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14:paraId="04937383"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7F932FBE" w14:textId="77777777" w:rsidR="00D3276C" w:rsidRDefault="00695CB2" w:rsidP="006D7E16">
            <w:pPr>
              <w:pStyle w:val="LegalCopy"/>
              <w:spacing w:before="240"/>
            </w:pPr>
            <w:r>
              <w:rPr>
                <w:noProof/>
              </w:rPr>
              <w:drawing>
                <wp:inline distT="0" distB="0" distL="0" distR="0" wp14:anchorId="1C3B540C" wp14:editId="2B1413DF">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4C9B803D" w14:textId="4B73BAEB" w:rsidR="00D3276C" w:rsidRPr="00484978" w:rsidRDefault="00D3276C" w:rsidP="00D3276C">
            <w:pPr>
              <w:pStyle w:val="LegalCopy"/>
              <w:spacing w:before="240"/>
              <w:jc w:val="center"/>
              <w:rPr>
                <w:b w:val="0"/>
                <w:bCs/>
              </w:rPr>
            </w:pPr>
          </w:p>
        </w:tc>
      </w:tr>
    </w:tbl>
    <w:p w14:paraId="0526922F" w14:textId="7121EBD0" w:rsidR="00DC7445" w:rsidRPr="009A2501" w:rsidRDefault="00E56DE8" w:rsidP="00221E5B">
      <w:pPr>
        <w:pStyle w:val="Heading1"/>
      </w:pPr>
      <w:r>
        <w:t xml:space="preserve">C1 application checklist for </w:t>
      </w:r>
      <w:proofErr w:type="gramStart"/>
      <w:r>
        <w:t>over</w:t>
      </w:r>
      <w:r w:rsidR="009A67B7">
        <w:t>-</w:t>
      </w:r>
      <w:r>
        <w:t>the</w:t>
      </w:r>
      <w:r w:rsidR="009A67B7">
        <w:t>-</w:t>
      </w:r>
      <w:r>
        <w:t>counter</w:t>
      </w:r>
      <w:proofErr w:type="gramEnd"/>
      <w:r>
        <w:t xml:space="preserve"> (O</w:t>
      </w:r>
      <w:r w:rsidR="00D76E19">
        <w:t>T</w:t>
      </w:r>
      <w:r>
        <w:t xml:space="preserve">C) </w:t>
      </w:r>
      <w:r w:rsidR="00D76E19">
        <w:t>medicines</w:t>
      </w:r>
    </w:p>
    <w:p w14:paraId="33C2D537" w14:textId="1A9F86E8" w:rsidR="00DC7445" w:rsidRPr="009A2501" w:rsidRDefault="00DD1FBF" w:rsidP="00666D03">
      <w:pPr>
        <w:pStyle w:val="Subtitle"/>
        <w:rPr>
          <w:rFonts w:asciiTheme="majorHAnsi" w:hAnsiTheme="majorHAnsi" w:cstheme="majorHAnsi"/>
        </w:rPr>
      </w:pPr>
      <w:r>
        <w:rPr>
          <w:rFonts w:asciiTheme="majorHAnsi" w:hAnsiTheme="majorHAnsi" w:cstheme="majorHAnsi"/>
        </w:rPr>
        <w:t xml:space="preserve">Use this checklist to </w:t>
      </w:r>
      <w:r w:rsidR="00C743BF">
        <w:rPr>
          <w:rFonts w:asciiTheme="majorHAnsi" w:hAnsiTheme="majorHAnsi" w:cstheme="majorHAnsi"/>
        </w:rPr>
        <w:t>produce a high quality C1 application</w:t>
      </w:r>
      <w:r w:rsidR="00880234">
        <w:rPr>
          <w:rFonts w:asciiTheme="majorHAnsi" w:hAnsiTheme="majorHAnsi" w:cstheme="majorHAnsi"/>
        </w:rPr>
        <w:t>. You do not need to submit this checklist.</w:t>
      </w:r>
    </w:p>
    <w:p w14:paraId="381CBB69" w14:textId="7325274B" w:rsidR="00C90687" w:rsidRDefault="00C90687" w:rsidP="00C90687">
      <w:r w:rsidRPr="009F3065">
        <w:t>This checklist assists sponsors to prepare a change application at the C1 level for a registered OTC medicine.</w:t>
      </w:r>
      <w:r w:rsidR="00225A3F">
        <w:t xml:space="preserve"> </w:t>
      </w:r>
      <w:r w:rsidR="00265B24">
        <w:t>It</w:t>
      </w:r>
      <w:r w:rsidR="0046450F">
        <w:t xml:space="preserve"> is intended as an educational and self-check tool for sponsors.</w:t>
      </w:r>
      <w:r w:rsidR="00265B24" w:rsidRPr="00265B24">
        <w:t xml:space="preserve"> </w:t>
      </w:r>
      <w:r w:rsidR="00265B24">
        <w:t xml:space="preserve">You do </w:t>
      </w:r>
      <w:r w:rsidR="00265B24" w:rsidRPr="00225A3F">
        <w:rPr>
          <w:b/>
          <w:bCs/>
        </w:rPr>
        <w:t xml:space="preserve">not </w:t>
      </w:r>
      <w:r w:rsidR="00265B24">
        <w:t>need to submit this checklist with your application.</w:t>
      </w:r>
    </w:p>
    <w:p w14:paraId="5ADF8C07" w14:textId="36C82943" w:rsidR="00BF4F86" w:rsidRDefault="00C90687" w:rsidP="00C90687">
      <w:r w:rsidRPr="009F3065">
        <w:t>Preparing your application</w:t>
      </w:r>
      <w:r w:rsidR="004B0A24">
        <w:t>s</w:t>
      </w:r>
      <w:r w:rsidRPr="009F3065">
        <w:t xml:space="preserve"> in accordance with this checklist and the relevant guidance will assist you</w:t>
      </w:r>
      <w:r w:rsidR="00BF4F86">
        <w:t xml:space="preserve"> to:</w:t>
      </w:r>
    </w:p>
    <w:p w14:paraId="01599D11" w14:textId="1801C87D" w:rsidR="00BF4F86" w:rsidRDefault="00C90687" w:rsidP="00BF4F86">
      <w:pPr>
        <w:pStyle w:val="ListBullet"/>
      </w:pPr>
      <w:r w:rsidRPr="009F3065">
        <w:t>produc</w:t>
      </w:r>
      <w:r w:rsidR="00BF4F86">
        <w:t>e</w:t>
      </w:r>
      <w:r w:rsidRPr="009F3065">
        <w:t xml:space="preserve"> high quality </w:t>
      </w:r>
      <w:r w:rsidR="00BF4F86">
        <w:t>C1</w:t>
      </w:r>
      <w:r w:rsidRPr="009F3065">
        <w:t>applications</w:t>
      </w:r>
    </w:p>
    <w:p w14:paraId="6A6ADA32" w14:textId="46F5696F" w:rsidR="004B0A24" w:rsidRDefault="00C90687" w:rsidP="00BF4F86">
      <w:pPr>
        <w:pStyle w:val="ListBullet"/>
      </w:pPr>
      <w:r w:rsidRPr="009F3065">
        <w:t xml:space="preserve">submit </w:t>
      </w:r>
      <w:r w:rsidR="00BF4F86">
        <w:t xml:space="preserve">applications </w:t>
      </w:r>
      <w:r w:rsidRPr="009F3065">
        <w:t>at the correct level</w:t>
      </w:r>
    </w:p>
    <w:p w14:paraId="414E8D13" w14:textId="4A2AE39D" w:rsidR="00C90687" w:rsidRPr="009F3065" w:rsidRDefault="00C90687" w:rsidP="00BF4F86">
      <w:pPr>
        <w:pStyle w:val="ListBullet"/>
      </w:pPr>
      <w:r w:rsidRPr="009F3065">
        <w:t xml:space="preserve">minimise the time required for the TGA’s assessment. </w:t>
      </w:r>
    </w:p>
    <w:p w14:paraId="52ECBB8F" w14:textId="7D8BDB15" w:rsidR="00C743BF" w:rsidRDefault="00DD1E7C" w:rsidP="00272191">
      <w:pPr>
        <w:pStyle w:val="Heading2"/>
      </w:pPr>
      <w:r>
        <w:t>About C1 applications</w:t>
      </w:r>
    </w:p>
    <w:p w14:paraId="2A4CBD04" w14:textId="67D84626" w:rsidR="00DD1E7C" w:rsidRDefault="0091194C" w:rsidP="0091194C">
      <w:r w:rsidRPr="009F3065">
        <w:t xml:space="preserve">Most changes to an OTC medicine </w:t>
      </w:r>
      <w:r w:rsidR="00556F2D">
        <w:t xml:space="preserve">registered </w:t>
      </w:r>
      <w:r w:rsidRPr="009F3065">
        <w:t xml:space="preserve">in the Australian Register of Therapeutic Goods (ARTG) require TGA approval prior to the change being made. Applications to change an OTC medicine are categorised into four levels (C1-C4) according to risk. </w:t>
      </w:r>
    </w:p>
    <w:p w14:paraId="35C71B94" w14:textId="6F080016" w:rsidR="0091194C" w:rsidRDefault="0091194C" w:rsidP="0091194C">
      <w:r w:rsidRPr="009F3065">
        <w:t>C1 changes are classified as ‘negligible risk’ to the quality and non-quality aspects of the medicine. These changes do not require assessment of safet</w:t>
      </w:r>
      <w:r w:rsidR="00DD1E7C">
        <w:t xml:space="preserve">y, </w:t>
      </w:r>
      <w:r w:rsidRPr="009F3065">
        <w:t>efficacy or quality data</w:t>
      </w:r>
      <w:r w:rsidR="00DD1E7C">
        <w:t xml:space="preserve">, </w:t>
      </w:r>
      <w:r w:rsidRPr="009F3065">
        <w:t xml:space="preserve">or a justification for not providing such data. It is therefore intended that these applications can be processed in a short timeframe </w:t>
      </w:r>
      <w:r w:rsidR="00D64773">
        <w:t>with</w:t>
      </w:r>
      <w:r w:rsidR="00D64773" w:rsidRPr="009F3065">
        <w:t xml:space="preserve"> </w:t>
      </w:r>
      <w:r w:rsidRPr="009F3065">
        <w:t>minimal assessment.</w:t>
      </w:r>
    </w:p>
    <w:p w14:paraId="4D76794C" w14:textId="56FFF542" w:rsidR="00FF5056" w:rsidRDefault="00FF5056" w:rsidP="0091194C">
      <w:r>
        <w:t xml:space="preserve">Significant </w:t>
      </w:r>
      <w:r w:rsidR="00D64773">
        <w:t>prolongation of</w:t>
      </w:r>
      <w:r>
        <w:t xml:space="preserve"> evaluation </w:t>
      </w:r>
      <w:r w:rsidR="00123FAC">
        <w:t xml:space="preserve">timeframes </w:t>
      </w:r>
      <w:r w:rsidR="00D64773">
        <w:t>for</w:t>
      </w:r>
      <w:r w:rsidR="00123FAC">
        <w:t xml:space="preserve"> C1 applications (which</w:t>
      </w:r>
      <w:r w:rsidR="008B2A3F">
        <w:t xml:space="preserve"> </w:t>
      </w:r>
      <w:r w:rsidR="00123FAC">
        <w:t xml:space="preserve">has a flow-on effect to </w:t>
      </w:r>
      <w:r w:rsidR="00D745BB">
        <w:t>other</w:t>
      </w:r>
      <w:r w:rsidR="00123FAC">
        <w:t xml:space="preserve"> applications)</w:t>
      </w:r>
      <w:r w:rsidR="008B2A3F">
        <w:t xml:space="preserve"> occur</w:t>
      </w:r>
      <w:r w:rsidR="00D64773">
        <w:t>s</w:t>
      </w:r>
      <w:r w:rsidR="008B2A3F">
        <w:t xml:space="preserve"> when:</w:t>
      </w:r>
    </w:p>
    <w:p w14:paraId="12FAB10B" w14:textId="32633A4F" w:rsidR="008B2A3F" w:rsidRDefault="00435AC5" w:rsidP="008B2A3F">
      <w:pPr>
        <w:pStyle w:val="ListBullet"/>
      </w:pPr>
      <w:r>
        <w:t>an application is submitted at the incorrect level</w:t>
      </w:r>
    </w:p>
    <w:p w14:paraId="34A37D6D" w14:textId="4D5A6481" w:rsidR="00435AC5" w:rsidRPr="009F3065" w:rsidRDefault="00435AC5" w:rsidP="008B2A3F">
      <w:pPr>
        <w:pStyle w:val="ListBullet"/>
      </w:pPr>
      <w:r>
        <w:t xml:space="preserve">the application </w:t>
      </w:r>
      <w:r w:rsidR="007C03FC">
        <w:t xml:space="preserve">only includes the main change and </w:t>
      </w:r>
      <w:r>
        <w:t xml:space="preserve">does not include all changes </w:t>
      </w:r>
      <w:r w:rsidR="005D641D">
        <w:t>being made to the medicine (including consequential changes)</w:t>
      </w:r>
    </w:p>
    <w:p w14:paraId="638E13E4" w14:textId="280BB949" w:rsidR="00272191" w:rsidRDefault="0091194C" w:rsidP="00C90687">
      <w:r w:rsidRPr="009F3065">
        <w:t>This checklist is intended to reduce the occurrence of incomplete C1 applications and submission</w:t>
      </w:r>
      <w:r w:rsidR="007664B2">
        <w:t>s</w:t>
      </w:r>
      <w:r w:rsidRPr="009F3065">
        <w:t xml:space="preserve"> at the incorrect level.</w:t>
      </w:r>
    </w:p>
    <w:p w14:paraId="559CA290" w14:textId="3929BC16" w:rsidR="00C743BF" w:rsidRDefault="0081275C" w:rsidP="0009772D">
      <w:pPr>
        <w:pStyle w:val="Heading2"/>
      </w:pPr>
      <w:r>
        <w:t>Relevant guidance on changing an OTC medicine</w:t>
      </w:r>
    </w:p>
    <w:p w14:paraId="5CE20E32" w14:textId="6664AD33" w:rsidR="00E03FCC" w:rsidRPr="009F3065" w:rsidRDefault="00D64773" w:rsidP="00E03FCC">
      <w:r>
        <w:t>Consider t</w:t>
      </w:r>
      <w:r w:rsidR="00E03FCC" w:rsidRPr="009F3065">
        <w:t>his checklist in conjunction with the following guidance:</w:t>
      </w:r>
    </w:p>
    <w:p w14:paraId="67477D49" w14:textId="77777777" w:rsidR="00E03FCC" w:rsidRPr="009F3065" w:rsidRDefault="00E03FCC" w:rsidP="00E03FCC">
      <w:pPr>
        <w:pStyle w:val="ListBullet"/>
        <w:rPr>
          <w:rFonts w:ascii="Calibri" w:eastAsia="Times New Roman" w:hAnsi="Calibri" w:cs="Calibri"/>
          <w:color w:val="auto"/>
        </w:rPr>
      </w:pPr>
      <w:hyperlink r:id="rId12" w:history="1">
        <w:r w:rsidRPr="009F3065">
          <w:rPr>
            <w:rFonts w:ascii="Calibri" w:eastAsia="Times New Roman" w:hAnsi="Calibri" w:cs="Calibri"/>
            <w:color w:val="0000FF"/>
            <w:u w:val="single"/>
          </w:rPr>
          <w:t>Process to change a registered OTC medicine</w:t>
        </w:r>
      </w:hyperlink>
    </w:p>
    <w:p w14:paraId="3C9E53A7" w14:textId="77777777" w:rsidR="00E03FCC" w:rsidRPr="009F3065" w:rsidRDefault="00E03FCC" w:rsidP="00E03FCC">
      <w:pPr>
        <w:pStyle w:val="ListBullet"/>
        <w:rPr>
          <w:rFonts w:ascii="Calibri" w:eastAsia="Times New Roman" w:hAnsi="Calibri" w:cs="Calibri"/>
          <w:color w:val="auto"/>
        </w:rPr>
      </w:pPr>
      <w:hyperlink r:id="rId13" w:history="1">
        <w:r w:rsidRPr="0096506B">
          <w:rPr>
            <w:rStyle w:val="Hyperlink"/>
            <w:rFonts w:ascii="Calibri" w:eastAsia="Times New Roman" w:hAnsi="Calibri" w:cs="Calibri"/>
          </w:rPr>
          <w:t>Changing an OTC medicine in the Australian Register of Therapeutic Goods</w:t>
        </w:r>
      </w:hyperlink>
    </w:p>
    <w:p w14:paraId="501E4811" w14:textId="173C61BA" w:rsidR="00C743BF" w:rsidRPr="008E203D" w:rsidRDefault="00E03FCC" w:rsidP="000B1A45">
      <w:pPr>
        <w:pStyle w:val="ListBullet"/>
        <w:rPr>
          <w:rFonts w:ascii="Calibri" w:eastAsia="Times New Roman" w:hAnsi="Calibri" w:cs="Calibri"/>
          <w:color w:val="auto"/>
        </w:rPr>
      </w:pPr>
      <w:hyperlink r:id="rId14" w:history="1">
        <w:r w:rsidRPr="009F3065">
          <w:rPr>
            <w:rFonts w:ascii="Calibri" w:eastAsia="Times New Roman" w:hAnsi="Calibri" w:cs="Calibri"/>
            <w:color w:val="0000FF"/>
            <w:u w:val="single"/>
          </w:rPr>
          <w:t>OTC application categorisation framework</w:t>
        </w:r>
      </w:hyperlink>
      <w:r w:rsidRPr="009F3065">
        <w:rPr>
          <w:rFonts w:ascii="Calibri" w:eastAsia="Times New Roman" w:hAnsi="Calibri" w:cs="Calibri"/>
          <w:color w:val="auto"/>
        </w:rPr>
        <w:t xml:space="preserve"> </w:t>
      </w:r>
    </w:p>
    <w:tbl>
      <w:tblPr>
        <w:tblStyle w:val="TableTGAblue"/>
        <w:tblW w:w="9067" w:type="dxa"/>
        <w:tblLayout w:type="fixed"/>
        <w:tblLook w:val="01E0" w:firstRow="1" w:lastRow="1" w:firstColumn="1" w:lastColumn="1" w:noHBand="0" w:noVBand="0"/>
      </w:tblPr>
      <w:tblGrid>
        <w:gridCol w:w="7508"/>
        <w:gridCol w:w="1559"/>
      </w:tblGrid>
      <w:tr w:rsidR="00BA76C1" w:rsidRPr="00B900EA" w14:paraId="673947D0"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3C8D1744" w14:textId="4FD24A1A" w:rsidR="00BA76C1" w:rsidRPr="00B900EA" w:rsidRDefault="00391EC5" w:rsidP="005E1C81">
            <w:pPr>
              <w:keepNext/>
              <w:keepLines/>
            </w:pPr>
            <w:bookmarkStart w:id="0" w:name="Scope_of_application"/>
            <w:bookmarkStart w:id="1" w:name="Lodging_your_application"/>
            <w:bookmarkStart w:id="2" w:name="Applicant_details"/>
            <w:bookmarkEnd w:id="0"/>
            <w:bookmarkEnd w:id="1"/>
            <w:bookmarkEnd w:id="2"/>
            <w:r>
              <w:lastRenderedPageBreak/>
              <w:t xml:space="preserve">Guidance on </w:t>
            </w:r>
            <w:r w:rsidR="00C70E54">
              <w:t xml:space="preserve">making </w:t>
            </w:r>
            <w:r>
              <w:t>change applications</w:t>
            </w:r>
          </w:p>
        </w:tc>
        <w:tc>
          <w:tcPr>
            <w:tcW w:w="1559" w:type="dxa"/>
          </w:tcPr>
          <w:p w14:paraId="3917F5B1" w14:textId="77777777" w:rsidR="00BA76C1" w:rsidRPr="00B900EA" w:rsidRDefault="00BA76C1" w:rsidP="005E1C81">
            <w:pPr>
              <w:keepNext/>
              <w:keepLines/>
            </w:pPr>
            <w:r w:rsidRPr="00B900EA">
              <w:t>Check</w:t>
            </w:r>
          </w:p>
        </w:tc>
      </w:tr>
      <w:tr w:rsidR="00BA76C1" w:rsidRPr="00B900EA" w14:paraId="5265BE5E" w14:textId="77777777" w:rsidTr="00D64773">
        <w:trPr>
          <w:trHeight w:val="567"/>
        </w:trPr>
        <w:tc>
          <w:tcPr>
            <w:tcW w:w="7508" w:type="dxa"/>
          </w:tcPr>
          <w:p w14:paraId="1B84DF77" w14:textId="294AACF2" w:rsidR="00BA76C1" w:rsidRPr="001C3DE3" w:rsidRDefault="00BA76C1" w:rsidP="005E1C81">
            <w:pPr>
              <w:keepNext/>
              <w:keepLines/>
              <w:rPr>
                <w:sz w:val="20"/>
                <w:szCs w:val="20"/>
              </w:rPr>
            </w:pPr>
            <w:r w:rsidRPr="001C3DE3">
              <w:rPr>
                <w:sz w:val="20"/>
                <w:szCs w:val="20"/>
              </w:rPr>
              <w:t>I have read and referred to the guidance documents listed above prior to preparing and submitting any change applications for registered OTC medicines.</w:t>
            </w:r>
          </w:p>
        </w:tc>
        <w:tc>
          <w:tcPr>
            <w:tcW w:w="1559" w:type="dxa"/>
          </w:tcPr>
          <w:p w14:paraId="141A5CC5" w14:textId="5039ED90" w:rsidR="00BA76C1" w:rsidRPr="001C3DE3" w:rsidRDefault="00BE454F" w:rsidP="005E1C81">
            <w:pPr>
              <w:keepNext/>
              <w:keepLines/>
              <w:rPr>
                <w:sz w:val="20"/>
                <w:szCs w:val="20"/>
              </w:rPr>
            </w:pPr>
            <w:sdt>
              <w:sdtPr>
                <w:id w:val="-1430882842"/>
                <w14:checkbox>
                  <w14:checked w14:val="0"/>
                  <w14:checkedState w14:val="00FC" w14:font="Wingdings"/>
                  <w14:uncheckedState w14:val="2610" w14:font="MS Gothic"/>
                </w14:checkbox>
              </w:sdtPr>
              <w:sdtEndPr/>
              <w:sdtContent>
                <w:r w:rsidR="00B1145D" w:rsidRPr="001C3DE3">
                  <w:rPr>
                    <w:rFonts w:ascii="MS Gothic" w:hAnsi="MS Gothic" w:hint="eastAsia"/>
                    <w:sz w:val="20"/>
                    <w:szCs w:val="20"/>
                  </w:rPr>
                  <w:t>☐</w:t>
                </w:r>
              </w:sdtContent>
            </w:sdt>
            <w:r w:rsidR="00BA76C1" w:rsidRPr="001C3DE3">
              <w:rPr>
                <w:sz w:val="20"/>
                <w:szCs w:val="20"/>
              </w:rPr>
              <w:t xml:space="preserve"> Yes</w:t>
            </w:r>
          </w:p>
        </w:tc>
      </w:tr>
    </w:tbl>
    <w:p w14:paraId="6E2A4458" w14:textId="77777777" w:rsidR="00C530D1" w:rsidRPr="00497485" w:rsidRDefault="00C530D1" w:rsidP="005E1C81">
      <w:pPr>
        <w:keepNext/>
        <w:keepLines/>
      </w:pPr>
    </w:p>
    <w:p w14:paraId="668CE5D1" w14:textId="757DB0DD" w:rsidR="00C530D1" w:rsidRPr="00756843" w:rsidRDefault="00C530D1" w:rsidP="005E1C81">
      <w:pPr>
        <w:pStyle w:val="Calloutforkeyinformation"/>
        <w:keepNext/>
        <w:keepLines/>
        <w:rPr>
          <w:b/>
          <w:sz w:val="22"/>
          <w:szCs w:val="22"/>
          <w:lang w:val="en-AU"/>
        </w:rPr>
      </w:pPr>
      <w:r w:rsidRPr="00756843">
        <w:rPr>
          <w:b/>
          <w:sz w:val="22"/>
          <w:szCs w:val="22"/>
          <w:lang w:val="en-AU"/>
        </w:rPr>
        <w:t>Note</w:t>
      </w:r>
      <w:r w:rsidRPr="00756843">
        <w:rPr>
          <w:sz w:val="22"/>
          <w:szCs w:val="22"/>
        </w:rPr>
        <w:br/>
      </w:r>
      <w:r w:rsidR="00AB1C36" w:rsidRPr="00756843">
        <w:rPr>
          <w:sz w:val="22"/>
          <w:szCs w:val="22"/>
          <w:lang w:val="en-AU"/>
        </w:rPr>
        <w:t xml:space="preserve">Where a change application includes multiple changes covering different categories, the whole application is to be classified at the level of the highest </w:t>
      </w:r>
      <w:r w:rsidR="00B1145D" w:rsidRPr="00756843">
        <w:rPr>
          <w:sz w:val="22"/>
          <w:szCs w:val="22"/>
          <w:lang w:val="en-AU"/>
        </w:rPr>
        <w:t>category change in the application.</w:t>
      </w:r>
    </w:p>
    <w:p w14:paraId="67C2B4AB" w14:textId="4677EFB8" w:rsidR="00005017" w:rsidRDefault="00547B8B" w:rsidP="00005017">
      <w:pPr>
        <w:pStyle w:val="Heading2"/>
      </w:pPr>
      <w:r>
        <w:t>G</w:t>
      </w:r>
      <w:r w:rsidR="00005017">
        <w:t xml:space="preserve">uidance </w:t>
      </w:r>
      <w:r>
        <w:t>that applies to all change applications</w:t>
      </w:r>
    </w:p>
    <w:p w14:paraId="7C488FD5" w14:textId="4FC34E96" w:rsidR="009F6FCF" w:rsidRPr="008E203D" w:rsidRDefault="00547B8B" w:rsidP="009F6FCF">
      <w:pPr>
        <w:pStyle w:val="Heading3"/>
      </w:pPr>
      <w:r>
        <w:t>Cover letter</w:t>
      </w:r>
    </w:p>
    <w:tbl>
      <w:tblPr>
        <w:tblStyle w:val="TableTGAblue"/>
        <w:tblW w:w="9067" w:type="dxa"/>
        <w:tblLayout w:type="fixed"/>
        <w:tblLook w:val="01E0" w:firstRow="1" w:lastRow="1" w:firstColumn="1" w:lastColumn="1" w:noHBand="0" w:noVBand="0"/>
      </w:tblPr>
      <w:tblGrid>
        <w:gridCol w:w="7508"/>
        <w:gridCol w:w="1559"/>
      </w:tblGrid>
      <w:tr w:rsidR="00005017" w:rsidRPr="00B900EA" w14:paraId="4B0A9BDB"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4820F62A" w14:textId="22AD1AB4" w:rsidR="00005017" w:rsidRPr="00B900EA" w:rsidRDefault="00391EC5" w:rsidP="00F83D88">
            <w:pPr>
              <w:keepNext/>
              <w:keepLines/>
            </w:pPr>
            <w:r>
              <w:t>Cover letter considerations</w:t>
            </w:r>
          </w:p>
        </w:tc>
        <w:tc>
          <w:tcPr>
            <w:tcW w:w="1559" w:type="dxa"/>
          </w:tcPr>
          <w:p w14:paraId="339089FE" w14:textId="77777777" w:rsidR="00005017" w:rsidRPr="00B900EA" w:rsidRDefault="00005017" w:rsidP="00F83D88">
            <w:pPr>
              <w:keepNext/>
              <w:keepLines/>
            </w:pPr>
            <w:r w:rsidRPr="00B900EA">
              <w:t>Check</w:t>
            </w:r>
          </w:p>
        </w:tc>
      </w:tr>
      <w:tr w:rsidR="00005017" w:rsidRPr="00B900EA" w14:paraId="077BCB0F" w14:textId="77777777" w:rsidTr="00D64773">
        <w:trPr>
          <w:trHeight w:val="567"/>
        </w:trPr>
        <w:tc>
          <w:tcPr>
            <w:tcW w:w="7508" w:type="dxa"/>
          </w:tcPr>
          <w:p w14:paraId="7109FE71" w14:textId="0906CEB4" w:rsidR="00005017" w:rsidRPr="00600CBA" w:rsidRDefault="00005017" w:rsidP="00600CBA">
            <w:pPr>
              <w:rPr>
                <w:rFonts w:asciiTheme="majorHAnsi" w:hAnsiTheme="majorHAnsi" w:cstheme="majorHAnsi"/>
                <w:sz w:val="20"/>
                <w:szCs w:val="20"/>
              </w:rPr>
            </w:pPr>
            <w:r w:rsidRPr="00600CBA">
              <w:rPr>
                <w:rFonts w:asciiTheme="majorHAnsi" w:hAnsiTheme="majorHAnsi" w:cstheme="majorHAnsi"/>
                <w:sz w:val="20"/>
                <w:szCs w:val="20"/>
              </w:rPr>
              <w:t xml:space="preserve">I have </w:t>
            </w:r>
            <w:r w:rsidR="000C689B" w:rsidRPr="00600CBA">
              <w:rPr>
                <w:rFonts w:asciiTheme="majorHAnsi" w:eastAsia="Times New Roman" w:hAnsiTheme="majorHAnsi" w:cstheme="majorHAnsi"/>
                <w:sz w:val="20"/>
                <w:szCs w:val="20"/>
              </w:rPr>
              <w:t xml:space="preserve">read the guidance on </w:t>
            </w:r>
            <w:hyperlink r:id="rId15" w:history="1">
              <w:r w:rsidR="000C689B" w:rsidRPr="00600CBA">
                <w:rPr>
                  <w:rStyle w:val="Hyperlink"/>
                </w:rPr>
                <w:t>Preparing an OTC application cover letter</w:t>
              </w:r>
            </w:hyperlink>
            <w:r w:rsidR="000C689B" w:rsidRPr="00600CBA">
              <w:rPr>
                <w:rFonts w:asciiTheme="majorHAnsi" w:eastAsia="Times New Roman" w:hAnsiTheme="majorHAnsi" w:cstheme="majorHAnsi"/>
                <w:sz w:val="20"/>
                <w:szCs w:val="20"/>
              </w:rPr>
              <w:t xml:space="preserve"> and considered the relevant points listed under </w:t>
            </w:r>
            <w:hyperlink r:id="rId16" w:anchor="cover-letter-basics" w:history="1">
              <w:r w:rsidR="000C689B" w:rsidRPr="00600CBA">
                <w:rPr>
                  <w:rStyle w:val="Hyperlink"/>
                </w:rPr>
                <w:t>Cover letter basics</w:t>
              </w:r>
            </w:hyperlink>
            <w:r w:rsidR="000C689B" w:rsidRPr="00600CBA">
              <w:rPr>
                <w:rFonts w:asciiTheme="majorHAnsi" w:eastAsia="Times New Roman" w:hAnsiTheme="majorHAnsi" w:cstheme="majorHAnsi"/>
                <w:sz w:val="20"/>
                <w:szCs w:val="20"/>
              </w:rPr>
              <w:t xml:space="preserve"> and </w:t>
            </w:r>
            <w:hyperlink r:id="rId17" w:anchor="applications-to-change-medicine" w:history="1">
              <w:r w:rsidR="000C689B" w:rsidRPr="00600CBA">
                <w:rPr>
                  <w:rStyle w:val="Hyperlink"/>
                </w:rPr>
                <w:t>Applications to change a medicine</w:t>
              </w:r>
            </w:hyperlink>
            <w:r w:rsidR="000C689B" w:rsidRPr="00600CBA">
              <w:rPr>
                <w:rFonts w:asciiTheme="majorHAnsi" w:eastAsia="Times New Roman" w:hAnsiTheme="majorHAnsi" w:cstheme="majorHAnsi"/>
                <w:sz w:val="20"/>
                <w:szCs w:val="20"/>
              </w:rPr>
              <w:t xml:space="preserve"> when writing my cover letter.</w:t>
            </w:r>
          </w:p>
        </w:tc>
        <w:tc>
          <w:tcPr>
            <w:tcW w:w="1559" w:type="dxa"/>
          </w:tcPr>
          <w:p w14:paraId="277325BF" w14:textId="77777777" w:rsidR="00005017" w:rsidRPr="001C3DE3" w:rsidRDefault="00BE454F" w:rsidP="00F83D88">
            <w:pPr>
              <w:keepNext/>
              <w:keepLines/>
              <w:rPr>
                <w:sz w:val="20"/>
                <w:szCs w:val="20"/>
              </w:rPr>
            </w:pPr>
            <w:sdt>
              <w:sdtPr>
                <w:id w:val="1471639043"/>
                <w14:checkbox>
                  <w14:checked w14:val="0"/>
                  <w14:checkedState w14:val="00FC" w14:font="Wingdings"/>
                  <w14:uncheckedState w14:val="2610" w14:font="MS Gothic"/>
                </w14:checkbox>
              </w:sdtPr>
              <w:sdtEndPr/>
              <w:sdtContent>
                <w:r w:rsidR="00005017" w:rsidRPr="001C3DE3">
                  <w:rPr>
                    <w:rFonts w:ascii="Segoe UI Symbol" w:hAnsi="Segoe UI Symbol" w:cs="Segoe UI Symbol"/>
                    <w:sz w:val="20"/>
                    <w:szCs w:val="20"/>
                  </w:rPr>
                  <w:t>☐</w:t>
                </w:r>
              </w:sdtContent>
            </w:sdt>
            <w:r w:rsidR="00005017" w:rsidRPr="001C3DE3">
              <w:rPr>
                <w:sz w:val="20"/>
                <w:szCs w:val="20"/>
              </w:rPr>
              <w:t xml:space="preserve"> Yes</w:t>
            </w:r>
          </w:p>
        </w:tc>
      </w:tr>
      <w:tr w:rsidR="00547B8B" w:rsidRPr="00B900EA" w14:paraId="13AD89D4" w14:textId="77777777" w:rsidTr="00D64773">
        <w:trPr>
          <w:trHeight w:val="567"/>
        </w:trPr>
        <w:tc>
          <w:tcPr>
            <w:tcW w:w="7508" w:type="dxa"/>
          </w:tcPr>
          <w:p w14:paraId="1CD2E17F" w14:textId="6B181939" w:rsidR="009F6FCF" w:rsidRPr="001C3DE3" w:rsidRDefault="006E787B" w:rsidP="009F6FCF">
            <w:pPr>
              <w:rPr>
                <w:sz w:val="20"/>
                <w:szCs w:val="20"/>
              </w:rPr>
            </w:pPr>
            <w:r w:rsidRPr="001C3DE3">
              <w:rPr>
                <w:sz w:val="20"/>
                <w:szCs w:val="20"/>
              </w:rPr>
              <w:t>The application cover letter outlines the nature and scope of the application and provides relevant</w:t>
            </w:r>
            <w:r w:rsidR="00AB1FEC" w:rsidRPr="001C3DE3">
              <w:rPr>
                <w:sz w:val="20"/>
                <w:szCs w:val="20"/>
              </w:rPr>
              <w:t xml:space="preserve"> and </w:t>
            </w:r>
            <w:r w:rsidRPr="001C3DE3">
              <w:rPr>
                <w:sz w:val="20"/>
                <w:szCs w:val="20"/>
              </w:rPr>
              <w:t>appropriate background</w:t>
            </w:r>
            <w:r w:rsidR="00AB1FEC" w:rsidRPr="001C3DE3">
              <w:rPr>
                <w:sz w:val="20"/>
                <w:szCs w:val="20"/>
              </w:rPr>
              <w:t>,</w:t>
            </w:r>
            <w:r w:rsidRPr="001C3DE3">
              <w:rPr>
                <w:sz w:val="20"/>
                <w:szCs w:val="20"/>
              </w:rPr>
              <w:t xml:space="preserve"> including the reasons for the requested change</w:t>
            </w:r>
            <w:r w:rsidR="00AB1FEC" w:rsidRPr="001C3DE3">
              <w:rPr>
                <w:sz w:val="20"/>
                <w:szCs w:val="20"/>
              </w:rPr>
              <w:t>.</w:t>
            </w:r>
          </w:p>
          <w:p w14:paraId="1B250D3E" w14:textId="2862D251" w:rsidR="009F6FCF" w:rsidRPr="00756843" w:rsidRDefault="009F6FCF" w:rsidP="009F6FCF">
            <w:pPr>
              <w:pStyle w:val="Calloutforkeyinformation"/>
              <w:keepNext/>
              <w:keepLines/>
              <w:rPr>
                <w:b/>
                <w:sz w:val="20"/>
                <w:szCs w:val="20"/>
                <w:lang w:val="en-AU"/>
              </w:rPr>
            </w:pPr>
            <w:r w:rsidRPr="00756843">
              <w:rPr>
                <w:b/>
                <w:sz w:val="20"/>
                <w:szCs w:val="20"/>
                <w:lang w:val="en-AU"/>
              </w:rPr>
              <w:t>Note</w:t>
            </w:r>
            <w:r w:rsidRPr="00756843">
              <w:rPr>
                <w:sz w:val="20"/>
                <w:szCs w:val="20"/>
              </w:rPr>
              <w:br/>
            </w:r>
            <w:r w:rsidRPr="00756843">
              <w:rPr>
                <w:sz w:val="20"/>
                <w:szCs w:val="20"/>
                <w:lang w:val="en-AU"/>
              </w:rPr>
              <w:t xml:space="preserve">Simply listing the change codes in the cover letter is </w:t>
            </w:r>
            <w:r w:rsidRPr="00756843">
              <w:rPr>
                <w:b/>
                <w:bCs w:val="0"/>
                <w:sz w:val="20"/>
                <w:szCs w:val="20"/>
                <w:lang w:val="en-AU"/>
              </w:rPr>
              <w:t xml:space="preserve">not </w:t>
            </w:r>
            <w:r w:rsidRPr="00756843">
              <w:rPr>
                <w:sz w:val="20"/>
                <w:szCs w:val="20"/>
                <w:lang w:val="en-AU"/>
              </w:rPr>
              <w:t>sufficient.</w:t>
            </w:r>
          </w:p>
        </w:tc>
        <w:tc>
          <w:tcPr>
            <w:tcW w:w="1559" w:type="dxa"/>
          </w:tcPr>
          <w:p w14:paraId="7779B8A5" w14:textId="7AD874F0" w:rsidR="00547B8B" w:rsidRPr="001C3DE3" w:rsidRDefault="00BE454F" w:rsidP="00F83D88">
            <w:pPr>
              <w:keepNext/>
              <w:keepLines/>
              <w:rPr>
                <w:sz w:val="20"/>
                <w:szCs w:val="20"/>
              </w:rPr>
            </w:pPr>
            <w:sdt>
              <w:sdtPr>
                <w:id w:val="488600259"/>
                <w14:checkbox>
                  <w14:checked w14:val="0"/>
                  <w14:checkedState w14:val="00FC" w14:font="Wingdings"/>
                  <w14:uncheckedState w14:val="2610" w14:font="MS Gothic"/>
                </w14:checkbox>
              </w:sdtPr>
              <w:sdtEndPr/>
              <w:sdtContent>
                <w:r w:rsidR="00AD5502" w:rsidRPr="001C3DE3">
                  <w:rPr>
                    <w:rFonts w:ascii="Segoe UI Symbol" w:hAnsi="Segoe UI Symbol" w:cs="Segoe UI Symbol"/>
                    <w:sz w:val="20"/>
                    <w:szCs w:val="20"/>
                  </w:rPr>
                  <w:t>☐</w:t>
                </w:r>
              </w:sdtContent>
            </w:sdt>
            <w:r w:rsidR="00AD5502" w:rsidRPr="001C3DE3">
              <w:rPr>
                <w:sz w:val="20"/>
                <w:szCs w:val="20"/>
              </w:rPr>
              <w:t xml:space="preserve"> Yes</w:t>
            </w:r>
          </w:p>
        </w:tc>
      </w:tr>
      <w:tr w:rsidR="00FE28BB" w:rsidRPr="00B900EA" w14:paraId="0619E5F4" w14:textId="77777777" w:rsidTr="00D64773">
        <w:trPr>
          <w:trHeight w:val="567"/>
        </w:trPr>
        <w:tc>
          <w:tcPr>
            <w:tcW w:w="7508" w:type="dxa"/>
          </w:tcPr>
          <w:p w14:paraId="3043A886" w14:textId="2A0414A3" w:rsidR="00FE28BB" w:rsidRPr="001C3DE3" w:rsidRDefault="00B97535" w:rsidP="007F1333">
            <w:pPr>
              <w:rPr>
                <w:sz w:val="20"/>
                <w:szCs w:val="20"/>
              </w:rPr>
            </w:pPr>
            <w:r w:rsidRPr="001C3DE3">
              <w:rPr>
                <w:sz w:val="20"/>
                <w:szCs w:val="20"/>
              </w:rPr>
              <w:t>Where multiple changes are proposed, the proposed changes are presented in a table with suitable headings (e.g. current registration details, proposed registration details, reason for change, reference to supporting documents, change code</w:t>
            </w:r>
            <w:r w:rsidR="00877152" w:rsidRPr="001C3DE3">
              <w:rPr>
                <w:sz w:val="20"/>
                <w:szCs w:val="20"/>
              </w:rPr>
              <w:t xml:space="preserve">, </w:t>
            </w:r>
            <w:r w:rsidRPr="001C3DE3">
              <w:rPr>
                <w:sz w:val="20"/>
                <w:szCs w:val="20"/>
              </w:rPr>
              <w:t>application level)</w:t>
            </w:r>
          </w:p>
        </w:tc>
        <w:tc>
          <w:tcPr>
            <w:tcW w:w="1559" w:type="dxa"/>
          </w:tcPr>
          <w:p w14:paraId="2EA4DF5E" w14:textId="5E8D264C" w:rsidR="00FE28BB" w:rsidRPr="001C3DE3" w:rsidRDefault="00BE454F" w:rsidP="00F83D88">
            <w:pPr>
              <w:keepNext/>
              <w:keepLines/>
              <w:rPr>
                <w:sz w:val="20"/>
                <w:szCs w:val="20"/>
              </w:rPr>
            </w:pPr>
            <w:sdt>
              <w:sdtPr>
                <w:id w:val="-1173020780"/>
                <w14:checkbox>
                  <w14:checked w14:val="0"/>
                  <w14:checkedState w14:val="00FC" w14:font="Wingdings"/>
                  <w14:uncheckedState w14:val="2610" w14:font="MS Gothic"/>
                </w14:checkbox>
              </w:sdtPr>
              <w:sdtEndPr/>
              <w:sdtContent>
                <w:r w:rsidR="00AD5502" w:rsidRPr="001C3DE3">
                  <w:rPr>
                    <w:rFonts w:ascii="Segoe UI Symbol" w:hAnsi="Segoe UI Symbol" w:cs="Segoe UI Symbol"/>
                    <w:sz w:val="20"/>
                    <w:szCs w:val="20"/>
                  </w:rPr>
                  <w:t>☐</w:t>
                </w:r>
              </w:sdtContent>
            </w:sdt>
            <w:r w:rsidR="00AD5502" w:rsidRPr="001C3DE3">
              <w:rPr>
                <w:sz w:val="20"/>
                <w:szCs w:val="20"/>
              </w:rPr>
              <w:t xml:space="preserve"> Yes</w:t>
            </w:r>
          </w:p>
        </w:tc>
      </w:tr>
      <w:tr w:rsidR="00FE28BB" w:rsidRPr="00B900EA" w14:paraId="41B85DF9" w14:textId="77777777" w:rsidTr="00D64773">
        <w:trPr>
          <w:trHeight w:val="567"/>
        </w:trPr>
        <w:tc>
          <w:tcPr>
            <w:tcW w:w="7508" w:type="dxa"/>
          </w:tcPr>
          <w:p w14:paraId="06EBADC6" w14:textId="712BEC9B" w:rsidR="00FE28BB" w:rsidRPr="001C3DE3" w:rsidRDefault="00391EC5" w:rsidP="007F1333">
            <w:pPr>
              <w:rPr>
                <w:sz w:val="20"/>
                <w:szCs w:val="20"/>
              </w:rPr>
            </w:pPr>
            <w:r w:rsidRPr="001C3DE3">
              <w:rPr>
                <w:sz w:val="20"/>
                <w:szCs w:val="20"/>
              </w:rPr>
              <w:t>The cover letter is on company letterhead and signed by a person or agent authorised to conduct business on behalf of the applicant.</w:t>
            </w:r>
          </w:p>
        </w:tc>
        <w:tc>
          <w:tcPr>
            <w:tcW w:w="1559" w:type="dxa"/>
          </w:tcPr>
          <w:p w14:paraId="1A7626BA" w14:textId="7BACC04A" w:rsidR="00FE28BB" w:rsidRPr="001C3DE3" w:rsidRDefault="00BE454F" w:rsidP="00F83D88">
            <w:pPr>
              <w:keepNext/>
              <w:keepLines/>
              <w:rPr>
                <w:sz w:val="20"/>
                <w:szCs w:val="20"/>
              </w:rPr>
            </w:pPr>
            <w:sdt>
              <w:sdtPr>
                <w:id w:val="-804933661"/>
                <w14:checkbox>
                  <w14:checked w14:val="0"/>
                  <w14:checkedState w14:val="00FC" w14:font="Wingdings"/>
                  <w14:uncheckedState w14:val="2610" w14:font="MS Gothic"/>
                </w14:checkbox>
              </w:sdtPr>
              <w:sdtEndPr/>
              <w:sdtContent>
                <w:r w:rsidR="00AD5502" w:rsidRPr="001C3DE3">
                  <w:rPr>
                    <w:rFonts w:ascii="Segoe UI Symbol" w:hAnsi="Segoe UI Symbol" w:cs="Segoe UI Symbol"/>
                    <w:sz w:val="20"/>
                    <w:szCs w:val="20"/>
                  </w:rPr>
                  <w:t>☐</w:t>
                </w:r>
              </w:sdtContent>
            </w:sdt>
            <w:r w:rsidR="00AD5502" w:rsidRPr="001C3DE3">
              <w:rPr>
                <w:sz w:val="20"/>
                <w:szCs w:val="20"/>
              </w:rPr>
              <w:t xml:space="preserve"> Yes</w:t>
            </w:r>
          </w:p>
        </w:tc>
      </w:tr>
      <w:tr w:rsidR="00FE28BB" w:rsidRPr="00B900EA" w14:paraId="2C2F2DFC" w14:textId="77777777" w:rsidTr="00D64773">
        <w:trPr>
          <w:trHeight w:val="567"/>
        </w:trPr>
        <w:tc>
          <w:tcPr>
            <w:tcW w:w="7508" w:type="dxa"/>
          </w:tcPr>
          <w:p w14:paraId="34897DC0" w14:textId="7B6B75FB" w:rsidR="00FE28BB" w:rsidRPr="001C3DE3" w:rsidRDefault="00AD58D0" w:rsidP="007F1333">
            <w:pPr>
              <w:rPr>
                <w:sz w:val="20"/>
                <w:szCs w:val="20"/>
              </w:rPr>
            </w:pPr>
            <w:r w:rsidRPr="001C3DE3">
              <w:rPr>
                <w:sz w:val="20"/>
                <w:szCs w:val="20"/>
              </w:rPr>
              <w:t>I have checked that all the relevant documentation and supporting information referred to in the cover letter are included in the dossier</w:t>
            </w:r>
            <w:r w:rsidR="00C823BD" w:rsidRPr="001C3DE3">
              <w:rPr>
                <w:sz w:val="20"/>
                <w:szCs w:val="20"/>
              </w:rPr>
              <w:t>.</w:t>
            </w:r>
          </w:p>
        </w:tc>
        <w:tc>
          <w:tcPr>
            <w:tcW w:w="1559" w:type="dxa"/>
          </w:tcPr>
          <w:p w14:paraId="19AA0FDC" w14:textId="22F219B9" w:rsidR="00FE28BB" w:rsidRPr="001C3DE3" w:rsidRDefault="00BE454F" w:rsidP="00F83D88">
            <w:pPr>
              <w:keepNext/>
              <w:keepLines/>
              <w:rPr>
                <w:sz w:val="20"/>
                <w:szCs w:val="20"/>
              </w:rPr>
            </w:pPr>
            <w:sdt>
              <w:sdtPr>
                <w:id w:val="1521734308"/>
                <w14:checkbox>
                  <w14:checked w14:val="0"/>
                  <w14:checkedState w14:val="00FC" w14:font="Wingdings"/>
                  <w14:uncheckedState w14:val="2610" w14:font="MS Gothic"/>
                </w14:checkbox>
              </w:sdtPr>
              <w:sdtEndPr/>
              <w:sdtContent>
                <w:r w:rsidR="00AD5502" w:rsidRPr="001C3DE3">
                  <w:rPr>
                    <w:rFonts w:ascii="Segoe UI Symbol" w:hAnsi="Segoe UI Symbol" w:cs="Segoe UI Symbol"/>
                    <w:sz w:val="20"/>
                    <w:szCs w:val="20"/>
                  </w:rPr>
                  <w:t>☐</w:t>
                </w:r>
              </w:sdtContent>
            </w:sdt>
            <w:r w:rsidR="00AD5502" w:rsidRPr="001C3DE3">
              <w:rPr>
                <w:sz w:val="20"/>
                <w:szCs w:val="20"/>
              </w:rPr>
              <w:t xml:space="preserve"> Yes</w:t>
            </w:r>
          </w:p>
        </w:tc>
      </w:tr>
      <w:tr w:rsidR="00391EC5" w:rsidRPr="00B900EA" w14:paraId="77B1E1DF" w14:textId="77777777" w:rsidTr="00D64773">
        <w:trPr>
          <w:trHeight w:val="567"/>
        </w:trPr>
        <w:tc>
          <w:tcPr>
            <w:tcW w:w="7508" w:type="dxa"/>
          </w:tcPr>
          <w:p w14:paraId="54CDA9A1" w14:textId="1A08C3DD" w:rsidR="00391EC5" w:rsidRPr="001C3DE3" w:rsidRDefault="00A95052" w:rsidP="007F1333">
            <w:pPr>
              <w:rPr>
                <w:sz w:val="20"/>
                <w:szCs w:val="20"/>
              </w:rPr>
            </w:pPr>
            <w:r w:rsidRPr="001C3DE3">
              <w:rPr>
                <w:sz w:val="20"/>
                <w:szCs w:val="20"/>
              </w:rPr>
              <w:t>I have checked that the information in the cover letter is consistent with the information in the electronic application form in the TGA Business Services (TBS) portal.</w:t>
            </w:r>
          </w:p>
        </w:tc>
        <w:tc>
          <w:tcPr>
            <w:tcW w:w="1559" w:type="dxa"/>
          </w:tcPr>
          <w:p w14:paraId="70F164B8" w14:textId="64280B66" w:rsidR="00391EC5" w:rsidRPr="001C3DE3" w:rsidRDefault="00BE454F" w:rsidP="00F83D88">
            <w:pPr>
              <w:keepNext/>
              <w:keepLines/>
              <w:rPr>
                <w:sz w:val="20"/>
                <w:szCs w:val="20"/>
              </w:rPr>
            </w:pPr>
            <w:sdt>
              <w:sdtPr>
                <w:id w:val="1108623135"/>
                <w14:checkbox>
                  <w14:checked w14:val="0"/>
                  <w14:checkedState w14:val="00FC" w14:font="Wingdings"/>
                  <w14:uncheckedState w14:val="2610" w14:font="MS Gothic"/>
                </w14:checkbox>
              </w:sdtPr>
              <w:sdtEndPr/>
              <w:sdtContent>
                <w:r w:rsidR="00391EC5" w:rsidRPr="001C3DE3">
                  <w:rPr>
                    <w:rFonts w:ascii="Segoe UI Symbol" w:hAnsi="Segoe UI Symbol" w:cs="Segoe UI Symbol"/>
                    <w:sz w:val="20"/>
                    <w:szCs w:val="20"/>
                  </w:rPr>
                  <w:t>☐</w:t>
                </w:r>
              </w:sdtContent>
            </w:sdt>
            <w:r w:rsidR="00391EC5" w:rsidRPr="001C3DE3">
              <w:rPr>
                <w:sz w:val="20"/>
                <w:szCs w:val="20"/>
              </w:rPr>
              <w:t xml:space="preserve"> Yes</w:t>
            </w:r>
          </w:p>
        </w:tc>
      </w:tr>
    </w:tbl>
    <w:p w14:paraId="46597AE3" w14:textId="77777777" w:rsidR="00C530D1" w:rsidRDefault="00C530D1" w:rsidP="00C530D1"/>
    <w:p w14:paraId="5FB57221" w14:textId="6E771CCD" w:rsidR="00487557" w:rsidRPr="008E203D" w:rsidRDefault="00B97B50" w:rsidP="00DF675E">
      <w:pPr>
        <w:pStyle w:val="Heading3"/>
      </w:pPr>
      <w:r>
        <w:t>Selection of change codes</w:t>
      </w:r>
    </w:p>
    <w:tbl>
      <w:tblPr>
        <w:tblStyle w:val="TableTGAblue"/>
        <w:tblW w:w="9067" w:type="dxa"/>
        <w:tblLayout w:type="fixed"/>
        <w:tblLook w:val="01E0" w:firstRow="1" w:lastRow="1" w:firstColumn="1" w:lastColumn="1" w:noHBand="0" w:noVBand="0"/>
      </w:tblPr>
      <w:tblGrid>
        <w:gridCol w:w="7508"/>
        <w:gridCol w:w="1559"/>
      </w:tblGrid>
      <w:tr w:rsidR="00487557" w:rsidRPr="00B900EA" w14:paraId="07105455"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4EE835D4" w14:textId="4A8791D5" w:rsidR="00487557" w:rsidRPr="00B900EA" w:rsidRDefault="00487557" w:rsidP="00F83D88">
            <w:pPr>
              <w:keepNext/>
              <w:keepLines/>
            </w:pPr>
            <w:r>
              <w:t>Change code considerations</w:t>
            </w:r>
          </w:p>
        </w:tc>
        <w:tc>
          <w:tcPr>
            <w:tcW w:w="1559" w:type="dxa"/>
          </w:tcPr>
          <w:p w14:paraId="3D65D7B0" w14:textId="77777777" w:rsidR="00487557" w:rsidRPr="00B900EA" w:rsidRDefault="00487557" w:rsidP="00F83D88">
            <w:pPr>
              <w:keepNext/>
              <w:keepLines/>
            </w:pPr>
            <w:r w:rsidRPr="00B900EA">
              <w:t>Check</w:t>
            </w:r>
          </w:p>
        </w:tc>
      </w:tr>
      <w:tr w:rsidR="00487557" w:rsidRPr="00B900EA" w14:paraId="5BF57A45" w14:textId="77777777" w:rsidTr="00D64773">
        <w:trPr>
          <w:trHeight w:val="567"/>
        </w:trPr>
        <w:tc>
          <w:tcPr>
            <w:tcW w:w="7508" w:type="dxa"/>
          </w:tcPr>
          <w:p w14:paraId="2F952E9B" w14:textId="729B0E60" w:rsidR="00B01ADB" w:rsidRPr="005479BA" w:rsidRDefault="001A33C6" w:rsidP="00196D70">
            <w:pPr>
              <w:rPr>
                <w:rFonts w:ascii="Calibri" w:eastAsia="Times New Roman" w:hAnsi="Calibri" w:cs="Calibri"/>
                <w:sz w:val="20"/>
                <w:szCs w:val="20"/>
              </w:rPr>
            </w:pPr>
            <w:r w:rsidRPr="009F6FCF">
              <w:rPr>
                <w:sz w:val="20"/>
                <w:szCs w:val="20"/>
              </w:rPr>
              <w:t xml:space="preserve">I have read the description of relevant change codes in the </w:t>
            </w:r>
            <w:hyperlink r:id="rId18" w:history="1">
              <w:r w:rsidRPr="009F6FCF">
                <w:rPr>
                  <w:rStyle w:val="Hyperlink"/>
                </w:rPr>
                <w:t>Changes Table</w:t>
              </w:r>
            </w:hyperlink>
            <w:r w:rsidRPr="009F3065">
              <w:rPr>
                <w:rFonts w:ascii="Calibri" w:eastAsia="Times New Roman" w:hAnsi="Calibri" w:cs="Calibri"/>
                <w:sz w:val="20"/>
                <w:szCs w:val="20"/>
              </w:rPr>
              <w:t xml:space="preserve"> </w:t>
            </w:r>
            <w:r w:rsidRPr="009F6FCF">
              <w:rPr>
                <w:sz w:val="20"/>
                <w:szCs w:val="20"/>
              </w:rPr>
              <w:t>and selected the most appropriate change code(s) for the proposed change(s)</w:t>
            </w:r>
          </w:p>
          <w:p w14:paraId="69BDCD28" w14:textId="77777777" w:rsidR="00671486" w:rsidRPr="00756843" w:rsidRDefault="005479BA" w:rsidP="00196D70">
            <w:pPr>
              <w:pStyle w:val="Calloutforexamples"/>
              <w:rPr>
                <w:sz w:val="20"/>
                <w:szCs w:val="20"/>
              </w:rPr>
            </w:pPr>
            <w:r w:rsidRPr="00756843">
              <w:rPr>
                <w:b/>
                <w:sz w:val="20"/>
                <w:szCs w:val="20"/>
                <w:lang w:val="en-AU"/>
              </w:rPr>
              <w:t>Tip</w:t>
            </w:r>
            <w:r w:rsidR="00B01ADB" w:rsidRPr="00756843">
              <w:rPr>
                <w:sz w:val="20"/>
                <w:szCs w:val="20"/>
              </w:rPr>
              <w:br/>
            </w:r>
            <w:r w:rsidR="00027437" w:rsidRPr="00756843">
              <w:rPr>
                <w:sz w:val="20"/>
                <w:szCs w:val="20"/>
              </w:rPr>
              <w:t xml:space="preserve">There may be more than one change code in the </w:t>
            </w:r>
            <w:hyperlink r:id="rId19" w:history="1">
              <w:r w:rsidR="00027437" w:rsidRPr="00756843">
                <w:rPr>
                  <w:rStyle w:val="Hyperlink"/>
                  <w:sz w:val="20"/>
                  <w:szCs w:val="20"/>
                </w:rPr>
                <w:t>Changes Table</w:t>
              </w:r>
            </w:hyperlink>
            <w:r w:rsidR="00027437" w:rsidRPr="00756843">
              <w:rPr>
                <w:sz w:val="20"/>
                <w:szCs w:val="20"/>
              </w:rPr>
              <w:t xml:space="preserve"> for a particular type of change. For example, there are more than </w:t>
            </w:r>
            <w:r w:rsidR="00671486" w:rsidRPr="00756843">
              <w:rPr>
                <w:sz w:val="20"/>
                <w:szCs w:val="20"/>
              </w:rPr>
              <w:t>3</w:t>
            </w:r>
            <w:r w:rsidR="00027437" w:rsidRPr="00756843">
              <w:rPr>
                <w:sz w:val="20"/>
                <w:szCs w:val="20"/>
              </w:rPr>
              <w:t xml:space="preserve"> possible change codes for changes to the manufacturing process for a finished product. </w:t>
            </w:r>
          </w:p>
          <w:p w14:paraId="346A6E48" w14:textId="77777777" w:rsidR="00B01ADB" w:rsidRPr="00756843" w:rsidRDefault="00027437" w:rsidP="00196D70">
            <w:pPr>
              <w:pStyle w:val="Calloutforexamples"/>
              <w:rPr>
                <w:sz w:val="20"/>
                <w:szCs w:val="20"/>
              </w:rPr>
            </w:pPr>
            <w:r w:rsidRPr="00756843">
              <w:rPr>
                <w:sz w:val="20"/>
                <w:szCs w:val="20"/>
              </w:rPr>
              <w:t xml:space="preserve">Carefully read through the descriptions of </w:t>
            </w:r>
            <w:r w:rsidRPr="00756843">
              <w:rPr>
                <w:b/>
                <w:bCs w:val="0"/>
                <w:sz w:val="20"/>
                <w:szCs w:val="20"/>
              </w:rPr>
              <w:t xml:space="preserve">all </w:t>
            </w:r>
            <w:r w:rsidRPr="00756843">
              <w:rPr>
                <w:sz w:val="20"/>
                <w:szCs w:val="20"/>
              </w:rPr>
              <w:t>the relevant change codes to identify the most appropriate change code that applies to your product and your proposed change.</w:t>
            </w:r>
          </w:p>
          <w:p w14:paraId="187FE8BE" w14:textId="6C53E67A" w:rsidR="008676FA" w:rsidRPr="005479BA" w:rsidRDefault="008676FA" w:rsidP="00196D70"/>
        </w:tc>
        <w:tc>
          <w:tcPr>
            <w:tcW w:w="1559" w:type="dxa"/>
          </w:tcPr>
          <w:p w14:paraId="7E108CC6" w14:textId="77777777" w:rsidR="00487557" w:rsidRPr="001C3DE3" w:rsidRDefault="00BE454F" w:rsidP="00196D70">
            <w:pPr>
              <w:rPr>
                <w:sz w:val="20"/>
                <w:szCs w:val="20"/>
              </w:rPr>
            </w:pPr>
            <w:sdt>
              <w:sdtPr>
                <w:id w:val="2121328272"/>
                <w14:checkbox>
                  <w14:checked w14:val="0"/>
                  <w14:checkedState w14:val="00FC" w14:font="Wingdings"/>
                  <w14:uncheckedState w14:val="2610" w14:font="MS Gothic"/>
                </w14:checkbox>
              </w:sdtPr>
              <w:sdtEndPr/>
              <w:sdtContent>
                <w:r w:rsidR="00487557" w:rsidRPr="001C3DE3">
                  <w:rPr>
                    <w:rFonts w:ascii="Segoe UI Symbol" w:hAnsi="Segoe UI Symbol" w:cs="Segoe UI Symbol"/>
                    <w:sz w:val="20"/>
                    <w:szCs w:val="20"/>
                  </w:rPr>
                  <w:t>☐</w:t>
                </w:r>
              </w:sdtContent>
            </w:sdt>
            <w:r w:rsidR="00487557" w:rsidRPr="001C3DE3">
              <w:rPr>
                <w:sz w:val="20"/>
                <w:szCs w:val="20"/>
              </w:rPr>
              <w:t xml:space="preserve"> Yes</w:t>
            </w:r>
          </w:p>
        </w:tc>
      </w:tr>
      <w:tr w:rsidR="008676FA" w:rsidRPr="00B900EA" w14:paraId="3AC052AF" w14:textId="77777777" w:rsidTr="00D64773">
        <w:trPr>
          <w:trHeight w:val="567"/>
        </w:trPr>
        <w:tc>
          <w:tcPr>
            <w:tcW w:w="7508" w:type="dxa"/>
          </w:tcPr>
          <w:p w14:paraId="354CEA5F" w14:textId="0A342721" w:rsidR="008676FA" w:rsidRPr="001C3DE3" w:rsidRDefault="008676FA" w:rsidP="00196D70">
            <w:pPr>
              <w:rPr>
                <w:sz w:val="20"/>
                <w:szCs w:val="20"/>
              </w:rPr>
            </w:pPr>
            <w:r w:rsidRPr="001C3DE3">
              <w:rPr>
                <w:sz w:val="20"/>
                <w:szCs w:val="20"/>
              </w:rPr>
              <w:lastRenderedPageBreak/>
              <w:t xml:space="preserve">I </w:t>
            </w:r>
            <w:r w:rsidR="00231A9A" w:rsidRPr="001C3DE3">
              <w:rPr>
                <w:sz w:val="20"/>
                <w:szCs w:val="20"/>
              </w:rPr>
              <w:t>have identified any consequential or additional changes in addition to the primary or main change proposed.</w:t>
            </w:r>
          </w:p>
          <w:p w14:paraId="0D7489FF" w14:textId="0415C98B" w:rsidR="00B82875" w:rsidRPr="00756843" w:rsidRDefault="008676FA" w:rsidP="00196D70">
            <w:pPr>
              <w:pStyle w:val="Calloutforexamples"/>
              <w:rPr>
                <w:sz w:val="20"/>
                <w:szCs w:val="20"/>
              </w:rPr>
            </w:pPr>
            <w:r w:rsidRPr="00756843">
              <w:rPr>
                <w:b/>
                <w:sz w:val="20"/>
                <w:szCs w:val="20"/>
                <w:lang w:val="en-AU"/>
              </w:rPr>
              <w:t>Tip</w:t>
            </w:r>
            <w:r w:rsidRPr="00756843">
              <w:rPr>
                <w:sz w:val="20"/>
                <w:szCs w:val="20"/>
              </w:rPr>
              <w:br/>
            </w:r>
            <w:r w:rsidR="00834019" w:rsidRPr="00756843">
              <w:rPr>
                <w:sz w:val="20"/>
                <w:szCs w:val="20"/>
              </w:rPr>
              <w:t>Some changes</w:t>
            </w:r>
            <w:r w:rsidR="00B82875" w:rsidRPr="00756843">
              <w:rPr>
                <w:sz w:val="20"/>
                <w:szCs w:val="20"/>
              </w:rPr>
              <w:t xml:space="preserve"> have consequential effects. </w:t>
            </w:r>
          </w:p>
          <w:p w14:paraId="73608A19" w14:textId="4FE51836" w:rsidR="008676FA" w:rsidRDefault="00B82875" w:rsidP="00196D70">
            <w:pPr>
              <w:pStyle w:val="Calloutforexamples"/>
            </w:pPr>
            <w:r w:rsidRPr="00756843">
              <w:rPr>
                <w:sz w:val="20"/>
                <w:szCs w:val="20"/>
              </w:rPr>
              <w:t xml:space="preserve">For example, removal of </w:t>
            </w:r>
            <w:proofErr w:type="gramStart"/>
            <w:r w:rsidRPr="00756843">
              <w:rPr>
                <w:sz w:val="20"/>
                <w:szCs w:val="20"/>
              </w:rPr>
              <w:t>a printing</w:t>
            </w:r>
            <w:proofErr w:type="gramEnd"/>
            <w:r w:rsidRPr="00756843">
              <w:rPr>
                <w:sz w:val="20"/>
                <w:szCs w:val="20"/>
              </w:rPr>
              <w:t xml:space="preserve"> ink from the formulation of a hard capsule will result in change to the visual identification of the dosage form</w:t>
            </w:r>
            <w:r w:rsidR="00616278" w:rsidRPr="00756843">
              <w:rPr>
                <w:sz w:val="20"/>
                <w:szCs w:val="20"/>
              </w:rPr>
              <w:t>,</w:t>
            </w:r>
            <w:r w:rsidRPr="00756843">
              <w:rPr>
                <w:sz w:val="20"/>
                <w:szCs w:val="20"/>
              </w:rPr>
              <w:t xml:space="preserve"> the description in the finished product specification and </w:t>
            </w:r>
            <w:r w:rsidR="00616278" w:rsidRPr="00756843">
              <w:rPr>
                <w:sz w:val="20"/>
                <w:szCs w:val="20"/>
              </w:rPr>
              <w:t>in</w:t>
            </w:r>
            <w:r w:rsidRPr="00756843">
              <w:rPr>
                <w:sz w:val="20"/>
                <w:szCs w:val="20"/>
              </w:rPr>
              <w:t xml:space="preserve"> the Product Information document.</w:t>
            </w:r>
          </w:p>
        </w:tc>
        <w:tc>
          <w:tcPr>
            <w:tcW w:w="1559" w:type="dxa"/>
          </w:tcPr>
          <w:p w14:paraId="599EC389" w14:textId="79EB78D0" w:rsidR="008676FA" w:rsidRPr="001C3DE3" w:rsidRDefault="00BE454F" w:rsidP="00196D70">
            <w:pPr>
              <w:rPr>
                <w:sz w:val="20"/>
                <w:szCs w:val="20"/>
              </w:rPr>
            </w:pPr>
            <w:sdt>
              <w:sdtPr>
                <w:id w:val="2099749697"/>
                <w14:checkbox>
                  <w14:checked w14:val="0"/>
                  <w14:checkedState w14:val="00FC" w14:font="Wingdings"/>
                  <w14:uncheckedState w14:val="2610" w14:font="MS Gothic"/>
                </w14:checkbox>
              </w:sdtPr>
              <w:sdtEndPr/>
              <w:sdtContent>
                <w:r w:rsidR="008676FA" w:rsidRPr="001C3DE3">
                  <w:rPr>
                    <w:rFonts w:ascii="Segoe UI Symbol" w:hAnsi="Segoe UI Symbol" w:cs="Segoe UI Symbol"/>
                    <w:sz w:val="20"/>
                    <w:szCs w:val="20"/>
                  </w:rPr>
                  <w:t>☐</w:t>
                </w:r>
              </w:sdtContent>
            </w:sdt>
            <w:r w:rsidR="008676FA" w:rsidRPr="001C3DE3">
              <w:rPr>
                <w:sz w:val="20"/>
                <w:szCs w:val="20"/>
              </w:rPr>
              <w:t xml:space="preserve"> Yes</w:t>
            </w:r>
          </w:p>
        </w:tc>
      </w:tr>
      <w:tr w:rsidR="008676FA" w:rsidRPr="00B900EA" w14:paraId="1C793D4A" w14:textId="77777777" w:rsidTr="00D64773">
        <w:trPr>
          <w:trHeight w:val="567"/>
        </w:trPr>
        <w:tc>
          <w:tcPr>
            <w:tcW w:w="7508" w:type="dxa"/>
          </w:tcPr>
          <w:p w14:paraId="12296ED3" w14:textId="7C7478E9" w:rsidR="008E74F6" w:rsidRPr="001C3DE3" w:rsidRDefault="008676FA" w:rsidP="00196D70">
            <w:pPr>
              <w:rPr>
                <w:sz w:val="20"/>
                <w:szCs w:val="20"/>
              </w:rPr>
            </w:pPr>
            <w:r w:rsidRPr="001C3DE3">
              <w:rPr>
                <w:sz w:val="20"/>
                <w:szCs w:val="20"/>
              </w:rPr>
              <w:t xml:space="preserve">I </w:t>
            </w:r>
            <w:r w:rsidR="00BF220B" w:rsidRPr="001C3DE3">
              <w:rPr>
                <w:sz w:val="20"/>
                <w:szCs w:val="20"/>
              </w:rPr>
              <w:t>have checked that each proposed change is covered by a change code.</w:t>
            </w:r>
          </w:p>
          <w:p w14:paraId="2B940DD4" w14:textId="77777777" w:rsidR="00696537" w:rsidRPr="00756843" w:rsidRDefault="008E74F6" w:rsidP="00196D70">
            <w:pPr>
              <w:pStyle w:val="Calloutforkeyinformation"/>
              <w:rPr>
                <w:sz w:val="20"/>
                <w:szCs w:val="20"/>
              </w:rPr>
            </w:pPr>
            <w:r w:rsidRPr="00756843">
              <w:rPr>
                <w:b/>
                <w:sz w:val="20"/>
                <w:szCs w:val="20"/>
                <w:lang w:val="en-AU"/>
              </w:rPr>
              <w:t>Note</w:t>
            </w:r>
            <w:r w:rsidRPr="00756843">
              <w:rPr>
                <w:sz w:val="20"/>
                <w:szCs w:val="20"/>
              </w:rPr>
              <w:br/>
            </w:r>
            <w:r w:rsidR="00696537" w:rsidRPr="00756843">
              <w:rPr>
                <w:sz w:val="20"/>
                <w:szCs w:val="20"/>
              </w:rPr>
              <w:t xml:space="preserve">It is important that you select the correct change codes as these will determine the application level. If you are applying to make more than one change, the change code with the highest application level determines the overall application level. </w:t>
            </w:r>
          </w:p>
          <w:p w14:paraId="7F30DD56" w14:textId="546D66F5" w:rsidR="008676FA" w:rsidRPr="005469AE" w:rsidRDefault="00696537" w:rsidP="00196D70">
            <w:pPr>
              <w:pStyle w:val="Calloutforkeyinformation"/>
              <w:rPr>
                <w:lang w:val="en-AU"/>
              </w:rPr>
            </w:pPr>
            <w:r w:rsidRPr="00756843">
              <w:rPr>
                <w:sz w:val="20"/>
                <w:szCs w:val="20"/>
              </w:rPr>
              <w:t xml:space="preserve">For example, if you lodge an application to change the sponsor logo (change code LSP, </w:t>
            </w:r>
            <w:proofErr w:type="gramStart"/>
            <w:r w:rsidRPr="00756843">
              <w:rPr>
                <w:sz w:val="20"/>
                <w:szCs w:val="20"/>
              </w:rPr>
              <w:t>application level</w:t>
            </w:r>
            <w:proofErr w:type="gramEnd"/>
            <w:r w:rsidRPr="00756843">
              <w:rPr>
                <w:sz w:val="20"/>
                <w:szCs w:val="20"/>
              </w:rPr>
              <w:t xml:space="preserve"> CN) and reformat pre-existing text (change code LFO, application level C1) on the labelling, the overall application level will be C1.</w:t>
            </w:r>
          </w:p>
        </w:tc>
        <w:tc>
          <w:tcPr>
            <w:tcW w:w="1559" w:type="dxa"/>
          </w:tcPr>
          <w:p w14:paraId="10A81D50" w14:textId="77777777" w:rsidR="008676FA" w:rsidRPr="001C3DE3" w:rsidRDefault="00BE454F" w:rsidP="00196D70">
            <w:pPr>
              <w:rPr>
                <w:sz w:val="20"/>
                <w:szCs w:val="20"/>
              </w:rPr>
            </w:pPr>
            <w:sdt>
              <w:sdtPr>
                <w:id w:val="-1362125364"/>
                <w14:checkbox>
                  <w14:checked w14:val="0"/>
                  <w14:checkedState w14:val="00FC" w14:font="Wingdings"/>
                  <w14:uncheckedState w14:val="2610" w14:font="MS Gothic"/>
                </w14:checkbox>
              </w:sdtPr>
              <w:sdtEndPr/>
              <w:sdtContent>
                <w:r w:rsidR="008676FA" w:rsidRPr="001C3DE3">
                  <w:rPr>
                    <w:rFonts w:ascii="Segoe UI Symbol" w:hAnsi="Segoe UI Symbol" w:cs="Segoe UI Symbol"/>
                    <w:sz w:val="20"/>
                    <w:szCs w:val="20"/>
                  </w:rPr>
                  <w:t>☐</w:t>
                </w:r>
              </w:sdtContent>
            </w:sdt>
            <w:r w:rsidR="008676FA" w:rsidRPr="001C3DE3">
              <w:rPr>
                <w:sz w:val="20"/>
                <w:szCs w:val="20"/>
              </w:rPr>
              <w:t xml:space="preserve"> Yes</w:t>
            </w:r>
          </w:p>
        </w:tc>
      </w:tr>
      <w:tr w:rsidR="008676FA" w:rsidRPr="00B900EA" w14:paraId="5C759EA5" w14:textId="77777777" w:rsidTr="00D64773">
        <w:trPr>
          <w:trHeight w:val="567"/>
        </w:trPr>
        <w:tc>
          <w:tcPr>
            <w:tcW w:w="7508" w:type="dxa"/>
          </w:tcPr>
          <w:p w14:paraId="571FBEAE" w14:textId="0D115DB4" w:rsidR="008676FA" w:rsidRPr="001C3DE3" w:rsidRDefault="00AF1254" w:rsidP="00196D70">
            <w:pPr>
              <w:rPr>
                <w:sz w:val="20"/>
                <w:szCs w:val="20"/>
              </w:rPr>
            </w:pPr>
            <w:r w:rsidRPr="001C3DE3">
              <w:rPr>
                <w:sz w:val="20"/>
                <w:szCs w:val="20"/>
              </w:rPr>
              <w:t xml:space="preserve">When </w:t>
            </w:r>
            <w:proofErr w:type="gramStart"/>
            <w:r w:rsidRPr="001C3DE3">
              <w:rPr>
                <w:sz w:val="20"/>
                <w:szCs w:val="20"/>
              </w:rPr>
              <w:t>submitting an application</w:t>
            </w:r>
            <w:proofErr w:type="gramEnd"/>
            <w:r w:rsidRPr="001C3DE3">
              <w:rPr>
                <w:sz w:val="20"/>
                <w:szCs w:val="20"/>
              </w:rPr>
              <w:t xml:space="preserve"> at the C1 level application, I have checked to ensure that all the changes, including consequential changes, fall within the scope of a C1 level application</w:t>
            </w:r>
            <w:r w:rsidR="00F5355E" w:rsidRPr="001C3DE3">
              <w:rPr>
                <w:sz w:val="20"/>
                <w:szCs w:val="20"/>
              </w:rPr>
              <w:t>.</w:t>
            </w:r>
          </w:p>
        </w:tc>
        <w:tc>
          <w:tcPr>
            <w:tcW w:w="1559" w:type="dxa"/>
          </w:tcPr>
          <w:p w14:paraId="77E30CF9" w14:textId="77777777" w:rsidR="008676FA" w:rsidRPr="001C3DE3" w:rsidRDefault="00BE454F" w:rsidP="00196D70">
            <w:pPr>
              <w:rPr>
                <w:sz w:val="20"/>
                <w:szCs w:val="20"/>
              </w:rPr>
            </w:pPr>
            <w:sdt>
              <w:sdtPr>
                <w:id w:val="-2047208242"/>
                <w14:checkbox>
                  <w14:checked w14:val="0"/>
                  <w14:checkedState w14:val="00FC" w14:font="Wingdings"/>
                  <w14:uncheckedState w14:val="2610" w14:font="MS Gothic"/>
                </w14:checkbox>
              </w:sdtPr>
              <w:sdtEndPr/>
              <w:sdtContent>
                <w:r w:rsidR="008676FA" w:rsidRPr="001C3DE3">
                  <w:rPr>
                    <w:rFonts w:ascii="Segoe UI Symbol" w:hAnsi="Segoe UI Symbol" w:cs="Segoe UI Symbol"/>
                    <w:sz w:val="20"/>
                    <w:szCs w:val="20"/>
                  </w:rPr>
                  <w:t>☐</w:t>
                </w:r>
              </w:sdtContent>
            </w:sdt>
            <w:r w:rsidR="008676FA" w:rsidRPr="001C3DE3">
              <w:rPr>
                <w:sz w:val="20"/>
                <w:szCs w:val="20"/>
              </w:rPr>
              <w:t xml:space="preserve"> Yes</w:t>
            </w:r>
          </w:p>
        </w:tc>
      </w:tr>
    </w:tbl>
    <w:p w14:paraId="399E751B" w14:textId="77777777" w:rsidR="00B97B50" w:rsidRDefault="00B97B50" w:rsidP="000B1A45"/>
    <w:p w14:paraId="671D77D0" w14:textId="6C2AD5D9" w:rsidR="00D058AC" w:rsidRPr="008E203D" w:rsidRDefault="00F5355E" w:rsidP="00756843">
      <w:pPr>
        <w:pStyle w:val="Heading3"/>
      </w:pPr>
      <w:r>
        <w:t>Assurances required for each</w:t>
      </w:r>
      <w:r w:rsidR="00D058AC">
        <w:t xml:space="preserve"> change code</w:t>
      </w:r>
    </w:p>
    <w:tbl>
      <w:tblPr>
        <w:tblStyle w:val="TableTGAblue"/>
        <w:tblW w:w="9067" w:type="dxa"/>
        <w:tblLayout w:type="fixed"/>
        <w:tblLook w:val="01E0" w:firstRow="1" w:lastRow="1" w:firstColumn="1" w:lastColumn="1" w:noHBand="0" w:noVBand="0"/>
      </w:tblPr>
      <w:tblGrid>
        <w:gridCol w:w="7508"/>
        <w:gridCol w:w="1559"/>
      </w:tblGrid>
      <w:tr w:rsidR="00D058AC" w:rsidRPr="00B900EA" w14:paraId="62BF0F0A"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708A5FB8" w14:textId="59DB365F" w:rsidR="00D058AC" w:rsidRPr="00B900EA" w:rsidRDefault="00EF6D2E" w:rsidP="00F83D88">
            <w:pPr>
              <w:keepNext/>
              <w:keepLines/>
            </w:pPr>
            <w:r>
              <w:t>Assurance considerations</w:t>
            </w:r>
          </w:p>
        </w:tc>
        <w:tc>
          <w:tcPr>
            <w:tcW w:w="1559" w:type="dxa"/>
          </w:tcPr>
          <w:p w14:paraId="07870B09" w14:textId="77777777" w:rsidR="00D058AC" w:rsidRPr="00B900EA" w:rsidRDefault="00D058AC" w:rsidP="00F83D88">
            <w:pPr>
              <w:keepNext/>
              <w:keepLines/>
            </w:pPr>
            <w:r w:rsidRPr="00B900EA">
              <w:t>Check</w:t>
            </w:r>
          </w:p>
        </w:tc>
      </w:tr>
      <w:tr w:rsidR="00D058AC" w:rsidRPr="00B900EA" w14:paraId="7FD264D7" w14:textId="77777777" w:rsidTr="00D64773">
        <w:trPr>
          <w:trHeight w:val="567"/>
        </w:trPr>
        <w:tc>
          <w:tcPr>
            <w:tcW w:w="7508" w:type="dxa"/>
          </w:tcPr>
          <w:p w14:paraId="56B0EA5E" w14:textId="55CB25A8" w:rsidR="00D058AC" w:rsidRPr="00A87440" w:rsidRDefault="00D058AC" w:rsidP="00F83D88">
            <w:pPr>
              <w:rPr>
                <w:rFonts w:ascii="Calibri" w:eastAsia="Times New Roman" w:hAnsi="Calibri" w:cs="Calibri"/>
                <w:sz w:val="20"/>
                <w:szCs w:val="20"/>
              </w:rPr>
            </w:pPr>
            <w:r w:rsidRPr="00A87440">
              <w:rPr>
                <w:sz w:val="20"/>
                <w:szCs w:val="20"/>
              </w:rPr>
              <w:t xml:space="preserve">I have </w:t>
            </w:r>
            <w:r w:rsidR="00A87440" w:rsidRPr="00A87440">
              <w:rPr>
                <w:sz w:val="20"/>
                <w:szCs w:val="20"/>
              </w:rPr>
              <w:t>checked the required assurances for each change code selected</w:t>
            </w:r>
            <w:r w:rsidR="00A87440">
              <w:rPr>
                <w:sz w:val="20"/>
                <w:szCs w:val="20"/>
              </w:rPr>
              <w:t>.</w:t>
            </w:r>
          </w:p>
          <w:p w14:paraId="7F0BC2DD" w14:textId="77777777" w:rsidR="00D058AC" w:rsidRPr="005479BA" w:rsidRDefault="00D058AC" w:rsidP="00925AB3"/>
        </w:tc>
        <w:tc>
          <w:tcPr>
            <w:tcW w:w="1559" w:type="dxa"/>
          </w:tcPr>
          <w:p w14:paraId="013F98B7" w14:textId="77777777" w:rsidR="00D058AC" w:rsidRPr="001C3DE3" w:rsidRDefault="00BE454F" w:rsidP="00F83D88">
            <w:pPr>
              <w:keepNext/>
              <w:keepLines/>
              <w:rPr>
                <w:sz w:val="20"/>
                <w:szCs w:val="20"/>
              </w:rPr>
            </w:pPr>
            <w:sdt>
              <w:sdtPr>
                <w:id w:val="-328908750"/>
                <w14:checkbox>
                  <w14:checked w14:val="0"/>
                  <w14:checkedState w14:val="00FC" w14:font="Wingdings"/>
                  <w14:uncheckedState w14:val="2610" w14:font="MS Gothic"/>
                </w14:checkbox>
              </w:sdtPr>
              <w:sdtEndPr/>
              <w:sdtContent>
                <w:r w:rsidR="00D058AC" w:rsidRPr="001C3DE3">
                  <w:rPr>
                    <w:rFonts w:ascii="Segoe UI Symbol" w:hAnsi="Segoe UI Symbol" w:cs="Segoe UI Symbol"/>
                    <w:sz w:val="20"/>
                    <w:szCs w:val="20"/>
                  </w:rPr>
                  <w:t>☐</w:t>
                </w:r>
              </w:sdtContent>
            </w:sdt>
            <w:r w:rsidR="00D058AC" w:rsidRPr="001C3DE3">
              <w:rPr>
                <w:sz w:val="20"/>
                <w:szCs w:val="20"/>
              </w:rPr>
              <w:t xml:space="preserve"> Yes</w:t>
            </w:r>
          </w:p>
        </w:tc>
      </w:tr>
      <w:tr w:rsidR="00D058AC" w:rsidRPr="00B900EA" w14:paraId="49D841B2" w14:textId="77777777" w:rsidTr="00D64773">
        <w:trPr>
          <w:trHeight w:val="567"/>
        </w:trPr>
        <w:tc>
          <w:tcPr>
            <w:tcW w:w="7508" w:type="dxa"/>
          </w:tcPr>
          <w:p w14:paraId="45738D6F" w14:textId="02D07147" w:rsidR="00D058AC" w:rsidRPr="00E07775" w:rsidRDefault="00D058AC" w:rsidP="00E07775">
            <w:pPr>
              <w:rPr>
                <w:sz w:val="20"/>
                <w:szCs w:val="20"/>
              </w:rPr>
            </w:pPr>
            <w:r w:rsidRPr="00E07775">
              <w:rPr>
                <w:sz w:val="20"/>
                <w:szCs w:val="20"/>
              </w:rPr>
              <w:t xml:space="preserve">I </w:t>
            </w:r>
            <w:proofErr w:type="gramStart"/>
            <w:r w:rsidR="00E07775" w:rsidRPr="00E07775">
              <w:rPr>
                <w:sz w:val="20"/>
                <w:szCs w:val="20"/>
              </w:rPr>
              <w:t>am able to</w:t>
            </w:r>
            <w:proofErr w:type="gramEnd"/>
            <w:r w:rsidR="00E07775" w:rsidRPr="00E07775">
              <w:rPr>
                <w:sz w:val="20"/>
                <w:szCs w:val="20"/>
              </w:rPr>
              <w:t xml:space="preserve"> truthfully provide all the required assurances for the selected change code(s) at the time of submission</w:t>
            </w:r>
            <w:r w:rsidR="00E07775">
              <w:rPr>
                <w:sz w:val="20"/>
                <w:szCs w:val="20"/>
              </w:rPr>
              <w:t>.</w:t>
            </w:r>
          </w:p>
          <w:p w14:paraId="1D580E3B" w14:textId="77777777" w:rsidR="00507CA4" w:rsidRPr="00756843" w:rsidRDefault="00D058AC" w:rsidP="007A6957">
            <w:pPr>
              <w:pStyle w:val="Calloutforexamples"/>
              <w:rPr>
                <w:sz w:val="20"/>
                <w:szCs w:val="20"/>
              </w:rPr>
            </w:pPr>
            <w:r w:rsidRPr="00756843">
              <w:rPr>
                <w:b/>
                <w:sz w:val="20"/>
                <w:szCs w:val="20"/>
                <w:lang w:val="en-AU"/>
              </w:rPr>
              <w:t>Tip</w:t>
            </w:r>
            <w:r w:rsidRPr="00756843">
              <w:rPr>
                <w:sz w:val="20"/>
                <w:szCs w:val="20"/>
              </w:rPr>
              <w:br/>
            </w:r>
            <w:r w:rsidR="008C1800" w:rsidRPr="00756843">
              <w:rPr>
                <w:sz w:val="20"/>
                <w:szCs w:val="20"/>
              </w:rPr>
              <w:t xml:space="preserve">Assurance 13 requires that the changeover </w:t>
            </w:r>
            <w:r w:rsidR="008C1800" w:rsidRPr="00756843">
              <w:rPr>
                <w:b/>
                <w:bCs w:val="0"/>
                <w:sz w:val="20"/>
                <w:szCs w:val="20"/>
              </w:rPr>
              <w:t>has been</w:t>
            </w:r>
            <w:r w:rsidR="008C1800" w:rsidRPr="00756843">
              <w:rPr>
                <w:sz w:val="20"/>
                <w:szCs w:val="20"/>
              </w:rPr>
              <w:t xml:space="preserve"> validated. As such, any alternative assurances or declarations stating that the changeover </w:t>
            </w:r>
            <w:r w:rsidR="008C1800" w:rsidRPr="00756843">
              <w:rPr>
                <w:b/>
                <w:bCs w:val="0"/>
                <w:sz w:val="20"/>
                <w:szCs w:val="20"/>
              </w:rPr>
              <w:t>will be</w:t>
            </w:r>
            <w:r w:rsidR="008C1800" w:rsidRPr="00756843">
              <w:rPr>
                <w:sz w:val="20"/>
                <w:szCs w:val="20"/>
              </w:rPr>
              <w:t xml:space="preserve"> validated are </w:t>
            </w:r>
            <w:r w:rsidR="008C1800" w:rsidRPr="00756843">
              <w:rPr>
                <w:b/>
                <w:bCs w:val="0"/>
                <w:sz w:val="20"/>
                <w:szCs w:val="20"/>
              </w:rPr>
              <w:t xml:space="preserve">not </w:t>
            </w:r>
            <w:r w:rsidR="008C1800" w:rsidRPr="00756843">
              <w:rPr>
                <w:sz w:val="20"/>
                <w:szCs w:val="20"/>
              </w:rPr>
              <w:t>acceptable for a change application.</w:t>
            </w:r>
          </w:p>
          <w:p w14:paraId="5DEFEA58" w14:textId="5626B5BD" w:rsidR="00D058AC" w:rsidRDefault="008C1800" w:rsidP="007A6957">
            <w:pPr>
              <w:pStyle w:val="Calloutforexamples"/>
            </w:pPr>
            <w:r w:rsidRPr="00756843">
              <w:rPr>
                <w:sz w:val="20"/>
                <w:szCs w:val="20"/>
              </w:rPr>
              <w:t xml:space="preserve">If you are unable to provide the required assurance at the time of submission, </w:t>
            </w:r>
            <w:r w:rsidR="007A6957" w:rsidRPr="00756843">
              <w:rPr>
                <w:sz w:val="20"/>
                <w:szCs w:val="20"/>
              </w:rPr>
              <w:t>do</w:t>
            </w:r>
            <w:r w:rsidRPr="00756843">
              <w:rPr>
                <w:sz w:val="20"/>
                <w:szCs w:val="20"/>
              </w:rPr>
              <w:t xml:space="preserve"> not submit your application. You need to wait until you </w:t>
            </w:r>
            <w:proofErr w:type="gramStart"/>
            <w:r w:rsidRPr="00756843">
              <w:rPr>
                <w:sz w:val="20"/>
                <w:szCs w:val="20"/>
              </w:rPr>
              <w:t>are able to</w:t>
            </w:r>
            <w:proofErr w:type="gramEnd"/>
            <w:r w:rsidRPr="00756843">
              <w:rPr>
                <w:sz w:val="20"/>
                <w:szCs w:val="20"/>
              </w:rPr>
              <w:t xml:space="preserve"> truthfully provide the required assurance.</w:t>
            </w:r>
          </w:p>
        </w:tc>
        <w:tc>
          <w:tcPr>
            <w:tcW w:w="1559" w:type="dxa"/>
          </w:tcPr>
          <w:p w14:paraId="57FE177F" w14:textId="77777777" w:rsidR="00D058AC" w:rsidRPr="001C3DE3" w:rsidRDefault="00BE454F" w:rsidP="00F83D88">
            <w:pPr>
              <w:keepNext/>
              <w:keepLines/>
              <w:rPr>
                <w:sz w:val="20"/>
                <w:szCs w:val="20"/>
              </w:rPr>
            </w:pPr>
            <w:sdt>
              <w:sdtPr>
                <w:id w:val="567767206"/>
                <w14:checkbox>
                  <w14:checked w14:val="0"/>
                  <w14:checkedState w14:val="00FC" w14:font="Wingdings"/>
                  <w14:uncheckedState w14:val="2610" w14:font="MS Gothic"/>
                </w14:checkbox>
              </w:sdtPr>
              <w:sdtEndPr/>
              <w:sdtContent>
                <w:r w:rsidR="00D058AC" w:rsidRPr="001C3DE3">
                  <w:rPr>
                    <w:rFonts w:ascii="Segoe UI Symbol" w:hAnsi="Segoe UI Symbol" w:cs="Segoe UI Symbol"/>
                    <w:sz w:val="20"/>
                    <w:szCs w:val="20"/>
                  </w:rPr>
                  <w:t>☐</w:t>
                </w:r>
              </w:sdtContent>
            </w:sdt>
            <w:r w:rsidR="00D058AC" w:rsidRPr="001C3DE3">
              <w:rPr>
                <w:sz w:val="20"/>
                <w:szCs w:val="20"/>
              </w:rPr>
              <w:t xml:space="preserve"> Yes</w:t>
            </w:r>
          </w:p>
        </w:tc>
      </w:tr>
    </w:tbl>
    <w:p w14:paraId="4B6B409D" w14:textId="77777777" w:rsidR="00D058AC" w:rsidRDefault="00D058AC" w:rsidP="00D058AC"/>
    <w:p w14:paraId="1F238698" w14:textId="2EC44706" w:rsidR="00D6035F" w:rsidRPr="008E203D" w:rsidRDefault="00226DD4" w:rsidP="00D6035F">
      <w:pPr>
        <w:pStyle w:val="Heading3"/>
      </w:pPr>
      <w:r>
        <w:t>Electronic application form</w:t>
      </w:r>
    </w:p>
    <w:tbl>
      <w:tblPr>
        <w:tblStyle w:val="TableTGAblue"/>
        <w:tblW w:w="9067" w:type="dxa"/>
        <w:tblLayout w:type="fixed"/>
        <w:tblLook w:val="01E0" w:firstRow="1" w:lastRow="1" w:firstColumn="1" w:lastColumn="1" w:noHBand="0" w:noVBand="0"/>
      </w:tblPr>
      <w:tblGrid>
        <w:gridCol w:w="7508"/>
        <w:gridCol w:w="1559"/>
      </w:tblGrid>
      <w:tr w:rsidR="00D6035F" w:rsidRPr="00B900EA" w14:paraId="34BF25E9"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30EF3DC0" w14:textId="06240444" w:rsidR="00D6035F" w:rsidRPr="00B900EA" w:rsidRDefault="005C5868" w:rsidP="00F83D88">
            <w:pPr>
              <w:keepNext/>
              <w:keepLines/>
            </w:pPr>
            <w:r>
              <w:t>Application form</w:t>
            </w:r>
            <w:r w:rsidR="00D6035F">
              <w:t xml:space="preserve"> considerations</w:t>
            </w:r>
          </w:p>
        </w:tc>
        <w:tc>
          <w:tcPr>
            <w:tcW w:w="1559" w:type="dxa"/>
          </w:tcPr>
          <w:p w14:paraId="6520C1FE" w14:textId="77777777" w:rsidR="00D6035F" w:rsidRPr="00B900EA" w:rsidRDefault="00D6035F" w:rsidP="00F83D88">
            <w:pPr>
              <w:keepNext/>
              <w:keepLines/>
            </w:pPr>
            <w:r w:rsidRPr="00B900EA">
              <w:t>Check</w:t>
            </w:r>
          </w:p>
        </w:tc>
      </w:tr>
      <w:tr w:rsidR="00D6035F" w:rsidRPr="00B900EA" w14:paraId="24AC0C26" w14:textId="77777777" w:rsidTr="00D64773">
        <w:trPr>
          <w:trHeight w:val="567"/>
        </w:trPr>
        <w:tc>
          <w:tcPr>
            <w:tcW w:w="7508" w:type="dxa"/>
          </w:tcPr>
          <w:p w14:paraId="6168A4A5" w14:textId="7A56EE36" w:rsidR="00D6035F" w:rsidRPr="00D4289C" w:rsidRDefault="006F647A" w:rsidP="00F83D88">
            <w:pPr>
              <w:rPr>
                <w:rFonts w:cs="Arial"/>
                <w:sz w:val="20"/>
                <w:szCs w:val="20"/>
              </w:rPr>
            </w:pPr>
            <w:r w:rsidRPr="00D4289C">
              <w:rPr>
                <w:rFonts w:eastAsia="Times New Roman" w:cs="Arial"/>
                <w:sz w:val="20"/>
                <w:szCs w:val="20"/>
              </w:rPr>
              <w:t>I have included all the relevant change code(s) in the application form.</w:t>
            </w:r>
          </w:p>
        </w:tc>
        <w:tc>
          <w:tcPr>
            <w:tcW w:w="1559" w:type="dxa"/>
          </w:tcPr>
          <w:p w14:paraId="06812D1B" w14:textId="77777777" w:rsidR="00D6035F" w:rsidRPr="001C3DE3" w:rsidRDefault="00BE454F" w:rsidP="00F83D88">
            <w:pPr>
              <w:keepNext/>
              <w:keepLines/>
              <w:rPr>
                <w:sz w:val="20"/>
                <w:szCs w:val="20"/>
              </w:rPr>
            </w:pPr>
            <w:sdt>
              <w:sdtPr>
                <w:id w:val="1438249884"/>
                <w14:checkbox>
                  <w14:checked w14:val="0"/>
                  <w14:checkedState w14:val="00FC" w14:font="Wingdings"/>
                  <w14:uncheckedState w14:val="2610" w14:font="MS Gothic"/>
                </w14:checkbox>
              </w:sdtPr>
              <w:sdtEndPr/>
              <w:sdtContent>
                <w:r w:rsidR="00D6035F" w:rsidRPr="001C3DE3">
                  <w:rPr>
                    <w:rFonts w:ascii="Segoe UI Symbol" w:hAnsi="Segoe UI Symbol" w:cs="Segoe UI Symbol"/>
                    <w:sz w:val="20"/>
                    <w:szCs w:val="20"/>
                  </w:rPr>
                  <w:t>☐</w:t>
                </w:r>
              </w:sdtContent>
            </w:sdt>
            <w:r w:rsidR="00D6035F" w:rsidRPr="001C3DE3">
              <w:rPr>
                <w:sz w:val="20"/>
                <w:szCs w:val="20"/>
              </w:rPr>
              <w:t xml:space="preserve"> Yes</w:t>
            </w:r>
          </w:p>
        </w:tc>
      </w:tr>
      <w:tr w:rsidR="00D6035F" w:rsidRPr="00B900EA" w14:paraId="5A62FC40" w14:textId="77777777" w:rsidTr="00D64773">
        <w:trPr>
          <w:trHeight w:val="567"/>
        </w:trPr>
        <w:tc>
          <w:tcPr>
            <w:tcW w:w="7508" w:type="dxa"/>
          </w:tcPr>
          <w:p w14:paraId="775ACF24" w14:textId="3F555D23" w:rsidR="00D6035F" w:rsidRPr="00D4289C" w:rsidRDefault="001920A0" w:rsidP="00F83D88">
            <w:pPr>
              <w:rPr>
                <w:rFonts w:cs="Arial"/>
                <w:sz w:val="20"/>
                <w:szCs w:val="20"/>
              </w:rPr>
            </w:pPr>
            <w:r w:rsidRPr="00D4289C">
              <w:rPr>
                <w:rFonts w:eastAsia="Times New Roman" w:cs="Arial"/>
                <w:sz w:val="20"/>
                <w:szCs w:val="20"/>
              </w:rPr>
              <w:t>I have edited relevant fields in the electronic application form and product record at the time of submission to reflect the changes proposed in the application (e.g. relevant fields changed for product details such as pack size &amp; poison schedule, manufacturer details, formulation details, visual identification)</w:t>
            </w:r>
          </w:p>
        </w:tc>
        <w:tc>
          <w:tcPr>
            <w:tcW w:w="1559" w:type="dxa"/>
          </w:tcPr>
          <w:p w14:paraId="71C980E6" w14:textId="77777777" w:rsidR="00D6035F" w:rsidRPr="001C3DE3" w:rsidRDefault="00BE454F" w:rsidP="00F83D88">
            <w:pPr>
              <w:keepNext/>
              <w:keepLines/>
              <w:rPr>
                <w:sz w:val="20"/>
                <w:szCs w:val="20"/>
              </w:rPr>
            </w:pPr>
            <w:sdt>
              <w:sdtPr>
                <w:id w:val="550423934"/>
                <w14:checkbox>
                  <w14:checked w14:val="0"/>
                  <w14:checkedState w14:val="00FC" w14:font="Wingdings"/>
                  <w14:uncheckedState w14:val="2610" w14:font="MS Gothic"/>
                </w14:checkbox>
              </w:sdtPr>
              <w:sdtEndPr/>
              <w:sdtContent>
                <w:r w:rsidR="00D6035F" w:rsidRPr="001C3DE3">
                  <w:rPr>
                    <w:rFonts w:ascii="Segoe UI Symbol" w:hAnsi="Segoe UI Symbol" w:cs="Segoe UI Symbol"/>
                    <w:sz w:val="20"/>
                    <w:szCs w:val="20"/>
                  </w:rPr>
                  <w:t>☐</w:t>
                </w:r>
              </w:sdtContent>
            </w:sdt>
            <w:r w:rsidR="00D6035F" w:rsidRPr="001C3DE3">
              <w:rPr>
                <w:sz w:val="20"/>
                <w:szCs w:val="20"/>
              </w:rPr>
              <w:t xml:space="preserve"> Yes</w:t>
            </w:r>
          </w:p>
        </w:tc>
      </w:tr>
      <w:tr w:rsidR="00D6035F" w:rsidRPr="00B900EA" w14:paraId="6CBAD872" w14:textId="77777777" w:rsidTr="00D64773">
        <w:trPr>
          <w:trHeight w:val="567"/>
        </w:trPr>
        <w:tc>
          <w:tcPr>
            <w:tcW w:w="7508" w:type="dxa"/>
          </w:tcPr>
          <w:p w14:paraId="22741777" w14:textId="21454CA1" w:rsidR="00D6035F" w:rsidRPr="00D4289C" w:rsidRDefault="00D6035F" w:rsidP="00F83D88">
            <w:pPr>
              <w:rPr>
                <w:rFonts w:cs="Arial"/>
                <w:sz w:val="20"/>
                <w:szCs w:val="20"/>
              </w:rPr>
            </w:pPr>
            <w:r w:rsidRPr="00D4289C">
              <w:rPr>
                <w:rFonts w:cs="Arial"/>
                <w:sz w:val="20"/>
                <w:szCs w:val="20"/>
              </w:rPr>
              <w:t xml:space="preserve">I have checked </w:t>
            </w:r>
            <w:r w:rsidR="00D56892" w:rsidRPr="00D4289C">
              <w:rPr>
                <w:rFonts w:eastAsia="Times New Roman" w:cs="Arial"/>
                <w:sz w:val="20"/>
                <w:szCs w:val="20"/>
              </w:rPr>
              <w:t>that information included in the application form (e.g. change codes, updated product details) are consistent with the proposed changes described in the cover letter</w:t>
            </w:r>
            <w:r w:rsidR="00D4289C" w:rsidRPr="00D4289C">
              <w:rPr>
                <w:rFonts w:eastAsia="Times New Roman" w:cs="Arial"/>
                <w:sz w:val="20"/>
                <w:szCs w:val="20"/>
              </w:rPr>
              <w:t>.</w:t>
            </w:r>
          </w:p>
        </w:tc>
        <w:tc>
          <w:tcPr>
            <w:tcW w:w="1559" w:type="dxa"/>
          </w:tcPr>
          <w:p w14:paraId="5AB4FF81" w14:textId="77777777" w:rsidR="00D6035F" w:rsidRPr="001C3DE3" w:rsidRDefault="00BE454F" w:rsidP="00F83D88">
            <w:pPr>
              <w:keepNext/>
              <w:keepLines/>
              <w:rPr>
                <w:sz w:val="20"/>
                <w:szCs w:val="20"/>
              </w:rPr>
            </w:pPr>
            <w:sdt>
              <w:sdtPr>
                <w:id w:val="-872144002"/>
                <w14:checkbox>
                  <w14:checked w14:val="0"/>
                  <w14:checkedState w14:val="00FC" w14:font="Wingdings"/>
                  <w14:uncheckedState w14:val="2610" w14:font="MS Gothic"/>
                </w14:checkbox>
              </w:sdtPr>
              <w:sdtEndPr/>
              <w:sdtContent>
                <w:r w:rsidR="00D6035F" w:rsidRPr="001C3DE3">
                  <w:rPr>
                    <w:rFonts w:ascii="Segoe UI Symbol" w:hAnsi="Segoe UI Symbol" w:cs="Segoe UI Symbol"/>
                    <w:sz w:val="20"/>
                    <w:szCs w:val="20"/>
                  </w:rPr>
                  <w:t>☐</w:t>
                </w:r>
              </w:sdtContent>
            </w:sdt>
            <w:r w:rsidR="00D6035F" w:rsidRPr="001C3DE3">
              <w:rPr>
                <w:sz w:val="20"/>
                <w:szCs w:val="20"/>
              </w:rPr>
              <w:t xml:space="preserve"> Yes</w:t>
            </w:r>
          </w:p>
        </w:tc>
      </w:tr>
    </w:tbl>
    <w:p w14:paraId="6BB18D45" w14:textId="77777777" w:rsidR="00226DD4" w:rsidRDefault="00226DD4" w:rsidP="00D058AC"/>
    <w:p w14:paraId="76520992" w14:textId="7785844D" w:rsidR="00D31508" w:rsidRPr="008E203D" w:rsidRDefault="00226DD4" w:rsidP="00D31508">
      <w:pPr>
        <w:pStyle w:val="Heading3"/>
      </w:pPr>
      <w:r>
        <w:lastRenderedPageBreak/>
        <w:t>Dossier</w:t>
      </w:r>
    </w:p>
    <w:tbl>
      <w:tblPr>
        <w:tblStyle w:val="TableTGAblue"/>
        <w:tblW w:w="9067" w:type="dxa"/>
        <w:tblLayout w:type="fixed"/>
        <w:tblLook w:val="01E0" w:firstRow="1" w:lastRow="1" w:firstColumn="1" w:lastColumn="1" w:noHBand="0" w:noVBand="0"/>
      </w:tblPr>
      <w:tblGrid>
        <w:gridCol w:w="7508"/>
        <w:gridCol w:w="1559"/>
      </w:tblGrid>
      <w:tr w:rsidR="00D31508" w:rsidRPr="00B900EA" w14:paraId="2DFC71B6"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44462A5D" w14:textId="718C7487" w:rsidR="00D31508" w:rsidRPr="00B900EA" w:rsidRDefault="009E42AA" w:rsidP="00F83D88">
            <w:pPr>
              <w:keepNext/>
              <w:keepLines/>
            </w:pPr>
            <w:r>
              <w:t>Dossier</w:t>
            </w:r>
            <w:r w:rsidR="00D31508">
              <w:t xml:space="preserve"> considerations</w:t>
            </w:r>
          </w:p>
        </w:tc>
        <w:tc>
          <w:tcPr>
            <w:tcW w:w="1559" w:type="dxa"/>
          </w:tcPr>
          <w:p w14:paraId="52D41A29" w14:textId="77777777" w:rsidR="00D31508" w:rsidRPr="00B900EA" w:rsidRDefault="00D31508" w:rsidP="00F83D88">
            <w:pPr>
              <w:keepNext/>
              <w:keepLines/>
            </w:pPr>
            <w:r w:rsidRPr="00B900EA">
              <w:t>Check</w:t>
            </w:r>
          </w:p>
        </w:tc>
      </w:tr>
      <w:tr w:rsidR="00D31508" w:rsidRPr="00B900EA" w14:paraId="5A0261E8" w14:textId="77777777" w:rsidTr="00D64773">
        <w:trPr>
          <w:trHeight w:val="567"/>
        </w:trPr>
        <w:tc>
          <w:tcPr>
            <w:tcW w:w="7508" w:type="dxa"/>
          </w:tcPr>
          <w:p w14:paraId="48A30C4A" w14:textId="4FE7B400" w:rsidR="00D31508" w:rsidRPr="002573DB" w:rsidRDefault="002573DB" w:rsidP="002573DB">
            <w:pPr>
              <w:spacing w:after="0"/>
              <w:rPr>
                <w:rFonts w:eastAsia="Times New Roman" w:cs="Arial"/>
                <w:sz w:val="20"/>
                <w:szCs w:val="20"/>
              </w:rPr>
            </w:pPr>
            <w:r w:rsidRPr="002573DB">
              <w:rPr>
                <w:rFonts w:cs="Arial"/>
                <w:sz w:val="20"/>
                <w:szCs w:val="20"/>
              </w:rPr>
              <w:t>The</w:t>
            </w:r>
            <w:r w:rsidR="00D31508" w:rsidRPr="002573DB">
              <w:rPr>
                <w:rFonts w:eastAsia="Times New Roman" w:cs="Arial"/>
                <w:sz w:val="20"/>
                <w:szCs w:val="20"/>
              </w:rPr>
              <w:t xml:space="preserve"> </w:t>
            </w:r>
            <w:r w:rsidRPr="002573DB">
              <w:rPr>
                <w:rFonts w:eastAsia="Times New Roman" w:cs="Arial"/>
                <w:sz w:val="20"/>
                <w:szCs w:val="20"/>
              </w:rPr>
              <w:t xml:space="preserve">dossier has been compiled in accordance with Parts A to D of the </w:t>
            </w:r>
            <w:hyperlink r:id="rId20" w:history="1">
              <w:r w:rsidRPr="002573DB">
                <w:rPr>
                  <w:rStyle w:val="Hyperlink"/>
                </w:rPr>
                <w:t>General dossier requirements</w:t>
              </w:r>
            </w:hyperlink>
          </w:p>
        </w:tc>
        <w:tc>
          <w:tcPr>
            <w:tcW w:w="1559" w:type="dxa"/>
          </w:tcPr>
          <w:p w14:paraId="321B3D10" w14:textId="77777777" w:rsidR="00D31508" w:rsidRPr="001C3DE3" w:rsidRDefault="00BE454F" w:rsidP="00F83D88">
            <w:pPr>
              <w:keepNext/>
              <w:keepLines/>
              <w:rPr>
                <w:sz w:val="20"/>
                <w:szCs w:val="20"/>
              </w:rPr>
            </w:pPr>
            <w:sdt>
              <w:sdtPr>
                <w:id w:val="-228152406"/>
                <w14:checkbox>
                  <w14:checked w14:val="0"/>
                  <w14:checkedState w14:val="00FC" w14:font="Wingdings"/>
                  <w14:uncheckedState w14:val="2610" w14:font="MS Gothic"/>
                </w14:checkbox>
              </w:sdtPr>
              <w:sdtEndPr/>
              <w:sdtContent>
                <w:r w:rsidR="00D31508" w:rsidRPr="001C3DE3">
                  <w:rPr>
                    <w:rFonts w:ascii="Segoe UI Symbol" w:hAnsi="Segoe UI Symbol" w:cs="Segoe UI Symbol"/>
                    <w:sz w:val="20"/>
                    <w:szCs w:val="20"/>
                  </w:rPr>
                  <w:t>☐</w:t>
                </w:r>
              </w:sdtContent>
            </w:sdt>
            <w:r w:rsidR="00D31508" w:rsidRPr="001C3DE3">
              <w:rPr>
                <w:sz w:val="20"/>
                <w:szCs w:val="20"/>
              </w:rPr>
              <w:t xml:space="preserve"> Yes</w:t>
            </w:r>
          </w:p>
        </w:tc>
      </w:tr>
      <w:tr w:rsidR="00013E81" w:rsidRPr="00B900EA" w14:paraId="037A43A5" w14:textId="77777777" w:rsidTr="00D64773">
        <w:trPr>
          <w:trHeight w:val="567"/>
        </w:trPr>
        <w:tc>
          <w:tcPr>
            <w:tcW w:w="7508" w:type="dxa"/>
          </w:tcPr>
          <w:p w14:paraId="2A5E8580" w14:textId="59AAF7B4" w:rsidR="00013E81" w:rsidRDefault="00013E81" w:rsidP="00013E81">
            <w:pPr>
              <w:rPr>
                <w:rFonts w:eastAsia="Times New Roman" w:cs="Arial"/>
                <w:sz w:val="20"/>
                <w:szCs w:val="20"/>
              </w:rPr>
            </w:pPr>
            <w:r w:rsidRPr="00B4709F">
              <w:rPr>
                <w:rFonts w:cs="Arial"/>
                <w:sz w:val="20"/>
                <w:szCs w:val="20"/>
              </w:rPr>
              <w:t xml:space="preserve">The </w:t>
            </w:r>
            <w:r w:rsidRPr="00FA0203">
              <w:rPr>
                <w:rFonts w:eastAsia="Times New Roman" w:cs="Arial"/>
                <w:sz w:val="20"/>
                <w:szCs w:val="20"/>
              </w:rPr>
              <w:t xml:space="preserve">organisation and structure of the dossier is in </w:t>
            </w:r>
            <w:hyperlink r:id="rId21" w:history="1">
              <w:r w:rsidRPr="00FA0203">
                <w:rPr>
                  <w:rStyle w:val="Hyperlink"/>
                </w:rPr>
                <w:t>Common Technical Document (CTD)</w:t>
              </w:r>
            </w:hyperlink>
            <w:r w:rsidRPr="00FA0203">
              <w:rPr>
                <w:rFonts w:eastAsia="Times New Roman" w:cs="Arial"/>
                <w:sz w:val="20"/>
                <w:szCs w:val="20"/>
              </w:rPr>
              <w:t xml:space="preserve"> format</w:t>
            </w:r>
            <w:r>
              <w:rPr>
                <w:rFonts w:eastAsia="Times New Roman" w:cs="Arial"/>
                <w:sz w:val="20"/>
                <w:szCs w:val="20"/>
              </w:rPr>
              <w:t>.</w:t>
            </w:r>
          </w:p>
          <w:p w14:paraId="0AB1A2E2" w14:textId="3E49F6AB" w:rsidR="00054E7D" w:rsidRPr="00756843" w:rsidRDefault="00013E81" w:rsidP="00F83D88">
            <w:pPr>
              <w:pStyle w:val="Calloutforkeyinformation"/>
              <w:keepNext/>
              <w:keepLines/>
              <w:rPr>
                <w:sz w:val="20"/>
                <w:szCs w:val="20"/>
              </w:rPr>
            </w:pPr>
            <w:r w:rsidRPr="00756843">
              <w:rPr>
                <w:b/>
                <w:sz w:val="20"/>
                <w:szCs w:val="20"/>
                <w:lang w:val="en-AU"/>
              </w:rPr>
              <w:t>Note</w:t>
            </w:r>
            <w:r w:rsidRPr="00756843">
              <w:rPr>
                <w:sz w:val="20"/>
                <w:szCs w:val="20"/>
              </w:rPr>
              <w:br/>
              <w:t>While CTD format is mandatory,</w:t>
            </w:r>
            <w:r w:rsidR="00086B76" w:rsidRPr="00756843">
              <w:rPr>
                <w:sz w:val="20"/>
                <w:szCs w:val="20"/>
              </w:rPr>
              <w:t xml:space="preserve"> </w:t>
            </w:r>
            <w:r w:rsidRPr="00756843">
              <w:rPr>
                <w:sz w:val="20"/>
                <w:szCs w:val="20"/>
              </w:rPr>
              <w:t xml:space="preserve">it is </w:t>
            </w:r>
            <w:r w:rsidR="00315FDC" w:rsidRPr="00756843">
              <w:rPr>
                <w:sz w:val="20"/>
                <w:szCs w:val="20"/>
              </w:rPr>
              <w:t>optional</w:t>
            </w:r>
            <w:r w:rsidRPr="00756843">
              <w:rPr>
                <w:sz w:val="20"/>
                <w:szCs w:val="20"/>
              </w:rPr>
              <w:t xml:space="preserve"> for the dossier to be in </w:t>
            </w:r>
            <w:r w:rsidR="00054E7D" w:rsidRPr="00756843">
              <w:rPr>
                <w:sz w:val="20"/>
                <w:szCs w:val="20"/>
              </w:rPr>
              <w:t>e</w:t>
            </w:r>
            <w:r w:rsidRPr="00756843">
              <w:rPr>
                <w:sz w:val="20"/>
                <w:szCs w:val="20"/>
              </w:rPr>
              <w:t xml:space="preserve">lectronic Common Technical Document (eCTD) or Non eCTD electronic Submission (NeeS) format (i.e. with an e-identifier and sequence number). </w:t>
            </w:r>
          </w:p>
          <w:p w14:paraId="4B1B24EC" w14:textId="720151FF" w:rsidR="00013E81" w:rsidRPr="00086B76" w:rsidRDefault="00013E81" w:rsidP="00086B76">
            <w:pPr>
              <w:pStyle w:val="Calloutforkeyinformation"/>
              <w:keepNext/>
              <w:keepLines/>
            </w:pPr>
            <w:r w:rsidRPr="00756843">
              <w:rPr>
                <w:sz w:val="20"/>
                <w:szCs w:val="20"/>
              </w:rPr>
              <w:t>If the</w:t>
            </w:r>
            <w:r w:rsidR="00054E7D" w:rsidRPr="00756843">
              <w:rPr>
                <w:sz w:val="20"/>
                <w:szCs w:val="20"/>
              </w:rPr>
              <w:t xml:space="preserve"> initial</w:t>
            </w:r>
            <w:r w:rsidRPr="00756843">
              <w:rPr>
                <w:sz w:val="20"/>
                <w:szCs w:val="20"/>
              </w:rPr>
              <w:t xml:space="preserve"> registration application was submitted in eCTD (or NeeS) format, then subsequent change applications should continue to be in eCTD (or NeeS) format.</w:t>
            </w:r>
          </w:p>
        </w:tc>
        <w:tc>
          <w:tcPr>
            <w:tcW w:w="1559" w:type="dxa"/>
          </w:tcPr>
          <w:p w14:paraId="6B645769" w14:textId="77777777" w:rsidR="00013E81" w:rsidRPr="001C3DE3" w:rsidRDefault="00BE454F" w:rsidP="00F83D88">
            <w:pPr>
              <w:keepNext/>
              <w:keepLines/>
              <w:rPr>
                <w:sz w:val="20"/>
                <w:szCs w:val="20"/>
              </w:rPr>
            </w:pPr>
            <w:sdt>
              <w:sdtPr>
                <w:id w:val="1801414049"/>
                <w14:checkbox>
                  <w14:checked w14:val="0"/>
                  <w14:checkedState w14:val="00FC" w14:font="Wingdings"/>
                  <w14:uncheckedState w14:val="2610" w14:font="MS Gothic"/>
                </w14:checkbox>
              </w:sdtPr>
              <w:sdtEndPr/>
              <w:sdtContent>
                <w:r w:rsidR="00013E81" w:rsidRPr="001C3DE3">
                  <w:rPr>
                    <w:rFonts w:ascii="Segoe UI Symbol" w:hAnsi="Segoe UI Symbol" w:cs="Segoe UI Symbol"/>
                    <w:sz w:val="20"/>
                    <w:szCs w:val="20"/>
                  </w:rPr>
                  <w:t>☐</w:t>
                </w:r>
              </w:sdtContent>
            </w:sdt>
            <w:r w:rsidR="00013E81" w:rsidRPr="001C3DE3">
              <w:rPr>
                <w:sz w:val="20"/>
                <w:szCs w:val="20"/>
              </w:rPr>
              <w:t xml:space="preserve"> Yes</w:t>
            </w:r>
          </w:p>
        </w:tc>
      </w:tr>
      <w:tr w:rsidR="00D31508" w:rsidRPr="00B900EA" w14:paraId="3543D65C" w14:textId="77777777" w:rsidTr="00D64773">
        <w:trPr>
          <w:trHeight w:val="567"/>
        </w:trPr>
        <w:tc>
          <w:tcPr>
            <w:tcW w:w="7508" w:type="dxa"/>
          </w:tcPr>
          <w:p w14:paraId="768D5EA8" w14:textId="3E6E7403" w:rsidR="00D31508" w:rsidRPr="00727046" w:rsidRDefault="00727046" w:rsidP="00F83D88">
            <w:pPr>
              <w:rPr>
                <w:rFonts w:cs="Arial"/>
                <w:sz w:val="20"/>
                <w:szCs w:val="20"/>
              </w:rPr>
            </w:pPr>
            <w:r w:rsidRPr="00727046">
              <w:rPr>
                <w:rFonts w:eastAsia="Times New Roman" w:cs="Arial"/>
                <w:sz w:val="20"/>
                <w:szCs w:val="20"/>
              </w:rPr>
              <w:t>Module 1 of the dossier has been prepared in accordance with </w:t>
            </w:r>
            <w:hyperlink r:id="rId22" w:history="1">
              <w:r w:rsidRPr="00727046">
                <w:rPr>
                  <w:rStyle w:val="Hyperlink"/>
                </w:rPr>
                <w:t>CTD Module 1: OTC medicines</w:t>
              </w:r>
            </w:hyperlink>
            <w:r w:rsidR="00086B76">
              <w:rPr>
                <w:rStyle w:val="Hyperlink"/>
              </w:rPr>
              <w:t>.</w:t>
            </w:r>
          </w:p>
        </w:tc>
        <w:tc>
          <w:tcPr>
            <w:tcW w:w="1559" w:type="dxa"/>
          </w:tcPr>
          <w:p w14:paraId="287540CE" w14:textId="571BA0F2" w:rsidR="00D31508" w:rsidRPr="001C3DE3" w:rsidRDefault="00BE454F" w:rsidP="00F83D88">
            <w:pPr>
              <w:keepNext/>
              <w:keepLines/>
            </w:pPr>
            <w:sdt>
              <w:sdtPr>
                <w:id w:val="1468163946"/>
                <w14:checkbox>
                  <w14:checked w14:val="0"/>
                  <w14:checkedState w14:val="00FC" w14:font="Wingdings"/>
                  <w14:uncheckedState w14:val="2610" w14:font="MS Gothic"/>
                </w14:checkbox>
              </w:sdtPr>
              <w:sdtEndPr/>
              <w:sdtContent>
                <w:r w:rsidR="00FA0203" w:rsidRPr="001C3DE3">
                  <w:rPr>
                    <w:rFonts w:ascii="Segoe UI Symbol" w:hAnsi="Segoe UI Symbol" w:cs="Segoe UI Symbol"/>
                    <w:sz w:val="20"/>
                    <w:szCs w:val="20"/>
                  </w:rPr>
                  <w:t>☐</w:t>
                </w:r>
              </w:sdtContent>
            </w:sdt>
            <w:r w:rsidR="00FA0203" w:rsidRPr="001C3DE3">
              <w:rPr>
                <w:sz w:val="20"/>
                <w:szCs w:val="20"/>
              </w:rPr>
              <w:t xml:space="preserve"> Yes</w:t>
            </w:r>
          </w:p>
        </w:tc>
      </w:tr>
      <w:tr w:rsidR="00D31508" w:rsidRPr="00B900EA" w14:paraId="503B38D4" w14:textId="77777777" w:rsidTr="00D64773">
        <w:trPr>
          <w:trHeight w:val="567"/>
        </w:trPr>
        <w:tc>
          <w:tcPr>
            <w:tcW w:w="7508" w:type="dxa"/>
          </w:tcPr>
          <w:p w14:paraId="5BD3C8D5" w14:textId="1CF0C597" w:rsidR="00B4709F" w:rsidRPr="00013E81" w:rsidRDefault="00D31508" w:rsidP="00013E81">
            <w:pPr>
              <w:rPr>
                <w:rFonts w:cs="Arial"/>
                <w:sz w:val="20"/>
                <w:szCs w:val="20"/>
              </w:rPr>
            </w:pPr>
            <w:r w:rsidRPr="00B4709F">
              <w:rPr>
                <w:rFonts w:cs="Arial"/>
                <w:sz w:val="20"/>
                <w:szCs w:val="20"/>
              </w:rPr>
              <w:t xml:space="preserve">The </w:t>
            </w:r>
            <w:r w:rsidR="00B4709F" w:rsidRPr="00B4709F">
              <w:rPr>
                <w:rFonts w:eastAsia="Times New Roman" w:cs="Arial"/>
                <w:color w:val="auto"/>
                <w:sz w:val="20"/>
                <w:szCs w:val="20"/>
              </w:rPr>
              <w:t>dossier contains all the necessary documentation required for the application level and to support the proposed change(s)</w:t>
            </w:r>
            <w:r w:rsidR="00B4709F">
              <w:rPr>
                <w:rFonts w:eastAsia="Times New Roman" w:cs="Arial"/>
                <w:color w:val="auto"/>
                <w:sz w:val="20"/>
                <w:szCs w:val="20"/>
              </w:rPr>
              <w:t>.</w:t>
            </w:r>
          </w:p>
        </w:tc>
        <w:tc>
          <w:tcPr>
            <w:tcW w:w="1559" w:type="dxa"/>
          </w:tcPr>
          <w:p w14:paraId="66CC8C9C" w14:textId="77777777" w:rsidR="00D31508" w:rsidRPr="001C3DE3" w:rsidRDefault="00BE454F" w:rsidP="00F83D88">
            <w:pPr>
              <w:keepNext/>
              <w:keepLines/>
              <w:rPr>
                <w:sz w:val="20"/>
                <w:szCs w:val="20"/>
              </w:rPr>
            </w:pPr>
            <w:sdt>
              <w:sdtPr>
                <w:id w:val="-91392853"/>
                <w14:checkbox>
                  <w14:checked w14:val="0"/>
                  <w14:checkedState w14:val="00FC" w14:font="Wingdings"/>
                  <w14:uncheckedState w14:val="2610" w14:font="MS Gothic"/>
                </w14:checkbox>
              </w:sdtPr>
              <w:sdtEndPr/>
              <w:sdtContent>
                <w:r w:rsidR="00D31508" w:rsidRPr="001C3DE3">
                  <w:rPr>
                    <w:rFonts w:ascii="Segoe UI Symbol" w:hAnsi="Segoe UI Symbol" w:cs="Segoe UI Symbol"/>
                    <w:sz w:val="20"/>
                    <w:szCs w:val="20"/>
                  </w:rPr>
                  <w:t>☐</w:t>
                </w:r>
              </w:sdtContent>
            </w:sdt>
            <w:r w:rsidR="00D31508" w:rsidRPr="001C3DE3">
              <w:rPr>
                <w:sz w:val="20"/>
                <w:szCs w:val="20"/>
              </w:rPr>
              <w:t xml:space="preserve"> Yes</w:t>
            </w:r>
          </w:p>
        </w:tc>
      </w:tr>
    </w:tbl>
    <w:p w14:paraId="35672DBA" w14:textId="77777777" w:rsidR="00C743BF" w:rsidRDefault="00C743BF" w:rsidP="000B1A45"/>
    <w:p w14:paraId="1C01F3EE" w14:textId="09C6452D" w:rsidR="00D65C48" w:rsidRDefault="00D65AE8" w:rsidP="00482FCA">
      <w:pPr>
        <w:pStyle w:val="Heading2"/>
      </w:pPr>
      <w:r>
        <w:t xml:space="preserve">Advice on </w:t>
      </w:r>
      <w:proofErr w:type="gramStart"/>
      <w:r>
        <w:t>particular types</w:t>
      </w:r>
      <w:proofErr w:type="gramEnd"/>
      <w:r>
        <w:t xml:space="preserve"> of change</w:t>
      </w:r>
    </w:p>
    <w:p w14:paraId="68D4EAF0" w14:textId="2FBA8B4A" w:rsidR="00D65C48" w:rsidRDefault="00D65AE8" w:rsidP="00D65AE8">
      <w:pPr>
        <w:pStyle w:val="Heading3"/>
      </w:pPr>
      <w:r>
        <w:t>Labelling changes</w:t>
      </w:r>
    </w:p>
    <w:p w14:paraId="143CB0E3" w14:textId="50F3FFD1" w:rsidR="00CF1A94" w:rsidRPr="008E203D" w:rsidRDefault="00482FCA" w:rsidP="00224A05">
      <w:r w:rsidRPr="00E76DB0">
        <w:t>A product's label (as defined in the </w:t>
      </w:r>
      <w:hyperlink r:id="rId23" w:history="1">
        <w:r w:rsidRPr="00482FCA">
          <w:rPr>
            <w:i/>
            <w:iCs/>
            <w:color w:val="0000FF"/>
            <w:u w:val="single"/>
          </w:rPr>
          <w:t>Therapeutic Goods Act 1989</w:t>
        </w:r>
      </w:hyperlink>
      <w:r w:rsidRPr="00E76DB0">
        <w:t>) includes the label attached to the container (e.g. bottle, tube or blister pack), the primary pack (e.g. carton) and any printed information supplied with the container or primary pack (e.g. package insert).</w:t>
      </w:r>
    </w:p>
    <w:tbl>
      <w:tblPr>
        <w:tblStyle w:val="TableTGAblue"/>
        <w:tblW w:w="9067" w:type="dxa"/>
        <w:tblLayout w:type="fixed"/>
        <w:tblLook w:val="01E0" w:firstRow="1" w:lastRow="1" w:firstColumn="1" w:lastColumn="1" w:noHBand="0" w:noVBand="0"/>
      </w:tblPr>
      <w:tblGrid>
        <w:gridCol w:w="7508"/>
        <w:gridCol w:w="1559"/>
      </w:tblGrid>
      <w:tr w:rsidR="00CF1A94" w:rsidRPr="00B900EA" w14:paraId="1AF745C3"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775AB5E0" w14:textId="315EA47C" w:rsidR="00CF1A94" w:rsidRPr="00B900EA" w:rsidRDefault="00CF1A94" w:rsidP="00F83D88">
            <w:pPr>
              <w:keepNext/>
              <w:keepLines/>
            </w:pPr>
            <w:r>
              <w:t>Labelling considerations</w:t>
            </w:r>
          </w:p>
        </w:tc>
        <w:tc>
          <w:tcPr>
            <w:tcW w:w="1559" w:type="dxa"/>
          </w:tcPr>
          <w:p w14:paraId="6E00422A" w14:textId="77777777" w:rsidR="00CF1A94" w:rsidRPr="00B900EA" w:rsidRDefault="00CF1A94" w:rsidP="00F83D88">
            <w:pPr>
              <w:keepNext/>
              <w:keepLines/>
            </w:pPr>
            <w:r w:rsidRPr="00B900EA">
              <w:t>Check</w:t>
            </w:r>
          </w:p>
        </w:tc>
      </w:tr>
      <w:tr w:rsidR="00CF1A94" w:rsidRPr="00B900EA" w14:paraId="4EFF719B" w14:textId="77777777" w:rsidTr="00D64773">
        <w:trPr>
          <w:trHeight w:val="567"/>
        </w:trPr>
        <w:tc>
          <w:tcPr>
            <w:tcW w:w="7508" w:type="dxa"/>
          </w:tcPr>
          <w:p w14:paraId="210B3AD6" w14:textId="77777777" w:rsidR="00CF1A94" w:rsidRPr="00EF5C9B" w:rsidRDefault="00024275" w:rsidP="00F83D88">
            <w:pPr>
              <w:spacing w:after="0"/>
              <w:rPr>
                <w:rFonts w:eastAsia="Times New Roman" w:cs="Arial"/>
                <w:sz w:val="20"/>
                <w:szCs w:val="20"/>
              </w:rPr>
            </w:pPr>
            <w:r w:rsidRPr="00EF5C9B">
              <w:rPr>
                <w:rFonts w:eastAsia="Times New Roman" w:cs="Arial"/>
                <w:sz w:val="20"/>
                <w:szCs w:val="20"/>
              </w:rPr>
              <w:t>I have provided the following documents in Module 1.3.3:</w:t>
            </w:r>
          </w:p>
          <w:p w14:paraId="3E5BF2AD" w14:textId="7AAFBC80" w:rsidR="00EF5C9B" w:rsidRPr="00EF5C9B" w:rsidRDefault="00BE454F" w:rsidP="00EF5C9B">
            <w:pPr>
              <w:spacing w:after="0"/>
              <w:rPr>
                <w:sz w:val="20"/>
                <w:szCs w:val="20"/>
              </w:rPr>
            </w:pPr>
            <w:sdt>
              <w:sdtPr>
                <w:id w:val="-605265505"/>
                <w14:checkbox>
                  <w14:checked w14:val="0"/>
                  <w14:checkedState w14:val="00FC" w14:font="Wingdings"/>
                  <w14:uncheckedState w14:val="2610" w14:font="MS Gothic"/>
                </w14:checkbox>
              </w:sdtPr>
              <w:sdtEndPr/>
              <w:sdtContent>
                <w:r w:rsidR="00EF5C9B" w:rsidRPr="001C3DE3">
                  <w:rPr>
                    <w:rFonts w:ascii="Segoe UI Symbol" w:hAnsi="Segoe UI Symbol" w:cs="Segoe UI Symbol"/>
                    <w:sz w:val="20"/>
                    <w:szCs w:val="20"/>
                  </w:rPr>
                  <w:t>☐</w:t>
                </w:r>
              </w:sdtContent>
            </w:sdt>
            <w:r w:rsidR="00EF5C9B">
              <w:rPr>
                <w:sz w:val="20"/>
                <w:szCs w:val="20"/>
              </w:rPr>
              <w:t xml:space="preserve"> Currently approved label</w:t>
            </w:r>
          </w:p>
          <w:p w14:paraId="774E695B" w14:textId="7DA42BED" w:rsidR="00EF5C9B" w:rsidRPr="00645B81" w:rsidRDefault="00BE454F" w:rsidP="00EF5C9B">
            <w:pPr>
              <w:spacing w:after="0"/>
              <w:rPr>
                <w:rFonts w:cs="Arial"/>
                <w:sz w:val="20"/>
                <w:szCs w:val="20"/>
              </w:rPr>
            </w:pPr>
            <w:sdt>
              <w:sdtPr>
                <w:id w:val="169530108"/>
                <w14:checkbox>
                  <w14:checked w14:val="0"/>
                  <w14:checkedState w14:val="00FC" w14:font="Wingdings"/>
                  <w14:uncheckedState w14:val="2610" w14:font="MS Gothic"/>
                </w14:checkbox>
              </w:sdtPr>
              <w:sdtEndPr/>
              <w:sdtContent>
                <w:r w:rsidR="00EF5C9B" w:rsidRPr="001C3DE3">
                  <w:rPr>
                    <w:rFonts w:ascii="Segoe UI Symbol" w:hAnsi="Segoe UI Symbol" w:cs="Segoe UI Symbol"/>
                    <w:sz w:val="20"/>
                    <w:szCs w:val="20"/>
                  </w:rPr>
                  <w:t>☐</w:t>
                </w:r>
              </w:sdtContent>
            </w:sdt>
            <w:r w:rsidR="00EF5C9B">
              <w:rPr>
                <w:sz w:val="20"/>
                <w:szCs w:val="20"/>
              </w:rPr>
              <w:t xml:space="preserve"> Annotated label</w:t>
            </w:r>
            <w:r w:rsidR="00645B81" w:rsidRPr="00E76DB0">
              <w:rPr>
                <w:rFonts w:ascii="Calibri" w:eastAsia="Times New Roman" w:hAnsi="Calibri" w:cs="Calibri"/>
                <w:sz w:val="20"/>
                <w:szCs w:val="20"/>
              </w:rPr>
              <w:t xml:space="preserve"> </w:t>
            </w:r>
            <w:r w:rsidR="00645B81" w:rsidRPr="00645B81">
              <w:rPr>
                <w:rFonts w:eastAsia="Times New Roman" w:cs="Arial"/>
                <w:sz w:val="20"/>
                <w:szCs w:val="20"/>
              </w:rPr>
              <w:t>highlighting the differences between the current and proposed label</w:t>
            </w:r>
          </w:p>
          <w:p w14:paraId="1B3C1119" w14:textId="734A1FFE" w:rsidR="00EF5C9B" w:rsidRPr="00EF5C9B" w:rsidRDefault="00BE454F" w:rsidP="00EF5C9B">
            <w:pPr>
              <w:spacing w:after="0"/>
              <w:rPr>
                <w:sz w:val="20"/>
                <w:szCs w:val="20"/>
              </w:rPr>
            </w:pPr>
            <w:sdt>
              <w:sdtPr>
                <w:id w:val="1045942492"/>
                <w14:checkbox>
                  <w14:checked w14:val="0"/>
                  <w14:checkedState w14:val="00FC" w14:font="Wingdings"/>
                  <w14:uncheckedState w14:val="2610" w14:font="MS Gothic"/>
                </w14:checkbox>
              </w:sdtPr>
              <w:sdtEndPr/>
              <w:sdtContent>
                <w:r w:rsidR="00EF5C9B" w:rsidRPr="001C3DE3">
                  <w:rPr>
                    <w:rFonts w:ascii="Segoe UI Symbol" w:hAnsi="Segoe UI Symbol" w:cs="Segoe UI Symbol"/>
                    <w:sz w:val="20"/>
                    <w:szCs w:val="20"/>
                  </w:rPr>
                  <w:t>☐</w:t>
                </w:r>
              </w:sdtContent>
            </w:sdt>
            <w:r w:rsidR="00EF5C9B">
              <w:rPr>
                <w:sz w:val="20"/>
                <w:szCs w:val="20"/>
              </w:rPr>
              <w:t xml:space="preserve"> Proposed label</w:t>
            </w:r>
          </w:p>
        </w:tc>
        <w:tc>
          <w:tcPr>
            <w:tcW w:w="1559" w:type="dxa"/>
          </w:tcPr>
          <w:p w14:paraId="6A68BBF4" w14:textId="77777777" w:rsidR="00CF1A94" w:rsidRPr="001C3DE3" w:rsidRDefault="00BE454F" w:rsidP="00F83D88">
            <w:pPr>
              <w:keepNext/>
              <w:keepLines/>
              <w:rPr>
                <w:sz w:val="20"/>
                <w:szCs w:val="20"/>
              </w:rPr>
            </w:pPr>
            <w:sdt>
              <w:sdtPr>
                <w:id w:val="123283269"/>
                <w14:checkbox>
                  <w14:checked w14:val="0"/>
                  <w14:checkedState w14:val="00FC" w14:font="Wingdings"/>
                  <w14:uncheckedState w14:val="2610" w14:font="MS Gothic"/>
                </w14:checkbox>
              </w:sdtPr>
              <w:sdtEndPr/>
              <w:sdtContent>
                <w:r w:rsidR="00CF1A94" w:rsidRPr="001C3DE3">
                  <w:rPr>
                    <w:rFonts w:ascii="Segoe UI Symbol" w:hAnsi="Segoe UI Symbol" w:cs="Segoe UI Symbol"/>
                    <w:sz w:val="20"/>
                    <w:szCs w:val="20"/>
                  </w:rPr>
                  <w:t>☐</w:t>
                </w:r>
              </w:sdtContent>
            </w:sdt>
            <w:r w:rsidR="00CF1A94" w:rsidRPr="001C3DE3">
              <w:rPr>
                <w:sz w:val="20"/>
                <w:szCs w:val="20"/>
              </w:rPr>
              <w:t xml:space="preserve"> Yes</w:t>
            </w:r>
          </w:p>
        </w:tc>
      </w:tr>
      <w:tr w:rsidR="00CF1A94" w:rsidRPr="00B900EA" w14:paraId="096FF44C" w14:textId="77777777" w:rsidTr="00D64773">
        <w:trPr>
          <w:trHeight w:val="567"/>
        </w:trPr>
        <w:tc>
          <w:tcPr>
            <w:tcW w:w="7508" w:type="dxa"/>
          </w:tcPr>
          <w:p w14:paraId="38B62BB7" w14:textId="6FCC5730" w:rsidR="00CF1A94" w:rsidRPr="007D09C4" w:rsidRDefault="007D09C4" w:rsidP="007D09C4">
            <w:pPr>
              <w:spacing w:after="0"/>
              <w:rPr>
                <w:rFonts w:eastAsia="Times New Roman" w:cs="Arial"/>
                <w:color w:val="auto"/>
                <w:sz w:val="20"/>
                <w:szCs w:val="20"/>
              </w:rPr>
            </w:pPr>
            <w:r w:rsidRPr="007D09C4">
              <w:rPr>
                <w:rFonts w:eastAsia="Times New Roman" w:cs="Arial"/>
                <w:sz w:val="20"/>
                <w:szCs w:val="20"/>
              </w:rPr>
              <w:t xml:space="preserve">I </w:t>
            </w:r>
            <w:r w:rsidRPr="007D09C4">
              <w:rPr>
                <w:rFonts w:eastAsia="Times New Roman" w:cs="Arial"/>
                <w:color w:val="auto"/>
                <w:sz w:val="20"/>
                <w:szCs w:val="20"/>
              </w:rPr>
              <w:t>have selected the relevant change code(s) to capture all the proposed labelling changes.</w:t>
            </w:r>
          </w:p>
        </w:tc>
        <w:tc>
          <w:tcPr>
            <w:tcW w:w="1559" w:type="dxa"/>
          </w:tcPr>
          <w:p w14:paraId="3FB7CE3E" w14:textId="77777777" w:rsidR="00CF1A94" w:rsidRPr="001C3DE3" w:rsidRDefault="00BE454F" w:rsidP="00F83D88">
            <w:pPr>
              <w:keepNext/>
              <w:keepLines/>
            </w:pPr>
            <w:sdt>
              <w:sdtPr>
                <w:id w:val="-1092240185"/>
                <w14:checkbox>
                  <w14:checked w14:val="0"/>
                  <w14:checkedState w14:val="00FC" w14:font="Wingdings"/>
                  <w14:uncheckedState w14:val="2610" w14:font="MS Gothic"/>
                </w14:checkbox>
              </w:sdtPr>
              <w:sdtEndPr/>
              <w:sdtContent>
                <w:r w:rsidR="00CF1A94" w:rsidRPr="001C3DE3">
                  <w:rPr>
                    <w:rFonts w:ascii="Segoe UI Symbol" w:hAnsi="Segoe UI Symbol" w:cs="Segoe UI Symbol"/>
                    <w:sz w:val="20"/>
                    <w:szCs w:val="20"/>
                  </w:rPr>
                  <w:t>☐</w:t>
                </w:r>
              </w:sdtContent>
            </w:sdt>
            <w:r w:rsidR="00CF1A94" w:rsidRPr="001C3DE3">
              <w:rPr>
                <w:sz w:val="20"/>
                <w:szCs w:val="20"/>
              </w:rPr>
              <w:t xml:space="preserve"> Yes</w:t>
            </w:r>
          </w:p>
        </w:tc>
      </w:tr>
      <w:tr w:rsidR="00CF1A94" w:rsidRPr="00B900EA" w14:paraId="2C7766FE" w14:textId="77777777" w:rsidTr="00D64773">
        <w:trPr>
          <w:trHeight w:val="567"/>
        </w:trPr>
        <w:tc>
          <w:tcPr>
            <w:tcW w:w="7508" w:type="dxa"/>
          </w:tcPr>
          <w:p w14:paraId="26FBBDEF" w14:textId="31273F3E" w:rsidR="00CF1A94" w:rsidRPr="009272A2" w:rsidRDefault="009272A2" w:rsidP="00F83D88">
            <w:pPr>
              <w:rPr>
                <w:rFonts w:cs="Arial"/>
                <w:sz w:val="20"/>
                <w:szCs w:val="20"/>
              </w:rPr>
            </w:pPr>
            <w:r w:rsidRPr="009272A2">
              <w:rPr>
                <w:rFonts w:eastAsia="Times New Roman" w:cs="Arial"/>
                <w:sz w:val="20"/>
                <w:szCs w:val="20"/>
              </w:rPr>
              <w:t>Where multiple changes are proposed, I have included a summary table listing all the changes proposed</w:t>
            </w:r>
            <w:r>
              <w:rPr>
                <w:rFonts w:eastAsia="Times New Roman" w:cs="Arial"/>
                <w:sz w:val="20"/>
                <w:szCs w:val="20"/>
              </w:rPr>
              <w:t>.</w:t>
            </w:r>
          </w:p>
        </w:tc>
        <w:tc>
          <w:tcPr>
            <w:tcW w:w="1559" w:type="dxa"/>
          </w:tcPr>
          <w:p w14:paraId="22B247C0" w14:textId="77777777" w:rsidR="00CF1A94" w:rsidRPr="001C3DE3" w:rsidRDefault="00BE454F" w:rsidP="00F83D88">
            <w:pPr>
              <w:keepNext/>
              <w:keepLines/>
            </w:pPr>
            <w:sdt>
              <w:sdtPr>
                <w:id w:val="-1800908113"/>
                <w14:checkbox>
                  <w14:checked w14:val="0"/>
                  <w14:checkedState w14:val="00FC" w14:font="Wingdings"/>
                  <w14:uncheckedState w14:val="2610" w14:font="MS Gothic"/>
                </w14:checkbox>
              </w:sdtPr>
              <w:sdtEndPr/>
              <w:sdtContent>
                <w:r w:rsidR="00CF1A94" w:rsidRPr="001C3DE3">
                  <w:rPr>
                    <w:rFonts w:ascii="Segoe UI Symbol" w:hAnsi="Segoe UI Symbol" w:cs="Segoe UI Symbol"/>
                    <w:sz w:val="20"/>
                    <w:szCs w:val="20"/>
                  </w:rPr>
                  <w:t>☐</w:t>
                </w:r>
              </w:sdtContent>
            </w:sdt>
            <w:r w:rsidR="00CF1A94" w:rsidRPr="001C3DE3">
              <w:rPr>
                <w:sz w:val="20"/>
                <w:szCs w:val="20"/>
              </w:rPr>
              <w:t xml:space="preserve"> Yes</w:t>
            </w:r>
          </w:p>
        </w:tc>
      </w:tr>
      <w:tr w:rsidR="009272A2" w:rsidRPr="00B900EA" w14:paraId="56F3B7E5" w14:textId="77777777" w:rsidTr="00D64773">
        <w:trPr>
          <w:trHeight w:val="567"/>
        </w:trPr>
        <w:tc>
          <w:tcPr>
            <w:tcW w:w="7508" w:type="dxa"/>
          </w:tcPr>
          <w:p w14:paraId="36ACAC7B" w14:textId="35493168" w:rsidR="009272A2" w:rsidRPr="00E8131E" w:rsidRDefault="00E8131E" w:rsidP="00F83D88">
            <w:pPr>
              <w:rPr>
                <w:rFonts w:eastAsia="Times New Roman" w:cs="Arial"/>
              </w:rPr>
            </w:pPr>
            <w:r w:rsidRPr="00E8131E">
              <w:rPr>
                <w:rFonts w:eastAsia="Times New Roman" w:cs="Arial"/>
                <w:sz w:val="20"/>
                <w:szCs w:val="20"/>
              </w:rPr>
              <w:t>I have stated in the cover letter which label the change applies to (e.g. carton, bottle, blister foil or tube).</w:t>
            </w:r>
          </w:p>
        </w:tc>
        <w:tc>
          <w:tcPr>
            <w:tcW w:w="1559" w:type="dxa"/>
          </w:tcPr>
          <w:p w14:paraId="1961C5F3" w14:textId="06F62408" w:rsidR="009272A2" w:rsidRPr="001C3DE3" w:rsidRDefault="00BE454F" w:rsidP="00F83D88">
            <w:pPr>
              <w:keepNext/>
              <w:keepLines/>
            </w:pPr>
            <w:sdt>
              <w:sdtPr>
                <w:id w:val="-185902332"/>
                <w14:checkbox>
                  <w14:checked w14:val="0"/>
                  <w14:checkedState w14:val="00FC" w14:font="Wingdings"/>
                  <w14:uncheckedState w14:val="2610" w14:font="MS Gothic"/>
                </w14:checkbox>
              </w:sdtPr>
              <w:sdtEndPr/>
              <w:sdtContent>
                <w:r w:rsidR="00973801" w:rsidRPr="001C3DE3">
                  <w:rPr>
                    <w:rFonts w:ascii="Segoe UI Symbol" w:hAnsi="Segoe UI Symbol" w:cs="Segoe UI Symbol"/>
                    <w:sz w:val="20"/>
                    <w:szCs w:val="20"/>
                  </w:rPr>
                  <w:t>☐</w:t>
                </w:r>
              </w:sdtContent>
            </w:sdt>
            <w:r w:rsidR="00973801" w:rsidRPr="001C3DE3">
              <w:rPr>
                <w:sz w:val="20"/>
                <w:szCs w:val="20"/>
              </w:rPr>
              <w:t xml:space="preserve"> Yes</w:t>
            </w:r>
          </w:p>
        </w:tc>
      </w:tr>
      <w:tr w:rsidR="00CF1A94" w:rsidRPr="00B900EA" w14:paraId="5EEC652D" w14:textId="77777777" w:rsidTr="00D64773">
        <w:trPr>
          <w:trHeight w:val="567"/>
        </w:trPr>
        <w:tc>
          <w:tcPr>
            <w:tcW w:w="7508" w:type="dxa"/>
          </w:tcPr>
          <w:p w14:paraId="28050479" w14:textId="68E711F5" w:rsidR="00131238" w:rsidRPr="00131238" w:rsidRDefault="00131238" w:rsidP="00131238">
            <w:pPr>
              <w:spacing w:after="0"/>
              <w:rPr>
                <w:rFonts w:eastAsia="Times New Roman" w:cs="Arial"/>
                <w:sz w:val="20"/>
                <w:szCs w:val="20"/>
              </w:rPr>
            </w:pPr>
            <w:r w:rsidRPr="00131238">
              <w:rPr>
                <w:rFonts w:eastAsia="Times New Roman" w:cs="Arial"/>
                <w:sz w:val="20"/>
                <w:szCs w:val="20"/>
              </w:rPr>
              <w:t>I have stated in the cover letter which pack sizes the change applies to</w:t>
            </w:r>
            <w:r>
              <w:rPr>
                <w:rFonts w:eastAsia="Times New Roman" w:cs="Arial"/>
                <w:sz w:val="20"/>
                <w:szCs w:val="20"/>
              </w:rPr>
              <w:t>.</w:t>
            </w:r>
          </w:p>
          <w:p w14:paraId="7D332F06" w14:textId="77777777" w:rsidR="002A0D5A" w:rsidRPr="00756843" w:rsidRDefault="00CF1A94" w:rsidP="00F83D88">
            <w:pPr>
              <w:pStyle w:val="Calloutforkeyinformation"/>
              <w:keepNext/>
              <w:keepLines/>
              <w:rPr>
                <w:sz w:val="20"/>
                <w:szCs w:val="20"/>
              </w:rPr>
            </w:pPr>
            <w:r w:rsidRPr="00756843">
              <w:rPr>
                <w:b/>
                <w:sz w:val="20"/>
                <w:szCs w:val="20"/>
                <w:lang w:val="en-AU"/>
              </w:rPr>
              <w:t>Note</w:t>
            </w:r>
            <w:r w:rsidRPr="00756843">
              <w:rPr>
                <w:sz w:val="20"/>
                <w:szCs w:val="20"/>
              </w:rPr>
              <w:br/>
            </w:r>
            <w:r w:rsidR="006A47E4" w:rsidRPr="00756843">
              <w:rPr>
                <w:sz w:val="20"/>
                <w:szCs w:val="20"/>
              </w:rPr>
              <w:t>Where the only difference in labelling between pack sizes is the quantity, only one set of labels need to be submitted, provided that an assurance to that effect is supplied with the application</w:t>
            </w:r>
            <w:r w:rsidR="002A0D5A" w:rsidRPr="00756843">
              <w:rPr>
                <w:sz w:val="20"/>
                <w:szCs w:val="20"/>
              </w:rPr>
              <w:t xml:space="preserve">. </w:t>
            </w:r>
          </w:p>
          <w:p w14:paraId="4FEE3EE4" w14:textId="7CF26EF4" w:rsidR="00CF1A94" w:rsidRPr="002A0D5A" w:rsidRDefault="002A0D5A" w:rsidP="002A0D5A">
            <w:pPr>
              <w:pStyle w:val="Calloutforkeyinformation"/>
              <w:keepNext/>
              <w:keepLines/>
              <w:rPr>
                <w:lang w:val="en-AU"/>
              </w:rPr>
            </w:pPr>
            <w:r w:rsidRPr="00756843">
              <w:rPr>
                <w:sz w:val="20"/>
                <w:szCs w:val="20"/>
              </w:rPr>
              <w:t>Where there are a range of pack sizes approved with different poison schedules, submit a representative sample of labels from each poison schedule.</w:t>
            </w:r>
          </w:p>
        </w:tc>
        <w:tc>
          <w:tcPr>
            <w:tcW w:w="1559" w:type="dxa"/>
          </w:tcPr>
          <w:p w14:paraId="01EF9323" w14:textId="77777777" w:rsidR="00CF1A94" w:rsidRPr="001C3DE3" w:rsidRDefault="00BE454F" w:rsidP="00F83D88">
            <w:pPr>
              <w:keepNext/>
              <w:keepLines/>
              <w:rPr>
                <w:sz w:val="20"/>
                <w:szCs w:val="20"/>
              </w:rPr>
            </w:pPr>
            <w:sdt>
              <w:sdtPr>
                <w:id w:val="1718926553"/>
                <w14:checkbox>
                  <w14:checked w14:val="0"/>
                  <w14:checkedState w14:val="00FC" w14:font="Wingdings"/>
                  <w14:uncheckedState w14:val="2610" w14:font="MS Gothic"/>
                </w14:checkbox>
              </w:sdtPr>
              <w:sdtEndPr/>
              <w:sdtContent>
                <w:r w:rsidR="00CF1A94" w:rsidRPr="001C3DE3">
                  <w:rPr>
                    <w:rFonts w:ascii="Segoe UI Symbol" w:hAnsi="Segoe UI Symbol" w:cs="Segoe UI Symbol"/>
                    <w:sz w:val="20"/>
                    <w:szCs w:val="20"/>
                  </w:rPr>
                  <w:t>☐</w:t>
                </w:r>
              </w:sdtContent>
            </w:sdt>
            <w:r w:rsidR="00CF1A94" w:rsidRPr="001C3DE3">
              <w:rPr>
                <w:sz w:val="20"/>
                <w:szCs w:val="20"/>
              </w:rPr>
              <w:t xml:space="preserve"> Yes</w:t>
            </w:r>
          </w:p>
        </w:tc>
      </w:tr>
      <w:tr w:rsidR="00CF1A94" w:rsidRPr="00B900EA" w14:paraId="3900DA4C" w14:textId="77777777" w:rsidTr="00D64773">
        <w:trPr>
          <w:trHeight w:val="567"/>
        </w:trPr>
        <w:tc>
          <w:tcPr>
            <w:tcW w:w="7508" w:type="dxa"/>
          </w:tcPr>
          <w:p w14:paraId="2DF269C9" w14:textId="77777777" w:rsidR="00CF1A94" w:rsidRPr="003611B9" w:rsidRDefault="00CF1A94" w:rsidP="00F83D88">
            <w:pPr>
              <w:rPr>
                <w:rFonts w:cs="Arial"/>
                <w:sz w:val="20"/>
                <w:szCs w:val="20"/>
              </w:rPr>
            </w:pPr>
            <w:r w:rsidRPr="003611B9">
              <w:rPr>
                <w:rFonts w:eastAsia="Times New Roman" w:cs="Arial"/>
                <w:sz w:val="20"/>
                <w:szCs w:val="20"/>
              </w:rPr>
              <w:t xml:space="preserve">Where changes to the font size or text height on the labels are proposed, I have checked that the proposed labels remain compliant with relevant labelling requirements (e.g. </w:t>
            </w:r>
            <w:hyperlink r:id="rId24" w:history="1">
              <w:r w:rsidRPr="003611B9">
                <w:rPr>
                  <w:rStyle w:val="Hyperlink"/>
                </w:rPr>
                <w:t>TGO 92</w:t>
              </w:r>
            </w:hyperlink>
            <w:r w:rsidRPr="003611B9">
              <w:rPr>
                <w:rFonts w:eastAsia="Times New Roman" w:cs="Arial"/>
                <w:sz w:val="20"/>
                <w:szCs w:val="20"/>
              </w:rPr>
              <w:t>,</w:t>
            </w:r>
            <w:r>
              <w:rPr>
                <w:rFonts w:cs="Arial"/>
                <w:sz w:val="20"/>
                <w:szCs w:val="20"/>
              </w:rPr>
              <w:t xml:space="preserve"> </w:t>
            </w:r>
            <w:hyperlink r:id="rId25" w:history="1">
              <w:r w:rsidRPr="00784070">
                <w:rPr>
                  <w:rStyle w:val="Hyperlink"/>
                  <w:rFonts w:eastAsia="MS Mincho" w:cs="Arial"/>
                  <w:sz w:val="20"/>
                  <w:szCs w:val="20"/>
                </w:rPr>
                <w:t>Poisons Standard</w:t>
              </w:r>
            </w:hyperlink>
            <w:r w:rsidRPr="003611B9">
              <w:rPr>
                <w:rFonts w:eastAsia="Times New Roman" w:cs="Arial"/>
                <w:sz w:val="20"/>
                <w:szCs w:val="20"/>
              </w:rPr>
              <w:t>)</w:t>
            </w:r>
          </w:p>
        </w:tc>
        <w:tc>
          <w:tcPr>
            <w:tcW w:w="1559" w:type="dxa"/>
          </w:tcPr>
          <w:p w14:paraId="47D106DB" w14:textId="63B1943A" w:rsidR="00CF1A94" w:rsidRPr="001C3DE3" w:rsidRDefault="00BE454F" w:rsidP="00F83D88">
            <w:pPr>
              <w:keepNext/>
              <w:keepLines/>
            </w:pPr>
            <w:sdt>
              <w:sdtPr>
                <w:id w:val="61378280"/>
                <w14:checkbox>
                  <w14:checked w14:val="0"/>
                  <w14:checkedState w14:val="00FC" w14:font="Wingdings"/>
                  <w14:uncheckedState w14:val="2610" w14:font="MS Gothic"/>
                </w14:checkbox>
              </w:sdtPr>
              <w:sdtEndPr/>
              <w:sdtContent>
                <w:r w:rsidR="0072002C" w:rsidRPr="001C3DE3">
                  <w:rPr>
                    <w:rFonts w:ascii="Segoe UI Symbol" w:hAnsi="Segoe UI Symbol" w:cs="Segoe UI Symbol"/>
                    <w:sz w:val="20"/>
                    <w:szCs w:val="20"/>
                  </w:rPr>
                  <w:t>☐</w:t>
                </w:r>
              </w:sdtContent>
            </w:sdt>
            <w:r w:rsidR="0072002C" w:rsidRPr="001C3DE3">
              <w:rPr>
                <w:sz w:val="20"/>
                <w:szCs w:val="20"/>
              </w:rPr>
              <w:t xml:space="preserve"> Yes</w:t>
            </w:r>
          </w:p>
        </w:tc>
      </w:tr>
    </w:tbl>
    <w:p w14:paraId="16454491" w14:textId="77777777" w:rsidR="000A7E7D" w:rsidRDefault="000A7E7D" w:rsidP="000B1A45"/>
    <w:p w14:paraId="28D4282A" w14:textId="62253D23" w:rsidR="0069656F" w:rsidRPr="008E203D" w:rsidRDefault="000A7E7D" w:rsidP="0069656F">
      <w:pPr>
        <w:pStyle w:val="Heading3"/>
      </w:pPr>
      <w:r>
        <w:t>Product Information (PI)</w:t>
      </w:r>
    </w:p>
    <w:tbl>
      <w:tblPr>
        <w:tblStyle w:val="TableTGAblue"/>
        <w:tblW w:w="9067" w:type="dxa"/>
        <w:tblLayout w:type="fixed"/>
        <w:tblLook w:val="01E0" w:firstRow="1" w:lastRow="1" w:firstColumn="1" w:lastColumn="1" w:noHBand="0" w:noVBand="0"/>
      </w:tblPr>
      <w:tblGrid>
        <w:gridCol w:w="7508"/>
        <w:gridCol w:w="1559"/>
      </w:tblGrid>
      <w:tr w:rsidR="0069656F" w:rsidRPr="00B900EA" w14:paraId="66A340A7"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6E15A0A8" w14:textId="2E4AFF56" w:rsidR="0069656F" w:rsidRPr="00B900EA" w:rsidRDefault="0069656F" w:rsidP="00F83D88">
            <w:pPr>
              <w:keepNext/>
              <w:keepLines/>
            </w:pPr>
            <w:r>
              <w:t>PI considerations</w:t>
            </w:r>
          </w:p>
        </w:tc>
        <w:tc>
          <w:tcPr>
            <w:tcW w:w="1559" w:type="dxa"/>
          </w:tcPr>
          <w:p w14:paraId="4EC13F39" w14:textId="77777777" w:rsidR="0069656F" w:rsidRPr="00B900EA" w:rsidRDefault="0069656F" w:rsidP="00F83D88">
            <w:pPr>
              <w:keepNext/>
              <w:keepLines/>
            </w:pPr>
            <w:r w:rsidRPr="00B900EA">
              <w:t>Check</w:t>
            </w:r>
          </w:p>
        </w:tc>
      </w:tr>
      <w:tr w:rsidR="0069656F" w:rsidRPr="00B900EA" w14:paraId="131DA60D" w14:textId="77777777" w:rsidTr="00D64773">
        <w:trPr>
          <w:trHeight w:val="567"/>
        </w:trPr>
        <w:tc>
          <w:tcPr>
            <w:tcW w:w="7508" w:type="dxa"/>
          </w:tcPr>
          <w:p w14:paraId="7868F5B5" w14:textId="77777777" w:rsidR="00372DB0" w:rsidRPr="00EF5C9B" w:rsidRDefault="00372DB0" w:rsidP="00372DB0">
            <w:pPr>
              <w:spacing w:after="0"/>
              <w:rPr>
                <w:rFonts w:eastAsia="Times New Roman" w:cs="Arial"/>
                <w:sz w:val="20"/>
                <w:szCs w:val="20"/>
              </w:rPr>
            </w:pPr>
            <w:r w:rsidRPr="00EF5C9B">
              <w:rPr>
                <w:rFonts w:eastAsia="Times New Roman" w:cs="Arial"/>
                <w:sz w:val="20"/>
                <w:szCs w:val="20"/>
              </w:rPr>
              <w:t>I have provided the following documents in Module 1.3.</w:t>
            </w:r>
            <w:r>
              <w:rPr>
                <w:rFonts w:eastAsia="Times New Roman" w:cs="Arial"/>
                <w:sz w:val="20"/>
                <w:szCs w:val="20"/>
              </w:rPr>
              <w:t>1</w:t>
            </w:r>
            <w:r w:rsidRPr="00EF5C9B">
              <w:rPr>
                <w:rFonts w:eastAsia="Times New Roman" w:cs="Arial"/>
                <w:sz w:val="20"/>
                <w:szCs w:val="20"/>
              </w:rPr>
              <w:t>:</w:t>
            </w:r>
          </w:p>
          <w:p w14:paraId="6DA72214" w14:textId="77777777" w:rsidR="00372DB0" w:rsidRPr="00EF5C9B" w:rsidRDefault="00BE454F" w:rsidP="00372DB0">
            <w:pPr>
              <w:spacing w:after="0"/>
              <w:rPr>
                <w:sz w:val="20"/>
                <w:szCs w:val="20"/>
              </w:rPr>
            </w:pPr>
            <w:sdt>
              <w:sdtPr>
                <w:id w:val="-1770391895"/>
                <w14:checkbox>
                  <w14:checked w14:val="0"/>
                  <w14:checkedState w14:val="00FC" w14:font="Wingdings"/>
                  <w14:uncheckedState w14:val="2610" w14:font="MS Gothic"/>
                </w14:checkbox>
              </w:sdtPr>
              <w:sdtEndPr/>
              <w:sdtContent>
                <w:r w:rsidR="00372DB0" w:rsidRPr="001C3DE3">
                  <w:rPr>
                    <w:rFonts w:ascii="Segoe UI Symbol" w:hAnsi="Segoe UI Symbol" w:cs="Segoe UI Symbol"/>
                    <w:sz w:val="20"/>
                    <w:szCs w:val="20"/>
                  </w:rPr>
                  <w:t>☐</w:t>
                </w:r>
              </w:sdtContent>
            </w:sdt>
            <w:r w:rsidR="00372DB0">
              <w:rPr>
                <w:sz w:val="20"/>
                <w:szCs w:val="20"/>
              </w:rPr>
              <w:t xml:space="preserve"> Currently approved PI document</w:t>
            </w:r>
          </w:p>
          <w:p w14:paraId="0C6E6B8E" w14:textId="4B4B47E5" w:rsidR="00311375" w:rsidRDefault="00BE454F" w:rsidP="00372DB0">
            <w:pPr>
              <w:spacing w:after="0"/>
              <w:rPr>
                <w:sz w:val="20"/>
                <w:szCs w:val="20"/>
              </w:rPr>
            </w:pPr>
            <w:sdt>
              <w:sdtPr>
                <w:id w:val="668836553"/>
                <w14:checkbox>
                  <w14:checked w14:val="0"/>
                  <w14:checkedState w14:val="00FC" w14:font="Wingdings"/>
                  <w14:uncheckedState w14:val="2610" w14:font="MS Gothic"/>
                </w14:checkbox>
              </w:sdtPr>
              <w:sdtEndPr/>
              <w:sdtContent>
                <w:r w:rsidR="00211EAF">
                  <w:rPr>
                    <w:rFonts w:ascii="MS Gothic" w:eastAsia="MS Gothic" w:hAnsi="MS Gothic" w:hint="eastAsia"/>
                    <w:sz w:val="20"/>
                    <w:szCs w:val="20"/>
                  </w:rPr>
                  <w:t>☐</w:t>
                </w:r>
              </w:sdtContent>
            </w:sdt>
            <w:r w:rsidR="00372DB0">
              <w:rPr>
                <w:sz w:val="20"/>
                <w:szCs w:val="20"/>
              </w:rPr>
              <w:t xml:space="preserve"> Annotated</w:t>
            </w:r>
            <w:r w:rsidR="00311375">
              <w:rPr>
                <w:sz w:val="20"/>
                <w:szCs w:val="20"/>
              </w:rPr>
              <w:t xml:space="preserve"> PI (marked up version)</w:t>
            </w:r>
          </w:p>
          <w:p w14:paraId="6774F60C" w14:textId="745311E1" w:rsidR="00C41017" w:rsidRPr="00C41017" w:rsidRDefault="00BE454F" w:rsidP="00C41017">
            <w:pPr>
              <w:spacing w:after="0"/>
              <w:ind w:left="1080"/>
              <w:rPr>
                <w:rFonts w:cs="Arial"/>
                <w:sz w:val="20"/>
                <w:szCs w:val="20"/>
              </w:rPr>
            </w:pPr>
            <w:sdt>
              <w:sdtPr>
                <w:id w:val="-493181557"/>
                <w14:checkbox>
                  <w14:checked w14:val="0"/>
                  <w14:checkedState w14:val="00FC" w14:font="Wingdings"/>
                  <w14:uncheckedState w14:val="2610" w14:font="MS Gothic"/>
                </w14:checkbox>
              </w:sdtPr>
              <w:sdtEndPr/>
              <w:sdtContent>
                <w:r w:rsidR="00211EAF">
                  <w:rPr>
                    <w:rFonts w:ascii="MS Gothic" w:eastAsia="MS Gothic" w:hAnsi="MS Gothic" w:hint="eastAsia"/>
                    <w:sz w:val="20"/>
                    <w:szCs w:val="20"/>
                  </w:rPr>
                  <w:t>☐</w:t>
                </w:r>
              </w:sdtContent>
            </w:sdt>
            <w:r w:rsidR="00211EAF">
              <w:rPr>
                <w:sz w:val="20"/>
                <w:szCs w:val="20"/>
              </w:rPr>
              <w:t xml:space="preserve"> </w:t>
            </w:r>
            <w:r w:rsidR="00211EAF" w:rsidRPr="00C41017">
              <w:rPr>
                <w:rFonts w:cs="Arial"/>
                <w:sz w:val="20"/>
                <w:szCs w:val="20"/>
              </w:rPr>
              <w:t>All additions</w:t>
            </w:r>
            <w:r w:rsidR="00D07FC1">
              <w:rPr>
                <w:rFonts w:cs="Arial"/>
                <w:sz w:val="20"/>
                <w:szCs w:val="20"/>
              </w:rPr>
              <w:t>,</w:t>
            </w:r>
            <w:r w:rsidR="00606BB5" w:rsidRPr="00C41017">
              <w:rPr>
                <w:rFonts w:eastAsia="Times New Roman" w:cs="Arial"/>
              </w:rPr>
              <w:t xml:space="preserve"> </w:t>
            </w:r>
            <w:r w:rsidR="00606BB5" w:rsidRPr="00C41017">
              <w:rPr>
                <w:rFonts w:eastAsia="Times New Roman" w:cs="Arial"/>
                <w:sz w:val="20"/>
                <w:szCs w:val="20"/>
              </w:rPr>
              <w:t xml:space="preserve">deletions </w:t>
            </w:r>
            <w:r w:rsidR="00D07FC1">
              <w:rPr>
                <w:rFonts w:eastAsia="Times New Roman" w:cs="Arial"/>
                <w:sz w:val="20"/>
                <w:szCs w:val="20"/>
              </w:rPr>
              <w:t>and</w:t>
            </w:r>
            <w:r w:rsidR="00606BB5" w:rsidRPr="00C41017">
              <w:rPr>
                <w:rFonts w:eastAsia="Times New Roman" w:cs="Arial"/>
                <w:sz w:val="20"/>
                <w:szCs w:val="20"/>
              </w:rPr>
              <w:t xml:space="preserve"> changes to the document are identified using 'track changes'</w:t>
            </w:r>
          </w:p>
          <w:p w14:paraId="2FCCC1BA" w14:textId="70ED94EC" w:rsidR="00311375" w:rsidRPr="00C41017" w:rsidRDefault="00BE454F" w:rsidP="00C41017">
            <w:pPr>
              <w:spacing w:after="0"/>
              <w:ind w:left="1080"/>
              <w:rPr>
                <w:rFonts w:eastAsia="Times New Roman" w:cs="Arial"/>
                <w:sz w:val="20"/>
                <w:szCs w:val="20"/>
              </w:rPr>
            </w:pPr>
            <w:sdt>
              <w:sdtPr>
                <w:rPr>
                  <w:rFonts w:cs="Arial"/>
                </w:rPr>
                <w:id w:val="1694117677"/>
                <w14:checkbox>
                  <w14:checked w14:val="0"/>
                  <w14:checkedState w14:val="00FC" w14:font="Wingdings"/>
                  <w14:uncheckedState w14:val="2610" w14:font="MS Gothic"/>
                </w14:checkbox>
              </w:sdtPr>
              <w:sdtEndPr/>
              <w:sdtContent>
                <w:r w:rsidR="00211EAF" w:rsidRPr="00C41017">
                  <w:rPr>
                    <w:rFonts w:ascii="Segoe UI Symbol" w:eastAsia="MS Gothic" w:hAnsi="Segoe UI Symbol" w:cs="Segoe UI Symbol"/>
                    <w:sz w:val="20"/>
                    <w:szCs w:val="20"/>
                  </w:rPr>
                  <w:t>☐</w:t>
                </w:r>
              </w:sdtContent>
            </w:sdt>
            <w:r w:rsidR="00211EAF" w:rsidRPr="00C41017">
              <w:rPr>
                <w:rFonts w:cs="Arial"/>
                <w:sz w:val="20"/>
                <w:szCs w:val="20"/>
              </w:rPr>
              <w:t xml:space="preserve"> </w:t>
            </w:r>
            <w:r w:rsidR="004E0F9C" w:rsidRPr="00C41017">
              <w:rPr>
                <w:rFonts w:eastAsia="Times New Roman" w:cs="Arial"/>
                <w:sz w:val="20"/>
                <w:szCs w:val="20"/>
              </w:rPr>
              <w:t>Justification for the differences between the current and proposed PI are included as comments within the tracked changed document (or in a table in the cover letter)</w:t>
            </w:r>
          </w:p>
          <w:p w14:paraId="740007DA" w14:textId="055D772D" w:rsidR="0069656F" w:rsidRPr="005479BA" w:rsidRDefault="00BE454F" w:rsidP="00372DB0">
            <w:sdt>
              <w:sdtPr>
                <w:id w:val="1230037376"/>
                <w14:checkbox>
                  <w14:checked w14:val="0"/>
                  <w14:checkedState w14:val="00FC" w14:font="Wingdings"/>
                  <w14:uncheckedState w14:val="2610" w14:font="MS Gothic"/>
                </w14:checkbox>
              </w:sdtPr>
              <w:sdtEndPr/>
              <w:sdtContent>
                <w:r w:rsidR="00372DB0" w:rsidRPr="001C3DE3">
                  <w:rPr>
                    <w:rFonts w:ascii="Segoe UI Symbol" w:hAnsi="Segoe UI Symbol" w:cs="Segoe UI Symbol"/>
                    <w:sz w:val="20"/>
                    <w:szCs w:val="20"/>
                  </w:rPr>
                  <w:t>☐</w:t>
                </w:r>
              </w:sdtContent>
            </w:sdt>
            <w:r w:rsidR="00372DB0">
              <w:rPr>
                <w:sz w:val="20"/>
                <w:szCs w:val="20"/>
              </w:rPr>
              <w:t xml:space="preserve"> Proposed </w:t>
            </w:r>
            <w:r w:rsidR="00311375">
              <w:rPr>
                <w:sz w:val="20"/>
                <w:szCs w:val="20"/>
              </w:rPr>
              <w:t>PI – clean copy</w:t>
            </w:r>
          </w:p>
        </w:tc>
        <w:tc>
          <w:tcPr>
            <w:tcW w:w="1559" w:type="dxa"/>
          </w:tcPr>
          <w:p w14:paraId="403A2EAE" w14:textId="77777777" w:rsidR="0069656F" w:rsidRPr="001C3DE3" w:rsidRDefault="00BE454F" w:rsidP="00F83D88">
            <w:pPr>
              <w:keepNext/>
              <w:keepLines/>
              <w:rPr>
                <w:sz w:val="20"/>
                <w:szCs w:val="20"/>
              </w:rPr>
            </w:pPr>
            <w:sdt>
              <w:sdtPr>
                <w:id w:val="1248542624"/>
                <w14:checkbox>
                  <w14:checked w14:val="0"/>
                  <w14:checkedState w14:val="00FC" w14:font="Wingdings"/>
                  <w14:uncheckedState w14:val="2610" w14:font="MS Gothic"/>
                </w14:checkbox>
              </w:sdtPr>
              <w:sdtEndPr/>
              <w:sdtContent>
                <w:r w:rsidR="0069656F" w:rsidRPr="001C3DE3">
                  <w:rPr>
                    <w:rFonts w:ascii="Segoe UI Symbol" w:hAnsi="Segoe UI Symbol" w:cs="Segoe UI Symbol"/>
                    <w:sz w:val="20"/>
                    <w:szCs w:val="20"/>
                  </w:rPr>
                  <w:t>☐</w:t>
                </w:r>
              </w:sdtContent>
            </w:sdt>
            <w:r w:rsidR="0069656F" w:rsidRPr="001C3DE3">
              <w:rPr>
                <w:sz w:val="20"/>
                <w:szCs w:val="20"/>
              </w:rPr>
              <w:t xml:space="preserve"> Yes</w:t>
            </w:r>
          </w:p>
        </w:tc>
      </w:tr>
      <w:tr w:rsidR="0069656F" w:rsidRPr="00B900EA" w14:paraId="31A05230" w14:textId="77777777" w:rsidTr="00D64773">
        <w:trPr>
          <w:trHeight w:val="567"/>
        </w:trPr>
        <w:tc>
          <w:tcPr>
            <w:tcW w:w="7508" w:type="dxa"/>
          </w:tcPr>
          <w:p w14:paraId="7377F638" w14:textId="5FE27AFD" w:rsidR="0069656F" w:rsidRPr="005A163F" w:rsidRDefault="005A163F" w:rsidP="00F83D88">
            <w:pPr>
              <w:rPr>
                <w:rFonts w:cs="Arial"/>
                <w:sz w:val="20"/>
                <w:szCs w:val="20"/>
              </w:rPr>
            </w:pPr>
            <w:r w:rsidRPr="005A163F">
              <w:rPr>
                <w:rFonts w:eastAsia="Times New Roman" w:cs="Arial"/>
                <w:sz w:val="20"/>
                <w:szCs w:val="20"/>
              </w:rPr>
              <w:t>I have selected the relevant change code(s) to capture all the proposed changes to the PI</w:t>
            </w:r>
            <w:r w:rsidR="00FA6EF8">
              <w:rPr>
                <w:rFonts w:eastAsia="Times New Roman" w:cs="Arial"/>
                <w:sz w:val="20"/>
                <w:szCs w:val="20"/>
              </w:rPr>
              <w:t>.</w:t>
            </w:r>
          </w:p>
          <w:p w14:paraId="60C71B0A" w14:textId="3B7C8CBB" w:rsidR="0069656F" w:rsidRPr="00756843" w:rsidRDefault="0069656F" w:rsidP="00871E6D">
            <w:pPr>
              <w:pStyle w:val="Calloutforexamples"/>
              <w:rPr>
                <w:sz w:val="20"/>
                <w:szCs w:val="20"/>
              </w:rPr>
            </w:pPr>
            <w:r w:rsidRPr="00756843">
              <w:rPr>
                <w:b/>
                <w:sz w:val="20"/>
                <w:szCs w:val="20"/>
                <w:lang w:val="en-AU"/>
              </w:rPr>
              <w:t>Tip</w:t>
            </w:r>
            <w:r w:rsidRPr="00756843">
              <w:rPr>
                <w:sz w:val="20"/>
                <w:szCs w:val="20"/>
              </w:rPr>
              <w:br/>
            </w:r>
            <w:r w:rsidR="00871E6D" w:rsidRPr="00756843">
              <w:rPr>
                <w:sz w:val="20"/>
                <w:szCs w:val="20"/>
              </w:rPr>
              <w:t xml:space="preserve">Where an approved PI document is to be </w:t>
            </w:r>
            <w:hyperlink r:id="rId26" w:history="1">
              <w:r w:rsidR="00871E6D" w:rsidRPr="00756843">
                <w:rPr>
                  <w:rStyle w:val="Hyperlink"/>
                  <w:sz w:val="20"/>
                  <w:szCs w:val="20"/>
                </w:rPr>
                <w:t>reformatted to the new PI format</w:t>
              </w:r>
            </w:hyperlink>
            <w:r w:rsidR="00871E6D" w:rsidRPr="00756843">
              <w:rPr>
                <w:sz w:val="20"/>
                <w:szCs w:val="20"/>
              </w:rPr>
              <w:t>, the relevant change code is DRF.</w:t>
            </w:r>
          </w:p>
        </w:tc>
        <w:tc>
          <w:tcPr>
            <w:tcW w:w="1559" w:type="dxa"/>
          </w:tcPr>
          <w:p w14:paraId="51652DF1" w14:textId="77777777" w:rsidR="0069656F" w:rsidRPr="001C3DE3" w:rsidRDefault="00BE454F" w:rsidP="00F83D88">
            <w:pPr>
              <w:keepNext/>
              <w:keepLines/>
              <w:rPr>
                <w:sz w:val="20"/>
                <w:szCs w:val="20"/>
              </w:rPr>
            </w:pPr>
            <w:sdt>
              <w:sdtPr>
                <w:id w:val="980046831"/>
                <w14:checkbox>
                  <w14:checked w14:val="0"/>
                  <w14:checkedState w14:val="00FC" w14:font="Wingdings"/>
                  <w14:uncheckedState w14:val="2610" w14:font="MS Gothic"/>
                </w14:checkbox>
              </w:sdtPr>
              <w:sdtEndPr/>
              <w:sdtContent>
                <w:r w:rsidR="0069656F" w:rsidRPr="001C3DE3">
                  <w:rPr>
                    <w:rFonts w:ascii="Segoe UI Symbol" w:hAnsi="Segoe UI Symbol" w:cs="Segoe UI Symbol"/>
                    <w:sz w:val="20"/>
                    <w:szCs w:val="20"/>
                  </w:rPr>
                  <w:t>☐</w:t>
                </w:r>
              </w:sdtContent>
            </w:sdt>
            <w:r w:rsidR="0069656F" w:rsidRPr="001C3DE3">
              <w:rPr>
                <w:sz w:val="20"/>
                <w:szCs w:val="20"/>
              </w:rPr>
              <w:t xml:space="preserve"> Yes</w:t>
            </w:r>
          </w:p>
        </w:tc>
      </w:tr>
    </w:tbl>
    <w:p w14:paraId="153EF2EB" w14:textId="77777777" w:rsidR="00D65C48" w:rsidRDefault="00D65C48" w:rsidP="000B1A45"/>
    <w:p w14:paraId="38199FE7" w14:textId="6B04831F" w:rsidR="00FD3B0B" w:rsidRDefault="00FD3B0B" w:rsidP="00FD3B0B">
      <w:pPr>
        <w:pStyle w:val="Heading3"/>
      </w:pPr>
      <w:r>
        <w:t>Package inserts</w:t>
      </w:r>
    </w:p>
    <w:p w14:paraId="0005FAB0" w14:textId="670391E9" w:rsidR="00B34587" w:rsidRPr="00554AFC" w:rsidRDefault="00554AFC" w:rsidP="00554AFC">
      <w:r w:rsidRPr="009363C0">
        <w:t xml:space="preserve">Package inserts are treated as part of the labelling. </w:t>
      </w:r>
    </w:p>
    <w:tbl>
      <w:tblPr>
        <w:tblStyle w:val="TableTGAblue"/>
        <w:tblW w:w="9067" w:type="dxa"/>
        <w:tblLayout w:type="fixed"/>
        <w:tblLook w:val="01E0" w:firstRow="1" w:lastRow="1" w:firstColumn="1" w:lastColumn="1" w:noHBand="0" w:noVBand="0"/>
      </w:tblPr>
      <w:tblGrid>
        <w:gridCol w:w="7508"/>
        <w:gridCol w:w="1559"/>
      </w:tblGrid>
      <w:tr w:rsidR="00FD3B0B" w:rsidRPr="00B900EA" w14:paraId="654E83EE" w14:textId="77777777" w:rsidTr="00D64773">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4A184279" w14:textId="5D8698E6" w:rsidR="00FD3B0B" w:rsidRPr="00B900EA" w:rsidRDefault="00FD3B0B" w:rsidP="00F83D88">
            <w:pPr>
              <w:keepNext/>
              <w:keepLines/>
            </w:pPr>
            <w:r>
              <w:t>Package insert considerations</w:t>
            </w:r>
          </w:p>
        </w:tc>
        <w:tc>
          <w:tcPr>
            <w:tcW w:w="1559" w:type="dxa"/>
          </w:tcPr>
          <w:p w14:paraId="1FBB08D5" w14:textId="77777777" w:rsidR="00FD3B0B" w:rsidRPr="00B900EA" w:rsidRDefault="00FD3B0B" w:rsidP="00F83D88">
            <w:pPr>
              <w:keepNext/>
              <w:keepLines/>
            </w:pPr>
            <w:r w:rsidRPr="00B900EA">
              <w:t>Check</w:t>
            </w:r>
          </w:p>
        </w:tc>
      </w:tr>
      <w:tr w:rsidR="00C24819" w:rsidRPr="00B900EA" w14:paraId="317CAC54" w14:textId="77777777" w:rsidTr="00D64773">
        <w:trPr>
          <w:trHeight w:val="567"/>
        </w:trPr>
        <w:tc>
          <w:tcPr>
            <w:tcW w:w="7508" w:type="dxa"/>
          </w:tcPr>
          <w:p w14:paraId="112BA76B" w14:textId="77777777" w:rsidR="00C24819" w:rsidRDefault="00C24819" w:rsidP="00C24819">
            <w:pPr>
              <w:rPr>
                <w:rFonts w:eastAsia="Times New Roman" w:cs="Arial"/>
                <w:sz w:val="20"/>
                <w:szCs w:val="20"/>
              </w:rPr>
            </w:pPr>
            <w:r w:rsidRPr="00C45A61">
              <w:rPr>
                <w:rFonts w:eastAsia="Times New Roman" w:cs="Arial"/>
                <w:sz w:val="20"/>
                <w:szCs w:val="20"/>
              </w:rPr>
              <w:t xml:space="preserve">I have selected the relevant change codes for </w:t>
            </w:r>
            <w:hyperlink r:id="rId27" w:anchor="change-table-labelling-including-package-insert-and-product-detail-changes" w:history="1">
              <w:r w:rsidRPr="00C45A61">
                <w:rPr>
                  <w:rFonts w:eastAsia="Times New Roman" w:cs="Arial"/>
                  <w:color w:val="0000FF"/>
                  <w:sz w:val="20"/>
                  <w:szCs w:val="20"/>
                  <w:u w:val="single"/>
                </w:rPr>
                <w:t>Labelling (including package insert) changes</w:t>
              </w:r>
            </w:hyperlink>
            <w:r w:rsidRPr="00C45A61">
              <w:rPr>
                <w:rFonts w:eastAsia="Times New Roman" w:cs="Arial"/>
                <w:sz w:val="20"/>
                <w:szCs w:val="20"/>
              </w:rPr>
              <w:t xml:space="preserve"> to capture the proposed changes to the package insert</w:t>
            </w:r>
            <w:r>
              <w:rPr>
                <w:rFonts w:eastAsia="Times New Roman" w:cs="Arial"/>
                <w:sz w:val="20"/>
                <w:szCs w:val="20"/>
              </w:rPr>
              <w:t>.</w:t>
            </w:r>
          </w:p>
          <w:p w14:paraId="15AF45DD" w14:textId="49692522" w:rsidR="00C24819" w:rsidRPr="00756843" w:rsidRDefault="00C24819" w:rsidP="00F94D5E">
            <w:pPr>
              <w:pStyle w:val="Calloutforexamples"/>
              <w:rPr>
                <w:sz w:val="20"/>
                <w:szCs w:val="20"/>
              </w:rPr>
            </w:pPr>
            <w:r w:rsidRPr="00756843">
              <w:rPr>
                <w:b/>
                <w:sz w:val="20"/>
                <w:szCs w:val="20"/>
                <w:lang w:val="en-AU"/>
              </w:rPr>
              <w:t>Tip</w:t>
            </w:r>
            <w:r w:rsidRPr="00756843">
              <w:rPr>
                <w:sz w:val="20"/>
                <w:szCs w:val="20"/>
              </w:rPr>
              <w:br/>
            </w:r>
            <w:r w:rsidR="00CF662B" w:rsidRPr="00756843">
              <w:rPr>
                <w:sz w:val="20"/>
                <w:szCs w:val="20"/>
              </w:rPr>
              <w:t>Where a Consumer Medicine Information (CMI) document is supplied as a package insert and you intend to update the currently approved CMI</w:t>
            </w:r>
            <w:r w:rsidR="00E51E78" w:rsidRPr="00756843">
              <w:rPr>
                <w:sz w:val="20"/>
                <w:szCs w:val="20"/>
              </w:rPr>
              <w:t xml:space="preserve"> (</w:t>
            </w:r>
            <w:r w:rsidR="00CF662B" w:rsidRPr="00756843">
              <w:rPr>
                <w:sz w:val="20"/>
                <w:szCs w:val="20"/>
              </w:rPr>
              <w:t>package insert</w:t>
            </w:r>
            <w:r w:rsidR="00E51E78" w:rsidRPr="00756843">
              <w:rPr>
                <w:sz w:val="20"/>
                <w:szCs w:val="20"/>
              </w:rPr>
              <w:t>)</w:t>
            </w:r>
            <w:r w:rsidR="00CF662B" w:rsidRPr="00756843">
              <w:rPr>
                <w:sz w:val="20"/>
                <w:szCs w:val="20"/>
              </w:rPr>
              <w:t xml:space="preserve"> to the </w:t>
            </w:r>
            <w:hyperlink r:id="rId28" w:history="1">
              <w:r w:rsidR="00CF662B" w:rsidRPr="00756843">
                <w:rPr>
                  <w:rStyle w:val="Hyperlink"/>
                  <w:sz w:val="20"/>
                  <w:szCs w:val="20"/>
                </w:rPr>
                <w:t>improved CMI template</w:t>
              </w:r>
            </w:hyperlink>
            <w:r w:rsidR="00CF662B" w:rsidRPr="00756843">
              <w:rPr>
                <w:sz w:val="20"/>
                <w:szCs w:val="20"/>
              </w:rPr>
              <w:t>, this entails deletion</w:t>
            </w:r>
            <w:r w:rsidR="00E51E78" w:rsidRPr="00756843">
              <w:rPr>
                <w:sz w:val="20"/>
                <w:szCs w:val="20"/>
              </w:rPr>
              <w:t xml:space="preserve">, </w:t>
            </w:r>
            <w:r w:rsidR="00CF662B" w:rsidRPr="00756843">
              <w:rPr>
                <w:sz w:val="20"/>
                <w:szCs w:val="20"/>
              </w:rPr>
              <w:t>addition and rewording of text and is beyond the scope of a C1 level application.</w:t>
            </w:r>
          </w:p>
        </w:tc>
        <w:tc>
          <w:tcPr>
            <w:tcW w:w="1559" w:type="dxa"/>
          </w:tcPr>
          <w:p w14:paraId="0017F0C7" w14:textId="01648DC5" w:rsidR="00C24819" w:rsidRPr="001C3DE3" w:rsidRDefault="00BE454F" w:rsidP="00C24819">
            <w:pPr>
              <w:keepNext/>
              <w:keepLines/>
            </w:pPr>
            <w:sdt>
              <w:sdtPr>
                <w:id w:val="1160196149"/>
                <w14:checkbox>
                  <w14:checked w14:val="0"/>
                  <w14:checkedState w14:val="00FC" w14:font="Wingdings"/>
                  <w14:uncheckedState w14:val="2610" w14:font="MS Gothic"/>
                </w14:checkbox>
              </w:sdtPr>
              <w:sdtEndPr/>
              <w:sdtContent>
                <w:r w:rsidR="00C24819" w:rsidRPr="001C3DE3">
                  <w:rPr>
                    <w:rFonts w:ascii="Segoe UI Symbol" w:hAnsi="Segoe UI Symbol" w:cs="Segoe UI Symbol"/>
                    <w:sz w:val="20"/>
                    <w:szCs w:val="20"/>
                  </w:rPr>
                  <w:t>☐</w:t>
                </w:r>
              </w:sdtContent>
            </w:sdt>
            <w:r w:rsidR="00C24819" w:rsidRPr="001C3DE3">
              <w:rPr>
                <w:sz w:val="20"/>
                <w:szCs w:val="20"/>
              </w:rPr>
              <w:t xml:space="preserve"> Yes</w:t>
            </w:r>
          </w:p>
        </w:tc>
      </w:tr>
      <w:tr w:rsidR="00FD3B0B" w:rsidRPr="00B900EA" w14:paraId="7967CA92" w14:textId="77777777" w:rsidTr="00D64773">
        <w:trPr>
          <w:trHeight w:val="567"/>
        </w:trPr>
        <w:tc>
          <w:tcPr>
            <w:tcW w:w="7508" w:type="dxa"/>
          </w:tcPr>
          <w:p w14:paraId="217EE283" w14:textId="771B66A5" w:rsidR="00E04696" w:rsidRPr="00EF5C9B" w:rsidRDefault="00E04696" w:rsidP="00E04696">
            <w:pPr>
              <w:spacing w:after="0"/>
              <w:rPr>
                <w:rFonts w:eastAsia="Times New Roman" w:cs="Arial"/>
                <w:sz w:val="20"/>
                <w:szCs w:val="20"/>
              </w:rPr>
            </w:pPr>
            <w:r w:rsidRPr="00EF5C9B">
              <w:rPr>
                <w:rFonts w:eastAsia="Times New Roman" w:cs="Arial"/>
                <w:sz w:val="20"/>
                <w:szCs w:val="20"/>
              </w:rPr>
              <w:t>I have provided the following documents in Module 1.3.</w:t>
            </w:r>
            <w:r w:rsidR="00D20A2E">
              <w:rPr>
                <w:rFonts w:eastAsia="Times New Roman" w:cs="Arial"/>
                <w:sz w:val="20"/>
                <w:szCs w:val="20"/>
              </w:rPr>
              <w:t>1</w:t>
            </w:r>
            <w:r w:rsidRPr="00EF5C9B">
              <w:rPr>
                <w:rFonts w:eastAsia="Times New Roman" w:cs="Arial"/>
                <w:sz w:val="20"/>
                <w:szCs w:val="20"/>
              </w:rPr>
              <w:t>:</w:t>
            </w:r>
          </w:p>
          <w:p w14:paraId="1BC4920F" w14:textId="34D55FEF" w:rsidR="00E04696" w:rsidRPr="00EF5C9B" w:rsidRDefault="00BE454F" w:rsidP="00E04696">
            <w:pPr>
              <w:spacing w:after="0"/>
              <w:rPr>
                <w:sz w:val="20"/>
                <w:szCs w:val="20"/>
              </w:rPr>
            </w:pPr>
            <w:sdt>
              <w:sdtPr>
                <w:id w:val="1303975935"/>
                <w14:checkbox>
                  <w14:checked w14:val="0"/>
                  <w14:checkedState w14:val="00FC" w14:font="Wingdings"/>
                  <w14:uncheckedState w14:val="2610" w14:font="MS Gothic"/>
                </w14:checkbox>
              </w:sdtPr>
              <w:sdtEndPr/>
              <w:sdtContent>
                <w:r w:rsidR="00E04696" w:rsidRPr="001C3DE3">
                  <w:rPr>
                    <w:rFonts w:ascii="Segoe UI Symbol" w:hAnsi="Segoe UI Symbol" w:cs="Segoe UI Symbol"/>
                    <w:sz w:val="20"/>
                    <w:szCs w:val="20"/>
                  </w:rPr>
                  <w:t>☐</w:t>
                </w:r>
              </w:sdtContent>
            </w:sdt>
            <w:r w:rsidR="00E04696">
              <w:rPr>
                <w:sz w:val="20"/>
                <w:szCs w:val="20"/>
              </w:rPr>
              <w:t xml:space="preserve"> Currently approved </w:t>
            </w:r>
            <w:r w:rsidR="008F0738">
              <w:rPr>
                <w:sz w:val="20"/>
                <w:szCs w:val="20"/>
              </w:rPr>
              <w:t xml:space="preserve">package </w:t>
            </w:r>
            <w:proofErr w:type="gramStart"/>
            <w:r w:rsidR="008F0738">
              <w:rPr>
                <w:sz w:val="20"/>
                <w:szCs w:val="20"/>
              </w:rPr>
              <w:t>insert</w:t>
            </w:r>
            <w:proofErr w:type="gramEnd"/>
          </w:p>
          <w:p w14:paraId="5F241473" w14:textId="71DE21CA" w:rsidR="00E04696" w:rsidRPr="00645B81" w:rsidRDefault="00BE454F" w:rsidP="00E04696">
            <w:pPr>
              <w:spacing w:after="0"/>
              <w:rPr>
                <w:rFonts w:cs="Arial"/>
                <w:sz w:val="20"/>
                <w:szCs w:val="20"/>
              </w:rPr>
            </w:pPr>
            <w:sdt>
              <w:sdtPr>
                <w:id w:val="-521170252"/>
                <w14:checkbox>
                  <w14:checked w14:val="0"/>
                  <w14:checkedState w14:val="00FC" w14:font="Wingdings"/>
                  <w14:uncheckedState w14:val="2610" w14:font="MS Gothic"/>
                </w14:checkbox>
              </w:sdtPr>
              <w:sdtEndPr/>
              <w:sdtContent>
                <w:r w:rsidR="00E04696" w:rsidRPr="001C3DE3">
                  <w:rPr>
                    <w:rFonts w:ascii="Segoe UI Symbol" w:hAnsi="Segoe UI Symbol" w:cs="Segoe UI Symbol"/>
                    <w:sz w:val="20"/>
                    <w:szCs w:val="20"/>
                  </w:rPr>
                  <w:t>☐</w:t>
                </w:r>
              </w:sdtContent>
            </w:sdt>
            <w:r w:rsidR="00E04696">
              <w:rPr>
                <w:sz w:val="20"/>
                <w:szCs w:val="20"/>
              </w:rPr>
              <w:t xml:space="preserve"> Annotated </w:t>
            </w:r>
            <w:proofErr w:type="gramStart"/>
            <w:r w:rsidR="002C67DB">
              <w:rPr>
                <w:sz w:val="20"/>
                <w:szCs w:val="20"/>
              </w:rPr>
              <w:t>package</w:t>
            </w:r>
            <w:proofErr w:type="gramEnd"/>
            <w:r w:rsidR="002C67DB">
              <w:rPr>
                <w:sz w:val="20"/>
                <w:szCs w:val="20"/>
              </w:rPr>
              <w:t xml:space="preserve"> insert (marked-up version)</w:t>
            </w:r>
          </w:p>
          <w:p w14:paraId="0E605046" w14:textId="1850B2D2" w:rsidR="00FD3B0B" w:rsidRPr="00A87440" w:rsidRDefault="00BE454F" w:rsidP="00E04696">
            <w:sdt>
              <w:sdtPr>
                <w:id w:val="1502778509"/>
                <w14:checkbox>
                  <w14:checked w14:val="0"/>
                  <w14:checkedState w14:val="00FC" w14:font="Wingdings"/>
                  <w14:uncheckedState w14:val="2610" w14:font="MS Gothic"/>
                </w14:checkbox>
              </w:sdtPr>
              <w:sdtEndPr/>
              <w:sdtContent>
                <w:r w:rsidR="00E04696" w:rsidRPr="001C3DE3">
                  <w:rPr>
                    <w:rFonts w:ascii="Segoe UI Symbol" w:hAnsi="Segoe UI Symbol" w:cs="Segoe UI Symbol"/>
                    <w:sz w:val="20"/>
                    <w:szCs w:val="20"/>
                  </w:rPr>
                  <w:t>☐</w:t>
                </w:r>
              </w:sdtContent>
            </w:sdt>
            <w:r w:rsidR="00E04696">
              <w:rPr>
                <w:sz w:val="20"/>
                <w:szCs w:val="20"/>
              </w:rPr>
              <w:t xml:space="preserve"> Proposed </w:t>
            </w:r>
            <w:r w:rsidR="002C67DB">
              <w:rPr>
                <w:sz w:val="20"/>
                <w:szCs w:val="20"/>
              </w:rPr>
              <w:t>package insert – clean copy</w:t>
            </w:r>
          </w:p>
        </w:tc>
        <w:tc>
          <w:tcPr>
            <w:tcW w:w="1559" w:type="dxa"/>
          </w:tcPr>
          <w:p w14:paraId="1FF44780" w14:textId="6BC175E6" w:rsidR="00FD3B0B" w:rsidRPr="001C3DE3" w:rsidRDefault="00BE454F" w:rsidP="00F83D88">
            <w:pPr>
              <w:keepNext/>
              <w:keepLines/>
            </w:pPr>
            <w:sdt>
              <w:sdtPr>
                <w:id w:val="1571148636"/>
                <w14:checkbox>
                  <w14:checked w14:val="0"/>
                  <w14:checkedState w14:val="00FC" w14:font="Wingdings"/>
                  <w14:uncheckedState w14:val="2610" w14:font="MS Gothic"/>
                </w14:checkbox>
              </w:sdtPr>
              <w:sdtEndPr/>
              <w:sdtContent>
                <w:r w:rsidR="002C67DB" w:rsidRPr="001C3DE3">
                  <w:rPr>
                    <w:rFonts w:ascii="Segoe UI Symbol" w:hAnsi="Segoe UI Symbol" w:cs="Segoe UI Symbol"/>
                    <w:sz w:val="20"/>
                    <w:szCs w:val="20"/>
                  </w:rPr>
                  <w:t>☐</w:t>
                </w:r>
              </w:sdtContent>
            </w:sdt>
            <w:r w:rsidR="002C67DB" w:rsidRPr="001C3DE3">
              <w:rPr>
                <w:sz w:val="20"/>
                <w:szCs w:val="20"/>
              </w:rPr>
              <w:t xml:space="preserve"> Yes</w:t>
            </w:r>
          </w:p>
        </w:tc>
      </w:tr>
    </w:tbl>
    <w:p w14:paraId="64AF88CE" w14:textId="77777777" w:rsidR="00921633" w:rsidRDefault="00921633" w:rsidP="00921633"/>
    <w:p w14:paraId="3D202326" w14:textId="61E46D8C" w:rsidR="00921633" w:rsidRDefault="00921633" w:rsidP="00921633">
      <w:pPr>
        <w:pStyle w:val="Heading3"/>
      </w:pPr>
      <w:r>
        <w:t>Manufacturing process</w:t>
      </w:r>
    </w:p>
    <w:p w14:paraId="74CD25CD" w14:textId="32E6FDF6" w:rsidR="00B04A33" w:rsidRPr="00052820" w:rsidRDefault="00052820" w:rsidP="00052820">
      <w:pPr>
        <w:spacing w:after="0"/>
        <w:rPr>
          <w:rFonts w:ascii="Calibri" w:eastAsia="Times New Roman" w:hAnsi="Calibri" w:cs="Calibri"/>
          <w:color w:val="auto"/>
        </w:rPr>
      </w:pPr>
      <w:r w:rsidRPr="009363C0">
        <w:rPr>
          <w:rFonts w:ascii="Calibri" w:eastAsia="Times New Roman" w:hAnsi="Calibri" w:cs="Calibri"/>
          <w:color w:val="auto"/>
        </w:rPr>
        <w:t>Manufacturing process changes for a finished product include changes to the manufacturing process and in-process controls as well as changes to the batch size.</w:t>
      </w:r>
    </w:p>
    <w:tbl>
      <w:tblPr>
        <w:tblStyle w:val="TableTGAblue"/>
        <w:tblW w:w="9067" w:type="dxa"/>
        <w:tblLayout w:type="fixed"/>
        <w:tblLook w:val="01E0" w:firstRow="1" w:lastRow="1" w:firstColumn="1" w:lastColumn="1" w:noHBand="0" w:noVBand="0"/>
      </w:tblPr>
      <w:tblGrid>
        <w:gridCol w:w="7508"/>
        <w:gridCol w:w="1559"/>
      </w:tblGrid>
      <w:tr w:rsidR="00921633" w:rsidRPr="00B900EA" w14:paraId="18C25DAC" w14:textId="77777777" w:rsidTr="00A13D90">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14F13A41" w14:textId="4B164037" w:rsidR="00921633" w:rsidRPr="00B900EA" w:rsidRDefault="00921633" w:rsidP="00F83D88">
            <w:pPr>
              <w:keepNext/>
              <w:keepLines/>
            </w:pPr>
            <w:r>
              <w:t>Manufacturing process considerations</w:t>
            </w:r>
          </w:p>
        </w:tc>
        <w:tc>
          <w:tcPr>
            <w:tcW w:w="1559" w:type="dxa"/>
          </w:tcPr>
          <w:p w14:paraId="0554941A" w14:textId="77777777" w:rsidR="00921633" w:rsidRPr="00B900EA" w:rsidRDefault="00921633" w:rsidP="00F83D88">
            <w:pPr>
              <w:keepNext/>
              <w:keepLines/>
            </w:pPr>
            <w:r w:rsidRPr="00B900EA">
              <w:t>Check</w:t>
            </w:r>
          </w:p>
        </w:tc>
      </w:tr>
      <w:tr w:rsidR="00921633" w:rsidRPr="00B900EA" w14:paraId="146C2DEA" w14:textId="77777777" w:rsidTr="00A13D90">
        <w:trPr>
          <w:trHeight w:val="567"/>
        </w:trPr>
        <w:tc>
          <w:tcPr>
            <w:tcW w:w="7508" w:type="dxa"/>
          </w:tcPr>
          <w:p w14:paraId="27DF1772" w14:textId="37ED491D" w:rsidR="00921633" w:rsidRPr="00E07775" w:rsidRDefault="00921633" w:rsidP="00F83D88">
            <w:pPr>
              <w:rPr>
                <w:sz w:val="20"/>
                <w:szCs w:val="20"/>
              </w:rPr>
            </w:pPr>
            <w:r w:rsidRPr="00E07775">
              <w:rPr>
                <w:sz w:val="20"/>
                <w:szCs w:val="20"/>
              </w:rPr>
              <w:t xml:space="preserve">I </w:t>
            </w:r>
            <w:r w:rsidR="00052820">
              <w:rPr>
                <w:sz w:val="20"/>
                <w:szCs w:val="20"/>
              </w:rPr>
              <w:t>have checked whether the product is a sterile product</w:t>
            </w:r>
            <w:r w:rsidR="00A408F8">
              <w:rPr>
                <w:sz w:val="20"/>
                <w:szCs w:val="20"/>
              </w:rPr>
              <w:t>.</w:t>
            </w:r>
            <w:r w:rsidRPr="00E07775">
              <w:rPr>
                <w:sz w:val="20"/>
                <w:szCs w:val="20"/>
              </w:rPr>
              <w:t xml:space="preserve"> </w:t>
            </w:r>
          </w:p>
          <w:p w14:paraId="0F4FCB6A" w14:textId="30E61C9D" w:rsidR="00921633" w:rsidRPr="00756843" w:rsidRDefault="00921633" w:rsidP="00756050">
            <w:pPr>
              <w:pStyle w:val="Calloutforexamples"/>
              <w:rPr>
                <w:sz w:val="20"/>
                <w:szCs w:val="20"/>
              </w:rPr>
            </w:pPr>
            <w:r w:rsidRPr="00756843">
              <w:rPr>
                <w:b/>
                <w:sz w:val="20"/>
                <w:szCs w:val="20"/>
                <w:lang w:val="en-AU"/>
              </w:rPr>
              <w:t>Tip</w:t>
            </w:r>
            <w:r w:rsidRPr="00756843">
              <w:rPr>
                <w:sz w:val="20"/>
                <w:szCs w:val="20"/>
              </w:rPr>
              <w:br/>
            </w:r>
            <w:r w:rsidR="00756050" w:rsidRPr="00756843">
              <w:rPr>
                <w:sz w:val="20"/>
                <w:szCs w:val="20"/>
              </w:rPr>
              <w:t>For sterile products the possible change codes include MSS or MST.</w:t>
            </w:r>
          </w:p>
        </w:tc>
        <w:tc>
          <w:tcPr>
            <w:tcW w:w="1559" w:type="dxa"/>
          </w:tcPr>
          <w:p w14:paraId="033B4900" w14:textId="77777777" w:rsidR="00921633" w:rsidRPr="001C3DE3" w:rsidRDefault="00BE454F" w:rsidP="00F83D88">
            <w:pPr>
              <w:keepNext/>
              <w:keepLines/>
              <w:rPr>
                <w:sz w:val="20"/>
                <w:szCs w:val="20"/>
              </w:rPr>
            </w:pPr>
            <w:sdt>
              <w:sdtPr>
                <w:id w:val="-837841362"/>
                <w14:checkbox>
                  <w14:checked w14:val="0"/>
                  <w14:checkedState w14:val="00FC" w14:font="Wingdings"/>
                  <w14:uncheckedState w14:val="2610" w14:font="MS Gothic"/>
                </w14:checkbox>
              </w:sdtPr>
              <w:sdtEndPr/>
              <w:sdtContent>
                <w:r w:rsidR="00921633" w:rsidRPr="001C3DE3">
                  <w:rPr>
                    <w:rFonts w:ascii="Segoe UI Symbol" w:hAnsi="Segoe UI Symbol" w:cs="Segoe UI Symbol"/>
                    <w:sz w:val="20"/>
                    <w:szCs w:val="20"/>
                  </w:rPr>
                  <w:t>☐</w:t>
                </w:r>
              </w:sdtContent>
            </w:sdt>
            <w:r w:rsidR="00921633" w:rsidRPr="001C3DE3">
              <w:rPr>
                <w:sz w:val="20"/>
                <w:szCs w:val="20"/>
              </w:rPr>
              <w:t xml:space="preserve"> Yes</w:t>
            </w:r>
          </w:p>
        </w:tc>
      </w:tr>
      <w:tr w:rsidR="00921633" w:rsidRPr="00B900EA" w14:paraId="6B3E4A79" w14:textId="77777777" w:rsidTr="00A13D90">
        <w:trPr>
          <w:trHeight w:val="567"/>
        </w:trPr>
        <w:tc>
          <w:tcPr>
            <w:tcW w:w="7508" w:type="dxa"/>
          </w:tcPr>
          <w:p w14:paraId="3B817C4C" w14:textId="12D5EAB4" w:rsidR="006E1C45" w:rsidRDefault="00921633" w:rsidP="00F83D88">
            <w:pPr>
              <w:rPr>
                <w:sz w:val="20"/>
                <w:szCs w:val="20"/>
              </w:rPr>
            </w:pPr>
            <w:r w:rsidRPr="00E07775">
              <w:rPr>
                <w:sz w:val="20"/>
                <w:szCs w:val="20"/>
              </w:rPr>
              <w:lastRenderedPageBreak/>
              <w:t xml:space="preserve">I </w:t>
            </w:r>
            <w:r w:rsidR="006E1C45">
              <w:rPr>
                <w:sz w:val="20"/>
                <w:szCs w:val="20"/>
              </w:rPr>
              <w:t xml:space="preserve">have </w:t>
            </w:r>
            <w:r w:rsidR="006E1C45" w:rsidRPr="00AE61CF">
              <w:rPr>
                <w:rFonts w:cs="Arial"/>
                <w:sz w:val="20"/>
                <w:szCs w:val="20"/>
              </w:rPr>
              <w:t>checked</w:t>
            </w:r>
            <w:r w:rsidR="00AE61CF" w:rsidRPr="00AE61CF">
              <w:rPr>
                <w:rFonts w:eastAsia="Times New Roman" w:cs="Arial"/>
                <w:color w:val="auto"/>
                <w:sz w:val="20"/>
                <w:szCs w:val="20"/>
              </w:rPr>
              <w:t xml:space="preserve"> whether the product is considered a ‘higher risk’ OTC product which includes</w:t>
            </w:r>
            <w:r w:rsidR="00AE61CF">
              <w:rPr>
                <w:rFonts w:eastAsia="Times New Roman" w:cs="Arial"/>
                <w:color w:val="auto"/>
                <w:sz w:val="20"/>
                <w:szCs w:val="20"/>
              </w:rPr>
              <w:t>:</w:t>
            </w:r>
          </w:p>
          <w:p w14:paraId="3B432F04" w14:textId="611C6B07" w:rsidR="008C43F2" w:rsidRPr="00C77613" w:rsidRDefault="008C43F2" w:rsidP="00C77613">
            <w:pPr>
              <w:pStyle w:val="ListBullet"/>
              <w:ind w:hanging="120"/>
            </w:pPr>
            <w:r w:rsidRPr="00C77613">
              <w:t>microdose products (solid oral dosage forms where the active ingredient is present in an amount of less than 2mg or 2% w/w of the dosage form)</w:t>
            </w:r>
          </w:p>
          <w:p w14:paraId="4CA6B173" w14:textId="70616EE0" w:rsidR="00C77613" w:rsidRPr="00C77613" w:rsidRDefault="00C77613" w:rsidP="00C77613">
            <w:pPr>
              <w:pStyle w:val="ListBullet"/>
              <w:ind w:hanging="120"/>
            </w:pPr>
            <w:r w:rsidRPr="00C77613">
              <w:t>products with a sustained release characteristic (not including enteric coated products)</w:t>
            </w:r>
            <w:r w:rsidR="005D2555">
              <w:t>.</w:t>
            </w:r>
          </w:p>
          <w:p w14:paraId="744E21DC" w14:textId="56A549DE" w:rsidR="00921633" w:rsidRPr="00756843" w:rsidRDefault="00921633" w:rsidP="00490330">
            <w:pPr>
              <w:pStyle w:val="Calloutforexamples"/>
              <w:rPr>
                <w:sz w:val="20"/>
                <w:szCs w:val="20"/>
              </w:rPr>
            </w:pPr>
            <w:r w:rsidRPr="00756843">
              <w:rPr>
                <w:b/>
                <w:sz w:val="20"/>
                <w:szCs w:val="20"/>
                <w:lang w:val="en-AU"/>
              </w:rPr>
              <w:t>Tip</w:t>
            </w:r>
            <w:r w:rsidRPr="00756843">
              <w:rPr>
                <w:sz w:val="20"/>
                <w:szCs w:val="20"/>
              </w:rPr>
              <w:br/>
            </w:r>
            <w:r w:rsidR="00960256" w:rsidRPr="00756843">
              <w:rPr>
                <w:sz w:val="20"/>
                <w:szCs w:val="20"/>
              </w:rPr>
              <w:t xml:space="preserve">For ‘higher risk’ OTC products the possible change codes include MPH or MPD. The description for change code MPH mentions that the changes </w:t>
            </w:r>
            <w:r w:rsidR="00960256" w:rsidRPr="00756843">
              <w:rPr>
                <w:b/>
                <w:bCs w:val="0"/>
                <w:sz w:val="20"/>
                <w:szCs w:val="20"/>
              </w:rPr>
              <w:t>have been demonstrated</w:t>
            </w:r>
            <w:r w:rsidR="00960256" w:rsidRPr="00756843">
              <w:rPr>
                <w:sz w:val="20"/>
                <w:szCs w:val="20"/>
              </w:rPr>
              <w:t>, for the product, to be equivalent to or superior to the approved manufacturing process. If your proposed change does not fit the description of change code MPH, then you will need to use the higher-level change code MPD.</w:t>
            </w:r>
          </w:p>
        </w:tc>
        <w:tc>
          <w:tcPr>
            <w:tcW w:w="1559" w:type="dxa"/>
          </w:tcPr>
          <w:p w14:paraId="7475EE27" w14:textId="77777777" w:rsidR="00921633" w:rsidRPr="001C3DE3" w:rsidRDefault="00BE454F" w:rsidP="00F83D88">
            <w:pPr>
              <w:keepNext/>
              <w:keepLines/>
              <w:rPr>
                <w:sz w:val="20"/>
                <w:szCs w:val="20"/>
              </w:rPr>
            </w:pPr>
            <w:sdt>
              <w:sdtPr>
                <w:id w:val="-2068337785"/>
                <w14:checkbox>
                  <w14:checked w14:val="0"/>
                  <w14:checkedState w14:val="00FC" w14:font="Wingdings"/>
                  <w14:uncheckedState w14:val="2610" w14:font="MS Gothic"/>
                </w14:checkbox>
              </w:sdtPr>
              <w:sdtEndPr/>
              <w:sdtContent>
                <w:r w:rsidR="00921633" w:rsidRPr="001C3DE3">
                  <w:rPr>
                    <w:rFonts w:ascii="Segoe UI Symbol" w:hAnsi="Segoe UI Symbol" w:cs="Segoe UI Symbol"/>
                    <w:sz w:val="20"/>
                    <w:szCs w:val="20"/>
                  </w:rPr>
                  <w:t>☐</w:t>
                </w:r>
              </w:sdtContent>
            </w:sdt>
            <w:r w:rsidR="00921633" w:rsidRPr="001C3DE3">
              <w:rPr>
                <w:sz w:val="20"/>
                <w:szCs w:val="20"/>
              </w:rPr>
              <w:t xml:space="preserve"> Yes</w:t>
            </w:r>
          </w:p>
        </w:tc>
      </w:tr>
      <w:tr w:rsidR="00921633" w:rsidRPr="00B900EA" w14:paraId="6657B390" w14:textId="77777777" w:rsidTr="00A13D90">
        <w:trPr>
          <w:trHeight w:val="567"/>
        </w:trPr>
        <w:tc>
          <w:tcPr>
            <w:tcW w:w="7508" w:type="dxa"/>
          </w:tcPr>
          <w:p w14:paraId="01FB90E1" w14:textId="640AF87F" w:rsidR="00921633" w:rsidRPr="008839FC" w:rsidRDefault="00921633" w:rsidP="00F83D88">
            <w:pPr>
              <w:rPr>
                <w:rFonts w:cs="Arial"/>
                <w:sz w:val="20"/>
                <w:szCs w:val="20"/>
              </w:rPr>
            </w:pPr>
            <w:r w:rsidRPr="008839FC">
              <w:rPr>
                <w:rFonts w:cs="Arial"/>
                <w:sz w:val="20"/>
                <w:szCs w:val="20"/>
              </w:rPr>
              <w:t xml:space="preserve">I </w:t>
            </w:r>
            <w:r w:rsidR="008839FC" w:rsidRPr="008839FC">
              <w:rPr>
                <w:rFonts w:eastAsia="Times New Roman" w:cs="Arial"/>
                <w:color w:val="auto"/>
                <w:sz w:val="20"/>
                <w:szCs w:val="20"/>
              </w:rPr>
              <w:t xml:space="preserve">have carefully read through the descriptions of all the relevant change codes to identify the most appropriate change code that applies to the </w:t>
            </w:r>
            <w:proofErr w:type="gramStart"/>
            <w:r w:rsidR="008839FC" w:rsidRPr="008839FC">
              <w:rPr>
                <w:rFonts w:eastAsia="Times New Roman" w:cs="Arial"/>
                <w:color w:val="auto"/>
                <w:sz w:val="20"/>
                <w:szCs w:val="20"/>
              </w:rPr>
              <w:t>particular product</w:t>
            </w:r>
            <w:proofErr w:type="gramEnd"/>
            <w:r w:rsidR="008839FC" w:rsidRPr="008839FC">
              <w:rPr>
                <w:rFonts w:eastAsia="Times New Roman" w:cs="Arial"/>
                <w:color w:val="auto"/>
                <w:sz w:val="20"/>
                <w:szCs w:val="20"/>
              </w:rPr>
              <w:t>.</w:t>
            </w:r>
          </w:p>
          <w:p w14:paraId="16A23EEB" w14:textId="0EE4AEE0" w:rsidR="00921633" w:rsidRPr="00756843" w:rsidRDefault="00921633" w:rsidP="00D3419C">
            <w:pPr>
              <w:pStyle w:val="Calloutforexamples"/>
              <w:rPr>
                <w:sz w:val="20"/>
                <w:szCs w:val="20"/>
              </w:rPr>
            </w:pPr>
            <w:r w:rsidRPr="00756843">
              <w:rPr>
                <w:b/>
                <w:sz w:val="20"/>
                <w:szCs w:val="20"/>
                <w:lang w:val="en-AU"/>
              </w:rPr>
              <w:t>Tip</w:t>
            </w:r>
            <w:r w:rsidRPr="00756843">
              <w:rPr>
                <w:sz w:val="20"/>
                <w:szCs w:val="20"/>
              </w:rPr>
              <w:br/>
              <w:t xml:space="preserve">Assurance </w:t>
            </w:r>
            <w:r w:rsidR="006A327A" w:rsidRPr="00756843">
              <w:rPr>
                <w:sz w:val="20"/>
                <w:szCs w:val="20"/>
              </w:rPr>
              <w:t xml:space="preserve">There are more than </w:t>
            </w:r>
            <w:r w:rsidR="00D3419C" w:rsidRPr="00756843">
              <w:rPr>
                <w:sz w:val="20"/>
                <w:szCs w:val="20"/>
              </w:rPr>
              <w:t>3</w:t>
            </w:r>
            <w:r w:rsidR="006A327A" w:rsidRPr="00756843">
              <w:rPr>
                <w:sz w:val="20"/>
                <w:szCs w:val="20"/>
              </w:rPr>
              <w:t xml:space="preserve"> possible change codes in the </w:t>
            </w:r>
            <w:hyperlink r:id="rId29" w:anchor="change-table-manufacturing-changes-finished-product" w:history="1">
              <w:r w:rsidR="006A327A" w:rsidRPr="00756843">
                <w:rPr>
                  <w:rStyle w:val="Hyperlink"/>
                  <w:sz w:val="20"/>
                  <w:szCs w:val="20"/>
                </w:rPr>
                <w:t>Changes Table</w:t>
              </w:r>
            </w:hyperlink>
            <w:r w:rsidR="006A327A" w:rsidRPr="00756843">
              <w:rPr>
                <w:sz w:val="20"/>
                <w:szCs w:val="20"/>
              </w:rPr>
              <w:t xml:space="preserve"> for changes to the manufacturing process for a finished product.</w:t>
            </w:r>
          </w:p>
        </w:tc>
        <w:tc>
          <w:tcPr>
            <w:tcW w:w="1559" w:type="dxa"/>
          </w:tcPr>
          <w:p w14:paraId="69546947" w14:textId="77777777" w:rsidR="00921633" w:rsidRPr="001C3DE3" w:rsidRDefault="00BE454F" w:rsidP="00F83D88">
            <w:pPr>
              <w:keepNext/>
              <w:keepLines/>
              <w:rPr>
                <w:sz w:val="20"/>
                <w:szCs w:val="20"/>
              </w:rPr>
            </w:pPr>
            <w:sdt>
              <w:sdtPr>
                <w:id w:val="2013413550"/>
                <w14:checkbox>
                  <w14:checked w14:val="0"/>
                  <w14:checkedState w14:val="00FC" w14:font="Wingdings"/>
                  <w14:uncheckedState w14:val="2610" w14:font="MS Gothic"/>
                </w14:checkbox>
              </w:sdtPr>
              <w:sdtEndPr/>
              <w:sdtContent>
                <w:r w:rsidR="00921633" w:rsidRPr="001C3DE3">
                  <w:rPr>
                    <w:rFonts w:ascii="Segoe UI Symbol" w:hAnsi="Segoe UI Symbol" w:cs="Segoe UI Symbol"/>
                    <w:sz w:val="20"/>
                    <w:szCs w:val="20"/>
                  </w:rPr>
                  <w:t>☐</w:t>
                </w:r>
              </w:sdtContent>
            </w:sdt>
            <w:r w:rsidR="00921633" w:rsidRPr="001C3DE3">
              <w:rPr>
                <w:sz w:val="20"/>
                <w:szCs w:val="20"/>
              </w:rPr>
              <w:t xml:space="preserve"> Yes</w:t>
            </w:r>
          </w:p>
        </w:tc>
      </w:tr>
      <w:tr w:rsidR="00921633" w:rsidRPr="00B900EA" w14:paraId="13B38FD6" w14:textId="77777777" w:rsidTr="00A13D90">
        <w:trPr>
          <w:trHeight w:val="567"/>
        </w:trPr>
        <w:tc>
          <w:tcPr>
            <w:tcW w:w="7508" w:type="dxa"/>
          </w:tcPr>
          <w:p w14:paraId="5FF97138" w14:textId="13E408DF" w:rsidR="00921633" w:rsidRPr="00E07775" w:rsidRDefault="00921633" w:rsidP="00F83D88">
            <w:pPr>
              <w:rPr>
                <w:sz w:val="20"/>
                <w:szCs w:val="20"/>
              </w:rPr>
            </w:pPr>
            <w:r w:rsidRPr="00E07775">
              <w:rPr>
                <w:sz w:val="20"/>
                <w:szCs w:val="20"/>
              </w:rPr>
              <w:t xml:space="preserve">I </w:t>
            </w:r>
            <w:proofErr w:type="gramStart"/>
            <w:r w:rsidRPr="00E07775">
              <w:rPr>
                <w:sz w:val="20"/>
                <w:szCs w:val="20"/>
              </w:rPr>
              <w:t xml:space="preserve">am able </w:t>
            </w:r>
            <w:r w:rsidRPr="00FB53C5">
              <w:rPr>
                <w:rFonts w:cs="Arial"/>
                <w:sz w:val="20"/>
                <w:szCs w:val="20"/>
              </w:rPr>
              <w:t>to</w:t>
            </w:r>
            <w:proofErr w:type="gramEnd"/>
            <w:r w:rsidRPr="00FB53C5">
              <w:rPr>
                <w:rFonts w:cs="Arial"/>
                <w:sz w:val="20"/>
                <w:szCs w:val="20"/>
              </w:rPr>
              <w:t xml:space="preserve"> </w:t>
            </w:r>
            <w:r w:rsidR="00FB53C5" w:rsidRPr="00FB53C5">
              <w:rPr>
                <w:rFonts w:eastAsia="Times New Roman" w:cs="Arial"/>
                <w:sz w:val="20"/>
                <w:szCs w:val="20"/>
              </w:rPr>
              <w:t>truthfully provide all the required assurances for the selected change code at the time of submission.</w:t>
            </w:r>
          </w:p>
          <w:p w14:paraId="12D617A6" w14:textId="0A895145" w:rsidR="0097702D" w:rsidRPr="00756843" w:rsidRDefault="00921633" w:rsidP="0097702D">
            <w:pPr>
              <w:pStyle w:val="Calloutforexamples"/>
              <w:rPr>
                <w:sz w:val="20"/>
                <w:szCs w:val="20"/>
              </w:rPr>
            </w:pPr>
            <w:r w:rsidRPr="00756843">
              <w:rPr>
                <w:b/>
                <w:sz w:val="20"/>
                <w:szCs w:val="20"/>
                <w:lang w:val="en-AU"/>
              </w:rPr>
              <w:t>Tip</w:t>
            </w:r>
            <w:r w:rsidRPr="00756843">
              <w:rPr>
                <w:sz w:val="20"/>
                <w:szCs w:val="20"/>
              </w:rPr>
              <w:br/>
              <w:t xml:space="preserve">Assurance </w:t>
            </w:r>
            <w:r w:rsidR="0097702D" w:rsidRPr="00756843">
              <w:rPr>
                <w:sz w:val="20"/>
                <w:szCs w:val="20"/>
              </w:rPr>
              <w:t xml:space="preserve">13 requires that the changeover </w:t>
            </w:r>
            <w:r w:rsidR="0097702D" w:rsidRPr="00756843">
              <w:rPr>
                <w:b/>
                <w:bCs w:val="0"/>
                <w:sz w:val="20"/>
                <w:szCs w:val="20"/>
              </w:rPr>
              <w:t>has been</w:t>
            </w:r>
            <w:r w:rsidR="0097702D" w:rsidRPr="00756843">
              <w:rPr>
                <w:sz w:val="20"/>
                <w:szCs w:val="20"/>
              </w:rPr>
              <w:t xml:space="preserve"> validated. As such, any alternative assurances or declarations stating that the changeover </w:t>
            </w:r>
            <w:r w:rsidR="0097702D" w:rsidRPr="00756843">
              <w:rPr>
                <w:b/>
                <w:bCs w:val="0"/>
                <w:sz w:val="20"/>
                <w:szCs w:val="20"/>
              </w:rPr>
              <w:t>will be</w:t>
            </w:r>
            <w:r w:rsidR="0097702D" w:rsidRPr="00756843">
              <w:rPr>
                <w:sz w:val="20"/>
                <w:szCs w:val="20"/>
              </w:rPr>
              <w:t xml:space="preserve"> validated are </w:t>
            </w:r>
            <w:r w:rsidR="0097702D" w:rsidRPr="00756843">
              <w:rPr>
                <w:b/>
                <w:bCs w:val="0"/>
                <w:sz w:val="20"/>
                <w:szCs w:val="20"/>
              </w:rPr>
              <w:t xml:space="preserve">not </w:t>
            </w:r>
            <w:r w:rsidR="0097702D" w:rsidRPr="00756843">
              <w:rPr>
                <w:sz w:val="20"/>
                <w:szCs w:val="20"/>
              </w:rPr>
              <w:t>acceptable for a change application.</w:t>
            </w:r>
          </w:p>
          <w:p w14:paraId="6D4B8477" w14:textId="00D562BD" w:rsidR="00921633" w:rsidRDefault="0097702D" w:rsidP="0097702D">
            <w:pPr>
              <w:pStyle w:val="Calloutforexamples"/>
            </w:pPr>
            <w:r w:rsidRPr="00756843">
              <w:rPr>
                <w:sz w:val="20"/>
                <w:szCs w:val="20"/>
              </w:rPr>
              <w:t xml:space="preserve">If you are unable to provide the required assurance at the time of submission, do not submit your application. You need to wait until you </w:t>
            </w:r>
            <w:proofErr w:type="gramStart"/>
            <w:r w:rsidRPr="00756843">
              <w:rPr>
                <w:sz w:val="20"/>
                <w:szCs w:val="20"/>
              </w:rPr>
              <w:t>are able to</w:t>
            </w:r>
            <w:proofErr w:type="gramEnd"/>
            <w:r w:rsidRPr="00756843">
              <w:rPr>
                <w:sz w:val="20"/>
                <w:szCs w:val="20"/>
              </w:rPr>
              <w:t xml:space="preserve"> truthfully provide the required assurance.</w:t>
            </w:r>
          </w:p>
        </w:tc>
        <w:tc>
          <w:tcPr>
            <w:tcW w:w="1559" w:type="dxa"/>
          </w:tcPr>
          <w:p w14:paraId="0525BC40" w14:textId="77777777" w:rsidR="00921633" w:rsidRPr="001C3DE3" w:rsidRDefault="00BE454F" w:rsidP="00F83D88">
            <w:pPr>
              <w:keepNext/>
              <w:keepLines/>
              <w:rPr>
                <w:sz w:val="20"/>
                <w:szCs w:val="20"/>
              </w:rPr>
            </w:pPr>
            <w:sdt>
              <w:sdtPr>
                <w:id w:val="1058675870"/>
                <w14:checkbox>
                  <w14:checked w14:val="0"/>
                  <w14:checkedState w14:val="00FC" w14:font="Wingdings"/>
                  <w14:uncheckedState w14:val="2610" w14:font="MS Gothic"/>
                </w14:checkbox>
              </w:sdtPr>
              <w:sdtEndPr/>
              <w:sdtContent>
                <w:r w:rsidR="00921633" w:rsidRPr="001C3DE3">
                  <w:rPr>
                    <w:rFonts w:ascii="Segoe UI Symbol" w:hAnsi="Segoe UI Symbol" w:cs="Segoe UI Symbol"/>
                    <w:sz w:val="20"/>
                    <w:szCs w:val="20"/>
                  </w:rPr>
                  <w:t>☐</w:t>
                </w:r>
              </w:sdtContent>
            </w:sdt>
            <w:r w:rsidR="00921633" w:rsidRPr="001C3DE3">
              <w:rPr>
                <w:sz w:val="20"/>
                <w:szCs w:val="20"/>
              </w:rPr>
              <w:t xml:space="preserve"> Yes</w:t>
            </w:r>
          </w:p>
        </w:tc>
      </w:tr>
      <w:tr w:rsidR="00921633" w:rsidRPr="00B900EA" w14:paraId="4A51AA94" w14:textId="77777777" w:rsidTr="00A13D90">
        <w:trPr>
          <w:trHeight w:val="567"/>
        </w:trPr>
        <w:tc>
          <w:tcPr>
            <w:tcW w:w="7508" w:type="dxa"/>
          </w:tcPr>
          <w:p w14:paraId="6AA1BB23" w14:textId="1CD2DCAC" w:rsidR="00921633" w:rsidRPr="006F7023" w:rsidRDefault="00BD6003" w:rsidP="00BD6003">
            <w:pPr>
              <w:spacing w:before="240" w:after="0"/>
              <w:rPr>
                <w:rFonts w:eastAsia="Times New Roman" w:cs="Arial"/>
                <w:color w:val="0070C0"/>
                <w:sz w:val="20"/>
                <w:szCs w:val="20"/>
              </w:rPr>
            </w:pPr>
            <w:r w:rsidRPr="006F7023">
              <w:rPr>
                <w:rFonts w:eastAsia="Times New Roman" w:cs="Arial"/>
                <w:color w:val="auto"/>
                <w:sz w:val="20"/>
                <w:szCs w:val="20"/>
              </w:rPr>
              <w:t>I have outlined in the cover letter the nature of the proposed changes and provided rele</w:t>
            </w:r>
            <w:r w:rsidRPr="006F7023">
              <w:rPr>
                <w:rFonts w:eastAsia="Times New Roman" w:cs="Arial"/>
                <w:sz w:val="20"/>
                <w:szCs w:val="20"/>
              </w:rPr>
              <w:t>vant and appropriate background including the reasons for the requested changes</w:t>
            </w:r>
            <w:r w:rsidR="006F7023" w:rsidRPr="006F7023">
              <w:rPr>
                <w:rFonts w:eastAsia="Times New Roman" w:cs="Arial"/>
                <w:sz w:val="20"/>
                <w:szCs w:val="20"/>
              </w:rPr>
              <w:t>.</w:t>
            </w:r>
          </w:p>
        </w:tc>
        <w:tc>
          <w:tcPr>
            <w:tcW w:w="1559" w:type="dxa"/>
          </w:tcPr>
          <w:p w14:paraId="599528F8" w14:textId="051FD42B" w:rsidR="00921633" w:rsidRPr="001C3DE3" w:rsidRDefault="00BE454F" w:rsidP="00F83D88">
            <w:pPr>
              <w:keepNext/>
              <w:keepLines/>
            </w:pPr>
            <w:sdt>
              <w:sdtPr>
                <w:id w:val="1132829029"/>
                <w14:checkbox>
                  <w14:checked w14:val="0"/>
                  <w14:checkedState w14:val="00FC" w14:font="Wingdings"/>
                  <w14:uncheckedState w14:val="2610" w14:font="MS Gothic"/>
                </w14:checkbox>
              </w:sdtPr>
              <w:sdtEndPr/>
              <w:sdtContent>
                <w:r w:rsidR="006F7023" w:rsidRPr="001C3DE3">
                  <w:rPr>
                    <w:rFonts w:ascii="Segoe UI Symbol" w:hAnsi="Segoe UI Symbol" w:cs="Segoe UI Symbol"/>
                    <w:sz w:val="20"/>
                    <w:szCs w:val="20"/>
                  </w:rPr>
                  <w:t>☐</w:t>
                </w:r>
              </w:sdtContent>
            </w:sdt>
            <w:r w:rsidR="006F7023" w:rsidRPr="001C3DE3">
              <w:rPr>
                <w:sz w:val="20"/>
                <w:szCs w:val="20"/>
              </w:rPr>
              <w:t xml:space="preserve"> Yes</w:t>
            </w:r>
          </w:p>
        </w:tc>
      </w:tr>
      <w:tr w:rsidR="00921633" w:rsidRPr="00B900EA" w14:paraId="4ADA50F4" w14:textId="77777777" w:rsidTr="00A13D90">
        <w:trPr>
          <w:trHeight w:val="567"/>
        </w:trPr>
        <w:tc>
          <w:tcPr>
            <w:tcW w:w="7508" w:type="dxa"/>
          </w:tcPr>
          <w:p w14:paraId="70756B1C" w14:textId="2CCF03D5" w:rsidR="00921633" w:rsidRPr="006F7023" w:rsidRDefault="006F7023" w:rsidP="00F83D88">
            <w:pPr>
              <w:rPr>
                <w:rFonts w:cs="Arial"/>
              </w:rPr>
            </w:pPr>
            <w:r w:rsidRPr="006F7023">
              <w:rPr>
                <w:rFonts w:eastAsia="Times New Roman" w:cs="Arial"/>
                <w:color w:val="auto"/>
                <w:sz w:val="20"/>
                <w:szCs w:val="20"/>
              </w:rPr>
              <w:t>I have included a summary table comparing the currently approved vs proposed manufacturing process.</w:t>
            </w:r>
          </w:p>
        </w:tc>
        <w:tc>
          <w:tcPr>
            <w:tcW w:w="1559" w:type="dxa"/>
          </w:tcPr>
          <w:p w14:paraId="639AF5F3" w14:textId="771672C6" w:rsidR="00921633" w:rsidRPr="001C3DE3" w:rsidRDefault="00BE454F" w:rsidP="00F83D88">
            <w:pPr>
              <w:keepNext/>
              <w:keepLines/>
            </w:pPr>
            <w:sdt>
              <w:sdtPr>
                <w:id w:val="1647701771"/>
                <w14:checkbox>
                  <w14:checked w14:val="0"/>
                  <w14:checkedState w14:val="00FC" w14:font="Wingdings"/>
                  <w14:uncheckedState w14:val="2610" w14:font="MS Gothic"/>
                </w14:checkbox>
              </w:sdtPr>
              <w:sdtEndPr/>
              <w:sdtContent>
                <w:r w:rsidR="006F7023" w:rsidRPr="001C3DE3">
                  <w:rPr>
                    <w:rFonts w:ascii="Segoe UI Symbol" w:hAnsi="Segoe UI Symbol" w:cs="Segoe UI Symbol"/>
                    <w:sz w:val="20"/>
                    <w:szCs w:val="20"/>
                  </w:rPr>
                  <w:t>☐</w:t>
                </w:r>
              </w:sdtContent>
            </w:sdt>
            <w:r w:rsidR="006F7023" w:rsidRPr="001C3DE3">
              <w:rPr>
                <w:sz w:val="20"/>
                <w:szCs w:val="20"/>
              </w:rPr>
              <w:t xml:space="preserve"> Yes</w:t>
            </w:r>
          </w:p>
        </w:tc>
      </w:tr>
    </w:tbl>
    <w:p w14:paraId="55E21685" w14:textId="77777777" w:rsidR="00D65C48" w:rsidRDefault="00D65C48" w:rsidP="000B1A45"/>
    <w:p w14:paraId="08C30F4E" w14:textId="1E36AB72" w:rsidR="00C3273D" w:rsidRPr="008E203D" w:rsidRDefault="00C3273D" w:rsidP="00C3273D">
      <w:pPr>
        <w:pStyle w:val="Heading3"/>
      </w:pPr>
      <w:r>
        <w:t>Correction of ARTG record</w:t>
      </w:r>
    </w:p>
    <w:tbl>
      <w:tblPr>
        <w:tblStyle w:val="TableTGAblue"/>
        <w:tblW w:w="9067" w:type="dxa"/>
        <w:tblLayout w:type="fixed"/>
        <w:tblLook w:val="01E0" w:firstRow="1" w:lastRow="1" w:firstColumn="1" w:lastColumn="1" w:noHBand="0" w:noVBand="0"/>
      </w:tblPr>
      <w:tblGrid>
        <w:gridCol w:w="7508"/>
        <w:gridCol w:w="1559"/>
      </w:tblGrid>
      <w:tr w:rsidR="00C3273D" w:rsidRPr="00B900EA" w14:paraId="6EB15FC0" w14:textId="77777777" w:rsidTr="00A13D90">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3E2EE0B4" w14:textId="2DE77A1F" w:rsidR="00C3273D" w:rsidRPr="00B900EA" w:rsidRDefault="008D0F3B" w:rsidP="00F83D88">
            <w:pPr>
              <w:keepNext/>
              <w:keepLines/>
            </w:pPr>
            <w:r>
              <w:t>Correction of ARTG record</w:t>
            </w:r>
          </w:p>
        </w:tc>
        <w:tc>
          <w:tcPr>
            <w:tcW w:w="1559" w:type="dxa"/>
          </w:tcPr>
          <w:p w14:paraId="276F2A2A" w14:textId="77777777" w:rsidR="00C3273D" w:rsidRPr="00B900EA" w:rsidRDefault="00C3273D" w:rsidP="00F83D88">
            <w:pPr>
              <w:keepNext/>
              <w:keepLines/>
            </w:pPr>
            <w:r w:rsidRPr="00B900EA">
              <w:t>Check</w:t>
            </w:r>
          </w:p>
        </w:tc>
      </w:tr>
      <w:tr w:rsidR="00C3273D" w:rsidRPr="00B900EA" w14:paraId="1DB216F3" w14:textId="77777777" w:rsidTr="00A13D90">
        <w:trPr>
          <w:trHeight w:val="567"/>
        </w:trPr>
        <w:tc>
          <w:tcPr>
            <w:tcW w:w="7508" w:type="dxa"/>
          </w:tcPr>
          <w:p w14:paraId="69EE6B37" w14:textId="3B38AAA6" w:rsidR="00C3273D" w:rsidRPr="00145323" w:rsidRDefault="008D0F3B" w:rsidP="00F83D88">
            <w:pPr>
              <w:rPr>
                <w:rFonts w:cs="Arial"/>
                <w:sz w:val="20"/>
                <w:szCs w:val="20"/>
              </w:rPr>
            </w:pPr>
            <w:r w:rsidRPr="00145323">
              <w:rPr>
                <w:rFonts w:cs="Arial"/>
                <w:sz w:val="20"/>
                <w:szCs w:val="20"/>
              </w:rPr>
              <w:t xml:space="preserve">The proposed correction of ARTG record is in accordance with section 9D(1) of the </w:t>
            </w:r>
            <w:hyperlink r:id="rId30" w:history="1">
              <w:r w:rsidRPr="00145323">
                <w:rPr>
                  <w:rStyle w:val="Hyperlink"/>
                  <w:rFonts w:cs="Arial"/>
                  <w:i/>
                  <w:iCs/>
                  <w:sz w:val="20"/>
                  <w:szCs w:val="20"/>
                </w:rPr>
                <w:t>Therapeutic Goods Act 1989</w:t>
              </w:r>
            </w:hyperlink>
            <w:r w:rsidRPr="00145323">
              <w:rPr>
                <w:rFonts w:cs="Arial"/>
                <w:i/>
                <w:iCs/>
                <w:sz w:val="20"/>
                <w:szCs w:val="20"/>
              </w:rPr>
              <w:t xml:space="preserve"> </w:t>
            </w:r>
            <w:r w:rsidRPr="00145323">
              <w:rPr>
                <w:rFonts w:cs="Arial"/>
                <w:sz w:val="20"/>
                <w:szCs w:val="20"/>
              </w:rPr>
              <w:t>whereby the information currently in the ARTG entry is incomplete or incorrect and the requested variation would complete or correct the entry</w:t>
            </w:r>
            <w:r w:rsidR="000B178A" w:rsidRPr="00145323">
              <w:rPr>
                <w:rFonts w:cs="Arial"/>
                <w:sz w:val="20"/>
                <w:szCs w:val="20"/>
              </w:rPr>
              <w:t>.</w:t>
            </w:r>
          </w:p>
        </w:tc>
        <w:tc>
          <w:tcPr>
            <w:tcW w:w="1559" w:type="dxa"/>
          </w:tcPr>
          <w:p w14:paraId="7A941337" w14:textId="77777777" w:rsidR="00C3273D" w:rsidRPr="001C3DE3" w:rsidRDefault="00BE454F" w:rsidP="00F83D88">
            <w:pPr>
              <w:keepNext/>
              <w:keepLines/>
              <w:rPr>
                <w:sz w:val="20"/>
                <w:szCs w:val="20"/>
              </w:rPr>
            </w:pPr>
            <w:sdt>
              <w:sdtPr>
                <w:id w:val="-398524516"/>
                <w14:checkbox>
                  <w14:checked w14:val="0"/>
                  <w14:checkedState w14:val="00FC" w14:font="Wingdings"/>
                  <w14:uncheckedState w14:val="2610" w14:font="MS Gothic"/>
                </w14:checkbox>
              </w:sdtPr>
              <w:sdtEndPr/>
              <w:sdtContent>
                <w:r w:rsidR="00C3273D" w:rsidRPr="001C3DE3">
                  <w:rPr>
                    <w:rFonts w:ascii="Segoe UI Symbol" w:hAnsi="Segoe UI Symbol" w:cs="Segoe UI Symbol"/>
                    <w:sz w:val="20"/>
                    <w:szCs w:val="20"/>
                  </w:rPr>
                  <w:t>☐</w:t>
                </w:r>
              </w:sdtContent>
            </w:sdt>
            <w:r w:rsidR="00C3273D" w:rsidRPr="001C3DE3">
              <w:rPr>
                <w:sz w:val="20"/>
                <w:szCs w:val="20"/>
              </w:rPr>
              <w:t xml:space="preserve"> Yes</w:t>
            </w:r>
          </w:p>
        </w:tc>
      </w:tr>
      <w:tr w:rsidR="00C3273D" w:rsidRPr="00B900EA" w14:paraId="6D1490E1" w14:textId="77777777" w:rsidTr="00A13D90">
        <w:trPr>
          <w:trHeight w:val="567"/>
        </w:trPr>
        <w:tc>
          <w:tcPr>
            <w:tcW w:w="7508" w:type="dxa"/>
          </w:tcPr>
          <w:p w14:paraId="54272664" w14:textId="3C7D58FD" w:rsidR="00C3273D" w:rsidRPr="00145323" w:rsidRDefault="00145323" w:rsidP="00F83D88">
            <w:pPr>
              <w:rPr>
                <w:rFonts w:cs="Arial"/>
                <w:sz w:val="20"/>
                <w:szCs w:val="20"/>
              </w:rPr>
            </w:pPr>
            <w:r w:rsidRPr="00145323">
              <w:rPr>
                <w:rFonts w:cs="Arial"/>
                <w:sz w:val="20"/>
                <w:szCs w:val="20"/>
              </w:rPr>
              <w:t>The error occurred at the time of initial registration or at some point during the regulatory lifecycle of the product.</w:t>
            </w:r>
          </w:p>
        </w:tc>
        <w:tc>
          <w:tcPr>
            <w:tcW w:w="1559" w:type="dxa"/>
          </w:tcPr>
          <w:p w14:paraId="7CF8BA6B" w14:textId="06E90C9A" w:rsidR="00C3273D" w:rsidRPr="001C3DE3" w:rsidRDefault="00BE454F" w:rsidP="00F83D88">
            <w:pPr>
              <w:keepNext/>
              <w:keepLines/>
            </w:pPr>
            <w:sdt>
              <w:sdtPr>
                <w:id w:val="1865636359"/>
                <w14:checkbox>
                  <w14:checked w14:val="0"/>
                  <w14:checkedState w14:val="00FC" w14:font="Wingdings"/>
                  <w14:uncheckedState w14:val="2610" w14:font="MS Gothic"/>
                </w14:checkbox>
              </w:sdtPr>
              <w:sdtEndPr/>
              <w:sdtContent>
                <w:r w:rsidR="00F35062">
                  <w:rPr>
                    <w:rFonts w:ascii="MS Gothic" w:eastAsia="MS Gothic" w:hAnsi="MS Gothic" w:hint="eastAsia"/>
                  </w:rPr>
                  <w:t>☐</w:t>
                </w:r>
              </w:sdtContent>
            </w:sdt>
            <w:r w:rsidR="00145323" w:rsidRPr="001C3DE3">
              <w:rPr>
                <w:sz w:val="20"/>
                <w:szCs w:val="20"/>
              </w:rPr>
              <w:t xml:space="preserve"> Yes</w:t>
            </w:r>
          </w:p>
        </w:tc>
      </w:tr>
      <w:tr w:rsidR="00C3273D" w:rsidRPr="00B900EA" w14:paraId="56EE0874" w14:textId="77777777" w:rsidTr="00A13D90">
        <w:trPr>
          <w:trHeight w:val="567"/>
        </w:trPr>
        <w:tc>
          <w:tcPr>
            <w:tcW w:w="7508" w:type="dxa"/>
          </w:tcPr>
          <w:p w14:paraId="0E695261" w14:textId="01FE85B7" w:rsidR="00C3273D" w:rsidRDefault="001D092E" w:rsidP="001D092E">
            <w:pPr>
              <w:pStyle w:val="NormalWeb"/>
              <w:spacing w:before="0" w:beforeAutospacing="0" w:after="0" w:afterAutospacing="0"/>
              <w:rPr>
                <w:rFonts w:ascii="Arial" w:hAnsi="Arial" w:cs="Arial"/>
                <w:color w:val="000000"/>
                <w:sz w:val="20"/>
                <w:szCs w:val="20"/>
              </w:rPr>
            </w:pPr>
            <w:r w:rsidRPr="001D092E">
              <w:rPr>
                <w:rFonts w:ascii="Arial" w:hAnsi="Arial" w:cs="Arial"/>
                <w:color w:val="000000"/>
                <w:sz w:val="20"/>
                <w:szCs w:val="20"/>
              </w:rPr>
              <w:lastRenderedPageBreak/>
              <w:t>Evidence to support the proposed correction has been included with the application.</w:t>
            </w:r>
          </w:p>
          <w:p w14:paraId="5BD02B3F" w14:textId="77777777" w:rsidR="00756843" w:rsidRPr="001D092E" w:rsidRDefault="00756843" w:rsidP="001D092E">
            <w:pPr>
              <w:pStyle w:val="NormalWeb"/>
              <w:spacing w:before="0" w:beforeAutospacing="0" w:after="0" w:afterAutospacing="0"/>
              <w:rPr>
                <w:rFonts w:ascii="Arial" w:hAnsi="Arial" w:cs="Arial"/>
                <w:color w:val="0070C0"/>
                <w:sz w:val="20"/>
                <w:szCs w:val="20"/>
              </w:rPr>
            </w:pPr>
          </w:p>
          <w:p w14:paraId="096E1DED" w14:textId="738D4449" w:rsidR="002F572A" w:rsidRPr="00756843" w:rsidRDefault="00A97013" w:rsidP="00F83D88">
            <w:pPr>
              <w:pStyle w:val="Calloutforexamples"/>
              <w:rPr>
                <w:sz w:val="20"/>
                <w:szCs w:val="20"/>
              </w:rPr>
            </w:pPr>
            <w:r w:rsidRPr="00756843">
              <w:rPr>
                <w:sz w:val="20"/>
                <w:szCs w:val="20"/>
              </w:rPr>
              <w:t>EXAMPLE 1: The product was ‘grandfathered’ and the formulation details entered in the ARTG are incomplete (e.g. missing the quantities of some excipients) or incorrect and do not fully reflect the formulation when the product was first entered in the ARTG. Supporting evidence may include historical documentation</w:t>
            </w:r>
            <w:r w:rsidR="00E06F45" w:rsidRPr="00756843">
              <w:rPr>
                <w:sz w:val="20"/>
                <w:szCs w:val="20"/>
              </w:rPr>
              <w:t>,</w:t>
            </w:r>
            <w:r w:rsidRPr="00756843">
              <w:rPr>
                <w:sz w:val="20"/>
                <w:szCs w:val="20"/>
              </w:rPr>
              <w:t xml:space="preserve"> such as batch records showing the complete formulation </w:t>
            </w:r>
            <w:proofErr w:type="gramStart"/>
            <w:r w:rsidRPr="00756843">
              <w:rPr>
                <w:sz w:val="20"/>
                <w:szCs w:val="20"/>
              </w:rPr>
              <w:t>details</w:t>
            </w:r>
            <w:proofErr w:type="gramEnd"/>
            <w:r w:rsidRPr="00756843">
              <w:rPr>
                <w:sz w:val="20"/>
                <w:szCs w:val="20"/>
              </w:rPr>
              <w:t xml:space="preserve"> when the product was first entered in the ARTG. </w:t>
            </w:r>
          </w:p>
          <w:p w14:paraId="3D9B1E63" w14:textId="599A712B" w:rsidR="00C3273D" w:rsidRDefault="002F572A" w:rsidP="002F572A">
            <w:pPr>
              <w:pStyle w:val="Calloutforexamples"/>
            </w:pPr>
            <w:r w:rsidRPr="00756843">
              <w:rPr>
                <w:sz w:val="20"/>
                <w:szCs w:val="20"/>
              </w:rPr>
              <w:t>EXAMPLE 2: The shelf-life details are incorrectly stated in the ARTG and do not reflect the currently approved shelf-life. If an extension of shelf-life was recently approved but the new shelf-life is not correctly reflected in the ARTG, then a copy of the approval letter for the shelf-life extension should be provided as evidence.</w:t>
            </w:r>
          </w:p>
        </w:tc>
        <w:tc>
          <w:tcPr>
            <w:tcW w:w="1559" w:type="dxa"/>
          </w:tcPr>
          <w:p w14:paraId="02E99B0E" w14:textId="77777777" w:rsidR="00C3273D" w:rsidRPr="001C3DE3" w:rsidRDefault="00BE454F" w:rsidP="00F83D88">
            <w:pPr>
              <w:keepNext/>
              <w:keepLines/>
              <w:rPr>
                <w:sz w:val="20"/>
                <w:szCs w:val="20"/>
              </w:rPr>
            </w:pPr>
            <w:sdt>
              <w:sdtPr>
                <w:id w:val="2116250710"/>
                <w14:checkbox>
                  <w14:checked w14:val="0"/>
                  <w14:checkedState w14:val="00FC" w14:font="Wingdings"/>
                  <w14:uncheckedState w14:val="2610" w14:font="MS Gothic"/>
                </w14:checkbox>
              </w:sdtPr>
              <w:sdtEndPr/>
              <w:sdtContent>
                <w:r w:rsidR="00C3273D" w:rsidRPr="001C3DE3">
                  <w:rPr>
                    <w:rFonts w:ascii="Segoe UI Symbol" w:hAnsi="Segoe UI Symbol" w:cs="Segoe UI Symbol"/>
                    <w:sz w:val="20"/>
                    <w:szCs w:val="20"/>
                  </w:rPr>
                  <w:t>☐</w:t>
                </w:r>
              </w:sdtContent>
            </w:sdt>
            <w:r w:rsidR="00C3273D" w:rsidRPr="001C3DE3">
              <w:rPr>
                <w:sz w:val="20"/>
                <w:szCs w:val="20"/>
              </w:rPr>
              <w:t xml:space="preserve"> Yes</w:t>
            </w:r>
          </w:p>
        </w:tc>
      </w:tr>
    </w:tbl>
    <w:p w14:paraId="269EC7F4" w14:textId="77777777" w:rsidR="002F44B0" w:rsidRDefault="002F44B0" w:rsidP="002F44B0"/>
    <w:p w14:paraId="3469A419" w14:textId="27C7802C" w:rsidR="002F44B0" w:rsidRDefault="002F44B0" w:rsidP="002F44B0">
      <w:pPr>
        <w:pStyle w:val="Heading3"/>
      </w:pPr>
      <w:r>
        <w:t>OT1 change</w:t>
      </w:r>
      <w:r w:rsidR="003A77BC">
        <w:t xml:space="preserve"> code</w:t>
      </w:r>
    </w:p>
    <w:p w14:paraId="487C333F" w14:textId="28377586" w:rsidR="002012AA" w:rsidRPr="002012AA" w:rsidRDefault="002012AA" w:rsidP="002012AA">
      <w:pPr>
        <w:spacing w:after="0"/>
        <w:rPr>
          <w:rFonts w:ascii="Calibri" w:eastAsia="Times New Roman" w:hAnsi="Calibri" w:cs="Calibri"/>
          <w:color w:val="auto"/>
        </w:rPr>
      </w:pPr>
      <w:r w:rsidRPr="007607A6">
        <w:rPr>
          <w:rFonts w:ascii="Calibri" w:eastAsia="Times New Roman" w:hAnsi="Calibri" w:cs="Calibri"/>
          <w:color w:val="auto"/>
        </w:rPr>
        <w:t xml:space="preserve">The OT1 change code is for ‘Other’ changes – application level C1. </w:t>
      </w:r>
      <w:proofErr w:type="gramStart"/>
      <w:r w:rsidRPr="007607A6">
        <w:rPr>
          <w:rFonts w:ascii="Calibri" w:eastAsia="Times New Roman" w:hAnsi="Calibri" w:cs="Calibri"/>
          <w:color w:val="auto"/>
        </w:rPr>
        <w:t>An ‘other’</w:t>
      </w:r>
      <w:proofErr w:type="gramEnd"/>
      <w:r w:rsidRPr="007607A6">
        <w:rPr>
          <w:rFonts w:ascii="Calibri" w:eastAsia="Times New Roman" w:hAnsi="Calibri" w:cs="Calibri"/>
          <w:color w:val="auto"/>
        </w:rPr>
        <w:t xml:space="preserve"> code is used only when no other code applies and written advice from the TGA is required authorising the use of the code.</w:t>
      </w:r>
    </w:p>
    <w:tbl>
      <w:tblPr>
        <w:tblStyle w:val="TableTGAblue"/>
        <w:tblW w:w="9067" w:type="dxa"/>
        <w:tblLayout w:type="fixed"/>
        <w:tblLook w:val="01E0" w:firstRow="1" w:lastRow="1" w:firstColumn="1" w:lastColumn="1" w:noHBand="0" w:noVBand="0"/>
      </w:tblPr>
      <w:tblGrid>
        <w:gridCol w:w="7508"/>
        <w:gridCol w:w="1559"/>
      </w:tblGrid>
      <w:tr w:rsidR="002F44B0" w:rsidRPr="00B900EA" w14:paraId="4D3E2FF6" w14:textId="77777777" w:rsidTr="00A13D90">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53C91F5C" w14:textId="06185FE7" w:rsidR="002F44B0" w:rsidRPr="00B900EA" w:rsidRDefault="002012AA" w:rsidP="00F83D88">
            <w:pPr>
              <w:keepNext/>
              <w:keepLines/>
            </w:pPr>
            <w:r>
              <w:t>OT1 change code</w:t>
            </w:r>
            <w:r w:rsidR="002F44B0">
              <w:t xml:space="preserve"> considerations</w:t>
            </w:r>
          </w:p>
        </w:tc>
        <w:tc>
          <w:tcPr>
            <w:tcW w:w="1559" w:type="dxa"/>
          </w:tcPr>
          <w:p w14:paraId="65C4E2D0" w14:textId="77777777" w:rsidR="002F44B0" w:rsidRPr="00B900EA" w:rsidRDefault="002F44B0" w:rsidP="00F83D88">
            <w:pPr>
              <w:keepNext/>
              <w:keepLines/>
            </w:pPr>
            <w:r w:rsidRPr="00B900EA">
              <w:t>Check</w:t>
            </w:r>
          </w:p>
        </w:tc>
      </w:tr>
      <w:tr w:rsidR="002F44B0" w:rsidRPr="00B900EA" w14:paraId="2FE84F69" w14:textId="77777777" w:rsidTr="00A13D90">
        <w:trPr>
          <w:trHeight w:val="567"/>
        </w:trPr>
        <w:tc>
          <w:tcPr>
            <w:tcW w:w="7508" w:type="dxa"/>
          </w:tcPr>
          <w:p w14:paraId="7C6CA994" w14:textId="79E34209" w:rsidR="002F44B0" w:rsidRPr="00666892" w:rsidRDefault="00666892" w:rsidP="00666892">
            <w:pPr>
              <w:rPr>
                <w:rFonts w:eastAsia="Times New Roman" w:cs="Arial"/>
                <w:sz w:val="20"/>
                <w:szCs w:val="20"/>
              </w:rPr>
            </w:pPr>
            <w:r w:rsidRPr="00666892">
              <w:rPr>
                <w:rFonts w:cs="Arial"/>
                <w:sz w:val="20"/>
                <w:szCs w:val="20"/>
              </w:rPr>
              <w:t>A copy of the written advice from the TGA advising the use of this change code for the requested change to the product has been included with the application</w:t>
            </w:r>
            <w:r w:rsidRPr="00666892">
              <w:rPr>
                <w:rFonts w:eastAsia="Times New Roman" w:cs="Arial"/>
                <w:sz w:val="20"/>
                <w:szCs w:val="20"/>
              </w:rPr>
              <w:t>.</w:t>
            </w:r>
          </w:p>
        </w:tc>
        <w:tc>
          <w:tcPr>
            <w:tcW w:w="1559" w:type="dxa"/>
          </w:tcPr>
          <w:p w14:paraId="6FB28D6C" w14:textId="77777777" w:rsidR="002F44B0" w:rsidRPr="001C3DE3" w:rsidRDefault="00BE454F" w:rsidP="00F83D88">
            <w:pPr>
              <w:keepNext/>
              <w:keepLines/>
              <w:rPr>
                <w:sz w:val="20"/>
                <w:szCs w:val="20"/>
              </w:rPr>
            </w:pPr>
            <w:sdt>
              <w:sdtPr>
                <w:id w:val="-1471894245"/>
                <w14:checkbox>
                  <w14:checked w14:val="0"/>
                  <w14:checkedState w14:val="00FC" w14:font="Wingdings"/>
                  <w14:uncheckedState w14:val="2610" w14:font="MS Gothic"/>
                </w14:checkbox>
              </w:sdtPr>
              <w:sdtEndPr/>
              <w:sdtContent>
                <w:r w:rsidR="002F44B0" w:rsidRPr="001C3DE3">
                  <w:rPr>
                    <w:rFonts w:ascii="Segoe UI Symbol" w:hAnsi="Segoe UI Symbol" w:cs="Segoe UI Symbol"/>
                    <w:sz w:val="20"/>
                    <w:szCs w:val="20"/>
                  </w:rPr>
                  <w:t>☐</w:t>
                </w:r>
              </w:sdtContent>
            </w:sdt>
            <w:r w:rsidR="002F44B0" w:rsidRPr="001C3DE3">
              <w:rPr>
                <w:sz w:val="20"/>
                <w:szCs w:val="20"/>
              </w:rPr>
              <w:t xml:space="preserve"> Yes</w:t>
            </w:r>
          </w:p>
        </w:tc>
      </w:tr>
    </w:tbl>
    <w:p w14:paraId="428FE645" w14:textId="77777777" w:rsidR="003A77BC" w:rsidRDefault="003A77BC" w:rsidP="003A77BC"/>
    <w:p w14:paraId="4062583C" w14:textId="77777777" w:rsidR="00D64773" w:rsidRDefault="00D64773" w:rsidP="00D64773">
      <w:pPr>
        <w:pStyle w:val="Heading3"/>
      </w:pPr>
      <w:r>
        <w:t>Simultaneous applications for the same medicine</w:t>
      </w:r>
    </w:p>
    <w:p w14:paraId="17DFCF7D" w14:textId="77777777" w:rsidR="00D64773" w:rsidRPr="00DD7F5A" w:rsidRDefault="00D64773" w:rsidP="00D64773">
      <w:r>
        <w:t xml:space="preserve">If possible, avoid </w:t>
      </w:r>
      <w:proofErr w:type="gramStart"/>
      <w:r>
        <w:t>submitting an application</w:t>
      </w:r>
      <w:proofErr w:type="gramEnd"/>
      <w:r>
        <w:t xml:space="preserve"> to make changes to a medicine while another application to change the same medicine is in progress. When more than one application for the same medicine is in progress simultaneously, the approved change(s) to the ARTG details may be overwritten when the subsequent application is finalised.</w:t>
      </w:r>
    </w:p>
    <w:tbl>
      <w:tblPr>
        <w:tblStyle w:val="TableTGAblue"/>
        <w:tblW w:w="9067" w:type="dxa"/>
        <w:tblLayout w:type="fixed"/>
        <w:tblLook w:val="01E0" w:firstRow="1" w:lastRow="1" w:firstColumn="1" w:lastColumn="1" w:noHBand="0" w:noVBand="0"/>
      </w:tblPr>
      <w:tblGrid>
        <w:gridCol w:w="7508"/>
        <w:gridCol w:w="1559"/>
      </w:tblGrid>
      <w:tr w:rsidR="00D64773" w:rsidRPr="00B900EA" w14:paraId="68840161" w14:textId="77777777" w:rsidTr="00A13D90">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0027B226" w14:textId="77777777" w:rsidR="00D64773" w:rsidRPr="00B900EA" w:rsidRDefault="00D64773" w:rsidP="00F83D88">
            <w:pPr>
              <w:keepNext/>
              <w:keepLines/>
            </w:pPr>
            <w:r>
              <w:t>Simultaneous applications</w:t>
            </w:r>
          </w:p>
        </w:tc>
        <w:tc>
          <w:tcPr>
            <w:tcW w:w="1559" w:type="dxa"/>
          </w:tcPr>
          <w:p w14:paraId="0DEA1714" w14:textId="77777777" w:rsidR="00D64773" w:rsidRPr="00B900EA" w:rsidRDefault="00D64773" w:rsidP="00F83D88">
            <w:pPr>
              <w:keepNext/>
              <w:keepLines/>
            </w:pPr>
            <w:r w:rsidRPr="00B900EA">
              <w:t>Check</w:t>
            </w:r>
          </w:p>
        </w:tc>
      </w:tr>
      <w:tr w:rsidR="00D64773" w:rsidRPr="00B900EA" w14:paraId="4026C75B" w14:textId="77777777" w:rsidTr="00A13D90">
        <w:trPr>
          <w:trHeight w:val="567"/>
        </w:trPr>
        <w:tc>
          <w:tcPr>
            <w:tcW w:w="7508" w:type="dxa"/>
          </w:tcPr>
          <w:p w14:paraId="2B35C767" w14:textId="77777777" w:rsidR="00D64773" w:rsidRPr="00495799" w:rsidRDefault="00D64773" w:rsidP="00F83D88">
            <w:pPr>
              <w:rPr>
                <w:rFonts w:cs="Arial"/>
              </w:rPr>
            </w:pPr>
            <w:r w:rsidRPr="00495799">
              <w:rPr>
                <w:rFonts w:cs="Arial"/>
                <w:sz w:val="20"/>
                <w:szCs w:val="20"/>
              </w:rPr>
              <w:t>I</w:t>
            </w:r>
            <w:r w:rsidRPr="00495799">
              <w:rPr>
                <w:rFonts w:eastAsia="Times New Roman" w:cs="Arial"/>
                <w:color w:val="auto"/>
                <w:sz w:val="20"/>
                <w:szCs w:val="20"/>
              </w:rPr>
              <w:t>f simultaneous change applications cannot be avoided and need to be submitted for a particular medicine, I have notified the TGA in the cover letter of the submission ID numbers for the application(s) already in progress for the same medicine</w:t>
            </w:r>
            <w:r>
              <w:rPr>
                <w:rFonts w:eastAsia="Times New Roman" w:cs="Arial"/>
                <w:color w:val="auto"/>
                <w:sz w:val="20"/>
                <w:szCs w:val="20"/>
              </w:rPr>
              <w:t>.</w:t>
            </w:r>
          </w:p>
        </w:tc>
        <w:tc>
          <w:tcPr>
            <w:tcW w:w="1559" w:type="dxa"/>
          </w:tcPr>
          <w:p w14:paraId="492F8C50" w14:textId="77777777" w:rsidR="00D64773" w:rsidRPr="001C3DE3" w:rsidRDefault="00BE454F" w:rsidP="00F83D88">
            <w:pPr>
              <w:keepNext/>
              <w:keepLines/>
              <w:rPr>
                <w:sz w:val="20"/>
                <w:szCs w:val="20"/>
              </w:rPr>
            </w:pPr>
            <w:sdt>
              <w:sdtPr>
                <w:id w:val="-2105567871"/>
                <w14:checkbox>
                  <w14:checked w14:val="0"/>
                  <w14:checkedState w14:val="00FC" w14:font="Wingdings"/>
                  <w14:uncheckedState w14:val="2610" w14:font="MS Gothic"/>
                </w14:checkbox>
              </w:sdtPr>
              <w:sdtEndPr/>
              <w:sdtContent>
                <w:r w:rsidR="00D64773" w:rsidRPr="001C3DE3">
                  <w:rPr>
                    <w:rFonts w:ascii="Segoe UI Symbol" w:hAnsi="Segoe UI Symbol" w:cs="Segoe UI Symbol"/>
                    <w:sz w:val="20"/>
                    <w:szCs w:val="20"/>
                  </w:rPr>
                  <w:t>☐</w:t>
                </w:r>
              </w:sdtContent>
            </w:sdt>
            <w:r w:rsidR="00D64773" w:rsidRPr="001C3DE3">
              <w:rPr>
                <w:sz w:val="20"/>
                <w:szCs w:val="20"/>
              </w:rPr>
              <w:t xml:space="preserve"> Yes</w:t>
            </w:r>
          </w:p>
        </w:tc>
      </w:tr>
    </w:tbl>
    <w:p w14:paraId="2581B7A4" w14:textId="68D0CA48" w:rsidR="003A77BC" w:rsidRDefault="003A77BC" w:rsidP="003A77BC">
      <w:pPr>
        <w:pStyle w:val="Heading3"/>
      </w:pPr>
      <w:r>
        <w:t>Changing more than one medicine</w:t>
      </w:r>
    </w:p>
    <w:p w14:paraId="0E64CAD0" w14:textId="6E1DE613" w:rsidR="005B5E66" w:rsidRDefault="00041FB1" w:rsidP="005B5E66">
      <w:r w:rsidRPr="00B751B2">
        <w:t xml:space="preserve">If you want to change more than one </w:t>
      </w:r>
      <w:proofErr w:type="gramStart"/>
      <w:r w:rsidRPr="00B751B2">
        <w:t>medicine</w:t>
      </w:r>
      <w:proofErr w:type="gramEnd"/>
      <w:r w:rsidRPr="00B751B2">
        <w:t xml:space="preserve"> you will</w:t>
      </w:r>
      <w:r w:rsidRPr="00B751B2">
        <w:rPr>
          <w:i/>
          <w:iCs/>
        </w:rPr>
        <w:t xml:space="preserve"> </w:t>
      </w:r>
      <w:r w:rsidRPr="00041FB1">
        <w:rPr>
          <w:b/>
          <w:bCs/>
        </w:rPr>
        <w:t>usually</w:t>
      </w:r>
      <w:r w:rsidRPr="00B751B2">
        <w:rPr>
          <w:i/>
          <w:iCs/>
        </w:rPr>
        <w:t xml:space="preserve"> </w:t>
      </w:r>
      <w:r w:rsidRPr="00B751B2">
        <w:t>need to submit a separate application for each medicine that you want to change.</w:t>
      </w:r>
    </w:p>
    <w:tbl>
      <w:tblPr>
        <w:tblStyle w:val="TableTGAblue"/>
        <w:tblW w:w="9067" w:type="dxa"/>
        <w:tblLayout w:type="fixed"/>
        <w:tblLook w:val="01E0" w:firstRow="1" w:lastRow="1" w:firstColumn="1" w:lastColumn="1" w:noHBand="0" w:noVBand="0"/>
      </w:tblPr>
      <w:tblGrid>
        <w:gridCol w:w="7508"/>
        <w:gridCol w:w="1559"/>
      </w:tblGrid>
      <w:tr w:rsidR="005B5E66" w:rsidRPr="00B900EA" w14:paraId="5D458583" w14:textId="77777777" w:rsidTr="00A13D90">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40453E61" w14:textId="37B63345" w:rsidR="005B5E66" w:rsidRPr="00B900EA" w:rsidRDefault="005B5E66" w:rsidP="00F83D88">
            <w:pPr>
              <w:keepNext/>
              <w:keepLines/>
            </w:pPr>
            <w:r>
              <w:lastRenderedPageBreak/>
              <w:t>Changing more than one medicine</w:t>
            </w:r>
          </w:p>
        </w:tc>
        <w:tc>
          <w:tcPr>
            <w:tcW w:w="1559" w:type="dxa"/>
          </w:tcPr>
          <w:p w14:paraId="3B76F298" w14:textId="77777777" w:rsidR="005B5E66" w:rsidRPr="00B900EA" w:rsidRDefault="005B5E66" w:rsidP="00F83D88">
            <w:pPr>
              <w:keepNext/>
              <w:keepLines/>
            </w:pPr>
            <w:r w:rsidRPr="00B900EA">
              <w:t>Check</w:t>
            </w:r>
          </w:p>
        </w:tc>
      </w:tr>
      <w:tr w:rsidR="005B5E66" w:rsidRPr="001C3DE3" w14:paraId="1D8B180B" w14:textId="77777777" w:rsidTr="00A13D90">
        <w:trPr>
          <w:trHeight w:val="567"/>
        </w:trPr>
        <w:tc>
          <w:tcPr>
            <w:tcW w:w="7508" w:type="dxa"/>
          </w:tcPr>
          <w:p w14:paraId="7654C759" w14:textId="3CF2AC72" w:rsidR="001009B4" w:rsidRPr="001009B4" w:rsidRDefault="001009B4" w:rsidP="001009B4">
            <w:pPr>
              <w:spacing w:after="0"/>
              <w:rPr>
                <w:rFonts w:eastAsia="Times New Roman" w:cs="Arial"/>
                <w:color w:val="auto"/>
                <w:sz w:val="20"/>
                <w:szCs w:val="20"/>
              </w:rPr>
            </w:pPr>
            <w:r w:rsidRPr="001009B4">
              <w:rPr>
                <w:rFonts w:eastAsia="Times New Roman" w:cs="Arial"/>
                <w:color w:val="auto"/>
                <w:sz w:val="20"/>
                <w:szCs w:val="20"/>
              </w:rPr>
              <w:t>You can submit a single application to make identical changes to more than one OTC medicine only when</w:t>
            </w:r>
            <w:r w:rsidRPr="001009B4">
              <w:rPr>
                <w:rFonts w:eastAsia="Times New Roman" w:cs="Arial"/>
                <w:b/>
                <w:bCs/>
                <w:color w:val="auto"/>
                <w:sz w:val="20"/>
                <w:szCs w:val="20"/>
              </w:rPr>
              <w:t> </w:t>
            </w:r>
            <w:proofErr w:type="gramStart"/>
            <w:r w:rsidRPr="001009B4">
              <w:rPr>
                <w:rFonts w:eastAsia="Times New Roman" w:cs="Arial"/>
                <w:b/>
                <w:bCs/>
                <w:color w:val="auto"/>
                <w:sz w:val="20"/>
                <w:szCs w:val="20"/>
              </w:rPr>
              <w:t>all</w:t>
            </w:r>
            <w:r w:rsidRPr="001009B4">
              <w:rPr>
                <w:rFonts w:eastAsia="Times New Roman" w:cs="Arial"/>
                <w:color w:val="auto"/>
                <w:sz w:val="20"/>
                <w:szCs w:val="20"/>
              </w:rPr>
              <w:t> of</w:t>
            </w:r>
            <w:proofErr w:type="gramEnd"/>
            <w:r w:rsidRPr="001009B4">
              <w:rPr>
                <w:rFonts w:eastAsia="Times New Roman" w:cs="Arial"/>
                <w:color w:val="auto"/>
                <w:sz w:val="20"/>
                <w:szCs w:val="20"/>
              </w:rPr>
              <w:t xml:space="preserve"> the following apply:</w:t>
            </w:r>
          </w:p>
          <w:p w14:paraId="6749D9E2" w14:textId="2D20F593" w:rsidR="00701E5A" w:rsidRPr="002B145B" w:rsidRDefault="00BE454F" w:rsidP="002B145B">
            <w:pPr>
              <w:spacing w:after="0"/>
              <w:rPr>
                <w:rFonts w:ascii="Calibri" w:eastAsia="Times New Roman" w:hAnsi="Calibri" w:cs="Calibri"/>
                <w:color w:val="auto"/>
                <w:sz w:val="20"/>
                <w:szCs w:val="20"/>
              </w:rPr>
            </w:pPr>
            <w:sdt>
              <w:sdtPr>
                <w:id w:val="-1197700287"/>
                <w14:checkbox>
                  <w14:checked w14:val="0"/>
                  <w14:checkedState w14:val="00FC" w14:font="Wingdings"/>
                  <w14:uncheckedState w14:val="2610" w14:font="MS Gothic"/>
                </w14:checkbox>
              </w:sdtPr>
              <w:sdtEndPr/>
              <w:sdtContent>
                <w:r w:rsidR="00701E5A" w:rsidRPr="001C3DE3">
                  <w:rPr>
                    <w:rFonts w:ascii="Segoe UI Symbol" w:hAnsi="Segoe UI Symbol" w:cs="Segoe UI Symbol"/>
                    <w:sz w:val="20"/>
                    <w:szCs w:val="20"/>
                  </w:rPr>
                  <w:t>☐</w:t>
                </w:r>
              </w:sdtContent>
            </w:sdt>
            <w:r w:rsidR="00701E5A">
              <w:rPr>
                <w:sz w:val="20"/>
                <w:szCs w:val="20"/>
              </w:rPr>
              <w:t xml:space="preserve"> </w:t>
            </w:r>
            <w:r w:rsidR="002B145B" w:rsidRPr="002B145B">
              <w:rPr>
                <w:rFonts w:eastAsia="Times New Roman" w:cs="Arial"/>
                <w:color w:val="auto"/>
                <w:sz w:val="20"/>
                <w:szCs w:val="20"/>
              </w:rPr>
              <w:t>The change codes correspond only to applications made under section 9D of the Act</w:t>
            </w:r>
            <w:r w:rsidR="005A5DFD">
              <w:rPr>
                <w:rFonts w:ascii="Calibri" w:eastAsia="Times New Roman" w:hAnsi="Calibri" w:cs="Calibri"/>
                <w:color w:val="auto"/>
                <w:sz w:val="20"/>
                <w:szCs w:val="20"/>
              </w:rPr>
              <w:t>.</w:t>
            </w:r>
          </w:p>
          <w:p w14:paraId="17389569" w14:textId="6479D534" w:rsidR="00701E5A" w:rsidRPr="00645B81" w:rsidRDefault="00BE454F" w:rsidP="00701E5A">
            <w:pPr>
              <w:spacing w:after="0"/>
              <w:rPr>
                <w:rFonts w:cs="Arial"/>
                <w:sz w:val="20"/>
                <w:szCs w:val="20"/>
              </w:rPr>
            </w:pPr>
            <w:sdt>
              <w:sdtPr>
                <w:id w:val="-1920481190"/>
                <w14:checkbox>
                  <w14:checked w14:val="0"/>
                  <w14:checkedState w14:val="00FC" w14:font="Wingdings"/>
                  <w14:uncheckedState w14:val="2610" w14:font="MS Gothic"/>
                </w14:checkbox>
              </w:sdtPr>
              <w:sdtEndPr/>
              <w:sdtContent>
                <w:r w:rsidR="00701E5A" w:rsidRPr="001C3DE3">
                  <w:rPr>
                    <w:rFonts w:ascii="Segoe UI Symbol" w:hAnsi="Segoe UI Symbol" w:cs="Segoe UI Symbol"/>
                    <w:sz w:val="20"/>
                    <w:szCs w:val="20"/>
                  </w:rPr>
                  <w:t>☐</w:t>
                </w:r>
              </w:sdtContent>
            </w:sdt>
            <w:r w:rsidR="00701E5A">
              <w:rPr>
                <w:sz w:val="20"/>
                <w:szCs w:val="20"/>
              </w:rPr>
              <w:t xml:space="preserve"> </w:t>
            </w:r>
            <w:r w:rsidR="00D339BE" w:rsidRPr="00D339BE">
              <w:rPr>
                <w:rFonts w:eastAsia="Times New Roman" w:cs="Arial"/>
                <w:color w:val="auto"/>
                <w:sz w:val="20"/>
                <w:szCs w:val="20"/>
              </w:rPr>
              <w:t>The specific details of each of the changes are identical and common to each medicine in the application</w:t>
            </w:r>
            <w:r w:rsidR="005A5DFD">
              <w:rPr>
                <w:rFonts w:eastAsia="Times New Roman" w:cs="Arial"/>
                <w:color w:val="auto"/>
                <w:sz w:val="20"/>
                <w:szCs w:val="20"/>
              </w:rPr>
              <w:t>.</w:t>
            </w:r>
          </w:p>
          <w:p w14:paraId="0CB953E3" w14:textId="30F50CB3" w:rsidR="00701E5A" w:rsidRDefault="00BE454F" w:rsidP="00701E5A">
            <w:pPr>
              <w:pStyle w:val="NormalWeb"/>
              <w:spacing w:before="0" w:beforeAutospacing="0" w:after="0" w:afterAutospacing="0"/>
              <w:rPr>
                <w:rFonts w:ascii="Arial" w:hAnsi="Arial" w:cs="Arial"/>
                <w:color w:val="000000"/>
                <w:sz w:val="20"/>
                <w:szCs w:val="20"/>
              </w:rPr>
            </w:pPr>
            <w:sdt>
              <w:sdtPr>
                <w:rPr>
                  <w:rFonts w:eastAsia="Cambria"/>
                  <w:sz w:val="20"/>
                  <w:szCs w:val="20"/>
                </w:rPr>
                <w:id w:val="2092734390"/>
                <w14:checkbox>
                  <w14:checked w14:val="0"/>
                  <w14:checkedState w14:val="00FC" w14:font="Wingdings"/>
                  <w14:uncheckedState w14:val="2610" w14:font="MS Gothic"/>
                </w14:checkbox>
              </w:sdtPr>
              <w:sdtEndPr/>
              <w:sdtContent>
                <w:r w:rsidR="00701E5A" w:rsidRPr="001C3DE3">
                  <w:rPr>
                    <w:rFonts w:ascii="Segoe UI Symbol" w:eastAsia="Cambria" w:hAnsi="Segoe UI Symbol" w:cs="Segoe UI Symbol"/>
                    <w:sz w:val="20"/>
                    <w:szCs w:val="20"/>
                  </w:rPr>
                  <w:t>☐</w:t>
                </w:r>
              </w:sdtContent>
            </w:sdt>
            <w:r w:rsidR="00701E5A">
              <w:rPr>
                <w:sz w:val="20"/>
                <w:szCs w:val="20"/>
              </w:rPr>
              <w:t xml:space="preserve"> </w:t>
            </w:r>
            <w:r w:rsidR="005A5DFD" w:rsidRPr="005A5DFD">
              <w:rPr>
                <w:rFonts w:ascii="Arial" w:hAnsi="Arial" w:cs="Arial"/>
                <w:sz w:val="20"/>
                <w:szCs w:val="20"/>
              </w:rPr>
              <w:t>The</w:t>
            </w:r>
            <w:r w:rsidR="00701E5A" w:rsidRPr="005A5DFD">
              <w:rPr>
                <w:rFonts w:ascii="Arial" w:hAnsi="Arial" w:cs="Arial"/>
                <w:sz w:val="20"/>
                <w:szCs w:val="20"/>
              </w:rPr>
              <w:t xml:space="preserve"> </w:t>
            </w:r>
            <w:r w:rsidR="005A5DFD" w:rsidRPr="005A5DFD">
              <w:rPr>
                <w:rFonts w:ascii="Arial" w:hAnsi="Arial" w:cs="Arial"/>
                <w:sz w:val="20"/>
                <w:szCs w:val="20"/>
              </w:rPr>
              <w:t>changes do not require separate evaluation in the context of each medicine</w:t>
            </w:r>
            <w:r w:rsidR="005A5DFD">
              <w:rPr>
                <w:rFonts w:ascii="Arial" w:hAnsi="Arial" w:cs="Arial"/>
                <w:sz w:val="20"/>
                <w:szCs w:val="20"/>
              </w:rPr>
              <w:t>.</w:t>
            </w:r>
          </w:p>
          <w:p w14:paraId="639D4274" w14:textId="77777777" w:rsidR="00701E5A" w:rsidRPr="001D092E" w:rsidRDefault="00701E5A" w:rsidP="005A5DFD">
            <w:pPr>
              <w:pStyle w:val="NormalWeb"/>
              <w:spacing w:before="0" w:beforeAutospacing="0" w:after="0" w:afterAutospacing="0"/>
              <w:ind w:left="0"/>
              <w:rPr>
                <w:rFonts w:ascii="Arial" w:hAnsi="Arial" w:cs="Arial"/>
                <w:color w:val="0070C0"/>
                <w:sz w:val="20"/>
                <w:szCs w:val="20"/>
              </w:rPr>
            </w:pPr>
          </w:p>
          <w:p w14:paraId="627873D1" w14:textId="0FB24CB7" w:rsidR="005B5E66" w:rsidRPr="00756843" w:rsidRDefault="005A5DFD" w:rsidP="00F83D88">
            <w:pPr>
              <w:pStyle w:val="Calloutforexamples"/>
              <w:rPr>
                <w:sz w:val="20"/>
                <w:szCs w:val="20"/>
              </w:rPr>
            </w:pPr>
            <w:r w:rsidRPr="00756843">
              <w:rPr>
                <w:b/>
                <w:sz w:val="20"/>
                <w:szCs w:val="20"/>
                <w:lang w:val="en-AU"/>
              </w:rPr>
              <w:t>Tip</w:t>
            </w:r>
            <w:r w:rsidRPr="00756843">
              <w:rPr>
                <w:sz w:val="20"/>
                <w:szCs w:val="20"/>
              </w:rPr>
              <w:br/>
            </w:r>
            <w:proofErr w:type="gramStart"/>
            <w:r w:rsidR="002C6C77" w:rsidRPr="00756843">
              <w:rPr>
                <w:sz w:val="20"/>
                <w:szCs w:val="20"/>
              </w:rPr>
              <w:t>Take into account</w:t>
            </w:r>
            <w:proofErr w:type="gramEnd"/>
            <w:r w:rsidR="002C6C77" w:rsidRPr="00756843">
              <w:rPr>
                <w:sz w:val="20"/>
                <w:szCs w:val="20"/>
              </w:rPr>
              <w:t xml:space="preserve"> both the currently registered details and the proposed details for each medicine when you assess whether the change is identical. If one or more of the medicine</w:t>
            </w:r>
            <w:r w:rsidR="00807AA1" w:rsidRPr="00756843">
              <w:rPr>
                <w:sz w:val="20"/>
                <w:szCs w:val="20"/>
              </w:rPr>
              <w:t xml:space="preserve"> application</w:t>
            </w:r>
            <w:r w:rsidR="002C6C77" w:rsidRPr="00756843">
              <w:rPr>
                <w:sz w:val="20"/>
                <w:szCs w:val="20"/>
              </w:rPr>
              <w:t>s includes a unique change you will need to submit separate applications.</w:t>
            </w:r>
            <w:r w:rsidR="005B5E66" w:rsidRPr="00756843">
              <w:rPr>
                <w:sz w:val="20"/>
                <w:szCs w:val="20"/>
              </w:rPr>
              <w:t xml:space="preserve"> </w:t>
            </w:r>
          </w:p>
          <w:p w14:paraId="15A2FDEF" w14:textId="34924BBA" w:rsidR="00757A88" w:rsidRPr="00756843" w:rsidRDefault="005B5E66" w:rsidP="00757A88">
            <w:pPr>
              <w:pStyle w:val="Calloutforexamples"/>
              <w:rPr>
                <w:sz w:val="20"/>
                <w:szCs w:val="20"/>
              </w:rPr>
            </w:pPr>
            <w:r w:rsidRPr="00756843">
              <w:rPr>
                <w:sz w:val="20"/>
                <w:szCs w:val="20"/>
              </w:rPr>
              <w:t xml:space="preserve">EXAMPLE: </w:t>
            </w:r>
            <w:r w:rsidR="0054385C" w:rsidRPr="00756843">
              <w:rPr>
                <w:sz w:val="20"/>
                <w:szCs w:val="20"/>
              </w:rPr>
              <w:t xml:space="preserve">If you propose addition of the same manufacturer to </w:t>
            </w:r>
            <w:r w:rsidR="00BA2ED7" w:rsidRPr="00756843">
              <w:rPr>
                <w:sz w:val="20"/>
                <w:szCs w:val="20"/>
              </w:rPr>
              <w:t>4</w:t>
            </w:r>
            <w:r w:rsidR="0054385C" w:rsidRPr="00756843">
              <w:rPr>
                <w:sz w:val="20"/>
                <w:szCs w:val="20"/>
              </w:rPr>
              <w:t xml:space="preserve"> medicines and changes to the font size on the label for only one of the </w:t>
            </w:r>
            <w:r w:rsidR="00BA2ED7" w:rsidRPr="00756843">
              <w:rPr>
                <w:sz w:val="20"/>
                <w:szCs w:val="20"/>
              </w:rPr>
              <w:t>4</w:t>
            </w:r>
            <w:r w:rsidR="0054385C" w:rsidRPr="00756843">
              <w:rPr>
                <w:sz w:val="20"/>
                <w:szCs w:val="20"/>
              </w:rPr>
              <w:t xml:space="preserve"> medicines, you cannot submit a single application but will need to submit two applications as follows</w:t>
            </w:r>
            <w:r w:rsidR="00BA2ED7" w:rsidRPr="00756843">
              <w:rPr>
                <w:sz w:val="20"/>
                <w:szCs w:val="20"/>
              </w:rPr>
              <w:t>:</w:t>
            </w:r>
            <w:r w:rsidR="0054385C" w:rsidRPr="00756843">
              <w:rPr>
                <w:sz w:val="20"/>
                <w:szCs w:val="20"/>
              </w:rPr>
              <w:t xml:space="preserve"> </w:t>
            </w:r>
          </w:p>
          <w:p w14:paraId="5018B39C" w14:textId="58C394B0" w:rsidR="00757A88" w:rsidRPr="00756843" w:rsidRDefault="00757A88" w:rsidP="00757A88">
            <w:pPr>
              <w:pStyle w:val="Calloutforexamples"/>
              <w:numPr>
                <w:ilvl w:val="0"/>
                <w:numId w:val="27"/>
              </w:numPr>
              <w:rPr>
                <w:sz w:val="20"/>
                <w:szCs w:val="20"/>
              </w:rPr>
            </w:pPr>
            <w:r w:rsidRPr="00756843">
              <w:rPr>
                <w:sz w:val="20"/>
                <w:szCs w:val="20"/>
              </w:rPr>
              <w:t>one application to add the manufacturer to 3 of the medicines, as this is an identical change to all 3 medicines</w:t>
            </w:r>
          </w:p>
          <w:p w14:paraId="420007D2" w14:textId="66B122D6" w:rsidR="005B5E66" w:rsidRDefault="00757A88" w:rsidP="00757A88">
            <w:pPr>
              <w:pStyle w:val="Calloutforexamples"/>
              <w:numPr>
                <w:ilvl w:val="0"/>
                <w:numId w:val="27"/>
              </w:numPr>
            </w:pPr>
            <w:r w:rsidRPr="00756843">
              <w:rPr>
                <w:sz w:val="20"/>
                <w:szCs w:val="20"/>
              </w:rPr>
              <w:t xml:space="preserve">a second separate application to add the manufacturer and make </w:t>
            </w:r>
            <w:proofErr w:type="gramStart"/>
            <w:r w:rsidRPr="00756843">
              <w:rPr>
                <w:sz w:val="20"/>
                <w:szCs w:val="20"/>
              </w:rPr>
              <w:t>the changes</w:t>
            </w:r>
            <w:proofErr w:type="gramEnd"/>
            <w:r w:rsidRPr="00756843">
              <w:rPr>
                <w:sz w:val="20"/>
                <w:szCs w:val="20"/>
              </w:rPr>
              <w:t xml:space="preserve"> to the label of the fourth medicine.</w:t>
            </w:r>
          </w:p>
        </w:tc>
        <w:tc>
          <w:tcPr>
            <w:tcW w:w="1559" w:type="dxa"/>
          </w:tcPr>
          <w:p w14:paraId="1638D68A" w14:textId="77777777" w:rsidR="005B5E66" w:rsidRPr="001C3DE3" w:rsidRDefault="00BE454F" w:rsidP="00F83D88">
            <w:pPr>
              <w:keepNext/>
              <w:keepLines/>
              <w:rPr>
                <w:sz w:val="20"/>
                <w:szCs w:val="20"/>
              </w:rPr>
            </w:pPr>
            <w:sdt>
              <w:sdtPr>
                <w:id w:val="-1118525586"/>
                <w14:checkbox>
                  <w14:checked w14:val="0"/>
                  <w14:checkedState w14:val="00FC" w14:font="Wingdings"/>
                  <w14:uncheckedState w14:val="2610" w14:font="MS Gothic"/>
                </w14:checkbox>
              </w:sdtPr>
              <w:sdtEndPr/>
              <w:sdtContent>
                <w:r w:rsidR="005B5E66" w:rsidRPr="001C3DE3">
                  <w:rPr>
                    <w:rFonts w:ascii="Segoe UI Symbol" w:hAnsi="Segoe UI Symbol" w:cs="Segoe UI Symbol"/>
                    <w:sz w:val="20"/>
                    <w:szCs w:val="20"/>
                  </w:rPr>
                  <w:t>☐</w:t>
                </w:r>
              </w:sdtContent>
            </w:sdt>
            <w:r w:rsidR="005B5E66" w:rsidRPr="001C3DE3">
              <w:rPr>
                <w:sz w:val="20"/>
                <w:szCs w:val="20"/>
              </w:rPr>
              <w:t xml:space="preserve"> Yes</w:t>
            </w:r>
          </w:p>
        </w:tc>
      </w:tr>
    </w:tbl>
    <w:p w14:paraId="33B596F3" w14:textId="4E618DCE" w:rsidR="0025031D" w:rsidRDefault="0025031D" w:rsidP="0025031D">
      <w:pPr>
        <w:pStyle w:val="Heading3"/>
      </w:pPr>
      <w:r>
        <w:t>Safety-related requests</w:t>
      </w:r>
    </w:p>
    <w:p w14:paraId="533B547D" w14:textId="2542D8CD" w:rsidR="005148E3" w:rsidRPr="005148E3" w:rsidRDefault="005148E3" w:rsidP="005148E3">
      <w:r w:rsidRPr="00B751B2">
        <w:t xml:space="preserve">Safety-related requests include the addition of </w:t>
      </w:r>
      <w:r w:rsidRPr="00B751B2">
        <w:rPr>
          <w:b/>
          <w:bCs/>
        </w:rPr>
        <w:t>more restrictive</w:t>
      </w:r>
      <w:r w:rsidRPr="00B751B2">
        <w:t xml:space="preserve"> safety-related statements to the labels, PI and CMI.</w:t>
      </w:r>
    </w:p>
    <w:tbl>
      <w:tblPr>
        <w:tblStyle w:val="TableTGAblue"/>
        <w:tblW w:w="9067" w:type="dxa"/>
        <w:tblLayout w:type="fixed"/>
        <w:tblLook w:val="01E0" w:firstRow="1" w:lastRow="1" w:firstColumn="1" w:lastColumn="1" w:noHBand="0" w:noVBand="0"/>
      </w:tblPr>
      <w:tblGrid>
        <w:gridCol w:w="7508"/>
        <w:gridCol w:w="1559"/>
      </w:tblGrid>
      <w:tr w:rsidR="0025031D" w:rsidRPr="00B900EA" w14:paraId="4BB741AD" w14:textId="77777777" w:rsidTr="00A13D90">
        <w:trPr>
          <w:cnfStyle w:val="100000000000" w:firstRow="1" w:lastRow="0" w:firstColumn="0" w:lastColumn="0" w:oddVBand="0" w:evenVBand="0" w:oddHBand="0" w:evenHBand="0" w:firstRowFirstColumn="0" w:firstRowLastColumn="0" w:lastRowFirstColumn="0" w:lastRowLastColumn="0"/>
          <w:trHeight w:val="567"/>
        </w:trPr>
        <w:tc>
          <w:tcPr>
            <w:tcW w:w="7508" w:type="dxa"/>
          </w:tcPr>
          <w:p w14:paraId="586CBE85" w14:textId="54A5E562" w:rsidR="0025031D" w:rsidRPr="00B900EA" w:rsidRDefault="005148E3" w:rsidP="00F83D88">
            <w:pPr>
              <w:keepNext/>
              <w:keepLines/>
            </w:pPr>
            <w:r>
              <w:t>Safety-related requests</w:t>
            </w:r>
          </w:p>
        </w:tc>
        <w:tc>
          <w:tcPr>
            <w:tcW w:w="1559" w:type="dxa"/>
          </w:tcPr>
          <w:p w14:paraId="5ED5D0C7" w14:textId="77777777" w:rsidR="0025031D" w:rsidRPr="00B900EA" w:rsidRDefault="0025031D" w:rsidP="00F83D88">
            <w:pPr>
              <w:keepNext/>
              <w:keepLines/>
            </w:pPr>
            <w:r w:rsidRPr="00B900EA">
              <w:t>Check</w:t>
            </w:r>
          </w:p>
        </w:tc>
      </w:tr>
      <w:tr w:rsidR="0025031D" w:rsidRPr="00B900EA" w14:paraId="57A736FC" w14:textId="77777777" w:rsidTr="00A13D90">
        <w:trPr>
          <w:trHeight w:val="567"/>
        </w:trPr>
        <w:tc>
          <w:tcPr>
            <w:tcW w:w="7508" w:type="dxa"/>
          </w:tcPr>
          <w:p w14:paraId="5DBE78D7" w14:textId="4F700A85" w:rsidR="00295D1E" w:rsidRPr="00295D1E" w:rsidRDefault="00295D1E" w:rsidP="00295D1E">
            <w:pPr>
              <w:spacing w:after="0"/>
              <w:rPr>
                <w:rFonts w:eastAsia="Times New Roman" w:cs="Arial"/>
                <w:color w:val="auto"/>
                <w:sz w:val="20"/>
                <w:szCs w:val="20"/>
              </w:rPr>
            </w:pPr>
            <w:r w:rsidRPr="00295D1E">
              <w:rPr>
                <w:rFonts w:eastAsia="Times New Roman" w:cs="Arial"/>
                <w:color w:val="auto"/>
                <w:sz w:val="20"/>
                <w:szCs w:val="20"/>
              </w:rPr>
              <w:t xml:space="preserve">In accordance with section 9D(2) </w:t>
            </w:r>
            <w:r w:rsidRPr="00295D1E">
              <w:rPr>
                <w:rFonts w:cs="Arial"/>
                <w:sz w:val="20"/>
                <w:szCs w:val="20"/>
              </w:rPr>
              <w:t xml:space="preserve">of the </w:t>
            </w:r>
            <w:hyperlink r:id="rId31" w:history="1">
              <w:r w:rsidRPr="00295D1E">
                <w:rPr>
                  <w:rStyle w:val="Hyperlink"/>
                  <w:rFonts w:cs="Arial"/>
                  <w:i/>
                  <w:iCs/>
                  <w:sz w:val="20"/>
                  <w:szCs w:val="20"/>
                </w:rPr>
                <w:t>Therapeutic Goods Act 1989</w:t>
              </w:r>
            </w:hyperlink>
            <w:r w:rsidRPr="00295D1E">
              <w:rPr>
                <w:rFonts w:cs="Arial"/>
                <w:sz w:val="20"/>
                <w:szCs w:val="20"/>
              </w:rPr>
              <w:t>, t</w:t>
            </w:r>
            <w:r w:rsidRPr="00295D1E">
              <w:rPr>
                <w:rFonts w:eastAsia="Times New Roman" w:cs="Arial"/>
                <w:color w:val="auto"/>
                <w:sz w:val="20"/>
                <w:szCs w:val="20"/>
              </w:rPr>
              <w:t>he proposed changes either adds a warning or precaution OR reduces the class of persons for whom the goods are suitable</w:t>
            </w:r>
            <w:r>
              <w:rPr>
                <w:rFonts w:eastAsia="Times New Roman" w:cs="Arial"/>
                <w:color w:val="auto"/>
                <w:sz w:val="20"/>
                <w:szCs w:val="20"/>
              </w:rPr>
              <w:t>.</w:t>
            </w:r>
          </w:p>
          <w:p w14:paraId="79681675" w14:textId="7B76DB43" w:rsidR="002135B0" w:rsidRPr="00756843" w:rsidRDefault="002135B0" w:rsidP="002135B0">
            <w:pPr>
              <w:pStyle w:val="Calloutforexamples"/>
              <w:rPr>
                <w:sz w:val="20"/>
                <w:szCs w:val="20"/>
              </w:rPr>
            </w:pPr>
            <w:r w:rsidRPr="00756843">
              <w:rPr>
                <w:sz w:val="20"/>
                <w:szCs w:val="20"/>
              </w:rPr>
              <w:t xml:space="preserve">EXAMPLE 1: </w:t>
            </w:r>
            <w:r w:rsidR="00B107E5" w:rsidRPr="00756843">
              <w:rPr>
                <w:sz w:val="20"/>
                <w:szCs w:val="20"/>
              </w:rPr>
              <w:t>Changing a warning statement from ‘Check with your doctor before use if you have liver disease’ to ‘Do not use if you have liver disease’. The proposed warning statement is considered a more restrictive safety-related statement as the warning is changing from a precaution to a contraindication.</w:t>
            </w:r>
            <w:r w:rsidRPr="00756843">
              <w:rPr>
                <w:sz w:val="20"/>
                <w:szCs w:val="20"/>
              </w:rPr>
              <w:t xml:space="preserve"> </w:t>
            </w:r>
          </w:p>
          <w:p w14:paraId="6FB14872" w14:textId="51AF83F4" w:rsidR="008660CE" w:rsidRPr="00756843" w:rsidRDefault="002135B0" w:rsidP="008660CE">
            <w:pPr>
              <w:pStyle w:val="Calloutforexamples"/>
              <w:rPr>
                <w:sz w:val="20"/>
                <w:szCs w:val="20"/>
              </w:rPr>
            </w:pPr>
            <w:r w:rsidRPr="00756843">
              <w:rPr>
                <w:sz w:val="20"/>
                <w:szCs w:val="20"/>
              </w:rPr>
              <w:t xml:space="preserve">EXAMPLE 2: </w:t>
            </w:r>
            <w:r w:rsidR="008660CE" w:rsidRPr="00756843">
              <w:rPr>
                <w:sz w:val="20"/>
                <w:szCs w:val="20"/>
              </w:rPr>
              <w:t>Addition of a new warning or precaution including a new RASML statement.</w:t>
            </w:r>
          </w:p>
          <w:p w14:paraId="74D8AF4C" w14:textId="0396EE47" w:rsidR="0025031D" w:rsidRPr="00A87440" w:rsidRDefault="008660CE" w:rsidP="0083003F">
            <w:pPr>
              <w:pStyle w:val="Calloutforexamples"/>
            </w:pPr>
            <w:r w:rsidRPr="00756843">
              <w:rPr>
                <w:sz w:val="20"/>
                <w:szCs w:val="20"/>
              </w:rPr>
              <w:t xml:space="preserve">EXAMPLE 3: </w:t>
            </w:r>
            <w:r w:rsidR="0083003F" w:rsidRPr="00756843">
              <w:rPr>
                <w:sz w:val="20"/>
                <w:szCs w:val="20"/>
              </w:rPr>
              <w:t xml:space="preserve">Changing the currently approved patient population from ‘Adults and children 6 years and over’ to ‘Adults and children 12 years and over’. This is considered a reduction in the class of </w:t>
            </w:r>
            <w:proofErr w:type="gramStart"/>
            <w:r w:rsidR="0083003F" w:rsidRPr="00756843">
              <w:rPr>
                <w:sz w:val="20"/>
                <w:szCs w:val="20"/>
              </w:rPr>
              <w:t>persons</w:t>
            </w:r>
            <w:proofErr w:type="gramEnd"/>
            <w:r w:rsidR="0083003F" w:rsidRPr="00756843">
              <w:rPr>
                <w:sz w:val="20"/>
                <w:szCs w:val="20"/>
              </w:rPr>
              <w:t xml:space="preserve"> for whom the goods are suitable.</w:t>
            </w:r>
          </w:p>
        </w:tc>
        <w:tc>
          <w:tcPr>
            <w:tcW w:w="1559" w:type="dxa"/>
          </w:tcPr>
          <w:p w14:paraId="37C9E6C7" w14:textId="5B58AE82" w:rsidR="0025031D" w:rsidRPr="001C3DE3" w:rsidRDefault="00BE454F" w:rsidP="00F83D88">
            <w:pPr>
              <w:keepNext/>
              <w:keepLines/>
            </w:pPr>
            <w:sdt>
              <w:sdtPr>
                <w:id w:val="-791661011"/>
                <w14:checkbox>
                  <w14:checked w14:val="0"/>
                  <w14:checkedState w14:val="00FC" w14:font="Wingdings"/>
                  <w14:uncheckedState w14:val="2610" w14:font="MS Gothic"/>
                </w14:checkbox>
              </w:sdtPr>
              <w:sdtEndPr/>
              <w:sdtContent>
                <w:r w:rsidR="005D3E33" w:rsidRPr="001C3DE3">
                  <w:rPr>
                    <w:rFonts w:ascii="Segoe UI Symbol" w:hAnsi="Segoe UI Symbol" w:cs="Segoe UI Symbol"/>
                    <w:sz w:val="20"/>
                    <w:szCs w:val="20"/>
                  </w:rPr>
                  <w:t>☐</w:t>
                </w:r>
              </w:sdtContent>
            </w:sdt>
            <w:r w:rsidR="005D3E33" w:rsidRPr="001C3DE3">
              <w:rPr>
                <w:sz w:val="20"/>
                <w:szCs w:val="20"/>
              </w:rPr>
              <w:t xml:space="preserve"> Yes</w:t>
            </w:r>
          </w:p>
        </w:tc>
      </w:tr>
      <w:tr w:rsidR="0025031D" w:rsidRPr="00B900EA" w14:paraId="295CC5C0" w14:textId="77777777" w:rsidTr="00A13D90">
        <w:trPr>
          <w:trHeight w:val="567"/>
        </w:trPr>
        <w:tc>
          <w:tcPr>
            <w:tcW w:w="7508" w:type="dxa"/>
          </w:tcPr>
          <w:p w14:paraId="44F54175" w14:textId="33427420" w:rsidR="0025031D" w:rsidRPr="00196D70" w:rsidRDefault="00196D70" w:rsidP="00196D70">
            <w:pPr>
              <w:rPr>
                <w:sz w:val="20"/>
                <w:szCs w:val="20"/>
              </w:rPr>
            </w:pPr>
            <w:r w:rsidRPr="00196D70">
              <w:rPr>
                <w:sz w:val="20"/>
                <w:szCs w:val="20"/>
              </w:rPr>
              <w:t>I have updated all the relevant documents (e.g. labels, PI &amp; CMI) where applicable.</w:t>
            </w:r>
          </w:p>
        </w:tc>
        <w:tc>
          <w:tcPr>
            <w:tcW w:w="1559" w:type="dxa"/>
          </w:tcPr>
          <w:p w14:paraId="0FDCEC2A" w14:textId="478C06D6" w:rsidR="0025031D" w:rsidRPr="001C3DE3" w:rsidRDefault="00BE454F" w:rsidP="00F83D88">
            <w:pPr>
              <w:keepNext/>
              <w:keepLines/>
            </w:pPr>
            <w:sdt>
              <w:sdtPr>
                <w:id w:val="60531149"/>
                <w14:checkbox>
                  <w14:checked w14:val="0"/>
                  <w14:checkedState w14:val="00FC" w14:font="Wingdings"/>
                  <w14:uncheckedState w14:val="2610" w14:font="MS Gothic"/>
                </w14:checkbox>
              </w:sdtPr>
              <w:sdtEndPr/>
              <w:sdtContent>
                <w:r w:rsidR="00196D70" w:rsidRPr="001C3DE3">
                  <w:rPr>
                    <w:rFonts w:ascii="Segoe UI Symbol" w:hAnsi="Segoe UI Symbol" w:cs="Segoe UI Symbol"/>
                    <w:sz w:val="20"/>
                    <w:szCs w:val="20"/>
                  </w:rPr>
                  <w:t>☐</w:t>
                </w:r>
              </w:sdtContent>
            </w:sdt>
            <w:r w:rsidR="00196D70" w:rsidRPr="001C3DE3">
              <w:rPr>
                <w:sz w:val="20"/>
                <w:szCs w:val="20"/>
              </w:rPr>
              <w:t xml:space="preserve"> Yes</w:t>
            </w:r>
          </w:p>
        </w:tc>
      </w:tr>
    </w:tbl>
    <w:p w14:paraId="277CEC0E" w14:textId="77777777" w:rsidR="00D65C48" w:rsidRDefault="00D65C48" w:rsidP="000B1A45"/>
    <w:sectPr w:rsidR="00D65C48" w:rsidSect="00D3276C">
      <w:headerReference w:type="even" r:id="rId32"/>
      <w:headerReference w:type="default" r:id="rId33"/>
      <w:footerReference w:type="even" r:id="rId34"/>
      <w:footerReference w:type="default" r:id="rId35"/>
      <w:headerReference w:type="first" r:id="rId36"/>
      <w:footerReference w:type="first" r:id="rId37"/>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8F88" w14:textId="77777777" w:rsidR="00AD0C7B" w:rsidRDefault="00AD0C7B" w:rsidP="000B1A45">
      <w:r>
        <w:separator/>
      </w:r>
    </w:p>
  </w:endnote>
  <w:endnote w:type="continuationSeparator" w:id="0">
    <w:p w14:paraId="19C09F87" w14:textId="77777777" w:rsidR="00AD0C7B" w:rsidRDefault="00AD0C7B"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F03A" w14:textId="4BEC2AD8" w:rsidR="00F46445" w:rsidRDefault="00F46445">
    <w:pPr>
      <w:pStyle w:val="Footer"/>
    </w:pPr>
    <w:r>
      <w:rPr>
        <w:noProof/>
      </w:rPr>
      <mc:AlternateContent>
        <mc:Choice Requires="wps">
          <w:drawing>
            <wp:anchor distT="0" distB="0" distL="0" distR="0" simplePos="0" relativeHeight="251664384" behindDoc="0" locked="0" layoutInCell="1" allowOverlap="1" wp14:anchorId="3E348C11" wp14:editId="169EDEA7">
              <wp:simplePos x="635" y="635"/>
              <wp:positionH relativeFrom="page">
                <wp:align>center</wp:align>
              </wp:positionH>
              <wp:positionV relativeFrom="page">
                <wp:align>bottom</wp:align>
              </wp:positionV>
              <wp:extent cx="622300" cy="376555"/>
              <wp:effectExtent l="0" t="0" r="6350" b="0"/>
              <wp:wrapNone/>
              <wp:docPr id="17960623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849734" w14:textId="02A9601D"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48C1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D849734" w14:textId="02A9601D"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D760" w14:textId="0F36FC6E" w:rsidR="00212A35" w:rsidRPr="002C3C78" w:rsidRDefault="00F46445" w:rsidP="009D5FEA">
    <w:pPr>
      <w:pStyle w:val="Footer"/>
      <w:spacing w:after="0"/>
    </w:pPr>
    <w:r>
      <w:rPr>
        <w:noProof/>
      </w:rPr>
      <mc:AlternateContent>
        <mc:Choice Requires="wps">
          <w:drawing>
            <wp:anchor distT="0" distB="0" distL="0" distR="0" simplePos="0" relativeHeight="251665408" behindDoc="0" locked="0" layoutInCell="1" allowOverlap="1" wp14:anchorId="0DE94A66" wp14:editId="6DF7AC06">
              <wp:simplePos x="720725" y="10144760"/>
              <wp:positionH relativeFrom="page">
                <wp:align>center</wp:align>
              </wp:positionH>
              <wp:positionV relativeFrom="page">
                <wp:align>bottom</wp:align>
              </wp:positionV>
              <wp:extent cx="622300" cy="376555"/>
              <wp:effectExtent l="0" t="0" r="6350" b="0"/>
              <wp:wrapNone/>
              <wp:docPr id="2354979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4058BC" w14:textId="2598D394"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94A6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E4058BC" w14:textId="2598D394"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v:textbox>
              <w10:wrap anchorx="page" anchory="page"/>
            </v:shape>
          </w:pict>
        </mc:Fallback>
      </mc:AlternateContent>
    </w:r>
    <w:r w:rsidR="000A7E7D">
      <w:t>C1 application checklist (</w:t>
    </w:r>
    <w:r w:rsidR="00261402">
      <w:t>January 2026</w:t>
    </w:r>
    <w:r w:rsidR="000A7E7D">
      <w:t>)</w:t>
    </w:r>
    <w:r w:rsidR="00212A35" w:rsidRPr="002C3C78">
      <w:tab/>
    </w:r>
    <w:sdt>
      <w:sdtPr>
        <w:id w:val="250395305"/>
        <w:docPartObj>
          <w:docPartGallery w:val="Page Numbers (Top of Page)"/>
          <w:docPartUnique/>
        </w:docPartObj>
      </w:sdtPr>
      <w:sdtEndPr/>
      <w:sdtContent>
        <w:r w:rsidR="00212A35"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00212A35" w:rsidRPr="002C3C78">
          <w:t xml:space="preserve"> of </w:t>
        </w:r>
        <w:r w:rsidR="009B4FA4">
          <w:fldChar w:fldCharType="begin"/>
        </w:r>
        <w:r w:rsidR="009B4FA4">
          <w:instrText xml:space="preserve"> NUMPAGES  </w:instrText>
        </w:r>
        <w:r w:rsidR="009B4FA4">
          <w:fldChar w:fldCharType="separate"/>
        </w:r>
        <w:r w:rsidR="009B4FA4">
          <w:rPr>
            <w:noProof/>
          </w:rPr>
          <w:t>3</w:t>
        </w:r>
        <w:r w:rsidR="009B4FA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B5C1" w14:textId="3081CFED" w:rsidR="00212A35" w:rsidRPr="002C3C78" w:rsidRDefault="00F46445" w:rsidP="009B4FA4">
    <w:pPr>
      <w:pStyle w:val="Footer"/>
      <w:spacing w:before="120" w:after="0"/>
    </w:pPr>
    <w:r>
      <w:rPr>
        <w:noProof/>
        <w:color w:val="006BA6"/>
      </w:rPr>
      <mc:AlternateContent>
        <mc:Choice Requires="wps">
          <w:drawing>
            <wp:anchor distT="0" distB="0" distL="0" distR="0" simplePos="0" relativeHeight="251663360" behindDoc="0" locked="0" layoutInCell="1" allowOverlap="1" wp14:anchorId="7F12871E" wp14:editId="426AE744">
              <wp:simplePos x="723900" y="9658350"/>
              <wp:positionH relativeFrom="page">
                <wp:align>center</wp:align>
              </wp:positionH>
              <wp:positionV relativeFrom="page">
                <wp:align>bottom</wp:align>
              </wp:positionV>
              <wp:extent cx="622300" cy="376555"/>
              <wp:effectExtent l="0" t="0" r="6350" b="0"/>
              <wp:wrapNone/>
              <wp:docPr id="1899870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8B6598" w14:textId="76C5672F"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2871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88B6598" w14:textId="76C5672F"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v:textbox>
              <w10:wrap anchorx="page" anchory="page"/>
            </v:shape>
          </w:pict>
        </mc:Fallback>
      </mc:AlternateContent>
    </w:r>
    <w:r w:rsidR="00405109" w:rsidRPr="00B16BE8">
      <w:rPr>
        <w:noProof/>
        <w:color w:val="006BA6"/>
      </w:rPr>
      <w:drawing>
        <wp:anchor distT="0" distB="0" distL="114300" distR="114300" simplePos="0" relativeHeight="251659264" behindDoc="1" locked="0" layoutInCell="1" allowOverlap="1" wp14:anchorId="51DD4F9F" wp14:editId="32447894">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 xml:space="preserve">PO Box </w:t>
    </w:r>
    <w:r w:rsidR="009D14EE" w:rsidRPr="002C3C78">
      <w:t>100</w:t>
    </w:r>
    <w:r w:rsidR="009D14EE">
      <w:t>,</w:t>
    </w:r>
    <w:r w:rsidR="009D14EE" w:rsidRPr="002C3C78">
      <w:t xml:space="preserve"> Woden</w:t>
    </w:r>
    <w:r w:rsidR="006B52C8">
      <w:t>,</w:t>
    </w:r>
    <w:r w:rsidR="00212A35" w:rsidRPr="002C3C78">
      <w:t xml:space="preserve"> ACT</w:t>
    </w:r>
    <w:r w:rsidR="006B52C8">
      <w:t>,</w:t>
    </w:r>
    <w:r w:rsidR="00212A35" w:rsidRPr="002C3C78">
      <w:t xml:space="preserve"> 2606</w:t>
    </w:r>
    <w:r w:rsidR="00212A35" w:rsidRPr="002C3C78">
      <w:rPr>
        <w:rFonts w:ascii="Cambria" w:hAnsi="Cambria"/>
        <w:sz w:val="22"/>
        <w:szCs w:val="22"/>
      </w:rPr>
      <w:t xml:space="preserve"> </w:t>
    </w:r>
    <w:r w:rsidR="006B52C8">
      <w:rPr>
        <w:rFonts w:ascii="Cambria" w:hAnsi="Cambria"/>
        <w:sz w:val="22"/>
        <w:szCs w:val="22"/>
      </w:rPr>
      <w:t>-</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40 939 406 804</w:t>
    </w:r>
  </w:p>
  <w:p w14:paraId="523773D8" w14:textId="45E2E0FB" w:rsidR="00212A35" w:rsidRPr="002C3C78" w:rsidRDefault="00212A35" w:rsidP="00212A35">
    <w:pPr>
      <w:spacing w:after="0"/>
      <w:rPr>
        <w:rStyle w:val="FooterChar"/>
      </w:rPr>
    </w:pPr>
    <w:r w:rsidRPr="00B16BE8">
      <w:rPr>
        <w:rStyle w:val="FooterChar"/>
        <w:color w:val="006BA6"/>
      </w:rPr>
      <w:t xml:space="preserve">Phone: </w:t>
    </w:r>
    <w:r w:rsidRPr="002C3C78">
      <w:rPr>
        <w:rStyle w:val="FooterChar"/>
      </w:rPr>
      <w:t xml:space="preserve">1800 020 653 </w:t>
    </w:r>
    <w:r w:rsidR="006B52C8">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sidR="006B52C8">
      <w:rPr>
        <w:rStyle w:val="FooterChar"/>
      </w:rPr>
      <w:t>-</w:t>
    </w:r>
    <w:r w:rsidRPr="002C3C78">
      <w:rPr>
        <w:rStyle w:val="FooterChar"/>
      </w:rPr>
      <w:t xml:space="preserve"> </w:t>
    </w:r>
    <w:hyperlink r:id="rId2" w:history="1">
      <w:r w:rsidR="00172699" w:rsidRPr="00E627C8">
        <w:rPr>
          <w:rStyle w:val="Hyperlink"/>
          <w:rFonts w:cstheme="majorHAnsi"/>
          <w:sz w:val="18"/>
          <w:szCs w:val="14"/>
        </w:rPr>
        <w:t>https://www.tga.gov.au</w:t>
      </w:r>
    </w:hyperlink>
  </w:p>
  <w:p w14:paraId="3464114B" w14:textId="52DE9A31" w:rsidR="00212A35" w:rsidRPr="009B4FA4" w:rsidRDefault="00212A35" w:rsidP="009B4FA4">
    <w:pPr>
      <w:pStyle w:val="Reference"/>
      <w:spacing w:before="60"/>
      <w:rPr>
        <w:sz w:val="18"/>
        <w:szCs w:val="18"/>
      </w:rPr>
    </w:pPr>
    <w:r w:rsidRPr="009B4FA4">
      <w:rPr>
        <w:sz w:val="18"/>
        <w:szCs w:val="18"/>
      </w:rPr>
      <w:t>Reference</w:t>
    </w:r>
    <w:r w:rsidR="00D64773">
      <w:rPr>
        <w:sz w:val="18"/>
        <w:szCs w:val="18"/>
      </w:rPr>
      <w:t xml:space="preserve"> D25-5276052</w:t>
    </w:r>
  </w:p>
  <w:p w14:paraId="7DF82C54"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DC0B" w14:textId="77777777" w:rsidR="00AD0C7B" w:rsidRDefault="00AD0C7B" w:rsidP="000B1A45">
      <w:r>
        <w:separator/>
      </w:r>
    </w:p>
  </w:footnote>
  <w:footnote w:type="continuationSeparator" w:id="0">
    <w:p w14:paraId="33C478AD" w14:textId="77777777" w:rsidR="00AD0C7B" w:rsidRDefault="00AD0C7B"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969E" w14:textId="4D3A8F40" w:rsidR="00F46445" w:rsidRDefault="00F46445">
    <w:pPr>
      <w:pStyle w:val="Header"/>
    </w:pPr>
    <w:r>
      <w:rPr>
        <w:noProof/>
      </w:rPr>
      <mc:AlternateContent>
        <mc:Choice Requires="wps">
          <w:drawing>
            <wp:anchor distT="0" distB="0" distL="0" distR="0" simplePos="0" relativeHeight="251661312" behindDoc="0" locked="0" layoutInCell="1" allowOverlap="1" wp14:anchorId="5A965B19" wp14:editId="43EA74AF">
              <wp:simplePos x="635" y="635"/>
              <wp:positionH relativeFrom="page">
                <wp:align>center</wp:align>
              </wp:positionH>
              <wp:positionV relativeFrom="page">
                <wp:align>top</wp:align>
              </wp:positionV>
              <wp:extent cx="622300" cy="376555"/>
              <wp:effectExtent l="0" t="0" r="6350" b="4445"/>
              <wp:wrapNone/>
              <wp:docPr id="18228910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7E8FB8" w14:textId="325C5232"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65B19"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07E8FB8" w14:textId="325C5232"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DCBA" w14:textId="3AF0D9A8" w:rsidR="00F46445" w:rsidRDefault="00F46445">
    <w:pPr>
      <w:pStyle w:val="Header"/>
    </w:pPr>
    <w:r>
      <w:rPr>
        <w:noProof/>
      </w:rPr>
      <mc:AlternateContent>
        <mc:Choice Requires="wps">
          <w:drawing>
            <wp:anchor distT="0" distB="0" distL="0" distR="0" simplePos="0" relativeHeight="251662336" behindDoc="0" locked="0" layoutInCell="1" allowOverlap="1" wp14:anchorId="44DACFF5" wp14:editId="7C387EBA">
              <wp:simplePos x="720725" y="180975"/>
              <wp:positionH relativeFrom="page">
                <wp:align>center</wp:align>
              </wp:positionH>
              <wp:positionV relativeFrom="page">
                <wp:align>top</wp:align>
              </wp:positionV>
              <wp:extent cx="622300" cy="376555"/>
              <wp:effectExtent l="0" t="0" r="6350" b="4445"/>
              <wp:wrapNone/>
              <wp:docPr id="6746967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A0EEB7" w14:textId="1AF2C517"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ACFF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AA0EEB7" w14:textId="1AF2C517"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0B0A" w14:textId="7A35EEBF" w:rsidR="00F46445" w:rsidRDefault="00F46445">
    <w:pPr>
      <w:pStyle w:val="Header"/>
    </w:pPr>
    <w:r>
      <w:rPr>
        <w:noProof/>
      </w:rPr>
      <mc:AlternateContent>
        <mc:Choice Requires="wps">
          <w:drawing>
            <wp:anchor distT="0" distB="0" distL="0" distR="0" simplePos="0" relativeHeight="251660288" behindDoc="0" locked="0" layoutInCell="1" allowOverlap="1" wp14:anchorId="02150F86" wp14:editId="2CC3F68A">
              <wp:simplePos x="723900" y="180975"/>
              <wp:positionH relativeFrom="page">
                <wp:align>center</wp:align>
              </wp:positionH>
              <wp:positionV relativeFrom="page">
                <wp:align>top</wp:align>
              </wp:positionV>
              <wp:extent cx="622300" cy="376555"/>
              <wp:effectExtent l="0" t="0" r="6350" b="4445"/>
              <wp:wrapNone/>
              <wp:docPr id="105974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5129FD" w14:textId="66C483A8"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50F8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A5129FD" w14:textId="66C483A8" w:rsidR="00F46445" w:rsidRPr="00F46445" w:rsidRDefault="00F46445" w:rsidP="00F46445">
                    <w:pPr>
                      <w:spacing w:after="0"/>
                      <w:rPr>
                        <w:rFonts w:ascii="Aptos" w:eastAsia="Aptos" w:hAnsi="Aptos" w:cs="Aptos"/>
                        <w:noProof/>
                        <w:color w:val="FF0000"/>
                        <w:sz w:val="24"/>
                        <w:szCs w:val="24"/>
                      </w:rPr>
                    </w:pPr>
                    <w:r w:rsidRPr="00F4644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83744DA"/>
    <w:multiLevelType w:val="multilevel"/>
    <w:tmpl w:val="297A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EA6F18"/>
    <w:multiLevelType w:val="hybridMultilevel"/>
    <w:tmpl w:val="281C1CDE"/>
    <w:lvl w:ilvl="0" w:tplc="77F08FB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1126E6"/>
    <w:multiLevelType w:val="hybridMultilevel"/>
    <w:tmpl w:val="05C26780"/>
    <w:lvl w:ilvl="0" w:tplc="554A7662">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6"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AE68A0"/>
    <w:multiLevelType w:val="multilevel"/>
    <w:tmpl w:val="161471F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6"/>
  </w:num>
  <w:num w:numId="12" w16cid:durableId="1511021519">
    <w:abstractNumId w:val="13"/>
  </w:num>
  <w:num w:numId="13" w16cid:durableId="1979142975">
    <w:abstractNumId w:val="12"/>
  </w:num>
  <w:num w:numId="14" w16cid:durableId="1284186768">
    <w:abstractNumId w:val="12"/>
  </w:num>
  <w:num w:numId="15" w16cid:durableId="1376464888">
    <w:abstractNumId w:val="12"/>
  </w:num>
  <w:num w:numId="16" w16cid:durableId="323054461">
    <w:abstractNumId w:val="12"/>
  </w:num>
  <w:num w:numId="17" w16cid:durableId="1240477904">
    <w:abstractNumId w:val="11"/>
  </w:num>
  <w:num w:numId="18" w16cid:durableId="1492721872">
    <w:abstractNumId w:val="11"/>
  </w:num>
  <w:num w:numId="19" w16cid:durableId="751582279">
    <w:abstractNumId w:val="11"/>
  </w:num>
  <w:num w:numId="20" w16cid:durableId="1629581426">
    <w:abstractNumId w:val="11"/>
  </w:num>
  <w:num w:numId="21" w16cid:durableId="1655375343">
    <w:abstractNumId w:val="12"/>
  </w:num>
  <w:num w:numId="22" w16cid:durableId="842404148">
    <w:abstractNumId w:val="12"/>
  </w:num>
  <w:num w:numId="23" w16cid:durableId="1282999023">
    <w:abstractNumId w:val="12"/>
  </w:num>
  <w:num w:numId="24" w16cid:durableId="692920534">
    <w:abstractNumId w:val="17"/>
  </w:num>
  <w:num w:numId="25" w16cid:durableId="908884494">
    <w:abstractNumId w:val="14"/>
  </w:num>
  <w:num w:numId="26" w16cid:durableId="1438064061">
    <w:abstractNumId w:val="10"/>
  </w:num>
  <w:num w:numId="27" w16cid:durableId="70857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K6rzXsfXFwwza9Vy4jwZ3FBSCW22V9rL8SJr8K0hQ/c=" w:saltValue="14KRCUt4Wm9iYXJM2GKyaQ=="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45"/>
    <w:rsid w:val="00001318"/>
    <w:rsid w:val="00002307"/>
    <w:rsid w:val="00005017"/>
    <w:rsid w:val="00013395"/>
    <w:rsid w:val="00013E81"/>
    <w:rsid w:val="00015911"/>
    <w:rsid w:val="000233DE"/>
    <w:rsid w:val="00024198"/>
    <w:rsid w:val="00024275"/>
    <w:rsid w:val="00027437"/>
    <w:rsid w:val="00041FB1"/>
    <w:rsid w:val="000424A4"/>
    <w:rsid w:val="00045EBC"/>
    <w:rsid w:val="00046BDF"/>
    <w:rsid w:val="000475AB"/>
    <w:rsid w:val="00050813"/>
    <w:rsid w:val="0005278F"/>
    <w:rsid w:val="00052820"/>
    <w:rsid w:val="00052B04"/>
    <w:rsid w:val="0005332B"/>
    <w:rsid w:val="0005431B"/>
    <w:rsid w:val="00054E7D"/>
    <w:rsid w:val="00056622"/>
    <w:rsid w:val="00072A33"/>
    <w:rsid w:val="00072EEB"/>
    <w:rsid w:val="00075975"/>
    <w:rsid w:val="000857AB"/>
    <w:rsid w:val="00086B76"/>
    <w:rsid w:val="000872A6"/>
    <w:rsid w:val="0009311B"/>
    <w:rsid w:val="00095003"/>
    <w:rsid w:val="0009772D"/>
    <w:rsid w:val="000A5AFC"/>
    <w:rsid w:val="000A7E7D"/>
    <w:rsid w:val="000B178A"/>
    <w:rsid w:val="000B1A45"/>
    <w:rsid w:val="000B4F2E"/>
    <w:rsid w:val="000C5512"/>
    <w:rsid w:val="000C689B"/>
    <w:rsid w:val="000C7843"/>
    <w:rsid w:val="000D4EAA"/>
    <w:rsid w:val="000D6BF6"/>
    <w:rsid w:val="000D7317"/>
    <w:rsid w:val="000E1124"/>
    <w:rsid w:val="000E2CF3"/>
    <w:rsid w:val="000F06FC"/>
    <w:rsid w:val="0010007E"/>
    <w:rsid w:val="001009B4"/>
    <w:rsid w:val="00102178"/>
    <w:rsid w:val="00103B59"/>
    <w:rsid w:val="00104407"/>
    <w:rsid w:val="00123FAC"/>
    <w:rsid w:val="00126BDC"/>
    <w:rsid w:val="00130D5B"/>
    <w:rsid w:val="00131238"/>
    <w:rsid w:val="00131BCC"/>
    <w:rsid w:val="00132249"/>
    <w:rsid w:val="00134923"/>
    <w:rsid w:val="00140213"/>
    <w:rsid w:val="00142446"/>
    <w:rsid w:val="00145323"/>
    <w:rsid w:val="00146A75"/>
    <w:rsid w:val="001500BC"/>
    <w:rsid w:val="00153894"/>
    <w:rsid w:val="0016372C"/>
    <w:rsid w:val="0016442C"/>
    <w:rsid w:val="00166069"/>
    <w:rsid w:val="0017014F"/>
    <w:rsid w:val="00172699"/>
    <w:rsid w:val="0017363B"/>
    <w:rsid w:val="00173790"/>
    <w:rsid w:val="00180C44"/>
    <w:rsid w:val="001829E8"/>
    <w:rsid w:val="001842C2"/>
    <w:rsid w:val="00190A4F"/>
    <w:rsid w:val="001920A0"/>
    <w:rsid w:val="00192757"/>
    <w:rsid w:val="00196D70"/>
    <w:rsid w:val="001A0018"/>
    <w:rsid w:val="001A05AE"/>
    <w:rsid w:val="001A33C6"/>
    <w:rsid w:val="001A3E06"/>
    <w:rsid w:val="001A467E"/>
    <w:rsid w:val="001A5625"/>
    <w:rsid w:val="001C3DE3"/>
    <w:rsid w:val="001C7E45"/>
    <w:rsid w:val="001D092E"/>
    <w:rsid w:val="001D0DB4"/>
    <w:rsid w:val="001E11E4"/>
    <w:rsid w:val="001E3056"/>
    <w:rsid w:val="001E3CF4"/>
    <w:rsid w:val="001E4385"/>
    <w:rsid w:val="001F223E"/>
    <w:rsid w:val="001F2CFB"/>
    <w:rsid w:val="001F6EC0"/>
    <w:rsid w:val="0020049C"/>
    <w:rsid w:val="002012AA"/>
    <w:rsid w:val="00201B41"/>
    <w:rsid w:val="002022AC"/>
    <w:rsid w:val="00206055"/>
    <w:rsid w:val="00207203"/>
    <w:rsid w:val="0021073A"/>
    <w:rsid w:val="00211EAF"/>
    <w:rsid w:val="00212A35"/>
    <w:rsid w:val="00212A42"/>
    <w:rsid w:val="002135B0"/>
    <w:rsid w:val="00221E5B"/>
    <w:rsid w:val="00224A05"/>
    <w:rsid w:val="00225A3F"/>
    <w:rsid w:val="00226DD4"/>
    <w:rsid w:val="00231A9A"/>
    <w:rsid w:val="00235662"/>
    <w:rsid w:val="0025031D"/>
    <w:rsid w:val="002572E6"/>
    <w:rsid w:val="002573DB"/>
    <w:rsid w:val="00260487"/>
    <w:rsid w:val="00261402"/>
    <w:rsid w:val="00265B24"/>
    <w:rsid w:val="00266D7C"/>
    <w:rsid w:val="002673A7"/>
    <w:rsid w:val="00271889"/>
    <w:rsid w:val="00272191"/>
    <w:rsid w:val="0027601B"/>
    <w:rsid w:val="002804A3"/>
    <w:rsid w:val="00290049"/>
    <w:rsid w:val="002919BF"/>
    <w:rsid w:val="00295D1E"/>
    <w:rsid w:val="00296E61"/>
    <w:rsid w:val="00296F1B"/>
    <w:rsid w:val="002A0D5A"/>
    <w:rsid w:val="002B145B"/>
    <w:rsid w:val="002B57F1"/>
    <w:rsid w:val="002B73E9"/>
    <w:rsid w:val="002B7658"/>
    <w:rsid w:val="002C1CCF"/>
    <w:rsid w:val="002C3C78"/>
    <w:rsid w:val="002C57FE"/>
    <w:rsid w:val="002C67DB"/>
    <w:rsid w:val="002C6C77"/>
    <w:rsid w:val="002D1F1E"/>
    <w:rsid w:val="002D26E5"/>
    <w:rsid w:val="002E692D"/>
    <w:rsid w:val="002F0E52"/>
    <w:rsid w:val="002F44B0"/>
    <w:rsid w:val="002F572A"/>
    <w:rsid w:val="00302919"/>
    <w:rsid w:val="0030608B"/>
    <w:rsid w:val="0030663E"/>
    <w:rsid w:val="00311375"/>
    <w:rsid w:val="00315FDC"/>
    <w:rsid w:val="0031644D"/>
    <w:rsid w:val="00317F01"/>
    <w:rsid w:val="0032274A"/>
    <w:rsid w:val="0032736E"/>
    <w:rsid w:val="003273C6"/>
    <w:rsid w:val="00330A9F"/>
    <w:rsid w:val="003353D3"/>
    <w:rsid w:val="0033572E"/>
    <w:rsid w:val="00337345"/>
    <w:rsid w:val="003443AE"/>
    <w:rsid w:val="00347E6B"/>
    <w:rsid w:val="00351B27"/>
    <w:rsid w:val="0036068A"/>
    <w:rsid w:val="003611B9"/>
    <w:rsid w:val="00362150"/>
    <w:rsid w:val="003664E8"/>
    <w:rsid w:val="00372DB0"/>
    <w:rsid w:val="00382B8B"/>
    <w:rsid w:val="00383F75"/>
    <w:rsid w:val="00391EC5"/>
    <w:rsid w:val="003A0B79"/>
    <w:rsid w:val="003A3511"/>
    <w:rsid w:val="003A3A28"/>
    <w:rsid w:val="003A77BC"/>
    <w:rsid w:val="003B0CE7"/>
    <w:rsid w:val="003B0D4B"/>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35AC5"/>
    <w:rsid w:val="004456C1"/>
    <w:rsid w:val="00447476"/>
    <w:rsid w:val="00451DBF"/>
    <w:rsid w:val="004553EA"/>
    <w:rsid w:val="00457D72"/>
    <w:rsid w:val="0046450F"/>
    <w:rsid w:val="00472CAB"/>
    <w:rsid w:val="00473710"/>
    <w:rsid w:val="004738C2"/>
    <w:rsid w:val="00474243"/>
    <w:rsid w:val="004774F4"/>
    <w:rsid w:val="00480198"/>
    <w:rsid w:val="00482FCA"/>
    <w:rsid w:val="00484978"/>
    <w:rsid w:val="00486C31"/>
    <w:rsid w:val="00487557"/>
    <w:rsid w:val="00487F7A"/>
    <w:rsid w:val="00490330"/>
    <w:rsid w:val="004921EF"/>
    <w:rsid w:val="00495799"/>
    <w:rsid w:val="004A23BD"/>
    <w:rsid w:val="004A37CF"/>
    <w:rsid w:val="004A472C"/>
    <w:rsid w:val="004B0A24"/>
    <w:rsid w:val="004B1BF3"/>
    <w:rsid w:val="004C2601"/>
    <w:rsid w:val="004D2AA8"/>
    <w:rsid w:val="004D3DF8"/>
    <w:rsid w:val="004D57EA"/>
    <w:rsid w:val="004E0F9C"/>
    <w:rsid w:val="004F0B54"/>
    <w:rsid w:val="004F2350"/>
    <w:rsid w:val="004F6B3D"/>
    <w:rsid w:val="00501B0A"/>
    <w:rsid w:val="005037AB"/>
    <w:rsid w:val="00507CA4"/>
    <w:rsid w:val="00511E7A"/>
    <w:rsid w:val="0051358B"/>
    <w:rsid w:val="00514031"/>
    <w:rsid w:val="005148E3"/>
    <w:rsid w:val="005211BD"/>
    <w:rsid w:val="005314AC"/>
    <w:rsid w:val="005336B1"/>
    <w:rsid w:val="0053374A"/>
    <w:rsid w:val="0054385C"/>
    <w:rsid w:val="00543B5D"/>
    <w:rsid w:val="005469AE"/>
    <w:rsid w:val="005479BA"/>
    <w:rsid w:val="00547B8B"/>
    <w:rsid w:val="00551D04"/>
    <w:rsid w:val="00553158"/>
    <w:rsid w:val="005533BF"/>
    <w:rsid w:val="0055365D"/>
    <w:rsid w:val="00554AFC"/>
    <w:rsid w:val="00556F2D"/>
    <w:rsid w:val="0055748F"/>
    <w:rsid w:val="00560E52"/>
    <w:rsid w:val="005617E2"/>
    <w:rsid w:val="00561C8C"/>
    <w:rsid w:val="00561FE2"/>
    <w:rsid w:val="00565739"/>
    <w:rsid w:val="00566902"/>
    <w:rsid w:val="00575C18"/>
    <w:rsid w:val="00576B11"/>
    <w:rsid w:val="00580CDD"/>
    <w:rsid w:val="00581323"/>
    <w:rsid w:val="00584C32"/>
    <w:rsid w:val="005854DB"/>
    <w:rsid w:val="005855BC"/>
    <w:rsid w:val="00587799"/>
    <w:rsid w:val="00587900"/>
    <w:rsid w:val="0059045D"/>
    <w:rsid w:val="0059714C"/>
    <w:rsid w:val="00597403"/>
    <w:rsid w:val="005A146A"/>
    <w:rsid w:val="005A163F"/>
    <w:rsid w:val="005A5DFD"/>
    <w:rsid w:val="005B0CB4"/>
    <w:rsid w:val="005B493C"/>
    <w:rsid w:val="005B5E66"/>
    <w:rsid w:val="005C1825"/>
    <w:rsid w:val="005C1E50"/>
    <w:rsid w:val="005C5868"/>
    <w:rsid w:val="005C7E88"/>
    <w:rsid w:val="005C7F77"/>
    <w:rsid w:val="005D2555"/>
    <w:rsid w:val="005D366B"/>
    <w:rsid w:val="005D3E33"/>
    <w:rsid w:val="005D641D"/>
    <w:rsid w:val="005D6DDA"/>
    <w:rsid w:val="005E1C81"/>
    <w:rsid w:val="005E29E0"/>
    <w:rsid w:val="005F00AA"/>
    <w:rsid w:val="005F44D7"/>
    <w:rsid w:val="005F5F2C"/>
    <w:rsid w:val="00600CBA"/>
    <w:rsid w:val="00606BB5"/>
    <w:rsid w:val="00614E24"/>
    <w:rsid w:val="00616222"/>
    <w:rsid w:val="00616278"/>
    <w:rsid w:val="0062143B"/>
    <w:rsid w:val="006220D6"/>
    <w:rsid w:val="006323B8"/>
    <w:rsid w:val="006419C4"/>
    <w:rsid w:val="00645B81"/>
    <w:rsid w:val="00646924"/>
    <w:rsid w:val="00647308"/>
    <w:rsid w:val="00654399"/>
    <w:rsid w:val="00656793"/>
    <w:rsid w:val="00661F0D"/>
    <w:rsid w:val="00666816"/>
    <w:rsid w:val="00666892"/>
    <w:rsid w:val="00666D03"/>
    <w:rsid w:val="00671486"/>
    <w:rsid w:val="00671BF1"/>
    <w:rsid w:val="00671DC4"/>
    <w:rsid w:val="0067289F"/>
    <w:rsid w:val="00674D40"/>
    <w:rsid w:val="00675321"/>
    <w:rsid w:val="00675563"/>
    <w:rsid w:val="0067682E"/>
    <w:rsid w:val="00681DE0"/>
    <w:rsid w:val="006909D6"/>
    <w:rsid w:val="00695CB2"/>
    <w:rsid w:val="00696537"/>
    <w:rsid w:val="0069656F"/>
    <w:rsid w:val="006A12E6"/>
    <w:rsid w:val="006A327A"/>
    <w:rsid w:val="006A47E4"/>
    <w:rsid w:val="006A636A"/>
    <w:rsid w:val="006B0C06"/>
    <w:rsid w:val="006B52C8"/>
    <w:rsid w:val="006B683E"/>
    <w:rsid w:val="006C0C21"/>
    <w:rsid w:val="006D1E4B"/>
    <w:rsid w:val="006D244D"/>
    <w:rsid w:val="006D7E16"/>
    <w:rsid w:val="006D7FF7"/>
    <w:rsid w:val="006E1856"/>
    <w:rsid w:val="006E1C45"/>
    <w:rsid w:val="006E2D63"/>
    <w:rsid w:val="006E787B"/>
    <w:rsid w:val="006E7F04"/>
    <w:rsid w:val="006F647A"/>
    <w:rsid w:val="006F7023"/>
    <w:rsid w:val="0070100D"/>
    <w:rsid w:val="00701E5A"/>
    <w:rsid w:val="00703502"/>
    <w:rsid w:val="007040D6"/>
    <w:rsid w:val="007049AA"/>
    <w:rsid w:val="00704B98"/>
    <w:rsid w:val="0071671C"/>
    <w:rsid w:val="0072002C"/>
    <w:rsid w:val="00727046"/>
    <w:rsid w:val="00731C73"/>
    <w:rsid w:val="007332DA"/>
    <w:rsid w:val="00741EF9"/>
    <w:rsid w:val="007423CC"/>
    <w:rsid w:val="00750E27"/>
    <w:rsid w:val="00756050"/>
    <w:rsid w:val="00756843"/>
    <w:rsid w:val="00757A88"/>
    <w:rsid w:val="00761C99"/>
    <w:rsid w:val="007648FE"/>
    <w:rsid w:val="00764AD3"/>
    <w:rsid w:val="007664B2"/>
    <w:rsid w:val="0077320A"/>
    <w:rsid w:val="00784070"/>
    <w:rsid w:val="00796513"/>
    <w:rsid w:val="007A0E92"/>
    <w:rsid w:val="007A6481"/>
    <w:rsid w:val="007A6957"/>
    <w:rsid w:val="007B0983"/>
    <w:rsid w:val="007B562F"/>
    <w:rsid w:val="007C03FC"/>
    <w:rsid w:val="007C109F"/>
    <w:rsid w:val="007C7666"/>
    <w:rsid w:val="007D09C4"/>
    <w:rsid w:val="007D513A"/>
    <w:rsid w:val="007F1333"/>
    <w:rsid w:val="007F39A5"/>
    <w:rsid w:val="007F6D4E"/>
    <w:rsid w:val="00800A0E"/>
    <w:rsid w:val="00806E71"/>
    <w:rsid w:val="00807AA1"/>
    <w:rsid w:val="0081178E"/>
    <w:rsid w:val="0081275C"/>
    <w:rsid w:val="00814C9E"/>
    <w:rsid w:val="0082458F"/>
    <w:rsid w:val="0083003F"/>
    <w:rsid w:val="00834019"/>
    <w:rsid w:val="008359BD"/>
    <w:rsid w:val="00846A4E"/>
    <w:rsid w:val="00847A0A"/>
    <w:rsid w:val="00850BC6"/>
    <w:rsid w:val="008660CE"/>
    <w:rsid w:val="0086734C"/>
    <w:rsid w:val="008676FA"/>
    <w:rsid w:val="00867B1B"/>
    <w:rsid w:val="00871E6D"/>
    <w:rsid w:val="00872EC7"/>
    <w:rsid w:val="00874249"/>
    <w:rsid w:val="00875161"/>
    <w:rsid w:val="00877152"/>
    <w:rsid w:val="00880234"/>
    <w:rsid w:val="008839FC"/>
    <w:rsid w:val="00887236"/>
    <w:rsid w:val="008934FA"/>
    <w:rsid w:val="008A2606"/>
    <w:rsid w:val="008A4AAC"/>
    <w:rsid w:val="008A5920"/>
    <w:rsid w:val="008A6762"/>
    <w:rsid w:val="008B2A3F"/>
    <w:rsid w:val="008B7210"/>
    <w:rsid w:val="008B7E66"/>
    <w:rsid w:val="008C1800"/>
    <w:rsid w:val="008C3A9F"/>
    <w:rsid w:val="008C43F2"/>
    <w:rsid w:val="008C54CE"/>
    <w:rsid w:val="008D0F3B"/>
    <w:rsid w:val="008D0FE8"/>
    <w:rsid w:val="008D4A49"/>
    <w:rsid w:val="008E01B9"/>
    <w:rsid w:val="008E03CF"/>
    <w:rsid w:val="008E0799"/>
    <w:rsid w:val="008E203D"/>
    <w:rsid w:val="008E6439"/>
    <w:rsid w:val="008E74F6"/>
    <w:rsid w:val="008F0738"/>
    <w:rsid w:val="008F51A3"/>
    <w:rsid w:val="008F7EB0"/>
    <w:rsid w:val="00901CFB"/>
    <w:rsid w:val="0090602B"/>
    <w:rsid w:val="00911483"/>
    <w:rsid w:val="0091194C"/>
    <w:rsid w:val="00915592"/>
    <w:rsid w:val="00916625"/>
    <w:rsid w:val="00917135"/>
    <w:rsid w:val="00921633"/>
    <w:rsid w:val="00925AB3"/>
    <w:rsid w:val="009272A2"/>
    <w:rsid w:val="00927A1F"/>
    <w:rsid w:val="00931B68"/>
    <w:rsid w:val="00933319"/>
    <w:rsid w:val="00934543"/>
    <w:rsid w:val="00946312"/>
    <w:rsid w:val="00946C27"/>
    <w:rsid w:val="00947387"/>
    <w:rsid w:val="00950F31"/>
    <w:rsid w:val="00960256"/>
    <w:rsid w:val="00963B56"/>
    <w:rsid w:val="009648F1"/>
    <w:rsid w:val="00973801"/>
    <w:rsid w:val="0097702D"/>
    <w:rsid w:val="00990B8A"/>
    <w:rsid w:val="00990DE4"/>
    <w:rsid w:val="009926B4"/>
    <w:rsid w:val="00997D31"/>
    <w:rsid w:val="009A2501"/>
    <w:rsid w:val="009A4C84"/>
    <w:rsid w:val="009A6687"/>
    <w:rsid w:val="009A67B7"/>
    <w:rsid w:val="009B0F4F"/>
    <w:rsid w:val="009B4CCC"/>
    <w:rsid w:val="009B4FA4"/>
    <w:rsid w:val="009B6B01"/>
    <w:rsid w:val="009D0FB8"/>
    <w:rsid w:val="009D14EE"/>
    <w:rsid w:val="009D5FEA"/>
    <w:rsid w:val="009E2D36"/>
    <w:rsid w:val="009E42AA"/>
    <w:rsid w:val="009F6FCF"/>
    <w:rsid w:val="009F7610"/>
    <w:rsid w:val="009F7773"/>
    <w:rsid w:val="00A02EBA"/>
    <w:rsid w:val="00A069A2"/>
    <w:rsid w:val="00A074F9"/>
    <w:rsid w:val="00A117F6"/>
    <w:rsid w:val="00A13469"/>
    <w:rsid w:val="00A13D90"/>
    <w:rsid w:val="00A22D70"/>
    <w:rsid w:val="00A25E7C"/>
    <w:rsid w:val="00A34938"/>
    <w:rsid w:val="00A353C1"/>
    <w:rsid w:val="00A408F8"/>
    <w:rsid w:val="00A54949"/>
    <w:rsid w:val="00A57E75"/>
    <w:rsid w:val="00A60FBD"/>
    <w:rsid w:val="00A62A88"/>
    <w:rsid w:val="00A72E19"/>
    <w:rsid w:val="00A7340E"/>
    <w:rsid w:val="00A841DD"/>
    <w:rsid w:val="00A87440"/>
    <w:rsid w:val="00A9211E"/>
    <w:rsid w:val="00A95052"/>
    <w:rsid w:val="00A97013"/>
    <w:rsid w:val="00AA6920"/>
    <w:rsid w:val="00AB1C36"/>
    <w:rsid w:val="00AB1FEC"/>
    <w:rsid w:val="00AC1F27"/>
    <w:rsid w:val="00AC2B3E"/>
    <w:rsid w:val="00AC4D09"/>
    <w:rsid w:val="00AD0C7B"/>
    <w:rsid w:val="00AD1C82"/>
    <w:rsid w:val="00AD208E"/>
    <w:rsid w:val="00AD5502"/>
    <w:rsid w:val="00AD55FC"/>
    <w:rsid w:val="00AD58D0"/>
    <w:rsid w:val="00AE17EE"/>
    <w:rsid w:val="00AE1D10"/>
    <w:rsid w:val="00AE2010"/>
    <w:rsid w:val="00AE3D69"/>
    <w:rsid w:val="00AE61CF"/>
    <w:rsid w:val="00AE6655"/>
    <w:rsid w:val="00AE7EDD"/>
    <w:rsid w:val="00AF1254"/>
    <w:rsid w:val="00AF1F38"/>
    <w:rsid w:val="00AF6D97"/>
    <w:rsid w:val="00B00AD3"/>
    <w:rsid w:val="00B01ADB"/>
    <w:rsid w:val="00B04A33"/>
    <w:rsid w:val="00B04FB8"/>
    <w:rsid w:val="00B107E5"/>
    <w:rsid w:val="00B1145D"/>
    <w:rsid w:val="00B126B1"/>
    <w:rsid w:val="00B16BE8"/>
    <w:rsid w:val="00B203DF"/>
    <w:rsid w:val="00B26A3F"/>
    <w:rsid w:val="00B33A66"/>
    <w:rsid w:val="00B33BC0"/>
    <w:rsid w:val="00B340CE"/>
    <w:rsid w:val="00B34587"/>
    <w:rsid w:val="00B4170E"/>
    <w:rsid w:val="00B42796"/>
    <w:rsid w:val="00B44036"/>
    <w:rsid w:val="00B441BB"/>
    <w:rsid w:val="00B4709F"/>
    <w:rsid w:val="00B528BA"/>
    <w:rsid w:val="00B55AA7"/>
    <w:rsid w:val="00B57256"/>
    <w:rsid w:val="00B7374C"/>
    <w:rsid w:val="00B74311"/>
    <w:rsid w:val="00B765F5"/>
    <w:rsid w:val="00B76B71"/>
    <w:rsid w:val="00B82875"/>
    <w:rsid w:val="00B86C73"/>
    <w:rsid w:val="00B97535"/>
    <w:rsid w:val="00B97B50"/>
    <w:rsid w:val="00BA2ED7"/>
    <w:rsid w:val="00BA7570"/>
    <w:rsid w:val="00BA76C1"/>
    <w:rsid w:val="00BA79ED"/>
    <w:rsid w:val="00BB3004"/>
    <w:rsid w:val="00BB7AC9"/>
    <w:rsid w:val="00BC5A7B"/>
    <w:rsid w:val="00BD4B5B"/>
    <w:rsid w:val="00BD6003"/>
    <w:rsid w:val="00BD71C1"/>
    <w:rsid w:val="00BE454F"/>
    <w:rsid w:val="00BF08CA"/>
    <w:rsid w:val="00BF220B"/>
    <w:rsid w:val="00BF2DDF"/>
    <w:rsid w:val="00BF4F86"/>
    <w:rsid w:val="00C002CB"/>
    <w:rsid w:val="00C03B91"/>
    <w:rsid w:val="00C1555F"/>
    <w:rsid w:val="00C24819"/>
    <w:rsid w:val="00C3273D"/>
    <w:rsid w:val="00C34D7D"/>
    <w:rsid w:val="00C41017"/>
    <w:rsid w:val="00C45A61"/>
    <w:rsid w:val="00C46D26"/>
    <w:rsid w:val="00C471E5"/>
    <w:rsid w:val="00C47EA1"/>
    <w:rsid w:val="00C52DB5"/>
    <w:rsid w:val="00C530D1"/>
    <w:rsid w:val="00C623B1"/>
    <w:rsid w:val="00C62EE5"/>
    <w:rsid w:val="00C66089"/>
    <w:rsid w:val="00C663FB"/>
    <w:rsid w:val="00C70E54"/>
    <w:rsid w:val="00C711DF"/>
    <w:rsid w:val="00C743BF"/>
    <w:rsid w:val="00C77613"/>
    <w:rsid w:val="00C8047E"/>
    <w:rsid w:val="00C823BD"/>
    <w:rsid w:val="00C857A7"/>
    <w:rsid w:val="00C86316"/>
    <w:rsid w:val="00C90687"/>
    <w:rsid w:val="00C90F77"/>
    <w:rsid w:val="00C91204"/>
    <w:rsid w:val="00C959F5"/>
    <w:rsid w:val="00CA6718"/>
    <w:rsid w:val="00CA7362"/>
    <w:rsid w:val="00CB3877"/>
    <w:rsid w:val="00CB6F99"/>
    <w:rsid w:val="00CC43E0"/>
    <w:rsid w:val="00CC7B2D"/>
    <w:rsid w:val="00CD04D4"/>
    <w:rsid w:val="00CD4A1F"/>
    <w:rsid w:val="00CE4A02"/>
    <w:rsid w:val="00CF1A94"/>
    <w:rsid w:val="00CF3944"/>
    <w:rsid w:val="00CF662B"/>
    <w:rsid w:val="00CF6A32"/>
    <w:rsid w:val="00D004A1"/>
    <w:rsid w:val="00D058AC"/>
    <w:rsid w:val="00D07FC1"/>
    <w:rsid w:val="00D20A2E"/>
    <w:rsid w:val="00D2154D"/>
    <w:rsid w:val="00D2788A"/>
    <w:rsid w:val="00D31508"/>
    <w:rsid w:val="00D3276C"/>
    <w:rsid w:val="00D339BE"/>
    <w:rsid w:val="00D3419C"/>
    <w:rsid w:val="00D351D3"/>
    <w:rsid w:val="00D41AE5"/>
    <w:rsid w:val="00D4289C"/>
    <w:rsid w:val="00D5180A"/>
    <w:rsid w:val="00D51C78"/>
    <w:rsid w:val="00D56892"/>
    <w:rsid w:val="00D6035F"/>
    <w:rsid w:val="00D64773"/>
    <w:rsid w:val="00D65AE8"/>
    <w:rsid w:val="00D65C48"/>
    <w:rsid w:val="00D65F2E"/>
    <w:rsid w:val="00D71A6D"/>
    <w:rsid w:val="00D744A9"/>
    <w:rsid w:val="00D745BB"/>
    <w:rsid w:val="00D7529F"/>
    <w:rsid w:val="00D7618D"/>
    <w:rsid w:val="00D76E19"/>
    <w:rsid w:val="00D818E8"/>
    <w:rsid w:val="00D819E9"/>
    <w:rsid w:val="00D81EE0"/>
    <w:rsid w:val="00D84086"/>
    <w:rsid w:val="00D84A16"/>
    <w:rsid w:val="00D95B87"/>
    <w:rsid w:val="00D971D9"/>
    <w:rsid w:val="00DA1D2B"/>
    <w:rsid w:val="00DA545F"/>
    <w:rsid w:val="00DB6FE7"/>
    <w:rsid w:val="00DC276A"/>
    <w:rsid w:val="00DC2FCE"/>
    <w:rsid w:val="00DC720A"/>
    <w:rsid w:val="00DC7445"/>
    <w:rsid w:val="00DD1E7C"/>
    <w:rsid w:val="00DD1FBF"/>
    <w:rsid w:val="00DD73C6"/>
    <w:rsid w:val="00DD7C41"/>
    <w:rsid w:val="00DD7F5A"/>
    <w:rsid w:val="00DE1689"/>
    <w:rsid w:val="00DE3522"/>
    <w:rsid w:val="00DE5CB3"/>
    <w:rsid w:val="00DE6AB2"/>
    <w:rsid w:val="00DE799F"/>
    <w:rsid w:val="00DF675E"/>
    <w:rsid w:val="00E0247C"/>
    <w:rsid w:val="00E03FCC"/>
    <w:rsid w:val="00E04696"/>
    <w:rsid w:val="00E06F45"/>
    <w:rsid w:val="00E07775"/>
    <w:rsid w:val="00E15A44"/>
    <w:rsid w:val="00E1603D"/>
    <w:rsid w:val="00E16228"/>
    <w:rsid w:val="00E21F99"/>
    <w:rsid w:val="00E220DC"/>
    <w:rsid w:val="00E25393"/>
    <w:rsid w:val="00E26BEE"/>
    <w:rsid w:val="00E27015"/>
    <w:rsid w:val="00E27BE1"/>
    <w:rsid w:val="00E31A5B"/>
    <w:rsid w:val="00E31DA8"/>
    <w:rsid w:val="00E46A9C"/>
    <w:rsid w:val="00E47C1B"/>
    <w:rsid w:val="00E51E78"/>
    <w:rsid w:val="00E56DE8"/>
    <w:rsid w:val="00E63672"/>
    <w:rsid w:val="00E774C5"/>
    <w:rsid w:val="00E77608"/>
    <w:rsid w:val="00E80317"/>
    <w:rsid w:val="00E8131E"/>
    <w:rsid w:val="00E8656C"/>
    <w:rsid w:val="00E86D53"/>
    <w:rsid w:val="00E9335A"/>
    <w:rsid w:val="00EA40F9"/>
    <w:rsid w:val="00EA53C9"/>
    <w:rsid w:val="00EA5533"/>
    <w:rsid w:val="00EA7EFC"/>
    <w:rsid w:val="00EB09CD"/>
    <w:rsid w:val="00EC08AB"/>
    <w:rsid w:val="00EC20F7"/>
    <w:rsid w:val="00EC21AB"/>
    <w:rsid w:val="00EC2817"/>
    <w:rsid w:val="00EC5A23"/>
    <w:rsid w:val="00EC64A1"/>
    <w:rsid w:val="00EC6552"/>
    <w:rsid w:val="00ED48C4"/>
    <w:rsid w:val="00EE69C9"/>
    <w:rsid w:val="00EF5C9B"/>
    <w:rsid w:val="00EF6D2E"/>
    <w:rsid w:val="00F00ED0"/>
    <w:rsid w:val="00F04233"/>
    <w:rsid w:val="00F10ECD"/>
    <w:rsid w:val="00F134F6"/>
    <w:rsid w:val="00F14130"/>
    <w:rsid w:val="00F14CCC"/>
    <w:rsid w:val="00F17CB2"/>
    <w:rsid w:val="00F26A26"/>
    <w:rsid w:val="00F35062"/>
    <w:rsid w:val="00F363CA"/>
    <w:rsid w:val="00F403A7"/>
    <w:rsid w:val="00F40BE2"/>
    <w:rsid w:val="00F457AE"/>
    <w:rsid w:val="00F46445"/>
    <w:rsid w:val="00F5355E"/>
    <w:rsid w:val="00F547D6"/>
    <w:rsid w:val="00F555E3"/>
    <w:rsid w:val="00F57C1C"/>
    <w:rsid w:val="00F647AF"/>
    <w:rsid w:val="00F66D92"/>
    <w:rsid w:val="00F67239"/>
    <w:rsid w:val="00F85525"/>
    <w:rsid w:val="00F86D90"/>
    <w:rsid w:val="00F94D5E"/>
    <w:rsid w:val="00FA0203"/>
    <w:rsid w:val="00FA3F1B"/>
    <w:rsid w:val="00FA6EF8"/>
    <w:rsid w:val="00FB53C5"/>
    <w:rsid w:val="00FB6F43"/>
    <w:rsid w:val="00FC4F20"/>
    <w:rsid w:val="00FD0FBD"/>
    <w:rsid w:val="00FD366B"/>
    <w:rsid w:val="00FD3B0B"/>
    <w:rsid w:val="00FD7EA8"/>
    <w:rsid w:val="00FE2373"/>
    <w:rsid w:val="00FE28BB"/>
    <w:rsid w:val="00FF28EF"/>
    <w:rsid w:val="00FF5056"/>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074CD"/>
  <w15:docId w15:val="{6C89706D-74C7-4D4A-A336-6D41150F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uiPriority w:val="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67289F"/>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cPr>
        <w:shd w:val="clear" w:color="auto" w:fill="B8CCEA"/>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Tabledescription">
    <w:name w:val="Table description"/>
    <w:basedOn w:val="Normal"/>
    <w:next w:val="Normal"/>
    <w:rsid w:val="00132249"/>
    <w:pPr>
      <w:spacing w:before="120" w:after="240" w:line="180" w:lineRule="atLeast"/>
    </w:pPr>
    <w:rPr>
      <w:rFonts w:eastAsia="Cambria"/>
      <w:color w:val="333F48"/>
      <w:sz w:val="18"/>
      <w:lang w:eastAsia="en-US"/>
    </w:rPr>
  </w:style>
  <w:style w:type="paragraph" w:customStyle="1" w:styleId="Calloutforexamples">
    <w:name w:val="Callout for examples"/>
    <w:basedOn w:val="Normal"/>
    <w:qFormat/>
    <w:rsid w:val="00132249"/>
    <w:pPr>
      <w:pBdr>
        <w:left w:val="single" w:sz="18" w:space="4" w:color="643253"/>
      </w:pBdr>
      <w:shd w:val="clear" w:color="auto" w:fill="F2F2F2" w:themeFill="background2"/>
      <w:spacing w:after="160" w:line="259" w:lineRule="auto"/>
    </w:pPr>
    <w:rPr>
      <w:rFonts w:eastAsia="Arial" w:cs="Arial"/>
      <w:bCs/>
      <w:color w:val="auto"/>
      <w:kern w:val="2"/>
      <w:sz w:val="24"/>
      <w:szCs w:val="24"/>
      <w:lang w:val="en-US" w:eastAsia="en-US"/>
      <w14:ligatures w14:val="standardContextual"/>
    </w:rPr>
  </w:style>
  <w:style w:type="paragraph" w:customStyle="1" w:styleId="Calloutforkeyinformation">
    <w:name w:val="Callout for key information"/>
    <w:basedOn w:val="Normal"/>
    <w:qFormat/>
    <w:rsid w:val="00132249"/>
    <w:pPr>
      <w:pBdr>
        <w:left w:val="single" w:sz="18" w:space="4" w:color="0047BB" w:themeColor="accent1"/>
      </w:pBdr>
      <w:shd w:val="clear" w:color="auto" w:fill="CCECFF"/>
      <w:spacing w:after="160" w:line="259" w:lineRule="auto"/>
    </w:pPr>
    <w:rPr>
      <w:rFonts w:eastAsia="Arial" w:cs="Arial"/>
      <w:bCs/>
      <w:color w:val="auto"/>
      <w:kern w:val="2"/>
      <w:sz w:val="24"/>
      <w:szCs w:val="24"/>
      <w:lang w:val="en-US" w:eastAsia="en-US"/>
      <w14:ligatures w14:val="standardContextual"/>
    </w:rPr>
  </w:style>
  <w:style w:type="paragraph" w:customStyle="1" w:styleId="Calloutforquotinglegislation">
    <w:name w:val="Callout for quoting legislation"/>
    <w:basedOn w:val="Normal"/>
    <w:qFormat/>
    <w:rsid w:val="00132249"/>
    <w:pPr>
      <w:pBdr>
        <w:left w:val="single" w:sz="18" w:space="4" w:color="643253"/>
      </w:pBdr>
      <w:shd w:val="clear" w:color="auto" w:fill="E2C4D8"/>
      <w:spacing w:after="160" w:line="259" w:lineRule="auto"/>
    </w:pPr>
    <w:rPr>
      <w:rFonts w:eastAsia="Arial" w:cs="Arial"/>
      <w:color w:val="auto"/>
      <w:kern w:val="2"/>
      <w:sz w:val="24"/>
      <w:szCs w:val="24"/>
      <w:lang w:eastAsia="en-US"/>
      <w14:ligatures w14:val="standardContextual"/>
    </w:rPr>
  </w:style>
  <w:style w:type="paragraph" w:styleId="Revision">
    <w:name w:val="Revision"/>
    <w:hidden/>
    <w:uiPriority w:val="99"/>
    <w:semiHidden/>
    <w:rsid w:val="00DD1E7C"/>
    <w:pPr>
      <w:spacing w:after="0"/>
    </w:pPr>
    <w:rPr>
      <w:rFonts w:ascii="Arial" w:hAnsi="Arial"/>
    </w:rPr>
  </w:style>
  <w:style w:type="character" w:styleId="UnresolvedMention">
    <w:name w:val="Unresolved Mention"/>
    <w:basedOn w:val="DefaultParagraphFont"/>
    <w:uiPriority w:val="99"/>
    <w:semiHidden/>
    <w:unhideWhenUsed/>
    <w:rsid w:val="00784070"/>
    <w:rPr>
      <w:color w:val="605E5C"/>
      <w:shd w:val="clear" w:color="auto" w:fill="E1DFDD"/>
    </w:rPr>
  </w:style>
  <w:style w:type="paragraph" w:styleId="NormalWeb">
    <w:name w:val="Normal (Web)"/>
    <w:basedOn w:val="Normal"/>
    <w:uiPriority w:val="99"/>
    <w:unhideWhenUsed/>
    <w:rsid w:val="001D092E"/>
    <w:pPr>
      <w:spacing w:before="100" w:beforeAutospacing="1" w:after="100" w:afterAutospacing="1"/>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sources/guidance/changing-over-counter-otc-medicine-australian-register-therapeutic-goods" TargetMode="External"/><Relationship Id="rId18" Type="http://schemas.openxmlformats.org/officeDocument/2006/relationships/hyperlink" Target="https://www.tga.gov.au/resources/guidance/changing-over-counter-otc-medicine-australian-register-therapeutic-goods" TargetMode="External"/><Relationship Id="rId26" Type="http://schemas.openxmlformats.org/officeDocument/2006/relationships/hyperlink" Target="https://www.tga.gov.au/products/medicines/labelling-and-advertising/medicines-and-biologicals/product-information/form-providing-product-information" TargetMode="External"/><Relationship Id="rId39" Type="http://schemas.openxmlformats.org/officeDocument/2006/relationships/theme" Target="theme/theme1.xml"/><Relationship Id="rId21" Type="http://schemas.openxmlformats.org/officeDocument/2006/relationships/hyperlink" Target="https://www.tga.gov.au/resources/resource/reference-material/common-technical-document-ct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ga.gov.au/resources/resource/user-guide/process-change-registered-otc-medicine" TargetMode="External"/><Relationship Id="rId17" Type="http://schemas.openxmlformats.org/officeDocument/2006/relationships/hyperlink" Target="https://www.tga.gov.au/resources/resource/user-guide/preparing-otc-application-cover-letter" TargetMode="External"/><Relationship Id="rId25" Type="http://schemas.openxmlformats.org/officeDocument/2006/relationships/hyperlink" Target="https://www.tga.gov.au/products/regulations-all-products/legislation-and-legislative-instruments/poisons-standard-susm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ga.gov.au/resources/resource/user-guide/preparing-otc-application-cover-letter" TargetMode="External"/><Relationship Id="rId20" Type="http://schemas.openxmlformats.org/officeDocument/2006/relationships/hyperlink" Target="https://www.tga.gov.au/resources/guidance/general-dossier-requirements" TargetMode="External"/><Relationship Id="rId29" Type="http://schemas.openxmlformats.org/officeDocument/2006/relationships/hyperlink" Target="https://www.tga.gov.au/resources/guidance/changing-over-counter-otc-medicine-australian-register-therapeutic-goo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ga.gov.au/resources/guidance/labelling-medicines-comply-tgo-91-and-tgo-9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ga.gov.au/resources/resource/user-guide/preparing-otc-application-cover-letter" TargetMode="External"/><Relationship Id="rId23" Type="http://schemas.openxmlformats.org/officeDocument/2006/relationships/hyperlink" Target="https://www.legislation.gov.au/C2004A03952/latest/versions" TargetMode="External"/><Relationship Id="rId28" Type="http://schemas.openxmlformats.org/officeDocument/2006/relationships/hyperlink" Target="https://www.tga.gov.au/products/medicines/labelling-and-advertising/medicines-and-biologicals/improved-consumer-medicine-information-cmi-templat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ga.gov.au/resources/guidance/changing-over-counter-otc-medicine-australian-register-therapeutic-goods" TargetMode="External"/><Relationship Id="rId31" Type="http://schemas.openxmlformats.org/officeDocument/2006/relationships/hyperlink" Target="https://www.legislation.gov.au/C2004A03952/latest/ver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resources/resource/user-guide/otc-application-categorisation-framework" TargetMode="External"/><Relationship Id="rId22" Type="http://schemas.openxmlformats.org/officeDocument/2006/relationships/hyperlink" Target="https://www.tga.gov.au/resources/guidance/common-technical-document-module-1-otc-medicines" TargetMode="External"/><Relationship Id="rId27" Type="http://schemas.openxmlformats.org/officeDocument/2006/relationships/hyperlink" Target="https://www.tga.gov.au/resources/guidance/changing-over-counter-otc-medicine-australian-register-therapeutic-goods" TargetMode="External"/><Relationship Id="rId30" Type="http://schemas.openxmlformats.org/officeDocument/2006/relationships/hyperlink" Target="https://www.legislation.gov.au/C2004A03952/latest/version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4cb4-b61c-41b1-b566-1e52ad8831f2" xsi:nil="true"/>
    <lcf76f155ced4ddcb4097134ff3c332f xmlns="45d75515-7ac1-4cd2-80d2-f1481ca63a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8AFB7EF1ABD4B99D9DCC53D50ABAC" ma:contentTypeVersion="13" ma:contentTypeDescription="Create a new document." ma:contentTypeScope="" ma:versionID="79b28c677bd46626b50cbac2faebcd5f">
  <xsd:schema xmlns:xsd="http://www.w3.org/2001/XMLSchema" xmlns:xs="http://www.w3.org/2001/XMLSchema" xmlns:p="http://schemas.microsoft.com/office/2006/metadata/properties" xmlns:ns2="45d75515-7ac1-4cd2-80d2-f1481ca63a2b" xmlns:ns3="cc6f4cb4-b61c-41b1-b566-1e52ad8831f2" targetNamespace="http://schemas.microsoft.com/office/2006/metadata/properties" ma:root="true" ma:fieldsID="160a1964318c5f92c1246e4c4eccf72f" ns2:_="" ns3:_="">
    <xsd:import namespace="45d75515-7ac1-4cd2-80d2-f1481ca63a2b"/>
    <xsd:import namespace="cc6f4cb4-b61c-41b1-b566-1e52ad883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75515-7ac1-4cd2-80d2-f1481ca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4cb4-b61c-41b1-b566-1e52ad8831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66a6e6-44cd-4943-9fd7-2a1b8d452e9c}" ma:internalName="TaxCatchAll" ma:showField="CatchAllData" ma:web="cc6f4cb4-b61c-41b1-b566-1e52ad883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A9568-D4EC-4496-8A4D-CC7B3FDAF8DC}">
  <ds:schemaRefs>
    <ds:schemaRef ds:uri="http://schemas.microsoft.com/sharepoint/v3/contenttype/forms"/>
  </ds:schemaRefs>
</ds:datastoreItem>
</file>

<file path=customXml/itemProps2.xml><?xml version="1.0" encoding="utf-8"?>
<ds:datastoreItem xmlns:ds="http://schemas.openxmlformats.org/officeDocument/2006/customXml" ds:itemID="{BCDEDA69-1E7D-404E-ADE5-D770A1DAF4FC}">
  <ds:schemaRefs>
    <ds:schemaRef ds:uri="http://schemas.microsoft.com/office/2006/metadata/properties"/>
    <ds:schemaRef ds:uri="http://schemas.microsoft.com/office/infopath/2007/PartnerControls"/>
    <ds:schemaRef ds:uri="cc6f4cb4-b61c-41b1-b566-1e52ad8831f2"/>
    <ds:schemaRef ds:uri="45d75515-7ac1-4cd2-80d2-f1481ca63a2b"/>
  </ds:schemaRefs>
</ds:datastoreItem>
</file>

<file path=customXml/itemProps3.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customXml/itemProps4.xml><?xml version="1.0" encoding="utf-8"?>
<ds:datastoreItem xmlns:ds="http://schemas.openxmlformats.org/officeDocument/2006/customXml" ds:itemID="{A13463C3-6545-498A-A478-D4301EF0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75515-7ac1-4cd2-80d2-f1481ca63a2b"/>
    <ds:schemaRef ds:uri="cc6f4cb4-b61c-41b1-b566-1e52ad883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Form.dotx</Template>
  <TotalTime>19</TotalTime>
  <Pages>8</Pages>
  <Words>2818</Words>
  <Characters>17420</Characters>
  <Application>Microsoft Office Word</Application>
  <DocSecurity>0</DocSecurity>
  <Lines>446</Lines>
  <Paragraphs>281</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Disability and Ageing</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 application checklist for over-the-counter (OTC) medicines</dc:title>
  <dc:subject>checklist</dc:subject>
  <dc:creator>Therapeutic Goods Administration</dc:creator>
  <cp:lastModifiedBy>LACK, Janet</cp:lastModifiedBy>
  <cp:revision>3</cp:revision>
  <cp:lastPrinted>2005-05-30T03:22:00Z</cp:lastPrinted>
  <dcterms:created xsi:type="dcterms:W3CDTF">2026-01-06T04:04:00Z</dcterms:created>
  <dcterms:modified xsi:type="dcterms:W3CDTF">2026-01-06T04:15:00Z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0x0101002C98AFB7EF1ABD4B99D9DCC53D50ABAC</vt:lpwstr>
  </property>
  <property fmtid="{D5CDD505-2E9C-101B-9397-08002B2CF9AE}" pid="5" name="ClassificationContentMarkingHeaderShapeIds">
    <vt:lpwstr>3f2a5976,6ca71c01,28370e43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b52f8bc,6b0dbc91,e0969fc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2025-11-25T01:54:17Z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b764d120-06c5-4f86-aae7-15b0a66d6d48</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