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8849" w14:textId="77777777" w:rsidR="00223740" w:rsidRDefault="00276742">
      <w:pPr>
        <w:spacing w:before="81"/>
        <w:ind w:left="23"/>
        <w:rPr>
          <w:sz w:val="24"/>
        </w:rPr>
      </w:pPr>
      <w:r>
        <w:rPr>
          <w:sz w:val="24"/>
        </w:rPr>
        <w:t>▼This</w:t>
      </w:r>
      <w:r>
        <w:rPr>
          <w:spacing w:val="-3"/>
          <w:sz w:val="24"/>
        </w:rPr>
        <w:t xml:space="preserve"> </w:t>
      </w:r>
      <w:r>
        <w:rPr>
          <w:sz w:val="24"/>
        </w:rPr>
        <w:t>medicinal</w:t>
      </w:r>
      <w:r>
        <w:rPr>
          <w:spacing w:val="-6"/>
          <w:sz w:val="24"/>
        </w:rPr>
        <w:t xml:space="preserve"> </w:t>
      </w:r>
      <w:r>
        <w:rPr>
          <w:sz w:val="24"/>
        </w:rPr>
        <w:t>product</w:t>
      </w:r>
      <w:r>
        <w:rPr>
          <w:spacing w:val="-4"/>
          <w:sz w:val="24"/>
        </w:rPr>
        <w:t xml:space="preserve"> </w:t>
      </w:r>
      <w:r>
        <w:rPr>
          <w:sz w:val="24"/>
        </w:rPr>
        <w:t>is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additional</w:t>
      </w:r>
      <w:r>
        <w:rPr>
          <w:spacing w:val="-4"/>
          <w:sz w:val="24"/>
        </w:rPr>
        <w:t xml:space="preserve"> </w:t>
      </w:r>
      <w:r>
        <w:rPr>
          <w:sz w:val="24"/>
        </w:rPr>
        <w:t>monitoring</w:t>
      </w:r>
      <w:r>
        <w:rPr>
          <w:spacing w:val="-5"/>
          <w:sz w:val="24"/>
        </w:rPr>
        <w:t xml:space="preserve"> </w:t>
      </w:r>
      <w:r>
        <w:rPr>
          <w:sz w:val="24"/>
        </w:rPr>
        <w:t>in</w:t>
      </w:r>
      <w:r>
        <w:rPr>
          <w:spacing w:val="-3"/>
          <w:sz w:val="24"/>
        </w:rPr>
        <w:t xml:space="preserve"> </w:t>
      </w:r>
      <w:r>
        <w:rPr>
          <w:sz w:val="24"/>
        </w:rPr>
        <w:t>Australia.</w:t>
      </w:r>
      <w:r>
        <w:rPr>
          <w:spacing w:val="-3"/>
          <w:sz w:val="24"/>
        </w:rPr>
        <w:t xml:space="preserve"> </w:t>
      </w:r>
      <w:r>
        <w:rPr>
          <w:sz w:val="24"/>
        </w:rPr>
        <w:t>This</w:t>
      </w:r>
      <w:r>
        <w:rPr>
          <w:spacing w:val="-3"/>
          <w:sz w:val="24"/>
        </w:rPr>
        <w:t xml:space="preserve"> </w:t>
      </w:r>
      <w:r>
        <w:rPr>
          <w:sz w:val="24"/>
        </w:rPr>
        <w:t>will</w:t>
      </w:r>
      <w:r>
        <w:rPr>
          <w:spacing w:val="-4"/>
          <w:sz w:val="24"/>
        </w:rPr>
        <w:t xml:space="preserve"> </w:t>
      </w:r>
      <w:r>
        <w:rPr>
          <w:sz w:val="24"/>
        </w:rPr>
        <w:t xml:space="preserve">allow quick identification of new safety information. Healthcare professionals are asked to report any suspected adverse events at </w:t>
      </w:r>
      <w:hyperlink r:id="rId7">
        <w:r w:rsidR="00223740">
          <w:rPr>
            <w:sz w:val="24"/>
            <w:u w:val="single" w:color="0000FF"/>
          </w:rPr>
          <w:t>www.tga.gov.au/reporting-problems</w:t>
        </w:r>
        <w:r w:rsidR="00223740">
          <w:rPr>
            <w:sz w:val="24"/>
          </w:rPr>
          <w:t>.</w:t>
        </w:r>
      </w:hyperlink>
    </w:p>
    <w:p w14:paraId="2296884A" w14:textId="77777777" w:rsidR="00223740" w:rsidRDefault="00223740">
      <w:pPr>
        <w:pStyle w:val="BodyText"/>
        <w:spacing w:before="153"/>
        <w:ind w:left="0"/>
        <w:rPr>
          <w:sz w:val="28"/>
        </w:rPr>
      </w:pPr>
    </w:p>
    <w:p w14:paraId="2296884B" w14:textId="77777777" w:rsidR="00223740" w:rsidRDefault="00276742">
      <w:pPr>
        <w:spacing w:line="276" w:lineRule="auto"/>
        <w:ind w:left="23"/>
        <w:rPr>
          <w:b/>
          <w:sz w:val="28"/>
        </w:rPr>
      </w:pPr>
      <w:bookmarkStart w:id="0" w:name="Australian_Product_Information_-_ANZUPGO"/>
      <w:bookmarkEnd w:id="0"/>
      <w:r>
        <w:rPr>
          <w:b/>
          <w:sz w:val="28"/>
        </w:rPr>
        <w:t>AUSTRALIAN</w:t>
      </w:r>
      <w:r>
        <w:rPr>
          <w:b/>
          <w:spacing w:val="-8"/>
          <w:sz w:val="28"/>
        </w:rPr>
        <w:t xml:space="preserve"> </w:t>
      </w:r>
      <w:r>
        <w:rPr>
          <w:b/>
          <w:sz w:val="28"/>
        </w:rPr>
        <w:t>PRODUCT</w:t>
      </w:r>
      <w:r>
        <w:rPr>
          <w:b/>
          <w:spacing w:val="-6"/>
          <w:sz w:val="28"/>
        </w:rPr>
        <w:t xml:space="preserve"> </w:t>
      </w:r>
      <w:r>
        <w:rPr>
          <w:b/>
          <w:sz w:val="28"/>
        </w:rPr>
        <w:t>INFORMATION</w:t>
      </w:r>
      <w:r>
        <w:rPr>
          <w:b/>
          <w:spacing w:val="-5"/>
          <w:sz w:val="28"/>
        </w:rPr>
        <w:t xml:space="preserve"> </w:t>
      </w:r>
      <w:r>
        <w:rPr>
          <w:b/>
          <w:sz w:val="28"/>
        </w:rPr>
        <w:t>-</w:t>
      </w:r>
      <w:r>
        <w:rPr>
          <w:b/>
          <w:spacing w:val="-7"/>
          <w:sz w:val="28"/>
        </w:rPr>
        <w:t xml:space="preserve"> </w:t>
      </w:r>
      <w:r>
        <w:rPr>
          <w:b/>
          <w:sz w:val="28"/>
        </w:rPr>
        <w:t>ANZUPGO</w:t>
      </w:r>
      <w:r>
        <w:rPr>
          <w:b/>
          <w:position w:val="7"/>
          <w:sz w:val="18"/>
        </w:rPr>
        <w:t>®</w:t>
      </w:r>
      <w:r>
        <w:rPr>
          <w:b/>
          <w:spacing w:val="16"/>
          <w:position w:val="7"/>
          <w:sz w:val="18"/>
        </w:rPr>
        <w:t xml:space="preserve"> </w:t>
      </w:r>
      <w:r>
        <w:rPr>
          <w:b/>
          <w:sz w:val="28"/>
        </w:rPr>
        <w:t xml:space="preserve">(DELGOCITINIB) </w:t>
      </w:r>
      <w:r>
        <w:rPr>
          <w:b/>
          <w:spacing w:val="-2"/>
          <w:sz w:val="28"/>
        </w:rPr>
        <w:t>CREAM</w:t>
      </w:r>
    </w:p>
    <w:p w14:paraId="2296884C" w14:textId="77777777" w:rsidR="00223740" w:rsidRDefault="00276742">
      <w:pPr>
        <w:pStyle w:val="Heading1"/>
        <w:numPr>
          <w:ilvl w:val="0"/>
          <w:numId w:val="7"/>
        </w:numPr>
        <w:tabs>
          <w:tab w:val="left" w:pos="455"/>
        </w:tabs>
        <w:spacing w:before="239"/>
      </w:pPr>
      <w:bookmarkStart w:id="1" w:name="1_Name_of_the_medicine"/>
      <w:bookmarkEnd w:id="1"/>
      <w:r>
        <w:t>NAME</w:t>
      </w:r>
      <w:r>
        <w:rPr>
          <w:spacing w:val="-4"/>
        </w:rPr>
        <w:t xml:space="preserve"> </w:t>
      </w:r>
      <w:r>
        <w:t>OF</w:t>
      </w:r>
      <w:r>
        <w:rPr>
          <w:spacing w:val="-4"/>
        </w:rPr>
        <w:t xml:space="preserve"> </w:t>
      </w:r>
      <w:r>
        <w:t>THE</w:t>
      </w:r>
      <w:r>
        <w:rPr>
          <w:spacing w:val="-3"/>
        </w:rPr>
        <w:t xml:space="preserve"> </w:t>
      </w:r>
      <w:r>
        <w:rPr>
          <w:spacing w:val="-2"/>
        </w:rPr>
        <w:t>MEDICINE</w:t>
      </w:r>
    </w:p>
    <w:p w14:paraId="2296884D" w14:textId="77777777" w:rsidR="00223740" w:rsidRDefault="00276742">
      <w:pPr>
        <w:pStyle w:val="BodyText"/>
        <w:spacing w:before="173"/>
      </w:pPr>
      <w:proofErr w:type="spellStart"/>
      <w:r>
        <w:rPr>
          <w:spacing w:val="-2"/>
        </w:rPr>
        <w:t>Delgocitinib</w:t>
      </w:r>
      <w:proofErr w:type="spellEnd"/>
    </w:p>
    <w:p w14:paraId="2296884E" w14:textId="77777777" w:rsidR="00223740" w:rsidRDefault="00276742">
      <w:pPr>
        <w:pStyle w:val="Heading1"/>
        <w:numPr>
          <w:ilvl w:val="0"/>
          <w:numId w:val="7"/>
        </w:numPr>
        <w:tabs>
          <w:tab w:val="left" w:pos="455"/>
        </w:tabs>
        <w:spacing w:before="237"/>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2296884F" w14:textId="77777777" w:rsidR="00223740" w:rsidRDefault="00276742">
      <w:pPr>
        <w:pStyle w:val="BodyText"/>
        <w:spacing w:before="171" w:line="463" w:lineRule="auto"/>
        <w:ind w:right="3148"/>
      </w:pPr>
      <w:r>
        <w:t>Each</w:t>
      </w:r>
      <w:r>
        <w:rPr>
          <w:spacing w:val="-3"/>
        </w:rPr>
        <w:t xml:space="preserve"> </w:t>
      </w:r>
      <w:r>
        <w:t>gram</w:t>
      </w:r>
      <w:r>
        <w:rPr>
          <w:spacing w:val="-2"/>
        </w:rPr>
        <w:t xml:space="preserve"> </w:t>
      </w:r>
      <w:r>
        <w:t>of</w:t>
      </w:r>
      <w:r>
        <w:rPr>
          <w:spacing w:val="-3"/>
        </w:rPr>
        <w:t xml:space="preserve"> </w:t>
      </w:r>
      <w:r>
        <w:t>ANZUPGO</w:t>
      </w:r>
      <w:r>
        <w:rPr>
          <w:spacing w:val="-6"/>
        </w:rPr>
        <w:t xml:space="preserve"> </w:t>
      </w:r>
      <w:r>
        <w:t>cream</w:t>
      </w:r>
      <w:r>
        <w:rPr>
          <w:spacing w:val="-5"/>
        </w:rPr>
        <w:t xml:space="preserve"> </w:t>
      </w:r>
      <w:r>
        <w:t>contains</w:t>
      </w:r>
      <w:r>
        <w:rPr>
          <w:spacing w:val="-2"/>
        </w:rPr>
        <w:t xml:space="preserve"> </w:t>
      </w:r>
      <w:r>
        <w:t>20</w:t>
      </w:r>
      <w:r>
        <w:rPr>
          <w:spacing w:val="-5"/>
        </w:rPr>
        <w:t xml:space="preserve"> </w:t>
      </w:r>
      <w:r>
        <w:t>mg</w:t>
      </w:r>
      <w:r>
        <w:rPr>
          <w:spacing w:val="-2"/>
        </w:rPr>
        <w:t xml:space="preserve"> </w:t>
      </w:r>
      <w:r>
        <w:t>of</w:t>
      </w:r>
      <w:r>
        <w:rPr>
          <w:spacing w:val="-3"/>
        </w:rPr>
        <w:t xml:space="preserve"> </w:t>
      </w:r>
      <w:proofErr w:type="spellStart"/>
      <w:r>
        <w:t>delgocitinib</w:t>
      </w:r>
      <w:proofErr w:type="spellEnd"/>
      <w:r>
        <w:t>. For</w:t>
      </w:r>
      <w:r>
        <w:rPr>
          <w:spacing w:val="-3"/>
        </w:rPr>
        <w:t xml:space="preserve"> </w:t>
      </w:r>
      <w:r>
        <w:t>the</w:t>
      </w:r>
      <w:r>
        <w:rPr>
          <w:spacing w:val="-3"/>
        </w:rPr>
        <w:t xml:space="preserve"> </w:t>
      </w:r>
      <w:r>
        <w:t>full</w:t>
      </w:r>
      <w:r>
        <w:rPr>
          <w:spacing w:val="-2"/>
        </w:rPr>
        <w:t xml:space="preserve"> </w:t>
      </w:r>
      <w:r>
        <w:t>list</w:t>
      </w:r>
      <w:r>
        <w:rPr>
          <w:spacing w:val="-7"/>
        </w:rPr>
        <w:t xml:space="preserve"> </w:t>
      </w:r>
      <w:r>
        <w:t>of</w:t>
      </w:r>
      <w:r>
        <w:rPr>
          <w:spacing w:val="-2"/>
        </w:rPr>
        <w:t xml:space="preserve"> </w:t>
      </w:r>
      <w:r>
        <w:t>excipients,</w:t>
      </w:r>
      <w:r>
        <w:rPr>
          <w:spacing w:val="-3"/>
        </w:rPr>
        <w:t xml:space="preserve"> </w:t>
      </w:r>
      <w:r>
        <w:t>see</w:t>
      </w:r>
      <w:r>
        <w:rPr>
          <w:spacing w:val="-2"/>
        </w:rPr>
        <w:t xml:space="preserve"> </w:t>
      </w:r>
      <w:r>
        <w:t>Section</w:t>
      </w:r>
      <w:r>
        <w:rPr>
          <w:spacing w:val="-4"/>
        </w:rPr>
        <w:t xml:space="preserve"> </w:t>
      </w:r>
      <w:r>
        <w:t>6.1</w:t>
      </w:r>
      <w:r>
        <w:rPr>
          <w:spacing w:val="-2"/>
        </w:rPr>
        <w:t xml:space="preserve"> </w:t>
      </w:r>
      <w:r>
        <w:t>List</w:t>
      </w:r>
      <w:r>
        <w:rPr>
          <w:spacing w:val="-4"/>
        </w:rPr>
        <w:t xml:space="preserve"> </w:t>
      </w:r>
      <w:r>
        <w:t>of</w:t>
      </w:r>
      <w:r>
        <w:rPr>
          <w:spacing w:val="-2"/>
        </w:rPr>
        <w:t xml:space="preserve"> excipients.</w:t>
      </w:r>
    </w:p>
    <w:p w14:paraId="22968850" w14:textId="77777777" w:rsidR="00223740" w:rsidRDefault="00276742">
      <w:pPr>
        <w:pStyle w:val="Heading1"/>
        <w:numPr>
          <w:ilvl w:val="0"/>
          <w:numId w:val="7"/>
        </w:numPr>
        <w:tabs>
          <w:tab w:val="left" w:pos="455"/>
        </w:tabs>
        <w:spacing w:before="0" w:line="324" w:lineRule="exact"/>
      </w:pPr>
      <w:bookmarkStart w:id="3" w:name="3_Pharmaceutical_form"/>
      <w:bookmarkEnd w:id="3"/>
      <w:r>
        <w:t>PHARMACEUTICAL</w:t>
      </w:r>
      <w:r>
        <w:rPr>
          <w:spacing w:val="-13"/>
        </w:rPr>
        <w:t xml:space="preserve"> </w:t>
      </w:r>
      <w:r>
        <w:rPr>
          <w:spacing w:val="-4"/>
        </w:rPr>
        <w:t>FORM</w:t>
      </w:r>
    </w:p>
    <w:p w14:paraId="22968851" w14:textId="77777777" w:rsidR="00223740" w:rsidRDefault="00276742">
      <w:pPr>
        <w:pStyle w:val="BodyText"/>
        <w:spacing w:before="170"/>
      </w:pPr>
      <w:r>
        <w:rPr>
          <w:spacing w:val="-2"/>
        </w:rPr>
        <w:t>Cream</w:t>
      </w:r>
    </w:p>
    <w:p w14:paraId="22968852" w14:textId="77777777" w:rsidR="00223740" w:rsidRDefault="00276742">
      <w:pPr>
        <w:pStyle w:val="BodyText"/>
        <w:spacing w:before="239"/>
      </w:pPr>
      <w:proofErr w:type="spellStart"/>
      <w:r>
        <w:t>Delgocitinib</w:t>
      </w:r>
      <w:proofErr w:type="spellEnd"/>
      <w:r>
        <w:t xml:space="preserve"> is</w:t>
      </w:r>
      <w:r>
        <w:rPr>
          <w:spacing w:val="-1"/>
        </w:rPr>
        <w:t xml:space="preserve"> </w:t>
      </w:r>
      <w:r>
        <w:t>a</w:t>
      </w:r>
      <w:r>
        <w:rPr>
          <w:spacing w:val="-4"/>
        </w:rPr>
        <w:t xml:space="preserve"> </w:t>
      </w:r>
      <w:r>
        <w:t>white</w:t>
      </w:r>
      <w:r>
        <w:rPr>
          <w:spacing w:val="-2"/>
        </w:rPr>
        <w:t xml:space="preserve"> </w:t>
      </w:r>
      <w:r>
        <w:t>to</w:t>
      </w:r>
      <w:r>
        <w:rPr>
          <w:spacing w:val="-5"/>
        </w:rPr>
        <w:t xml:space="preserve"> </w:t>
      </w:r>
      <w:r>
        <w:t>slightly</w:t>
      </w:r>
      <w:r>
        <w:rPr>
          <w:spacing w:val="-3"/>
        </w:rPr>
        <w:t xml:space="preserve"> </w:t>
      </w:r>
      <w:r>
        <w:t>brown</w:t>
      </w:r>
      <w:r>
        <w:rPr>
          <w:spacing w:val="-6"/>
        </w:rPr>
        <w:t xml:space="preserve"> </w:t>
      </w:r>
      <w:r>
        <w:rPr>
          <w:spacing w:val="-2"/>
        </w:rPr>
        <w:t>cream.</w:t>
      </w:r>
    </w:p>
    <w:p w14:paraId="22968853" w14:textId="77777777" w:rsidR="00223740" w:rsidRDefault="00276742">
      <w:pPr>
        <w:pStyle w:val="Heading1"/>
        <w:numPr>
          <w:ilvl w:val="0"/>
          <w:numId w:val="7"/>
        </w:numPr>
        <w:tabs>
          <w:tab w:val="left" w:pos="455"/>
        </w:tabs>
        <w:spacing w:before="237"/>
      </w:pPr>
      <w:bookmarkStart w:id="4" w:name="4_Clinical_particulars"/>
      <w:bookmarkEnd w:id="4"/>
      <w:r>
        <w:t>CLINICAL</w:t>
      </w:r>
      <w:r>
        <w:rPr>
          <w:spacing w:val="-6"/>
        </w:rPr>
        <w:t xml:space="preserve"> </w:t>
      </w:r>
      <w:r>
        <w:rPr>
          <w:spacing w:val="-2"/>
        </w:rPr>
        <w:t>PARTICULARS</w:t>
      </w:r>
    </w:p>
    <w:p w14:paraId="22968854" w14:textId="77777777" w:rsidR="00223740" w:rsidRDefault="00276742">
      <w:pPr>
        <w:pStyle w:val="Heading2"/>
        <w:numPr>
          <w:ilvl w:val="1"/>
          <w:numId w:val="7"/>
        </w:numPr>
        <w:tabs>
          <w:tab w:val="left" w:pos="589"/>
        </w:tabs>
        <w:spacing w:before="168"/>
      </w:pPr>
      <w:bookmarkStart w:id="5" w:name="4.1_Therapeutic_indications"/>
      <w:bookmarkEnd w:id="5"/>
      <w:r>
        <w:rPr>
          <w:smallCaps/>
          <w:spacing w:val="-2"/>
        </w:rPr>
        <w:t>Therapeutic</w:t>
      </w:r>
      <w:r>
        <w:rPr>
          <w:smallCaps/>
          <w:spacing w:val="8"/>
        </w:rPr>
        <w:t xml:space="preserve"> </w:t>
      </w:r>
      <w:r>
        <w:rPr>
          <w:smallCaps/>
          <w:spacing w:val="-2"/>
        </w:rPr>
        <w:t>indications</w:t>
      </w:r>
    </w:p>
    <w:p w14:paraId="22968855" w14:textId="77777777" w:rsidR="00223740" w:rsidRDefault="00276742">
      <w:pPr>
        <w:pStyle w:val="BodyText"/>
        <w:spacing w:before="166" w:line="273" w:lineRule="auto"/>
      </w:pPr>
      <w:r>
        <w:t>ANZUPGO</w:t>
      </w:r>
      <w:r>
        <w:rPr>
          <w:spacing w:val="-3"/>
        </w:rPr>
        <w:t xml:space="preserve"> </w:t>
      </w:r>
      <w:r>
        <w:t>is</w:t>
      </w:r>
      <w:r>
        <w:rPr>
          <w:spacing w:val="-1"/>
        </w:rPr>
        <w:t xml:space="preserve"> </w:t>
      </w:r>
      <w:r>
        <w:t>indicated</w:t>
      </w:r>
      <w:r>
        <w:rPr>
          <w:spacing w:val="-2"/>
        </w:rPr>
        <w:t xml:space="preserve"> </w:t>
      </w:r>
      <w:r>
        <w:t>for</w:t>
      </w:r>
      <w:r>
        <w:rPr>
          <w:spacing w:val="-5"/>
        </w:rPr>
        <w:t xml:space="preserve"> </w:t>
      </w:r>
      <w:r>
        <w:t>the</w:t>
      </w:r>
      <w:r>
        <w:rPr>
          <w:spacing w:val="-2"/>
        </w:rPr>
        <w:t xml:space="preserve"> </w:t>
      </w:r>
      <w:r>
        <w:t>treatment</w:t>
      </w:r>
      <w:r>
        <w:rPr>
          <w:spacing w:val="-3"/>
        </w:rPr>
        <w:t xml:space="preserve"> </w:t>
      </w:r>
      <w:r>
        <w:t>of</w:t>
      </w:r>
      <w:r>
        <w:rPr>
          <w:spacing w:val="-5"/>
        </w:rPr>
        <w:t xml:space="preserve"> </w:t>
      </w:r>
      <w:r>
        <w:t>moderate</w:t>
      </w:r>
      <w:r>
        <w:rPr>
          <w:spacing w:val="-2"/>
        </w:rPr>
        <w:t xml:space="preserve"> </w:t>
      </w:r>
      <w:r>
        <w:t>to</w:t>
      </w:r>
      <w:r>
        <w:rPr>
          <w:spacing w:val="-3"/>
        </w:rPr>
        <w:t xml:space="preserve"> </w:t>
      </w:r>
      <w:r>
        <w:t>severe</w:t>
      </w:r>
      <w:r>
        <w:rPr>
          <w:spacing w:val="-2"/>
        </w:rPr>
        <w:t xml:space="preserve"> </w:t>
      </w:r>
      <w:r>
        <w:t>chronic</w:t>
      </w:r>
      <w:r>
        <w:rPr>
          <w:spacing w:val="-1"/>
        </w:rPr>
        <w:t xml:space="preserve"> </w:t>
      </w:r>
      <w:r>
        <w:t>hand</w:t>
      </w:r>
      <w:r>
        <w:rPr>
          <w:spacing w:val="-3"/>
        </w:rPr>
        <w:t xml:space="preserve"> </w:t>
      </w:r>
      <w:r>
        <w:t>eczema</w:t>
      </w:r>
      <w:r>
        <w:rPr>
          <w:spacing w:val="-2"/>
        </w:rPr>
        <w:t xml:space="preserve"> </w:t>
      </w:r>
      <w:r>
        <w:t>(CHE)</w:t>
      </w:r>
      <w:r>
        <w:rPr>
          <w:spacing w:val="-3"/>
        </w:rPr>
        <w:t xml:space="preserve"> </w:t>
      </w:r>
      <w:r>
        <w:t>in adults for whom topical corticosteroids are inadequate or inappropriate.</w:t>
      </w:r>
    </w:p>
    <w:p w14:paraId="22968856" w14:textId="77777777" w:rsidR="00223740" w:rsidRDefault="00276742">
      <w:pPr>
        <w:pStyle w:val="Heading2"/>
        <w:numPr>
          <w:ilvl w:val="1"/>
          <w:numId w:val="7"/>
        </w:numPr>
        <w:tabs>
          <w:tab w:val="left" w:pos="589"/>
        </w:tabs>
        <w:spacing w:before="122"/>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22968857" w14:textId="77777777" w:rsidR="00223740" w:rsidRDefault="00276742">
      <w:pPr>
        <w:pStyle w:val="BodyText"/>
        <w:spacing w:before="163"/>
        <w:ind w:right="274"/>
      </w:pPr>
      <w:r>
        <w:t>ANZUPGO</w:t>
      </w:r>
      <w:r>
        <w:rPr>
          <w:spacing w:val="-4"/>
        </w:rPr>
        <w:t xml:space="preserve"> </w:t>
      </w:r>
      <w:r>
        <w:t>should</w:t>
      </w:r>
      <w:r>
        <w:rPr>
          <w:spacing w:val="-3"/>
        </w:rPr>
        <w:t xml:space="preserve"> </w:t>
      </w:r>
      <w:r>
        <w:t>be</w:t>
      </w:r>
      <w:r>
        <w:rPr>
          <w:spacing w:val="-3"/>
        </w:rPr>
        <w:t xml:space="preserve"> </w:t>
      </w:r>
      <w:r>
        <w:t>initiated</w:t>
      </w:r>
      <w:r>
        <w:rPr>
          <w:spacing w:val="-4"/>
        </w:rPr>
        <w:t xml:space="preserve"> </w:t>
      </w:r>
      <w:r>
        <w:t>and</w:t>
      </w:r>
      <w:r>
        <w:rPr>
          <w:spacing w:val="-4"/>
        </w:rPr>
        <w:t xml:space="preserve"> </w:t>
      </w:r>
      <w:r>
        <w:t>supervised</w:t>
      </w:r>
      <w:r>
        <w:rPr>
          <w:spacing w:val="-3"/>
        </w:rPr>
        <w:t xml:space="preserve"> </w:t>
      </w:r>
      <w:r>
        <w:t>by</w:t>
      </w:r>
      <w:r>
        <w:rPr>
          <w:spacing w:val="-4"/>
        </w:rPr>
        <w:t xml:space="preserve"> </w:t>
      </w:r>
      <w:r>
        <w:t>physicians</w:t>
      </w:r>
      <w:r>
        <w:rPr>
          <w:spacing w:val="-2"/>
        </w:rPr>
        <w:t xml:space="preserve"> </w:t>
      </w:r>
      <w:r>
        <w:t>with</w:t>
      </w:r>
      <w:r>
        <w:rPr>
          <w:spacing w:val="-5"/>
        </w:rPr>
        <w:t xml:space="preserve"> </w:t>
      </w:r>
      <w:r>
        <w:t>experience</w:t>
      </w:r>
      <w:r>
        <w:rPr>
          <w:spacing w:val="-3"/>
        </w:rPr>
        <w:t xml:space="preserve"> </w:t>
      </w:r>
      <w:r>
        <w:t>in</w:t>
      </w:r>
      <w:r>
        <w:rPr>
          <w:spacing w:val="-4"/>
        </w:rPr>
        <w:t xml:space="preserve"> </w:t>
      </w:r>
      <w:r>
        <w:t>the</w:t>
      </w:r>
      <w:r>
        <w:rPr>
          <w:spacing w:val="-3"/>
        </w:rPr>
        <w:t xml:space="preserve"> </w:t>
      </w:r>
      <w:r>
        <w:t>diagnosis and treatment of CHE.</w:t>
      </w:r>
    </w:p>
    <w:p w14:paraId="22968858" w14:textId="77777777" w:rsidR="00223740" w:rsidRDefault="00276742">
      <w:pPr>
        <w:pStyle w:val="Heading3"/>
        <w:spacing w:before="120"/>
      </w:pPr>
      <w:r>
        <w:rPr>
          <w:spacing w:val="-2"/>
        </w:rPr>
        <w:t>Dosage</w:t>
      </w:r>
    </w:p>
    <w:p w14:paraId="22968859" w14:textId="77777777" w:rsidR="00223740" w:rsidRDefault="00276742">
      <w:pPr>
        <w:pStyle w:val="BodyText"/>
        <w:ind w:right="274"/>
      </w:pPr>
      <w:r>
        <w:t>A thin layer of ANZUPGO should be applied twice daily to the affected skin of the hands and wrists</w:t>
      </w:r>
      <w:r>
        <w:rPr>
          <w:spacing w:val="-1"/>
        </w:rPr>
        <w:t xml:space="preserve"> </w:t>
      </w:r>
      <w:r>
        <w:t>until</w:t>
      </w:r>
      <w:r>
        <w:rPr>
          <w:spacing w:val="-2"/>
        </w:rPr>
        <w:t xml:space="preserve"> </w:t>
      </w:r>
      <w:r>
        <w:t>the</w:t>
      </w:r>
      <w:r>
        <w:rPr>
          <w:spacing w:val="-2"/>
        </w:rPr>
        <w:t xml:space="preserve"> </w:t>
      </w:r>
      <w:r>
        <w:t>skin</w:t>
      </w:r>
      <w:r>
        <w:rPr>
          <w:spacing w:val="-3"/>
        </w:rPr>
        <w:t xml:space="preserve"> </w:t>
      </w:r>
      <w:r>
        <w:t>is</w:t>
      </w:r>
      <w:r>
        <w:rPr>
          <w:spacing w:val="-1"/>
        </w:rPr>
        <w:t xml:space="preserve"> </w:t>
      </w:r>
      <w:r>
        <w:t>clear</w:t>
      </w:r>
      <w:r>
        <w:rPr>
          <w:spacing w:val="-2"/>
        </w:rPr>
        <w:t xml:space="preserve"> </w:t>
      </w:r>
      <w:r>
        <w:t>or</w:t>
      </w:r>
      <w:r>
        <w:rPr>
          <w:spacing w:val="-3"/>
        </w:rPr>
        <w:t xml:space="preserve"> </w:t>
      </w:r>
      <w:r>
        <w:t>almost</w:t>
      </w:r>
      <w:r>
        <w:rPr>
          <w:spacing w:val="-6"/>
        </w:rPr>
        <w:t xml:space="preserve"> </w:t>
      </w:r>
      <w:r>
        <w:t>clear. It</w:t>
      </w:r>
      <w:r>
        <w:rPr>
          <w:spacing w:val="-2"/>
        </w:rPr>
        <w:t xml:space="preserve"> </w:t>
      </w:r>
      <w:r>
        <w:t>is</w:t>
      </w:r>
      <w:r>
        <w:rPr>
          <w:spacing w:val="-1"/>
        </w:rPr>
        <w:t xml:space="preserve"> </w:t>
      </w:r>
      <w:r>
        <w:t>recommended</w:t>
      </w:r>
      <w:r>
        <w:rPr>
          <w:spacing w:val="-2"/>
        </w:rPr>
        <w:t xml:space="preserve"> </w:t>
      </w:r>
      <w:r>
        <w:t>to</w:t>
      </w:r>
      <w:r>
        <w:rPr>
          <w:spacing w:val="-2"/>
        </w:rPr>
        <w:t xml:space="preserve"> </w:t>
      </w:r>
      <w:r>
        <w:t>apply</w:t>
      </w:r>
      <w:r>
        <w:rPr>
          <w:spacing w:val="-3"/>
        </w:rPr>
        <w:t xml:space="preserve"> </w:t>
      </w:r>
      <w:r>
        <w:t>the</w:t>
      </w:r>
      <w:r>
        <w:rPr>
          <w:spacing w:val="-5"/>
        </w:rPr>
        <w:t xml:space="preserve"> </w:t>
      </w:r>
      <w:r>
        <w:t>cream</w:t>
      </w:r>
      <w:r>
        <w:rPr>
          <w:spacing w:val="-1"/>
        </w:rPr>
        <w:t xml:space="preserve"> </w:t>
      </w:r>
      <w:r>
        <w:t>at</w:t>
      </w:r>
      <w:r>
        <w:rPr>
          <w:spacing w:val="-4"/>
        </w:rPr>
        <w:t xml:space="preserve"> </w:t>
      </w:r>
      <w:r>
        <w:t>regular intervals, approximately 12 hours apart.</w:t>
      </w:r>
    </w:p>
    <w:p w14:paraId="2296885A" w14:textId="77777777" w:rsidR="00223740" w:rsidRDefault="00276742">
      <w:pPr>
        <w:pStyle w:val="BodyText"/>
        <w:spacing w:before="121"/>
        <w:ind w:right="274"/>
      </w:pPr>
      <w:r>
        <w:t>In</w:t>
      </w:r>
      <w:r>
        <w:rPr>
          <w:spacing w:val="-3"/>
        </w:rPr>
        <w:t xml:space="preserve"> </w:t>
      </w:r>
      <w:r>
        <w:t>the</w:t>
      </w:r>
      <w:r>
        <w:rPr>
          <w:spacing w:val="-2"/>
        </w:rPr>
        <w:t xml:space="preserve"> </w:t>
      </w:r>
      <w:r>
        <w:t>event</w:t>
      </w:r>
      <w:r>
        <w:rPr>
          <w:spacing w:val="-3"/>
        </w:rPr>
        <w:t xml:space="preserve"> </w:t>
      </w:r>
      <w:r>
        <w:t>of</w:t>
      </w:r>
      <w:r>
        <w:rPr>
          <w:spacing w:val="-2"/>
        </w:rPr>
        <w:t xml:space="preserve"> </w:t>
      </w:r>
      <w:r>
        <w:t>recurrence</w:t>
      </w:r>
      <w:r>
        <w:rPr>
          <w:spacing w:val="-4"/>
        </w:rPr>
        <w:t xml:space="preserve"> </w:t>
      </w:r>
      <w:r>
        <w:t>of</w:t>
      </w:r>
      <w:r>
        <w:rPr>
          <w:spacing w:val="-2"/>
        </w:rPr>
        <w:t xml:space="preserve"> </w:t>
      </w:r>
      <w:r>
        <w:t>the</w:t>
      </w:r>
      <w:r>
        <w:rPr>
          <w:spacing w:val="-2"/>
        </w:rPr>
        <w:t xml:space="preserve"> </w:t>
      </w:r>
      <w:r>
        <w:t>signs</w:t>
      </w:r>
      <w:r>
        <w:rPr>
          <w:spacing w:val="-1"/>
        </w:rPr>
        <w:t xml:space="preserve"> </w:t>
      </w:r>
      <w:r>
        <w:t>and</w:t>
      </w:r>
      <w:r>
        <w:rPr>
          <w:spacing w:val="-3"/>
        </w:rPr>
        <w:t xml:space="preserve"> </w:t>
      </w:r>
      <w:r>
        <w:t>symptoms</w:t>
      </w:r>
      <w:r>
        <w:rPr>
          <w:spacing w:val="-1"/>
        </w:rPr>
        <w:t xml:space="preserve"> </w:t>
      </w:r>
      <w:r>
        <w:t>of</w:t>
      </w:r>
      <w:r>
        <w:rPr>
          <w:spacing w:val="-2"/>
        </w:rPr>
        <w:t xml:space="preserve"> </w:t>
      </w:r>
      <w:r>
        <w:t>CHE</w:t>
      </w:r>
      <w:r>
        <w:rPr>
          <w:spacing w:val="-2"/>
        </w:rPr>
        <w:t xml:space="preserve"> </w:t>
      </w:r>
      <w:r>
        <w:t>(flares),</w:t>
      </w:r>
      <w:r>
        <w:rPr>
          <w:spacing w:val="-2"/>
        </w:rPr>
        <w:t xml:space="preserve"> </w:t>
      </w:r>
      <w:r>
        <w:t>twice</w:t>
      </w:r>
      <w:r>
        <w:rPr>
          <w:spacing w:val="-2"/>
        </w:rPr>
        <w:t xml:space="preserve"> </w:t>
      </w:r>
      <w:r>
        <w:t>daily</w:t>
      </w:r>
      <w:r>
        <w:rPr>
          <w:spacing w:val="-3"/>
        </w:rPr>
        <w:t xml:space="preserve"> </w:t>
      </w:r>
      <w:r>
        <w:t>treatment</w:t>
      </w:r>
      <w:r>
        <w:rPr>
          <w:spacing w:val="-3"/>
        </w:rPr>
        <w:t xml:space="preserve"> </w:t>
      </w:r>
      <w:r>
        <w:t>of the affected areas should be re-initiated as needed.</w:t>
      </w:r>
    </w:p>
    <w:p w14:paraId="2296885B" w14:textId="77777777" w:rsidR="00223740" w:rsidRDefault="00276742">
      <w:pPr>
        <w:pStyle w:val="BodyText"/>
        <w:spacing w:before="121"/>
      </w:pPr>
      <w:r>
        <w:t>Treatment</w:t>
      </w:r>
      <w:r>
        <w:rPr>
          <w:spacing w:val="-3"/>
        </w:rPr>
        <w:t xml:space="preserve"> </w:t>
      </w:r>
      <w:r>
        <w:t>should</w:t>
      </w:r>
      <w:r>
        <w:rPr>
          <w:spacing w:val="-3"/>
        </w:rPr>
        <w:t xml:space="preserve"> </w:t>
      </w:r>
      <w:r>
        <w:t>be</w:t>
      </w:r>
      <w:r>
        <w:rPr>
          <w:spacing w:val="-2"/>
        </w:rPr>
        <w:t xml:space="preserve"> </w:t>
      </w:r>
      <w:r>
        <w:t>discontinued</w:t>
      </w:r>
      <w:r>
        <w:rPr>
          <w:spacing w:val="-5"/>
        </w:rPr>
        <w:t xml:space="preserve"> </w:t>
      </w:r>
      <w:r>
        <w:t>if</w:t>
      </w:r>
      <w:r>
        <w:rPr>
          <w:spacing w:val="-2"/>
        </w:rPr>
        <w:t xml:space="preserve"> </w:t>
      </w:r>
      <w:r>
        <w:t>no</w:t>
      </w:r>
      <w:r>
        <w:rPr>
          <w:spacing w:val="-2"/>
        </w:rPr>
        <w:t xml:space="preserve"> </w:t>
      </w:r>
      <w:r>
        <w:t>improvement</w:t>
      </w:r>
      <w:r>
        <w:rPr>
          <w:spacing w:val="-3"/>
        </w:rPr>
        <w:t xml:space="preserve"> </w:t>
      </w:r>
      <w:r>
        <w:t>is</w:t>
      </w:r>
      <w:r>
        <w:rPr>
          <w:spacing w:val="-1"/>
        </w:rPr>
        <w:t xml:space="preserve"> </w:t>
      </w:r>
      <w:r>
        <w:t>seen</w:t>
      </w:r>
      <w:r>
        <w:rPr>
          <w:spacing w:val="-3"/>
        </w:rPr>
        <w:t xml:space="preserve"> </w:t>
      </w:r>
      <w:r>
        <w:t>after</w:t>
      </w:r>
      <w:r>
        <w:rPr>
          <w:spacing w:val="-2"/>
        </w:rPr>
        <w:t xml:space="preserve"> </w:t>
      </w:r>
      <w:r>
        <w:t>12 weeks</w:t>
      </w:r>
      <w:r>
        <w:rPr>
          <w:spacing w:val="-5"/>
        </w:rPr>
        <w:t xml:space="preserve"> </w:t>
      </w:r>
      <w:r>
        <w:t>of</w:t>
      </w:r>
      <w:r>
        <w:rPr>
          <w:spacing w:val="-2"/>
        </w:rPr>
        <w:t xml:space="preserve"> </w:t>
      </w:r>
      <w:r>
        <w:t xml:space="preserve">continuous </w:t>
      </w:r>
      <w:r>
        <w:rPr>
          <w:spacing w:val="-2"/>
        </w:rPr>
        <w:t>treatment.</w:t>
      </w:r>
    </w:p>
    <w:p w14:paraId="2296885C" w14:textId="77777777" w:rsidR="00223740" w:rsidRDefault="00276742">
      <w:pPr>
        <w:pStyle w:val="Heading3"/>
        <w:spacing w:before="120"/>
      </w:pPr>
      <w:r>
        <w:t>Missed</w:t>
      </w:r>
      <w:r>
        <w:rPr>
          <w:spacing w:val="-4"/>
        </w:rPr>
        <w:t xml:space="preserve"> dose</w:t>
      </w:r>
    </w:p>
    <w:p w14:paraId="2296885D" w14:textId="77777777" w:rsidR="00223740" w:rsidRDefault="00276742">
      <w:pPr>
        <w:pStyle w:val="BodyText"/>
      </w:pPr>
      <w:r>
        <w:t>If</w:t>
      </w:r>
      <w:r>
        <w:rPr>
          <w:spacing w:val="-3"/>
        </w:rPr>
        <w:t xml:space="preserve"> </w:t>
      </w:r>
      <w:r>
        <w:t>an</w:t>
      </w:r>
      <w:r>
        <w:rPr>
          <w:spacing w:val="-4"/>
        </w:rPr>
        <w:t xml:space="preserve"> </w:t>
      </w:r>
      <w:r>
        <w:t>application</w:t>
      </w:r>
      <w:r>
        <w:rPr>
          <w:spacing w:val="-4"/>
        </w:rPr>
        <w:t xml:space="preserve"> </w:t>
      </w:r>
      <w:r>
        <w:t>is</w:t>
      </w:r>
      <w:r>
        <w:rPr>
          <w:spacing w:val="-2"/>
        </w:rPr>
        <w:t xml:space="preserve"> </w:t>
      </w:r>
      <w:r>
        <w:t>missed,</w:t>
      </w:r>
      <w:r>
        <w:rPr>
          <w:spacing w:val="-3"/>
        </w:rPr>
        <w:t xml:space="preserve"> </w:t>
      </w:r>
      <w:r>
        <w:t>ANZUPGO</w:t>
      </w:r>
      <w:r>
        <w:rPr>
          <w:spacing w:val="-4"/>
        </w:rPr>
        <w:t xml:space="preserve"> </w:t>
      </w:r>
      <w:r>
        <w:t>should</w:t>
      </w:r>
      <w:r>
        <w:rPr>
          <w:spacing w:val="-3"/>
        </w:rPr>
        <w:t xml:space="preserve"> </w:t>
      </w:r>
      <w:r>
        <w:t>be</w:t>
      </w:r>
      <w:r>
        <w:rPr>
          <w:spacing w:val="-3"/>
        </w:rPr>
        <w:t xml:space="preserve"> </w:t>
      </w:r>
      <w:r>
        <w:t>applied</w:t>
      </w:r>
      <w:r>
        <w:rPr>
          <w:spacing w:val="-3"/>
        </w:rPr>
        <w:t xml:space="preserve"> </w:t>
      </w:r>
      <w:r>
        <w:t>as</w:t>
      </w:r>
      <w:r>
        <w:rPr>
          <w:spacing w:val="-2"/>
        </w:rPr>
        <w:t xml:space="preserve"> </w:t>
      </w:r>
      <w:r>
        <w:t>soon</w:t>
      </w:r>
      <w:r>
        <w:rPr>
          <w:spacing w:val="-4"/>
        </w:rPr>
        <w:t xml:space="preserve"> </w:t>
      </w:r>
      <w:r>
        <w:t>as</w:t>
      </w:r>
      <w:r>
        <w:rPr>
          <w:spacing w:val="-2"/>
        </w:rPr>
        <w:t xml:space="preserve"> </w:t>
      </w:r>
      <w:r>
        <w:t>possible.</w:t>
      </w:r>
      <w:r>
        <w:rPr>
          <w:spacing w:val="-3"/>
        </w:rPr>
        <w:t xml:space="preserve"> </w:t>
      </w:r>
      <w:r>
        <w:t>Thereafter, applications should be resumed at the regular scheduled time.</w:t>
      </w:r>
    </w:p>
    <w:p w14:paraId="2296885E" w14:textId="77777777" w:rsidR="00223740" w:rsidRDefault="00276742">
      <w:pPr>
        <w:pStyle w:val="Heading3"/>
        <w:spacing w:before="120"/>
      </w:pPr>
      <w:r>
        <w:t>Method</w:t>
      </w:r>
      <w:r>
        <w:rPr>
          <w:spacing w:val="-5"/>
        </w:rPr>
        <w:t xml:space="preserve"> </w:t>
      </w:r>
      <w:r>
        <w:t>of</w:t>
      </w:r>
      <w:r>
        <w:rPr>
          <w:spacing w:val="-2"/>
        </w:rPr>
        <w:t xml:space="preserve"> administration</w:t>
      </w:r>
    </w:p>
    <w:p w14:paraId="2296885F" w14:textId="77777777" w:rsidR="00223740" w:rsidRDefault="00276742">
      <w:pPr>
        <w:pStyle w:val="BodyText"/>
      </w:pPr>
      <w:r>
        <w:t>ANZUPGO</w:t>
      </w:r>
      <w:r>
        <w:rPr>
          <w:spacing w:val="-3"/>
        </w:rPr>
        <w:t xml:space="preserve"> </w:t>
      </w:r>
      <w:r>
        <w:t>is</w:t>
      </w:r>
      <w:r>
        <w:rPr>
          <w:spacing w:val="-1"/>
        </w:rPr>
        <w:t xml:space="preserve"> </w:t>
      </w:r>
      <w:r>
        <w:t>for</w:t>
      </w:r>
      <w:r>
        <w:rPr>
          <w:spacing w:val="-3"/>
        </w:rPr>
        <w:t xml:space="preserve"> </w:t>
      </w:r>
      <w:r>
        <w:t>topical</w:t>
      </w:r>
      <w:r>
        <w:rPr>
          <w:spacing w:val="-2"/>
        </w:rPr>
        <w:t xml:space="preserve"> </w:t>
      </w:r>
      <w:r>
        <w:t>use</w:t>
      </w:r>
      <w:r>
        <w:rPr>
          <w:spacing w:val="-2"/>
        </w:rPr>
        <w:t xml:space="preserve"> </w:t>
      </w:r>
      <w:r>
        <w:t>only.</w:t>
      </w:r>
      <w:r>
        <w:rPr>
          <w:spacing w:val="-2"/>
        </w:rPr>
        <w:t xml:space="preserve"> </w:t>
      </w:r>
      <w:r>
        <w:t>A</w:t>
      </w:r>
      <w:r>
        <w:rPr>
          <w:spacing w:val="-3"/>
        </w:rPr>
        <w:t xml:space="preserve"> </w:t>
      </w:r>
      <w:r>
        <w:t>thin</w:t>
      </w:r>
      <w:r>
        <w:rPr>
          <w:spacing w:val="-3"/>
        </w:rPr>
        <w:t xml:space="preserve"> </w:t>
      </w:r>
      <w:r>
        <w:t>layer</w:t>
      </w:r>
      <w:r>
        <w:rPr>
          <w:spacing w:val="-2"/>
        </w:rPr>
        <w:t xml:space="preserve"> </w:t>
      </w:r>
      <w:r>
        <w:t>of</w:t>
      </w:r>
      <w:r>
        <w:rPr>
          <w:spacing w:val="-2"/>
        </w:rPr>
        <w:t xml:space="preserve"> </w:t>
      </w:r>
      <w:r>
        <w:t>ANZUPGO</w:t>
      </w:r>
      <w:r>
        <w:rPr>
          <w:spacing w:val="-3"/>
        </w:rPr>
        <w:t xml:space="preserve"> </w:t>
      </w:r>
      <w:r>
        <w:t>should</w:t>
      </w:r>
      <w:r>
        <w:rPr>
          <w:spacing w:val="-2"/>
        </w:rPr>
        <w:t xml:space="preserve"> </w:t>
      </w:r>
      <w:r>
        <w:t>be</w:t>
      </w:r>
      <w:r>
        <w:rPr>
          <w:spacing w:val="-2"/>
        </w:rPr>
        <w:t xml:space="preserve"> </w:t>
      </w:r>
      <w:r>
        <w:t>applied</w:t>
      </w:r>
      <w:r>
        <w:rPr>
          <w:spacing w:val="-3"/>
        </w:rPr>
        <w:t xml:space="preserve"> </w:t>
      </w:r>
      <w:r>
        <w:t>twice</w:t>
      </w:r>
      <w:r>
        <w:rPr>
          <w:spacing w:val="-2"/>
        </w:rPr>
        <w:t xml:space="preserve"> </w:t>
      </w:r>
      <w:r>
        <w:t>daily</w:t>
      </w:r>
      <w:r>
        <w:rPr>
          <w:spacing w:val="-3"/>
        </w:rPr>
        <w:t xml:space="preserve"> </w:t>
      </w:r>
      <w:r>
        <w:t>to</w:t>
      </w:r>
      <w:r>
        <w:rPr>
          <w:spacing w:val="-5"/>
        </w:rPr>
        <w:t xml:space="preserve"> </w:t>
      </w:r>
      <w:r>
        <w:t>clean and dry skin of the affected areas of the hands and wrists.</w:t>
      </w:r>
    </w:p>
    <w:p w14:paraId="22968860" w14:textId="77777777" w:rsidR="00223740" w:rsidRDefault="00223740">
      <w:pPr>
        <w:pStyle w:val="BodyText"/>
        <w:sectPr w:rsidR="00223740">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275" w:bottom="940" w:left="1417" w:header="0" w:footer="740" w:gutter="0"/>
          <w:pgNumType w:start="1"/>
          <w:cols w:space="720"/>
        </w:sectPr>
      </w:pPr>
    </w:p>
    <w:p w14:paraId="22968861" w14:textId="77777777" w:rsidR="00223740" w:rsidRDefault="00276742">
      <w:pPr>
        <w:pStyle w:val="BodyText"/>
        <w:spacing w:before="81"/>
        <w:ind w:right="274"/>
      </w:pPr>
      <w:r>
        <w:lastRenderedPageBreak/>
        <w:t>Patients</w:t>
      </w:r>
      <w:r>
        <w:rPr>
          <w:spacing w:val="-6"/>
        </w:rPr>
        <w:t xml:space="preserve"> </w:t>
      </w:r>
      <w:r>
        <w:t>should</w:t>
      </w:r>
      <w:r>
        <w:rPr>
          <w:spacing w:val="-3"/>
        </w:rPr>
        <w:t xml:space="preserve"> </w:t>
      </w:r>
      <w:r>
        <w:t>avoid</w:t>
      </w:r>
      <w:r>
        <w:rPr>
          <w:spacing w:val="-4"/>
        </w:rPr>
        <w:t xml:space="preserve"> </w:t>
      </w:r>
      <w:r>
        <w:t>applying</w:t>
      </w:r>
      <w:r>
        <w:rPr>
          <w:spacing w:val="-2"/>
        </w:rPr>
        <w:t xml:space="preserve"> </w:t>
      </w:r>
      <w:r>
        <w:t>other</w:t>
      </w:r>
      <w:r>
        <w:rPr>
          <w:spacing w:val="-4"/>
        </w:rPr>
        <w:t xml:space="preserve"> </w:t>
      </w:r>
      <w:r>
        <w:t>topical</w:t>
      </w:r>
      <w:r>
        <w:rPr>
          <w:spacing w:val="-3"/>
        </w:rPr>
        <w:t xml:space="preserve"> </w:t>
      </w:r>
      <w:r>
        <w:t>products</w:t>
      </w:r>
      <w:r>
        <w:rPr>
          <w:spacing w:val="-3"/>
        </w:rPr>
        <w:t xml:space="preserve"> </w:t>
      </w:r>
      <w:r>
        <w:t>immediately</w:t>
      </w:r>
      <w:r>
        <w:rPr>
          <w:spacing w:val="-4"/>
        </w:rPr>
        <w:t xml:space="preserve"> </w:t>
      </w:r>
      <w:r>
        <w:t>before</w:t>
      </w:r>
      <w:r>
        <w:rPr>
          <w:spacing w:val="-3"/>
        </w:rPr>
        <w:t xml:space="preserve"> </w:t>
      </w:r>
      <w:r>
        <w:t>and</w:t>
      </w:r>
      <w:r>
        <w:rPr>
          <w:spacing w:val="-6"/>
        </w:rPr>
        <w:t xml:space="preserve"> </w:t>
      </w:r>
      <w:r>
        <w:t>after</w:t>
      </w:r>
      <w:r>
        <w:rPr>
          <w:spacing w:val="-4"/>
        </w:rPr>
        <w:t xml:space="preserve"> </w:t>
      </w:r>
      <w:r>
        <w:t xml:space="preserve">application of ANZUPGO (see Section 4.5 Interactions with other medicines and other forms of interactions). Co-application with emollients within 2 hours before and after application of </w:t>
      </w:r>
      <w:proofErr w:type="spellStart"/>
      <w:r>
        <w:t>delgocitinib</w:t>
      </w:r>
      <w:proofErr w:type="spellEnd"/>
      <w:r>
        <w:t xml:space="preserve"> has not been studied.</w:t>
      </w:r>
    </w:p>
    <w:p w14:paraId="22968862" w14:textId="77777777" w:rsidR="00223740" w:rsidRDefault="00276742">
      <w:pPr>
        <w:pStyle w:val="BodyText"/>
        <w:spacing w:before="121"/>
      </w:pPr>
      <w:r>
        <w:t>If</w:t>
      </w:r>
      <w:r>
        <w:rPr>
          <w:spacing w:val="-2"/>
        </w:rPr>
        <w:t xml:space="preserve"> </w:t>
      </w:r>
      <w:r>
        <w:t>someone</w:t>
      </w:r>
      <w:r>
        <w:rPr>
          <w:spacing w:val="-3"/>
        </w:rPr>
        <w:t xml:space="preserve"> </w:t>
      </w:r>
      <w:r>
        <w:t>else</w:t>
      </w:r>
      <w:r>
        <w:rPr>
          <w:spacing w:val="-2"/>
        </w:rPr>
        <w:t xml:space="preserve"> </w:t>
      </w:r>
      <w:r>
        <w:t>applies</w:t>
      </w:r>
      <w:r>
        <w:rPr>
          <w:spacing w:val="-1"/>
        </w:rPr>
        <w:t xml:space="preserve"> </w:t>
      </w:r>
      <w:r>
        <w:t>the</w:t>
      </w:r>
      <w:r>
        <w:rPr>
          <w:spacing w:val="-2"/>
        </w:rPr>
        <w:t xml:space="preserve"> </w:t>
      </w:r>
      <w:r>
        <w:t>cream</w:t>
      </w:r>
      <w:r>
        <w:rPr>
          <w:spacing w:val="-1"/>
        </w:rPr>
        <w:t xml:space="preserve"> </w:t>
      </w:r>
      <w:r>
        <w:t>to</w:t>
      </w:r>
      <w:r>
        <w:rPr>
          <w:spacing w:val="-2"/>
        </w:rPr>
        <w:t xml:space="preserve"> </w:t>
      </w:r>
      <w:r>
        <w:t>the</w:t>
      </w:r>
      <w:r>
        <w:rPr>
          <w:spacing w:val="-2"/>
        </w:rPr>
        <w:t xml:space="preserve"> </w:t>
      </w:r>
      <w:r>
        <w:t>patient,</w:t>
      </w:r>
      <w:r>
        <w:rPr>
          <w:spacing w:val="-2"/>
        </w:rPr>
        <w:t xml:space="preserve"> </w:t>
      </w:r>
      <w:r>
        <w:t>they</w:t>
      </w:r>
      <w:r>
        <w:rPr>
          <w:spacing w:val="-3"/>
        </w:rPr>
        <w:t xml:space="preserve"> </w:t>
      </w:r>
      <w:r>
        <w:t>should</w:t>
      </w:r>
      <w:r>
        <w:rPr>
          <w:spacing w:val="-3"/>
        </w:rPr>
        <w:t xml:space="preserve"> </w:t>
      </w:r>
      <w:r>
        <w:t>be</w:t>
      </w:r>
      <w:r>
        <w:rPr>
          <w:spacing w:val="-2"/>
        </w:rPr>
        <w:t xml:space="preserve"> </w:t>
      </w:r>
      <w:r>
        <w:t>instructed</w:t>
      </w:r>
      <w:r>
        <w:rPr>
          <w:spacing w:val="-2"/>
        </w:rPr>
        <w:t xml:space="preserve"> </w:t>
      </w:r>
      <w:r>
        <w:t>to</w:t>
      </w:r>
      <w:r>
        <w:rPr>
          <w:spacing w:val="-5"/>
        </w:rPr>
        <w:t xml:space="preserve"> </w:t>
      </w:r>
      <w:r>
        <w:t>wash</w:t>
      </w:r>
      <w:r>
        <w:rPr>
          <w:spacing w:val="-2"/>
        </w:rPr>
        <w:t xml:space="preserve"> </w:t>
      </w:r>
      <w:r>
        <w:t>their</w:t>
      </w:r>
      <w:r>
        <w:rPr>
          <w:spacing w:val="-5"/>
        </w:rPr>
        <w:t xml:space="preserve"> </w:t>
      </w:r>
      <w:r>
        <w:t>hands after application.</w:t>
      </w:r>
    </w:p>
    <w:p w14:paraId="22968863" w14:textId="77777777" w:rsidR="00223740" w:rsidRDefault="00276742">
      <w:pPr>
        <w:pStyle w:val="BodyText"/>
        <w:spacing w:before="120"/>
        <w:ind w:right="274"/>
      </w:pPr>
      <w:r>
        <w:t>Contact</w:t>
      </w:r>
      <w:r>
        <w:rPr>
          <w:spacing w:val="-3"/>
        </w:rPr>
        <w:t xml:space="preserve"> </w:t>
      </w:r>
      <w:r>
        <w:t>with</w:t>
      </w:r>
      <w:r>
        <w:rPr>
          <w:spacing w:val="-2"/>
        </w:rPr>
        <w:t xml:space="preserve"> </w:t>
      </w:r>
      <w:r>
        <w:t>eyes,</w:t>
      </w:r>
      <w:r>
        <w:rPr>
          <w:spacing w:val="-5"/>
        </w:rPr>
        <w:t xml:space="preserve"> </w:t>
      </w:r>
      <w:r>
        <w:t>mouth,</w:t>
      </w:r>
      <w:r>
        <w:rPr>
          <w:spacing w:val="-4"/>
        </w:rPr>
        <w:t xml:space="preserve"> </w:t>
      </w:r>
      <w:r>
        <w:t>or</w:t>
      </w:r>
      <w:r>
        <w:rPr>
          <w:spacing w:val="-3"/>
        </w:rPr>
        <w:t xml:space="preserve"> </w:t>
      </w:r>
      <w:r>
        <w:t>other</w:t>
      </w:r>
      <w:r>
        <w:rPr>
          <w:spacing w:val="-5"/>
        </w:rPr>
        <w:t xml:space="preserve"> </w:t>
      </w:r>
      <w:r>
        <w:t>mucous</w:t>
      </w:r>
      <w:r>
        <w:rPr>
          <w:spacing w:val="-4"/>
        </w:rPr>
        <w:t xml:space="preserve"> </w:t>
      </w:r>
      <w:r>
        <w:t>membranes</w:t>
      </w:r>
      <w:r>
        <w:rPr>
          <w:spacing w:val="-1"/>
        </w:rPr>
        <w:t xml:space="preserve"> </w:t>
      </w:r>
      <w:r>
        <w:t>should</w:t>
      </w:r>
      <w:r>
        <w:rPr>
          <w:spacing w:val="-3"/>
        </w:rPr>
        <w:t xml:space="preserve"> </w:t>
      </w:r>
      <w:r>
        <w:t>be</w:t>
      </w:r>
      <w:r>
        <w:rPr>
          <w:spacing w:val="-2"/>
        </w:rPr>
        <w:t xml:space="preserve"> </w:t>
      </w:r>
      <w:r>
        <w:t>avoided.</w:t>
      </w:r>
      <w:r>
        <w:rPr>
          <w:spacing w:val="-2"/>
        </w:rPr>
        <w:t xml:space="preserve"> </w:t>
      </w:r>
      <w:r>
        <w:t>If</w:t>
      </w:r>
      <w:r>
        <w:rPr>
          <w:spacing w:val="-5"/>
        </w:rPr>
        <w:t xml:space="preserve"> </w:t>
      </w:r>
      <w:r>
        <w:t>contact</w:t>
      </w:r>
      <w:r>
        <w:rPr>
          <w:spacing w:val="-3"/>
        </w:rPr>
        <w:t xml:space="preserve"> </w:t>
      </w:r>
      <w:r>
        <w:t>with mucous membranes occurs, rinse thoroughly with water.</w:t>
      </w:r>
    </w:p>
    <w:p w14:paraId="22968864" w14:textId="77777777" w:rsidR="00223740" w:rsidRDefault="00276742">
      <w:pPr>
        <w:pStyle w:val="Heading3"/>
        <w:spacing w:before="120"/>
      </w:pPr>
      <w:r>
        <w:t>Dosage</w:t>
      </w:r>
      <w:r>
        <w:rPr>
          <w:spacing w:val="-2"/>
        </w:rPr>
        <w:t xml:space="preserve"> Adjustment</w:t>
      </w:r>
    </w:p>
    <w:p w14:paraId="22968865" w14:textId="77777777" w:rsidR="00223740" w:rsidRDefault="00276742">
      <w:pPr>
        <w:pStyle w:val="BodyText"/>
      </w:pPr>
      <w:r>
        <w:rPr>
          <w:u w:val="single"/>
        </w:rPr>
        <w:t>Renal</w:t>
      </w:r>
      <w:r>
        <w:rPr>
          <w:spacing w:val="-4"/>
          <w:u w:val="single"/>
        </w:rPr>
        <w:t xml:space="preserve"> </w:t>
      </w:r>
      <w:r>
        <w:rPr>
          <w:u w:val="single"/>
        </w:rPr>
        <w:t>and</w:t>
      </w:r>
      <w:r>
        <w:rPr>
          <w:spacing w:val="-3"/>
          <w:u w:val="single"/>
        </w:rPr>
        <w:t xml:space="preserve"> </w:t>
      </w:r>
      <w:r>
        <w:rPr>
          <w:u w:val="single"/>
        </w:rPr>
        <w:t>Hepatic</w:t>
      </w:r>
      <w:r>
        <w:rPr>
          <w:spacing w:val="-2"/>
          <w:u w:val="single"/>
        </w:rPr>
        <w:t xml:space="preserve"> impairment</w:t>
      </w:r>
    </w:p>
    <w:p w14:paraId="22968866" w14:textId="77777777" w:rsidR="00223740" w:rsidRDefault="00276742">
      <w:pPr>
        <w:pStyle w:val="BodyText"/>
        <w:spacing w:before="121"/>
        <w:ind w:right="274"/>
      </w:pPr>
      <w:r>
        <w:t>No studies with ANZUPGO have been performed in patients with severe hepatic or renal impairment.</w:t>
      </w:r>
      <w:r>
        <w:rPr>
          <w:spacing w:val="-3"/>
        </w:rPr>
        <w:t xml:space="preserve"> </w:t>
      </w:r>
      <w:r>
        <w:t>However,</w:t>
      </w:r>
      <w:r>
        <w:rPr>
          <w:spacing w:val="-4"/>
        </w:rPr>
        <w:t xml:space="preserve"> </w:t>
      </w:r>
      <w:r>
        <w:t>dose</w:t>
      </w:r>
      <w:r>
        <w:rPr>
          <w:spacing w:val="-3"/>
        </w:rPr>
        <w:t xml:space="preserve"> </w:t>
      </w:r>
      <w:r>
        <w:t>adjustment</w:t>
      </w:r>
      <w:r>
        <w:rPr>
          <w:spacing w:val="-4"/>
        </w:rPr>
        <w:t xml:space="preserve"> </w:t>
      </w:r>
      <w:r>
        <w:t>is</w:t>
      </w:r>
      <w:r>
        <w:rPr>
          <w:spacing w:val="-2"/>
        </w:rPr>
        <w:t xml:space="preserve"> </w:t>
      </w:r>
      <w:r>
        <w:t>not</w:t>
      </w:r>
      <w:r>
        <w:rPr>
          <w:spacing w:val="-3"/>
        </w:rPr>
        <w:t xml:space="preserve"> </w:t>
      </w:r>
      <w:r>
        <w:t>recommended</w:t>
      </w:r>
      <w:r>
        <w:rPr>
          <w:spacing w:val="-3"/>
        </w:rPr>
        <w:t xml:space="preserve"> </w:t>
      </w:r>
      <w:r>
        <w:t>due</w:t>
      </w:r>
      <w:r>
        <w:rPr>
          <w:spacing w:val="-3"/>
        </w:rPr>
        <w:t xml:space="preserve"> </w:t>
      </w:r>
      <w:r>
        <w:t>to</w:t>
      </w:r>
      <w:r>
        <w:rPr>
          <w:spacing w:val="-4"/>
        </w:rPr>
        <w:t xml:space="preserve"> </w:t>
      </w:r>
      <w:r>
        <w:t>the</w:t>
      </w:r>
      <w:r>
        <w:rPr>
          <w:spacing w:val="-6"/>
        </w:rPr>
        <w:t xml:space="preserve"> </w:t>
      </w:r>
      <w:r>
        <w:t>minimal</w:t>
      </w:r>
      <w:r>
        <w:rPr>
          <w:spacing w:val="-3"/>
        </w:rPr>
        <w:t xml:space="preserve"> </w:t>
      </w:r>
      <w:r>
        <w:t xml:space="preserve">systemic exposure of topically applied </w:t>
      </w:r>
      <w:proofErr w:type="spellStart"/>
      <w:r>
        <w:t>delgocitinib</w:t>
      </w:r>
      <w:proofErr w:type="spellEnd"/>
      <w:r>
        <w:t xml:space="preserve"> (see Section 5.2 Pharmacokinetic Parameters).</w:t>
      </w:r>
    </w:p>
    <w:p w14:paraId="22968867" w14:textId="77777777" w:rsidR="00223740" w:rsidRDefault="00276742">
      <w:pPr>
        <w:pStyle w:val="BodyText"/>
        <w:spacing w:before="120"/>
      </w:pPr>
      <w:r>
        <w:rPr>
          <w:u w:val="single"/>
        </w:rPr>
        <w:t>Elderly</w:t>
      </w:r>
      <w:r>
        <w:rPr>
          <w:spacing w:val="-1"/>
          <w:u w:val="single"/>
        </w:rPr>
        <w:t xml:space="preserve"> </w:t>
      </w:r>
      <w:r>
        <w:rPr>
          <w:spacing w:val="-2"/>
          <w:u w:val="single"/>
        </w:rPr>
        <w:t>patients</w:t>
      </w:r>
    </w:p>
    <w:p w14:paraId="22968868" w14:textId="77777777" w:rsidR="00223740" w:rsidRDefault="00276742">
      <w:pPr>
        <w:pStyle w:val="BodyText"/>
        <w:spacing w:before="121"/>
      </w:pPr>
      <w:r>
        <w:t>No</w:t>
      </w:r>
      <w:r>
        <w:rPr>
          <w:spacing w:val="-2"/>
        </w:rPr>
        <w:t xml:space="preserve"> </w:t>
      </w:r>
      <w:r>
        <w:t>dose</w:t>
      </w:r>
      <w:r>
        <w:rPr>
          <w:spacing w:val="-2"/>
        </w:rPr>
        <w:t xml:space="preserve"> </w:t>
      </w:r>
      <w:r>
        <w:t>adjustment</w:t>
      </w:r>
      <w:r>
        <w:rPr>
          <w:spacing w:val="-3"/>
        </w:rPr>
        <w:t xml:space="preserve"> </w:t>
      </w:r>
      <w:r>
        <w:t>is</w:t>
      </w:r>
      <w:r>
        <w:rPr>
          <w:spacing w:val="-1"/>
        </w:rPr>
        <w:t xml:space="preserve"> </w:t>
      </w:r>
      <w:r>
        <w:t>recommended</w:t>
      </w:r>
      <w:r>
        <w:rPr>
          <w:spacing w:val="-5"/>
        </w:rPr>
        <w:t xml:space="preserve"> </w:t>
      </w:r>
      <w:r>
        <w:t>for</w:t>
      </w:r>
      <w:r>
        <w:rPr>
          <w:spacing w:val="-2"/>
        </w:rPr>
        <w:t xml:space="preserve"> </w:t>
      </w:r>
      <w:r>
        <w:t>elderly</w:t>
      </w:r>
      <w:r>
        <w:rPr>
          <w:spacing w:val="-3"/>
        </w:rPr>
        <w:t xml:space="preserve"> </w:t>
      </w:r>
      <w:r>
        <w:t>patients (see</w:t>
      </w:r>
      <w:r>
        <w:rPr>
          <w:spacing w:val="-5"/>
        </w:rPr>
        <w:t xml:space="preserve"> </w:t>
      </w:r>
      <w:r>
        <w:t>Section</w:t>
      </w:r>
      <w:r>
        <w:rPr>
          <w:spacing w:val="-3"/>
        </w:rPr>
        <w:t xml:space="preserve"> </w:t>
      </w:r>
      <w:r>
        <w:t>4.4</w:t>
      </w:r>
      <w:r>
        <w:rPr>
          <w:spacing w:val="-1"/>
        </w:rPr>
        <w:t xml:space="preserve"> </w:t>
      </w:r>
      <w:r>
        <w:t>Special</w:t>
      </w:r>
      <w:r>
        <w:rPr>
          <w:spacing w:val="-5"/>
        </w:rPr>
        <w:t xml:space="preserve"> </w:t>
      </w:r>
      <w:r>
        <w:t>Warnings</w:t>
      </w:r>
      <w:r>
        <w:rPr>
          <w:spacing w:val="-1"/>
        </w:rPr>
        <w:t xml:space="preserve"> </w:t>
      </w:r>
      <w:r>
        <w:t xml:space="preserve">and Precautions </w:t>
      </w:r>
      <w:proofErr w:type="gramStart"/>
      <w:r>
        <w:t>For</w:t>
      </w:r>
      <w:proofErr w:type="gramEnd"/>
      <w:r>
        <w:t xml:space="preserve"> Use).</w:t>
      </w:r>
    </w:p>
    <w:p w14:paraId="22968869" w14:textId="77777777" w:rsidR="00223740" w:rsidRDefault="00276742">
      <w:pPr>
        <w:pStyle w:val="BodyText"/>
        <w:spacing w:before="118"/>
      </w:pPr>
      <w:proofErr w:type="spellStart"/>
      <w:r>
        <w:rPr>
          <w:u w:val="single"/>
        </w:rPr>
        <w:t>Paediatric</w:t>
      </w:r>
      <w:proofErr w:type="spellEnd"/>
      <w:r>
        <w:rPr>
          <w:spacing w:val="-4"/>
          <w:u w:val="single"/>
        </w:rPr>
        <w:t xml:space="preserve"> </w:t>
      </w:r>
      <w:r>
        <w:rPr>
          <w:spacing w:val="-2"/>
          <w:u w:val="single"/>
        </w:rPr>
        <w:t>population</w:t>
      </w:r>
    </w:p>
    <w:p w14:paraId="2296886A" w14:textId="77777777" w:rsidR="00223740" w:rsidRDefault="00276742">
      <w:pPr>
        <w:pStyle w:val="BodyText"/>
        <w:spacing w:before="121"/>
      </w:pPr>
      <w:r>
        <w:t>No</w:t>
      </w:r>
      <w:r>
        <w:rPr>
          <w:spacing w:val="-1"/>
        </w:rPr>
        <w:t xml:space="preserve"> </w:t>
      </w:r>
      <w:r>
        <w:t>safety</w:t>
      </w:r>
      <w:r>
        <w:rPr>
          <w:spacing w:val="-2"/>
        </w:rPr>
        <w:t xml:space="preserve"> </w:t>
      </w:r>
      <w:r>
        <w:t>and</w:t>
      </w:r>
      <w:r>
        <w:rPr>
          <w:spacing w:val="-2"/>
        </w:rPr>
        <w:t xml:space="preserve"> </w:t>
      </w:r>
      <w:r>
        <w:t>efficacy</w:t>
      </w:r>
      <w:r>
        <w:rPr>
          <w:spacing w:val="-2"/>
        </w:rPr>
        <w:t xml:space="preserve"> </w:t>
      </w:r>
      <w:r>
        <w:t>data</w:t>
      </w:r>
      <w:r>
        <w:rPr>
          <w:spacing w:val="-1"/>
        </w:rPr>
        <w:t xml:space="preserve"> </w:t>
      </w:r>
      <w:r>
        <w:t>are</w:t>
      </w:r>
      <w:r>
        <w:rPr>
          <w:spacing w:val="-1"/>
        </w:rPr>
        <w:t xml:space="preserve"> </w:t>
      </w:r>
      <w:r>
        <w:t>available</w:t>
      </w:r>
      <w:r>
        <w:rPr>
          <w:spacing w:val="-2"/>
        </w:rPr>
        <w:t xml:space="preserve"> </w:t>
      </w:r>
      <w:r>
        <w:t>in</w:t>
      </w:r>
      <w:r>
        <w:rPr>
          <w:spacing w:val="-2"/>
        </w:rPr>
        <w:t xml:space="preserve"> </w:t>
      </w:r>
      <w:r>
        <w:t>children</w:t>
      </w:r>
      <w:r>
        <w:rPr>
          <w:spacing w:val="-5"/>
        </w:rPr>
        <w:t xml:space="preserve"> </w:t>
      </w:r>
      <w:r>
        <w:t>and</w:t>
      </w:r>
      <w:r>
        <w:rPr>
          <w:spacing w:val="-2"/>
        </w:rPr>
        <w:t xml:space="preserve"> </w:t>
      </w:r>
      <w:r>
        <w:t>adolescents below</w:t>
      </w:r>
      <w:r>
        <w:rPr>
          <w:spacing w:val="-3"/>
        </w:rPr>
        <w:t xml:space="preserve"> </w:t>
      </w:r>
      <w:r>
        <w:t>18 years of</w:t>
      </w:r>
      <w:r>
        <w:rPr>
          <w:spacing w:val="-4"/>
        </w:rPr>
        <w:t xml:space="preserve"> </w:t>
      </w:r>
      <w:r>
        <w:t>age</w:t>
      </w:r>
      <w:r>
        <w:rPr>
          <w:spacing w:val="-1"/>
        </w:rPr>
        <w:t xml:space="preserve"> </w:t>
      </w:r>
      <w:r>
        <w:t xml:space="preserve">(see Section 4.4 Special Warnings and Precautions </w:t>
      </w:r>
      <w:proofErr w:type="gramStart"/>
      <w:r>
        <w:t>For</w:t>
      </w:r>
      <w:proofErr w:type="gramEnd"/>
      <w:r>
        <w:t xml:space="preserve"> Use).</w:t>
      </w:r>
    </w:p>
    <w:p w14:paraId="2296886B" w14:textId="77777777" w:rsidR="00223740" w:rsidRDefault="00276742">
      <w:pPr>
        <w:pStyle w:val="Heading2"/>
        <w:numPr>
          <w:ilvl w:val="1"/>
          <w:numId w:val="7"/>
        </w:numPr>
        <w:tabs>
          <w:tab w:val="left" w:pos="589"/>
        </w:tabs>
        <w:spacing w:before="121"/>
      </w:pPr>
      <w:bookmarkStart w:id="7" w:name="4.3_Contraindications"/>
      <w:bookmarkEnd w:id="7"/>
      <w:r>
        <w:rPr>
          <w:smallCaps/>
          <w:spacing w:val="-2"/>
        </w:rPr>
        <w:t>Contraindications</w:t>
      </w:r>
    </w:p>
    <w:p w14:paraId="2296886C" w14:textId="77777777" w:rsidR="00223740" w:rsidRDefault="00276742">
      <w:pPr>
        <w:pStyle w:val="BodyText"/>
        <w:spacing w:before="164"/>
      </w:pPr>
      <w:r>
        <w:t>Hypersensitivity</w:t>
      </w:r>
      <w:r>
        <w:rPr>
          <w:spacing w:val="-7"/>
        </w:rPr>
        <w:t xml:space="preserve"> </w:t>
      </w:r>
      <w:r>
        <w:t>to</w:t>
      </w:r>
      <w:r>
        <w:rPr>
          <w:spacing w:val="-2"/>
        </w:rPr>
        <w:t xml:space="preserve"> </w:t>
      </w:r>
      <w:r>
        <w:t>the</w:t>
      </w:r>
      <w:r>
        <w:rPr>
          <w:spacing w:val="-3"/>
        </w:rPr>
        <w:t xml:space="preserve"> </w:t>
      </w:r>
      <w:r>
        <w:t>active</w:t>
      </w:r>
      <w:r>
        <w:rPr>
          <w:spacing w:val="-4"/>
        </w:rPr>
        <w:t xml:space="preserve"> </w:t>
      </w:r>
      <w:r>
        <w:t>substance</w:t>
      </w:r>
      <w:r>
        <w:rPr>
          <w:spacing w:val="-3"/>
        </w:rPr>
        <w:t xml:space="preserve"> </w:t>
      </w:r>
      <w:r>
        <w:t>or</w:t>
      </w:r>
      <w:r>
        <w:rPr>
          <w:spacing w:val="-4"/>
        </w:rPr>
        <w:t xml:space="preserve"> </w:t>
      </w:r>
      <w:r>
        <w:t>to</w:t>
      </w:r>
      <w:r>
        <w:rPr>
          <w:spacing w:val="-4"/>
        </w:rPr>
        <w:t xml:space="preserve"> </w:t>
      </w:r>
      <w:r>
        <w:t>any</w:t>
      </w:r>
      <w:r>
        <w:rPr>
          <w:spacing w:val="-4"/>
        </w:rPr>
        <w:t xml:space="preserve"> </w:t>
      </w:r>
      <w:r>
        <w:t>of</w:t>
      </w:r>
      <w:r>
        <w:rPr>
          <w:spacing w:val="-3"/>
        </w:rPr>
        <w:t xml:space="preserve"> </w:t>
      </w:r>
      <w:r>
        <w:t>the</w:t>
      </w:r>
      <w:r>
        <w:rPr>
          <w:spacing w:val="-4"/>
        </w:rPr>
        <w:t xml:space="preserve"> </w:t>
      </w:r>
      <w:r>
        <w:t>excipients</w:t>
      </w:r>
      <w:r>
        <w:rPr>
          <w:spacing w:val="-2"/>
        </w:rPr>
        <w:t xml:space="preserve"> </w:t>
      </w:r>
      <w:r>
        <w:t>listed</w:t>
      </w:r>
      <w:r>
        <w:rPr>
          <w:spacing w:val="-6"/>
        </w:rPr>
        <w:t xml:space="preserve"> </w:t>
      </w:r>
      <w:r>
        <w:t>in</w:t>
      </w:r>
      <w:r>
        <w:rPr>
          <w:spacing w:val="-4"/>
        </w:rPr>
        <w:t xml:space="preserve"> </w:t>
      </w:r>
      <w:r>
        <w:t>section</w:t>
      </w:r>
      <w:r>
        <w:rPr>
          <w:spacing w:val="-4"/>
        </w:rPr>
        <w:t xml:space="preserve"> 6.1.</w:t>
      </w:r>
    </w:p>
    <w:p w14:paraId="2296886D" w14:textId="77777777" w:rsidR="00223740" w:rsidRDefault="00276742">
      <w:pPr>
        <w:pStyle w:val="Heading2"/>
        <w:numPr>
          <w:ilvl w:val="1"/>
          <w:numId w:val="7"/>
        </w:numPr>
        <w:tabs>
          <w:tab w:val="left" w:pos="743"/>
        </w:tabs>
        <w:spacing w:before="155"/>
        <w:ind w:left="743" w:hanging="720"/>
      </w:pPr>
      <w:bookmarkStart w:id="8" w:name="4.4_Special_warnings_and_precautions_for"/>
      <w:bookmarkEnd w:id="8"/>
      <w:r>
        <w:rPr>
          <w:smallCaps/>
        </w:rPr>
        <w:t>Special</w:t>
      </w:r>
      <w:r>
        <w:rPr>
          <w:smallCaps/>
          <w:spacing w:val="-10"/>
        </w:rPr>
        <w:t xml:space="preserve"> </w:t>
      </w:r>
      <w:r>
        <w:rPr>
          <w:smallCaps/>
        </w:rPr>
        <w:t>warnings</w:t>
      </w:r>
      <w:r>
        <w:rPr>
          <w:smallCaps/>
          <w:spacing w:val="-9"/>
        </w:rPr>
        <w:t xml:space="preserve"> </w:t>
      </w:r>
      <w:r>
        <w:rPr>
          <w:smallCaps/>
        </w:rPr>
        <w:t>and</w:t>
      </w:r>
      <w:r>
        <w:rPr>
          <w:smallCaps/>
          <w:spacing w:val="-10"/>
        </w:rPr>
        <w:t xml:space="preserve"> </w:t>
      </w:r>
      <w:r>
        <w:rPr>
          <w:smallCaps/>
        </w:rPr>
        <w:t>precautions</w:t>
      </w:r>
      <w:r>
        <w:rPr>
          <w:smallCaps/>
          <w:spacing w:val="-7"/>
        </w:rPr>
        <w:t xml:space="preserve"> </w:t>
      </w:r>
      <w:r>
        <w:rPr>
          <w:smallCaps/>
        </w:rPr>
        <w:t>for</w:t>
      </w:r>
      <w:r>
        <w:rPr>
          <w:smallCaps/>
          <w:spacing w:val="-11"/>
        </w:rPr>
        <w:t xml:space="preserve"> </w:t>
      </w:r>
      <w:r>
        <w:rPr>
          <w:smallCaps/>
          <w:spacing w:val="-5"/>
        </w:rPr>
        <w:t>use</w:t>
      </w:r>
    </w:p>
    <w:p w14:paraId="2296886E" w14:textId="77777777" w:rsidR="00223740" w:rsidRDefault="00276742">
      <w:pPr>
        <w:pStyle w:val="Heading3"/>
        <w:spacing w:before="163"/>
        <w:jc w:val="both"/>
      </w:pPr>
      <w:bookmarkStart w:id="9" w:name="Non-melanoma_skin_cancer"/>
      <w:bookmarkEnd w:id="9"/>
      <w:r>
        <w:t>Non-melanoma</w:t>
      </w:r>
      <w:r>
        <w:rPr>
          <w:spacing w:val="-7"/>
        </w:rPr>
        <w:t xml:space="preserve"> </w:t>
      </w:r>
      <w:r>
        <w:t>skin</w:t>
      </w:r>
      <w:r>
        <w:rPr>
          <w:spacing w:val="-5"/>
        </w:rPr>
        <w:t xml:space="preserve"> </w:t>
      </w:r>
      <w:r>
        <w:rPr>
          <w:spacing w:val="-2"/>
        </w:rPr>
        <w:t>cancer</w:t>
      </w:r>
    </w:p>
    <w:p w14:paraId="2296886F" w14:textId="77777777" w:rsidR="00223740" w:rsidRDefault="00276742">
      <w:pPr>
        <w:pStyle w:val="BodyText"/>
        <w:spacing w:before="122"/>
        <w:ind w:right="354"/>
        <w:jc w:val="both"/>
      </w:pPr>
      <w:r>
        <w:t>Non-melanoma</w:t>
      </w:r>
      <w:r>
        <w:rPr>
          <w:spacing w:val="-2"/>
        </w:rPr>
        <w:t xml:space="preserve"> </w:t>
      </w:r>
      <w:r>
        <w:t>skin</w:t>
      </w:r>
      <w:r>
        <w:rPr>
          <w:spacing w:val="-3"/>
        </w:rPr>
        <w:t xml:space="preserve"> </w:t>
      </w:r>
      <w:r>
        <w:t>cancer</w:t>
      </w:r>
      <w:r>
        <w:rPr>
          <w:spacing w:val="-2"/>
        </w:rPr>
        <w:t xml:space="preserve"> </w:t>
      </w:r>
      <w:r>
        <w:t>(NMSC),</w:t>
      </w:r>
      <w:r>
        <w:rPr>
          <w:spacing w:val="-2"/>
        </w:rPr>
        <w:t xml:space="preserve"> </w:t>
      </w:r>
      <w:r>
        <w:t>predominantly</w:t>
      </w:r>
      <w:r>
        <w:rPr>
          <w:spacing w:val="-3"/>
        </w:rPr>
        <w:t xml:space="preserve"> </w:t>
      </w:r>
      <w:r>
        <w:t>basal</w:t>
      </w:r>
      <w:r>
        <w:rPr>
          <w:spacing w:val="-2"/>
        </w:rPr>
        <w:t xml:space="preserve"> </w:t>
      </w:r>
      <w:r>
        <w:t>cell</w:t>
      </w:r>
      <w:r>
        <w:rPr>
          <w:spacing w:val="-2"/>
        </w:rPr>
        <w:t xml:space="preserve"> </w:t>
      </w:r>
      <w:r>
        <w:t>carcinoma,</w:t>
      </w:r>
      <w:r>
        <w:rPr>
          <w:spacing w:val="-2"/>
        </w:rPr>
        <w:t xml:space="preserve"> </w:t>
      </w:r>
      <w:r>
        <w:t>has</w:t>
      </w:r>
      <w:r>
        <w:rPr>
          <w:spacing w:val="-1"/>
        </w:rPr>
        <w:t xml:space="preserve"> </w:t>
      </w:r>
      <w:r>
        <w:t>been</w:t>
      </w:r>
      <w:r>
        <w:rPr>
          <w:spacing w:val="-3"/>
        </w:rPr>
        <w:t xml:space="preserve"> </w:t>
      </w:r>
      <w:r>
        <w:t>reported</w:t>
      </w:r>
      <w:r>
        <w:rPr>
          <w:spacing w:val="-2"/>
        </w:rPr>
        <w:t xml:space="preserve"> </w:t>
      </w:r>
      <w:r>
        <w:t>in patients</w:t>
      </w:r>
      <w:r>
        <w:rPr>
          <w:spacing w:val="-2"/>
        </w:rPr>
        <w:t xml:space="preserve"> </w:t>
      </w:r>
      <w:r>
        <w:t>treated</w:t>
      </w:r>
      <w:r>
        <w:rPr>
          <w:spacing w:val="-3"/>
        </w:rPr>
        <w:t xml:space="preserve"> </w:t>
      </w:r>
      <w:r>
        <w:t>with</w:t>
      </w:r>
      <w:r>
        <w:rPr>
          <w:spacing w:val="-3"/>
        </w:rPr>
        <w:t xml:space="preserve"> </w:t>
      </w:r>
      <w:r>
        <w:t>topical</w:t>
      </w:r>
      <w:r>
        <w:rPr>
          <w:spacing w:val="-3"/>
        </w:rPr>
        <w:t xml:space="preserve"> </w:t>
      </w:r>
      <w:r>
        <w:t>JAK</w:t>
      </w:r>
      <w:r>
        <w:rPr>
          <w:spacing w:val="-3"/>
        </w:rPr>
        <w:t xml:space="preserve"> </w:t>
      </w:r>
      <w:r>
        <w:t>inhibitors.</w:t>
      </w:r>
      <w:r>
        <w:rPr>
          <w:spacing w:val="-3"/>
        </w:rPr>
        <w:t xml:space="preserve"> </w:t>
      </w:r>
      <w:r>
        <w:t>Periodic</w:t>
      </w:r>
      <w:r>
        <w:rPr>
          <w:spacing w:val="-2"/>
        </w:rPr>
        <w:t xml:space="preserve"> </w:t>
      </w:r>
      <w:r>
        <w:t>skin</w:t>
      </w:r>
      <w:r>
        <w:rPr>
          <w:spacing w:val="-4"/>
        </w:rPr>
        <w:t xml:space="preserve"> </w:t>
      </w:r>
      <w:r>
        <w:t>examination</w:t>
      </w:r>
      <w:r>
        <w:rPr>
          <w:spacing w:val="-4"/>
        </w:rPr>
        <w:t xml:space="preserve"> </w:t>
      </w:r>
      <w:r>
        <w:t>of</w:t>
      </w:r>
      <w:r>
        <w:rPr>
          <w:spacing w:val="-3"/>
        </w:rPr>
        <w:t xml:space="preserve"> </w:t>
      </w:r>
      <w:r>
        <w:t>the</w:t>
      </w:r>
      <w:r>
        <w:rPr>
          <w:spacing w:val="-6"/>
        </w:rPr>
        <w:t xml:space="preserve"> </w:t>
      </w:r>
      <w:r>
        <w:t>application</w:t>
      </w:r>
      <w:r>
        <w:rPr>
          <w:spacing w:val="-4"/>
        </w:rPr>
        <w:t xml:space="preserve"> </w:t>
      </w:r>
      <w:r>
        <w:t>site</w:t>
      </w:r>
      <w:r>
        <w:rPr>
          <w:spacing w:val="-3"/>
        </w:rPr>
        <w:t xml:space="preserve"> </w:t>
      </w:r>
      <w:r>
        <w:t>is recommended for all patients, particularly those with risk factors for skin cancer.</w:t>
      </w:r>
    </w:p>
    <w:p w14:paraId="22968870" w14:textId="77777777" w:rsidR="00223740" w:rsidRDefault="00276742">
      <w:pPr>
        <w:pStyle w:val="Heading3"/>
        <w:jc w:val="both"/>
      </w:pPr>
      <w:bookmarkStart w:id="10" w:name="Use_in_the_elderly"/>
      <w:bookmarkEnd w:id="10"/>
      <w:r>
        <w:t>Use</w:t>
      </w:r>
      <w:r>
        <w:rPr>
          <w:spacing w:val="-2"/>
        </w:rPr>
        <w:t xml:space="preserve"> </w:t>
      </w:r>
      <w:r>
        <w:t>in</w:t>
      </w:r>
      <w:r>
        <w:rPr>
          <w:spacing w:val="-1"/>
        </w:rPr>
        <w:t xml:space="preserve"> </w:t>
      </w:r>
      <w:r>
        <w:t>the</w:t>
      </w:r>
      <w:r>
        <w:rPr>
          <w:spacing w:val="-1"/>
        </w:rPr>
        <w:t xml:space="preserve"> </w:t>
      </w:r>
      <w:r>
        <w:rPr>
          <w:spacing w:val="-2"/>
        </w:rPr>
        <w:t>elderly</w:t>
      </w:r>
    </w:p>
    <w:p w14:paraId="22968871" w14:textId="77777777" w:rsidR="00223740" w:rsidRDefault="00276742">
      <w:pPr>
        <w:pStyle w:val="BodyText"/>
        <w:jc w:val="both"/>
      </w:pPr>
      <w:r>
        <w:t>See</w:t>
      </w:r>
      <w:r>
        <w:rPr>
          <w:spacing w:val="-2"/>
        </w:rPr>
        <w:t xml:space="preserve"> </w:t>
      </w:r>
      <w:r>
        <w:t>Section</w:t>
      </w:r>
      <w:r>
        <w:rPr>
          <w:spacing w:val="-2"/>
        </w:rPr>
        <w:t xml:space="preserve"> </w:t>
      </w:r>
      <w:r>
        <w:t>4.2</w:t>
      </w:r>
      <w:r>
        <w:rPr>
          <w:spacing w:val="-4"/>
        </w:rPr>
        <w:t xml:space="preserve"> </w:t>
      </w:r>
      <w:r>
        <w:t>Dose</w:t>
      </w:r>
      <w:r>
        <w:rPr>
          <w:spacing w:val="-2"/>
        </w:rPr>
        <w:t xml:space="preserve"> </w:t>
      </w:r>
      <w:r>
        <w:t>and</w:t>
      </w:r>
      <w:r>
        <w:rPr>
          <w:spacing w:val="-4"/>
        </w:rPr>
        <w:t xml:space="preserve"> </w:t>
      </w:r>
      <w:r>
        <w:t>Method</w:t>
      </w:r>
      <w:r>
        <w:rPr>
          <w:spacing w:val="-4"/>
        </w:rPr>
        <w:t xml:space="preserve"> </w:t>
      </w:r>
      <w:r>
        <w:t>of</w:t>
      </w:r>
      <w:r>
        <w:rPr>
          <w:spacing w:val="-2"/>
        </w:rPr>
        <w:t xml:space="preserve"> Administration</w:t>
      </w:r>
    </w:p>
    <w:p w14:paraId="22968872" w14:textId="77777777" w:rsidR="00223740" w:rsidRDefault="00276742">
      <w:pPr>
        <w:pStyle w:val="Heading3"/>
        <w:spacing w:before="121"/>
        <w:jc w:val="both"/>
      </w:pPr>
      <w:bookmarkStart w:id="11" w:name="Paediatric_use"/>
      <w:bookmarkEnd w:id="11"/>
      <w:proofErr w:type="spellStart"/>
      <w:r>
        <w:t>Paediatric</w:t>
      </w:r>
      <w:proofErr w:type="spellEnd"/>
      <w:r>
        <w:rPr>
          <w:spacing w:val="-8"/>
        </w:rPr>
        <w:t xml:space="preserve"> </w:t>
      </w:r>
      <w:r>
        <w:rPr>
          <w:spacing w:val="-5"/>
        </w:rPr>
        <w:t>use</w:t>
      </w:r>
    </w:p>
    <w:p w14:paraId="22968873" w14:textId="77777777" w:rsidR="00223740" w:rsidRDefault="00276742">
      <w:pPr>
        <w:pStyle w:val="BodyText"/>
        <w:jc w:val="both"/>
      </w:pPr>
      <w:r>
        <w:t>See</w:t>
      </w:r>
      <w:r>
        <w:rPr>
          <w:spacing w:val="-2"/>
        </w:rPr>
        <w:t xml:space="preserve"> </w:t>
      </w:r>
      <w:r>
        <w:t>Section</w:t>
      </w:r>
      <w:r>
        <w:rPr>
          <w:spacing w:val="-2"/>
        </w:rPr>
        <w:t xml:space="preserve"> </w:t>
      </w:r>
      <w:r>
        <w:t>4.2</w:t>
      </w:r>
      <w:r>
        <w:rPr>
          <w:spacing w:val="-4"/>
        </w:rPr>
        <w:t xml:space="preserve"> </w:t>
      </w:r>
      <w:r>
        <w:t>Dose</w:t>
      </w:r>
      <w:r>
        <w:rPr>
          <w:spacing w:val="-2"/>
        </w:rPr>
        <w:t xml:space="preserve"> </w:t>
      </w:r>
      <w:r>
        <w:t>and</w:t>
      </w:r>
      <w:r>
        <w:rPr>
          <w:spacing w:val="-4"/>
        </w:rPr>
        <w:t xml:space="preserve"> </w:t>
      </w:r>
      <w:r>
        <w:t>Method</w:t>
      </w:r>
      <w:r>
        <w:rPr>
          <w:spacing w:val="-3"/>
        </w:rPr>
        <w:t xml:space="preserve"> </w:t>
      </w:r>
      <w:r>
        <w:t>of</w:t>
      </w:r>
      <w:r>
        <w:rPr>
          <w:spacing w:val="-2"/>
        </w:rPr>
        <w:t xml:space="preserve"> Administration</w:t>
      </w:r>
    </w:p>
    <w:p w14:paraId="22968874" w14:textId="77777777" w:rsidR="00223740" w:rsidRDefault="00276742">
      <w:pPr>
        <w:pStyle w:val="Heading3"/>
        <w:spacing w:before="121"/>
        <w:jc w:val="both"/>
      </w:pPr>
      <w:bookmarkStart w:id="12" w:name="Effects_on_laboratory_tests"/>
      <w:bookmarkEnd w:id="12"/>
      <w:r>
        <w:t>Effects</w:t>
      </w:r>
      <w:r>
        <w:rPr>
          <w:spacing w:val="-5"/>
        </w:rPr>
        <w:t xml:space="preserve"> </w:t>
      </w:r>
      <w:r>
        <w:t>on</w:t>
      </w:r>
      <w:r>
        <w:rPr>
          <w:spacing w:val="-4"/>
        </w:rPr>
        <w:t xml:space="preserve"> </w:t>
      </w:r>
      <w:r>
        <w:t>laboratory</w:t>
      </w:r>
      <w:r>
        <w:rPr>
          <w:spacing w:val="-4"/>
        </w:rPr>
        <w:t xml:space="preserve"> </w:t>
      </w:r>
      <w:r>
        <w:rPr>
          <w:spacing w:val="-2"/>
        </w:rPr>
        <w:t>tests</w:t>
      </w:r>
    </w:p>
    <w:p w14:paraId="22968875" w14:textId="77777777" w:rsidR="00223740" w:rsidRDefault="00276742">
      <w:pPr>
        <w:pStyle w:val="BodyText"/>
        <w:jc w:val="both"/>
      </w:pPr>
      <w:r>
        <w:t>No</w:t>
      </w:r>
      <w:r>
        <w:rPr>
          <w:spacing w:val="-2"/>
        </w:rPr>
        <w:t xml:space="preserve"> </w:t>
      </w:r>
      <w:r>
        <w:t>data</w:t>
      </w:r>
      <w:r>
        <w:rPr>
          <w:spacing w:val="-2"/>
        </w:rPr>
        <w:t xml:space="preserve"> available</w:t>
      </w:r>
    </w:p>
    <w:p w14:paraId="22968876" w14:textId="77777777" w:rsidR="00223740" w:rsidRDefault="00276742">
      <w:pPr>
        <w:pStyle w:val="Heading2"/>
        <w:numPr>
          <w:ilvl w:val="1"/>
          <w:numId w:val="7"/>
        </w:numPr>
        <w:tabs>
          <w:tab w:val="left" w:pos="743"/>
        </w:tabs>
        <w:spacing w:before="122"/>
        <w:ind w:left="743" w:hanging="720"/>
      </w:pPr>
      <w:bookmarkStart w:id="13" w:name="4.5_Interactions_with_other_medicines_an"/>
      <w:bookmarkEnd w:id="13"/>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22968877" w14:textId="77777777" w:rsidR="00223740" w:rsidRDefault="00276742">
      <w:pPr>
        <w:pStyle w:val="BodyText"/>
        <w:spacing w:before="162"/>
        <w:ind w:right="274"/>
      </w:pPr>
      <w:r>
        <w:t xml:space="preserve">No clinical interaction studies have been performed. Given the limited metabolism of </w:t>
      </w:r>
      <w:proofErr w:type="spellStart"/>
      <w:r>
        <w:t>delgocitinib</w:t>
      </w:r>
      <w:proofErr w:type="spellEnd"/>
      <w:r>
        <w:t>, application to a limited body surface area (hands and wrists), and minimal systemic</w:t>
      </w:r>
      <w:r>
        <w:rPr>
          <w:spacing w:val="-2"/>
        </w:rPr>
        <w:t xml:space="preserve"> </w:t>
      </w:r>
      <w:r>
        <w:t>exposure</w:t>
      </w:r>
      <w:r>
        <w:rPr>
          <w:spacing w:val="-3"/>
        </w:rPr>
        <w:t xml:space="preserve"> </w:t>
      </w:r>
      <w:r>
        <w:t>of</w:t>
      </w:r>
      <w:r>
        <w:rPr>
          <w:spacing w:val="-3"/>
        </w:rPr>
        <w:t xml:space="preserve"> </w:t>
      </w:r>
      <w:r>
        <w:t>topically</w:t>
      </w:r>
      <w:r>
        <w:rPr>
          <w:spacing w:val="-4"/>
        </w:rPr>
        <w:t xml:space="preserve"> </w:t>
      </w:r>
      <w:r>
        <w:t>applied</w:t>
      </w:r>
      <w:r>
        <w:rPr>
          <w:spacing w:val="-3"/>
        </w:rPr>
        <w:t xml:space="preserve"> </w:t>
      </w:r>
      <w:proofErr w:type="spellStart"/>
      <w:r>
        <w:t>delgocitinib</w:t>
      </w:r>
      <w:proofErr w:type="spellEnd"/>
      <w:r>
        <w:t>,</w:t>
      </w:r>
      <w:r>
        <w:rPr>
          <w:spacing w:val="-5"/>
        </w:rPr>
        <w:t xml:space="preserve"> </w:t>
      </w:r>
      <w:r>
        <w:t>there</w:t>
      </w:r>
      <w:r>
        <w:rPr>
          <w:spacing w:val="-3"/>
        </w:rPr>
        <w:t xml:space="preserve"> </w:t>
      </w:r>
      <w:r>
        <w:t>is</w:t>
      </w:r>
      <w:r>
        <w:rPr>
          <w:spacing w:val="-2"/>
        </w:rPr>
        <w:t xml:space="preserve"> </w:t>
      </w:r>
      <w:r>
        <w:t>a</w:t>
      </w:r>
      <w:r>
        <w:rPr>
          <w:spacing w:val="-4"/>
        </w:rPr>
        <w:t xml:space="preserve"> </w:t>
      </w:r>
      <w:r>
        <w:t>low</w:t>
      </w:r>
      <w:r>
        <w:rPr>
          <w:spacing w:val="-3"/>
        </w:rPr>
        <w:t xml:space="preserve"> </w:t>
      </w:r>
      <w:r>
        <w:t>potential</w:t>
      </w:r>
      <w:r>
        <w:rPr>
          <w:spacing w:val="-5"/>
        </w:rPr>
        <w:t xml:space="preserve"> </w:t>
      </w:r>
      <w:r>
        <w:t>for</w:t>
      </w:r>
      <w:r>
        <w:rPr>
          <w:spacing w:val="-4"/>
        </w:rPr>
        <w:t xml:space="preserve"> </w:t>
      </w:r>
      <w:r>
        <w:t>interaction</w:t>
      </w:r>
      <w:r>
        <w:rPr>
          <w:spacing w:val="-4"/>
        </w:rPr>
        <w:t xml:space="preserve"> </w:t>
      </w:r>
      <w:r>
        <w:t>with systemic medications.</w:t>
      </w:r>
    </w:p>
    <w:p w14:paraId="22968878" w14:textId="77777777" w:rsidR="00223740" w:rsidRDefault="00276742">
      <w:pPr>
        <w:pStyle w:val="BodyText"/>
        <w:spacing w:before="118"/>
      </w:pPr>
      <w:r>
        <w:t>ANZUPGO</w:t>
      </w:r>
      <w:r>
        <w:rPr>
          <w:spacing w:val="-3"/>
        </w:rPr>
        <w:t xml:space="preserve"> </w:t>
      </w:r>
      <w:r>
        <w:t>has</w:t>
      </w:r>
      <w:r>
        <w:rPr>
          <w:spacing w:val="-1"/>
        </w:rPr>
        <w:t xml:space="preserve"> </w:t>
      </w:r>
      <w:r>
        <w:t>not</w:t>
      </w:r>
      <w:r>
        <w:rPr>
          <w:spacing w:val="-2"/>
        </w:rPr>
        <w:t xml:space="preserve"> </w:t>
      </w:r>
      <w:r>
        <w:t>been</w:t>
      </w:r>
      <w:r>
        <w:rPr>
          <w:spacing w:val="-3"/>
        </w:rPr>
        <w:t xml:space="preserve"> </w:t>
      </w:r>
      <w:r>
        <w:t>evaluated</w:t>
      </w:r>
      <w:r>
        <w:rPr>
          <w:spacing w:val="-5"/>
        </w:rPr>
        <w:t xml:space="preserve"> </w:t>
      </w:r>
      <w:r>
        <w:t>in</w:t>
      </w:r>
      <w:r>
        <w:rPr>
          <w:spacing w:val="-3"/>
        </w:rPr>
        <w:t xml:space="preserve"> </w:t>
      </w:r>
      <w:r>
        <w:t>combination</w:t>
      </w:r>
      <w:r>
        <w:rPr>
          <w:spacing w:val="-6"/>
        </w:rPr>
        <w:t xml:space="preserve"> </w:t>
      </w:r>
      <w:r>
        <w:t>with</w:t>
      </w:r>
      <w:r>
        <w:rPr>
          <w:spacing w:val="-2"/>
        </w:rPr>
        <w:t xml:space="preserve"> </w:t>
      </w:r>
      <w:r>
        <w:t>other</w:t>
      </w:r>
      <w:r>
        <w:rPr>
          <w:spacing w:val="-2"/>
        </w:rPr>
        <w:t xml:space="preserve"> </w:t>
      </w:r>
      <w:r>
        <w:t>topical</w:t>
      </w:r>
      <w:r>
        <w:rPr>
          <w:spacing w:val="-2"/>
        </w:rPr>
        <w:t xml:space="preserve"> </w:t>
      </w:r>
      <w:r>
        <w:t>medications</w:t>
      </w:r>
      <w:r>
        <w:rPr>
          <w:spacing w:val="-2"/>
        </w:rPr>
        <w:t xml:space="preserve"> </w:t>
      </w:r>
      <w:r>
        <w:t>and</w:t>
      </w:r>
      <w:r>
        <w:rPr>
          <w:spacing w:val="-6"/>
        </w:rPr>
        <w:t xml:space="preserve"> </w:t>
      </w:r>
      <w:r>
        <w:t>co-application on the same skin area is not recommended.</w:t>
      </w:r>
    </w:p>
    <w:p w14:paraId="22968879" w14:textId="77777777" w:rsidR="00223740" w:rsidRDefault="00276742">
      <w:pPr>
        <w:pStyle w:val="BodyText"/>
        <w:spacing w:before="120"/>
        <w:ind w:right="274"/>
      </w:pPr>
      <w:r>
        <w:t>The</w:t>
      </w:r>
      <w:r>
        <w:rPr>
          <w:spacing w:val="-3"/>
        </w:rPr>
        <w:t xml:space="preserve"> </w:t>
      </w:r>
      <w:r>
        <w:t>limited</w:t>
      </w:r>
      <w:r>
        <w:rPr>
          <w:spacing w:val="-6"/>
        </w:rPr>
        <w:t xml:space="preserve"> </w:t>
      </w:r>
      <w:r>
        <w:t>metabolism</w:t>
      </w:r>
      <w:r>
        <w:rPr>
          <w:spacing w:val="-2"/>
        </w:rPr>
        <w:t xml:space="preserve"> </w:t>
      </w:r>
      <w:r>
        <w:t>of</w:t>
      </w:r>
      <w:r>
        <w:rPr>
          <w:spacing w:val="-3"/>
        </w:rPr>
        <w:t xml:space="preserve"> </w:t>
      </w:r>
      <w:proofErr w:type="spellStart"/>
      <w:r>
        <w:t>delgocitinib</w:t>
      </w:r>
      <w:proofErr w:type="spellEnd"/>
      <w:r>
        <w:rPr>
          <w:spacing w:val="-4"/>
        </w:rPr>
        <w:t xml:space="preserve"> </w:t>
      </w:r>
      <w:r>
        <w:t>occurs</w:t>
      </w:r>
      <w:r>
        <w:rPr>
          <w:spacing w:val="-2"/>
        </w:rPr>
        <w:t xml:space="preserve"> </w:t>
      </w:r>
      <w:r>
        <w:t>primarily</w:t>
      </w:r>
      <w:r>
        <w:rPr>
          <w:spacing w:val="-4"/>
        </w:rPr>
        <w:t xml:space="preserve"> </w:t>
      </w:r>
      <w:r>
        <w:t>through</w:t>
      </w:r>
      <w:r>
        <w:rPr>
          <w:spacing w:val="-3"/>
        </w:rPr>
        <w:t xml:space="preserve"> </w:t>
      </w:r>
      <w:r>
        <w:t>CYP3A4/5</w:t>
      </w:r>
      <w:r>
        <w:rPr>
          <w:spacing w:val="-6"/>
        </w:rPr>
        <w:t xml:space="preserve"> </w:t>
      </w:r>
      <w:r>
        <w:t>and</w:t>
      </w:r>
      <w:r>
        <w:rPr>
          <w:spacing w:val="-4"/>
        </w:rPr>
        <w:t xml:space="preserve"> </w:t>
      </w:r>
      <w:r>
        <w:t>to</w:t>
      </w:r>
      <w:r>
        <w:rPr>
          <w:spacing w:val="-3"/>
        </w:rPr>
        <w:t xml:space="preserve"> </w:t>
      </w:r>
      <w:r>
        <w:t>a</w:t>
      </w:r>
      <w:r>
        <w:rPr>
          <w:spacing w:val="-4"/>
        </w:rPr>
        <w:t xml:space="preserve"> </w:t>
      </w:r>
      <w:r>
        <w:t>lesser extent by CYP2C9, CYP2C19, and CYP2D6.</w:t>
      </w:r>
    </w:p>
    <w:p w14:paraId="2296887A" w14:textId="77777777" w:rsidR="00223740" w:rsidRDefault="00223740">
      <w:pPr>
        <w:pStyle w:val="BodyText"/>
        <w:sectPr w:rsidR="00223740">
          <w:pgSz w:w="11910" w:h="16840"/>
          <w:pgMar w:top="1340" w:right="1275" w:bottom="940" w:left="1417" w:header="0" w:footer="740" w:gutter="0"/>
          <w:cols w:space="720"/>
        </w:sectPr>
      </w:pPr>
    </w:p>
    <w:p w14:paraId="2296887B" w14:textId="77777777" w:rsidR="00223740" w:rsidRDefault="00276742">
      <w:pPr>
        <w:pStyle w:val="BodyText"/>
        <w:spacing w:before="81"/>
        <w:ind w:right="274"/>
      </w:pPr>
      <w:r>
        <w:lastRenderedPageBreak/>
        <w:t>Based</w:t>
      </w:r>
      <w:r>
        <w:rPr>
          <w:spacing w:val="-2"/>
        </w:rPr>
        <w:t xml:space="preserve"> </w:t>
      </w:r>
      <w:r>
        <w:t>on</w:t>
      </w:r>
      <w:r>
        <w:rPr>
          <w:spacing w:val="-4"/>
        </w:rPr>
        <w:t xml:space="preserve"> </w:t>
      </w:r>
      <w:r>
        <w:rPr>
          <w:i/>
        </w:rPr>
        <w:t>in</w:t>
      </w:r>
      <w:r>
        <w:rPr>
          <w:i/>
          <w:spacing w:val="-3"/>
        </w:rPr>
        <w:t xml:space="preserve"> </w:t>
      </w:r>
      <w:r>
        <w:rPr>
          <w:i/>
        </w:rPr>
        <w:t>vitro</w:t>
      </w:r>
      <w:r>
        <w:rPr>
          <w:i/>
          <w:spacing w:val="-2"/>
        </w:rPr>
        <w:t xml:space="preserve"> </w:t>
      </w:r>
      <w:r>
        <w:t>data,</w:t>
      </w:r>
      <w:r>
        <w:rPr>
          <w:spacing w:val="-2"/>
        </w:rPr>
        <w:t xml:space="preserve"> </w:t>
      </w:r>
      <w:proofErr w:type="spellStart"/>
      <w:r>
        <w:t>delgocitinib</w:t>
      </w:r>
      <w:proofErr w:type="spellEnd"/>
      <w:r>
        <w:rPr>
          <w:spacing w:val="-3"/>
        </w:rPr>
        <w:t xml:space="preserve"> </w:t>
      </w:r>
      <w:r>
        <w:t>does</w:t>
      </w:r>
      <w:r>
        <w:rPr>
          <w:spacing w:val="-2"/>
        </w:rPr>
        <w:t xml:space="preserve"> </w:t>
      </w:r>
      <w:r>
        <w:t>not</w:t>
      </w:r>
      <w:r>
        <w:rPr>
          <w:spacing w:val="-2"/>
        </w:rPr>
        <w:t xml:space="preserve"> </w:t>
      </w:r>
      <w:r>
        <w:t>inhibit</w:t>
      </w:r>
      <w:r>
        <w:rPr>
          <w:spacing w:val="-6"/>
        </w:rPr>
        <w:t xml:space="preserve"> </w:t>
      </w:r>
      <w:r>
        <w:t>cytochrome</w:t>
      </w:r>
      <w:r>
        <w:rPr>
          <w:spacing w:val="-2"/>
        </w:rPr>
        <w:t xml:space="preserve"> </w:t>
      </w:r>
      <w:r>
        <w:t>P450</w:t>
      </w:r>
      <w:r>
        <w:rPr>
          <w:spacing w:val="-2"/>
        </w:rPr>
        <w:t xml:space="preserve"> </w:t>
      </w:r>
      <w:r>
        <w:t>enzymes</w:t>
      </w:r>
      <w:r>
        <w:rPr>
          <w:spacing w:val="-2"/>
        </w:rPr>
        <w:t xml:space="preserve"> </w:t>
      </w:r>
      <w:r>
        <w:t>1A2,</w:t>
      </w:r>
      <w:r>
        <w:rPr>
          <w:spacing w:val="-2"/>
        </w:rPr>
        <w:t xml:space="preserve"> </w:t>
      </w:r>
      <w:r>
        <w:t>2A6,</w:t>
      </w:r>
      <w:r>
        <w:rPr>
          <w:spacing w:val="-2"/>
        </w:rPr>
        <w:t xml:space="preserve"> </w:t>
      </w:r>
      <w:r>
        <w:t>2B6, 2C8, 2C9, 2C19, 2D6, and 3A4/5 or induce cytochrome P450 enzymes 1A2, 2B6 or 3A4.</w:t>
      </w:r>
    </w:p>
    <w:p w14:paraId="2296887C" w14:textId="77777777" w:rsidR="00223740" w:rsidRDefault="00276742">
      <w:pPr>
        <w:pStyle w:val="BodyText"/>
        <w:spacing w:before="1"/>
        <w:ind w:right="265"/>
      </w:pPr>
      <w:proofErr w:type="spellStart"/>
      <w:r>
        <w:t>Delgocitinib</w:t>
      </w:r>
      <w:proofErr w:type="spellEnd"/>
      <w:r>
        <w:t xml:space="preserve"> does not inhibit transporter systems such as organic anion transporters (OAT), organic</w:t>
      </w:r>
      <w:r>
        <w:rPr>
          <w:spacing w:val="-2"/>
        </w:rPr>
        <w:t xml:space="preserve"> </w:t>
      </w:r>
      <w:r>
        <w:t>anion</w:t>
      </w:r>
      <w:r>
        <w:rPr>
          <w:spacing w:val="-4"/>
        </w:rPr>
        <w:t xml:space="preserve"> </w:t>
      </w:r>
      <w:r>
        <w:t>transporting</w:t>
      </w:r>
      <w:r>
        <w:rPr>
          <w:spacing w:val="-2"/>
        </w:rPr>
        <w:t xml:space="preserve"> </w:t>
      </w:r>
      <w:r>
        <w:t>proteins</w:t>
      </w:r>
      <w:r>
        <w:rPr>
          <w:spacing w:val="-2"/>
        </w:rPr>
        <w:t xml:space="preserve"> </w:t>
      </w:r>
      <w:r>
        <w:t>(OATP),</w:t>
      </w:r>
      <w:r>
        <w:rPr>
          <w:spacing w:val="-3"/>
        </w:rPr>
        <w:t xml:space="preserve"> </w:t>
      </w:r>
      <w:r>
        <w:t>organic</w:t>
      </w:r>
      <w:r>
        <w:rPr>
          <w:spacing w:val="-2"/>
        </w:rPr>
        <w:t xml:space="preserve"> </w:t>
      </w:r>
      <w:r>
        <w:t>cation</w:t>
      </w:r>
      <w:r>
        <w:rPr>
          <w:spacing w:val="-4"/>
        </w:rPr>
        <w:t xml:space="preserve"> </w:t>
      </w:r>
      <w:r>
        <w:t>transporters</w:t>
      </w:r>
      <w:r>
        <w:rPr>
          <w:spacing w:val="-2"/>
        </w:rPr>
        <w:t xml:space="preserve"> </w:t>
      </w:r>
      <w:r>
        <w:t>(OCT),</w:t>
      </w:r>
      <w:r>
        <w:rPr>
          <w:spacing w:val="-3"/>
        </w:rPr>
        <w:t xml:space="preserve"> </w:t>
      </w:r>
      <w:r>
        <w:t>P-</w:t>
      </w:r>
      <w:r>
        <w:rPr>
          <w:spacing w:val="-5"/>
        </w:rPr>
        <w:t xml:space="preserve"> </w:t>
      </w:r>
      <w:r>
        <w:t>glycoprotein (P-</w:t>
      </w:r>
      <w:proofErr w:type="spellStart"/>
      <w:r>
        <w:t>gp</w:t>
      </w:r>
      <w:proofErr w:type="spellEnd"/>
      <w:r>
        <w:t>), breast cancer resistance protein (BCRP), or multi-antimicrobial extrusion protein (MATE) at clinically relevant concentrations.</w:t>
      </w:r>
    </w:p>
    <w:p w14:paraId="2296887D" w14:textId="77777777" w:rsidR="00223740" w:rsidRDefault="00276742">
      <w:pPr>
        <w:pStyle w:val="BodyText"/>
        <w:spacing w:before="120"/>
        <w:ind w:right="265"/>
      </w:pPr>
      <w:proofErr w:type="spellStart"/>
      <w:r>
        <w:t>Delgocitinib</w:t>
      </w:r>
      <w:proofErr w:type="spellEnd"/>
      <w:r>
        <w:t xml:space="preserve"> is a substrate of P- glycoprotein (P-</w:t>
      </w:r>
      <w:proofErr w:type="spellStart"/>
      <w:r>
        <w:t>gp</w:t>
      </w:r>
      <w:proofErr w:type="spellEnd"/>
      <w:r>
        <w:t>) and a weak substrate of human organic cation</w:t>
      </w:r>
      <w:r>
        <w:rPr>
          <w:spacing w:val="-3"/>
        </w:rPr>
        <w:t xml:space="preserve"> </w:t>
      </w:r>
      <w:r>
        <w:t>transporter</w:t>
      </w:r>
      <w:r>
        <w:rPr>
          <w:spacing w:val="-3"/>
        </w:rPr>
        <w:t xml:space="preserve"> </w:t>
      </w:r>
      <w:r>
        <w:t>2</w:t>
      </w:r>
      <w:r>
        <w:rPr>
          <w:spacing w:val="-2"/>
        </w:rPr>
        <w:t xml:space="preserve"> </w:t>
      </w:r>
      <w:r>
        <w:t>(OTC2)</w:t>
      </w:r>
      <w:r>
        <w:rPr>
          <w:spacing w:val="-3"/>
        </w:rPr>
        <w:t xml:space="preserve"> </w:t>
      </w:r>
      <w:r>
        <w:t>and</w:t>
      </w:r>
      <w:r>
        <w:rPr>
          <w:spacing w:val="-3"/>
        </w:rPr>
        <w:t xml:space="preserve"> </w:t>
      </w:r>
      <w:r>
        <w:t>human</w:t>
      </w:r>
      <w:r>
        <w:rPr>
          <w:spacing w:val="-3"/>
        </w:rPr>
        <w:t xml:space="preserve"> </w:t>
      </w:r>
      <w:r>
        <w:t>organic</w:t>
      </w:r>
      <w:r>
        <w:rPr>
          <w:spacing w:val="-1"/>
        </w:rPr>
        <w:t xml:space="preserve"> </w:t>
      </w:r>
      <w:r>
        <w:t>anion</w:t>
      </w:r>
      <w:r>
        <w:rPr>
          <w:spacing w:val="-3"/>
        </w:rPr>
        <w:t xml:space="preserve"> </w:t>
      </w:r>
      <w:r>
        <w:t>transporter</w:t>
      </w:r>
      <w:r>
        <w:rPr>
          <w:spacing w:val="-3"/>
        </w:rPr>
        <w:t xml:space="preserve"> </w:t>
      </w:r>
      <w:r>
        <w:t>3</w:t>
      </w:r>
      <w:r>
        <w:rPr>
          <w:spacing w:val="-2"/>
        </w:rPr>
        <w:t xml:space="preserve"> </w:t>
      </w:r>
      <w:r>
        <w:t>(OAT3).</w:t>
      </w:r>
      <w:r>
        <w:rPr>
          <w:spacing w:val="-5"/>
        </w:rPr>
        <w:t xml:space="preserve"> </w:t>
      </w:r>
      <w:proofErr w:type="spellStart"/>
      <w:r>
        <w:t>Delgocitinib</w:t>
      </w:r>
      <w:proofErr w:type="spellEnd"/>
      <w:r>
        <w:rPr>
          <w:spacing w:val="-3"/>
        </w:rPr>
        <w:t xml:space="preserve"> </w:t>
      </w:r>
      <w:r>
        <w:t>is</w:t>
      </w:r>
      <w:r>
        <w:rPr>
          <w:spacing w:val="-1"/>
        </w:rPr>
        <w:t xml:space="preserve"> </w:t>
      </w:r>
      <w:r>
        <w:t>not a substrate of BCRP.</w:t>
      </w:r>
    </w:p>
    <w:p w14:paraId="2296887E" w14:textId="77777777" w:rsidR="00223740" w:rsidRDefault="00276742">
      <w:pPr>
        <w:pStyle w:val="Heading2"/>
        <w:numPr>
          <w:ilvl w:val="1"/>
          <w:numId w:val="7"/>
        </w:numPr>
        <w:tabs>
          <w:tab w:val="left" w:pos="743"/>
        </w:tabs>
        <w:ind w:left="743" w:hanging="720"/>
      </w:pPr>
      <w:bookmarkStart w:id="14" w:name="4.6_Fertility,_pregnancy_and_lactation"/>
      <w:bookmarkEnd w:id="14"/>
      <w:r>
        <w:rPr>
          <w:smallCaps/>
          <w:spacing w:val="-2"/>
        </w:rPr>
        <w:t>Fertility,</w:t>
      </w:r>
      <w:r>
        <w:rPr>
          <w:smallCaps/>
          <w:spacing w:val="-8"/>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2296887F" w14:textId="77777777" w:rsidR="00223740" w:rsidRDefault="00276742">
      <w:pPr>
        <w:pStyle w:val="Heading3"/>
        <w:spacing w:before="163"/>
        <w:jc w:val="both"/>
      </w:pPr>
      <w:bookmarkStart w:id="15" w:name="Effects_on_fertility"/>
      <w:bookmarkEnd w:id="15"/>
      <w:r>
        <w:t>Effects</w:t>
      </w:r>
      <w:r>
        <w:rPr>
          <w:spacing w:val="-4"/>
        </w:rPr>
        <w:t xml:space="preserve"> </w:t>
      </w:r>
      <w:r>
        <w:t>on</w:t>
      </w:r>
      <w:r>
        <w:rPr>
          <w:spacing w:val="-2"/>
        </w:rPr>
        <w:t xml:space="preserve"> fertility</w:t>
      </w:r>
    </w:p>
    <w:p w14:paraId="22968880" w14:textId="77777777" w:rsidR="00223740" w:rsidRDefault="00276742">
      <w:pPr>
        <w:pStyle w:val="BodyText"/>
        <w:spacing w:before="118"/>
        <w:jc w:val="both"/>
      </w:pPr>
      <w:r>
        <w:t>No</w:t>
      </w:r>
      <w:r>
        <w:rPr>
          <w:spacing w:val="-5"/>
        </w:rPr>
        <w:t xml:space="preserve"> </w:t>
      </w:r>
      <w:r>
        <w:t>human</w:t>
      </w:r>
      <w:r>
        <w:rPr>
          <w:spacing w:val="-4"/>
        </w:rPr>
        <w:t xml:space="preserve"> </w:t>
      </w:r>
      <w:r>
        <w:t>data</w:t>
      </w:r>
      <w:r>
        <w:rPr>
          <w:spacing w:val="-2"/>
        </w:rPr>
        <w:t xml:space="preserve"> </w:t>
      </w:r>
      <w:r>
        <w:t>on</w:t>
      </w:r>
      <w:r>
        <w:rPr>
          <w:spacing w:val="-4"/>
        </w:rPr>
        <w:t xml:space="preserve"> </w:t>
      </w:r>
      <w:r>
        <w:t>the</w:t>
      </w:r>
      <w:r>
        <w:rPr>
          <w:spacing w:val="-2"/>
        </w:rPr>
        <w:t xml:space="preserve"> </w:t>
      </w:r>
      <w:r>
        <w:t>effect</w:t>
      </w:r>
      <w:r>
        <w:rPr>
          <w:spacing w:val="-4"/>
        </w:rPr>
        <w:t xml:space="preserve"> </w:t>
      </w:r>
      <w:r>
        <w:t>of</w:t>
      </w:r>
      <w:r>
        <w:rPr>
          <w:spacing w:val="-2"/>
        </w:rPr>
        <w:t xml:space="preserve"> </w:t>
      </w:r>
      <w:proofErr w:type="spellStart"/>
      <w:r>
        <w:t>delgocitinib</w:t>
      </w:r>
      <w:proofErr w:type="spellEnd"/>
      <w:r>
        <w:rPr>
          <w:spacing w:val="-4"/>
        </w:rPr>
        <w:t xml:space="preserve"> </w:t>
      </w:r>
      <w:r>
        <w:t>on</w:t>
      </w:r>
      <w:r>
        <w:rPr>
          <w:spacing w:val="-3"/>
        </w:rPr>
        <w:t xml:space="preserve"> </w:t>
      </w:r>
      <w:r>
        <w:t>fertility</w:t>
      </w:r>
      <w:r>
        <w:rPr>
          <w:spacing w:val="-4"/>
        </w:rPr>
        <w:t xml:space="preserve"> </w:t>
      </w:r>
      <w:proofErr w:type="gramStart"/>
      <w:r>
        <w:t>are</w:t>
      </w:r>
      <w:proofErr w:type="gramEnd"/>
      <w:r>
        <w:rPr>
          <w:spacing w:val="-3"/>
        </w:rPr>
        <w:t xml:space="preserve"> </w:t>
      </w:r>
      <w:r>
        <w:rPr>
          <w:spacing w:val="-2"/>
        </w:rPr>
        <w:t>available.</w:t>
      </w:r>
    </w:p>
    <w:p w14:paraId="22968881" w14:textId="77777777" w:rsidR="00223740" w:rsidRDefault="00276742">
      <w:pPr>
        <w:pStyle w:val="BodyText"/>
        <w:spacing w:before="122"/>
        <w:ind w:right="158"/>
        <w:jc w:val="both"/>
      </w:pPr>
      <w:r>
        <w:t>In</w:t>
      </w:r>
      <w:r>
        <w:rPr>
          <w:spacing w:val="-5"/>
        </w:rPr>
        <w:t xml:space="preserve"> </w:t>
      </w:r>
      <w:r>
        <w:t>male</w:t>
      </w:r>
      <w:r>
        <w:rPr>
          <w:spacing w:val="-4"/>
        </w:rPr>
        <w:t xml:space="preserve"> </w:t>
      </w:r>
      <w:r>
        <w:t>rats,</w:t>
      </w:r>
      <w:r>
        <w:rPr>
          <w:spacing w:val="-6"/>
        </w:rPr>
        <w:t xml:space="preserve"> </w:t>
      </w:r>
      <w:r>
        <w:t>orally</w:t>
      </w:r>
      <w:r>
        <w:rPr>
          <w:spacing w:val="-5"/>
        </w:rPr>
        <w:t xml:space="preserve"> </w:t>
      </w:r>
      <w:r>
        <w:t>administered</w:t>
      </w:r>
      <w:r>
        <w:rPr>
          <w:spacing w:val="-4"/>
        </w:rPr>
        <w:t xml:space="preserve"> </w:t>
      </w:r>
      <w:proofErr w:type="spellStart"/>
      <w:r>
        <w:t>delgocitinib</w:t>
      </w:r>
      <w:proofErr w:type="spellEnd"/>
      <w:r>
        <w:rPr>
          <w:spacing w:val="-5"/>
        </w:rPr>
        <w:t xml:space="preserve"> </w:t>
      </w:r>
      <w:r>
        <w:t>did</w:t>
      </w:r>
      <w:r>
        <w:rPr>
          <w:spacing w:val="-4"/>
        </w:rPr>
        <w:t xml:space="preserve"> </w:t>
      </w:r>
      <w:r>
        <w:t>not</w:t>
      </w:r>
      <w:r>
        <w:rPr>
          <w:spacing w:val="-5"/>
        </w:rPr>
        <w:t xml:space="preserve"> </w:t>
      </w:r>
      <w:r>
        <w:t>result</w:t>
      </w:r>
      <w:r>
        <w:rPr>
          <w:spacing w:val="-7"/>
        </w:rPr>
        <w:t xml:space="preserve"> </w:t>
      </w:r>
      <w:r>
        <w:t>in</w:t>
      </w:r>
      <w:r>
        <w:rPr>
          <w:spacing w:val="-5"/>
        </w:rPr>
        <w:t xml:space="preserve"> </w:t>
      </w:r>
      <w:r>
        <w:t>effects</w:t>
      </w:r>
      <w:r>
        <w:rPr>
          <w:spacing w:val="-3"/>
        </w:rPr>
        <w:t xml:space="preserve"> </w:t>
      </w:r>
      <w:r>
        <w:t>on</w:t>
      </w:r>
      <w:r>
        <w:rPr>
          <w:spacing w:val="-5"/>
        </w:rPr>
        <w:t xml:space="preserve"> </w:t>
      </w:r>
      <w:r>
        <w:t>fertility</w:t>
      </w:r>
      <w:r>
        <w:rPr>
          <w:spacing w:val="-5"/>
        </w:rPr>
        <w:t xml:space="preserve"> </w:t>
      </w:r>
      <w:r>
        <w:t>at</w:t>
      </w:r>
      <w:r>
        <w:rPr>
          <w:spacing w:val="-4"/>
        </w:rPr>
        <w:t xml:space="preserve"> </w:t>
      </w:r>
      <w:r>
        <w:t>dose</w:t>
      </w:r>
      <w:r>
        <w:rPr>
          <w:spacing w:val="-4"/>
        </w:rPr>
        <w:t xml:space="preserve"> </w:t>
      </w:r>
      <w:r>
        <w:t>levels</w:t>
      </w:r>
      <w:r>
        <w:rPr>
          <w:spacing w:val="-6"/>
        </w:rPr>
        <w:t xml:space="preserve"> </w:t>
      </w:r>
      <w:r>
        <w:t>up to 30 mg/kg/day (1731 times the maximum recommended human dose (MRHD) based on AUC comparison).</w:t>
      </w:r>
      <w:r>
        <w:rPr>
          <w:spacing w:val="-13"/>
        </w:rPr>
        <w:t xml:space="preserve"> </w:t>
      </w:r>
      <w:r>
        <w:t>In</w:t>
      </w:r>
      <w:r>
        <w:rPr>
          <w:spacing w:val="-10"/>
        </w:rPr>
        <w:t xml:space="preserve"> </w:t>
      </w:r>
      <w:r>
        <w:t>female</w:t>
      </w:r>
      <w:r>
        <w:rPr>
          <w:spacing w:val="-12"/>
        </w:rPr>
        <w:t xml:space="preserve"> </w:t>
      </w:r>
      <w:r>
        <w:t>rats,</w:t>
      </w:r>
      <w:r>
        <w:rPr>
          <w:spacing w:val="-10"/>
        </w:rPr>
        <w:t xml:space="preserve"> </w:t>
      </w:r>
      <w:r>
        <w:t>orally</w:t>
      </w:r>
      <w:r>
        <w:rPr>
          <w:spacing w:val="-11"/>
        </w:rPr>
        <w:t xml:space="preserve"> </w:t>
      </w:r>
      <w:r>
        <w:t>administered</w:t>
      </w:r>
      <w:r>
        <w:rPr>
          <w:spacing w:val="-12"/>
        </w:rPr>
        <w:t xml:space="preserve"> </w:t>
      </w:r>
      <w:proofErr w:type="spellStart"/>
      <w:r>
        <w:t>delgocitinib</w:t>
      </w:r>
      <w:proofErr w:type="spellEnd"/>
      <w:r>
        <w:rPr>
          <w:spacing w:val="-11"/>
        </w:rPr>
        <w:t xml:space="preserve"> </w:t>
      </w:r>
      <w:r>
        <w:t>resulted</w:t>
      </w:r>
      <w:r>
        <w:rPr>
          <w:spacing w:val="-13"/>
        </w:rPr>
        <w:t xml:space="preserve"> </w:t>
      </w:r>
      <w:r>
        <w:t>in</w:t>
      </w:r>
      <w:r>
        <w:rPr>
          <w:spacing w:val="-10"/>
        </w:rPr>
        <w:t xml:space="preserve"> </w:t>
      </w:r>
      <w:r>
        <w:t>effects</w:t>
      </w:r>
      <w:r>
        <w:rPr>
          <w:spacing w:val="-9"/>
        </w:rPr>
        <w:t xml:space="preserve"> </w:t>
      </w:r>
      <w:r>
        <w:t>on</w:t>
      </w:r>
      <w:r>
        <w:rPr>
          <w:spacing w:val="-13"/>
        </w:rPr>
        <w:t xml:space="preserve"> </w:t>
      </w:r>
      <w:r>
        <w:t>female</w:t>
      </w:r>
      <w:r>
        <w:rPr>
          <w:spacing w:val="-11"/>
        </w:rPr>
        <w:t xml:space="preserve"> </w:t>
      </w:r>
      <w:r>
        <w:t>fertility (lower fertility index, decreased corpora lutea, and decreased implantations)</w:t>
      </w:r>
      <w:r>
        <w:rPr>
          <w:spacing w:val="-1"/>
        </w:rPr>
        <w:t xml:space="preserve"> </w:t>
      </w:r>
      <w:r>
        <w:t>at 100 mg/kg/day (5897 times the MRHD based on AUC comparison). No effect on female fertility was observed at 30 mg/kg/day (1088 times the MRHD based on AUC comparison). Post-implantation losses and a decrease in the number of live embryos were observed at &gt;10 and &gt;30 mg/kg/day (435 and 1088 times the MRHD based on AUC comparison, respectively).</w:t>
      </w:r>
    </w:p>
    <w:p w14:paraId="22968882" w14:textId="77777777" w:rsidR="00223740" w:rsidRDefault="00276742">
      <w:pPr>
        <w:pStyle w:val="Heading3"/>
        <w:spacing w:before="121"/>
        <w:jc w:val="both"/>
      </w:pPr>
      <w:bookmarkStart w:id="16" w:name="Use_in_pregnancy_–_Pregnancy_Category_B1"/>
      <w:bookmarkEnd w:id="16"/>
      <w:r>
        <w:t>Use</w:t>
      </w:r>
      <w:r>
        <w:rPr>
          <w:spacing w:val="-4"/>
        </w:rPr>
        <w:t xml:space="preserve"> </w:t>
      </w:r>
      <w:r>
        <w:t>in</w:t>
      </w:r>
      <w:r>
        <w:rPr>
          <w:spacing w:val="-2"/>
        </w:rPr>
        <w:t xml:space="preserve"> </w:t>
      </w:r>
      <w:r>
        <w:t>pregnancy</w:t>
      </w:r>
      <w:r>
        <w:rPr>
          <w:spacing w:val="-3"/>
        </w:rPr>
        <w:t xml:space="preserve"> </w:t>
      </w:r>
      <w:r>
        <w:t>–</w:t>
      </w:r>
      <w:r>
        <w:rPr>
          <w:spacing w:val="-5"/>
        </w:rPr>
        <w:t xml:space="preserve"> </w:t>
      </w:r>
      <w:r>
        <w:t>Pregnancy</w:t>
      </w:r>
      <w:r>
        <w:rPr>
          <w:spacing w:val="-3"/>
        </w:rPr>
        <w:t xml:space="preserve"> </w:t>
      </w:r>
      <w:r>
        <w:t>Category</w:t>
      </w:r>
      <w:r>
        <w:rPr>
          <w:spacing w:val="-2"/>
        </w:rPr>
        <w:t xml:space="preserve"> </w:t>
      </w:r>
      <w:r>
        <w:rPr>
          <w:spacing w:val="-5"/>
        </w:rPr>
        <w:t>B1</w:t>
      </w:r>
    </w:p>
    <w:p w14:paraId="22968883" w14:textId="77777777" w:rsidR="00223740" w:rsidRDefault="00276742">
      <w:pPr>
        <w:pStyle w:val="BodyText"/>
        <w:ind w:right="274"/>
      </w:pPr>
      <w:r>
        <w:t xml:space="preserve">There are limited data (less than 300 pregnancy outcomes) from the use of </w:t>
      </w:r>
      <w:proofErr w:type="spellStart"/>
      <w:r>
        <w:t>delgocitinib</w:t>
      </w:r>
      <w:proofErr w:type="spellEnd"/>
      <w:r>
        <w:t xml:space="preserve"> in pregnant women. When administered orally in animals, studies have shown reproductive toxicity</w:t>
      </w:r>
      <w:r>
        <w:rPr>
          <w:spacing w:val="-4"/>
        </w:rPr>
        <w:t xml:space="preserve"> </w:t>
      </w:r>
      <w:r>
        <w:t>at</w:t>
      </w:r>
      <w:r>
        <w:rPr>
          <w:spacing w:val="-5"/>
        </w:rPr>
        <w:t xml:space="preserve"> </w:t>
      </w:r>
      <w:r>
        <w:t>exposures</w:t>
      </w:r>
      <w:r>
        <w:rPr>
          <w:spacing w:val="-2"/>
        </w:rPr>
        <w:t xml:space="preserve"> </w:t>
      </w:r>
      <w:r>
        <w:t>considered</w:t>
      </w:r>
      <w:r>
        <w:rPr>
          <w:spacing w:val="-6"/>
        </w:rPr>
        <w:t xml:space="preserve"> </w:t>
      </w:r>
      <w:r>
        <w:t>sufficiently</w:t>
      </w:r>
      <w:r>
        <w:rPr>
          <w:spacing w:val="-4"/>
        </w:rPr>
        <w:t xml:space="preserve"> </w:t>
      </w:r>
      <w:proofErr w:type="gramStart"/>
      <w:r>
        <w:t>in</w:t>
      </w:r>
      <w:r>
        <w:rPr>
          <w:spacing w:val="-4"/>
        </w:rPr>
        <w:t xml:space="preserve"> </w:t>
      </w:r>
      <w:r>
        <w:t>excess</w:t>
      </w:r>
      <w:r>
        <w:rPr>
          <w:spacing w:val="-2"/>
        </w:rPr>
        <w:t xml:space="preserve"> </w:t>
      </w:r>
      <w:r>
        <w:t>of</w:t>
      </w:r>
      <w:proofErr w:type="gramEnd"/>
      <w:r>
        <w:rPr>
          <w:spacing w:val="-3"/>
        </w:rPr>
        <w:t xml:space="preserve"> </w:t>
      </w:r>
      <w:r>
        <w:t>the</w:t>
      </w:r>
      <w:r>
        <w:rPr>
          <w:spacing w:val="-3"/>
        </w:rPr>
        <w:t xml:space="preserve"> </w:t>
      </w:r>
      <w:r>
        <w:t>human</w:t>
      </w:r>
      <w:r>
        <w:rPr>
          <w:spacing w:val="-4"/>
        </w:rPr>
        <w:t xml:space="preserve"> </w:t>
      </w:r>
      <w:r>
        <w:t>exposure</w:t>
      </w:r>
      <w:r>
        <w:rPr>
          <w:spacing w:val="-2"/>
        </w:rPr>
        <w:t xml:space="preserve"> </w:t>
      </w:r>
      <w:r>
        <w:t>indicating</w:t>
      </w:r>
      <w:r>
        <w:rPr>
          <w:spacing w:val="-2"/>
        </w:rPr>
        <w:t xml:space="preserve"> </w:t>
      </w:r>
      <w:r>
        <w:t>little relevance to clinical use. As a precautionary measure, it is preferable to avoid the use of ANZUPGO during pregnancy.</w:t>
      </w:r>
    </w:p>
    <w:p w14:paraId="22968884" w14:textId="77777777" w:rsidR="00223740" w:rsidRDefault="00276742">
      <w:pPr>
        <w:pStyle w:val="BodyText"/>
        <w:ind w:right="194"/>
      </w:pPr>
      <w:r>
        <w:t xml:space="preserve">In embryofetal development studies in rats or rabbits, oral administration of </w:t>
      </w:r>
      <w:proofErr w:type="spellStart"/>
      <w:r>
        <w:t>delgocitinib</w:t>
      </w:r>
      <w:proofErr w:type="spellEnd"/>
      <w:r>
        <w:t xml:space="preserve"> did</w:t>
      </w:r>
      <w:r>
        <w:rPr>
          <w:spacing w:val="40"/>
        </w:rPr>
        <w:t xml:space="preserve"> </w:t>
      </w:r>
      <w:r>
        <w:t>not</w:t>
      </w:r>
      <w:r>
        <w:rPr>
          <w:spacing w:val="-2"/>
        </w:rPr>
        <w:t xml:space="preserve"> </w:t>
      </w:r>
      <w:r>
        <w:t>result</w:t>
      </w:r>
      <w:r>
        <w:rPr>
          <w:spacing w:val="-6"/>
        </w:rPr>
        <w:t xml:space="preserve"> </w:t>
      </w:r>
      <w:r>
        <w:t>in</w:t>
      </w:r>
      <w:r>
        <w:rPr>
          <w:spacing w:val="-3"/>
        </w:rPr>
        <w:t xml:space="preserve"> </w:t>
      </w:r>
      <w:r>
        <w:t>adverse</w:t>
      </w:r>
      <w:r>
        <w:rPr>
          <w:spacing w:val="-2"/>
        </w:rPr>
        <w:t xml:space="preserve"> </w:t>
      </w:r>
      <w:r>
        <w:t>effects</w:t>
      </w:r>
      <w:r>
        <w:rPr>
          <w:spacing w:val="-2"/>
        </w:rPr>
        <w:t xml:space="preserve"> </w:t>
      </w:r>
      <w:r>
        <w:t>to</w:t>
      </w:r>
      <w:r>
        <w:rPr>
          <w:spacing w:val="-2"/>
        </w:rPr>
        <w:t xml:space="preserve"> </w:t>
      </w:r>
      <w:r>
        <w:t>the</w:t>
      </w:r>
      <w:r>
        <w:rPr>
          <w:spacing w:val="-2"/>
        </w:rPr>
        <w:t xml:space="preserve"> </w:t>
      </w:r>
      <w:r>
        <w:t>fetus</w:t>
      </w:r>
      <w:r>
        <w:rPr>
          <w:spacing w:val="-1"/>
        </w:rPr>
        <w:t xml:space="preserve"> </w:t>
      </w:r>
      <w:r>
        <w:t>at</w:t>
      </w:r>
      <w:r>
        <w:rPr>
          <w:spacing w:val="-1"/>
        </w:rPr>
        <w:t xml:space="preserve"> </w:t>
      </w:r>
      <w:r>
        <w:t>3</w:t>
      </w:r>
      <w:r>
        <w:rPr>
          <w:spacing w:val="-2"/>
        </w:rPr>
        <w:t xml:space="preserve"> </w:t>
      </w:r>
      <w:r>
        <w:t>mg/kg/day</w:t>
      </w:r>
      <w:r>
        <w:rPr>
          <w:spacing w:val="-3"/>
        </w:rPr>
        <w:t xml:space="preserve"> </w:t>
      </w:r>
      <w:r>
        <w:t>(120</w:t>
      </w:r>
      <w:r>
        <w:rPr>
          <w:spacing w:val="-2"/>
        </w:rPr>
        <w:t xml:space="preserve"> </w:t>
      </w:r>
      <w:r>
        <w:t>and</w:t>
      </w:r>
      <w:r>
        <w:rPr>
          <w:spacing w:val="-3"/>
        </w:rPr>
        <w:t xml:space="preserve"> </w:t>
      </w:r>
      <w:r>
        <w:t>193</w:t>
      </w:r>
      <w:r>
        <w:rPr>
          <w:spacing w:val="-3"/>
        </w:rPr>
        <w:t xml:space="preserve"> </w:t>
      </w:r>
      <w:r>
        <w:t>times</w:t>
      </w:r>
      <w:r>
        <w:rPr>
          <w:spacing w:val="-1"/>
        </w:rPr>
        <w:t xml:space="preserve"> </w:t>
      </w:r>
      <w:r>
        <w:t>the</w:t>
      </w:r>
      <w:r>
        <w:rPr>
          <w:spacing w:val="-2"/>
        </w:rPr>
        <w:t xml:space="preserve"> </w:t>
      </w:r>
      <w:r>
        <w:t>MRHD</w:t>
      </w:r>
      <w:r>
        <w:rPr>
          <w:spacing w:val="-2"/>
        </w:rPr>
        <w:t xml:space="preserve"> </w:t>
      </w:r>
      <w:r>
        <w:t>based</w:t>
      </w:r>
      <w:r>
        <w:rPr>
          <w:spacing w:val="-2"/>
        </w:rPr>
        <w:t xml:space="preserve"> </w:t>
      </w:r>
      <w:r>
        <w:t>on AUC comparison, respectively). Teratogenic effects were not observed at any dose studied in rats or rabbits up to dose levels of 30 and 10 mg/kg/day (1441 and 992 times the MRHD based on AUC comparison, respectively).</w:t>
      </w:r>
    </w:p>
    <w:p w14:paraId="22968885" w14:textId="77777777" w:rsidR="00223740" w:rsidRDefault="00276742">
      <w:pPr>
        <w:pStyle w:val="BodyText"/>
        <w:spacing w:before="122"/>
        <w:ind w:right="265"/>
      </w:pPr>
      <w:r>
        <w:t>In rats, decreases in fetal weight and skeletal variations (wavy ribs) were observed at &gt;10 mg/kg</w:t>
      </w:r>
      <w:r>
        <w:rPr>
          <w:spacing w:val="-1"/>
        </w:rPr>
        <w:t xml:space="preserve"> </w:t>
      </w:r>
      <w:r>
        <w:t>(512</w:t>
      </w:r>
      <w:r>
        <w:rPr>
          <w:spacing w:val="-3"/>
        </w:rPr>
        <w:t xml:space="preserve"> </w:t>
      </w:r>
      <w:r>
        <w:t>times</w:t>
      </w:r>
      <w:r>
        <w:rPr>
          <w:spacing w:val="-1"/>
        </w:rPr>
        <w:t xml:space="preserve"> </w:t>
      </w:r>
      <w:r>
        <w:t>the</w:t>
      </w:r>
      <w:r>
        <w:rPr>
          <w:spacing w:val="-1"/>
        </w:rPr>
        <w:t xml:space="preserve"> </w:t>
      </w:r>
      <w:r>
        <w:t>MRHD</w:t>
      </w:r>
      <w:r>
        <w:rPr>
          <w:spacing w:val="-3"/>
        </w:rPr>
        <w:t xml:space="preserve"> </w:t>
      </w:r>
      <w:r>
        <w:t>based</w:t>
      </w:r>
      <w:r>
        <w:rPr>
          <w:spacing w:val="-2"/>
        </w:rPr>
        <w:t xml:space="preserve"> </w:t>
      </w:r>
      <w:r>
        <w:t>on</w:t>
      </w:r>
      <w:r>
        <w:rPr>
          <w:spacing w:val="-3"/>
        </w:rPr>
        <w:t xml:space="preserve"> </w:t>
      </w:r>
      <w:r>
        <w:t>AUC</w:t>
      </w:r>
      <w:r>
        <w:rPr>
          <w:spacing w:val="-2"/>
        </w:rPr>
        <w:t xml:space="preserve"> </w:t>
      </w:r>
      <w:r>
        <w:t>comparison).</w:t>
      </w:r>
      <w:r>
        <w:rPr>
          <w:spacing w:val="-3"/>
        </w:rPr>
        <w:t xml:space="preserve"> </w:t>
      </w:r>
      <w:r>
        <w:t>An</w:t>
      </w:r>
      <w:r>
        <w:rPr>
          <w:spacing w:val="-3"/>
        </w:rPr>
        <w:t xml:space="preserve"> </w:t>
      </w:r>
      <w:r>
        <w:t>increase</w:t>
      </w:r>
      <w:r>
        <w:rPr>
          <w:spacing w:val="-5"/>
        </w:rPr>
        <w:t xml:space="preserve"> </w:t>
      </w:r>
      <w:r>
        <w:t>in</w:t>
      </w:r>
      <w:r>
        <w:rPr>
          <w:spacing w:val="-3"/>
        </w:rPr>
        <w:t xml:space="preserve"> </w:t>
      </w:r>
      <w:r>
        <w:t>post-implantation</w:t>
      </w:r>
      <w:r>
        <w:rPr>
          <w:spacing w:val="-3"/>
        </w:rPr>
        <w:t xml:space="preserve"> </w:t>
      </w:r>
      <w:r>
        <w:t>loss, skeletal variations (asymmetry</w:t>
      </w:r>
      <w:r>
        <w:rPr>
          <w:spacing w:val="-1"/>
        </w:rPr>
        <w:t xml:space="preserve"> </w:t>
      </w:r>
      <w:r>
        <w:t>and</w:t>
      </w:r>
      <w:r>
        <w:rPr>
          <w:spacing w:val="-1"/>
        </w:rPr>
        <w:t xml:space="preserve"> </w:t>
      </w:r>
      <w:r>
        <w:t>splitting of the</w:t>
      </w:r>
      <w:r>
        <w:rPr>
          <w:spacing w:val="-3"/>
        </w:rPr>
        <w:t xml:space="preserve"> </w:t>
      </w:r>
      <w:proofErr w:type="spellStart"/>
      <w:r>
        <w:t>sternebra</w:t>
      </w:r>
      <w:proofErr w:type="spellEnd"/>
      <w:r>
        <w:t>,</w:t>
      </w:r>
      <w:r>
        <w:rPr>
          <w:spacing w:val="-3"/>
        </w:rPr>
        <w:t xml:space="preserve"> </w:t>
      </w:r>
      <w:r>
        <w:t>splitting of the</w:t>
      </w:r>
      <w:r>
        <w:rPr>
          <w:spacing w:val="-3"/>
        </w:rPr>
        <w:t xml:space="preserve"> </w:t>
      </w:r>
      <w:r>
        <w:t xml:space="preserve">thoracic vertebral body and delayed sternum ossification) and visceral variations (thymic remnants in the neck) </w:t>
      </w:r>
      <w:proofErr w:type="gramStart"/>
      <w:r>
        <w:t>was</w:t>
      </w:r>
      <w:proofErr w:type="gramEnd"/>
      <w:r>
        <w:t xml:space="preserve"> observed at 30 mg/kg (1441 times the MRHD based on AUC comparison). In rabbits, an increase in post-implantation loss, a reduced number of live fetuses, and a decrease in fetal weights were observed at 10 mg/kg (992 times MRHD based on AUC comparison). No</w:t>
      </w:r>
      <w:r>
        <w:rPr>
          <w:spacing w:val="-1"/>
        </w:rPr>
        <w:t xml:space="preserve"> </w:t>
      </w:r>
      <w:r>
        <w:t>adverse effect</w:t>
      </w:r>
      <w:r>
        <w:rPr>
          <w:spacing w:val="-2"/>
        </w:rPr>
        <w:t xml:space="preserve"> </w:t>
      </w:r>
      <w:r>
        <w:t>on</w:t>
      </w:r>
      <w:r>
        <w:rPr>
          <w:spacing w:val="-2"/>
        </w:rPr>
        <w:t xml:space="preserve"> </w:t>
      </w:r>
      <w:r>
        <w:t>embryo-fetal</w:t>
      </w:r>
      <w:r>
        <w:rPr>
          <w:spacing w:val="-1"/>
        </w:rPr>
        <w:t xml:space="preserve"> </w:t>
      </w:r>
      <w:r>
        <w:t>development</w:t>
      </w:r>
      <w:r>
        <w:rPr>
          <w:spacing w:val="-2"/>
        </w:rPr>
        <w:t xml:space="preserve"> </w:t>
      </w:r>
      <w:r>
        <w:t>was observed</w:t>
      </w:r>
      <w:r>
        <w:rPr>
          <w:spacing w:val="-4"/>
        </w:rPr>
        <w:t xml:space="preserve"> </w:t>
      </w:r>
      <w:r>
        <w:t>at</w:t>
      </w:r>
      <w:r>
        <w:rPr>
          <w:spacing w:val="-1"/>
        </w:rPr>
        <w:t xml:space="preserve"> </w:t>
      </w:r>
      <w:r>
        <w:t>3</w:t>
      </w:r>
      <w:r>
        <w:rPr>
          <w:spacing w:val="-2"/>
        </w:rPr>
        <w:t xml:space="preserve"> </w:t>
      </w:r>
      <w:r>
        <w:t>mg/kg/day</w:t>
      </w:r>
      <w:r>
        <w:rPr>
          <w:spacing w:val="-2"/>
        </w:rPr>
        <w:t xml:space="preserve"> </w:t>
      </w:r>
      <w:r>
        <w:t>(193</w:t>
      </w:r>
      <w:r>
        <w:rPr>
          <w:spacing w:val="-2"/>
        </w:rPr>
        <w:t xml:space="preserve"> </w:t>
      </w:r>
      <w:r>
        <w:t>times the</w:t>
      </w:r>
      <w:r>
        <w:rPr>
          <w:spacing w:val="-1"/>
        </w:rPr>
        <w:t xml:space="preserve"> </w:t>
      </w:r>
      <w:r>
        <w:t>MRHD</w:t>
      </w:r>
      <w:r>
        <w:rPr>
          <w:spacing w:val="-1"/>
        </w:rPr>
        <w:t xml:space="preserve"> </w:t>
      </w:r>
      <w:r>
        <w:t>based on AUC comparison).</w:t>
      </w:r>
    </w:p>
    <w:p w14:paraId="22968886" w14:textId="77777777" w:rsidR="00223740" w:rsidRDefault="00276742">
      <w:pPr>
        <w:pStyle w:val="BodyText"/>
        <w:spacing w:before="120"/>
        <w:ind w:right="189"/>
        <w:jc w:val="both"/>
      </w:pPr>
      <w:r>
        <w:t>In</w:t>
      </w:r>
      <w:r>
        <w:rPr>
          <w:spacing w:val="-3"/>
        </w:rPr>
        <w:t xml:space="preserve"> </w:t>
      </w:r>
      <w:r>
        <w:t>a</w:t>
      </w:r>
      <w:r>
        <w:rPr>
          <w:spacing w:val="-3"/>
        </w:rPr>
        <w:t xml:space="preserve"> </w:t>
      </w:r>
      <w:r>
        <w:t>pre-</w:t>
      </w:r>
      <w:r>
        <w:rPr>
          <w:spacing w:val="-2"/>
        </w:rPr>
        <w:t xml:space="preserve"> </w:t>
      </w:r>
      <w:r>
        <w:t>and</w:t>
      </w:r>
      <w:r>
        <w:rPr>
          <w:spacing w:val="-3"/>
        </w:rPr>
        <w:t xml:space="preserve"> </w:t>
      </w:r>
      <w:r>
        <w:t>postnatal</w:t>
      </w:r>
      <w:r>
        <w:rPr>
          <w:spacing w:val="-2"/>
        </w:rPr>
        <w:t xml:space="preserve"> </w:t>
      </w:r>
      <w:r>
        <w:t>development</w:t>
      </w:r>
      <w:r>
        <w:rPr>
          <w:spacing w:val="-3"/>
        </w:rPr>
        <w:t xml:space="preserve"> </w:t>
      </w:r>
      <w:r>
        <w:t>study</w:t>
      </w:r>
      <w:r>
        <w:rPr>
          <w:spacing w:val="-4"/>
        </w:rPr>
        <w:t xml:space="preserve"> </w:t>
      </w:r>
      <w:r>
        <w:t>in</w:t>
      </w:r>
      <w:r>
        <w:rPr>
          <w:spacing w:val="-3"/>
        </w:rPr>
        <w:t xml:space="preserve"> </w:t>
      </w:r>
      <w:r>
        <w:t>rats,</w:t>
      </w:r>
      <w:r>
        <w:rPr>
          <w:spacing w:val="-3"/>
        </w:rPr>
        <w:t xml:space="preserve"> </w:t>
      </w:r>
      <w:r>
        <w:t>oral</w:t>
      </w:r>
      <w:r>
        <w:rPr>
          <w:spacing w:val="-2"/>
        </w:rPr>
        <w:t xml:space="preserve"> </w:t>
      </w:r>
      <w:r>
        <w:t>administration</w:t>
      </w:r>
      <w:r>
        <w:rPr>
          <w:spacing w:val="-3"/>
        </w:rPr>
        <w:t xml:space="preserve"> </w:t>
      </w:r>
      <w:r>
        <w:t>of</w:t>
      </w:r>
      <w:r>
        <w:rPr>
          <w:spacing w:val="-2"/>
        </w:rPr>
        <w:t xml:space="preserve"> </w:t>
      </w:r>
      <w:proofErr w:type="spellStart"/>
      <w:r>
        <w:t>delgocitinib</w:t>
      </w:r>
      <w:proofErr w:type="spellEnd"/>
      <w:r>
        <w:rPr>
          <w:spacing w:val="-3"/>
        </w:rPr>
        <w:t xml:space="preserve"> </w:t>
      </w:r>
      <w:r>
        <w:t>resulted</w:t>
      </w:r>
      <w:r>
        <w:rPr>
          <w:spacing w:val="-2"/>
        </w:rPr>
        <w:t xml:space="preserve"> </w:t>
      </w:r>
      <w:r>
        <w:t>in decreased</w:t>
      </w:r>
      <w:r>
        <w:rPr>
          <w:spacing w:val="-3"/>
        </w:rPr>
        <w:t xml:space="preserve"> </w:t>
      </w:r>
      <w:r>
        <w:t>fetal</w:t>
      </w:r>
      <w:r>
        <w:rPr>
          <w:spacing w:val="-3"/>
        </w:rPr>
        <w:t xml:space="preserve"> </w:t>
      </w:r>
      <w:r>
        <w:t>viability</w:t>
      </w:r>
      <w:r>
        <w:rPr>
          <w:spacing w:val="-4"/>
        </w:rPr>
        <w:t xml:space="preserve"> </w:t>
      </w:r>
      <w:r>
        <w:t>and</w:t>
      </w:r>
      <w:r>
        <w:rPr>
          <w:spacing w:val="-4"/>
        </w:rPr>
        <w:t xml:space="preserve"> </w:t>
      </w:r>
      <w:r>
        <w:t>reduced</w:t>
      </w:r>
      <w:r>
        <w:rPr>
          <w:spacing w:val="-3"/>
        </w:rPr>
        <w:t xml:space="preserve"> </w:t>
      </w:r>
      <w:r>
        <w:t>pup</w:t>
      </w:r>
      <w:r>
        <w:rPr>
          <w:spacing w:val="-3"/>
        </w:rPr>
        <w:t xml:space="preserve"> </w:t>
      </w:r>
      <w:r>
        <w:t>weights</w:t>
      </w:r>
      <w:r>
        <w:rPr>
          <w:spacing w:val="-2"/>
        </w:rPr>
        <w:t xml:space="preserve"> </w:t>
      </w:r>
      <w:r>
        <w:t>during</w:t>
      </w:r>
      <w:r>
        <w:rPr>
          <w:spacing w:val="-2"/>
        </w:rPr>
        <w:t xml:space="preserve"> </w:t>
      </w:r>
      <w:r>
        <w:t>the</w:t>
      </w:r>
      <w:r>
        <w:rPr>
          <w:spacing w:val="-3"/>
        </w:rPr>
        <w:t xml:space="preserve"> </w:t>
      </w:r>
      <w:r>
        <w:t>early</w:t>
      </w:r>
      <w:r>
        <w:rPr>
          <w:spacing w:val="-4"/>
        </w:rPr>
        <w:t xml:space="preserve"> </w:t>
      </w:r>
      <w:r>
        <w:t>postnatal</w:t>
      </w:r>
      <w:r>
        <w:rPr>
          <w:spacing w:val="-3"/>
        </w:rPr>
        <w:t xml:space="preserve"> </w:t>
      </w:r>
      <w:r>
        <w:t>period</w:t>
      </w:r>
      <w:r>
        <w:rPr>
          <w:spacing w:val="-3"/>
        </w:rPr>
        <w:t xml:space="preserve"> </w:t>
      </w:r>
      <w:r>
        <w:t>at</w:t>
      </w:r>
      <w:r>
        <w:rPr>
          <w:spacing w:val="-1"/>
        </w:rPr>
        <w:t xml:space="preserve"> </w:t>
      </w:r>
      <w:r>
        <w:t>30</w:t>
      </w:r>
      <w:r>
        <w:rPr>
          <w:spacing w:val="-3"/>
        </w:rPr>
        <w:t xml:space="preserve"> </w:t>
      </w:r>
      <w:r>
        <w:t>mg/kg (2058 times the MRHD based on AUC comparison).</w:t>
      </w:r>
    </w:p>
    <w:p w14:paraId="22968887" w14:textId="77777777" w:rsidR="00223740" w:rsidRDefault="00276742">
      <w:pPr>
        <w:pStyle w:val="Heading3"/>
        <w:jc w:val="both"/>
      </w:pPr>
      <w:bookmarkStart w:id="17" w:name="Use_in_lactation"/>
      <w:bookmarkEnd w:id="17"/>
      <w:r>
        <w:t>Use</w:t>
      </w:r>
      <w:r>
        <w:rPr>
          <w:spacing w:val="-3"/>
        </w:rPr>
        <w:t xml:space="preserve"> </w:t>
      </w:r>
      <w:r>
        <w:t xml:space="preserve">in </w:t>
      </w:r>
      <w:r>
        <w:rPr>
          <w:spacing w:val="-2"/>
        </w:rPr>
        <w:t>lactation</w:t>
      </w:r>
    </w:p>
    <w:p w14:paraId="22968888" w14:textId="77777777" w:rsidR="00223740" w:rsidRDefault="00276742">
      <w:pPr>
        <w:pStyle w:val="BodyText"/>
        <w:spacing w:before="122"/>
        <w:jc w:val="both"/>
      </w:pPr>
      <w:r>
        <w:t>It</w:t>
      </w:r>
      <w:r>
        <w:rPr>
          <w:spacing w:val="-4"/>
        </w:rPr>
        <w:t xml:space="preserve"> </w:t>
      </w:r>
      <w:r>
        <w:t>is</w:t>
      </w:r>
      <w:r>
        <w:rPr>
          <w:spacing w:val="-3"/>
        </w:rPr>
        <w:t xml:space="preserve"> </w:t>
      </w:r>
      <w:r>
        <w:t>unknown</w:t>
      </w:r>
      <w:r>
        <w:rPr>
          <w:spacing w:val="-5"/>
        </w:rPr>
        <w:t xml:space="preserve"> </w:t>
      </w:r>
      <w:r>
        <w:t>whether</w:t>
      </w:r>
      <w:r>
        <w:rPr>
          <w:spacing w:val="-5"/>
        </w:rPr>
        <w:t xml:space="preserve"> </w:t>
      </w:r>
      <w:proofErr w:type="spellStart"/>
      <w:r>
        <w:t>delgocitinib</w:t>
      </w:r>
      <w:proofErr w:type="spellEnd"/>
      <w:r>
        <w:rPr>
          <w:spacing w:val="-4"/>
        </w:rPr>
        <w:t xml:space="preserve"> </w:t>
      </w:r>
      <w:r>
        <w:t>is</w:t>
      </w:r>
      <w:r>
        <w:rPr>
          <w:spacing w:val="-2"/>
        </w:rPr>
        <w:t xml:space="preserve"> </w:t>
      </w:r>
      <w:r>
        <w:t>excreted</w:t>
      </w:r>
      <w:r>
        <w:rPr>
          <w:spacing w:val="-4"/>
        </w:rPr>
        <w:t xml:space="preserve"> </w:t>
      </w:r>
      <w:r>
        <w:t>in</w:t>
      </w:r>
      <w:r>
        <w:rPr>
          <w:spacing w:val="-5"/>
        </w:rPr>
        <w:t xml:space="preserve"> </w:t>
      </w:r>
      <w:r>
        <w:t>human</w:t>
      </w:r>
      <w:r>
        <w:rPr>
          <w:spacing w:val="-7"/>
        </w:rPr>
        <w:t xml:space="preserve"> </w:t>
      </w:r>
      <w:r>
        <w:rPr>
          <w:spacing w:val="-2"/>
        </w:rPr>
        <w:t>milk.</w:t>
      </w:r>
    </w:p>
    <w:p w14:paraId="22968889" w14:textId="77777777" w:rsidR="00223740" w:rsidRDefault="00223740">
      <w:pPr>
        <w:pStyle w:val="BodyText"/>
        <w:jc w:val="both"/>
        <w:sectPr w:rsidR="00223740">
          <w:pgSz w:w="11910" w:h="16840"/>
          <w:pgMar w:top="1340" w:right="1275" w:bottom="940" w:left="1417" w:header="0" w:footer="740" w:gutter="0"/>
          <w:cols w:space="720"/>
        </w:sectPr>
      </w:pPr>
    </w:p>
    <w:p w14:paraId="2296888A" w14:textId="77777777" w:rsidR="00223740" w:rsidRDefault="00276742">
      <w:pPr>
        <w:pStyle w:val="BodyText"/>
        <w:spacing w:before="81"/>
      </w:pPr>
      <w:r>
        <w:lastRenderedPageBreak/>
        <w:t>After</w:t>
      </w:r>
      <w:r>
        <w:rPr>
          <w:spacing w:val="-3"/>
        </w:rPr>
        <w:t xml:space="preserve"> </w:t>
      </w:r>
      <w:r>
        <w:t>oral</w:t>
      </w:r>
      <w:r>
        <w:rPr>
          <w:spacing w:val="-3"/>
        </w:rPr>
        <w:t xml:space="preserve"> </w:t>
      </w:r>
      <w:r>
        <w:t>administration,</w:t>
      </w:r>
      <w:r>
        <w:rPr>
          <w:spacing w:val="-6"/>
        </w:rPr>
        <w:t xml:space="preserve"> </w:t>
      </w:r>
      <w:proofErr w:type="spellStart"/>
      <w:r>
        <w:t>delgocitinib</w:t>
      </w:r>
      <w:proofErr w:type="spellEnd"/>
      <w:r>
        <w:rPr>
          <w:spacing w:val="-4"/>
        </w:rPr>
        <w:t xml:space="preserve"> </w:t>
      </w:r>
      <w:r>
        <w:t>was</w:t>
      </w:r>
      <w:r>
        <w:rPr>
          <w:spacing w:val="-2"/>
        </w:rPr>
        <w:t xml:space="preserve"> </w:t>
      </w:r>
      <w:r>
        <w:t>present</w:t>
      </w:r>
      <w:r>
        <w:rPr>
          <w:spacing w:val="-4"/>
        </w:rPr>
        <w:t xml:space="preserve"> </w:t>
      </w:r>
      <w:r>
        <w:t>in</w:t>
      </w:r>
      <w:r>
        <w:rPr>
          <w:spacing w:val="-4"/>
        </w:rPr>
        <w:t xml:space="preserve"> </w:t>
      </w:r>
      <w:r>
        <w:t>the</w:t>
      </w:r>
      <w:r>
        <w:rPr>
          <w:spacing w:val="-3"/>
        </w:rPr>
        <w:t xml:space="preserve"> </w:t>
      </w:r>
      <w:r>
        <w:t>milk</w:t>
      </w:r>
      <w:r>
        <w:rPr>
          <w:spacing w:val="-4"/>
        </w:rPr>
        <w:t xml:space="preserve"> </w:t>
      </w:r>
      <w:r>
        <w:t>of</w:t>
      </w:r>
      <w:r>
        <w:rPr>
          <w:spacing w:val="-3"/>
        </w:rPr>
        <w:t xml:space="preserve"> </w:t>
      </w:r>
      <w:r>
        <w:t>lactating</w:t>
      </w:r>
      <w:r>
        <w:rPr>
          <w:spacing w:val="-2"/>
        </w:rPr>
        <w:t xml:space="preserve"> </w:t>
      </w:r>
      <w:r>
        <w:t>rats</w:t>
      </w:r>
      <w:r>
        <w:rPr>
          <w:spacing w:val="-1"/>
        </w:rPr>
        <w:t xml:space="preserve"> </w:t>
      </w:r>
      <w:r>
        <w:t>at</w:t>
      </w:r>
      <w:r>
        <w:rPr>
          <w:spacing w:val="-3"/>
        </w:rPr>
        <w:t xml:space="preserve"> </w:t>
      </w:r>
      <w:r>
        <w:t xml:space="preserve">concentrations approximately 3-fold those in plasma. Based on the minimal systemic exposure after topical application of </w:t>
      </w:r>
      <w:proofErr w:type="spellStart"/>
      <w:r>
        <w:t>delgocitinib</w:t>
      </w:r>
      <w:proofErr w:type="spellEnd"/>
      <w:r>
        <w:t>, no effects on the breastfed newborns/infants are anticipated.</w:t>
      </w:r>
    </w:p>
    <w:p w14:paraId="2296888B" w14:textId="77777777" w:rsidR="00223740" w:rsidRDefault="00276742">
      <w:pPr>
        <w:pStyle w:val="BodyText"/>
      </w:pPr>
      <w:r>
        <w:t>ANZUPGO</w:t>
      </w:r>
      <w:r>
        <w:rPr>
          <w:spacing w:val="-5"/>
        </w:rPr>
        <w:t xml:space="preserve"> </w:t>
      </w:r>
      <w:r>
        <w:t>can</w:t>
      </w:r>
      <w:r>
        <w:rPr>
          <w:spacing w:val="-5"/>
        </w:rPr>
        <w:t xml:space="preserve"> </w:t>
      </w:r>
      <w:r>
        <w:t>be</w:t>
      </w:r>
      <w:r>
        <w:rPr>
          <w:spacing w:val="-3"/>
        </w:rPr>
        <w:t xml:space="preserve"> </w:t>
      </w:r>
      <w:r>
        <w:t>used</w:t>
      </w:r>
      <w:r>
        <w:rPr>
          <w:spacing w:val="-4"/>
        </w:rPr>
        <w:t xml:space="preserve"> </w:t>
      </w:r>
      <w:r>
        <w:t>during</w:t>
      </w:r>
      <w:r>
        <w:rPr>
          <w:spacing w:val="-2"/>
        </w:rPr>
        <w:t xml:space="preserve"> breastfeeding.</w:t>
      </w:r>
    </w:p>
    <w:p w14:paraId="2296888C" w14:textId="77777777" w:rsidR="00223740" w:rsidRDefault="00276742">
      <w:pPr>
        <w:pStyle w:val="BodyText"/>
        <w:spacing w:before="122"/>
      </w:pPr>
      <w:r>
        <w:t>When</w:t>
      </w:r>
      <w:r>
        <w:rPr>
          <w:spacing w:val="-3"/>
        </w:rPr>
        <w:t xml:space="preserve"> </w:t>
      </w:r>
      <w:r>
        <w:t>ANZUPGO</w:t>
      </w:r>
      <w:r>
        <w:rPr>
          <w:spacing w:val="-3"/>
        </w:rPr>
        <w:t xml:space="preserve"> </w:t>
      </w:r>
      <w:r>
        <w:t>is</w:t>
      </w:r>
      <w:r>
        <w:rPr>
          <w:spacing w:val="-1"/>
        </w:rPr>
        <w:t xml:space="preserve"> </w:t>
      </w:r>
      <w:r>
        <w:t>used</w:t>
      </w:r>
      <w:r>
        <w:rPr>
          <w:spacing w:val="-2"/>
        </w:rPr>
        <w:t xml:space="preserve"> </w:t>
      </w:r>
      <w:r>
        <w:t>during</w:t>
      </w:r>
      <w:r>
        <w:rPr>
          <w:spacing w:val="-1"/>
        </w:rPr>
        <w:t xml:space="preserve"> </w:t>
      </w:r>
      <w:r>
        <w:t>breast-feeding,</w:t>
      </w:r>
      <w:r>
        <w:rPr>
          <w:spacing w:val="-5"/>
        </w:rPr>
        <w:t xml:space="preserve"> </w:t>
      </w:r>
      <w:r>
        <w:t>care</w:t>
      </w:r>
      <w:r>
        <w:rPr>
          <w:spacing w:val="-5"/>
        </w:rPr>
        <w:t xml:space="preserve"> </w:t>
      </w:r>
      <w:r>
        <w:t>should</w:t>
      </w:r>
      <w:r>
        <w:rPr>
          <w:spacing w:val="-3"/>
        </w:rPr>
        <w:t xml:space="preserve"> </w:t>
      </w:r>
      <w:r>
        <w:t>be</w:t>
      </w:r>
      <w:r>
        <w:rPr>
          <w:spacing w:val="-2"/>
        </w:rPr>
        <w:t xml:space="preserve"> </w:t>
      </w:r>
      <w:r>
        <w:t>taken</w:t>
      </w:r>
      <w:r>
        <w:rPr>
          <w:spacing w:val="-3"/>
        </w:rPr>
        <w:t xml:space="preserve"> </w:t>
      </w:r>
      <w:r>
        <w:t>to</w:t>
      </w:r>
      <w:r>
        <w:rPr>
          <w:spacing w:val="-2"/>
        </w:rPr>
        <w:t xml:space="preserve"> </w:t>
      </w:r>
      <w:r>
        <w:t>avoid</w:t>
      </w:r>
      <w:r>
        <w:rPr>
          <w:spacing w:val="-5"/>
        </w:rPr>
        <w:t xml:space="preserve"> </w:t>
      </w:r>
      <w:r>
        <w:t>direct</w:t>
      </w:r>
      <w:r>
        <w:rPr>
          <w:spacing w:val="-3"/>
        </w:rPr>
        <w:t xml:space="preserve"> </w:t>
      </w:r>
      <w:r>
        <w:t>contact</w:t>
      </w:r>
      <w:r>
        <w:rPr>
          <w:spacing w:val="-3"/>
        </w:rPr>
        <w:t xml:space="preserve"> </w:t>
      </w:r>
      <w:r>
        <w:t>with the nipple or surrounding area after applying the cream to the hands and/or wrists.</w:t>
      </w:r>
    </w:p>
    <w:p w14:paraId="2296888D" w14:textId="77777777" w:rsidR="00223740" w:rsidRDefault="00276742">
      <w:pPr>
        <w:pStyle w:val="BodyText"/>
        <w:spacing w:before="120"/>
        <w:ind w:right="274"/>
      </w:pPr>
      <w:r>
        <w:t>As</w:t>
      </w:r>
      <w:r>
        <w:rPr>
          <w:spacing w:val="-1"/>
        </w:rPr>
        <w:t xml:space="preserve"> </w:t>
      </w:r>
      <w:r>
        <w:t>a</w:t>
      </w:r>
      <w:r>
        <w:rPr>
          <w:spacing w:val="-3"/>
        </w:rPr>
        <w:t xml:space="preserve"> </w:t>
      </w:r>
      <w:r>
        <w:t>precautionary</w:t>
      </w:r>
      <w:r>
        <w:rPr>
          <w:spacing w:val="-4"/>
        </w:rPr>
        <w:t xml:space="preserve"> </w:t>
      </w:r>
      <w:r>
        <w:t>measure,</w:t>
      </w:r>
      <w:r>
        <w:rPr>
          <w:spacing w:val="-2"/>
        </w:rPr>
        <w:t xml:space="preserve"> </w:t>
      </w:r>
      <w:r>
        <w:t>care</w:t>
      </w:r>
      <w:r>
        <w:rPr>
          <w:spacing w:val="-2"/>
        </w:rPr>
        <w:t xml:space="preserve"> </w:t>
      </w:r>
      <w:r>
        <w:t>should</w:t>
      </w:r>
      <w:r>
        <w:rPr>
          <w:spacing w:val="-2"/>
        </w:rPr>
        <w:t xml:space="preserve"> </w:t>
      </w:r>
      <w:r>
        <w:t>be</w:t>
      </w:r>
      <w:r>
        <w:rPr>
          <w:spacing w:val="-2"/>
        </w:rPr>
        <w:t xml:space="preserve"> </w:t>
      </w:r>
      <w:r>
        <w:t>taken</w:t>
      </w:r>
      <w:r>
        <w:rPr>
          <w:spacing w:val="-3"/>
        </w:rPr>
        <w:t xml:space="preserve"> </w:t>
      </w:r>
      <w:r>
        <w:t>to</w:t>
      </w:r>
      <w:r>
        <w:rPr>
          <w:spacing w:val="-2"/>
        </w:rPr>
        <w:t xml:space="preserve"> </w:t>
      </w:r>
      <w:r>
        <w:t>avoid</w:t>
      </w:r>
      <w:r>
        <w:rPr>
          <w:spacing w:val="-3"/>
        </w:rPr>
        <w:t xml:space="preserve"> </w:t>
      </w:r>
      <w:r>
        <w:t>direct</w:t>
      </w:r>
      <w:r>
        <w:rPr>
          <w:spacing w:val="-3"/>
        </w:rPr>
        <w:t xml:space="preserve"> </w:t>
      </w:r>
      <w:r>
        <w:t>skin</w:t>
      </w:r>
      <w:r>
        <w:rPr>
          <w:spacing w:val="-3"/>
        </w:rPr>
        <w:t xml:space="preserve"> </w:t>
      </w:r>
      <w:r>
        <w:t>contact</w:t>
      </w:r>
      <w:r>
        <w:rPr>
          <w:spacing w:val="-3"/>
        </w:rPr>
        <w:t xml:space="preserve"> </w:t>
      </w:r>
      <w:r>
        <w:t>when</w:t>
      </w:r>
      <w:r>
        <w:rPr>
          <w:spacing w:val="-3"/>
        </w:rPr>
        <w:t xml:space="preserve"> </w:t>
      </w:r>
      <w:r>
        <w:t>taking</w:t>
      </w:r>
      <w:r>
        <w:rPr>
          <w:spacing w:val="-4"/>
        </w:rPr>
        <w:t xml:space="preserve"> </w:t>
      </w:r>
      <w:r>
        <w:t>care of an infant immediately after applying ANZUPGO to the hands and/or wrists.</w:t>
      </w:r>
    </w:p>
    <w:p w14:paraId="2296888E" w14:textId="77777777" w:rsidR="00223740" w:rsidRDefault="00276742">
      <w:pPr>
        <w:pStyle w:val="Heading2"/>
        <w:numPr>
          <w:ilvl w:val="1"/>
          <w:numId w:val="7"/>
        </w:numPr>
        <w:tabs>
          <w:tab w:val="left" w:pos="589"/>
        </w:tabs>
        <w:spacing w:before="120"/>
        <w:ind w:hanging="566"/>
      </w:pPr>
      <w:bookmarkStart w:id="18" w:name="4.7_Effects_on_ability_to_drive_and_use_"/>
      <w:bookmarkEnd w:id="18"/>
      <w:r>
        <w:rPr>
          <w:smallCaps/>
        </w:rPr>
        <w:t>Effects</w:t>
      </w:r>
      <w:r>
        <w:rPr>
          <w:smallCaps/>
          <w:spacing w:val="-7"/>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2296888F" w14:textId="77777777" w:rsidR="00223740" w:rsidRDefault="00276742">
      <w:pPr>
        <w:pStyle w:val="BodyText"/>
        <w:spacing w:before="165"/>
      </w:pPr>
      <w:r>
        <w:t>ANZUPGO</w:t>
      </w:r>
      <w:r>
        <w:rPr>
          <w:spacing w:val="-6"/>
        </w:rPr>
        <w:t xml:space="preserve"> </w:t>
      </w:r>
      <w:r>
        <w:t>has</w:t>
      </w:r>
      <w:r>
        <w:rPr>
          <w:spacing w:val="-2"/>
        </w:rPr>
        <w:t xml:space="preserve"> </w:t>
      </w:r>
      <w:r>
        <w:t>no</w:t>
      </w:r>
      <w:r>
        <w:rPr>
          <w:spacing w:val="-3"/>
        </w:rPr>
        <w:t xml:space="preserve"> </w:t>
      </w:r>
      <w:r>
        <w:t>or</w:t>
      </w:r>
      <w:r>
        <w:rPr>
          <w:spacing w:val="-3"/>
        </w:rPr>
        <w:t xml:space="preserve"> </w:t>
      </w:r>
      <w:r>
        <w:t>negligible</w:t>
      </w:r>
      <w:r>
        <w:rPr>
          <w:spacing w:val="-5"/>
        </w:rPr>
        <w:t xml:space="preserve"> </w:t>
      </w:r>
      <w:r>
        <w:t>influence</w:t>
      </w:r>
      <w:r>
        <w:rPr>
          <w:spacing w:val="-3"/>
        </w:rPr>
        <w:t xml:space="preserve"> </w:t>
      </w:r>
      <w:r>
        <w:t>on</w:t>
      </w:r>
      <w:r>
        <w:rPr>
          <w:spacing w:val="-4"/>
        </w:rPr>
        <w:t xml:space="preserve"> </w:t>
      </w:r>
      <w:r>
        <w:t>the</w:t>
      </w:r>
      <w:r>
        <w:rPr>
          <w:spacing w:val="-3"/>
        </w:rPr>
        <w:t xml:space="preserve"> </w:t>
      </w:r>
      <w:r>
        <w:t>ability</w:t>
      </w:r>
      <w:r>
        <w:rPr>
          <w:spacing w:val="-4"/>
        </w:rPr>
        <w:t xml:space="preserve"> </w:t>
      </w:r>
      <w:r>
        <w:t>to</w:t>
      </w:r>
      <w:r>
        <w:rPr>
          <w:spacing w:val="-2"/>
        </w:rPr>
        <w:t xml:space="preserve"> </w:t>
      </w:r>
      <w:r>
        <w:t>drive</w:t>
      </w:r>
      <w:r>
        <w:rPr>
          <w:spacing w:val="-4"/>
        </w:rPr>
        <w:t xml:space="preserve"> </w:t>
      </w:r>
      <w:r>
        <w:t>and</w:t>
      </w:r>
      <w:r>
        <w:rPr>
          <w:spacing w:val="-4"/>
        </w:rPr>
        <w:t xml:space="preserve"> </w:t>
      </w:r>
      <w:r>
        <w:t>use</w:t>
      </w:r>
      <w:r>
        <w:rPr>
          <w:spacing w:val="-5"/>
        </w:rPr>
        <w:t xml:space="preserve"> </w:t>
      </w:r>
      <w:r>
        <w:rPr>
          <w:spacing w:val="-2"/>
        </w:rPr>
        <w:t>machines.</w:t>
      </w:r>
    </w:p>
    <w:p w14:paraId="22968890" w14:textId="77777777" w:rsidR="00223740" w:rsidRDefault="00276742">
      <w:pPr>
        <w:pStyle w:val="Heading2"/>
        <w:numPr>
          <w:ilvl w:val="1"/>
          <w:numId w:val="7"/>
        </w:numPr>
        <w:tabs>
          <w:tab w:val="left" w:pos="589"/>
        </w:tabs>
        <w:spacing w:before="155"/>
        <w:ind w:hanging="566"/>
      </w:pPr>
      <w:bookmarkStart w:id="19" w:name="4.8_Adverse_effects_(Undesirable_effects"/>
      <w:bookmarkEnd w:id="19"/>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22968891" w14:textId="77777777" w:rsidR="00223740" w:rsidRDefault="00276742">
      <w:pPr>
        <w:spacing w:before="163"/>
        <w:ind w:left="23"/>
        <w:rPr>
          <w:b/>
        </w:rPr>
      </w:pPr>
      <w:r>
        <w:rPr>
          <w:b/>
          <w:u w:val="single"/>
        </w:rPr>
        <w:t>Adverse</w:t>
      </w:r>
      <w:r>
        <w:rPr>
          <w:b/>
          <w:spacing w:val="-5"/>
          <w:u w:val="single"/>
        </w:rPr>
        <w:t xml:space="preserve"> </w:t>
      </w:r>
      <w:r>
        <w:rPr>
          <w:b/>
          <w:u w:val="single"/>
        </w:rPr>
        <w:t>events</w:t>
      </w:r>
      <w:r>
        <w:rPr>
          <w:b/>
          <w:spacing w:val="-5"/>
          <w:u w:val="single"/>
        </w:rPr>
        <w:t xml:space="preserve"> </w:t>
      </w:r>
      <w:r>
        <w:rPr>
          <w:b/>
          <w:u w:val="single"/>
        </w:rPr>
        <w:t>reported</w:t>
      </w:r>
      <w:r>
        <w:rPr>
          <w:b/>
          <w:spacing w:val="-5"/>
          <w:u w:val="single"/>
        </w:rPr>
        <w:t xml:space="preserve"> </w:t>
      </w:r>
      <w:r>
        <w:rPr>
          <w:b/>
          <w:u w:val="single"/>
        </w:rPr>
        <w:t>in</w:t>
      </w:r>
      <w:r>
        <w:rPr>
          <w:b/>
          <w:spacing w:val="-4"/>
          <w:u w:val="single"/>
        </w:rPr>
        <w:t xml:space="preserve"> </w:t>
      </w:r>
      <w:r>
        <w:rPr>
          <w:b/>
          <w:u w:val="single"/>
        </w:rPr>
        <w:t>clinical</w:t>
      </w:r>
      <w:r>
        <w:rPr>
          <w:b/>
          <w:spacing w:val="-5"/>
          <w:u w:val="single"/>
        </w:rPr>
        <w:t xml:space="preserve"> </w:t>
      </w:r>
      <w:r>
        <w:rPr>
          <w:b/>
          <w:spacing w:val="-2"/>
          <w:u w:val="single"/>
        </w:rPr>
        <w:t>studies</w:t>
      </w:r>
    </w:p>
    <w:p w14:paraId="22968892" w14:textId="77777777" w:rsidR="00223740" w:rsidRDefault="00276742">
      <w:pPr>
        <w:pStyle w:val="BodyText"/>
        <w:ind w:right="165"/>
      </w:pPr>
      <w:r>
        <w:t>The</w:t>
      </w:r>
      <w:r>
        <w:rPr>
          <w:spacing w:val="-5"/>
        </w:rPr>
        <w:t xml:space="preserve"> </w:t>
      </w:r>
      <w:r>
        <w:t>safety</w:t>
      </w:r>
      <w:r>
        <w:rPr>
          <w:spacing w:val="-3"/>
        </w:rPr>
        <w:t xml:space="preserve"> </w:t>
      </w:r>
      <w:r>
        <w:t>data</w:t>
      </w:r>
      <w:r>
        <w:rPr>
          <w:spacing w:val="-2"/>
        </w:rPr>
        <w:t xml:space="preserve"> </w:t>
      </w:r>
      <w:r>
        <w:t>described</w:t>
      </w:r>
      <w:r>
        <w:rPr>
          <w:spacing w:val="-5"/>
        </w:rPr>
        <w:t xml:space="preserve"> </w:t>
      </w:r>
      <w:r>
        <w:t>below</w:t>
      </w:r>
      <w:r>
        <w:rPr>
          <w:spacing w:val="-4"/>
        </w:rPr>
        <w:t xml:space="preserve"> </w:t>
      </w:r>
      <w:r>
        <w:t>is</w:t>
      </w:r>
      <w:r>
        <w:rPr>
          <w:spacing w:val="-1"/>
        </w:rPr>
        <w:t xml:space="preserve"> </w:t>
      </w:r>
      <w:r>
        <w:t>based</w:t>
      </w:r>
      <w:r>
        <w:rPr>
          <w:spacing w:val="-5"/>
        </w:rPr>
        <w:t xml:space="preserve"> </w:t>
      </w:r>
      <w:r>
        <w:t>on</w:t>
      </w:r>
      <w:r>
        <w:rPr>
          <w:spacing w:val="-3"/>
        </w:rPr>
        <w:t xml:space="preserve"> </w:t>
      </w:r>
      <w:r>
        <w:t>a</w:t>
      </w:r>
      <w:r>
        <w:rPr>
          <w:spacing w:val="-2"/>
        </w:rPr>
        <w:t xml:space="preserve"> </w:t>
      </w:r>
      <w:r>
        <w:t>pool</w:t>
      </w:r>
      <w:r>
        <w:rPr>
          <w:spacing w:val="-2"/>
        </w:rPr>
        <w:t xml:space="preserve"> </w:t>
      </w:r>
      <w:r>
        <w:t>of</w:t>
      </w:r>
      <w:r>
        <w:rPr>
          <w:spacing w:val="-2"/>
        </w:rPr>
        <w:t xml:space="preserve"> </w:t>
      </w:r>
      <w:r>
        <w:t>three</w:t>
      </w:r>
      <w:r>
        <w:rPr>
          <w:spacing w:val="-2"/>
        </w:rPr>
        <w:t xml:space="preserve"> </w:t>
      </w:r>
      <w:r>
        <w:t>vehicle-controlled</w:t>
      </w:r>
      <w:r>
        <w:rPr>
          <w:spacing w:val="-5"/>
        </w:rPr>
        <w:t xml:space="preserve"> </w:t>
      </w:r>
      <w:r>
        <w:t>clinical</w:t>
      </w:r>
      <w:r>
        <w:rPr>
          <w:spacing w:val="-2"/>
        </w:rPr>
        <w:t xml:space="preserve"> </w:t>
      </w:r>
      <w:r>
        <w:t>studies</w:t>
      </w:r>
      <w:r>
        <w:rPr>
          <w:spacing w:val="-1"/>
        </w:rPr>
        <w:t xml:space="preserve"> </w:t>
      </w:r>
      <w:r>
        <w:t xml:space="preserve">in 1062 patients with CHE, of which 691 were treated with </w:t>
      </w:r>
      <w:proofErr w:type="spellStart"/>
      <w:r>
        <w:t>delgocitinib</w:t>
      </w:r>
      <w:proofErr w:type="spellEnd"/>
      <w:r>
        <w:t xml:space="preserve"> 20 mg/g cream. Patients applied </w:t>
      </w:r>
      <w:proofErr w:type="spellStart"/>
      <w:r>
        <w:t>delgocitinib</w:t>
      </w:r>
      <w:proofErr w:type="spellEnd"/>
      <w:r>
        <w:t xml:space="preserve"> 20 mg/g cream to affected areas of the hands and wrists twice daily for up to 16 weeks. A total of 466 patients continued with an additional 36 weeks of as-needed treatment with </w:t>
      </w:r>
      <w:proofErr w:type="spellStart"/>
      <w:r>
        <w:t>delgocitinib</w:t>
      </w:r>
      <w:proofErr w:type="spellEnd"/>
      <w:r>
        <w:t xml:space="preserve"> cream in an open-label, long-term extension study. The long-term safety profile up to 52 weeks was consistent with the safety profiles observed at </w:t>
      </w:r>
      <w:proofErr w:type="gramStart"/>
      <w:r>
        <w:t>16-weeks</w:t>
      </w:r>
      <w:proofErr w:type="gramEnd"/>
      <w:r>
        <w:t>.</w:t>
      </w:r>
    </w:p>
    <w:p w14:paraId="22968893" w14:textId="77777777" w:rsidR="00223740" w:rsidRDefault="00276742">
      <w:pPr>
        <w:pStyle w:val="BodyText"/>
        <w:spacing w:before="1"/>
        <w:ind w:right="165"/>
      </w:pPr>
      <w:r>
        <w:t>Treatment-emergent</w:t>
      </w:r>
      <w:r>
        <w:rPr>
          <w:spacing w:val="-4"/>
        </w:rPr>
        <w:t xml:space="preserve"> </w:t>
      </w:r>
      <w:r>
        <w:t>adverse</w:t>
      </w:r>
      <w:r>
        <w:rPr>
          <w:spacing w:val="-3"/>
        </w:rPr>
        <w:t xml:space="preserve"> </w:t>
      </w:r>
      <w:r>
        <w:t>events</w:t>
      </w:r>
      <w:r>
        <w:rPr>
          <w:spacing w:val="-2"/>
        </w:rPr>
        <w:t xml:space="preserve"> </w:t>
      </w:r>
      <w:r>
        <w:t>reported</w:t>
      </w:r>
      <w:r>
        <w:rPr>
          <w:spacing w:val="-3"/>
        </w:rPr>
        <w:t xml:space="preserve"> </w:t>
      </w:r>
      <w:r>
        <w:t>by</w:t>
      </w:r>
      <w:r>
        <w:rPr>
          <w:spacing w:val="-4"/>
        </w:rPr>
        <w:t xml:space="preserve"> </w:t>
      </w:r>
      <w:r>
        <w:t>≥</w:t>
      </w:r>
      <w:r>
        <w:rPr>
          <w:spacing w:val="-4"/>
        </w:rPr>
        <w:t xml:space="preserve"> </w:t>
      </w:r>
      <w:r>
        <w:t>2%</w:t>
      </w:r>
      <w:r>
        <w:rPr>
          <w:spacing w:val="-3"/>
        </w:rPr>
        <w:t xml:space="preserve"> </w:t>
      </w:r>
      <w:r>
        <w:t>of</w:t>
      </w:r>
      <w:r>
        <w:rPr>
          <w:spacing w:val="-6"/>
        </w:rPr>
        <w:t xml:space="preserve"> </w:t>
      </w:r>
      <w:r>
        <w:t>subjects</w:t>
      </w:r>
      <w:r>
        <w:rPr>
          <w:spacing w:val="-2"/>
        </w:rPr>
        <w:t xml:space="preserve"> </w:t>
      </w:r>
      <w:r>
        <w:t>from</w:t>
      </w:r>
      <w:r>
        <w:rPr>
          <w:spacing w:val="-2"/>
        </w:rPr>
        <w:t xml:space="preserve"> </w:t>
      </w:r>
      <w:r>
        <w:t>either</w:t>
      </w:r>
      <w:r>
        <w:rPr>
          <w:spacing w:val="-4"/>
        </w:rPr>
        <w:t xml:space="preserve"> </w:t>
      </w:r>
      <w:r>
        <w:t>treatment</w:t>
      </w:r>
      <w:r>
        <w:rPr>
          <w:spacing w:val="-6"/>
        </w:rPr>
        <w:t xml:space="preserve"> </w:t>
      </w:r>
      <w:r>
        <w:t>group, based on the pool of the 3 vehicle-controlled studies, are listed in Table 1.</w:t>
      </w:r>
    </w:p>
    <w:p w14:paraId="22968894" w14:textId="77777777" w:rsidR="00223740" w:rsidRDefault="00276742">
      <w:pPr>
        <w:spacing w:before="122" w:line="276" w:lineRule="auto"/>
        <w:ind w:left="23"/>
        <w:rPr>
          <w:b/>
        </w:rPr>
      </w:pPr>
      <w:r>
        <w:rPr>
          <w:b/>
        </w:rPr>
        <w:t>Table</w:t>
      </w:r>
      <w:r>
        <w:rPr>
          <w:b/>
          <w:spacing w:val="-2"/>
        </w:rPr>
        <w:t xml:space="preserve"> </w:t>
      </w:r>
      <w:r>
        <w:rPr>
          <w:b/>
        </w:rPr>
        <w:t>1:</w:t>
      </w:r>
      <w:r>
        <w:rPr>
          <w:b/>
          <w:spacing w:val="-2"/>
        </w:rPr>
        <w:t xml:space="preserve"> </w:t>
      </w:r>
      <w:r>
        <w:rPr>
          <w:b/>
        </w:rPr>
        <w:t>Treatment-Emergent</w:t>
      </w:r>
      <w:r>
        <w:rPr>
          <w:b/>
          <w:spacing w:val="-2"/>
        </w:rPr>
        <w:t xml:space="preserve"> </w:t>
      </w:r>
      <w:r>
        <w:rPr>
          <w:b/>
        </w:rPr>
        <w:t>Adverse</w:t>
      </w:r>
      <w:r>
        <w:rPr>
          <w:b/>
          <w:spacing w:val="-3"/>
        </w:rPr>
        <w:t xml:space="preserve"> </w:t>
      </w:r>
      <w:r>
        <w:rPr>
          <w:b/>
        </w:rPr>
        <w:t>Events</w:t>
      </w:r>
      <w:r>
        <w:rPr>
          <w:b/>
          <w:spacing w:val="-3"/>
        </w:rPr>
        <w:t xml:space="preserve"> </w:t>
      </w:r>
      <w:r>
        <w:rPr>
          <w:b/>
        </w:rPr>
        <w:t>Reported</w:t>
      </w:r>
      <w:r>
        <w:rPr>
          <w:b/>
          <w:spacing w:val="-2"/>
        </w:rPr>
        <w:t xml:space="preserve"> </w:t>
      </w:r>
      <w:r>
        <w:rPr>
          <w:b/>
        </w:rPr>
        <w:t>in</w:t>
      </w:r>
      <w:r>
        <w:rPr>
          <w:b/>
          <w:spacing w:val="-1"/>
        </w:rPr>
        <w:t xml:space="preserve"> </w:t>
      </w:r>
      <w:r>
        <w:rPr>
          <w:b/>
        </w:rPr>
        <w:t>≥</w:t>
      </w:r>
      <w:r>
        <w:rPr>
          <w:b/>
          <w:spacing w:val="-5"/>
        </w:rPr>
        <w:t xml:space="preserve"> </w:t>
      </w:r>
      <w:r>
        <w:rPr>
          <w:b/>
        </w:rPr>
        <w:t>2%</w:t>
      </w:r>
      <w:r>
        <w:rPr>
          <w:b/>
          <w:spacing w:val="-2"/>
        </w:rPr>
        <w:t xml:space="preserve"> </w:t>
      </w:r>
      <w:r>
        <w:rPr>
          <w:b/>
        </w:rPr>
        <w:t>of</w:t>
      </w:r>
      <w:r>
        <w:rPr>
          <w:b/>
          <w:spacing w:val="-1"/>
        </w:rPr>
        <w:t xml:space="preserve"> </w:t>
      </w:r>
      <w:r>
        <w:rPr>
          <w:b/>
        </w:rPr>
        <w:t>subjects</w:t>
      </w:r>
      <w:r>
        <w:rPr>
          <w:b/>
          <w:spacing w:val="-3"/>
        </w:rPr>
        <w:t xml:space="preserve"> </w:t>
      </w:r>
      <w:r>
        <w:rPr>
          <w:b/>
        </w:rPr>
        <w:t>in</w:t>
      </w:r>
      <w:r>
        <w:rPr>
          <w:b/>
          <w:spacing w:val="-4"/>
        </w:rPr>
        <w:t xml:space="preserve"> </w:t>
      </w:r>
      <w:r>
        <w:rPr>
          <w:b/>
        </w:rPr>
        <w:t>the</w:t>
      </w:r>
      <w:r>
        <w:rPr>
          <w:b/>
          <w:spacing w:val="-5"/>
        </w:rPr>
        <w:t xml:space="preserve"> </w:t>
      </w:r>
      <w:r>
        <w:rPr>
          <w:b/>
        </w:rPr>
        <w:t>pool</w:t>
      </w:r>
      <w:r>
        <w:rPr>
          <w:b/>
          <w:spacing w:val="-3"/>
        </w:rPr>
        <w:t xml:space="preserve"> </w:t>
      </w:r>
      <w:r>
        <w:rPr>
          <w:b/>
        </w:rPr>
        <w:t>of three</w:t>
      </w:r>
      <w:r>
        <w:rPr>
          <w:b/>
          <w:spacing w:val="-6"/>
        </w:rPr>
        <w:t xml:space="preserve"> </w:t>
      </w:r>
      <w:r>
        <w:rPr>
          <w:b/>
        </w:rPr>
        <w:t>vehicle-controlled</w:t>
      </w:r>
      <w:r>
        <w:rPr>
          <w:b/>
          <w:spacing w:val="-7"/>
        </w:rPr>
        <w:t xml:space="preserve"> </w:t>
      </w:r>
      <w:r>
        <w:rPr>
          <w:b/>
        </w:rPr>
        <w:t>clinical</w:t>
      </w:r>
      <w:r>
        <w:rPr>
          <w:b/>
          <w:spacing w:val="-7"/>
        </w:rPr>
        <w:t xml:space="preserve"> </w:t>
      </w:r>
      <w:r>
        <w:rPr>
          <w:b/>
        </w:rPr>
        <w:t>studies</w:t>
      </w:r>
      <w:r>
        <w:rPr>
          <w:b/>
          <w:spacing w:val="-6"/>
        </w:rPr>
        <w:t xml:space="preserve"> </w:t>
      </w:r>
      <w:r>
        <w:rPr>
          <w:b/>
        </w:rPr>
        <w:t>through</w:t>
      </w:r>
      <w:r>
        <w:rPr>
          <w:b/>
          <w:spacing w:val="-7"/>
        </w:rPr>
        <w:t xml:space="preserve"> </w:t>
      </w:r>
      <w:r>
        <w:rPr>
          <w:b/>
        </w:rPr>
        <w:t>16</w:t>
      </w:r>
      <w:r>
        <w:rPr>
          <w:b/>
          <w:spacing w:val="-3"/>
        </w:rPr>
        <w:t xml:space="preserve"> </w:t>
      </w:r>
      <w:r>
        <w:rPr>
          <w:b/>
        </w:rPr>
        <w:t>weeks</w:t>
      </w:r>
      <w:r>
        <w:rPr>
          <w:b/>
          <w:spacing w:val="-6"/>
        </w:rPr>
        <w:t xml:space="preserve"> </w:t>
      </w:r>
      <w:r>
        <w:rPr>
          <w:b/>
        </w:rPr>
        <w:t>treatment</w:t>
      </w:r>
      <w:r>
        <w:rPr>
          <w:b/>
          <w:spacing w:val="-4"/>
        </w:rPr>
        <w:t xml:space="preserve"> </w:t>
      </w:r>
      <w:r>
        <w:rPr>
          <w:b/>
        </w:rPr>
        <w:t>–</w:t>
      </w:r>
      <w:r>
        <w:rPr>
          <w:b/>
          <w:spacing w:val="-6"/>
        </w:rPr>
        <w:t xml:space="preserve"> </w:t>
      </w:r>
      <w:r>
        <w:rPr>
          <w:b/>
        </w:rPr>
        <w:t>Safety</w:t>
      </w:r>
      <w:r>
        <w:rPr>
          <w:b/>
          <w:spacing w:val="-5"/>
        </w:rPr>
        <w:t xml:space="preserve"> </w:t>
      </w:r>
      <w:r>
        <w:rPr>
          <w:b/>
          <w:spacing w:val="-2"/>
        </w:rPr>
        <w:t>population</w:t>
      </w:r>
    </w:p>
    <w:p w14:paraId="22968895" w14:textId="77777777" w:rsidR="00223740" w:rsidRDefault="00223740">
      <w:pPr>
        <w:pStyle w:val="BodyText"/>
        <w:spacing w:before="0"/>
        <w:ind w:left="0"/>
        <w:rPr>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13"/>
        <w:gridCol w:w="2924"/>
      </w:tblGrid>
      <w:tr w:rsidR="00223740" w14:paraId="2296889B" w14:textId="77777777">
        <w:trPr>
          <w:trHeight w:val="890"/>
        </w:trPr>
        <w:tc>
          <w:tcPr>
            <w:tcW w:w="3082" w:type="dxa"/>
            <w:vMerge w:val="restart"/>
          </w:tcPr>
          <w:p w14:paraId="22968896" w14:textId="77777777" w:rsidR="00223740" w:rsidRDefault="00276742">
            <w:pPr>
              <w:pStyle w:val="TableParagraph"/>
              <w:spacing w:before="2"/>
              <w:rPr>
                <w:b/>
              </w:rPr>
            </w:pPr>
            <w:r>
              <w:rPr>
                <w:b/>
              </w:rPr>
              <w:t>Adverse</w:t>
            </w:r>
            <w:r>
              <w:rPr>
                <w:b/>
                <w:spacing w:val="-4"/>
              </w:rPr>
              <w:t xml:space="preserve"> </w:t>
            </w:r>
            <w:r>
              <w:rPr>
                <w:b/>
                <w:spacing w:val="-2"/>
              </w:rPr>
              <w:t>Events</w:t>
            </w:r>
          </w:p>
        </w:tc>
        <w:tc>
          <w:tcPr>
            <w:tcW w:w="3013" w:type="dxa"/>
          </w:tcPr>
          <w:p w14:paraId="22968897" w14:textId="77777777" w:rsidR="00223740" w:rsidRDefault="00276742">
            <w:pPr>
              <w:pStyle w:val="TableParagraph"/>
              <w:spacing w:before="2" w:line="273" w:lineRule="auto"/>
              <w:ind w:right="209"/>
              <w:rPr>
                <w:b/>
              </w:rPr>
            </w:pPr>
            <w:proofErr w:type="spellStart"/>
            <w:r>
              <w:rPr>
                <w:b/>
              </w:rPr>
              <w:t>Delgocitinib</w:t>
            </w:r>
            <w:proofErr w:type="spellEnd"/>
            <w:r>
              <w:rPr>
                <w:b/>
                <w:spacing w:val="-13"/>
              </w:rPr>
              <w:t xml:space="preserve"> </w:t>
            </w:r>
            <w:r>
              <w:rPr>
                <w:b/>
              </w:rPr>
              <w:t>20</w:t>
            </w:r>
            <w:r>
              <w:rPr>
                <w:b/>
                <w:spacing w:val="-12"/>
              </w:rPr>
              <w:t xml:space="preserve"> </w:t>
            </w:r>
            <w:r>
              <w:rPr>
                <w:b/>
              </w:rPr>
              <w:t>mg/g Twice daily</w:t>
            </w:r>
          </w:p>
          <w:p w14:paraId="22968898" w14:textId="77777777" w:rsidR="00223740" w:rsidRDefault="00276742">
            <w:pPr>
              <w:pStyle w:val="TableParagraph"/>
              <w:spacing w:before="5"/>
              <w:rPr>
                <w:b/>
              </w:rPr>
            </w:pPr>
            <w:r>
              <w:rPr>
                <w:b/>
                <w:spacing w:val="-2"/>
              </w:rPr>
              <w:t>(N=691)</w:t>
            </w:r>
          </w:p>
        </w:tc>
        <w:tc>
          <w:tcPr>
            <w:tcW w:w="2924" w:type="dxa"/>
          </w:tcPr>
          <w:p w14:paraId="22968899" w14:textId="77777777" w:rsidR="00223740" w:rsidRDefault="00276742">
            <w:pPr>
              <w:pStyle w:val="TableParagraph"/>
              <w:spacing w:before="2" w:line="273" w:lineRule="auto"/>
              <w:ind w:right="1643"/>
              <w:rPr>
                <w:b/>
              </w:rPr>
            </w:pPr>
            <w:r>
              <w:rPr>
                <w:b/>
                <w:spacing w:val="-2"/>
              </w:rPr>
              <w:t xml:space="preserve">Vehicle </w:t>
            </w:r>
            <w:r>
              <w:rPr>
                <w:b/>
              </w:rPr>
              <w:t>Twice</w:t>
            </w:r>
            <w:r>
              <w:rPr>
                <w:b/>
                <w:spacing w:val="-13"/>
              </w:rPr>
              <w:t xml:space="preserve"> </w:t>
            </w:r>
            <w:r>
              <w:rPr>
                <w:b/>
              </w:rPr>
              <w:t>daily</w:t>
            </w:r>
          </w:p>
          <w:p w14:paraId="2296889A" w14:textId="77777777" w:rsidR="00223740" w:rsidRDefault="00276742">
            <w:pPr>
              <w:pStyle w:val="TableParagraph"/>
              <w:spacing w:before="5"/>
              <w:rPr>
                <w:b/>
              </w:rPr>
            </w:pPr>
            <w:r>
              <w:rPr>
                <w:b/>
                <w:spacing w:val="-2"/>
              </w:rPr>
              <w:t>(N=371)</w:t>
            </w:r>
          </w:p>
        </w:tc>
      </w:tr>
      <w:tr w:rsidR="00223740" w14:paraId="2296889F" w14:textId="77777777">
        <w:trPr>
          <w:trHeight w:val="294"/>
        </w:trPr>
        <w:tc>
          <w:tcPr>
            <w:tcW w:w="3082" w:type="dxa"/>
            <w:vMerge/>
            <w:tcBorders>
              <w:top w:val="nil"/>
            </w:tcBorders>
          </w:tcPr>
          <w:p w14:paraId="2296889C" w14:textId="77777777" w:rsidR="00223740" w:rsidRDefault="00223740">
            <w:pPr>
              <w:rPr>
                <w:sz w:val="2"/>
                <w:szCs w:val="2"/>
              </w:rPr>
            </w:pPr>
          </w:p>
        </w:tc>
        <w:tc>
          <w:tcPr>
            <w:tcW w:w="3013" w:type="dxa"/>
          </w:tcPr>
          <w:p w14:paraId="2296889D" w14:textId="77777777" w:rsidR="00223740" w:rsidRDefault="00276742">
            <w:pPr>
              <w:pStyle w:val="TableParagraph"/>
              <w:spacing w:before="2"/>
              <w:rPr>
                <w:b/>
              </w:rPr>
            </w:pPr>
            <w:r>
              <w:rPr>
                <w:b/>
              </w:rPr>
              <w:t>n</w:t>
            </w:r>
            <w:r>
              <w:rPr>
                <w:b/>
                <w:spacing w:val="-2"/>
              </w:rPr>
              <w:t xml:space="preserve"> </w:t>
            </w:r>
            <w:r>
              <w:rPr>
                <w:b/>
              </w:rPr>
              <w:t>(adj.</w:t>
            </w:r>
            <w:r>
              <w:rPr>
                <w:b/>
                <w:spacing w:val="-2"/>
              </w:rPr>
              <w:t xml:space="preserve"> </w:t>
            </w:r>
            <w:r>
              <w:rPr>
                <w:b/>
                <w:spacing w:val="-5"/>
              </w:rPr>
              <w:t>%)</w:t>
            </w:r>
          </w:p>
        </w:tc>
        <w:tc>
          <w:tcPr>
            <w:tcW w:w="2924" w:type="dxa"/>
          </w:tcPr>
          <w:p w14:paraId="2296889E" w14:textId="77777777" w:rsidR="00223740" w:rsidRDefault="00276742">
            <w:pPr>
              <w:pStyle w:val="TableParagraph"/>
              <w:spacing w:before="2"/>
              <w:rPr>
                <w:b/>
              </w:rPr>
            </w:pPr>
            <w:r>
              <w:rPr>
                <w:b/>
              </w:rPr>
              <w:t>n</w:t>
            </w:r>
            <w:r>
              <w:rPr>
                <w:b/>
                <w:spacing w:val="-2"/>
              </w:rPr>
              <w:t xml:space="preserve"> </w:t>
            </w:r>
            <w:r>
              <w:rPr>
                <w:b/>
              </w:rPr>
              <w:t>(adj.</w:t>
            </w:r>
            <w:r>
              <w:rPr>
                <w:b/>
                <w:spacing w:val="-3"/>
              </w:rPr>
              <w:t xml:space="preserve"> </w:t>
            </w:r>
            <w:r>
              <w:rPr>
                <w:b/>
                <w:spacing w:val="-5"/>
              </w:rPr>
              <w:t>%)</w:t>
            </w:r>
          </w:p>
        </w:tc>
      </w:tr>
      <w:tr w:rsidR="00223740" w14:paraId="229688A3" w14:textId="77777777">
        <w:trPr>
          <w:trHeight w:val="297"/>
        </w:trPr>
        <w:tc>
          <w:tcPr>
            <w:tcW w:w="3082" w:type="dxa"/>
          </w:tcPr>
          <w:p w14:paraId="229688A0" w14:textId="77777777" w:rsidR="00223740" w:rsidRDefault="00276742">
            <w:pPr>
              <w:pStyle w:val="TableParagraph"/>
              <w:spacing w:before="4"/>
            </w:pPr>
            <w:r>
              <w:rPr>
                <w:spacing w:val="-2"/>
              </w:rPr>
              <w:t>COVID-</w:t>
            </w:r>
            <w:r>
              <w:rPr>
                <w:spacing w:val="-5"/>
              </w:rPr>
              <w:t>19</w:t>
            </w:r>
          </w:p>
        </w:tc>
        <w:tc>
          <w:tcPr>
            <w:tcW w:w="3013" w:type="dxa"/>
          </w:tcPr>
          <w:p w14:paraId="229688A1" w14:textId="77777777" w:rsidR="00223740" w:rsidRDefault="00276742">
            <w:pPr>
              <w:pStyle w:val="TableParagraph"/>
              <w:spacing w:before="4"/>
            </w:pPr>
            <w:r>
              <w:t xml:space="preserve">71 </w:t>
            </w:r>
            <w:r>
              <w:rPr>
                <w:spacing w:val="-2"/>
              </w:rPr>
              <w:t>(9.9)</w:t>
            </w:r>
          </w:p>
        </w:tc>
        <w:tc>
          <w:tcPr>
            <w:tcW w:w="2924" w:type="dxa"/>
          </w:tcPr>
          <w:p w14:paraId="229688A2" w14:textId="77777777" w:rsidR="00223740" w:rsidRDefault="00276742">
            <w:pPr>
              <w:pStyle w:val="TableParagraph"/>
              <w:spacing w:before="4"/>
            </w:pPr>
            <w:r>
              <w:t xml:space="preserve">34 </w:t>
            </w:r>
            <w:r>
              <w:rPr>
                <w:spacing w:val="-2"/>
              </w:rPr>
              <w:t>(9.4)</w:t>
            </w:r>
          </w:p>
        </w:tc>
      </w:tr>
      <w:tr w:rsidR="00223740" w14:paraId="229688A7" w14:textId="77777777">
        <w:trPr>
          <w:trHeight w:val="297"/>
        </w:trPr>
        <w:tc>
          <w:tcPr>
            <w:tcW w:w="3082" w:type="dxa"/>
          </w:tcPr>
          <w:p w14:paraId="229688A4" w14:textId="77777777" w:rsidR="00223740" w:rsidRDefault="00276742">
            <w:pPr>
              <w:pStyle w:val="TableParagraph"/>
              <w:spacing w:before="2"/>
            </w:pPr>
            <w:r>
              <w:rPr>
                <w:spacing w:val="-2"/>
              </w:rPr>
              <w:t>Nasopharyngitis</w:t>
            </w:r>
          </w:p>
        </w:tc>
        <w:tc>
          <w:tcPr>
            <w:tcW w:w="3013" w:type="dxa"/>
          </w:tcPr>
          <w:p w14:paraId="229688A5" w14:textId="77777777" w:rsidR="00223740" w:rsidRDefault="00276742">
            <w:pPr>
              <w:pStyle w:val="TableParagraph"/>
              <w:spacing w:before="2"/>
            </w:pPr>
            <w:r>
              <w:t xml:space="preserve">58 </w:t>
            </w:r>
            <w:r>
              <w:rPr>
                <w:spacing w:val="-2"/>
              </w:rPr>
              <w:t>(9.0)</w:t>
            </w:r>
          </w:p>
        </w:tc>
        <w:tc>
          <w:tcPr>
            <w:tcW w:w="2924" w:type="dxa"/>
          </w:tcPr>
          <w:p w14:paraId="229688A6" w14:textId="77777777" w:rsidR="00223740" w:rsidRDefault="00276742">
            <w:pPr>
              <w:pStyle w:val="TableParagraph"/>
              <w:spacing w:before="2"/>
            </w:pPr>
            <w:r>
              <w:t xml:space="preserve">44 </w:t>
            </w:r>
            <w:r>
              <w:rPr>
                <w:spacing w:val="-2"/>
              </w:rPr>
              <w:t>(11.0)</w:t>
            </w:r>
          </w:p>
        </w:tc>
      </w:tr>
      <w:tr w:rsidR="00223740" w14:paraId="229688AB" w14:textId="77777777">
        <w:trPr>
          <w:trHeight w:val="297"/>
        </w:trPr>
        <w:tc>
          <w:tcPr>
            <w:tcW w:w="3082" w:type="dxa"/>
          </w:tcPr>
          <w:p w14:paraId="229688A8" w14:textId="77777777" w:rsidR="00223740" w:rsidRDefault="00276742">
            <w:pPr>
              <w:pStyle w:val="TableParagraph"/>
              <w:spacing w:before="2"/>
            </w:pPr>
            <w:r>
              <w:rPr>
                <w:spacing w:val="-2"/>
              </w:rPr>
              <w:t>Headache</w:t>
            </w:r>
          </w:p>
        </w:tc>
        <w:tc>
          <w:tcPr>
            <w:tcW w:w="3013" w:type="dxa"/>
          </w:tcPr>
          <w:p w14:paraId="229688A9" w14:textId="77777777" w:rsidR="00223740" w:rsidRDefault="00276742">
            <w:pPr>
              <w:pStyle w:val="TableParagraph"/>
              <w:spacing w:before="2"/>
            </w:pPr>
            <w:r>
              <w:t xml:space="preserve">32 </w:t>
            </w:r>
            <w:r>
              <w:rPr>
                <w:spacing w:val="-2"/>
              </w:rPr>
              <w:t>(4.7)</w:t>
            </w:r>
          </w:p>
        </w:tc>
        <w:tc>
          <w:tcPr>
            <w:tcW w:w="2924" w:type="dxa"/>
          </w:tcPr>
          <w:p w14:paraId="229688AA" w14:textId="77777777" w:rsidR="00223740" w:rsidRDefault="00276742">
            <w:pPr>
              <w:pStyle w:val="TableParagraph"/>
              <w:spacing w:before="2"/>
            </w:pPr>
            <w:r>
              <w:t xml:space="preserve">15 </w:t>
            </w:r>
            <w:r>
              <w:rPr>
                <w:spacing w:val="-2"/>
              </w:rPr>
              <w:t>(4.0)</w:t>
            </w:r>
          </w:p>
        </w:tc>
      </w:tr>
      <w:tr w:rsidR="00223740" w14:paraId="229688AF" w14:textId="77777777">
        <w:trPr>
          <w:trHeight w:val="294"/>
        </w:trPr>
        <w:tc>
          <w:tcPr>
            <w:tcW w:w="3082" w:type="dxa"/>
          </w:tcPr>
          <w:p w14:paraId="229688AC" w14:textId="77777777" w:rsidR="00223740" w:rsidRDefault="00276742">
            <w:pPr>
              <w:pStyle w:val="TableParagraph"/>
              <w:spacing w:before="2"/>
            </w:pPr>
            <w:r>
              <w:rPr>
                <w:spacing w:val="-2"/>
              </w:rPr>
              <w:t>Eczema</w:t>
            </w:r>
          </w:p>
        </w:tc>
        <w:tc>
          <w:tcPr>
            <w:tcW w:w="3013" w:type="dxa"/>
          </w:tcPr>
          <w:p w14:paraId="229688AD" w14:textId="77777777" w:rsidR="00223740" w:rsidRDefault="00276742">
            <w:pPr>
              <w:pStyle w:val="TableParagraph"/>
              <w:spacing w:before="2"/>
            </w:pPr>
            <w:r>
              <w:t xml:space="preserve">12 </w:t>
            </w:r>
            <w:r>
              <w:rPr>
                <w:spacing w:val="-2"/>
              </w:rPr>
              <w:t>(2.1)</w:t>
            </w:r>
          </w:p>
        </w:tc>
        <w:tc>
          <w:tcPr>
            <w:tcW w:w="2924" w:type="dxa"/>
          </w:tcPr>
          <w:p w14:paraId="229688AE" w14:textId="77777777" w:rsidR="00223740" w:rsidRDefault="00276742">
            <w:pPr>
              <w:pStyle w:val="TableParagraph"/>
              <w:spacing w:before="2"/>
            </w:pPr>
            <w:r>
              <w:t xml:space="preserve">11 </w:t>
            </w:r>
            <w:r>
              <w:rPr>
                <w:spacing w:val="-2"/>
              </w:rPr>
              <w:t>(2.6)</w:t>
            </w:r>
          </w:p>
        </w:tc>
      </w:tr>
      <w:tr w:rsidR="00223740" w14:paraId="229688B3" w14:textId="77777777">
        <w:trPr>
          <w:trHeight w:val="297"/>
        </w:trPr>
        <w:tc>
          <w:tcPr>
            <w:tcW w:w="3082" w:type="dxa"/>
          </w:tcPr>
          <w:p w14:paraId="229688B0" w14:textId="77777777" w:rsidR="00223740" w:rsidRDefault="00276742">
            <w:pPr>
              <w:pStyle w:val="TableParagraph"/>
              <w:spacing w:before="4"/>
            </w:pPr>
            <w:r>
              <w:t>Hand</w:t>
            </w:r>
            <w:r>
              <w:rPr>
                <w:spacing w:val="-5"/>
              </w:rPr>
              <w:t xml:space="preserve"> </w:t>
            </w:r>
            <w:r>
              <w:rPr>
                <w:spacing w:val="-2"/>
              </w:rPr>
              <w:t>dermatitis</w:t>
            </w:r>
          </w:p>
        </w:tc>
        <w:tc>
          <w:tcPr>
            <w:tcW w:w="3013" w:type="dxa"/>
          </w:tcPr>
          <w:p w14:paraId="229688B1" w14:textId="77777777" w:rsidR="00223740" w:rsidRDefault="00276742">
            <w:pPr>
              <w:pStyle w:val="TableParagraph"/>
              <w:spacing w:before="4"/>
            </w:pPr>
            <w:r>
              <w:t xml:space="preserve">4 </w:t>
            </w:r>
            <w:r>
              <w:rPr>
                <w:spacing w:val="-2"/>
              </w:rPr>
              <w:t>(0.6)</w:t>
            </w:r>
          </w:p>
        </w:tc>
        <w:tc>
          <w:tcPr>
            <w:tcW w:w="2924" w:type="dxa"/>
          </w:tcPr>
          <w:p w14:paraId="229688B2" w14:textId="77777777" w:rsidR="00223740" w:rsidRDefault="00276742">
            <w:pPr>
              <w:pStyle w:val="TableParagraph"/>
              <w:spacing w:before="4"/>
            </w:pPr>
            <w:r>
              <w:t xml:space="preserve">13 </w:t>
            </w:r>
            <w:r>
              <w:rPr>
                <w:spacing w:val="-2"/>
              </w:rPr>
              <w:t>(3.6)</w:t>
            </w:r>
          </w:p>
        </w:tc>
      </w:tr>
    </w:tbl>
    <w:p w14:paraId="229688B4" w14:textId="77777777" w:rsidR="00223740" w:rsidRDefault="00276742">
      <w:pPr>
        <w:spacing w:before="124"/>
        <w:ind w:left="23"/>
      </w:pPr>
      <w:r>
        <w:rPr>
          <w:b/>
        </w:rPr>
        <w:t>Abbreviations</w:t>
      </w:r>
      <w:r>
        <w:t>:</w:t>
      </w:r>
      <w:r>
        <w:rPr>
          <w:spacing w:val="-4"/>
        </w:rPr>
        <w:t xml:space="preserve"> </w:t>
      </w:r>
      <w:r>
        <w:t>adj.</w:t>
      </w:r>
      <w:r>
        <w:rPr>
          <w:spacing w:val="-3"/>
        </w:rPr>
        <w:t xml:space="preserve"> </w:t>
      </w:r>
      <w:r>
        <w:t>=</w:t>
      </w:r>
      <w:r>
        <w:rPr>
          <w:spacing w:val="-3"/>
        </w:rPr>
        <w:t xml:space="preserve"> </w:t>
      </w:r>
      <w:r>
        <w:rPr>
          <w:spacing w:val="-2"/>
        </w:rPr>
        <w:t>adjusted</w:t>
      </w:r>
    </w:p>
    <w:p w14:paraId="229688B5" w14:textId="77777777" w:rsidR="00223740" w:rsidRDefault="00276742">
      <w:pPr>
        <w:pStyle w:val="BodyText"/>
        <w:spacing w:before="40" w:line="276" w:lineRule="auto"/>
        <w:ind w:right="453"/>
      </w:pPr>
      <w:r>
        <w:rPr>
          <w:b/>
        </w:rPr>
        <w:t>Notes</w:t>
      </w:r>
      <w:r>
        <w:t>:</w:t>
      </w:r>
      <w:r>
        <w:rPr>
          <w:spacing w:val="-6"/>
        </w:rPr>
        <w:t xml:space="preserve"> </w:t>
      </w:r>
      <w:r>
        <w:t>None</w:t>
      </w:r>
      <w:r>
        <w:rPr>
          <w:spacing w:val="-3"/>
        </w:rPr>
        <w:t xml:space="preserve"> </w:t>
      </w:r>
      <w:r>
        <w:t>of</w:t>
      </w:r>
      <w:r>
        <w:rPr>
          <w:spacing w:val="-3"/>
        </w:rPr>
        <w:t xml:space="preserve"> </w:t>
      </w:r>
      <w:r>
        <w:t>these</w:t>
      </w:r>
      <w:r>
        <w:rPr>
          <w:spacing w:val="-3"/>
        </w:rPr>
        <w:t xml:space="preserve"> </w:t>
      </w:r>
      <w:r>
        <w:t>events</w:t>
      </w:r>
      <w:r>
        <w:rPr>
          <w:spacing w:val="-3"/>
        </w:rPr>
        <w:t xml:space="preserve"> </w:t>
      </w:r>
      <w:r>
        <w:t>were</w:t>
      </w:r>
      <w:r>
        <w:rPr>
          <w:spacing w:val="-3"/>
        </w:rPr>
        <w:t xml:space="preserve"> </w:t>
      </w:r>
      <w:r>
        <w:t>considered</w:t>
      </w:r>
      <w:r>
        <w:rPr>
          <w:spacing w:val="-3"/>
        </w:rPr>
        <w:t xml:space="preserve"> </w:t>
      </w:r>
      <w:r>
        <w:t>treatment-related</w:t>
      </w:r>
      <w:r>
        <w:rPr>
          <w:spacing w:val="-3"/>
        </w:rPr>
        <w:t xml:space="preserve"> </w:t>
      </w:r>
      <w:r>
        <w:t>adverse</w:t>
      </w:r>
      <w:r>
        <w:rPr>
          <w:spacing w:val="-3"/>
        </w:rPr>
        <w:t xml:space="preserve"> </w:t>
      </w:r>
      <w:r>
        <w:t>events.</w:t>
      </w:r>
      <w:r>
        <w:rPr>
          <w:spacing w:val="-3"/>
        </w:rPr>
        <w:t xml:space="preserve"> </w:t>
      </w:r>
      <w:r>
        <w:t>For</w:t>
      </w:r>
      <w:r>
        <w:rPr>
          <w:spacing w:val="-3"/>
        </w:rPr>
        <w:t xml:space="preserve"> </w:t>
      </w:r>
      <w:r>
        <w:t>the</w:t>
      </w:r>
      <w:r>
        <w:rPr>
          <w:spacing w:val="-3"/>
        </w:rPr>
        <w:t xml:space="preserve"> </w:t>
      </w:r>
      <w:r>
        <w:t xml:space="preserve">trials there </w:t>
      </w:r>
      <w:proofErr w:type="gramStart"/>
      <w:r>
        <w:t>was</w:t>
      </w:r>
      <w:proofErr w:type="gramEnd"/>
      <w:r>
        <w:t xml:space="preserve"> 16 weeks of treatment and 2 weeks of safety follow-up period (resulting in up to 18 weeks).</w:t>
      </w:r>
    </w:p>
    <w:p w14:paraId="229688B6" w14:textId="77777777" w:rsidR="00223740" w:rsidRDefault="00276742">
      <w:pPr>
        <w:spacing w:before="119"/>
        <w:ind w:left="23"/>
        <w:rPr>
          <w:b/>
        </w:rPr>
      </w:pPr>
      <w:r>
        <w:rPr>
          <w:b/>
          <w:u w:val="single"/>
        </w:rPr>
        <w:t>Adverse</w:t>
      </w:r>
      <w:r>
        <w:rPr>
          <w:b/>
          <w:spacing w:val="-5"/>
          <w:u w:val="single"/>
        </w:rPr>
        <w:t xml:space="preserve"> </w:t>
      </w:r>
      <w:r>
        <w:rPr>
          <w:b/>
          <w:u w:val="single"/>
        </w:rPr>
        <w:t>reactions</w:t>
      </w:r>
      <w:r>
        <w:rPr>
          <w:b/>
          <w:spacing w:val="-4"/>
          <w:u w:val="single"/>
        </w:rPr>
        <w:t xml:space="preserve"> </w:t>
      </w:r>
      <w:r>
        <w:rPr>
          <w:b/>
          <w:u w:val="single"/>
        </w:rPr>
        <w:t>in</w:t>
      </w:r>
      <w:r>
        <w:rPr>
          <w:b/>
          <w:spacing w:val="-3"/>
          <w:u w:val="single"/>
        </w:rPr>
        <w:t xml:space="preserve"> </w:t>
      </w:r>
      <w:r>
        <w:rPr>
          <w:b/>
          <w:u w:val="single"/>
        </w:rPr>
        <w:t>clinical</w:t>
      </w:r>
      <w:r>
        <w:rPr>
          <w:b/>
          <w:spacing w:val="-5"/>
          <w:u w:val="single"/>
        </w:rPr>
        <w:t xml:space="preserve"> </w:t>
      </w:r>
      <w:r>
        <w:rPr>
          <w:b/>
          <w:spacing w:val="-2"/>
          <w:u w:val="single"/>
        </w:rPr>
        <w:t>studies</w:t>
      </w:r>
    </w:p>
    <w:p w14:paraId="229688B7" w14:textId="77777777" w:rsidR="00223740" w:rsidRDefault="00276742">
      <w:pPr>
        <w:pStyle w:val="BodyText"/>
        <w:ind w:right="274"/>
      </w:pPr>
      <w:r>
        <w:t>Table</w:t>
      </w:r>
      <w:r>
        <w:rPr>
          <w:spacing w:val="-3"/>
        </w:rPr>
        <w:t xml:space="preserve"> </w:t>
      </w:r>
      <w:r>
        <w:t>2</w:t>
      </w:r>
      <w:r>
        <w:rPr>
          <w:spacing w:val="-3"/>
        </w:rPr>
        <w:t xml:space="preserve"> </w:t>
      </w:r>
      <w:r>
        <w:t>lists</w:t>
      </w:r>
      <w:r>
        <w:rPr>
          <w:spacing w:val="-1"/>
        </w:rPr>
        <w:t xml:space="preserve"> </w:t>
      </w:r>
      <w:r>
        <w:t>the</w:t>
      </w:r>
      <w:r>
        <w:rPr>
          <w:spacing w:val="-2"/>
        </w:rPr>
        <w:t xml:space="preserve"> </w:t>
      </w:r>
      <w:r>
        <w:t>adverse</w:t>
      </w:r>
      <w:r>
        <w:rPr>
          <w:spacing w:val="-2"/>
        </w:rPr>
        <w:t xml:space="preserve"> </w:t>
      </w:r>
      <w:r>
        <w:t>reactions</w:t>
      </w:r>
      <w:r>
        <w:rPr>
          <w:spacing w:val="-2"/>
        </w:rPr>
        <w:t xml:space="preserve"> </w:t>
      </w:r>
      <w:r>
        <w:t>that</w:t>
      </w:r>
      <w:r>
        <w:rPr>
          <w:spacing w:val="-3"/>
        </w:rPr>
        <w:t xml:space="preserve"> </w:t>
      </w:r>
      <w:r>
        <w:t>were</w:t>
      </w:r>
      <w:r>
        <w:rPr>
          <w:spacing w:val="-3"/>
        </w:rPr>
        <w:t xml:space="preserve"> </w:t>
      </w:r>
      <w:r>
        <w:t>observed</w:t>
      </w:r>
      <w:r>
        <w:rPr>
          <w:spacing w:val="-2"/>
        </w:rPr>
        <w:t xml:space="preserve"> </w:t>
      </w:r>
      <w:r>
        <w:t>in</w:t>
      </w:r>
      <w:r>
        <w:rPr>
          <w:spacing w:val="-3"/>
        </w:rPr>
        <w:t xml:space="preserve"> </w:t>
      </w:r>
      <w:r>
        <w:t>clinical</w:t>
      </w:r>
      <w:r>
        <w:rPr>
          <w:spacing w:val="-2"/>
        </w:rPr>
        <w:t xml:space="preserve"> </w:t>
      </w:r>
      <w:r>
        <w:t>studies</w:t>
      </w:r>
      <w:r>
        <w:rPr>
          <w:spacing w:val="-1"/>
        </w:rPr>
        <w:t xml:space="preserve"> </w:t>
      </w:r>
      <w:r>
        <w:t>presented</w:t>
      </w:r>
      <w:r>
        <w:rPr>
          <w:spacing w:val="-2"/>
        </w:rPr>
        <w:t xml:space="preserve"> </w:t>
      </w:r>
      <w:r>
        <w:t>by</w:t>
      </w:r>
      <w:r>
        <w:rPr>
          <w:spacing w:val="-3"/>
        </w:rPr>
        <w:t xml:space="preserve"> </w:t>
      </w:r>
      <w:r>
        <w:t>MedDRA system organ class and frequency, using the following categories: very common (≥ 1/10); common (≥ 1/100 to &lt; 1/10); uncommon (≥ 1/1,000 to &lt; 1/100); rare (≥ 1/10,000 to &lt; 1/1,000); very rare (&lt; 1/10,000).</w:t>
      </w:r>
    </w:p>
    <w:p w14:paraId="229688B8" w14:textId="77777777" w:rsidR="00223740" w:rsidRDefault="00223740">
      <w:pPr>
        <w:pStyle w:val="BodyText"/>
        <w:sectPr w:rsidR="00223740">
          <w:pgSz w:w="11910" w:h="16840"/>
          <w:pgMar w:top="1340" w:right="1275" w:bottom="940" w:left="1417" w:header="0" w:footer="740" w:gutter="0"/>
          <w:cols w:space="720"/>
        </w:sectPr>
      </w:pPr>
    </w:p>
    <w:p w14:paraId="229688B9" w14:textId="77777777" w:rsidR="00223740" w:rsidRDefault="00276742">
      <w:pPr>
        <w:pStyle w:val="Heading3"/>
        <w:spacing w:before="81"/>
      </w:pPr>
      <w:r>
        <w:lastRenderedPageBreak/>
        <w:t>Table</w:t>
      </w:r>
      <w:r>
        <w:rPr>
          <w:spacing w:val="-3"/>
        </w:rPr>
        <w:t xml:space="preserve"> </w:t>
      </w:r>
      <w:r>
        <w:t>2:</w:t>
      </w:r>
      <w:r>
        <w:rPr>
          <w:spacing w:val="-3"/>
        </w:rPr>
        <w:t xml:space="preserve"> </w:t>
      </w:r>
      <w:r>
        <w:t>Adverse</w:t>
      </w:r>
      <w:r>
        <w:rPr>
          <w:spacing w:val="-3"/>
        </w:rPr>
        <w:t xml:space="preserve"> </w:t>
      </w:r>
      <w:r>
        <w:rPr>
          <w:spacing w:val="-2"/>
        </w:rPr>
        <w:t>reactions</w:t>
      </w:r>
    </w:p>
    <w:p w14:paraId="229688BA" w14:textId="77777777" w:rsidR="00223740" w:rsidRDefault="00223740">
      <w:pPr>
        <w:pStyle w:val="BodyText"/>
        <w:spacing w:before="2"/>
        <w:ind w:left="0"/>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2"/>
        <w:gridCol w:w="2631"/>
        <w:gridCol w:w="3005"/>
      </w:tblGrid>
      <w:tr w:rsidR="00223740" w14:paraId="229688BE" w14:textId="77777777">
        <w:trPr>
          <w:trHeight w:val="323"/>
        </w:trPr>
        <w:tc>
          <w:tcPr>
            <w:tcW w:w="3382" w:type="dxa"/>
          </w:tcPr>
          <w:p w14:paraId="229688BB" w14:textId="77777777" w:rsidR="00223740" w:rsidRDefault="00276742">
            <w:pPr>
              <w:pStyle w:val="TableParagraph"/>
              <w:spacing w:before="2"/>
              <w:rPr>
                <w:b/>
              </w:rPr>
            </w:pPr>
            <w:r>
              <w:rPr>
                <w:b/>
              </w:rPr>
              <w:t>System</w:t>
            </w:r>
            <w:r>
              <w:rPr>
                <w:b/>
                <w:spacing w:val="-7"/>
              </w:rPr>
              <w:t xml:space="preserve"> </w:t>
            </w:r>
            <w:r>
              <w:rPr>
                <w:b/>
              </w:rPr>
              <w:t>Organ</w:t>
            </w:r>
            <w:r>
              <w:rPr>
                <w:b/>
                <w:spacing w:val="-2"/>
              </w:rPr>
              <w:t xml:space="preserve"> </w:t>
            </w:r>
            <w:r>
              <w:rPr>
                <w:b/>
                <w:spacing w:val="-4"/>
              </w:rPr>
              <w:t>Class</w:t>
            </w:r>
          </w:p>
        </w:tc>
        <w:tc>
          <w:tcPr>
            <w:tcW w:w="2631" w:type="dxa"/>
          </w:tcPr>
          <w:p w14:paraId="229688BC" w14:textId="77777777" w:rsidR="00223740" w:rsidRDefault="00276742">
            <w:pPr>
              <w:pStyle w:val="TableParagraph"/>
              <w:spacing w:before="2"/>
              <w:rPr>
                <w:b/>
              </w:rPr>
            </w:pPr>
            <w:r>
              <w:rPr>
                <w:b/>
                <w:spacing w:val="-2"/>
              </w:rPr>
              <w:t>Frequency</w:t>
            </w:r>
          </w:p>
        </w:tc>
        <w:tc>
          <w:tcPr>
            <w:tcW w:w="3005" w:type="dxa"/>
          </w:tcPr>
          <w:p w14:paraId="229688BD" w14:textId="77777777" w:rsidR="00223740" w:rsidRDefault="00276742">
            <w:pPr>
              <w:pStyle w:val="TableParagraph"/>
              <w:spacing w:before="2"/>
              <w:ind w:left="108"/>
              <w:rPr>
                <w:b/>
              </w:rPr>
            </w:pPr>
            <w:r>
              <w:rPr>
                <w:b/>
              </w:rPr>
              <w:t>Adverse</w:t>
            </w:r>
            <w:r>
              <w:rPr>
                <w:b/>
                <w:spacing w:val="-2"/>
              </w:rPr>
              <w:t xml:space="preserve"> Reaction</w:t>
            </w:r>
          </w:p>
        </w:tc>
      </w:tr>
      <w:tr w:rsidR="00223740" w14:paraId="229688C3" w14:textId="77777777">
        <w:trPr>
          <w:trHeight w:val="645"/>
        </w:trPr>
        <w:tc>
          <w:tcPr>
            <w:tcW w:w="3382" w:type="dxa"/>
          </w:tcPr>
          <w:p w14:paraId="229688BF" w14:textId="77777777" w:rsidR="00223740" w:rsidRDefault="00276742">
            <w:pPr>
              <w:pStyle w:val="TableParagraph"/>
              <w:spacing w:line="257" w:lineRule="exact"/>
            </w:pPr>
            <w:r>
              <w:t>General</w:t>
            </w:r>
            <w:r>
              <w:rPr>
                <w:spacing w:val="-7"/>
              </w:rPr>
              <w:t xml:space="preserve"> </w:t>
            </w:r>
            <w:r>
              <w:t>disorders</w:t>
            </w:r>
            <w:r>
              <w:rPr>
                <w:spacing w:val="-8"/>
              </w:rPr>
              <w:t xml:space="preserve"> </w:t>
            </w:r>
            <w:r>
              <w:rPr>
                <w:spacing w:val="-5"/>
              </w:rPr>
              <w:t>and</w:t>
            </w:r>
          </w:p>
          <w:p w14:paraId="229688C0" w14:textId="77777777" w:rsidR="00223740" w:rsidRDefault="00276742">
            <w:pPr>
              <w:pStyle w:val="TableParagraph"/>
              <w:spacing w:before="63"/>
            </w:pPr>
            <w:r>
              <w:t>administration</w:t>
            </w:r>
            <w:r>
              <w:rPr>
                <w:spacing w:val="-6"/>
              </w:rPr>
              <w:t xml:space="preserve"> </w:t>
            </w:r>
            <w:r>
              <w:t>site</w:t>
            </w:r>
            <w:r>
              <w:rPr>
                <w:spacing w:val="-5"/>
              </w:rPr>
              <w:t xml:space="preserve"> </w:t>
            </w:r>
            <w:r>
              <w:rPr>
                <w:spacing w:val="-2"/>
              </w:rPr>
              <w:t>conditions</w:t>
            </w:r>
          </w:p>
        </w:tc>
        <w:tc>
          <w:tcPr>
            <w:tcW w:w="2631" w:type="dxa"/>
          </w:tcPr>
          <w:p w14:paraId="229688C1" w14:textId="77777777" w:rsidR="00223740" w:rsidRDefault="00276742">
            <w:pPr>
              <w:pStyle w:val="TableParagraph"/>
              <w:spacing w:line="257" w:lineRule="exact"/>
            </w:pPr>
            <w:r>
              <w:rPr>
                <w:spacing w:val="-2"/>
              </w:rPr>
              <w:t>Common</w:t>
            </w:r>
          </w:p>
        </w:tc>
        <w:tc>
          <w:tcPr>
            <w:tcW w:w="3005" w:type="dxa"/>
          </w:tcPr>
          <w:p w14:paraId="229688C2" w14:textId="77777777" w:rsidR="00223740" w:rsidRDefault="00276742">
            <w:pPr>
              <w:pStyle w:val="TableParagraph"/>
              <w:spacing w:line="257" w:lineRule="exact"/>
              <w:ind w:left="108"/>
            </w:pPr>
            <w:r>
              <w:t>Application</w:t>
            </w:r>
            <w:r>
              <w:rPr>
                <w:spacing w:val="-8"/>
              </w:rPr>
              <w:t xml:space="preserve"> </w:t>
            </w:r>
            <w:r>
              <w:t>site</w:t>
            </w:r>
            <w:r>
              <w:rPr>
                <w:spacing w:val="-7"/>
              </w:rPr>
              <w:t xml:space="preserve"> </w:t>
            </w:r>
            <w:r>
              <w:t>reactions</w:t>
            </w:r>
            <w:r>
              <w:rPr>
                <w:spacing w:val="-5"/>
              </w:rPr>
              <w:t xml:space="preserve"> </w:t>
            </w:r>
            <w:r>
              <w:rPr>
                <w:spacing w:val="-10"/>
              </w:rPr>
              <w:t>*</w:t>
            </w:r>
          </w:p>
        </w:tc>
      </w:tr>
    </w:tbl>
    <w:p w14:paraId="229688C4" w14:textId="77777777" w:rsidR="00223740" w:rsidRDefault="00276742">
      <w:pPr>
        <w:pStyle w:val="BodyText"/>
        <w:spacing w:before="0"/>
      </w:pPr>
      <w:r>
        <w:t>*</w:t>
      </w:r>
      <w:proofErr w:type="gramStart"/>
      <w:r>
        <w:t>see</w:t>
      </w:r>
      <w:proofErr w:type="gramEnd"/>
      <w:r>
        <w:rPr>
          <w:spacing w:val="-5"/>
        </w:rPr>
        <w:t xml:space="preserve"> </w:t>
      </w:r>
      <w:r>
        <w:t>Description</w:t>
      </w:r>
      <w:r>
        <w:rPr>
          <w:spacing w:val="-5"/>
        </w:rPr>
        <w:t xml:space="preserve"> </w:t>
      </w:r>
      <w:r>
        <w:t>of</w:t>
      </w:r>
      <w:r>
        <w:rPr>
          <w:spacing w:val="-6"/>
        </w:rPr>
        <w:t xml:space="preserve"> </w:t>
      </w:r>
      <w:r>
        <w:t>selected</w:t>
      </w:r>
      <w:r>
        <w:rPr>
          <w:spacing w:val="-4"/>
        </w:rPr>
        <w:t xml:space="preserve"> </w:t>
      </w:r>
      <w:r>
        <w:t>adverse</w:t>
      </w:r>
      <w:r>
        <w:rPr>
          <w:spacing w:val="-4"/>
        </w:rPr>
        <w:t xml:space="preserve"> </w:t>
      </w:r>
      <w:r>
        <w:rPr>
          <w:spacing w:val="-2"/>
        </w:rPr>
        <w:t>reactions.</w:t>
      </w:r>
    </w:p>
    <w:p w14:paraId="229688C5" w14:textId="77777777" w:rsidR="00223740" w:rsidRDefault="00276742">
      <w:pPr>
        <w:pStyle w:val="BodyText"/>
      </w:pPr>
      <w:r>
        <w:t>The</w:t>
      </w:r>
      <w:r>
        <w:rPr>
          <w:spacing w:val="-7"/>
        </w:rPr>
        <w:t xml:space="preserve"> </w:t>
      </w:r>
      <w:r>
        <w:t>only</w:t>
      </w:r>
      <w:r>
        <w:rPr>
          <w:spacing w:val="-5"/>
        </w:rPr>
        <w:t xml:space="preserve"> </w:t>
      </w:r>
      <w:r>
        <w:t>related</w:t>
      </w:r>
      <w:r>
        <w:rPr>
          <w:spacing w:val="-5"/>
        </w:rPr>
        <w:t xml:space="preserve"> </w:t>
      </w:r>
      <w:r>
        <w:t>adverse</w:t>
      </w:r>
      <w:r>
        <w:rPr>
          <w:spacing w:val="-6"/>
        </w:rPr>
        <w:t xml:space="preserve"> </w:t>
      </w:r>
      <w:r>
        <w:t>events</w:t>
      </w:r>
      <w:r>
        <w:rPr>
          <w:spacing w:val="-4"/>
        </w:rPr>
        <w:t xml:space="preserve"> </w:t>
      </w:r>
      <w:r>
        <w:t>were</w:t>
      </w:r>
      <w:r>
        <w:rPr>
          <w:spacing w:val="-4"/>
        </w:rPr>
        <w:t xml:space="preserve"> </w:t>
      </w:r>
      <w:r>
        <w:t>application</w:t>
      </w:r>
      <w:r>
        <w:rPr>
          <w:spacing w:val="-5"/>
        </w:rPr>
        <w:t xml:space="preserve"> </w:t>
      </w:r>
      <w:r>
        <w:t>site</w:t>
      </w:r>
      <w:r>
        <w:rPr>
          <w:spacing w:val="-4"/>
        </w:rPr>
        <w:t xml:space="preserve"> </w:t>
      </w:r>
      <w:r>
        <w:t>reactions</w:t>
      </w:r>
      <w:r>
        <w:rPr>
          <w:spacing w:val="-2"/>
        </w:rPr>
        <w:t xml:space="preserve"> (1%).</w:t>
      </w:r>
    </w:p>
    <w:p w14:paraId="229688C6" w14:textId="77777777" w:rsidR="00223740" w:rsidRDefault="00276742">
      <w:pPr>
        <w:spacing w:before="121"/>
        <w:ind w:left="23"/>
        <w:rPr>
          <w:b/>
        </w:rPr>
      </w:pPr>
      <w:r>
        <w:rPr>
          <w:b/>
          <w:u w:val="single"/>
        </w:rPr>
        <w:t>Description</w:t>
      </w:r>
      <w:r>
        <w:rPr>
          <w:b/>
          <w:spacing w:val="-5"/>
          <w:u w:val="single"/>
        </w:rPr>
        <w:t xml:space="preserve"> </w:t>
      </w:r>
      <w:r>
        <w:rPr>
          <w:b/>
          <w:u w:val="single"/>
        </w:rPr>
        <w:t>of</w:t>
      </w:r>
      <w:r>
        <w:rPr>
          <w:b/>
          <w:spacing w:val="-4"/>
          <w:u w:val="single"/>
        </w:rPr>
        <w:t xml:space="preserve"> </w:t>
      </w:r>
      <w:r>
        <w:rPr>
          <w:b/>
          <w:u w:val="single"/>
        </w:rPr>
        <w:t>selected</w:t>
      </w:r>
      <w:r>
        <w:rPr>
          <w:b/>
          <w:spacing w:val="-7"/>
          <w:u w:val="single"/>
        </w:rPr>
        <w:t xml:space="preserve"> </w:t>
      </w:r>
      <w:r>
        <w:rPr>
          <w:b/>
          <w:u w:val="single"/>
        </w:rPr>
        <w:t>adverse</w:t>
      </w:r>
      <w:r>
        <w:rPr>
          <w:b/>
          <w:spacing w:val="-4"/>
          <w:u w:val="single"/>
        </w:rPr>
        <w:t xml:space="preserve"> </w:t>
      </w:r>
      <w:r>
        <w:rPr>
          <w:b/>
          <w:spacing w:val="-2"/>
          <w:u w:val="single"/>
        </w:rPr>
        <w:t>reactions</w:t>
      </w:r>
    </w:p>
    <w:p w14:paraId="229688C7" w14:textId="77777777" w:rsidR="00223740" w:rsidRDefault="00276742">
      <w:pPr>
        <w:spacing w:before="119"/>
        <w:ind w:left="23"/>
        <w:rPr>
          <w:i/>
        </w:rPr>
      </w:pPr>
      <w:r>
        <w:rPr>
          <w:i/>
        </w:rPr>
        <w:t>Application</w:t>
      </w:r>
      <w:r>
        <w:rPr>
          <w:i/>
          <w:spacing w:val="-5"/>
        </w:rPr>
        <w:t xml:space="preserve"> </w:t>
      </w:r>
      <w:r>
        <w:rPr>
          <w:i/>
        </w:rPr>
        <w:t>site</w:t>
      </w:r>
      <w:r>
        <w:rPr>
          <w:i/>
          <w:spacing w:val="-4"/>
        </w:rPr>
        <w:t xml:space="preserve"> </w:t>
      </w:r>
      <w:r>
        <w:rPr>
          <w:i/>
          <w:spacing w:val="-2"/>
        </w:rPr>
        <w:t>reactions</w:t>
      </w:r>
    </w:p>
    <w:p w14:paraId="229688C8" w14:textId="77777777" w:rsidR="00223740" w:rsidRDefault="00276742">
      <w:pPr>
        <w:pStyle w:val="BodyText"/>
        <w:spacing w:before="121"/>
        <w:ind w:right="175"/>
      </w:pPr>
      <w:r>
        <w:t>In the pool of three vehicle-controlled clinical studies through 16 weeks, application site reactions</w:t>
      </w:r>
      <w:r>
        <w:rPr>
          <w:spacing w:val="-4"/>
        </w:rPr>
        <w:t xml:space="preserve"> </w:t>
      </w:r>
      <w:r>
        <w:t>(including</w:t>
      </w:r>
      <w:r>
        <w:rPr>
          <w:spacing w:val="-2"/>
        </w:rPr>
        <w:t xml:space="preserve"> </w:t>
      </w:r>
      <w:r>
        <w:t>application</w:t>
      </w:r>
      <w:r>
        <w:rPr>
          <w:spacing w:val="-5"/>
        </w:rPr>
        <w:t xml:space="preserve"> </w:t>
      </w:r>
      <w:r>
        <w:t>site</w:t>
      </w:r>
      <w:r>
        <w:rPr>
          <w:spacing w:val="-4"/>
        </w:rPr>
        <w:t xml:space="preserve"> </w:t>
      </w:r>
      <w:r>
        <w:t>pain,</w:t>
      </w:r>
      <w:r>
        <w:rPr>
          <w:spacing w:val="-4"/>
        </w:rPr>
        <w:t xml:space="preserve"> </w:t>
      </w:r>
      <w:r>
        <w:t>application</w:t>
      </w:r>
      <w:r>
        <w:rPr>
          <w:spacing w:val="-5"/>
        </w:rPr>
        <w:t xml:space="preserve"> </w:t>
      </w:r>
      <w:r>
        <w:t>site</w:t>
      </w:r>
      <w:r>
        <w:rPr>
          <w:spacing w:val="-4"/>
        </w:rPr>
        <w:t xml:space="preserve"> </w:t>
      </w:r>
      <w:proofErr w:type="spellStart"/>
      <w:r>
        <w:t>paraesthesia</w:t>
      </w:r>
      <w:proofErr w:type="spellEnd"/>
      <w:r>
        <w:t>,</w:t>
      </w:r>
      <w:r>
        <w:rPr>
          <w:spacing w:val="-4"/>
        </w:rPr>
        <w:t xml:space="preserve"> </w:t>
      </w:r>
      <w:r>
        <w:t>application</w:t>
      </w:r>
      <w:r>
        <w:rPr>
          <w:spacing w:val="-5"/>
        </w:rPr>
        <w:t xml:space="preserve"> </w:t>
      </w:r>
      <w:r>
        <w:t>site</w:t>
      </w:r>
      <w:r>
        <w:rPr>
          <w:spacing w:val="-4"/>
        </w:rPr>
        <w:t xml:space="preserve"> </w:t>
      </w:r>
      <w:r>
        <w:t xml:space="preserve">pruritus, and application site erythema) were reported in 1.0 % of patients treated with </w:t>
      </w:r>
      <w:proofErr w:type="spellStart"/>
      <w:r>
        <w:t>delgocitinib</w:t>
      </w:r>
      <w:proofErr w:type="spellEnd"/>
      <w:r>
        <w:t xml:space="preserve"> cream compared with 2.5 % of patients treated with vehicle cream. </w:t>
      </w:r>
      <w:proofErr w:type="gramStart"/>
      <w:r>
        <w:t>The majority of</w:t>
      </w:r>
      <w:proofErr w:type="gramEnd"/>
      <w:r>
        <w:t xml:space="preserve"> application site reactions were mild in severity with no serious or severe events being reported. Of the application site reactions observed in patients receiving </w:t>
      </w:r>
      <w:proofErr w:type="spellStart"/>
      <w:r>
        <w:t>delgocitinib</w:t>
      </w:r>
      <w:proofErr w:type="spellEnd"/>
      <w:r>
        <w:t xml:space="preserve"> cream treatment, over</w:t>
      </w:r>
    </w:p>
    <w:p w14:paraId="229688C9" w14:textId="77777777" w:rsidR="00223740" w:rsidRDefault="00276742">
      <w:pPr>
        <w:pStyle w:val="BodyText"/>
        <w:spacing w:before="1"/>
        <w:ind w:right="165"/>
      </w:pPr>
      <w:r>
        <w:t>75</w:t>
      </w:r>
      <w:r>
        <w:rPr>
          <w:spacing w:val="-3"/>
        </w:rPr>
        <w:t xml:space="preserve"> </w:t>
      </w:r>
      <w:r>
        <w:t>%</w:t>
      </w:r>
      <w:r>
        <w:rPr>
          <w:spacing w:val="-2"/>
        </w:rPr>
        <w:t xml:space="preserve"> </w:t>
      </w:r>
      <w:r>
        <w:t>occurred</w:t>
      </w:r>
      <w:r>
        <w:rPr>
          <w:spacing w:val="-3"/>
        </w:rPr>
        <w:t xml:space="preserve"> </w:t>
      </w:r>
      <w:r>
        <w:t>within</w:t>
      </w:r>
      <w:r>
        <w:rPr>
          <w:spacing w:val="-3"/>
        </w:rPr>
        <w:t xml:space="preserve"> </w:t>
      </w:r>
      <w:r>
        <w:t>the</w:t>
      </w:r>
      <w:r>
        <w:rPr>
          <w:spacing w:val="-2"/>
        </w:rPr>
        <w:t xml:space="preserve"> </w:t>
      </w:r>
      <w:r>
        <w:t>first</w:t>
      </w:r>
      <w:r>
        <w:rPr>
          <w:spacing w:val="-3"/>
        </w:rPr>
        <w:t xml:space="preserve"> </w:t>
      </w:r>
      <w:r>
        <w:t>week</w:t>
      </w:r>
      <w:r>
        <w:rPr>
          <w:spacing w:val="-2"/>
        </w:rPr>
        <w:t xml:space="preserve"> </w:t>
      </w:r>
      <w:r>
        <w:t>of</w:t>
      </w:r>
      <w:r>
        <w:rPr>
          <w:spacing w:val="-2"/>
        </w:rPr>
        <w:t xml:space="preserve"> </w:t>
      </w:r>
      <w:r>
        <w:t>treatment,</w:t>
      </w:r>
      <w:r>
        <w:rPr>
          <w:spacing w:val="-2"/>
        </w:rPr>
        <w:t xml:space="preserve"> </w:t>
      </w:r>
      <w:r>
        <w:t>none</w:t>
      </w:r>
      <w:r>
        <w:rPr>
          <w:spacing w:val="-3"/>
        </w:rPr>
        <w:t xml:space="preserve"> </w:t>
      </w:r>
      <w:r>
        <w:t>resulted</w:t>
      </w:r>
      <w:r>
        <w:rPr>
          <w:spacing w:val="-2"/>
        </w:rPr>
        <w:t xml:space="preserve"> </w:t>
      </w:r>
      <w:r>
        <w:t>in</w:t>
      </w:r>
      <w:r>
        <w:rPr>
          <w:spacing w:val="-3"/>
        </w:rPr>
        <w:t xml:space="preserve"> </w:t>
      </w:r>
      <w:r>
        <w:t>treatment</w:t>
      </w:r>
      <w:r>
        <w:rPr>
          <w:spacing w:val="-3"/>
        </w:rPr>
        <w:t xml:space="preserve"> </w:t>
      </w:r>
      <w:r>
        <w:t>interruption,</w:t>
      </w:r>
      <w:r>
        <w:rPr>
          <w:spacing w:val="-3"/>
        </w:rPr>
        <w:t xml:space="preserve"> </w:t>
      </w:r>
      <w:r>
        <w:t>and the median time to resolution was 3 days.</w:t>
      </w:r>
    </w:p>
    <w:p w14:paraId="229688CA" w14:textId="77777777" w:rsidR="00223740" w:rsidRDefault="00276742">
      <w:pPr>
        <w:pStyle w:val="BodyText"/>
        <w:spacing w:before="120"/>
        <w:ind w:right="274"/>
      </w:pPr>
      <w:r>
        <w:t>The</w:t>
      </w:r>
      <w:r>
        <w:rPr>
          <w:spacing w:val="-3"/>
        </w:rPr>
        <w:t xml:space="preserve"> </w:t>
      </w:r>
      <w:r>
        <w:t>event</w:t>
      </w:r>
      <w:r>
        <w:rPr>
          <w:spacing w:val="-4"/>
        </w:rPr>
        <w:t xml:space="preserve"> </w:t>
      </w:r>
      <w:r>
        <w:t>rate</w:t>
      </w:r>
      <w:r>
        <w:rPr>
          <w:spacing w:val="-3"/>
        </w:rPr>
        <w:t xml:space="preserve"> </w:t>
      </w:r>
      <w:r>
        <w:t>of</w:t>
      </w:r>
      <w:r>
        <w:rPr>
          <w:spacing w:val="-3"/>
        </w:rPr>
        <w:t xml:space="preserve"> </w:t>
      </w:r>
      <w:r>
        <w:t>application</w:t>
      </w:r>
      <w:r>
        <w:rPr>
          <w:spacing w:val="-4"/>
        </w:rPr>
        <w:t xml:space="preserve"> </w:t>
      </w:r>
      <w:r>
        <w:t>site</w:t>
      </w:r>
      <w:r>
        <w:rPr>
          <w:spacing w:val="-3"/>
        </w:rPr>
        <w:t xml:space="preserve"> </w:t>
      </w:r>
      <w:r>
        <w:t>reactions</w:t>
      </w:r>
      <w:r>
        <w:rPr>
          <w:spacing w:val="-2"/>
        </w:rPr>
        <w:t xml:space="preserve"> </w:t>
      </w:r>
      <w:r>
        <w:t>in</w:t>
      </w:r>
      <w:r>
        <w:rPr>
          <w:spacing w:val="-4"/>
        </w:rPr>
        <w:t xml:space="preserve"> </w:t>
      </w:r>
      <w:r>
        <w:t>the</w:t>
      </w:r>
      <w:r>
        <w:rPr>
          <w:spacing w:val="-3"/>
        </w:rPr>
        <w:t xml:space="preserve"> </w:t>
      </w:r>
      <w:r>
        <w:t>long-term</w:t>
      </w:r>
      <w:r>
        <w:rPr>
          <w:spacing w:val="-2"/>
        </w:rPr>
        <w:t xml:space="preserve"> </w:t>
      </w:r>
      <w:r>
        <w:t>extension</w:t>
      </w:r>
      <w:r>
        <w:rPr>
          <w:spacing w:val="-4"/>
        </w:rPr>
        <w:t xml:space="preserve"> </w:t>
      </w:r>
      <w:r>
        <w:t>study</w:t>
      </w:r>
      <w:r>
        <w:rPr>
          <w:spacing w:val="-4"/>
        </w:rPr>
        <w:t xml:space="preserve"> </w:t>
      </w:r>
      <w:r>
        <w:t>(0.56</w:t>
      </w:r>
      <w:r>
        <w:rPr>
          <w:spacing w:val="-3"/>
        </w:rPr>
        <w:t xml:space="preserve"> </w:t>
      </w:r>
      <w:r>
        <w:t>events</w:t>
      </w:r>
      <w:r>
        <w:rPr>
          <w:spacing w:val="-2"/>
        </w:rPr>
        <w:t xml:space="preserve"> </w:t>
      </w:r>
      <w:r>
        <w:t>per 100 patient years of observation) was lower than in the 16-week vehicle-controlled clinical studies (4.11 events per 100 patient years of observation).</w:t>
      </w:r>
    </w:p>
    <w:p w14:paraId="229688CB" w14:textId="77777777" w:rsidR="00223740" w:rsidRDefault="00276742">
      <w:pPr>
        <w:pStyle w:val="Heading3"/>
      </w:pPr>
      <w:bookmarkStart w:id="20" w:name="Reporting_suspected_adverse_effects"/>
      <w:bookmarkEnd w:id="20"/>
      <w:r>
        <w:t>Reporting</w:t>
      </w:r>
      <w:r>
        <w:rPr>
          <w:spacing w:val="-8"/>
        </w:rPr>
        <w:t xml:space="preserve"> </w:t>
      </w:r>
      <w:r>
        <w:t>suspected</w:t>
      </w:r>
      <w:r>
        <w:rPr>
          <w:spacing w:val="-7"/>
        </w:rPr>
        <w:t xml:space="preserve"> </w:t>
      </w:r>
      <w:r>
        <w:t>adverse</w:t>
      </w:r>
      <w:r>
        <w:rPr>
          <w:spacing w:val="-8"/>
        </w:rPr>
        <w:t xml:space="preserve"> </w:t>
      </w:r>
      <w:r>
        <w:rPr>
          <w:spacing w:val="-2"/>
        </w:rPr>
        <w:t>effects</w:t>
      </w:r>
    </w:p>
    <w:p w14:paraId="229688CC" w14:textId="77777777" w:rsidR="00223740" w:rsidRDefault="00276742">
      <w:pPr>
        <w:pStyle w:val="BodyText"/>
        <w:ind w:right="297"/>
      </w:pPr>
      <w:r>
        <w:t>Reporting</w:t>
      </w:r>
      <w:r>
        <w:rPr>
          <w:spacing w:val="-3"/>
        </w:rPr>
        <w:t xml:space="preserve"> </w:t>
      </w:r>
      <w:r>
        <w:t>suspected</w:t>
      </w:r>
      <w:r>
        <w:rPr>
          <w:spacing w:val="-5"/>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5"/>
        </w:rPr>
        <w:t xml:space="preserve"> </w:t>
      </w:r>
      <w:r>
        <w:t>is</w:t>
      </w:r>
      <w:r>
        <w:rPr>
          <w:spacing w:val="-3"/>
        </w:rPr>
        <w:t xml:space="preserve"> </w:t>
      </w:r>
      <w:r>
        <w:t>important. It allows</w:t>
      </w:r>
      <w:r>
        <w:rPr>
          <w:spacing w:val="-2"/>
        </w:rPr>
        <w:t xml:space="preserve"> </w:t>
      </w:r>
      <w:r>
        <w:t>continued</w:t>
      </w:r>
      <w:r>
        <w:rPr>
          <w:spacing w:val="-3"/>
        </w:rPr>
        <w:t xml:space="preserve"> </w:t>
      </w:r>
      <w:r>
        <w:t>monitoring</w:t>
      </w:r>
      <w:r>
        <w:rPr>
          <w:spacing w:val="-2"/>
        </w:rPr>
        <w:t xml:space="preserve"> </w:t>
      </w:r>
      <w:r>
        <w:t>of the benefit-risk</w:t>
      </w:r>
      <w:r>
        <w:rPr>
          <w:spacing w:val="-2"/>
        </w:rPr>
        <w:t xml:space="preserve"> </w:t>
      </w:r>
      <w:r>
        <w:t>balance of the</w:t>
      </w:r>
      <w:r>
        <w:rPr>
          <w:spacing w:val="-3"/>
        </w:rPr>
        <w:t xml:space="preserve"> </w:t>
      </w:r>
      <w:r>
        <w:t xml:space="preserve">medicinal product. Healthcare professionals are asked to report any suspected adverse reactions at </w:t>
      </w:r>
      <w:hyperlink r:id="rId14">
        <w:r w:rsidR="00223740">
          <w:rPr>
            <w:spacing w:val="-2"/>
            <w:u w:val="single" w:color="0000FF"/>
          </w:rPr>
          <w:t>www.tga.gov.au/reporting-problems</w:t>
        </w:r>
        <w:r w:rsidR="00223740">
          <w:rPr>
            <w:spacing w:val="-2"/>
          </w:rPr>
          <w:t>.</w:t>
        </w:r>
      </w:hyperlink>
    </w:p>
    <w:p w14:paraId="229688CD" w14:textId="77777777" w:rsidR="00223740" w:rsidRDefault="00276742">
      <w:pPr>
        <w:pStyle w:val="Heading2"/>
        <w:numPr>
          <w:ilvl w:val="1"/>
          <w:numId w:val="7"/>
        </w:numPr>
        <w:tabs>
          <w:tab w:val="left" w:pos="589"/>
        </w:tabs>
        <w:spacing w:before="121"/>
        <w:ind w:hanging="566"/>
      </w:pPr>
      <w:bookmarkStart w:id="21" w:name="4.9_Overdose"/>
      <w:bookmarkEnd w:id="21"/>
      <w:r>
        <w:rPr>
          <w:smallCaps/>
          <w:spacing w:val="-2"/>
        </w:rPr>
        <w:t>Overdose</w:t>
      </w:r>
    </w:p>
    <w:p w14:paraId="229688CE" w14:textId="77777777" w:rsidR="00223740" w:rsidRDefault="00276742">
      <w:pPr>
        <w:pStyle w:val="BodyText"/>
        <w:spacing w:before="163"/>
        <w:ind w:right="180"/>
        <w:jc w:val="both"/>
      </w:pPr>
      <w:r>
        <w:t>No</w:t>
      </w:r>
      <w:r>
        <w:rPr>
          <w:spacing w:val="-2"/>
        </w:rPr>
        <w:t xml:space="preserve"> </w:t>
      </w:r>
      <w:r>
        <w:t>systemic</w:t>
      </w:r>
      <w:r>
        <w:rPr>
          <w:spacing w:val="-1"/>
        </w:rPr>
        <w:t xml:space="preserve"> </w:t>
      </w:r>
      <w:r>
        <w:t>signs</w:t>
      </w:r>
      <w:r>
        <w:rPr>
          <w:spacing w:val="-1"/>
        </w:rPr>
        <w:t xml:space="preserve"> </w:t>
      </w:r>
      <w:r>
        <w:t>of</w:t>
      </w:r>
      <w:r>
        <w:rPr>
          <w:spacing w:val="-5"/>
        </w:rPr>
        <w:t xml:space="preserve"> </w:t>
      </w:r>
      <w:r>
        <w:t>overdose</w:t>
      </w:r>
      <w:r>
        <w:rPr>
          <w:spacing w:val="-2"/>
        </w:rPr>
        <w:t xml:space="preserve"> </w:t>
      </w:r>
      <w:r>
        <w:t>are</w:t>
      </w:r>
      <w:r>
        <w:rPr>
          <w:spacing w:val="-2"/>
        </w:rPr>
        <w:t xml:space="preserve"> </w:t>
      </w:r>
      <w:r>
        <w:t>expected</w:t>
      </w:r>
      <w:r>
        <w:rPr>
          <w:spacing w:val="-2"/>
        </w:rPr>
        <w:t xml:space="preserve"> </w:t>
      </w:r>
      <w:r>
        <w:t>following</w:t>
      </w:r>
      <w:r>
        <w:rPr>
          <w:spacing w:val="-1"/>
        </w:rPr>
        <w:t xml:space="preserve"> </w:t>
      </w:r>
      <w:r>
        <w:t>topical</w:t>
      </w:r>
      <w:r>
        <w:rPr>
          <w:spacing w:val="-2"/>
        </w:rPr>
        <w:t xml:space="preserve"> </w:t>
      </w:r>
      <w:r>
        <w:t>application</w:t>
      </w:r>
      <w:r>
        <w:rPr>
          <w:spacing w:val="-3"/>
        </w:rPr>
        <w:t xml:space="preserve"> </w:t>
      </w:r>
      <w:r>
        <w:t>of</w:t>
      </w:r>
      <w:r>
        <w:rPr>
          <w:spacing w:val="-1"/>
        </w:rPr>
        <w:t xml:space="preserve"> </w:t>
      </w:r>
      <w:r>
        <w:t>ANZUPGO</w:t>
      </w:r>
      <w:r>
        <w:rPr>
          <w:spacing w:val="-3"/>
        </w:rPr>
        <w:t xml:space="preserve"> </w:t>
      </w:r>
      <w:r>
        <w:t>due</w:t>
      </w:r>
      <w:r>
        <w:rPr>
          <w:spacing w:val="-2"/>
        </w:rPr>
        <w:t xml:space="preserve"> </w:t>
      </w:r>
      <w:r>
        <w:t>to</w:t>
      </w:r>
      <w:r>
        <w:rPr>
          <w:spacing w:val="-3"/>
        </w:rPr>
        <w:t xml:space="preserve"> </w:t>
      </w:r>
      <w:r>
        <w:t>the minimal systemic absorption</w:t>
      </w:r>
      <w:r>
        <w:rPr>
          <w:spacing w:val="-1"/>
        </w:rPr>
        <w:t xml:space="preserve"> </w:t>
      </w:r>
      <w:r>
        <w:t xml:space="preserve">of </w:t>
      </w:r>
      <w:proofErr w:type="spellStart"/>
      <w:r>
        <w:t>delgocitinib</w:t>
      </w:r>
      <w:proofErr w:type="spellEnd"/>
      <w:r>
        <w:t>. If too</w:t>
      </w:r>
      <w:r>
        <w:rPr>
          <w:spacing w:val="-3"/>
        </w:rPr>
        <w:t xml:space="preserve"> </w:t>
      </w:r>
      <w:r>
        <w:t>much cream has been</w:t>
      </w:r>
      <w:r>
        <w:rPr>
          <w:spacing w:val="-1"/>
        </w:rPr>
        <w:t xml:space="preserve"> </w:t>
      </w:r>
      <w:r>
        <w:t>applied, the excess can be wiped off.</w:t>
      </w:r>
    </w:p>
    <w:p w14:paraId="229688CF" w14:textId="77777777" w:rsidR="00223740" w:rsidRDefault="00276742">
      <w:pPr>
        <w:pStyle w:val="BodyText"/>
        <w:spacing w:before="121"/>
        <w:ind w:right="571"/>
        <w:jc w:val="both"/>
      </w:pPr>
      <w:r>
        <w:t>For</w:t>
      </w:r>
      <w:r>
        <w:rPr>
          <w:spacing w:val="-2"/>
        </w:rPr>
        <w:t xml:space="preserve"> </w:t>
      </w:r>
      <w:r>
        <w:t>information</w:t>
      </w:r>
      <w:r>
        <w:rPr>
          <w:spacing w:val="-3"/>
        </w:rPr>
        <w:t xml:space="preserve"> </w:t>
      </w:r>
      <w:r>
        <w:t>on</w:t>
      </w:r>
      <w:r>
        <w:rPr>
          <w:spacing w:val="-3"/>
        </w:rPr>
        <w:t xml:space="preserve"> </w:t>
      </w:r>
      <w:r>
        <w:t>the</w:t>
      </w:r>
      <w:r>
        <w:rPr>
          <w:spacing w:val="-5"/>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5"/>
        </w:rPr>
        <w:t xml:space="preserve"> </w:t>
      </w:r>
      <w:r>
        <w:t>Information</w:t>
      </w:r>
      <w:r>
        <w:rPr>
          <w:spacing w:val="-3"/>
        </w:rPr>
        <w:t xml:space="preserve"> </w:t>
      </w:r>
      <w:r>
        <w:t>Centre</w:t>
      </w:r>
      <w:r>
        <w:rPr>
          <w:spacing w:val="-2"/>
        </w:rPr>
        <w:t xml:space="preserve"> </w:t>
      </w:r>
      <w:r>
        <w:t>on 131126 (Australia).</w:t>
      </w:r>
    </w:p>
    <w:p w14:paraId="229688D0" w14:textId="77777777" w:rsidR="00223740" w:rsidRDefault="00276742">
      <w:pPr>
        <w:pStyle w:val="Heading1"/>
        <w:numPr>
          <w:ilvl w:val="0"/>
          <w:numId w:val="7"/>
        </w:numPr>
        <w:tabs>
          <w:tab w:val="left" w:pos="455"/>
        </w:tabs>
        <w:spacing w:before="118"/>
      </w:pPr>
      <w:bookmarkStart w:id="22" w:name="5_Pharmacological_properties"/>
      <w:bookmarkEnd w:id="22"/>
      <w:r>
        <w:rPr>
          <w:spacing w:val="-2"/>
        </w:rPr>
        <w:t>PHARMACOLOGICAL</w:t>
      </w:r>
      <w:r>
        <w:rPr>
          <w:spacing w:val="9"/>
        </w:rPr>
        <w:t xml:space="preserve"> </w:t>
      </w:r>
      <w:r>
        <w:rPr>
          <w:spacing w:val="-2"/>
        </w:rPr>
        <w:t>PROPERTIES</w:t>
      </w:r>
    </w:p>
    <w:p w14:paraId="229688D1" w14:textId="77777777" w:rsidR="00223740" w:rsidRDefault="00276742">
      <w:pPr>
        <w:pStyle w:val="Heading2"/>
        <w:numPr>
          <w:ilvl w:val="1"/>
          <w:numId w:val="7"/>
        </w:numPr>
        <w:tabs>
          <w:tab w:val="left" w:pos="589"/>
        </w:tabs>
        <w:spacing w:before="171"/>
        <w:ind w:hanging="566"/>
      </w:pPr>
      <w:bookmarkStart w:id="23" w:name="5.1_Pharmacodynamic_properties"/>
      <w:bookmarkEnd w:id="23"/>
      <w:r>
        <w:rPr>
          <w:smallCaps/>
          <w:spacing w:val="-2"/>
        </w:rPr>
        <w:t>Pharmacodynamic</w:t>
      </w:r>
      <w:r>
        <w:rPr>
          <w:smallCaps/>
          <w:spacing w:val="9"/>
        </w:rPr>
        <w:t xml:space="preserve"> </w:t>
      </w:r>
      <w:r>
        <w:rPr>
          <w:smallCaps/>
          <w:spacing w:val="-2"/>
        </w:rPr>
        <w:t>properties</w:t>
      </w:r>
    </w:p>
    <w:p w14:paraId="229688D2" w14:textId="77777777" w:rsidR="00223740" w:rsidRDefault="00276742">
      <w:pPr>
        <w:pStyle w:val="BodyText"/>
        <w:spacing w:before="162"/>
        <w:ind w:right="274"/>
      </w:pPr>
      <w:r>
        <w:t>Pharmacotherapeutic</w:t>
      </w:r>
      <w:r>
        <w:rPr>
          <w:spacing w:val="-6"/>
        </w:rPr>
        <w:t xml:space="preserve"> </w:t>
      </w:r>
      <w:r>
        <w:t>group:</w:t>
      </w:r>
      <w:r>
        <w:rPr>
          <w:spacing w:val="-5"/>
        </w:rPr>
        <w:t xml:space="preserve"> </w:t>
      </w:r>
      <w:r>
        <w:t>Other</w:t>
      </w:r>
      <w:r>
        <w:rPr>
          <w:spacing w:val="-4"/>
        </w:rPr>
        <w:t xml:space="preserve"> </w:t>
      </w:r>
      <w:r>
        <w:t>dermatological</w:t>
      </w:r>
      <w:r>
        <w:rPr>
          <w:spacing w:val="-7"/>
        </w:rPr>
        <w:t xml:space="preserve"> </w:t>
      </w:r>
      <w:r>
        <w:t>preparations,</w:t>
      </w:r>
      <w:r>
        <w:rPr>
          <w:spacing w:val="-7"/>
        </w:rPr>
        <w:t xml:space="preserve"> </w:t>
      </w:r>
      <w:r>
        <w:t>agents</w:t>
      </w:r>
      <w:r>
        <w:rPr>
          <w:spacing w:val="-3"/>
        </w:rPr>
        <w:t xml:space="preserve"> </w:t>
      </w:r>
      <w:r>
        <w:t>for</w:t>
      </w:r>
      <w:r>
        <w:rPr>
          <w:spacing w:val="-5"/>
        </w:rPr>
        <w:t xml:space="preserve"> </w:t>
      </w:r>
      <w:r>
        <w:t>dermatitis, excluding corticosteroids, ATC code: D11AH11</w:t>
      </w:r>
    </w:p>
    <w:p w14:paraId="229688D3" w14:textId="77777777" w:rsidR="00223740" w:rsidRDefault="00276742">
      <w:pPr>
        <w:pStyle w:val="Heading3"/>
        <w:spacing w:before="200"/>
        <w:jc w:val="both"/>
      </w:pPr>
      <w:bookmarkStart w:id="24" w:name="Mechanism_of_action"/>
      <w:bookmarkEnd w:id="24"/>
      <w:r>
        <w:t>Mechanism</w:t>
      </w:r>
      <w:r>
        <w:rPr>
          <w:spacing w:val="-5"/>
        </w:rPr>
        <w:t xml:space="preserve"> </w:t>
      </w:r>
      <w:r>
        <w:t>of</w:t>
      </w:r>
      <w:r>
        <w:rPr>
          <w:spacing w:val="-4"/>
        </w:rPr>
        <w:t xml:space="preserve"> </w:t>
      </w:r>
      <w:r>
        <w:rPr>
          <w:spacing w:val="-2"/>
        </w:rPr>
        <w:t>action</w:t>
      </w:r>
    </w:p>
    <w:p w14:paraId="229688D4" w14:textId="77777777" w:rsidR="00223740" w:rsidRDefault="00276742">
      <w:pPr>
        <w:pStyle w:val="BodyText"/>
        <w:ind w:right="164"/>
        <w:jc w:val="both"/>
      </w:pPr>
      <w:proofErr w:type="spellStart"/>
      <w:r>
        <w:t>Delgocitinib</w:t>
      </w:r>
      <w:proofErr w:type="spellEnd"/>
      <w:r>
        <w:t xml:space="preserve"> is a pan Janus kinase (JAK) inhibitor that targets the activity of all four members of the JAK family of enzymes consisting of JAK1, JAK2, JAK3, and tyrosine kinase 2 (TYK2) in a concentration dependent manner.</w:t>
      </w:r>
    </w:p>
    <w:p w14:paraId="229688D5" w14:textId="77777777" w:rsidR="00223740" w:rsidRDefault="00276742">
      <w:pPr>
        <w:pStyle w:val="BodyText"/>
        <w:spacing w:before="122"/>
        <w:ind w:right="158"/>
        <w:jc w:val="both"/>
      </w:pPr>
      <w:r>
        <w:t xml:space="preserve">In human cellular studies, inhibition of the JAK-STAT pathway by </w:t>
      </w:r>
      <w:proofErr w:type="spellStart"/>
      <w:r>
        <w:t>delgocitinib</w:t>
      </w:r>
      <w:proofErr w:type="spellEnd"/>
      <w:r>
        <w:t xml:space="preserve"> attenuates the </w:t>
      </w:r>
      <w:proofErr w:type="spellStart"/>
      <w:r>
        <w:t>signalling</w:t>
      </w:r>
      <w:proofErr w:type="spellEnd"/>
      <w:r>
        <w:t xml:space="preserve"> of several pro-inflammatory cytokines (including interleukin (IL)-2, IL-4, IL-6, IL-13, IL-21, IL-23, Granulocyte-Macrophage-Colony-Stimulating Factor (GM-CSF), and Interferon (IFN)-α) downregulating the immune and inflammatory responses in cells of relevance to CHE </w:t>
      </w:r>
      <w:r>
        <w:rPr>
          <w:spacing w:val="-2"/>
        </w:rPr>
        <w:t>pathology.</w:t>
      </w:r>
    </w:p>
    <w:p w14:paraId="229688D6" w14:textId="77777777" w:rsidR="00223740" w:rsidRDefault="00223740">
      <w:pPr>
        <w:pStyle w:val="BodyText"/>
        <w:jc w:val="both"/>
        <w:sectPr w:rsidR="00223740">
          <w:pgSz w:w="11910" w:h="16840"/>
          <w:pgMar w:top="1340" w:right="1275" w:bottom="940" w:left="1417" w:header="0" w:footer="740" w:gutter="0"/>
          <w:cols w:space="720"/>
        </w:sectPr>
      </w:pPr>
    </w:p>
    <w:p w14:paraId="229688D7" w14:textId="77777777" w:rsidR="00223740" w:rsidRDefault="00276742">
      <w:pPr>
        <w:pStyle w:val="BodyText"/>
        <w:spacing w:before="81"/>
      </w:pPr>
      <w:r>
        <w:rPr>
          <w:u w:val="single"/>
        </w:rPr>
        <w:lastRenderedPageBreak/>
        <w:t>Pharmacodynamic</w:t>
      </w:r>
      <w:r>
        <w:rPr>
          <w:spacing w:val="-10"/>
          <w:u w:val="single"/>
        </w:rPr>
        <w:t xml:space="preserve"> </w:t>
      </w:r>
      <w:r>
        <w:rPr>
          <w:spacing w:val="-2"/>
          <w:u w:val="single"/>
        </w:rPr>
        <w:t>effects</w:t>
      </w:r>
    </w:p>
    <w:p w14:paraId="229688D8" w14:textId="77777777" w:rsidR="00223740" w:rsidRDefault="00276742">
      <w:pPr>
        <w:pStyle w:val="BodyText"/>
        <w:ind w:right="175"/>
      </w:pPr>
      <w:r>
        <w:t xml:space="preserve">In patients with CHE, treatment with topically applied </w:t>
      </w:r>
      <w:proofErr w:type="spellStart"/>
      <w:r>
        <w:t>delgocitinib</w:t>
      </w:r>
      <w:proofErr w:type="spellEnd"/>
      <w:r>
        <w:t xml:space="preserve"> resulted in reduced levels of pro-inflammatory markers of CHE such as S100 calcium binding protein A9/12 (S100A9/12), peptidase</w:t>
      </w:r>
      <w:r>
        <w:rPr>
          <w:spacing w:val="-2"/>
        </w:rPr>
        <w:t xml:space="preserve"> </w:t>
      </w:r>
      <w:r>
        <w:t>inhibitor</w:t>
      </w:r>
      <w:r>
        <w:rPr>
          <w:spacing w:val="-3"/>
        </w:rPr>
        <w:t xml:space="preserve"> </w:t>
      </w:r>
      <w:r>
        <w:t>3</w:t>
      </w:r>
      <w:r>
        <w:rPr>
          <w:spacing w:val="-2"/>
        </w:rPr>
        <w:t xml:space="preserve"> </w:t>
      </w:r>
      <w:r>
        <w:t>(PI3),</w:t>
      </w:r>
      <w:r>
        <w:rPr>
          <w:spacing w:val="-2"/>
        </w:rPr>
        <w:t xml:space="preserve"> </w:t>
      </w:r>
      <w:r>
        <w:t>kallikrein</w:t>
      </w:r>
      <w:r>
        <w:rPr>
          <w:spacing w:val="-3"/>
        </w:rPr>
        <w:t xml:space="preserve"> </w:t>
      </w:r>
      <w:r>
        <w:t>related</w:t>
      </w:r>
      <w:r>
        <w:rPr>
          <w:spacing w:val="-3"/>
        </w:rPr>
        <w:t xml:space="preserve"> </w:t>
      </w:r>
      <w:r>
        <w:t>peptidase</w:t>
      </w:r>
      <w:r>
        <w:rPr>
          <w:spacing w:val="-2"/>
        </w:rPr>
        <w:t xml:space="preserve"> </w:t>
      </w:r>
      <w:r>
        <w:t>6</w:t>
      </w:r>
      <w:r>
        <w:rPr>
          <w:spacing w:val="-3"/>
        </w:rPr>
        <w:t xml:space="preserve"> </w:t>
      </w:r>
      <w:r>
        <w:t>(KLK6),</w:t>
      </w:r>
      <w:r>
        <w:rPr>
          <w:spacing w:val="-2"/>
        </w:rPr>
        <w:t xml:space="preserve"> </w:t>
      </w:r>
      <w:r>
        <w:t>and</w:t>
      </w:r>
      <w:r>
        <w:rPr>
          <w:spacing w:val="-3"/>
        </w:rPr>
        <w:t xml:space="preserve"> </w:t>
      </w:r>
      <w:r>
        <w:t>serpin</w:t>
      </w:r>
      <w:r>
        <w:rPr>
          <w:spacing w:val="-3"/>
        </w:rPr>
        <w:t xml:space="preserve"> </w:t>
      </w:r>
      <w:r>
        <w:t>family</w:t>
      </w:r>
      <w:r>
        <w:rPr>
          <w:spacing w:val="-3"/>
        </w:rPr>
        <w:t xml:space="preserve"> </w:t>
      </w:r>
      <w:r>
        <w:t>B</w:t>
      </w:r>
      <w:r>
        <w:rPr>
          <w:spacing w:val="-4"/>
        </w:rPr>
        <w:t xml:space="preserve"> </w:t>
      </w:r>
      <w:r>
        <w:t>member</w:t>
      </w:r>
      <w:r>
        <w:rPr>
          <w:spacing w:val="-2"/>
        </w:rPr>
        <w:t xml:space="preserve"> </w:t>
      </w:r>
      <w:r>
        <w:t xml:space="preserve">3 </w:t>
      </w:r>
      <w:r>
        <w:rPr>
          <w:spacing w:val="-2"/>
        </w:rPr>
        <w:t>(SERPINB3).</w:t>
      </w:r>
    </w:p>
    <w:p w14:paraId="229688D9" w14:textId="77777777" w:rsidR="00223740" w:rsidRDefault="00276742">
      <w:pPr>
        <w:pStyle w:val="BodyText"/>
        <w:spacing w:before="121"/>
        <w:ind w:right="206"/>
      </w:pPr>
      <w:r>
        <w:t xml:space="preserve">Treatment with </w:t>
      </w:r>
      <w:proofErr w:type="spellStart"/>
      <w:r>
        <w:t>delgocitinib</w:t>
      </w:r>
      <w:proofErr w:type="spellEnd"/>
      <w:r>
        <w:t xml:space="preserve"> cream resulted in reductions of epidermal hyperplasia in lesional skin, which was observed together with a down-regulation of the keratinocyte differentiation marker keratin 16 (K16) and reduced T-cell infiltration of the skin compartment. Treatment with</w:t>
      </w:r>
      <w:r>
        <w:rPr>
          <w:spacing w:val="-2"/>
        </w:rPr>
        <w:t xml:space="preserve"> </w:t>
      </w:r>
      <w:r>
        <w:t>topically</w:t>
      </w:r>
      <w:r>
        <w:rPr>
          <w:spacing w:val="-3"/>
        </w:rPr>
        <w:t xml:space="preserve"> </w:t>
      </w:r>
      <w:r>
        <w:t>applied</w:t>
      </w:r>
      <w:r>
        <w:rPr>
          <w:spacing w:val="-3"/>
        </w:rPr>
        <w:t xml:space="preserve"> </w:t>
      </w:r>
      <w:proofErr w:type="spellStart"/>
      <w:r>
        <w:t>delgocitinib</w:t>
      </w:r>
      <w:proofErr w:type="spellEnd"/>
      <w:r>
        <w:rPr>
          <w:spacing w:val="-3"/>
        </w:rPr>
        <w:t xml:space="preserve"> </w:t>
      </w:r>
      <w:r>
        <w:t>also</w:t>
      </w:r>
      <w:r>
        <w:rPr>
          <w:spacing w:val="-2"/>
        </w:rPr>
        <w:t xml:space="preserve"> </w:t>
      </w:r>
      <w:r>
        <w:t>resulted</w:t>
      </w:r>
      <w:r>
        <w:rPr>
          <w:spacing w:val="-3"/>
        </w:rPr>
        <w:t xml:space="preserve"> </w:t>
      </w:r>
      <w:r>
        <w:t>in</w:t>
      </w:r>
      <w:r>
        <w:rPr>
          <w:spacing w:val="-3"/>
        </w:rPr>
        <w:t xml:space="preserve"> </w:t>
      </w:r>
      <w:r>
        <w:t>the</w:t>
      </w:r>
      <w:r>
        <w:rPr>
          <w:spacing w:val="-2"/>
        </w:rPr>
        <w:t xml:space="preserve"> </w:t>
      </w:r>
      <w:r>
        <w:t>increased</w:t>
      </w:r>
      <w:r>
        <w:rPr>
          <w:spacing w:val="-2"/>
        </w:rPr>
        <w:t xml:space="preserve"> </w:t>
      </w:r>
      <w:r>
        <w:t>expression</w:t>
      </w:r>
      <w:r>
        <w:rPr>
          <w:spacing w:val="-3"/>
        </w:rPr>
        <w:t xml:space="preserve"> </w:t>
      </w:r>
      <w:r>
        <w:t>of</w:t>
      </w:r>
      <w:r>
        <w:rPr>
          <w:spacing w:val="-2"/>
        </w:rPr>
        <w:t xml:space="preserve"> </w:t>
      </w:r>
      <w:r>
        <w:t>genes</w:t>
      </w:r>
      <w:r>
        <w:rPr>
          <w:spacing w:val="-1"/>
        </w:rPr>
        <w:t xml:space="preserve"> </w:t>
      </w:r>
      <w:r>
        <w:t>involved</w:t>
      </w:r>
      <w:r>
        <w:rPr>
          <w:spacing w:val="-6"/>
        </w:rPr>
        <w:t xml:space="preserve"> </w:t>
      </w:r>
      <w:r>
        <w:t xml:space="preserve">in skin barrier function (e.g., filaggrin, loricrin, and claudins) in lesional skin. Skin </w:t>
      </w:r>
      <w:proofErr w:type="spellStart"/>
      <w:r>
        <w:t>colonisation</w:t>
      </w:r>
      <w:proofErr w:type="spellEnd"/>
      <w:r>
        <w:t xml:space="preserve"> with </w:t>
      </w:r>
      <w:r>
        <w:rPr>
          <w:i/>
        </w:rPr>
        <w:t xml:space="preserve">Staphylococcus aureus </w:t>
      </w:r>
      <w:r>
        <w:t>was reduced more than 70-fold compared to vehicle.</w:t>
      </w:r>
    </w:p>
    <w:p w14:paraId="229688DA" w14:textId="77777777" w:rsidR="00223740" w:rsidRDefault="00276742">
      <w:pPr>
        <w:pStyle w:val="BodyText"/>
        <w:spacing w:before="120"/>
        <w:ind w:right="175"/>
      </w:pPr>
      <w:r>
        <w:t>In</w:t>
      </w:r>
      <w:r>
        <w:rPr>
          <w:spacing w:val="-3"/>
        </w:rPr>
        <w:t xml:space="preserve"> </w:t>
      </w:r>
      <w:r>
        <w:t>a</w:t>
      </w:r>
      <w:r>
        <w:rPr>
          <w:spacing w:val="-2"/>
        </w:rPr>
        <w:t xml:space="preserve"> </w:t>
      </w:r>
      <w:r>
        <w:t>thorough</w:t>
      </w:r>
      <w:r>
        <w:rPr>
          <w:spacing w:val="-2"/>
        </w:rPr>
        <w:t xml:space="preserve"> </w:t>
      </w:r>
      <w:r>
        <w:t>QT</w:t>
      </w:r>
      <w:r>
        <w:rPr>
          <w:spacing w:val="-4"/>
        </w:rPr>
        <w:t xml:space="preserve"> </w:t>
      </w:r>
      <w:r>
        <w:t>study</w:t>
      </w:r>
      <w:r>
        <w:rPr>
          <w:spacing w:val="-3"/>
        </w:rPr>
        <w:t xml:space="preserve"> </w:t>
      </w:r>
      <w:r>
        <w:t>in</w:t>
      </w:r>
      <w:r>
        <w:rPr>
          <w:spacing w:val="-6"/>
        </w:rPr>
        <w:t xml:space="preserve"> </w:t>
      </w:r>
      <w:r>
        <w:t>healthy</w:t>
      </w:r>
      <w:r>
        <w:rPr>
          <w:spacing w:val="-6"/>
        </w:rPr>
        <w:t xml:space="preserve"> </w:t>
      </w:r>
      <w:r>
        <w:t>subjects,</w:t>
      </w:r>
      <w:r>
        <w:rPr>
          <w:spacing w:val="-2"/>
        </w:rPr>
        <w:t xml:space="preserve"> </w:t>
      </w:r>
      <w:r>
        <w:t>there</w:t>
      </w:r>
      <w:r>
        <w:rPr>
          <w:spacing w:val="-2"/>
        </w:rPr>
        <w:t xml:space="preserve"> </w:t>
      </w:r>
      <w:r>
        <w:t>was no</w:t>
      </w:r>
      <w:r>
        <w:rPr>
          <w:spacing w:val="-2"/>
        </w:rPr>
        <w:t xml:space="preserve"> </w:t>
      </w:r>
      <w:r>
        <w:t>indication</w:t>
      </w:r>
      <w:r>
        <w:rPr>
          <w:spacing w:val="-3"/>
        </w:rPr>
        <w:t xml:space="preserve"> </w:t>
      </w:r>
      <w:r>
        <w:t>of</w:t>
      </w:r>
      <w:r>
        <w:rPr>
          <w:spacing w:val="-2"/>
        </w:rPr>
        <w:t xml:space="preserve"> </w:t>
      </w:r>
      <w:r>
        <w:t>a</w:t>
      </w:r>
      <w:r>
        <w:rPr>
          <w:spacing w:val="-2"/>
        </w:rPr>
        <w:t xml:space="preserve"> </w:t>
      </w:r>
      <w:r>
        <w:t>QTc</w:t>
      </w:r>
      <w:r>
        <w:rPr>
          <w:spacing w:val="-1"/>
        </w:rPr>
        <w:t xml:space="preserve"> </w:t>
      </w:r>
      <w:r>
        <w:t>prolonging</w:t>
      </w:r>
      <w:r>
        <w:rPr>
          <w:spacing w:val="-1"/>
        </w:rPr>
        <w:t xml:space="preserve"> </w:t>
      </w:r>
      <w:r>
        <w:t>effect</w:t>
      </w:r>
      <w:r>
        <w:rPr>
          <w:spacing w:val="-3"/>
        </w:rPr>
        <w:t xml:space="preserve"> </w:t>
      </w:r>
      <w:r>
        <w:t xml:space="preserve">of orally administered </w:t>
      </w:r>
      <w:proofErr w:type="spellStart"/>
      <w:r>
        <w:t>delgocitinib</w:t>
      </w:r>
      <w:proofErr w:type="spellEnd"/>
      <w:r>
        <w:t xml:space="preserve"> at single doses up to 12 mg (approximately 200 times the </w:t>
      </w:r>
      <w:r>
        <w:rPr>
          <w:position w:val="2"/>
        </w:rPr>
        <w:t>human exposure following topical application, based on C</w:t>
      </w:r>
      <w:r>
        <w:rPr>
          <w:sz w:val="14"/>
        </w:rPr>
        <w:t>max</w:t>
      </w:r>
      <w:r>
        <w:rPr>
          <w:position w:val="2"/>
        </w:rPr>
        <w:t xml:space="preserve">). Therefore, ANZUPGO is not </w:t>
      </w:r>
      <w:r>
        <w:t xml:space="preserve">expected to affect cardiac </w:t>
      </w:r>
      <w:proofErr w:type="spellStart"/>
      <w:r>
        <w:t>repolarisation</w:t>
      </w:r>
      <w:proofErr w:type="spellEnd"/>
      <w:r>
        <w:t xml:space="preserve"> under conditions of clinical use.</w:t>
      </w:r>
    </w:p>
    <w:p w14:paraId="229688DB" w14:textId="77777777" w:rsidR="00223740" w:rsidRDefault="00276742">
      <w:pPr>
        <w:pStyle w:val="BodyText"/>
      </w:pPr>
      <w:r>
        <w:rPr>
          <w:u w:val="single"/>
        </w:rPr>
        <w:t>Dermal</w:t>
      </w:r>
      <w:r>
        <w:rPr>
          <w:spacing w:val="-4"/>
          <w:u w:val="single"/>
        </w:rPr>
        <w:t xml:space="preserve"> </w:t>
      </w:r>
      <w:r>
        <w:rPr>
          <w:u w:val="single"/>
        </w:rPr>
        <w:t>safety</w:t>
      </w:r>
      <w:r>
        <w:rPr>
          <w:spacing w:val="-3"/>
          <w:u w:val="single"/>
        </w:rPr>
        <w:t xml:space="preserve"> </w:t>
      </w:r>
      <w:r>
        <w:rPr>
          <w:spacing w:val="-2"/>
          <w:u w:val="single"/>
        </w:rPr>
        <w:t>studies</w:t>
      </w:r>
    </w:p>
    <w:p w14:paraId="229688DC" w14:textId="77777777" w:rsidR="00223740" w:rsidRDefault="00276742">
      <w:pPr>
        <w:pStyle w:val="BodyText"/>
        <w:ind w:right="274"/>
      </w:pPr>
      <w:r>
        <w:t>Clinical</w:t>
      </w:r>
      <w:r>
        <w:rPr>
          <w:spacing w:val="-6"/>
        </w:rPr>
        <w:t xml:space="preserve"> </w:t>
      </w:r>
      <w:r>
        <w:t>studies</w:t>
      </w:r>
      <w:r>
        <w:rPr>
          <w:spacing w:val="-2"/>
        </w:rPr>
        <w:t xml:space="preserve"> </w:t>
      </w:r>
      <w:r>
        <w:t>in</w:t>
      </w:r>
      <w:r>
        <w:rPr>
          <w:spacing w:val="-4"/>
        </w:rPr>
        <w:t xml:space="preserve"> </w:t>
      </w:r>
      <w:r>
        <w:t>healthy</w:t>
      </w:r>
      <w:r>
        <w:rPr>
          <w:spacing w:val="-7"/>
        </w:rPr>
        <w:t xml:space="preserve"> </w:t>
      </w:r>
      <w:r>
        <w:t>subjects</w:t>
      </w:r>
      <w:r>
        <w:rPr>
          <w:spacing w:val="-2"/>
        </w:rPr>
        <w:t xml:space="preserve"> </w:t>
      </w:r>
      <w:r>
        <w:t>demonstrated</w:t>
      </w:r>
      <w:r>
        <w:rPr>
          <w:spacing w:val="-4"/>
        </w:rPr>
        <w:t xml:space="preserve"> </w:t>
      </w:r>
      <w:r>
        <w:t>that</w:t>
      </w:r>
      <w:r>
        <w:rPr>
          <w:spacing w:val="-3"/>
        </w:rPr>
        <w:t xml:space="preserve"> </w:t>
      </w:r>
      <w:proofErr w:type="spellStart"/>
      <w:r>
        <w:t>delgocitinib</w:t>
      </w:r>
      <w:proofErr w:type="spellEnd"/>
      <w:r>
        <w:rPr>
          <w:spacing w:val="-4"/>
        </w:rPr>
        <w:t xml:space="preserve"> </w:t>
      </w:r>
      <w:r>
        <w:t>cream</w:t>
      </w:r>
      <w:r>
        <w:rPr>
          <w:spacing w:val="-2"/>
        </w:rPr>
        <w:t xml:space="preserve"> </w:t>
      </w:r>
      <w:r>
        <w:t>did</w:t>
      </w:r>
      <w:r>
        <w:rPr>
          <w:spacing w:val="-6"/>
        </w:rPr>
        <w:t xml:space="preserve"> </w:t>
      </w:r>
      <w:r>
        <w:t>not</w:t>
      </w:r>
      <w:r>
        <w:rPr>
          <w:spacing w:val="-3"/>
        </w:rPr>
        <w:t xml:space="preserve"> </w:t>
      </w:r>
      <w:r>
        <w:t>cause phototoxic skin reactions or photoallergic skin reactions.</w:t>
      </w:r>
    </w:p>
    <w:p w14:paraId="229688DD" w14:textId="77777777" w:rsidR="00223740" w:rsidRDefault="00276742">
      <w:pPr>
        <w:pStyle w:val="Heading3"/>
        <w:spacing w:before="120"/>
      </w:pPr>
      <w:bookmarkStart w:id="25" w:name="Clinical_trials"/>
      <w:bookmarkEnd w:id="25"/>
      <w:r>
        <w:t>Clinical</w:t>
      </w:r>
      <w:r>
        <w:rPr>
          <w:spacing w:val="-5"/>
        </w:rPr>
        <w:t xml:space="preserve"> </w:t>
      </w:r>
      <w:r>
        <w:rPr>
          <w:spacing w:val="-2"/>
        </w:rPr>
        <w:t>trials</w:t>
      </w:r>
    </w:p>
    <w:p w14:paraId="229688DE" w14:textId="77777777" w:rsidR="00223740" w:rsidRDefault="00276742">
      <w:pPr>
        <w:pStyle w:val="BodyText"/>
        <w:spacing w:before="121"/>
        <w:ind w:right="175"/>
      </w:pPr>
      <w:r>
        <w:t>The</w:t>
      </w:r>
      <w:r>
        <w:rPr>
          <w:spacing w:val="-5"/>
        </w:rPr>
        <w:t xml:space="preserve"> </w:t>
      </w:r>
      <w:r>
        <w:t>safety</w:t>
      </w:r>
      <w:r>
        <w:rPr>
          <w:spacing w:val="-3"/>
        </w:rPr>
        <w:t xml:space="preserve"> </w:t>
      </w:r>
      <w:r>
        <w:t>and</w:t>
      </w:r>
      <w:r>
        <w:rPr>
          <w:spacing w:val="-3"/>
        </w:rPr>
        <w:t xml:space="preserve"> </w:t>
      </w:r>
      <w:r>
        <w:t>efficacy</w:t>
      </w:r>
      <w:r>
        <w:rPr>
          <w:spacing w:val="-3"/>
        </w:rPr>
        <w:t xml:space="preserve"> </w:t>
      </w:r>
      <w:r>
        <w:t>of</w:t>
      </w:r>
      <w:r>
        <w:rPr>
          <w:spacing w:val="-5"/>
        </w:rPr>
        <w:t xml:space="preserve"> </w:t>
      </w:r>
      <w:proofErr w:type="spellStart"/>
      <w:r>
        <w:t>delgocitinib</w:t>
      </w:r>
      <w:proofErr w:type="spellEnd"/>
      <w:r>
        <w:rPr>
          <w:spacing w:val="-3"/>
        </w:rPr>
        <w:t xml:space="preserve"> </w:t>
      </w:r>
      <w:r>
        <w:t>cream</w:t>
      </w:r>
      <w:r>
        <w:rPr>
          <w:spacing w:val="-1"/>
        </w:rPr>
        <w:t xml:space="preserve"> </w:t>
      </w:r>
      <w:r>
        <w:t>were</w:t>
      </w:r>
      <w:r>
        <w:rPr>
          <w:spacing w:val="-2"/>
        </w:rPr>
        <w:t xml:space="preserve"> </w:t>
      </w:r>
      <w:r>
        <w:t>evaluated</w:t>
      </w:r>
      <w:r>
        <w:rPr>
          <w:spacing w:val="-5"/>
        </w:rPr>
        <w:t xml:space="preserve"> </w:t>
      </w:r>
      <w:r>
        <w:t>in</w:t>
      </w:r>
      <w:r>
        <w:rPr>
          <w:spacing w:val="-3"/>
        </w:rPr>
        <w:t xml:space="preserve"> </w:t>
      </w:r>
      <w:r>
        <w:t>two</w:t>
      </w:r>
      <w:r>
        <w:rPr>
          <w:spacing w:val="-3"/>
        </w:rPr>
        <w:t xml:space="preserve"> </w:t>
      </w:r>
      <w:r>
        <w:t>pivotal</w:t>
      </w:r>
      <w:r>
        <w:rPr>
          <w:spacing w:val="-2"/>
        </w:rPr>
        <w:t xml:space="preserve"> </w:t>
      </w:r>
      <w:proofErr w:type="spellStart"/>
      <w:r>
        <w:t>randomised</w:t>
      </w:r>
      <w:proofErr w:type="spellEnd"/>
      <w:r>
        <w:t>,</w:t>
      </w:r>
      <w:r>
        <w:rPr>
          <w:spacing w:val="-2"/>
        </w:rPr>
        <w:t xml:space="preserve"> </w:t>
      </w:r>
      <w:r>
        <w:t>double-blind, vehicle-controlled studies of similar design (DELTA 1 and DELTA 2). CHE was defined as hand eczema that has persisted for more than 3 months or returned twice or more within the last 12 months. The studies included 960 patients 18 years of age and older with moderate to severe CHE as defined by an Investigator’s Global Assessment for chronic hand eczema (IGA-CHE) score of 3 or 4 (moderate or severe) (see Table 3) and required a Hand Eczema Symptom Diary (HESD) itch score of ≥ 4 points at baseline. Eligible patients had a previous inadequate response to topical corticosteroids or were those in which topical corticosteroids are not advisable (e.g. due to important side effects or safety risks).</w:t>
      </w:r>
    </w:p>
    <w:p w14:paraId="229688DF" w14:textId="77777777" w:rsidR="00223740" w:rsidRDefault="00223740">
      <w:pPr>
        <w:pStyle w:val="BodyText"/>
        <w:sectPr w:rsidR="00223740">
          <w:pgSz w:w="11910" w:h="16840"/>
          <w:pgMar w:top="1340" w:right="1275" w:bottom="940" w:left="1417" w:header="0" w:footer="740" w:gutter="0"/>
          <w:cols w:space="720"/>
        </w:sectPr>
      </w:pPr>
    </w:p>
    <w:p w14:paraId="229688E0" w14:textId="77777777" w:rsidR="00223740" w:rsidRDefault="00276742">
      <w:pPr>
        <w:pStyle w:val="Heading3"/>
        <w:spacing w:before="81"/>
        <w:jc w:val="both"/>
      </w:pPr>
      <w:r>
        <w:lastRenderedPageBreak/>
        <w:t>Table</w:t>
      </w:r>
      <w:r>
        <w:rPr>
          <w:spacing w:val="-5"/>
        </w:rPr>
        <w:t xml:space="preserve"> </w:t>
      </w:r>
      <w:r>
        <w:t>3:</w:t>
      </w:r>
      <w:r>
        <w:rPr>
          <w:spacing w:val="-4"/>
        </w:rPr>
        <w:t xml:space="preserve"> </w:t>
      </w:r>
      <w:r>
        <w:t>Investigator’s</w:t>
      </w:r>
      <w:r>
        <w:rPr>
          <w:spacing w:val="-6"/>
        </w:rPr>
        <w:t xml:space="preserve"> </w:t>
      </w:r>
      <w:r>
        <w:t>Global</w:t>
      </w:r>
      <w:r>
        <w:rPr>
          <w:spacing w:val="-6"/>
        </w:rPr>
        <w:t xml:space="preserve"> </w:t>
      </w:r>
      <w:r>
        <w:t>Assessment</w:t>
      </w:r>
      <w:r>
        <w:rPr>
          <w:spacing w:val="-4"/>
        </w:rPr>
        <w:t xml:space="preserve"> </w:t>
      </w:r>
      <w:proofErr w:type="gramStart"/>
      <w:r>
        <w:t>for</w:t>
      </w:r>
      <w:proofErr w:type="gramEnd"/>
      <w:r>
        <w:rPr>
          <w:spacing w:val="-6"/>
        </w:rPr>
        <w:t xml:space="preserve"> </w:t>
      </w:r>
      <w:r>
        <w:t>chronic</w:t>
      </w:r>
      <w:r>
        <w:rPr>
          <w:spacing w:val="-5"/>
        </w:rPr>
        <w:t xml:space="preserve"> </w:t>
      </w:r>
      <w:r>
        <w:t>hand</w:t>
      </w:r>
      <w:r>
        <w:rPr>
          <w:spacing w:val="-7"/>
        </w:rPr>
        <w:t xml:space="preserve"> </w:t>
      </w:r>
      <w:r>
        <w:t>eczema</w:t>
      </w:r>
      <w:r>
        <w:rPr>
          <w:spacing w:val="-7"/>
        </w:rPr>
        <w:t xml:space="preserve"> </w:t>
      </w:r>
      <w:r>
        <w:t>(IGA-</w:t>
      </w:r>
      <w:r>
        <w:rPr>
          <w:spacing w:val="-4"/>
        </w:rPr>
        <w:t>CHE)</w:t>
      </w:r>
    </w:p>
    <w:p w14:paraId="229688E1" w14:textId="77777777" w:rsidR="00223740" w:rsidRDefault="00223740">
      <w:pPr>
        <w:pStyle w:val="BodyText"/>
        <w:spacing w:before="2"/>
        <w:ind w:left="0"/>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5"/>
        <w:gridCol w:w="6517"/>
      </w:tblGrid>
      <w:tr w:rsidR="00223740" w14:paraId="229688E7" w14:textId="77777777">
        <w:trPr>
          <w:trHeight w:val="518"/>
        </w:trPr>
        <w:tc>
          <w:tcPr>
            <w:tcW w:w="1272" w:type="dxa"/>
          </w:tcPr>
          <w:p w14:paraId="229688E2" w14:textId="77777777" w:rsidR="00223740" w:rsidRDefault="00276742">
            <w:pPr>
              <w:pStyle w:val="TableParagraph"/>
              <w:spacing w:before="2" w:line="257" w:lineRule="exact"/>
              <w:rPr>
                <w:b/>
              </w:rPr>
            </w:pPr>
            <w:r>
              <w:rPr>
                <w:b/>
                <w:spacing w:val="-2"/>
              </w:rPr>
              <w:t>IGA-</w:t>
            </w:r>
            <w:r>
              <w:rPr>
                <w:b/>
                <w:spacing w:val="-5"/>
              </w:rPr>
              <w:t>CHE</w:t>
            </w:r>
          </w:p>
          <w:p w14:paraId="229688E3" w14:textId="77777777" w:rsidR="00223740" w:rsidRDefault="00276742">
            <w:pPr>
              <w:pStyle w:val="TableParagraph"/>
              <w:spacing w:line="239" w:lineRule="exact"/>
              <w:rPr>
                <w:b/>
              </w:rPr>
            </w:pPr>
            <w:r>
              <w:rPr>
                <w:b/>
                <w:spacing w:val="-2"/>
              </w:rPr>
              <w:t>severity</w:t>
            </w:r>
          </w:p>
        </w:tc>
        <w:tc>
          <w:tcPr>
            <w:tcW w:w="1275" w:type="dxa"/>
          </w:tcPr>
          <w:p w14:paraId="229688E4" w14:textId="77777777" w:rsidR="00223740" w:rsidRDefault="00276742">
            <w:pPr>
              <w:pStyle w:val="TableParagraph"/>
              <w:spacing w:before="2" w:line="257" w:lineRule="exact"/>
              <w:rPr>
                <w:b/>
              </w:rPr>
            </w:pPr>
            <w:r>
              <w:rPr>
                <w:b/>
              </w:rPr>
              <w:t>IGA-</w:t>
            </w:r>
            <w:r>
              <w:rPr>
                <w:b/>
                <w:spacing w:val="-5"/>
              </w:rPr>
              <w:t>CHE</w:t>
            </w:r>
          </w:p>
          <w:p w14:paraId="229688E5" w14:textId="77777777" w:rsidR="00223740" w:rsidRDefault="00276742">
            <w:pPr>
              <w:pStyle w:val="TableParagraph"/>
              <w:spacing w:line="239" w:lineRule="exact"/>
              <w:rPr>
                <w:b/>
              </w:rPr>
            </w:pPr>
            <w:r>
              <w:rPr>
                <w:b/>
                <w:spacing w:val="-2"/>
              </w:rPr>
              <w:t>score</w:t>
            </w:r>
          </w:p>
        </w:tc>
        <w:tc>
          <w:tcPr>
            <w:tcW w:w="6517" w:type="dxa"/>
          </w:tcPr>
          <w:p w14:paraId="229688E6" w14:textId="77777777" w:rsidR="00223740" w:rsidRDefault="00276742">
            <w:pPr>
              <w:pStyle w:val="TableParagraph"/>
              <w:spacing w:before="2"/>
              <w:rPr>
                <w:b/>
              </w:rPr>
            </w:pPr>
            <w:r>
              <w:rPr>
                <w:b/>
              </w:rPr>
              <w:t>Sign</w:t>
            </w:r>
            <w:r>
              <w:rPr>
                <w:b/>
                <w:spacing w:val="-1"/>
              </w:rPr>
              <w:t xml:space="preserve"> </w:t>
            </w:r>
            <w:r>
              <w:rPr>
                <w:b/>
              </w:rPr>
              <w:t>and</w:t>
            </w:r>
            <w:r>
              <w:rPr>
                <w:b/>
                <w:spacing w:val="-1"/>
              </w:rPr>
              <w:t xml:space="preserve"> </w:t>
            </w:r>
            <w:r>
              <w:rPr>
                <w:b/>
                <w:spacing w:val="-2"/>
              </w:rPr>
              <w:t>intensity</w:t>
            </w:r>
          </w:p>
        </w:tc>
      </w:tr>
      <w:tr w:rsidR="00223740" w14:paraId="229688EB" w14:textId="77777777">
        <w:trPr>
          <w:trHeight w:val="515"/>
        </w:trPr>
        <w:tc>
          <w:tcPr>
            <w:tcW w:w="1272" w:type="dxa"/>
          </w:tcPr>
          <w:p w14:paraId="229688E8" w14:textId="77777777" w:rsidR="00223740" w:rsidRDefault="00276742">
            <w:pPr>
              <w:pStyle w:val="TableParagraph"/>
              <w:spacing w:line="257" w:lineRule="exact"/>
            </w:pPr>
            <w:r>
              <w:rPr>
                <w:spacing w:val="-2"/>
              </w:rPr>
              <w:t>Clear</w:t>
            </w:r>
          </w:p>
        </w:tc>
        <w:tc>
          <w:tcPr>
            <w:tcW w:w="1275" w:type="dxa"/>
          </w:tcPr>
          <w:p w14:paraId="229688E9" w14:textId="77777777" w:rsidR="00223740" w:rsidRDefault="00276742">
            <w:pPr>
              <w:pStyle w:val="TableParagraph"/>
              <w:spacing w:line="257" w:lineRule="exact"/>
            </w:pPr>
            <w:r>
              <w:rPr>
                <w:spacing w:val="-10"/>
              </w:rPr>
              <w:t>0</w:t>
            </w:r>
          </w:p>
        </w:tc>
        <w:tc>
          <w:tcPr>
            <w:tcW w:w="6517" w:type="dxa"/>
          </w:tcPr>
          <w:p w14:paraId="229688EA" w14:textId="77777777" w:rsidR="00223740" w:rsidRDefault="00276742">
            <w:pPr>
              <w:pStyle w:val="TableParagraph"/>
              <w:spacing w:line="256" w:lineRule="exact"/>
            </w:pPr>
            <w:r>
              <w:t>No</w:t>
            </w:r>
            <w:r>
              <w:rPr>
                <w:spacing w:val="-7"/>
              </w:rPr>
              <w:t xml:space="preserve"> </w:t>
            </w:r>
            <w:r>
              <w:t>signs</w:t>
            </w:r>
            <w:r>
              <w:rPr>
                <w:spacing w:val="-6"/>
              </w:rPr>
              <w:t xml:space="preserve"> </w:t>
            </w:r>
            <w:r>
              <w:t>of</w:t>
            </w:r>
            <w:r>
              <w:rPr>
                <w:spacing w:val="-10"/>
              </w:rPr>
              <w:t xml:space="preserve"> </w:t>
            </w:r>
            <w:r>
              <w:t>erythema,</w:t>
            </w:r>
            <w:r>
              <w:rPr>
                <w:spacing w:val="-10"/>
              </w:rPr>
              <w:t xml:space="preserve"> </w:t>
            </w:r>
            <w:r>
              <w:t>scaling,</w:t>
            </w:r>
            <w:r>
              <w:rPr>
                <w:spacing w:val="-7"/>
              </w:rPr>
              <w:t xml:space="preserve"> </w:t>
            </w:r>
            <w:r>
              <w:t>hyperkeratosis/</w:t>
            </w:r>
            <w:proofErr w:type="spellStart"/>
            <w:r>
              <w:t>lichenification</w:t>
            </w:r>
            <w:proofErr w:type="spellEnd"/>
            <w:r>
              <w:t>, vesiculation, oedema or fissures</w:t>
            </w:r>
          </w:p>
        </w:tc>
      </w:tr>
      <w:tr w:rsidR="00223740" w14:paraId="229688F0" w14:textId="77777777">
        <w:trPr>
          <w:trHeight w:val="772"/>
        </w:trPr>
        <w:tc>
          <w:tcPr>
            <w:tcW w:w="1272" w:type="dxa"/>
          </w:tcPr>
          <w:p w14:paraId="229688EC" w14:textId="77777777" w:rsidR="00223740" w:rsidRDefault="00276742">
            <w:pPr>
              <w:pStyle w:val="TableParagraph"/>
              <w:ind w:right="481"/>
            </w:pPr>
            <w:r>
              <w:rPr>
                <w:spacing w:val="-2"/>
              </w:rPr>
              <w:t>Almost clear</w:t>
            </w:r>
          </w:p>
        </w:tc>
        <w:tc>
          <w:tcPr>
            <w:tcW w:w="1275" w:type="dxa"/>
          </w:tcPr>
          <w:p w14:paraId="229688ED" w14:textId="77777777" w:rsidR="00223740" w:rsidRDefault="00276742">
            <w:pPr>
              <w:pStyle w:val="TableParagraph"/>
              <w:spacing w:line="257" w:lineRule="exact"/>
            </w:pPr>
            <w:r>
              <w:rPr>
                <w:spacing w:val="-10"/>
              </w:rPr>
              <w:t>1</w:t>
            </w:r>
          </w:p>
        </w:tc>
        <w:tc>
          <w:tcPr>
            <w:tcW w:w="6517" w:type="dxa"/>
          </w:tcPr>
          <w:p w14:paraId="229688EE" w14:textId="77777777" w:rsidR="00223740" w:rsidRDefault="00276742">
            <w:pPr>
              <w:pStyle w:val="TableParagraph"/>
              <w:spacing w:line="257" w:lineRule="exact"/>
            </w:pPr>
            <w:r>
              <w:t>Barely</w:t>
            </w:r>
            <w:r>
              <w:rPr>
                <w:spacing w:val="-3"/>
              </w:rPr>
              <w:t xml:space="preserve"> </w:t>
            </w:r>
            <w:r>
              <w:t>perceptible</w:t>
            </w:r>
            <w:r>
              <w:rPr>
                <w:spacing w:val="-2"/>
              </w:rPr>
              <w:t xml:space="preserve"> erythema</w:t>
            </w:r>
          </w:p>
          <w:p w14:paraId="229688EF" w14:textId="77777777" w:rsidR="00223740" w:rsidRDefault="00276742">
            <w:pPr>
              <w:pStyle w:val="TableParagraph"/>
              <w:spacing w:line="260" w:lineRule="exact"/>
            </w:pPr>
            <w:r>
              <w:t>No</w:t>
            </w:r>
            <w:r>
              <w:rPr>
                <w:spacing w:val="-6"/>
              </w:rPr>
              <w:t xml:space="preserve"> </w:t>
            </w:r>
            <w:r>
              <w:t>signs</w:t>
            </w:r>
            <w:r>
              <w:rPr>
                <w:spacing w:val="-5"/>
              </w:rPr>
              <w:t xml:space="preserve"> </w:t>
            </w:r>
            <w:r>
              <w:t>of</w:t>
            </w:r>
            <w:r>
              <w:rPr>
                <w:spacing w:val="-9"/>
              </w:rPr>
              <w:t xml:space="preserve"> </w:t>
            </w:r>
            <w:r>
              <w:t>scaling,</w:t>
            </w:r>
            <w:r>
              <w:rPr>
                <w:spacing w:val="-6"/>
              </w:rPr>
              <w:t xml:space="preserve"> </w:t>
            </w:r>
            <w:r>
              <w:t>hyperkeratosis/</w:t>
            </w:r>
            <w:proofErr w:type="spellStart"/>
            <w:r>
              <w:t>lichenification</w:t>
            </w:r>
            <w:proofErr w:type="spellEnd"/>
            <w:r>
              <w:t>,</w:t>
            </w:r>
            <w:r>
              <w:rPr>
                <w:spacing w:val="-9"/>
              </w:rPr>
              <w:t xml:space="preserve"> </w:t>
            </w:r>
            <w:r>
              <w:t xml:space="preserve">vesiculation, </w:t>
            </w:r>
            <w:proofErr w:type="gramStart"/>
            <w:r>
              <w:t>oedema</w:t>
            </w:r>
            <w:proofErr w:type="gramEnd"/>
            <w:r>
              <w:t xml:space="preserve"> or fissures</w:t>
            </w:r>
          </w:p>
        </w:tc>
      </w:tr>
      <w:tr w:rsidR="00223740" w14:paraId="229688FA" w14:textId="77777777">
        <w:trPr>
          <w:trHeight w:val="2131"/>
        </w:trPr>
        <w:tc>
          <w:tcPr>
            <w:tcW w:w="1272" w:type="dxa"/>
          </w:tcPr>
          <w:p w14:paraId="229688F1" w14:textId="77777777" w:rsidR="00223740" w:rsidRDefault="00276742">
            <w:pPr>
              <w:pStyle w:val="TableParagraph"/>
              <w:spacing w:line="253" w:lineRule="exact"/>
            </w:pPr>
            <w:r>
              <w:rPr>
                <w:spacing w:val="-4"/>
              </w:rPr>
              <w:t>Mild</w:t>
            </w:r>
          </w:p>
        </w:tc>
        <w:tc>
          <w:tcPr>
            <w:tcW w:w="1275" w:type="dxa"/>
          </w:tcPr>
          <w:p w14:paraId="229688F2" w14:textId="77777777" w:rsidR="00223740" w:rsidRDefault="00276742">
            <w:pPr>
              <w:pStyle w:val="TableParagraph"/>
              <w:spacing w:line="253" w:lineRule="exact"/>
            </w:pPr>
            <w:r>
              <w:rPr>
                <w:spacing w:val="-10"/>
              </w:rPr>
              <w:t>2</w:t>
            </w:r>
          </w:p>
        </w:tc>
        <w:tc>
          <w:tcPr>
            <w:tcW w:w="6517" w:type="dxa"/>
          </w:tcPr>
          <w:p w14:paraId="229688F3" w14:textId="77777777" w:rsidR="00223740" w:rsidRDefault="00276742">
            <w:pPr>
              <w:pStyle w:val="TableParagraph"/>
              <w:spacing w:line="253" w:lineRule="exact"/>
            </w:pPr>
            <w:r>
              <w:t>At</w:t>
            </w:r>
            <w:r>
              <w:rPr>
                <w:spacing w:val="-3"/>
              </w:rPr>
              <w:t xml:space="preserve"> </w:t>
            </w:r>
            <w:r>
              <w:t>least</w:t>
            </w:r>
            <w:r>
              <w:rPr>
                <w:spacing w:val="-2"/>
              </w:rPr>
              <w:t xml:space="preserve"> </w:t>
            </w:r>
            <w:r>
              <w:rPr>
                <w:spacing w:val="-4"/>
              </w:rPr>
              <w:t>one:</w:t>
            </w:r>
          </w:p>
          <w:p w14:paraId="229688F4" w14:textId="77777777" w:rsidR="00223740" w:rsidRDefault="00276742">
            <w:pPr>
              <w:pStyle w:val="TableParagraph"/>
              <w:numPr>
                <w:ilvl w:val="0"/>
                <w:numId w:val="6"/>
              </w:numPr>
              <w:tabs>
                <w:tab w:val="left" w:pos="389"/>
              </w:tabs>
              <w:spacing w:before="1"/>
              <w:ind w:left="389" w:hanging="282"/>
            </w:pPr>
            <w:r>
              <w:t>Slight</w:t>
            </w:r>
            <w:r>
              <w:rPr>
                <w:spacing w:val="-5"/>
              </w:rPr>
              <w:t xml:space="preserve"> </w:t>
            </w:r>
            <w:r>
              <w:t>but</w:t>
            </w:r>
            <w:r>
              <w:rPr>
                <w:spacing w:val="-5"/>
              </w:rPr>
              <w:t xml:space="preserve"> </w:t>
            </w:r>
            <w:r>
              <w:t>definite</w:t>
            </w:r>
            <w:r>
              <w:rPr>
                <w:spacing w:val="-5"/>
              </w:rPr>
              <w:t xml:space="preserve"> </w:t>
            </w:r>
            <w:r>
              <w:t>erythema</w:t>
            </w:r>
            <w:r>
              <w:rPr>
                <w:spacing w:val="-4"/>
              </w:rPr>
              <w:t xml:space="preserve"> </w:t>
            </w:r>
            <w:r>
              <w:rPr>
                <w:spacing w:val="-2"/>
              </w:rPr>
              <w:t>(pink)</w:t>
            </w:r>
          </w:p>
          <w:p w14:paraId="229688F5" w14:textId="77777777" w:rsidR="00223740" w:rsidRDefault="00276742">
            <w:pPr>
              <w:pStyle w:val="TableParagraph"/>
              <w:numPr>
                <w:ilvl w:val="0"/>
                <w:numId w:val="6"/>
              </w:numPr>
              <w:tabs>
                <w:tab w:val="left" w:pos="389"/>
              </w:tabs>
              <w:spacing w:before="1" w:line="269" w:lineRule="exact"/>
              <w:ind w:left="389" w:hanging="282"/>
            </w:pPr>
            <w:r>
              <w:t>Slight</w:t>
            </w:r>
            <w:r>
              <w:rPr>
                <w:spacing w:val="-4"/>
              </w:rPr>
              <w:t xml:space="preserve"> </w:t>
            </w:r>
            <w:r>
              <w:t>but</w:t>
            </w:r>
            <w:r>
              <w:rPr>
                <w:spacing w:val="-4"/>
              </w:rPr>
              <w:t xml:space="preserve"> </w:t>
            </w:r>
            <w:r>
              <w:t>definite</w:t>
            </w:r>
            <w:r>
              <w:rPr>
                <w:spacing w:val="-3"/>
              </w:rPr>
              <w:t xml:space="preserve"> </w:t>
            </w:r>
            <w:r>
              <w:t>scaling</w:t>
            </w:r>
            <w:r>
              <w:rPr>
                <w:spacing w:val="-6"/>
              </w:rPr>
              <w:t xml:space="preserve"> </w:t>
            </w:r>
            <w:r>
              <w:t>(mostly</w:t>
            </w:r>
            <w:r>
              <w:rPr>
                <w:spacing w:val="-4"/>
              </w:rPr>
              <w:t xml:space="preserve"> </w:t>
            </w:r>
            <w:r>
              <w:t>fine</w:t>
            </w:r>
            <w:r>
              <w:rPr>
                <w:spacing w:val="-6"/>
              </w:rPr>
              <w:t xml:space="preserve"> </w:t>
            </w:r>
            <w:r>
              <w:rPr>
                <w:spacing w:val="-2"/>
              </w:rPr>
              <w:t>scales)</w:t>
            </w:r>
          </w:p>
          <w:p w14:paraId="229688F6" w14:textId="77777777" w:rsidR="00223740" w:rsidRDefault="00276742">
            <w:pPr>
              <w:pStyle w:val="TableParagraph"/>
              <w:numPr>
                <w:ilvl w:val="0"/>
                <w:numId w:val="6"/>
              </w:numPr>
              <w:tabs>
                <w:tab w:val="left" w:pos="389"/>
              </w:tabs>
              <w:ind w:right="1529" w:firstLine="0"/>
            </w:pPr>
            <w:r>
              <w:t>Slight</w:t>
            </w:r>
            <w:r>
              <w:rPr>
                <w:spacing w:val="-11"/>
              </w:rPr>
              <w:t xml:space="preserve"> </w:t>
            </w:r>
            <w:r>
              <w:t>but</w:t>
            </w:r>
            <w:r>
              <w:rPr>
                <w:spacing w:val="-11"/>
              </w:rPr>
              <w:t xml:space="preserve"> </w:t>
            </w:r>
            <w:r>
              <w:t>definite</w:t>
            </w:r>
            <w:r>
              <w:rPr>
                <w:spacing w:val="-11"/>
              </w:rPr>
              <w:t xml:space="preserve"> </w:t>
            </w:r>
            <w:r>
              <w:t>hyperkeratosis/</w:t>
            </w:r>
            <w:proofErr w:type="spellStart"/>
            <w:r>
              <w:t>lichenification</w:t>
            </w:r>
            <w:proofErr w:type="spellEnd"/>
            <w:r>
              <w:t xml:space="preserve"> and at least one:</w:t>
            </w:r>
          </w:p>
          <w:p w14:paraId="229688F7" w14:textId="77777777" w:rsidR="00223740" w:rsidRDefault="00276742">
            <w:pPr>
              <w:pStyle w:val="TableParagraph"/>
              <w:numPr>
                <w:ilvl w:val="0"/>
                <w:numId w:val="6"/>
              </w:numPr>
              <w:tabs>
                <w:tab w:val="left" w:pos="389"/>
              </w:tabs>
              <w:ind w:left="389" w:hanging="282"/>
            </w:pPr>
            <w:r>
              <w:t>Scattered</w:t>
            </w:r>
            <w:r>
              <w:rPr>
                <w:spacing w:val="-8"/>
              </w:rPr>
              <w:t xml:space="preserve"> </w:t>
            </w:r>
            <w:r>
              <w:t>vesicles,</w:t>
            </w:r>
            <w:r>
              <w:rPr>
                <w:spacing w:val="-7"/>
              </w:rPr>
              <w:t xml:space="preserve"> </w:t>
            </w:r>
            <w:r>
              <w:t>without</w:t>
            </w:r>
            <w:r>
              <w:rPr>
                <w:spacing w:val="-7"/>
              </w:rPr>
              <w:t xml:space="preserve"> </w:t>
            </w:r>
            <w:r>
              <w:rPr>
                <w:spacing w:val="-2"/>
              </w:rPr>
              <w:t>erosion</w:t>
            </w:r>
          </w:p>
          <w:p w14:paraId="229688F8" w14:textId="77777777" w:rsidR="00223740" w:rsidRDefault="00276742">
            <w:pPr>
              <w:pStyle w:val="TableParagraph"/>
              <w:numPr>
                <w:ilvl w:val="0"/>
                <w:numId w:val="6"/>
              </w:numPr>
              <w:tabs>
                <w:tab w:val="left" w:pos="389"/>
              </w:tabs>
              <w:spacing w:before="1" w:line="269" w:lineRule="exact"/>
              <w:ind w:left="389" w:hanging="282"/>
            </w:pPr>
            <w:r>
              <w:t>Barely</w:t>
            </w:r>
            <w:r>
              <w:rPr>
                <w:spacing w:val="-2"/>
              </w:rPr>
              <w:t xml:space="preserve"> </w:t>
            </w:r>
            <w:r>
              <w:t xml:space="preserve">palpable </w:t>
            </w:r>
            <w:r>
              <w:rPr>
                <w:spacing w:val="-2"/>
              </w:rPr>
              <w:t>oedema</w:t>
            </w:r>
          </w:p>
          <w:p w14:paraId="229688F9" w14:textId="77777777" w:rsidR="00223740" w:rsidRDefault="00276742">
            <w:pPr>
              <w:pStyle w:val="TableParagraph"/>
              <w:numPr>
                <w:ilvl w:val="0"/>
                <w:numId w:val="6"/>
              </w:numPr>
              <w:tabs>
                <w:tab w:val="left" w:pos="389"/>
              </w:tabs>
              <w:spacing w:line="248" w:lineRule="exact"/>
              <w:ind w:left="389" w:hanging="282"/>
            </w:pPr>
            <w:r>
              <w:t>Superficial</w:t>
            </w:r>
            <w:r>
              <w:rPr>
                <w:spacing w:val="-8"/>
              </w:rPr>
              <w:t xml:space="preserve"> </w:t>
            </w:r>
            <w:r>
              <w:rPr>
                <w:spacing w:val="-2"/>
              </w:rPr>
              <w:t>fissures</w:t>
            </w:r>
          </w:p>
        </w:tc>
      </w:tr>
      <w:tr w:rsidR="00223740" w14:paraId="22968904" w14:textId="77777777">
        <w:trPr>
          <w:trHeight w:val="2138"/>
        </w:trPr>
        <w:tc>
          <w:tcPr>
            <w:tcW w:w="1272" w:type="dxa"/>
          </w:tcPr>
          <w:p w14:paraId="229688FB" w14:textId="77777777" w:rsidR="00223740" w:rsidRDefault="00276742">
            <w:pPr>
              <w:pStyle w:val="TableParagraph"/>
              <w:spacing w:before="2"/>
            </w:pPr>
            <w:r>
              <w:rPr>
                <w:spacing w:val="-2"/>
              </w:rPr>
              <w:t>Moderate</w:t>
            </w:r>
          </w:p>
        </w:tc>
        <w:tc>
          <w:tcPr>
            <w:tcW w:w="1275" w:type="dxa"/>
          </w:tcPr>
          <w:p w14:paraId="229688FC" w14:textId="77777777" w:rsidR="00223740" w:rsidRDefault="00276742">
            <w:pPr>
              <w:pStyle w:val="TableParagraph"/>
              <w:spacing w:before="2"/>
            </w:pPr>
            <w:r>
              <w:rPr>
                <w:spacing w:val="-10"/>
              </w:rPr>
              <w:t>3</w:t>
            </w:r>
          </w:p>
        </w:tc>
        <w:tc>
          <w:tcPr>
            <w:tcW w:w="6517" w:type="dxa"/>
          </w:tcPr>
          <w:p w14:paraId="229688FD" w14:textId="77777777" w:rsidR="00223740" w:rsidRDefault="00276742">
            <w:pPr>
              <w:pStyle w:val="TableParagraph"/>
              <w:spacing w:before="2"/>
            </w:pPr>
            <w:r>
              <w:t>At</w:t>
            </w:r>
            <w:r>
              <w:rPr>
                <w:spacing w:val="-3"/>
              </w:rPr>
              <w:t xml:space="preserve"> </w:t>
            </w:r>
            <w:r>
              <w:t>least</w:t>
            </w:r>
            <w:r>
              <w:rPr>
                <w:spacing w:val="-2"/>
              </w:rPr>
              <w:t xml:space="preserve"> </w:t>
            </w:r>
            <w:r>
              <w:rPr>
                <w:spacing w:val="-4"/>
              </w:rPr>
              <w:t>one:</w:t>
            </w:r>
          </w:p>
          <w:p w14:paraId="229688FE" w14:textId="77777777" w:rsidR="00223740" w:rsidRDefault="00276742">
            <w:pPr>
              <w:pStyle w:val="TableParagraph"/>
              <w:numPr>
                <w:ilvl w:val="0"/>
                <w:numId w:val="5"/>
              </w:numPr>
              <w:tabs>
                <w:tab w:val="left" w:pos="389"/>
              </w:tabs>
              <w:spacing w:before="1" w:line="269" w:lineRule="exact"/>
              <w:ind w:left="389" w:hanging="282"/>
            </w:pPr>
            <w:r>
              <w:t>Clearly</w:t>
            </w:r>
            <w:r>
              <w:rPr>
                <w:spacing w:val="-7"/>
              </w:rPr>
              <w:t xml:space="preserve"> </w:t>
            </w:r>
            <w:r>
              <w:t>perceptible</w:t>
            </w:r>
            <w:r>
              <w:rPr>
                <w:spacing w:val="-6"/>
              </w:rPr>
              <w:t xml:space="preserve"> </w:t>
            </w:r>
            <w:r>
              <w:t>erythema</w:t>
            </w:r>
            <w:r>
              <w:rPr>
                <w:spacing w:val="-6"/>
              </w:rPr>
              <w:t xml:space="preserve"> </w:t>
            </w:r>
            <w:r>
              <w:t>(dull</w:t>
            </w:r>
            <w:r>
              <w:rPr>
                <w:spacing w:val="-5"/>
              </w:rPr>
              <w:t xml:space="preserve"> </w:t>
            </w:r>
            <w:r>
              <w:rPr>
                <w:spacing w:val="-4"/>
              </w:rPr>
              <w:t>red)</w:t>
            </w:r>
          </w:p>
          <w:p w14:paraId="229688FF" w14:textId="77777777" w:rsidR="00223740" w:rsidRDefault="00276742">
            <w:pPr>
              <w:pStyle w:val="TableParagraph"/>
              <w:numPr>
                <w:ilvl w:val="0"/>
                <w:numId w:val="5"/>
              </w:numPr>
              <w:tabs>
                <w:tab w:val="left" w:pos="389"/>
              </w:tabs>
              <w:spacing w:line="269" w:lineRule="exact"/>
              <w:ind w:left="389" w:hanging="282"/>
            </w:pPr>
            <w:r>
              <w:t>Clearly</w:t>
            </w:r>
            <w:r>
              <w:rPr>
                <w:spacing w:val="-8"/>
              </w:rPr>
              <w:t xml:space="preserve"> </w:t>
            </w:r>
            <w:r>
              <w:t>perceptible</w:t>
            </w:r>
            <w:r>
              <w:rPr>
                <w:spacing w:val="-6"/>
              </w:rPr>
              <w:t xml:space="preserve"> </w:t>
            </w:r>
            <w:r>
              <w:t>scaling</w:t>
            </w:r>
            <w:r>
              <w:rPr>
                <w:spacing w:val="-5"/>
              </w:rPr>
              <w:t xml:space="preserve"> </w:t>
            </w:r>
            <w:r>
              <w:t>(coarse</w:t>
            </w:r>
            <w:r>
              <w:rPr>
                <w:spacing w:val="-6"/>
              </w:rPr>
              <w:t xml:space="preserve"> </w:t>
            </w:r>
            <w:r>
              <w:rPr>
                <w:spacing w:val="-2"/>
              </w:rPr>
              <w:t>scales)</w:t>
            </w:r>
          </w:p>
          <w:p w14:paraId="22968900" w14:textId="77777777" w:rsidR="00223740" w:rsidRDefault="00276742">
            <w:pPr>
              <w:pStyle w:val="TableParagraph"/>
              <w:numPr>
                <w:ilvl w:val="0"/>
                <w:numId w:val="5"/>
              </w:numPr>
              <w:tabs>
                <w:tab w:val="left" w:pos="389"/>
              </w:tabs>
              <w:spacing w:before="1"/>
              <w:ind w:right="1421" w:firstLine="0"/>
            </w:pPr>
            <w:r>
              <w:t>Clearly</w:t>
            </w:r>
            <w:r>
              <w:rPr>
                <w:spacing w:val="-13"/>
              </w:rPr>
              <w:t xml:space="preserve"> </w:t>
            </w:r>
            <w:r>
              <w:t>perceptible</w:t>
            </w:r>
            <w:r>
              <w:rPr>
                <w:spacing w:val="-12"/>
              </w:rPr>
              <w:t xml:space="preserve"> </w:t>
            </w:r>
            <w:r>
              <w:t>hyperkeratosis/</w:t>
            </w:r>
            <w:proofErr w:type="spellStart"/>
            <w:r>
              <w:t>lichenification</w:t>
            </w:r>
            <w:proofErr w:type="spellEnd"/>
            <w:r>
              <w:t xml:space="preserve"> and at least one:</w:t>
            </w:r>
          </w:p>
          <w:p w14:paraId="22968901" w14:textId="77777777" w:rsidR="00223740" w:rsidRDefault="00276742">
            <w:pPr>
              <w:pStyle w:val="TableParagraph"/>
              <w:numPr>
                <w:ilvl w:val="0"/>
                <w:numId w:val="5"/>
              </w:numPr>
              <w:tabs>
                <w:tab w:val="left" w:pos="389"/>
              </w:tabs>
              <w:spacing w:line="269" w:lineRule="exact"/>
              <w:ind w:left="389" w:hanging="282"/>
            </w:pPr>
            <w:r>
              <w:t>Clustered</w:t>
            </w:r>
            <w:r>
              <w:rPr>
                <w:spacing w:val="-7"/>
              </w:rPr>
              <w:t xml:space="preserve"> </w:t>
            </w:r>
            <w:proofErr w:type="gramStart"/>
            <w:r>
              <w:t>vesicles</w:t>
            </w:r>
            <w:proofErr w:type="gramEnd"/>
            <w:r>
              <w:t>,</w:t>
            </w:r>
            <w:r>
              <w:rPr>
                <w:spacing w:val="-6"/>
              </w:rPr>
              <w:t xml:space="preserve"> </w:t>
            </w:r>
            <w:r>
              <w:t>without</w:t>
            </w:r>
            <w:r>
              <w:rPr>
                <w:spacing w:val="-7"/>
              </w:rPr>
              <w:t xml:space="preserve"> </w:t>
            </w:r>
            <w:r>
              <w:t>visible</w:t>
            </w:r>
            <w:r>
              <w:rPr>
                <w:spacing w:val="-8"/>
              </w:rPr>
              <w:t xml:space="preserve"> </w:t>
            </w:r>
            <w:r>
              <w:rPr>
                <w:spacing w:val="-2"/>
              </w:rPr>
              <w:t>erosions</w:t>
            </w:r>
          </w:p>
          <w:p w14:paraId="22968902" w14:textId="77777777" w:rsidR="00223740" w:rsidRDefault="00276742">
            <w:pPr>
              <w:pStyle w:val="TableParagraph"/>
              <w:numPr>
                <w:ilvl w:val="0"/>
                <w:numId w:val="5"/>
              </w:numPr>
              <w:tabs>
                <w:tab w:val="left" w:pos="389"/>
              </w:tabs>
              <w:spacing w:line="269" w:lineRule="exact"/>
              <w:ind w:left="389" w:hanging="282"/>
            </w:pPr>
            <w:r>
              <w:t>Definite</w:t>
            </w:r>
            <w:r>
              <w:rPr>
                <w:spacing w:val="-6"/>
              </w:rPr>
              <w:t xml:space="preserve"> </w:t>
            </w:r>
            <w:r>
              <w:rPr>
                <w:spacing w:val="-2"/>
              </w:rPr>
              <w:t>oedema</w:t>
            </w:r>
          </w:p>
          <w:p w14:paraId="22968903" w14:textId="77777777" w:rsidR="00223740" w:rsidRDefault="00276742">
            <w:pPr>
              <w:pStyle w:val="TableParagraph"/>
              <w:numPr>
                <w:ilvl w:val="0"/>
                <w:numId w:val="5"/>
              </w:numPr>
              <w:tabs>
                <w:tab w:val="left" w:pos="389"/>
              </w:tabs>
              <w:spacing w:before="1" w:line="249" w:lineRule="exact"/>
              <w:ind w:left="389" w:hanging="282"/>
            </w:pPr>
            <w:r>
              <w:t>Definite</w:t>
            </w:r>
            <w:r>
              <w:rPr>
                <w:spacing w:val="-4"/>
              </w:rPr>
              <w:t xml:space="preserve"> </w:t>
            </w:r>
            <w:r>
              <w:rPr>
                <w:spacing w:val="-2"/>
              </w:rPr>
              <w:t>fissures</w:t>
            </w:r>
          </w:p>
        </w:tc>
      </w:tr>
      <w:tr w:rsidR="00223740" w14:paraId="2296890E" w14:textId="77777777">
        <w:trPr>
          <w:trHeight w:val="2135"/>
        </w:trPr>
        <w:tc>
          <w:tcPr>
            <w:tcW w:w="1272" w:type="dxa"/>
          </w:tcPr>
          <w:p w14:paraId="22968905" w14:textId="77777777" w:rsidR="00223740" w:rsidRDefault="00276742">
            <w:pPr>
              <w:pStyle w:val="TableParagraph"/>
              <w:spacing w:line="257" w:lineRule="exact"/>
            </w:pPr>
            <w:r>
              <w:rPr>
                <w:spacing w:val="-2"/>
              </w:rPr>
              <w:t>Severe</w:t>
            </w:r>
          </w:p>
        </w:tc>
        <w:tc>
          <w:tcPr>
            <w:tcW w:w="1275" w:type="dxa"/>
          </w:tcPr>
          <w:p w14:paraId="22968906" w14:textId="77777777" w:rsidR="00223740" w:rsidRDefault="00276742">
            <w:pPr>
              <w:pStyle w:val="TableParagraph"/>
              <w:spacing w:line="257" w:lineRule="exact"/>
            </w:pPr>
            <w:r>
              <w:rPr>
                <w:spacing w:val="-10"/>
              </w:rPr>
              <w:t>4</w:t>
            </w:r>
          </w:p>
        </w:tc>
        <w:tc>
          <w:tcPr>
            <w:tcW w:w="6517" w:type="dxa"/>
          </w:tcPr>
          <w:p w14:paraId="22968907" w14:textId="77777777" w:rsidR="00223740" w:rsidRDefault="00276742">
            <w:pPr>
              <w:pStyle w:val="TableParagraph"/>
              <w:spacing w:line="257" w:lineRule="exact"/>
            </w:pPr>
            <w:r>
              <w:t>At</w:t>
            </w:r>
            <w:r>
              <w:rPr>
                <w:spacing w:val="-3"/>
              </w:rPr>
              <w:t xml:space="preserve"> </w:t>
            </w:r>
            <w:r>
              <w:t>least</w:t>
            </w:r>
            <w:r>
              <w:rPr>
                <w:spacing w:val="-2"/>
              </w:rPr>
              <w:t xml:space="preserve"> </w:t>
            </w:r>
            <w:r>
              <w:rPr>
                <w:spacing w:val="-4"/>
              </w:rPr>
              <w:t>one:</w:t>
            </w:r>
          </w:p>
          <w:p w14:paraId="22968908" w14:textId="77777777" w:rsidR="00223740" w:rsidRDefault="00276742">
            <w:pPr>
              <w:pStyle w:val="TableParagraph"/>
              <w:numPr>
                <w:ilvl w:val="0"/>
                <w:numId w:val="4"/>
              </w:numPr>
              <w:tabs>
                <w:tab w:val="left" w:pos="389"/>
              </w:tabs>
              <w:spacing w:before="1" w:line="269" w:lineRule="exact"/>
              <w:ind w:left="389" w:hanging="282"/>
            </w:pPr>
            <w:r>
              <w:t>Marked</w:t>
            </w:r>
            <w:r>
              <w:rPr>
                <w:spacing w:val="-4"/>
              </w:rPr>
              <w:t xml:space="preserve"> </w:t>
            </w:r>
            <w:r>
              <w:t>erythema</w:t>
            </w:r>
            <w:r>
              <w:rPr>
                <w:spacing w:val="-3"/>
              </w:rPr>
              <w:t xml:space="preserve"> </w:t>
            </w:r>
            <w:r>
              <w:t>(deep</w:t>
            </w:r>
            <w:r>
              <w:rPr>
                <w:spacing w:val="-3"/>
              </w:rPr>
              <w:t xml:space="preserve"> </w:t>
            </w:r>
            <w:r>
              <w:t>or</w:t>
            </w:r>
            <w:r>
              <w:rPr>
                <w:spacing w:val="-4"/>
              </w:rPr>
              <w:t xml:space="preserve"> </w:t>
            </w:r>
            <w:r>
              <w:t>bright</w:t>
            </w:r>
            <w:r>
              <w:rPr>
                <w:spacing w:val="-2"/>
              </w:rPr>
              <w:t xml:space="preserve"> </w:t>
            </w:r>
            <w:r>
              <w:rPr>
                <w:spacing w:val="-4"/>
              </w:rPr>
              <w:t>red)</w:t>
            </w:r>
          </w:p>
          <w:p w14:paraId="22968909" w14:textId="77777777" w:rsidR="00223740" w:rsidRDefault="00276742">
            <w:pPr>
              <w:pStyle w:val="TableParagraph"/>
              <w:numPr>
                <w:ilvl w:val="0"/>
                <w:numId w:val="4"/>
              </w:numPr>
              <w:tabs>
                <w:tab w:val="left" w:pos="389"/>
              </w:tabs>
              <w:spacing w:line="269" w:lineRule="exact"/>
              <w:ind w:left="389" w:hanging="282"/>
            </w:pPr>
            <w:r>
              <w:t>Marked</w:t>
            </w:r>
            <w:r>
              <w:rPr>
                <w:spacing w:val="-3"/>
              </w:rPr>
              <w:t xml:space="preserve"> </w:t>
            </w:r>
            <w:r>
              <w:t>and</w:t>
            </w:r>
            <w:r>
              <w:rPr>
                <w:spacing w:val="-2"/>
              </w:rPr>
              <w:t xml:space="preserve"> </w:t>
            </w:r>
            <w:r>
              <w:t>thick</w:t>
            </w:r>
            <w:r>
              <w:rPr>
                <w:spacing w:val="-4"/>
              </w:rPr>
              <w:t xml:space="preserve"> </w:t>
            </w:r>
            <w:r>
              <w:rPr>
                <w:spacing w:val="-2"/>
              </w:rPr>
              <w:t>scaling</w:t>
            </w:r>
          </w:p>
          <w:p w14:paraId="2296890A" w14:textId="77777777" w:rsidR="00223740" w:rsidRDefault="00276742">
            <w:pPr>
              <w:pStyle w:val="TableParagraph"/>
              <w:numPr>
                <w:ilvl w:val="0"/>
                <w:numId w:val="4"/>
              </w:numPr>
              <w:tabs>
                <w:tab w:val="left" w:pos="389"/>
              </w:tabs>
              <w:spacing w:before="1"/>
              <w:ind w:right="2481" w:firstLine="0"/>
            </w:pPr>
            <w:r>
              <w:t>Marked</w:t>
            </w:r>
            <w:r>
              <w:rPr>
                <w:spacing w:val="-13"/>
              </w:rPr>
              <w:t xml:space="preserve"> </w:t>
            </w:r>
            <w:r>
              <w:t>hyperkeratosis/</w:t>
            </w:r>
            <w:proofErr w:type="spellStart"/>
            <w:r>
              <w:t>lichenification</w:t>
            </w:r>
            <w:proofErr w:type="spellEnd"/>
            <w:r>
              <w:t xml:space="preserve"> and at least one:</w:t>
            </w:r>
          </w:p>
          <w:p w14:paraId="2296890B" w14:textId="77777777" w:rsidR="00223740" w:rsidRDefault="00276742">
            <w:pPr>
              <w:pStyle w:val="TableParagraph"/>
              <w:numPr>
                <w:ilvl w:val="0"/>
                <w:numId w:val="4"/>
              </w:numPr>
              <w:tabs>
                <w:tab w:val="left" w:pos="389"/>
              </w:tabs>
              <w:spacing w:line="269" w:lineRule="exact"/>
              <w:ind w:left="389" w:hanging="282"/>
            </w:pPr>
            <w:r>
              <w:t>High</w:t>
            </w:r>
            <w:r>
              <w:rPr>
                <w:spacing w:val="-4"/>
              </w:rPr>
              <w:t xml:space="preserve"> </w:t>
            </w:r>
            <w:r>
              <w:t>density</w:t>
            </w:r>
            <w:r>
              <w:rPr>
                <w:spacing w:val="-4"/>
              </w:rPr>
              <w:t xml:space="preserve"> </w:t>
            </w:r>
            <w:r>
              <w:t>of</w:t>
            </w:r>
            <w:r>
              <w:rPr>
                <w:spacing w:val="-3"/>
              </w:rPr>
              <w:t xml:space="preserve"> </w:t>
            </w:r>
            <w:r>
              <w:t>vesicles</w:t>
            </w:r>
            <w:r>
              <w:rPr>
                <w:spacing w:val="-2"/>
              </w:rPr>
              <w:t xml:space="preserve"> </w:t>
            </w:r>
            <w:r>
              <w:t>with</w:t>
            </w:r>
            <w:r>
              <w:rPr>
                <w:spacing w:val="-3"/>
              </w:rPr>
              <w:t xml:space="preserve"> </w:t>
            </w:r>
            <w:r>
              <w:rPr>
                <w:spacing w:val="-2"/>
              </w:rPr>
              <w:t>erosions</w:t>
            </w:r>
          </w:p>
          <w:p w14:paraId="2296890C" w14:textId="77777777" w:rsidR="00223740" w:rsidRDefault="00276742">
            <w:pPr>
              <w:pStyle w:val="TableParagraph"/>
              <w:numPr>
                <w:ilvl w:val="0"/>
                <w:numId w:val="4"/>
              </w:numPr>
              <w:tabs>
                <w:tab w:val="left" w:pos="389"/>
              </w:tabs>
              <w:spacing w:line="269" w:lineRule="exact"/>
              <w:ind w:left="389" w:hanging="282"/>
            </w:pPr>
            <w:r>
              <w:t>Marked</w:t>
            </w:r>
            <w:r>
              <w:rPr>
                <w:spacing w:val="-3"/>
              </w:rPr>
              <w:t xml:space="preserve"> </w:t>
            </w:r>
            <w:r>
              <w:rPr>
                <w:spacing w:val="-2"/>
              </w:rPr>
              <w:t>oedema</w:t>
            </w:r>
          </w:p>
          <w:p w14:paraId="2296890D" w14:textId="77777777" w:rsidR="00223740" w:rsidRDefault="00276742">
            <w:pPr>
              <w:pStyle w:val="TableParagraph"/>
              <w:numPr>
                <w:ilvl w:val="0"/>
                <w:numId w:val="4"/>
              </w:numPr>
              <w:tabs>
                <w:tab w:val="left" w:pos="389"/>
              </w:tabs>
              <w:spacing w:before="2" w:line="249" w:lineRule="exact"/>
              <w:ind w:left="389" w:hanging="282"/>
            </w:pPr>
            <w:r>
              <w:t>One</w:t>
            </w:r>
            <w:r>
              <w:rPr>
                <w:spacing w:val="-3"/>
              </w:rPr>
              <w:t xml:space="preserve"> </w:t>
            </w:r>
            <w:r>
              <w:t>or</w:t>
            </w:r>
            <w:r>
              <w:rPr>
                <w:spacing w:val="-2"/>
              </w:rPr>
              <w:t xml:space="preserve"> </w:t>
            </w:r>
            <w:r>
              <w:t>more</w:t>
            </w:r>
            <w:r>
              <w:rPr>
                <w:spacing w:val="-3"/>
              </w:rPr>
              <w:t xml:space="preserve"> </w:t>
            </w:r>
            <w:r>
              <w:t>deep</w:t>
            </w:r>
            <w:r>
              <w:rPr>
                <w:spacing w:val="-2"/>
              </w:rPr>
              <w:t xml:space="preserve"> fissures</w:t>
            </w:r>
          </w:p>
        </w:tc>
      </w:tr>
    </w:tbl>
    <w:p w14:paraId="2296890F" w14:textId="77777777" w:rsidR="00223740" w:rsidRDefault="00276742">
      <w:pPr>
        <w:pStyle w:val="BodyText"/>
        <w:spacing w:before="121"/>
        <w:ind w:right="361"/>
        <w:jc w:val="both"/>
      </w:pPr>
      <w:r>
        <w:t>In</w:t>
      </w:r>
      <w:r>
        <w:rPr>
          <w:spacing w:val="-1"/>
        </w:rPr>
        <w:t xml:space="preserve"> </w:t>
      </w:r>
      <w:r>
        <w:t>DELTA</w:t>
      </w:r>
      <w:r>
        <w:rPr>
          <w:spacing w:val="-1"/>
        </w:rPr>
        <w:t xml:space="preserve"> </w:t>
      </w:r>
      <w:r>
        <w:t>1 and</w:t>
      </w:r>
      <w:r>
        <w:rPr>
          <w:spacing w:val="-1"/>
        </w:rPr>
        <w:t xml:space="preserve"> </w:t>
      </w:r>
      <w:r>
        <w:t>DELTA</w:t>
      </w:r>
      <w:r>
        <w:rPr>
          <w:spacing w:val="-1"/>
        </w:rPr>
        <w:t xml:space="preserve"> </w:t>
      </w:r>
      <w:r>
        <w:t>2,</w:t>
      </w:r>
      <w:r>
        <w:rPr>
          <w:spacing w:val="-3"/>
        </w:rPr>
        <w:t xml:space="preserve"> </w:t>
      </w:r>
      <w:r>
        <w:t>patients</w:t>
      </w:r>
      <w:r>
        <w:rPr>
          <w:spacing w:val="-2"/>
        </w:rPr>
        <w:t xml:space="preserve"> </w:t>
      </w:r>
      <w:r>
        <w:t>applied</w:t>
      </w:r>
      <w:r>
        <w:rPr>
          <w:spacing w:val="-1"/>
        </w:rPr>
        <w:t xml:space="preserve"> </w:t>
      </w:r>
      <w:r>
        <w:t>either</w:t>
      </w:r>
      <w:r>
        <w:rPr>
          <w:spacing w:val="-1"/>
        </w:rPr>
        <w:t xml:space="preserve"> </w:t>
      </w:r>
      <w:proofErr w:type="spellStart"/>
      <w:r>
        <w:t>delgocitinib</w:t>
      </w:r>
      <w:proofErr w:type="spellEnd"/>
      <w:r>
        <w:rPr>
          <w:spacing w:val="-1"/>
        </w:rPr>
        <w:t xml:space="preserve"> </w:t>
      </w:r>
      <w:r>
        <w:t>20</w:t>
      </w:r>
      <w:r>
        <w:rPr>
          <w:spacing w:val="-4"/>
        </w:rPr>
        <w:t xml:space="preserve"> </w:t>
      </w:r>
      <w:r>
        <w:t>mg/g</w:t>
      </w:r>
      <w:r>
        <w:rPr>
          <w:spacing w:val="-2"/>
        </w:rPr>
        <w:t xml:space="preserve"> </w:t>
      </w:r>
      <w:r>
        <w:t>cream</w:t>
      </w:r>
      <w:r>
        <w:rPr>
          <w:spacing w:val="-2"/>
        </w:rPr>
        <w:t xml:space="preserve"> </w:t>
      </w:r>
      <w:r>
        <w:t>or vehicle</w:t>
      </w:r>
      <w:r>
        <w:rPr>
          <w:spacing w:val="-3"/>
        </w:rPr>
        <w:t xml:space="preserve"> </w:t>
      </w:r>
      <w:r>
        <w:t>cream twice</w:t>
      </w:r>
      <w:r>
        <w:rPr>
          <w:spacing w:val="-2"/>
        </w:rPr>
        <w:t xml:space="preserve"> </w:t>
      </w:r>
      <w:r>
        <w:t>daily</w:t>
      </w:r>
      <w:r>
        <w:rPr>
          <w:spacing w:val="-3"/>
        </w:rPr>
        <w:t xml:space="preserve"> </w:t>
      </w:r>
      <w:r>
        <w:t>to</w:t>
      </w:r>
      <w:r>
        <w:rPr>
          <w:spacing w:val="-2"/>
        </w:rPr>
        <w:t xml:space="preserve"> </w:t>
      </w:r>
      <w:r>
        <w:t>affected</w:t>
      </w:r>
      <w:r>
        <w:rPr>
          <w:spacing w:val="-3"/>
        </w:rPr>
        <w:t xml:space="preserve"> </w:t>
      </w:r>
      <w:r>
        <w:t>areas</w:t>
      </w:r>
      <w:r>
        <w:rPr>
          <w:spacing w:val="-1"/>
        </w:rPr>
        <w:t xml:space="preserve"> </w:t>
      </w:r>
      <w:r>
        <w:t>on</w:t>
      </w:r>
      <w:r>
        <w:rPr>
          <w:spacing w:val="-3"/>
        </w:rPr>
        <w:t xml:space="preserve"> </w:t>
      </w:r>
      <w:r>
        <w:t>the</w:t>
      </w:r>
      <w:r>
        <w:rPr>
          <w:spacing w:val="-5"/>
        </w:rPr>
        <w:t xml:space="preserve"> </w:t>
      </w:r>
      <w:r>
        <w:t>hands</w:t>
      </w:r>
      <w:r>
        <w:rPr>
          <w:spacing w:val="-2"/>
        </w:rPr>
        <w:t xml:space="preserve"> </w:t>
      </w:r>
      <w:r>
        <w:t>and</w:t>
      </w:r>
      <w:r>
        <w:rPr>
          <w:spacing w:val="-3"/>
        </w:rPr>
        <w:t xml:space="preserve"> </w:t>
      </w:r>
      <w:r>
        <w:t>wrists</w:t>
      </w:r>
      <w:r>
        <w:rPr>
          <w:spacing w:val="-1"/>
        </w:rPr>
        <w:t xml:space="preserve"> </w:t>
      </w:r>
      <w:r>
        <w:t>for</w:t>
      </w:r>
      <w:r>
        <w:rPr>
          <w:spacing w:val="-3"/>
        </w:rPr>
        <w:t xml:space="preserve"> </w:t>
      </w:r>
      <w:r>
        <w:t>16</w:t>
      </w:r>
      <w:r>
        <w:rPr>
          <w:spacing w:val="-2"/>
        </w:rPr>
        <w:t xml:space="preserve"> </w:t>
      </w:r>
      <w:r>
        <w:t>weeks.</w:t>
      </w:r>
      <w:r>
        <w:rPr>
          <w:spacing w:val="-2"/>
        </w:rPr>
        <w:t xml:space="preserve"> </w:t>
      </w:r>
      <w:r>
        <w:t>All</w:t>
      </w:r>
      <w:r>
        <w:rPr>
          <w:spacing w:val="-2"/>
        </w:rPr>
        <w:t xml:space="preserve"> </w:t>
      </w:r>
      <w:r>
        <w:t>patients</w:t>
      </w:r>
      <w:r>
        <w:rPr>
          <w:spacing w:val="-1"/>
        </w:rPr>
        <w:t xml:space="preserve"> </w:t>
      </w:r>
      <w:r>
        <w:t>who</w:t>
      </w:r>
      <w:r>
        <w:rPr>
          <w:spacing w:val="-5"/>
        </w:rPr>
        <w:t xml:space="preserve"> </w:t>
      </w:r>
      <w:r>
        <w:t xml:space="preserve">completed the two pivotal studies were eligible to </w:t>
      </w:r>
      <w:proofErr w:type="spellStart"/>
      <w:r>
        <w:t>enrol</w:t>
      </w:r>
      <w:proofErr w:type="spellEnd"/>
      <w:r>
        <w:t xml:space="preserve"> into the long-term extension study DELTA 3.</w:t>
      </w:r>
    </w:p>
    <w:p w14:paraId="22968910" w14:textId="77777777" w:rsidR="00223740" w:rsidRDefault="00276742">
      <w:pPr>
        <w:spacing w:before="122"/>
        <w:ind w:left="23"/>
        <w:rPr>
          <w:i/>
        </w:rPr>
      </w:pPr>
      <w:r>
        <w:rPr>
          <w:i/>
          <w:spacing w:val="-2"/>
        </w:rPr>
        <w:t>Endpoints</w:t>
      </w:r>
    </w:p>
    <w:p w14:paraId="22968911" w14:textId="77777777" w:rsidR="00223740" w:rsidRDefault="00276742">
      <w:pPr>
        <w:pStyle w:val="BodyText"/>
        <w:ind w:right="206"/>
      </w:pPr>
      <w:r>
        <w:t>In DELTA 1 and DELTA 2, the primary endpoint was the proportion of patients achieving IGA-CHE treatment success (IGA-CHE TS), defined as an IGA-CHE score of 0 (clear) or 1 (almost clear: barely perceptible erythema only) with at least a 2-step improvement from baseline to Week</w:t>
      </w:r>
      <w:r>
        <w:rPr>
          <w:spacing w:val="-3"/>
        </w:rPr>
        <w:t xml:space="preserve"> </w:t>
      </w:r>
      <w:r>
        <w:t>16.</w:t>
      </w:r>
      <w:r>
        <w:rPr>
          <w:spacing w:val="-2"/>
        </w:rPr>
        <w:t xml:space="preserve"> </w:t>
      </w:r>
      <w:r>
        <w:t>The</w:t>
      </w:r>
      <w:r>
        <w:rPr>
          <w:spacing w:val="-2"/>
        </w:rPr>
        <w:t xml:space="preserve"> </w:t>
      </w:r>
      <w:r>
        <w:t>IGA-CHE</w:t>
      </w:r>
      <w:r>
        <w:rPr>
          <w:spacing w:val="-2"/>
        </w:rPr>
        <w:t xml:space="preserve"> </w:t>
      </w:r>
      <w:r>
        <w:t>instrument</w:t>
      </w:r>
      <w:r>
        <w:rPr>
          <w:spacing w:val="-3"/>
        </w:rPr>
        <w:t xml:space="preserve"> </w:t>
      </w:r>
      <w:r>
        <w:t>rates</w:t>
      </w:r>
      <w:r>
        <w:rPr>
          <w:spacing w:val="-1"/>
        </w:rPr>
        <w:t xml:space="preserve"> </w:t>
      </w:r>
      <w:r>
        <w:t>the</w:t>
      </w:r>
      <w:r>
        <w:rPr>
          <w:spacing w:val="-5"/>
        </w:rPr>
        <w:t xml:space="preserve"> </w:t>
      </w:r>
      <w:r>
        <w:t>severity</w:t>
      </w:r>
      <w:r>
        <w:rPr>
          <w:spacing w:val="-3"/>
        </w:rPr>
        <w:t xml:space="preserve"> </w:t>
      </w:r>
      <w:r>
        <w:t>of</w:t>
      </w:r>
      <w:r>
        <w:rPr>
          <w:spacing w:val="-2"/>
        </w:rPr>
        <w:t xml:space="preserve"> </w:t>
      </w:r>
      <w:r>
        <w:t>the</w:t>
      </w:r>
      <w:r>
        <w:rPr>
          <w:spacing w:val="-2"/>
        </w:rPr>
        <w:t xml:space="preserve"> </w:t>
      </w:r>
      <w:r>
        <w:t>subject’s</w:t>
      </w:r>
      <w:r>
        <w:rPr>
          <w:spacing w:val="-4"/>
        </w:rPr>
        <w:t xml:space="preserve"> </w:t>
      </w:r>
      <w:r>
        <w:t>global</w:t>
      </w:r>
      <w:r>
        <w:rPr>
          <w:spacing w:val="-2"/>
        </w:rPr>
        <w:t xml:space="preserve"> </w:t>
      </w:r>
      <w:r>
        <w:t>disease</w:t>
      </w:r>
      <w:r>
        <w:rPr>
          <w:spacing w:val="-2"/>
        </w:rPr>
        <w:t xml:space="preserve"> </w:t>
      </w:r>
      <w:r>
        <w:t>and</w:t>
      </w:r>
      <w:r>
        <w:rPr>
          <w:spacing w:val="-3"/>
        </w:rPr>
        <w:t xml:space="preserve"> </w:t>
      </w:r>
      <w:r>
        <w:t>is</w:t>
      </w:r>
      <w:r>
        <w:rPr>
          <w:spacing w:val="-1"/>
        </w:rPr>
        <w:t xml:space="preserve"> </w:t>
      </w:r>
      <w:r>
        <w:t>based on a 5-point scale ranging from 0 (clear) to 4 (severe).</w:t>
      </w:r>
    </w:p>
    <w:p w14:paraId="22968912" w14:textId="77777777" w:rsidR="00223740" w:rsidRDefault="00276742">
      <w:pPr>
        <w:pStyle w:val="BodyText"/>
        <w:ind w:right="165"/>
      </w:pPr>
      <w:r>
        <w:t>Additional</w:t>
      </w:r>
      <w:r>
        <w:rPr>
          <w:spacing w:val="-2"/>
        </w:rPr>
        <w:t xml:space="preserve"> </w:t>
      </w:r>
      <w:r>
        <w:t>efficacy</w:t>
      </w:r>
      <w:r>
        <w:rPr>
          <w:spacing w:val="-3"/>
        </w:rPr>
        <w:t xml:space="preserve"> </w:t>
      </w:r>
      <w:r>
        <w:t>outcomes</w:t>
      </w:r>
      <w:r>
        <w:rPr>
          <w:spacing w:val="-1"/>
        </w:rPr>
        <w:t xml:space="preserve"> </w:t>
      </w:r>
      <w:r>
        <w:t>included</w:t>
      </w:r>
      <w:r>
        <w:rPr>
          <w:spacing w:val="-2"/>
        </w:rPr>
        <w:t xml:space="preserve"> </w:t>
      </w:r>
      <w:r>
        <w:t>the</w:t>
      </w:r>
      <w:r>
        <w:rPr>
          <w:spacing w:val="-2"/>
        </w:rPr>
        <w:t xml:space="preserve"> </w:t>
      </w:r>
      <w:r>
        <w:t>Hand</w:t>
      </w:r>
      <w:r>
        <w:rPr>
          <w:spacing w:val="-3"/>
        </w:rPr>
        <w:t xml:space="preserve"> </w:t>
      </w:r>
      <w:r>
        <w:t>Eczema</w:t>
      </w:r>
      <w:r>
        <w:rPr>
          <w:spacing w:val="-2"/>
        </w:rPr>
        <w:t xml:space="preserve"> </w:t>
      </w:r>
      <w:r>
        <w:t>Severity</w:t>
      </w:r>
      <w:r>
        <w:rPr>
          <w:spacing w:val="-3"/>
        </w:rPr>
        <w:t xml:space="preserve"> </w:t>
      </w:r>
      <w:r>
        <w:t>Index</w:t>
      </w:r>
      <w:r>
        <w:rPr>
          <w:spacing w:val="-1"/>
        </w:rPr>
        <w:t xml:space="preserve"> </w:t>
      </w:r>
      <w:r>
        <w:t>(HECSI)</w:t>
      </w:r>
      <w:r>
        <w:rPr>
          <w:spacing w:val="-2"/>
        </w:rPr>
        <w:t xml:space="preserve"> </w:t>
      </w:r>
      <w:r>
        <w:t>and</w:t>
      </w:r>
      <w:r>
        <w:rPr>
          <w:spacing w:val="-3"/>
        </w:rPr>
        <w:t xml:space="preserve"> </w:t>
      </w:r>
      <w:r>
        <w:t>the</w:t>
      </w:r>
      <w:r>
        <w:rPr>
          <w:spacing w:val="-2"/>
        </w:rPr>
        <w:t xml:space="preserve"> </w:t>
      </w:r>
      <w:r>
        <w:t>HESD</w:t>
      </w:r>
      <w:r>
        <w:rPr>
          <w:spacing w:val="-2"/>
        </w:rPr>
        <w:t xml:space="preserve"> </w:t>
      </w:r>
      <w:r>
        <w:t>at various timepoints. The HECSI rates the severity of six clinical signs (erythema, infiltration/papulation, vesicles, fissures, scaling, and oedema) and the extent of the lesions on each of the five hand regions (fingertips, fingers, palm of hands, back of hands, and wrists). The HESD</w:t>
      </w:r>
      <w:r>
        <w:rPr>
          <w:spacing w:val="-4"/>
        </w:rPr>
        <w:t xml:space="preserve"> </w:t>
      </w:r>
      <w:r>
        <w:t>is</w:t>
      </w:r>
      <w:r>
        <w:rPr>
          <w:spacing w:val="-1"/>
        </w:rPr>
        <w:t xml:space="preserve"> </w:t>
      </w:r>
      <w:r>
        <w:t>a</w:t>
      </w:r>
      <w:r>
        <w:rPr>
          <w:spacing w:val="-3"/>
        </w:rPr>
        <w:t xml:space="preserve"> </w:t>
      </w:r>
      <w:r>
        <w:t>daily</w:t>
      </w:r>
      <w:r>
        <w:rPr>
          <w:spacing w:val="-3"/>
        </w:rPr>
        <w:t xml:space="preserve"> </w:t>
      </w:r>
      <w:r>
        <w:t>6-item</w:t>
      </w:r>
      <w:r>
        <w:rPr>
          <w:spacing w:val="-1"/>
        </w:rPr>
        <w:t xml:space="preserve"> </w:t>
      </w:r>
      <w:r>
        <w:t>patient-reported</w:t>
      </w:r>
      <w:r>
        <w:rPr>
          <w:spacing w:val="-5"/>
        </w:rPr>
        <w:t xml:space="preserve"> </w:t>
      </w:r>
      <w:r>
        <w:t>outcome</w:t>
      </w:r>
      <w:r>
        <w:rPr>
          <w:spacing w:val="-2"/>
        </w:rPr>
        <w:t xml:space="preserve"> </w:t>
      </w:r>
      <w:r>
        <w:t>(PRO)</w:t>
      </w:r>
      <w:r>
        <w:rPr>
          <w:spacing w:val="-3"/>
        </w:rPr>
        <w:t xml:space="preserve"> </w:t>
      </w:r>
      <w:r>
        <w:t>instrument</w:t>
      </w:r>
      <w:r>
        <w:rPr>
          <w:spacing w:val="-3"/>
        </w:rPr>
        <w:t xml:space="preserve"> </w:t>
      </w:r>
      <w:r>
        <w:t>designed</w:t>
      </w:r>
      <w:r>
        <w:rPr>
          <w:spacing w:val="-3"/>
        </w:rPr>
        <w:t xml:space="preserve"> </w:t>
      </w:r>
      <w:r>
        <w:t>to</w:t>
      </w:r>
      <w:r>
        <w:rPr>
          <w:spacing w:val="-2"/>
        </w:rPr>
        <w:t xml:space="preserve"> </w:t>
      </w:r>
      <w:r>
        <w:t>assess</w:t>
      </w:r>
      <w:r>
        <w:rPr>
          <w:spacing w:val="-1"/>
        </w:rPr>
        <w:t xml:space="preserve"> </w:t>
      </w:r>
      <w:r>
        <w:t>the</w:t>
      </w:r>
      <w:r>
        <w:rPr>
          <w:spacing w:val="-2"/>
        </w:rPr>
        <w:t xml:space="preserve"> </w:t>
      </w:r>
      <w:r>
        <w:t>worst severity of signs and symptoms of CHE (itch, pain,</w:t>
      </w:r>
      <w:r>
        <w:rPr>
          <w:spacing w:val="-2"/>
        </w:rPr>
        <w:t xml:space="preserve"> </w:t>
      </w:r>
      <w:r>
        <w:t>cracking, redness, dryness, and flaking) using an 11-point numeric rating scale.</w:t>
      </w:r>
    </w:p>
    <w:p w14:paraId="22968913" w14:textId="77777777" w:rsidR="00223740" w:rsidRDefault="00223740">
      <w:pPr>
        <w:pStyle w:val="BodyText"/>
        <w:sectPr w:rsidR="00223740">
          <w:pgSz w:w="11910" w:h="16840"/>
          <w:pgMar w:top="1340" w:right="1275" w:bottom="940" w:left="1417" w:header="0" w:footer="740" w:gutter="0"/>
          <w:cols w:space="720"/>
        </w:sectPr>
      </w:pPr>
    </w:p>
    <w:p w14:paraId="22968914" w14:textId="77777777" w:rsidR="00223740" w:rsidRDefault="00276742">
      <w:pPr>
        <w:spacing w:before="81"/>
        <w:ind w:left="23"/>
        <w:rPr>
          <w:i/>
        </w:rPr>
      </w:pPr>
      <w:r>
        <w:rPr>
          <w:i/>
        </w:rPr>
        <w:lastRenderedPageBreak/>
        <w:t>Baseline</w:t>
      </w:r>
      <w:r>
        <w:rPr>
          <w:i/>
          <w:spacing w:val="-2"/>
        </w:rPr>
        <w:t xml:space="preserve"> characteristics</w:t>
      </w:r>
    </w:p>
    <w:p w14:paraId="22968915" w14:textId="77777777" w:rsidR="00223740" w:rsidRDefault="00276742">
      <w:pPr>
        <w:pStyle w:val="BodyText"/>
        <w:ind w:right="184"/>
      </w:pPr>
      <w:r>
        <w:t>Across all treatment groups in DELTA 1 and DELTA 2, the mean age was 44.1 years, 7.6 % of patients were 65 years of age or older, 64.4 % were female, 90.4 % were White, 3.5 % were Asian, and 0.7 % were Black. The frequency of CHE by main subtype was 35.9% atopic hand eczema, 21.5% hyperkeratotic</w:t>
      </w:r>
      <w:r>
        <w:rPr>
          <w:spacing w:val="-1"/>
        </w:rPr>
        <w:t xml:space="preserve"> </w:t>
      </w:r>
      <w:r>
        <w:t>eczema, 19.6% irritant contact dermatitis, 13.9% allergic</w:t>
      </w:r>
      <w:r>
        <w:rPr>
          <w:spacing w:val="-1"/>
        </w:rPr>
        <w:t xml:space="preserve"> </w:t>
      </w:r>
      <w:r>
        <w:t>contact dermatitis, 9.1% vesicular hand eczema (pompholyx), and 0.1% contact urticaria/protein contact dermatitis. Across all trial arms, 27.7% of subjects were diagnosed with two or more overlapping CHE subtypes. In these studies, 71.6 % of patients had a baseline IGA-CHE score of</w:t>
      </w:r>
      <w:r>
        <w:rPr>
          <w:spacing w:val="40"/>
        </w:rPr>
        <w:t xml:space="preserve"> </w:t>
      </w:r>
      <w:r>
        <w:t>3 (moderate CHE), and 28.4 % of patients had a baseline IGA-CHE score of 4 (severe CHE). The mean</w:t>
      </w:r>
      <w:r>
        <w:rPr>
          <w:spacing w:val="-4"/>
        </w:rPr>
        <w:t xml:space="preserve"> </w:t>
      </w:r>
      <w:r>
        <w:t>baseline</w:t>
      </w:r>
      <w:r>
        <w:rPr>
          <w:spacing w:val="-3"/>
        </w:rPr>
        <w:t xml:space="preserve"> </w:t>
      </w:r>
      <w:r>
        <w:t>Dermatology</w:t>
      </w:r>
      <w:r>
        <w:rPr>
          <w:spacing w:val="-4"/>
        </w:rPr>
        <w:t xml:space="preserve"> </w:t>
      </w:r>
      <w:r>
        <w:t>Life</w:t>
      </w:r>
      <w:r>
        <w:rPr>
          <w:spacing w:val="-3"/>
        </w:rPr>
        <w:t xml:space="preserve"> </w:t>
      </w:r>
      <w:r>
        <w:t>Quality</w:t>
      </w:r>
      <w:r>
        <w:rPr>
          <w:spacing w:val="-4"/>
        </w:rPr>
        <w:t xml:space="preserve"> </w:t>
      </w:r>
      <w:r>
        <w:t>Index</w:t>
      </w:r>
      <w:r>
        <w:rPr>
          <w:spacing w:val="-2"/>
        </w:rPr>
        <w:t xml:space="preserve"> </w:t>
      </w:r>
      <w:r>
        <w:t>(DLQI)</w:t>
      </w:r>
      <w:r>
        <w:rPr>
          <w:spacing w:val="-3"/>
        </w:rPr>
        <w:t xml:space="preserve"> </w:t>
      </w:r>
      <w:r>
        <w:t>score</w:t>
      </w:r>
      <w:r>
        <w:rPr>
          <w:spacing w:val="-3"/>
        </w:rPr>
        <w:t xml:space="preserve"> </w:t>
      </w:r>
      <w:r>
        <w:t>was</w:t>
      </w:r>
      <w:r>
        <w:rPr>
          <w:spacing w:val="-2"/>
        </w:rPr>
        <w:t xml:space="preserve"> </w:t>
      </w:r>
      <w:r>
        <w:t>12.5,</w:t>
      </w:r>
      <w:r>
        <w:rPr>
          <w:spacing w:val="-3"/>
        </w:rPr>
        <w:t xml:space="preserve"> </w:t>
      </w:r>
      <w:r>
        <w:t>HECSI</w:t>
      </w:r>
      <w:r>
        <w:rPr>
          <w:spacing w:val="-4"/>
        </w:rPr>
        <w:t xml:space="preserve"> </w:t>
      </w:r>
      <w:r>
        <w:t>score</w:t>
      </w:r>
      <w:r>
        <w:rPr>
          <w:spacing w:val="-3"/>
        </w:rPr>
        <w:t xml:space="preserve"> </w:t>
      </w:r>
      <w:r>
        <w:t>was</w:t>
      </w:r>
      <w:r>
        <w:rPr>
          <w:spacing w:val="-2"/>
        </w:rPr>
        <w:t xml:space="preserve"> </w:t>
      </w:r>
      <w:r>
        <w:t>71.6,</w:t>
      </w:r>
      <w:r>
        <w:rPr>
          <w:spacing w:val="-3"/>
        </w:rPr>
        <w:t xml:space="preserve"> </w:t>
      </w:r>
      <w:r>
        <w:t>and HESD score was 7.1. The mean HESD itch and pain scores were 7.1 and 6.7, respectively.</w:t>
      </w:r>
    </w:p>
    <w:p w14:paraId="22968916" w14:textId="77777777" w:rsidR="00223740" w:rsidRDefault="00276742">
      <w:pPr>
        <w:spacing w:before="121"/>
        <w:ind w:left="23"/>
        <w:rPr>
          <w:i/>
        </w:rPr>
      </w:pPr>
      <w:r>
        <w:rPr>
          <w:i/>
        </w:rPr>
        <w:t>Clinical</w:t>
      </w:r>
      <w:r>
        <w:rPr>
          <w:i/>
          <w:spacing w:val="-3"/>
        </w:rPr>
        <w:t xml:space="preserve"> </w:t>
      </w:r>
      <w:r>
        <w:rPr>
          <w:i/>
          <w:spacing w:val="-2"/>
        </w:rPr>
        <w:t>response</w:t>
      </w:r>
    </w:p>
    <w:p w14:paraId="22968917" w14:textId="77777777" w:rsidR="00223740" w:rsidRDefault="00276742">
      <w:pPr>
        <w:pStyle w:val="BodyText"/>
        <w:spacing w:before="121"/>
      </w:pPr>
      <w:r>
        <w:rPr>
          <w:u w:val="single"/>
        </w:rPr>
        <w:t>DELTA</w:t>
      </w:r>
      <w:r>
        <w:rPr>
          <w:spacing w:val="-4"/>
          <w:u w:val="single"/>
        </w:rPr>
        <w:t xml:space="preserve"> </w:t>
      </w:r>
      <w:r>
        <w:rPr>
          <w:u w:val="single"/>
        </w:rPr>
        <w:t>1</w:t>
      </w:r>
      <w:r>
        <w:rPr>
          <w:spacing w:val="-3"/>
          <w:u w:val="single"/>
        </w:rPr>
        <w:t xml:space="preserve"> </w:t>
      </w:r>
      <w:r>
        <w:rPr>
          <w:u w:val="single"/>
        </w:rPr>
        <w:t>and</w:t>
      </w:r>
      <w:r>
        <w:rPr>
          <w:spacing w:val="-3"/>
          <w:u w:val="single"/>
        </w:rPr>
        <w:t xml:space="preserve"> </w:t>
      </w:r>
      <w:r>
        <w:rPr>
          <w:u w:val="single"/>
        </w:rPr>
        <w:t>DELTA</w:t>
      </w:r>
      <w:r>
        <w:rPr>
          <w:spacing w:val="-3"/>
          <w:u w:val="single"/>
        </w:rPr>
        <w:t xml:space="preserve"> </w:t>
      </w:r>
      <w:r>
        <w:rPr>
          <w:spacing w:val="-10"/>
          <w:u w:val="single"/>
        </w:rPr>
        <w:t>2</w:t>
      </w:r>
    </w:p>
    <w:p w14:paraId="22968918" w14:textId="77777777" w:rsidR="00223740" w:rsidRDefault="00276742">
      <w:pPr>
        <w:pStyle w:val="BodyText"/>
        <w:spacing w:before="120"/>
        <w:ind w:right="206"/>
      </w:pPr>
      <w:r>
        <w:t>In DELTA 1 and DELTA 2,</w:t>
      </w:r>
      <w:r>
        <w:rPr>
          <w:spacing w:val="-1"/>
        </w:rPr>
        <w:t xml:space="preserve"> </w:t>
      </w:r>
      <w:r>
        <w:t>a statistically significantly</w:t>
      </w:r>
      <w:r>
        <w:rPr>
          <w:spacing w:val="-1"/>
        </w:rPr>
        <w:t xml:space="preserve"> </w:t>
      </w:r>
      <w:r>
        <w:t xml:space="preserve">greater proportion of patients </w:t>
      </w:r>
      <w:proofErr w:type="spellStart"/>
      <w:r>
        <w:t>randomised</w:t>
      </w:r>
      <w:proofErr w:type="spellEnd"/>
      <w:r>
        <w:t xml:space="preserve"> to </w:t>
      </w:r>
      <w:proofErr w:type="spellStart"/>
      <w:r>
        <w:t>delgocitinib</w:t>
      </w:r>
      <w:proofErr w:type="spellEnd"/>
      <w:r>
        <w:t xml:space="preserve"> cream achieved the primary endpoint of IGA-CHE TS compared to vehicle at Week 16. The results for the primary and selected multiplicity-controlled secondary endpoints are presented in Table 4. Figure 1 shows the proportion of patients who achieved HECSI-75, HESD</w:t>
      </w:r>
      <w:r>
        <w:rPr>
          <w:spacing w:val="-4"/>
        </w:rPr>
        <w:t xml:space="preserve"> </w:t>
      </w:r>
      <w:r>
        <w:t>itch</w:t>
      </w:r>
      <w:r>
        <w:rPr>
          <w:spacing w:val="-2"/>
        </w:rPr>
        <w:t xml:space="preserve"> </w:t>
      </w:r>
      <w:r>
        <w:t>≥</w:t>
      </w:r>
      <w:r>
        <w:rPr>
          <w:spacing w:val="-2"/>
        </w:rPr>
        <w:t xml:space="preserve"> </w:t>
      </w:r>
      <w:r>
        <w:t>4-point</w:t>
      </w:r>
      <w:r>
        <w:rPr>
          <w:spacing w:val="-3"/>
        </w:rPr>
        <w:t xml:space="preserve"> </w:t>
      </w:r>
      <w:r>
        <w:t>improvement,</w:t>
      </w:r>
      <w:r>
        <w:rPr>
          <w:spacing w:val="-5"/>
        </w:rPr>
        <w:t xml:space="preserve"> </w:t>
      </w:r>
      <w:r>
        <w:t>and</w:t>
      </w:r>
      <w:r>
        <w:rPr>
          <w:spacing w:val="-3"/>
        </w:rPr>
        <w:t xml:space="preserve"> </w:t>
      </w:r>
      <w:r>
        <w:t>HESD</w:t>
      </w:r>
      <w:r>
        <w:rPr>
          <w:spacing w:val="-2"/>
        </w:rPr>
        <w:t xml:space="preserve"> </w:t>
      </w:r>
      <w:r>
        <w:t>pain</w:t>
      </w:r>
      <w:r>
        <w:rPr>
          <w:spacing w:val="-6"/>
        </w:rPr>
        <w:t xml:space="preserve"> </w:t>
      </w:r>
      <w:r>
        <w:t>≥</w:t>
      </w:r>
      <w:r>
        <w:rPr>
          <w:spacing w:val="-2"/>
        </w:rPr>
        <w:t xml:space="preserve"> </w:t>
      </w:r>
      <w:r>
        <w:t>4-point</w:t>
      </w:r>
      <w:r>
        <w:rPr>
          <w:spacing w:val="-3"/>
        </w:rPr>
        <w:t xml:space="preserve"> </w:t>
      </w:r>
      <w:r>
        <w:t>improvement</w:t>
      </w:r>
      <w:r>
        <w:rPr>
          <w:spacing w:val="-3"/>
        </w:rPr>
        <w:t xml:space="preserve"> </w:t>
      </w:r>
      <w:r>
        <w:t>over</w:t>
      </w:r>
      <w:r>
        <w:rPr>
          <w:spacing w:val="-2"/>
        </w:rPr>
        <w:t xml:space="preserve"> </w:t>
      </w:r>
      <w:r>
        <w:t>time</w:t>
      </w:r>
      <w:r>
        <w:rPr>
          <w:spacing w:val="-2"/>
        </w:rPr>
        <w:t xml:space="preserve"> </w:t>
      </w:r>
      <w:r>
        <w:t>in</w:t>
      </w:r>
      <w:r>
        <w:rPr>
          <w:spacing w:val="-3"/>
        </w:rPr>
        <w:t xml:space="preserve"> </w:t>
      </w:r>
      <w:r>
        <w:t>DELTA</w:t>
      </w:r>
      <w:r>
        <w:rPr>
          <w:spacing w:val="-3"/>
        </w:rPr>
        <w:t xml:space="preserve"> </w:t>
      </w:r>
      <w:r>
        <w:t>1 and DELTA 2.</w:t>
      </w:r>
    </w:p>
    <w:p w14:paraId="22968919" w14:textId="77777777" w:rsidR="00223740" w:rsidRDefault="00276742">
      <w:pPr>
        <w:pStyle w:val="Heading3"/>
        <w:spacing w:before="240"/>
      </w:pPr>
      <w:r>
        <w:t>Table</w:t>
      </w:r>
      <w:r>
        <w:rPr>
          <w:spacing w:val="-4"/>
        </w:rPr>
        <w:t xml:space="preserve"> </w:t>
      </w:r>
      <w:r>
        <w:t>4:</w:t>
      </w:r>
      <w:r>
        <w:rPr>
          <w:spacing w:val="-3"/>
        </w:rPr>
        <w:t xml:space="preserve"> </w:t>
      </w:r>
      <w:r>
        <w:t>Efficacy</w:t>
      </w:r>
      <w:r>
        <w:rPr>
          <w:spacing w:val="-3"/>
        </w:rPr>
        <w:t xml:space="preserve"> </w:t>
      </w:r>
      <w:r>
        <w:t>results</w:t>
      </w:r>
      <w:r>
        <w:rPr>
          <w:spacing w:val="-7"/>
        </w:rPr>
        <w:t xml:space="preserve"> </w:t>
      </w:r>
      <w:r>
        <w:t>of</w:t>
      </w:r>
      <w:r>
        <w:rPr>
          <w:spacing w:val="-4"/>
        </w:rPr>
        <w:t xml:space="preserve"> </w:t>
      </w:r>
      <w:proofErr w:type="spellStart"/>
      <w:r>
        <w:t>delgocitinib</w:t>
      </w:r>
      <w:proofErr w:type="spellEnd"/>
      <w:r>
        <w:rPr>
          <w:spacing w:val="-5"/>
        </w:rPr>
        <w:t xml:space="preserve"> </w:t>
      </w:r>
      <w:r>
        <w:t>at</w:t>
      </w:r>
      <w:r>
        <w:rPr>
          <w:spacing w:val="-3"/>
        </w:rPr>
        <w:t xml:space="preserve"> </w:t>
      </w:r>
      <w:r>
        <w:t>Week</w:t>
      </w:r>
      <w:r>
        <w:rPr>
          <w:spacing w:val="-7"/>
        </w:rPr>
        <w:t xml:space="preserve"> </w:t>
      </w:r>
      <w:r>
        <w:t>16</w:t>
      </w:r>
      <w:r>
        <w:rPr>
          <w:spacing w:val="-3"/>
        </w:rPr>
        <w:t xml:space="preserve"> </w:t>
      </w:r>
      <w:r>
        <w:t>in</w:t>
      </w:r>
      <w:r>
        <w:rPr>
          <w:spacing w:val="-2"/>
        </w:rPr>
        <w:t xml:space="preserve"> </w:t>
      </w:r>
      <w:r>
        <w:t>DELTA</w:t>
      </w:r>
      <w:r>
        <w:rPr>
          <w:spacing w:val="-3"/>
        </w:rPr>
        <w:t xml:space="preserve"> </w:t>
      </w:r>
      <w:r>
        <w:t>1</w:t>
      </w:r>
      <w:r>
        <w:rPr>
          <w:spacing w:val="-3"/>
        </w:rPr>
        <w:t xml:space="preserve"> </w:t>
      </w:r>
      <w:r>
        <w:t>and</w:t>
      </w:r>
      <w:r>
        <w:rPr>
          <w:spacing w:val="-3"/>
        </w:rPr>
        <w:t xml:space="preserve"> </w:t>
      </w:r>
      <w:r>
        <w:t>DELTA</w:t>
      </w:r>
      <w:r>
        <w:rPr>
          <w:spacing w:val="-3"/>
        </w:rPr>
        <w:t xml:space="preserve"> </w:t>
      </w:r>
      <w:r>
        <w:rPr>
          <w:spacing w:val="-10"/>
        </w:rPr>
        <w:t>2</w:t>
      </w:r>
    </w:p>
    <w:p w14:paraId="2296891A" w14:textId="77777777" w:rsidR="00223740" w:rsidRDefault="00223740">
      <w:pPr>
        <w:pStyle w:val="BodyText"/>
        <w:spacing w:before="2"/>
        <w:ind w:left="0"/>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560"/>
        <w:gridCol w:w="1275"/>
        <w:gridCol w:w="1560"/>
        <w:gridCol w:w="1268"/>
      </w:tblGrid>
      <w:tr w:rsidR="00223740" w14:paraId="2296891E" w14:textId="77777777">
        <w:trPr>
          <w:trHeight w:val="258"/>
        </w:trPr>
        <w:tc>
          <w:tcPr>
            <w:tcW w:w="3399" w:type="dxa"/>
          </w:tcPr>
          <w:p w14:paraId="2296891B" w14:textId="77777777" w:rsidR="00223740" w:rsidRDefault="00223740">
            <w:pPr>
              <w:pStyle w:val="TableParagraph"/>
              <w:ind w:left="0"/>
              <w:rPr>
                <w:rFonts w:ascii="Times New Roman"/>
                <w:sz w:val="18"/>
              </w:rPr>
            </w:pPr>
          </w:p>
        </w:tc>
        <w:tc>
          <w:tcPr>
            <w:tcW w:w="2835" w:type="dxa"/>
            <w:gridSpan w:val="2"/>
          </w:tcPr>
          <w:p w14:paraId="2296891C" w14:textId="77777777" w:rsidR="00223740" w:rsidRDefault="00276742">
            <w:pPr>
              <w:pStyle w:val="TableParagraph"/>
              <w:spacing w:line="239" w:lineRule="exact"/>
              <w:ind w:left="10"/>
              <w:jc w:val="center"/>
              <w:rPr>
                <w:b/>
              </w:rPr>
            </w:pPr>
            <w:r>
              <w:rPr>
                <w:b/>
              </w:rPr>
              <w:t>DELTA</w:t>
            </w:r>
            <w:r>
              <w:rPr>
                <w:b/>
                <w:spacing w:val="-5"/>
              </w:rPr>
              <w:t xml:space="preserve"> </w:t>
            </w:r>
            <w:r>
              <w:rPr>
                <w:b/>
                <w:spacing w:val="-10"/>
              </w:rPr>
              <w:t>1</w:t>
            </w:r>
          </w:p>
        </w:tc>
        <w:tc>
          <w:tcPr>
            <w:tcW w:w="2828" w:type="dxa"/>
            <w:gridSpan w:val="2"/>
          </w:tcPr>
          <w:p w14:paraId="2296891D" w14:textId="77777777" w:rsidR="00223740" w:rsidRDefault="00276742">
            <w:pPr>
              <w:pStyle w:val="TableParagraph"/>
              <w:spacing w:line="239" w:lineRule="exact"/>
              <w:ind w:left="8"/>
              <w:jc w:val="center"/>
              <w:rPr>
                <w:b/>
              </w:rPr>
            </w:pPr>
            <w:r>
              <w:rPr>
                <w:b/>
              </w:rPr>
              <w:t>DELTA</w:t>
            </w:r>
            <w:r>
              <w:rPr>
                <w:b/>
                <w:spacing w:val="-5"/>
              </w:rPr>
              <w:t xml:space="preserve"> </w:t>
            </w:r>
            <w:r>
              <w:rPr>
                <w:b/>
                <w:spacing w:val="-10"/>
              </w:rPr>
              <w:t>2</w:t>
            </w:r>
          </w:p>
        </w:tc>
      </w:tr>
      <w:tr w:rsidR="00223740" w14:paraId="22968924" w14:textId="77777777">
        <w:trPr>
          <w:trHeight w:val="515"/>
        </w:trPr>
        <w:tc>
          <w:tcPr>
            <w:tcW w:w="3399" w:type="dxa"/>
          </w:tcPr>
          <w:p w14:paraId="2296891F" w14:textId="77777777" w:rsidR="00223740" w:rsidRDefault="00223740">
            <w:pPr>
              <w:pStyle w:val="TableParagraph"/>
              <w:ind w:left="0"/>
              <w:rPr>
                <w:rFonts w:ascii="Times New Roman"/>
                <w:sz w:val="20"/>
              </w:rPr>
            </w:pPr>
          </w:p>
        </w:tc>
        <w:tc>
          <w:tcPr>
            <w:tcW w:w="1560" w:type="dxa"/>
          </w:tcPr>
          <w:p w14:paraId="22968920" w14:textId="77777777" w:rsidR="00223740" w:rsidRDefault="00276742">
            <w:pPr>
              <w:pStyle w:val="TableParagraph"/>
              <w:spacing w:line="260" w:lineRule="exact"/>
              <w:ind w:left="354" w:hanging="195"/>
              <w:rPr>
                <w:b/>
              </w:rPr>
            </w:pPr>
            <w:proofErr w:type="spellStart"/>
            <w:r>
              <w:rPr>
                <w:b/>
                <w:spacing w:val="-2"/>
              </w:rPr>
              <w:t>Delgocitinib</w:t>
            </w:r>
            <w:proofErr w:type="spellEnd"/>
            <w:r>
              <w:rPr>
                <w:b/>
                <w:spacing w:val="-2"/>
              </w:rPr>
              <w:t xml:space="preserve"> (N=325)</w:t>
            </w:r>
          </w:p>
        </w:tc>
        <w:tc>
          <w:tcPr>
            <w:tcW w:w="1275" w:type="dxa"/>
          </w:tcPr>
          <w:p w14:paraId="22968921" w14:textId="77777777" w:rsidR="00223740" w:rsidRDefault="00276742">
            <w:pPr>
              <w:pStyle w:val="TableParagraph"/>
              <w:spacing w:line="260" w:lineRule="exact"/>
              <w:ind w:left="211" w:right="197" w:firstLine="52"/>
              <w:rPr>
                <w:b/>
              </w:rPr>
            </w:pPr>
            <w:r>
              <w:rPr>
                <w:b/>
                <w:spacing w:val="-2"/>
              </w:rPr>
              <w:t>Vehicle (N=162)</w:t>
            </w:r>
          </w:p>
        </w:tc>
        <w:tc>
          <w:tcPr>
            <w:tcW w:w="1560" w:type="dxa"/>
          </w:tcPr>
          <w:p w14:paraId="22968922" w14:textId="77777777" w:rsidR="00223740" w:rsidRDefault="00276742">
            <w:pPr>
              <w:pStyle w:val="TableParagraph"/>
              <w:spacing w:line="260" w:lineRule="exact"/>
              <w:ind w:left="355" w:hanging="195"/>
              <w:rPr>
                <w:b/>
              </w:rPr>
            </w:pPr>
            <w:proofErr w:type="spellStart"/>
            <w:r>
              <w:rPr>
                <w:b/>
                <w:spacing w:val="-2"/>
              </w:rPr>
              <w:t>Delgocitinib</w:t>
            </w:r>
            <w:proofErr w:type="spellEnd"/>
            <w:r>
              <w:rPr>
                <w:b/>
                <w:spacing w:val="-2"/>
              </w:rPr>
              <w:t xml:space="preserve"> (N=313)</w:t>
            </w:r>
          </w:p>
        </w:tc>
        <w:tc>
          <w:tcPr>
            <w:tcW w:w="1268" w:type="dxa"/>
          </w:tcPr>
          <w:p w14:paraId="22968923" w14:textId="77777777" w:rsidR="00223740" w:rsidRDefault="00276742">
            <w:pPr>
              <w:pStyle w:val="TableParagraph"/>
              <w:spacing w:line="260" w:lineRule="exact"/>
              <w:ind w:left="208" w:right="193" w:firstLine="52"/>
              <w:rPr>
                <w:b/>
              </w:rPr>
            </w:pPr>
            <w:r>
              <w:rPr>
                <w:b/>
                <w:spacing w:val="-2"/>
              </w:rPr>
              <w:t>Vehicle (N=159)</w:t>
            </w:r>
          </w:p>
        </w:tc>
      </w:tr>
      <w:tr w:rsidR="00223740" w14:paraId="2296892A" w14:textId="77777777">
        <w:trPr>
          <w:trHeight w:val="254"/>
        </w:trPr>
        <w:tc>
          <w:tcPr>
            <w:tcW w:w="3399" w:type="dxa"/>
          </w:tcPr>
          <w:p w14:paraId="22968925" w14:textId="77777777" w:rsidR="00223740" w:rsidRDefault="00276742">
            <w:pPr>
              <w:pStyle w:val="TableParagraph"/>
              <w:spacing w:line="234" w:lineRule="exact"/>
              <w:rPr>
                <w:position w:val="5"/>
                <w:sz w:val="14"/>
              </w:rPr>
            </w:pPr>
            <w:r>
              <w:t>IGA-CHE</w:t>
            </w:r>
            <w:r>
              <w:rPr>
                <w:spacing w:val="-5"/>
              </w:rPr>
              <w:t xml:space="preserve"> </w:t>
            </w:r>
            <w:r>
              <w:t>TS,</w:t>
            </w:r>
            <w:r>
              <w:rPr>
                <w:spacing w:val="-2"/>
              </w:rPr>
              <w:t xml:space="preserve"> </w:t>
            </w:r>
            <w:r>
              <w:t>%</w:t>
            </w:r>
            <w:r>
              <w:rPr>
                <w:spacing w:val="-2"/>
              </w:rPr>
              <w:t xml:space="preserve"> responders</w:t>
            </w:r>
            <w:r>
              <w:rPr>
                <w:spacing w:val="-2"/>
                <w:position w:val="5"/>
                <w:sz w:val="14"/>
              </w:rPr>
              <w:t>a</w:t>
            </w:r>
          </w:p>
        </w:tc>
        <w:tc>
          <w:tcPr>
            <w:tcW w:w="1560" w:type="dxa"/>
          </w:tcPr>
          <w:p w14:paraId="22968926" w14:textId="77777777" w:rsidR="00223740" w:rsidRDefault="00276742">
            <w:pPr>
              <w:pStyle w:val="TableParagraph"/>
              <w:spacing w:line="234" w:lineRule="exact"/>
              <w:ind w:left="12" w:right="2"/>
              <w:jc w:val="center"/>
              <w:rPr>
                <w:position w:val="5"/>
                <w:sz w:val="14"/>
              </w:rPr>
            </w:pPr>
            <w:r>
              <w:rPr>
                <w:spacing w:val="-2"/>
              </w:rPr>
              <w:t>19.7</w:t>
            </w:r>
            <w:r>
              <w:rPr>
                <w:spacing w:val="-2"/>
                <w:position w:val="5"/>
                <w:sz w:val="14"/>
              </w:rPr>
              <w:t>#</w:t>
            </w:r>
          </w:p>
        </w:tc>
        <w:tc>
          <w:tcPr>
            <w:tcW w:w="1275" w:type="dxa"/>
          </w:tcPr>
          <w:p w14:paraId="22968927" w14:textId="77777777" w:rsidR="00223740" w:rsidRDefault="00276742">
            <w:pPr>
              <w:pStyle w:val="TableParagraph"/>
              <w:spacing w:line="234" w:lineRule="exact"/>
              <w:ind w:left="12" w:right="3"/>
              <w:jc w:val="center"/>
            </w:pPr>
            <w:r>
              <w:rPr>
                <w:spacing w:val="-5"/>
              </w:rPr>
              <w:t>9.9</w:t>
            </w:r>
          </w:p>
        </w:tc>
        <w:tc>
          <w:tcPr>
            <w:tcW w:w="1560" w:type="dxa"/>
          </w:tcPr>
          <w:p w14:paraId="22968928" w14:textId="77777777" w:rsidR="00223740" w:rsidRDefault="00276742">
            <w:pPr>
              <w:pStyle w:val="TableParagraph"/>
              <w:spacing w:line="234" w:lineRule="exact"/>
              <w:ind w:left="12"/>
              <w:jc w:val="center"/>
              <w:rPr>
                <w:position w:val="5"/>
                <w:sz w:val="14"/>
              </w:rPr>
            </w:pPr>
            <w:r>
              <w:rPr>
                <w:spacing w:val="-2"/>
              </w:rPr>
              <w:t>29.1</w:t>
            </w:r>
            <w:r>
              <w:rPr>
                <w:spacing w:val="-2"/>
                <w:position w:val="5"/>
                <w:sz w:val="14"/>
              </w:rPr>
              <w:t>§</w:t>
            </w:r>
          </w:p>
        </w:tc>
        <w:tc>
          <w:tcPr>
            <w:tcW w:w="1268" w:type="dxa"/>
          </w:tcPr>
          <w:p w14:paraId="22968929" w14:textId="77777777" w:rsidR="00223740" w:rsidRDefault="00276742">
            <w:pPr>
              <w:pStyle w:val="TableParagraph"/>
              <w:spacing w:line="234" w:lineRule="exact"/>
              <w:ind w:left="12"/>
              <w:jc w:val="center"/>
            </w:pPr>
            <w:r>
              <w:rPr>
                <w:spacing w:val="-5"/>
              </w:rPr>
              <w:t>6.9</w:t>
            </w:r>
          </w:p>
        </w:tc>
      </w:tr>
      <w:tr w:rsidR="00223740" w14:paraId="22968930" w14:textId="77777777">
        <w:trPr>
          <w:trHeight w:val="256"/>
        </w:trPr>
        <w:tc>
          <w:tcPr>
            <w:tcW w:w="3399" w:type="dxa"/>
          </w:tcPr>
          <w:p w14:paraId="2296892B" w14:textId="77777777" w:rsidR="00223740" w:rsidRDefault="00276742">
            <w:pPr>
              <w:pStyle w:val="TableParagraph"/>
              <w:spacing w:line="236" w:lineRule="exact"/>
              <w:rPr>
                <w:position w:val="5"/>
                <w:sz w:val="14"/>
              </w:rPr>
            </w:pPr>
            <w:r>
              <w:t>HECSI-90,</w:t>
            </w:r>
            <w:r>
              <w:rPr>
                <w:spacing w:val="-7"/>
              </w:rPr>
              <w:t xml:space="preserve"> </w:t>
            </w:r>
            <w:r>
              <w:t>%</w:t>
            </w:r>
            <w:r>
              <w:rPr>
                <w:spacing w:val="-7"/>
              </w:rPr>
              <w:t xml:space="preserve"> </w:t>
            </w:r>
            <w:r>
              <w:t>responders</w:t>
            </w:r>
            <w:r>
              <w:rPr>
                <w:position w:val="5"/>
                <w:sz w:val="14"/>
              </w:rPr>
              <w:t>a,</w:t>
            </w:r>
            <w:r>
              <w:rPr>
                <w:spacing w:val="-6"/>
                <w:position w:val="5"/>
                <w:sz w:val="14"/>
              </w:rPr>
              <w:t xml:space="preserve"> </w:t>
            </w:r>
            <w:r>
              <w:rPr>
                <w:spacing w:val="-10"/>
                <w:position w:val="5"/>
                <w:sz w:val="14"/>
              </w:rPr>
              <w:t>b</w:t>
            </w:r>
          </w:p>
        </w:tc>
        <w:tc>
          <w:tcPr>
            <w:tcW w:w="1560" w:type="dxa"/>
          </w:tcPr>
          <w:p w14:paraId="2296892C" w14:textId="77777777" w:rsidR="00223740" w:rsidRDefault="00276742">
            <w:pPr>
              <w:pStyle w:val="TableParagraph"/>
              <w:spacing w:line="236" w:lineRule="exact"/>
              <w:ind w:left="12"/>
              <w:jc w:val="center"/>
              <w:rPr>
                <w:position w:val="5"/>
                <w:sz w:val="14"/>
              </w:rPr>
            </w:pPr>
            <w:r>
              <w:rPr>
                <w:spacing w:val="-2"/>
              </w:rPr>
              <w:t>29.5</w:t>
            </w:r>
            <w:r>
              <w:rPr>
                <w:spacing w:val="-2"/>
                <w:position w:val="5"/>
                <w:sz w:val="14"/>
              </w:rPr>
              <w:t>§</w:t>
            </w:r>
          </w:p>
        </w:tc>
        <w:tc>
          <w:tcPr>
            <w:tcW w:w="1275" w:type="dxa"/>
          </w:tcPr>
          <w:p w14:paraId="2296892D" w14:textId="77777777" w:rsidR="00223740" w:rsidRDefault="00276742">
            <w:pPr>
              <w:pStyle w:val="TableParagraph"/>
              <w:spacing w:line="236" w:lineRule="exact"/>
              <w:ind w:left="12" w:right="1"/>
              <w:jc w:val="center"/>
            </w:pPr>
            <w:r>
              <w:rPr>
                <w:spacing w:val="-4"/>
              </w:rPr>
              <w:t>12.3</w:t>
            </w:r>
          </w:p>
        </w:tc>
        <w:tc>
          <w:tcPr>
            <w:tcW w:w="1560" w:type="dxa"/>
          </w:tcPr>
          <w:p w14:paraId="2296892E" w14:textId="77777777" w:rsidR="00223740" w:rsidRDefault="00276742">
            <w:pPr>
              <w:pStyle w:val="TableParagraph"/>
              <w:spacing w:line="236" w:lineRule="exact"/>
              <w:ind w:left="12"/>
              <w:jc w:val="center"/>
              <w:rPr>
                <w:position w:val="5"/>
                <w:sz w:val="14"/>
              </w:rPr>
            </w:pPr>
            <w:r>
              <w:rPr>
                <w:spacing w:val="-2"/>
              </w:rPr>
              <w:t>31.0</w:t>
            </w:r>
            <w:r>
              <w:rPr>
                <w:spacing w:val="-2"/>
                <w:position w:val="5"/>
                <w:sz w:val="14"/>
              </w:rPr>
              <w:t>§</w:t>
            </w:r>
          </w:p>
        </w:tc>
        <w:tc>
          <w:tcPr>
            <w:tcW w:w="1268" w:type="dxa"/>
          </w:tcPr>
          <w:p w14:paraId="2296892F" w14:textId="77777777" w:rsidR="00223740" w:rsidRDefault="00276742">
            <w:pPr>
              <w:pStyle w:val="TableParagraph"/>
              <w:spacing w:line="236" w:lineRule="exact"/>
              <w:ind w:left="12"/>
              <w:jc w:val="center"/>
            </w:pPr>
            <w:r>
              <w:rPr>
                <w:spacing w:val="-5"/>
              </w:rPr>
              <w:t>8.8</w:t>
            </w:r>
          </w:p>
        </w:tc>
      </w:tr>
      <w:tr w:rsidR="00223740" w14:paraId="22968936" w14:textId="77777777">
        <w:trPr>
          <w:trHeight w:val="259"/>
        </w:trPr>
        <w:tc>
          <w:tcPr>
            <w:tcW w:w="3399" w:type="dxa"/>
          </w:tcPr>
          <w:p w14:paraId="22968931" w14:textId="77777777" w:rsidR="00223740" w:rsidRDefault="00276742">
            <w:pPr>
              <w:pStyle w:val="TableParagraph"/>
              <w:spacing w:line="239" w:lineRule="exact"/>
              <w:rPr>
                <w:position w:val="5"/>
                <w:sz w:val="14"/>
              </w:rPr>
            </w:pPr>
            <w:r>
              <w:t>HECSI-75,</w:t>
            </w:r>
            <w:r>
              <w:rPr>
                <w:spacing w:val="-7"/>
              </w:rPr>
              <w:t xml:space="preserve"> </w:t>
            </w:r>
            <w:r>
              <w:t>%</w:t>
            </w:r>
            <w:r>
              <w:rPr>
                <w:spacing w:val="-7"/>
              </w:rPr>
              <w:t xml:space="preserve"> </w:t>
            </w:r>
            <w:r>
              <w:t>responders</w:t>
            </w:r>
            <w:r>
              <w:rPr>
                <w:position w:val="5"/>
                <w:sz w:val="14"/>
              </w:rPr>
              <w:t>a,</w:t>
            </w:r>
            <w:r>
              <w:rPr>
                <w:spacing w:val="-6"/>
                <w:position w:val="5"/>
                <w:sz w:val="14"/>
              </w:rPr>
              <w:t xml:space="preserve"> </w:t>
            </w:r>
            <w:r>
              <w:rPr>
                <w:spacing w:val="-10"/>
                <w:position w:val="5"/>
                <w:sz w:val="14"/>
              </w:rPr>
              <w:t>c</w:t>
            </w:r>
          </w:p>
        </w:tc>
        <w:tc>
          <w:tcPr>
            <w:tcW w:w="1560" w:type="dxa"/>
          </w:tcPr>
          <w:p w14:paraId="22968932" w14:textId="77777777" w:rsidR="00223740" w:rsidRDefault="00276742">
            <w:pPr>
              <w:pStyle w:val="TableParagraph"/>
              <w:spacing w:line="239" w:lineRule="exact"/>
              <w:ind w:left="12"/>
              <w:jc w:val="center"/>
              <w:rPr>
                <w:position w:val="5"/>
                <w:sz w:val="14"/>
              </w:rPr>
            </w:pPr>
            <w:r>
              <w:rPr>
                <w:spacing w:val="-2"/>
              </w:rPr>
              <w:t>49.2</w:t>
            </w:r>
            <w:r>
              <w:rPr>
                <w:spacing w:val="-2"/>
                <w:position w:val="5"/>
                <w:sz w:val="14"/>
              </w:rPr>
              <w:t>§</w:t>
            </w:r>
          </w:p>
        </w:tc>
        <w:tc>
          <w:tcPr>
            <w:tcW w:w="1275" w:type="dxa"/>
          </w:tcPr>
          <w:p w14:paraId="22968933" w14:textId="77777777" w:rsidR="00223740" w:rsidRDefault="00276742">
            <w:pPr>
              <w:pStyle w:val="TableParagraph"/>
              <w:spacing w:line="239" w:lineRule="exact"/>
              <w:ind w:left="12" w:right="1"/>
              <w:jc w:val="center"/>
            </w:pPr>
            <w:r>
              <w:rPr>
                <w:spacing w:val="-4"/>
              </w:rPr>
              <w:t>23.5</w:t>
            </w:r>
          </w:p>
        </w:tc>
        <w:tc>
          <w:tcPr>
            <w:tcW w:w="1560" w:type="dxa"/>
          </w:tcPr>
          <w:p w14:paraId="22968934" w14:textId="77777777" w:rsidR="00223740" w:rsidRDefault="00276742">
            <w:pPr>
              <w:pStyle w:val="TableParagraph"/>
              <w:spacing w:line="239" w:lineRule="exact"/>
              <w:ind w:left="12"/>
              <w:jc w:val="center"/>
              <w:rPr>
                <w:position w:val="5"/>
                <w:sz w:val="14"/>
              </w:rPr>
            </w:pPr>
            <w:r>
              <w:rPr>
                <w:spacing w:val="-2"/>
              </w:rPr>
              <w:t>49.5</w:t>
            </w:r>
            <w:r>
              <w:rPr>
                <w:spacing w:val="-2"/>
                <w:position w:val="5"/>
                <w:sz w:val="14"/>
              </w:rPr>
              <w:t>§</w:t>
            </w:r>
          </w:p>
        </w:tc>
        <w:tc>
          <w:tcPr>
            <w:tcW w:w="1268" w:type="dxa"/>
          </w:tcPr>
          <w:p w14:paraId="22968935" w14:textId="77777777" w:rsidR="00223740" w:rsidRDefault="00276742">
            <w:pPr>
              <w:pStyle w:val="TableParagraph"/>
              <w:spacing w:line="239" w:lineRule="exact"/>
              <w:ind w:left="12" w:right="3"/>
              <w:jc w:val="center"/>
            </w:pPr>
            <w:r>
              <w:rPr>
                <w:spacing w:val="-4"/>
              </w:rPr>
              <w:t>18.2</w:t>
            </w:r>
          </w:p>
        </w:tc>
      </w:tr>
      <w:tr w:rsidR="00223740" w14:paraId="2296893E" w14:textId="77777777">
        <w:trPr>
          <w:trHeight w:val="515"/>
        </w:trPr>
        <w:tc>
          <w:tcPr>
            <w:tcW w:w="3399" w:type="dxa"/>
          </w:tcPr>
          <w:p w14:paraId="22968937" w14:textId="77777777" w:rsidR="00223740" w:rsidRDefault="00276742">
            <w:pPr>
              <w:pStyle w:val="TableParagraph"/>
              <w:spacing w:line="260" w:lineRule="exact"/>
              <w:rPr>
                <w:position w:val="5"/>
                <w:sz w:val="14"/>
              </w:rPr>
            </w:pPr>
            <w:r>
              <w:t>HECSI,</w:t>
            </w:r>
            <w:r>
              <w:rPr>
                <w:spacing w:val="-7"/>
              </w:rPr>
              <w:t xml:space="preserve"> </w:t>
            </w:r>
            <w:r>
              <w:t>LS</w:t>
            </w:r>
            <w:r>
              <w:rPr>
                <w:spacing w:val="-7"/>
              </w:rPr>
              <w:t xml:space="preserve"> </w:t>
            </w:r>
            <w:r>
              <w:t>mean</w:t>
            </w:r>
            <w:r>
              <w:rPr>
                <w:spacing w:val="-8"/>
              </w:rPr>
              <w:t xml:space="preserve"> </w:t>
            </w:r>
            <w:r>
              <w:t>%</w:t>
            </w:r>
            <w:r>
              <w:rPr>
                <w:spacing w:val="-7"/>
              </w:rPr>
              <w:t xml:space="preserve"> </w:t>
            </w:r>
            <w:r>
              <w:t>change</w:t>
            </w:r>
            <w:r>
              <w:rPr>
                <w:spacing w:val="-10"/>
              </w:rPr>
              <w:t xml:space="preserve"> </w:t>
            </w:r>
            <w:r>
              <w:t xml:space="preserve">from baseline (± </w:t>
            </w:r>
            <w:proofErr w:type="gramStart"/>
            <w:r>
              <w:t>SE)</w:t>
            </w:r>
            <w:r>
              <w:rPr>
                <w:position w:val="5"/>
                <w:sz w:val="14"/>
              </w:rPr>
              <w:t>d</w:t>
            </w:r>
            <w:proofErr w:type="gramEnd"/>
          </w:p>
        </w:tc>
        <w:tc>
          <w:tcPr>
            <w:tcW w:w="1560" w:type="dxa"/>
          </w:tcPr>
          <w:p w14:paraId="22968938" w14:textId="77777777" w:rsidR="00223740" w:rsidRDefault="00276742">
            <w:pPr>
              <w:pStyle w:val="TableParagraph"/>
              <w:spacing w:line="260" w:lineRule="exact"/>
              <w:ind w:left="465" w:right="321" w:firstLine="36"/>
            </w:pPr>
            <w:r>
              <w:rPr>
                <w:spacing w:val="-2"/>
              </w:rPr>
              <w:t>-56.5</w:t>
            </w:r>
            <w:r>
              <w:rPr>
                <w:spacing w:val="-2"/>
                <w:position w:val="5"/>
                <w:sz w:val="14"/>
              </w:rPr>
              <w:t>§</w:t>
            </w:r>
            <w:r>
              <w:rPr>
                <w:spacing w:val="40"/>
                <w:position w:val="5"/>
                <w:sz w:val="14"/>
              </w:rPr>
              <w:t xml:space="preserve"> </w:t>
            </w:r>
            <w:r>
              <w:t>(±</w:t>
            </w:r>
            <w:r>
              <w:rPr>
                <w:spacing w:val="-1"/>
              </w:rPr>
              <w:t xml:space="preserve"> </w:t>
            </w:r>
            <w:r>
              <w:rPr>
                <w:spacing w:val="-4"/>
              </w:rPr>
              <w:t>3.4)</w:t>
            </w:r>
          </w:p>
        </w:tc>
        <w:tc>
          <w:tcPr>
            <w:tcW w:w="1275" w:type="dxa"/>
          </w:tcPr>
          <w:p w14:paraId="22968939" w14:textId="77777777" w:rsidR="00223740" w:rsidRDefault="00276742">
            <w:pPr>
              <w:pStyle w:val="TableParagraph"/>
              <w:spacing w:line="257" w:lineRule="exact"/>
              <w:ind w:left="393"/>
            </w:pPr>
            <w:r>
              <w:t>-</w:t>
            </w:r>
            <w:r>
              <w:rPr>
                <w:spacing w:val="-4"/>
              </w:rPr>
              <w:t>21.2</w:t>
            </w:r>
          </w:p>
          <w:p w14:paraId="2296893A" w14:textId="77777777" w:rsidR="00223740" w:rsidRDefault="00276742">
            <w:pPr>
              <w:pStyle w:val="TableParagraph"/>
              <w:spacing w:before="1" w:line="237" w:lineRule="exact"/>
              <w:ind w:left="324"/>
            </w:pPr>
            <w:r>
              <w:t>(±</w:t>
            </w:r>
            <w:r>
              <w:rPr>
                <w:spacing w:val="-1"/>
              </w:rPr>
              <w:t xml:space="preserve"> </w:t>
            </w:r>
            <w:r>
              <w:rPr>
                <w:spacing w:val="-4"/>
              </w:rPr>
              <w:t>4.8)</w:t>
            </w:r>
          </w:p>
        </w:tc>
        <w:tc>
          <w:tcPr>
            <w:tcW w:w="1560" w:type="dxa"/>
          </w:tcPr>
          <w:p w14:paraId="2296893B" w14:textId="77777777" w:rsidR="00223740" w:rsidRDefault="00276742">
            <w:pPr>
              <w:pStyle w:val="TableParagraph"/>
              <w:spacing w:line="260" w:lineRule="exact"/>
              <w:ind w:left="465" w:right="321" w:firstLine="36"/>
            </w:pPr>
            <w:r>
              <w:rPr>
                <w:spacing w:val="-2"/>
              </w:rPr>
              <w:t>-58.9</w:t>
            </w:r>
            <w:r>
              <w:rPr>
                <w:spacing w:val="-2"/>
                <w:position w:val="5"/>
                <w:sz w:val="14"/>
              </w:rPr>
              <w:t>§</w:t>
            </w:r>
            <w:r>
              <w:rPr>
                <w:spacing w:val="40"/>
                <w:position w:val="5"/>
                <w:sz w:val="14"/>
              </w:rPr>
              <w:t xml:space="preserve"> </w:t>
            </w:r>
            <w:r>
              <w:t>(±</w:t>
            </w:r>
            <w:r>
              <w:rPr>
                <w:spacing w:val="-1"/>
              </w:rPr>
              <w:t xml:space="preserve"> </w:t>
            </w:r>
            <w:r>
              <w:rPr>
                <w:spacing w:val="-4"/>
              </w:rPr>
              <w:t>3.2)</w:t>
            </w:r>
          </w:p>
        </w:tc>
        <w:tc>
          <w:tcPr>
            <w:tcW w:w="1268" w:type="dxa"/>
          </w:tcPr>
          <w:p w14:paraId="2296893C" w14:textId="77777777" w:rsidR="00223740" w:rsidRDefault="00276742">
            <w:pPr>
              <w:pStyle w:val="TableParagraph"/>
              <w:spacing w:line="257" w:lineRule="exact"/>
              <w:ind w:left="391"/>
            </w:pPr>
            <w:r>
              <w:t>-</w:t>
            </w:r>
            <w:r>
              <w:rPr>
                <w:spacing w:val="-4"/>
              </w:rPr>
              <w:t>13.4</w:t>
            </w:r>
          </w:p>
          <w:p w14:paraId="2296893D" w14:textId="77777777" w:rsidR="00223740" w:rsidRDefault="00276742">
            <w:pPr>
              <w:pStyle w:val="TableParagraph"/>
              <w:spacing w:before="1" w:line="237" w:lineRule="exact"/>
              <w:ind w:left="319"/>
            </w:pPr>
            <w:r>
              <w:t>(±</w:t>
            </w:r>
            <w:r>
              <w:rPr>
                <w:spacing w:val="-1"/>
              </w:rPr>
              <w:t xml:space="preserve"> </w:t>
            </w:r>
            <w:r>
              <w:rPr>
                <w:spacing w:val="-4"/>
              </w:rPr>
              <w:t>4.5)</w:t>
            </w:r>
          </w:p>
        </w:tc>
      </w:tr>
      <w:tr w:rsidR="00223740" w14:paraId="22968949" w14:textId="77777777">
        <w:trPr>
          <w:trHeight w:val="511"/>
        </w:trPr>
        <w:tc>
          <w:tcPr>
            <w:tcW w:w="3399" w:type="dxa"/>
          </w:tcPr>
          <w:p w14:paraId="2296893F" w14:textId="77777777" w:rsidR="00223740" w:rsidRDefault="00276742">
            <w:pPr>
              <w:pStyle w:val="TableParagraph"/>
              <w:spacing w:line="253" w:lineRule="exact"/>
            </w:pPr>
            <w:r>
              <w:t>HESD</w:t>
            </w:r>
            <w:r>
              <w:rPr>
                <w:spacing w:val="-5"/>
              </w:rPr>
              <w:t xml:space="preserve"> </w:t>
            </w:r>
            <w:r>
              <w:t>itch ≥</w:t>
            </w:r>
            <w:r>
              <w:rPr>
                <w:spacing w:val="-1"/>
              </w:rPr>
              <w:t xml:space="preserve"> </w:t>
            </w:r>
            <w:r>
              <w:t>4-</w:t>
            </w:r>
            <w:r>
              <w:rPr>
                <w:spacing w:val="-4"/>
              </w:rPr>
              <w:t>point</w:t>
            </w:r>
          </w:p>
          <w:p w14:paraId="22968940" w14:textId="77777777" w:rsidR="00223740" w:rsidRDefault="00276742">
            <w:pPr>
              <w:pStyle w:val="TableParagraph"/>
              <w:spacing w:before="1" w:line="237" w:lineRule="exact"/>
              <w:rPr>
                <w:position w:val="5"/>
                <w:sz w:val="14"/>
              </w:rPr>
            </w:pPr>
            <w:r>
              <w:t>improvement,</w:t>
            </w:r>
            <w:r>
              <w:rPr>
                <w:spacing w:val="-8"/>
              </w:rPr>
              <w:t xml:space="preserve"> </w:t>
            </w:r>
            <w:r>
              <w:t>%</w:t>
            </w:r>
            <w:r>
              <w:rPr>
                <w:spacing w:val="-7"/>
              </w:rPr>
              <w:t xml:space="preserve"> </w:t>
            </w:r>
            <w:r>
              <w:t>responders</w:t>
            </w:r>
            <w:r>
              <w:rPr>
                <w:position w:val="5"/>
                <w:sz w:val="14"/>
              </w:rPr>
              <w:t>a,</w:t>
            </w:r>
            <w:r>
              <w:rPr>
                <w:spacing w:val="-4"/>
                <w:position w:val="5"/>
                <w:sz w:val="14"/>
              </w:rPr>
              <w:t xml:space="preserve"> </w:t>
            </w:r>
            <w:r>
              <w:rPr>
                <w:spacing w:val="-10"/>
                <w:position w:val="5"/>
                <w:sz w:val="14"/>
              </w:rPr>
              <w:t>e</w:t>
            </w:r>
          </w:p>
        </w:tc>
        <w:tc>
          <w:tcPr>
            <w:tcW w:w="1560" w:type="dxa"/>
          </w:tcPr>
          <w:p w14:paraId="22968941" w14:textId="77777777" w:rsidR="00223740" w:rsidRDefault="00276742">
            <w:pPr>
              <w:pStyle w:val="TableParagraph"/>
              <w:spacing w:line="253" w:lineRule="exact"/>
              <w:ind w:left="12"/>
              <w:jc w:val="center"/>
              <w:rPr>
                <w:position w:val="5"/>
                <w:sz w:val="14"/>
              </w:rPr>
            </w:pPr>
            <w:r>
              <w:rPr>
                <w:spacing w:val="-2"/>
              </w:rPr>
              <w:t>47.1</w:t>
            </w:r>
            <w:r>
              <w:rPr>
                <w:spacing w:val="-2"/>
                <w:position w:val="5"/>
                <w:sz w:val="14"/>
              </w:rPr>
              <w:t>§</w:t>
            </w:r>
          </w:p>
          <w:p w14:paraId="22968942" w14:textId="77777777" w:rsidR="00223740" w:rsidRDefault="00276742">
            <w:pPr>
              <w:pStyle w:val="TableParagraph"/>
              <w:spacing w:before="1" w:line="237" w:lineRule="exact"/>
              <w:ind w:left="12"/>
              <w:jc w:val="center"/>
            </w:pPr>
            <w:r>
              <w:rPr>
                <w:spacing w:val="-2"/>
              </w:rPr>
              <w:t>(152/323)</w:t>
            </w:r>
          </w:p>
        </w:tc>
        <w:tc>
          <w:tcPr>
            <w:tcW w:w="1275" w:type="dxa"/>
          </w:tcPr>
          <w:p w14:paraId="22968943" w14:textId="77777777" w:rsidR="00223740" w:rsidRDefault="00276742">
            <w:pPr>
              <w:pStyle w:val="TableParagraph"/>
              <w:spacing w:line="253" w:lineRule="exact"/>
              <w:ind w:left="12" w:right="1"/>
              <w:jc w:val="center"/>
            </w:pPr>
            <w:r>
              <w:rPr>
                <w:spacing w:val="-4"/>
              </w:rPr>
              <w:t>23.0</w:t>
            </w:r>
          </w:p>
          <w:p w14:paraId="22968944" w14:textId="77777777" w:rsidR="00223740" w:rsidRDefault="00276742">
            <w:pPr>
              <w:pStyle w:val="TableParagraph"/>
              <w:spacing w:before="1" w:line="237" w:lineRule="exact"/>
              <w:ind w:left="12"/>
              <w:jc w:val="center"/>
            </w:pPr>
            <w:r>
              <w:rPr>
                <w:spacing w:val="-2"/>
              </w:rPr>
              <w:t>(37/161)</w:t>
            </w:r>
          </w:p>
        </w:tc>
        <w:tc>
          <w:tcPr>
            <w:tcW w:w="1560" w:type="dxa"/>
          </w:tcPr>
          <w:p w14:paraId="22968945" w14:textId="77777777" w:rsidR="00223740" w:rsidRDefault="00276742">
            <w:pPr>
              <w:pStyle w:val="TableParagraph"/>
              <w:spacing w:line="253" w:lineRule="exact"/>
              <w:ind w:left="12"/>
              <w:jc w:val="center"/>
              <w:rPr>
                <w:position w:val="5"/>
                <w:sz w:val="14"/>
              </w:rPr>
            </w:pPr>
            <w:r>
              <w:rPr>
                <w:spacing w:val="-2"/>
              </w:rPr>
              <w:t>47.2</w:t>
            </w:r>
            <w:r>
              <w:rPr>
                <w:spacing w:val="-2"/>
                <w:position w:val="5"/>
                <w:sz w:val="14"/>
              </w:rPr>
              <w:t>§</w:t>
            </w:r>
          </w:p>
          <w:p w14:paraId="22968946" w14:textId="77777777" w:rsidR="00223740" w:rsidRDefault="00276742">
            <w:pPr>
              <w:pStyle w:val="TableParagraph"/>
              <w:spacing w:before="1" w:line="237" w:lineRule="exact"/>
              <w:ind w:left="12"/>
              <w:jc w:val="center"/>
            </w:pPr>
            <w:r>
              <w:rPr>
                <w:spacing w:val="-2"/>
              </w:rPr>
              <w:t>(146/309)</w:t>
            </w:r>
          </w:p>
        </w:tc>
        <w:tc>
          <w:tcPr>
            <w:tcW w:w="1268" w:type="dxa"/>
          </w:tcPr>
          <w:p w14:paraId="22968947" w14:textId="77777777" w:rsidR="00223740" w:rsidRDefault="00276742">
            <w:pPr>
              <w:pStyle w:val="TableParagraph"/>
              <w:spacing w:line="253" w:lineRule="exact"/>
              <w:ind w:left="12" w:right="3"/>
              <w:jc w:val="center"/>
            </w:pPr>
            <w:r>
              <w:rPr>
                <w:spacing w:val="-4"/>
              </w:rPr>
              <w:t>19.9</w:t>
            </w:r>
          </w:p>
          <w:p w14:paraId="22968948" w14:textId="77777777" w:rsidR="00223740" w:rsidRDefault="00276742">
            <w:pPr>
              <w:pStyle w:val="TableParagraph"/>
              <w:spacing w:before="1" w:line="237" w:lineRule="exact"/>
              <w:ind w:left="12" w:right="3"/>
              <w:jc w:val="center"/>
            </w:pPr>
            <w:r>
              <w:rPr>
                <w:spacing w:val="-2"/>
              </w:rPr>
              <w:t>(31/156)</w:t>
            </w:r>
          </w:p>
        </w:tc>
      </w:tr>
      <w:tr w:rsidR="00223740" w14:paraId="2296894F" w14:textId="77777777">
        <w:trPr>
          <w:trHeight w:val="515"/>
        </w:trPr>
        <w:tc>
          <w:tcPr>
            <w:tcW w:w="3399" w:type="dxa"/>
          </w:tcPr>
          <w:p w14:paraId="2296894A" w14:textId="77777777" w:rsidR="00223740" w:rsidRDefault="00276742">
            <w:pPr>
              <w:pStyle w:val="TableParagraph"/>
              <w:spacing w:line="260" w:lineRule="exact"/>
              <w:ind w:right="71"/>
              <w:rPr>
                <w:position w:val="5"/>
                <w:sz w:val="14"/>
              </w:rPr>
            </w:pPr>
            <w:r>
              <w:t>HESD pain ≥ 4-point improvement,</w:t>
            </w:r>
            <w:r>
              <w:rPr>
                <w:spacing w:val="-13"/>
              </w:rPr>
              <w:t xml:space="preserve"> </w:t>
            </w:r>
            <w:r>
              <w:t>%</w:t>
            </w:r>
            <w:r>
              <w:rPr>
                <w:spacing w:val="-12"/>
              </w:rPr>
              <w:t xml:space="preserve"> </w:t>
            </w:r>
            <w:r>
              <w:t>responders</w:t>
            </w:r>
            <w:r>
              <w:rPr>
                <w:position w:val="5"/>
                <w:sz w:val="14"/>
              </w:rPr>
              <w:t>a,</w:t>
            </w:r>
            <w:r>
              <w:rPr>
                <w:spacing w:val="-7"/>
                <w:position w:val="5"/>
                <w:sz w:val="14"/>
              </w:rPr>
              <w:t xml:space="preserve"> </w:t>
            </w:r>
            <w:r>
              <w:rPr>
                <w:position w:val="5"/>
                <w:sz w:val="14"/>
              </w:rPr>
              <w:t>e</w:t>
            </w:r>
          </w:p>
        </w:tc>
        <w:tc>
          <w:tcPr>
            <w:tcW w:w="1560" w:type="dxa"/>
          </w:tcPr>
          <w:p w14:paraId="2296894B" w14:textId="77777777" w:rsidR="00223740" w:rsidRDefault="00276742">
            <w:pPr>
              <w:pStyle w:val="TableParagraph"/>
              <w:spacing w:line="260" w:lineRule="exact"/>
              <w:ind w:left="275" w:firstLine="264"/>
            </w:pPr>
            <w:r>
              <w:rPr>
                <w:spacing w:val="-2"/>
              </w:rPr>
              <w:t>49.1</w:t>
            </w:r>
            <w:r>
              <w:rPr>
                <w:spacing w:val="-2"/>
                <w:position w:val="5"/>
                <w:sz w:val="14"/>
              </w:rPr>
              <w:t>§</w:t>
            </w:r>
            <w:r>
              <w:rPr>
                <w:spacing w:val="40"/>
                <w:position w:val="5"/>
                <w:sz w:val="14"/>
              </w:rPr>
              <w:t xml:space="preserve"> </w:t>
            </w:r>
            <w:r>
              <w:rPr>
                <w:spacing w:val="-2"/>
              </w:rPr>
              <w:t>(143/291)</w:t>
            </w:r>
          </w:p>
        </w:tc>
        <w:tc>
          <w:tcPr>
            <w:tcW w:w="1275" w:type="dxa"/>
          </w:tcPr>
          <w:p w14:paraId="2296894C" w14:textId="77777777" w:rsidR="00223740" w:rsidRDefault="00276742">
            <w:pPr>
              <w:pStyle w:val="TableParagraph"/>
              <w:spacing w:line="260" w:lineRule="exact"/>
              <w:ind w:left="194" w:firstLine="237"/>
            </w:pPr>
            <w:r>
              <w:rPr>
                <w:spacing w:val="-4"/>
              </w:rPr>
              <w:t xml:space="preserve">27.5 </w:t>
            </w:r>
            <w:r>
              <w:rPr>
                <w:spacing w:val="-2"/>
              </w:rPr>
              <w:t>(41/149)</w:t>
            </w:r>
          </w:p>
        </w:tc>
        <w:tc>
          <w:tcPr>
            <w:tcW w:w="1560" w:type="dxa"/>
          </w:tcPr>
          <w:p w14:paraId="2296894D" w14:textId="77777777" w:rsidR="00223740" w:rsidRDefault="00276742">
            <w:pPr>
              <w:pStyle w:val="TableParagraph"/>
              <w:spacing w:line="260" w:lineRule="exact"/>
              <w:ind w:left="276" w:firstLine="264"/>
            </w:pPr>
            <w:r>
              <w:rPr>
                <w:spacing w:val="-2"/>
              </w:rPr>
              <w:t>48.6</w:t>
            </w:r>
            <w:r>
              <w:rPr>
                <w:spacing w:val="-2"/>
                <w:position w:val="5"/>
                <w:sz w:val="14"/>
              </w:rPr>
              <w:t>§</w:t>
            </w:r>
            <w:r>
              <w:rPr>
                <w:spacing w:val="40"/>
                <w:position w:val="5"/>
                <w:sz w:val="14"/>
              </w:rPr>
              <w:t xml:space="preserve"> </w:t>
            </w:r>
            <w:r>
              <w:rPr>
                <w:spacing w:val="-2"/>
              </w:rPr>
              <w:t>(143/294)</w:t>
            </w:r>
          </w:p>
        </w:tc>
        <w:tc>
          <w:tcPr>
            <w:tcW w:w="1268" w:type="dxa"/>
          </w:tcPr>
          <w:p w14:paraId="2296894E" w14:textId="77777777" w:rsidR="00223740" w:rsidRDefault="00276742">
            <w:pPr>
              <w:pStyle w:val="TableParagraph"/>
              <w:spacing w:line="260" w:lineRule="exact"/>
              <w:ind w:left="189" w:firstLine="238"/>
            </w:pPr>
            <w:r>
              <w:rPr>
                <w:spacing w:val="-4"/>
              </w:rPr>
              <w:t xml:space="preserve">22.7 </w:t>
            </w:r>
            <w:r>
              <w:rPr>
                <w:spacing w:val="-2"/>
              </w:rPr>
              <w:t>(32/141)</w:t>
            </w:r>
          </w:p>
        </w:tc>
      </w:tr>
      <w:tr w:rsidR="00223740" w14:paraId="22968956" w14:textId="77777777">
        <w:trPr>
          <w:trHeight w:val="540"/>
        </w:trPr>
        <w:tc>
          <w:tcPr>
            <w:tcW w:w="3399" w:type="dxa"/>
          </w:tcPr>
          <w:p w14:paraId="22968950" w14:textId="77777777" w:rsidR="00223740" w:rsidRDefault="00276742">
            <w:pPr>
              <w:pStyle w:val="TableParagraph"/>
              <w:spacing w:line="280" w:lineRule="exact"/>
            </w:pPr>
            <w:r>
              <w:t>HESD</w:t>
            </w:r>
            <w:r>
              <w:rPr>
                <w:spacing w:val="-5"/>
              </w:rPr>
              <w:t xml:space="preserve"> </w:t>
            </w:r>
            <w:r>
              <w:rPr>
                <w:rFonts w:ascii="SimSun" w:hAnsi="SimSun"/>
              </w:rPr>
              <w:t>≥</w:t>
            </w:r>
            <w:r>
              <w:rPr>
                <w:rFonts w:ascii="SimSun" w:hAnsi="SimSun"/>
                <w:spacing w:val="-62"/>
              </w:rPr>
              <w:t xml:space="preserve"> </w:t>
            </w:r>
            <w:r>
              <w:t>4-point</w:t>
            </w:r>
            <w:r>
              <w:rPr>
                <w:spacing w:val="-2"/>
              </w:rPr>
              <w:t xml:space="preserve"> improvement,</w:t>
            </w:r>
          </w:p>
          <w:p w14:paraId="22968951" w14:textId="77777777" w:rsidR="00223740" w:rsidRDefault="00276742">
            <w:pPr>
              <w:pStyle w:val="TableParagraph"/>
              <w:spacing w:line="239" w:lineRule="exact"/>
              <w:rPr>
                <w:position w:val="5"/>
                <w:sz w:val="14"/>
              </w:rPr>
            </w:pPr>
            <w:r>
              <w:t>%</w:t>
            </w:r>
            <w:r>
              <w:rPr>
                <w:spacing w:val="-5"/>
              </w:rPr>
              <w:t xml:space="preserve"> </w:t>
            </w:r>
            <w:r>
              <w:t>responders</w:t>
            </w:r>
            <w:r>
              <w:rPr>
                <w:position w:val="5"/>
                <w:sz w:val="14"/>
              </w:rPr>
              <w:t>a,</w:t>
            </w:r>
            <w:r>
              <w:rPr>
                <w:spacing w:val="-3"/>
                <w:position w:val="5"/>
                <w:sz w:val="14"/>
              </w:rPr>
              <w:t xml:space="preserve"> </w:t>
            </w:r>
            <w:r>
              <w:rPr>
                <w:spacing w:val="-10"/>
                <w:position w:val="5"/>
                <w:sz w:val="14"/>
              </w:rPr>
              <w:t>e</w:t>
            </w:r>
          </w:p>
        </w:tc>
        <w:tc>
          <w:tcPr>
            <w:tcW w:w="1560" w:type="dxa"/>
          </w:tcPr>
          <w:p w14:paraId="22968952" w14:textId="77777777" w:rsidR="00223740" w:rsidRDefault="00276742">
            <w:pPr>
              <w:pStyle w:val="TableParagraph"/>
              <w:ind w:left="275" w:firstLine="264"/>
            </w:pPr>
            <w:r>
              <w:rPr>
                <w:spacing w:val="-2"/>
              </w:rPr>
              <w:t>47.2</w:t>
            </w:r>
            <w:r>
              <w:rPr>
                <w:spacing w:val="-2"/>
                <w:position w:val="5"/>
                <w:sz w:val="14"/>
              </w:rPr>
              <w:t>§</w:t>
            </w:r>
            <w:r>
              <w:rPr>
                <w:spacing w:val="40"/>
                <w:position w:val="5"/>
                <w:sz w:val="14"/>
              </w:rPr>
              <w:t xml:space="preserve"> </w:t>
            </w:r>
            <w:r>
              <w:rPr>
                <w:spacing w:val="-2"/>
              </w:rPr>
              <w:t>(146/309)</w:t>
            </w:r>
          </w:p>
        </w:tc>
        <w:tc>
          <w:tcPr>
            <w:tcW w:w="1275" w:type="dxa"/>
          </w:tcPr>
          <w:p w14:paraId="22968953" w14:textId="77777777" w:rsidR="00223740" w:rsidRDefault="00276742">
            <w:pPr>
              <w:pStyle w:val="TableParagraph"/>
              <w:ind w:left="194" w:firstLine="237"/>
            </w:pPr>
            <w:r>
              <w:rPr>
                <w:spacing w:val="-4"/>
              </w:rPr>
              <w:t xml:space="preserve">24.4 </w:t>
            </w:r>
            <w:r>
              <w:rPr>
                <w:spacing w:val="-2"/>
              </w:rPr>
              <w:t>(38/156)</w:t>
            </w:r>
          </w:p>
        </w:tc>
        <w:tc>
          <w:tcPr>
            <w:tcW w:w="1560" w:type="dxa"/>
          </w:tcPr>
          <w:p w14:paraId="22968954" w14:textId="77777777" w:rsidR="00223740" w:rsidRDefault="00276742">
            <w:pPr>
              <w:pStyle w:val="TableParagraph"/>
              <w:ind w:left="276" w:firstLine="264"/>
            </w:pPr>
            <w:r>
              <w:rPr>
                <w:spacing w:val="-2"/>
              </w:rPr>
              <w:t>44.5</w:t>
            </w:r>
            <w:r>
              <w:rPr>
                <w:spacing w:val="-2"/>
                <w:position w:val="5"/>
                <w:sz w:val="14"/>
              </w:rPr>
              <w:t>§</w:t>
            </w:r>
            <w:r>
              <w:rPr>
                <w:spacing w:val="40"/>
                <w:position w:val="5"/>
                <w:sz w:val="14"/>
              </w:rPr>
              <w:t xml:space="preserve"> </w:t>
            </w:r>
            <w:r>
              <w:rPr>
                <w:spacing w:val="-2"/>
              </w:rPr>
              <w:t>(137/308)</w:t>
            </w:r>
          </w:p>
        </w:tc>
        <w:tc>
          <w:tcPr>
            <w:tcW w:w="1268" w:type="dxa"/>
          </w:tcPr>
          <w:p w14:paraId="22968955" w14:textId="77777777" w:rsidR="00223740" w:rsidRDefault="00276742">
            <w:pPr>
              <w:pStyle w:val="TableParagraph"/>
              <w:ind w:left="189" w:firstLine="238"/>
            </w:pPr>
            <w:r>
              <w:rPr>
                <w:spacing w:val="-4"/>
              </w:rPr>
              <w:t xml:space="preserve">20.9 </w:t>
            </w:r>
            <w:r>
              <w:rPr>
                <w:spacing w:val="-2"/>
              </w:rPr>
              <w:t>(32/153)</w:t>
            </w:r>
          </w:p>
        </w:tc>
      </w:tr>
    </w:tbl>
    <w:p w14:paraId="22968957" w14:textId="77777777" w:rsidR="00223740" w:rsidRDefault="00276742">
      <w:pPr>
        <w:pStyle w:val="BodyText"/>
        <w:spacing w:before="45" w:line="257" w:lineRule="exact"/>
      </w:pPr>
      <w:r>
        <w:rPr>
          <w:spacing w:val="-2"/>
          <w:position w:val="5"/>
          <w:sz w:val="14"/>
        </w:rPr>
        <w:t>#</w:t>
      </w:r>
      <w:r>
        <w:rPr>
          <w:spacing w:val="-2"/>
        </w:rPr>
        <w:t>p&lt;0.01,</w:t>
      </w:r>
      <w:r>
        <w:rPr>
          <w:spacing w:val="-8"/>
        </w:rPr>
        <w:t xml:space="preserve"> </w:t>
      </w:r>
      <w:r>
        <w:rPr>
          <w:spacing w:val="-2"/>
          <w:position w:val="5"/>
          <w:sz w:val="14"/>
        </w:rPr>
        <w:t>§</w:t>
      </w:r>
      <w:r>
        <w:rPr>
          <w:spacing w:val="-2"/>
        </w:rPr>
        <w:t>p&lt;0.001</w:t>
      </w:r>
    </w:p>
    <w:p w14:paraId="22968958" w14:textId="77777777" w:rsidR="00223740" w:rsidRDefault="00276742">
      <w:pPr>
        <w:pStyle w:val="BodyText"/>
        <w:spacing w:before="0"/>
      </w:pPr>
      <w:r>
        <w:t>All p-values were statistically significant versus vehicle with adjustment for multiplicity. Abbreviations:</w:t>
      </w:r>
      <w:r>
        <w:rPr>
          <w:spacing w:val="-4"/>
        </w:rPr>
        <w:t xml:space="preserve"> </w:t>
      </w:r>
      <w:r>
        <w:t>LS=least</w:t>
      </w:r>
      <w:r>
        <w:rPr>
          <w:spacing w:val="-7"/>
        </w:rPr>
        <w:t xml:space="preserve"> </w:t>
      </w:r>
      <w:r>
        <w:t>squares;</w:t>
      </w:r>
      <w:r>
        <w:rPr>
          <w:spacing w:val="-7"/>
        </w:rPr>
        <w:t xml:space="preserve"> </w:t>
      </w:r>
      <w:r>
        <w:t>N=number</w:t>
      </w:r>
      <w:r>
        <w:rPr>
          <w:spacing w:val="-3"/>
        </w:rPr>
        <w:t xml:space="preserve"> </w:t>
      </w:r>
      <w:r>
        <w:t>of</w:t>
      </w:r>
      <w:r>
        <w:rPr>
          <w:spacing w:val="-3"/>
        </w:rPr>
        <w:t xml:space="preserve"> </w:t>
      </w:r>
      <w:r>
        <w:t>patients</w:t>
      </w:r>
      <w:r>
        <w:rPr>
          <w:spacing w:val="-2"/>
        </w:rPr>
        <w:t xml:space="preserve"> </w:t>
      </w:r>
      <w:r>
        <w:t>in</w:t>
      </w:r>
      <w:r>
        <w:rPr>
          <w:spacing w:val="-4"/>
        </w:rPr>
        <w:t xml:space="preserve"> </w:t>
      </w:r>
      <w:r>
        <w:t>the</w:t>
      </w:r>
      <w:r>
        <w:rPr>
          <w:spacing w:val="-3"/>
        </w:rPr>
        <w:t xml:space="preserve"> </w:t>
      </w:r>
      <w:r>
        <w:t>full</w:t>
      </w:r>
      <w:r>
        <w:rPr>
          <w:spacing w:val="-3"/>
        </w:rPr>
        <w:t xml:space="preserve"> </w:t>
      </w:r>
      <w:r>
        <w:t>analysis</w:t>
      </w:r>
      <w:r>
        <w:rPr>
          <w:spacing w:val="-2"/>
        </w:rPr>
        <w:t xml:space="preserve"> </w:t>
      </w:r>
      <w:r>
        <w:t>set</w:t>
      </w:r>
      <w:r>
        <w:rPr>
          <w:spacing w:val="-4"/>
        </w:rPr>
        <w:t xml:space="preserve"> </w:t>
      </w:r>
      <w:r>
        <w:t>(all</w:t>
      </w:r>
      <w:r>
        <w:rPr>
          <w:spacing w:val="-3"/>
        </w:rPr>
        <w:t xml:space="preserve"> </w:t>
      </w:r>
      <w:r>
        <w:t xml:space="preserve">patients </w:t>
      </w:r>
      <w:proofErr w:type="spellStart"/>
      <w:r>
        <w:t>randomised</w:t>
      </w:r>
      <w:proofErr w:type="spellEnd"/>
      <w:r>
        <w:t xml:space="preserve"> and dosed); SE = standard error</w:t>
      </w:r>
    </w:p>
    <w:p w14:paraId="22968959" w14:textId="77777777" w:rsidR="00223740" w:rsidRDefault="00276742">
      <w:pPr>
        <w:pStyle w:val="ListParagraph"/>
        <w:numPr>
          <w:ilvl w:val="0"/>
          <w:numId w:val="3"/>
        </w:numPr>
        <w:tabs>
          <w:tab w:val="left" w:pos="235"/>
        </w:tabs>
        <w:ind w:right="289" w:firstLine="0"/>
      </w:pPr>
      <w:r>
        <w:t>Data</w:t>
      </w:r>
      <w:r>
        <w:rPr>
          <w:spacing w:val="-3"/>
        </w:rPr>
        <w:t xml:space="preserve"> </w:t>
      </w:r>
      <w:r>
        <w:t>after</w:t>
      </w:r>
      <w:r>
        <w:rPr>
          <w:spacing w:val="-6"/>
        </w:rPr>
        <w:t xml:space="preserve"> </w:t>
      </w:r>
      <w:r>
        <w:t>initiation</w:t>
      </w:r>
      <w:r>
        <w:rPr>
          <w:spacing w:val="-4"/>
        </w:rPr>
        <w:t xml:space="preserve"> </w:t>
      </w:r>
      <w:r>
        <w:t>of</w:t>
      </w:r>
      <w:r>
        <w:rPr>
          <w:spacing w:val="-3"/>
        </w:rPr>
        <w:t xml:space="preserve"> </w:t>
      </w:r>
      <w:r>
        <w:t>rescue</w:t>
      </w:r>
      <w:r>
        <w:rPr>
          <w:spacing w:val="-3"/>
        </w:rPr>
        <w:t xml:space="preserve"> </w:t>
      </w:r>
      <w:r>
        <w:t>treatment,</w:t>
      </w:r>
      <w:r>
        <w:rPr>
          <w:spacing w:val="-3"/>
        </w:rPr>
        <w:t xml:space="preserve"> </w:t>
      </w:r>
      <w:r>
        <w:t>permanent</w:t>
      </w:r>
      <w:r>
        <w:rPr>
          <w:spacing w:val="-5"/>
        </w:rPr>
        <w:t xml:space="preserve"> </w:t>
      </w:r>
      <w:r>
        <w:t>discontinuation</w:t>
      </w:r>
      <w:r>
        <w:rPr>
          <w:spacing w:val="-4"/>
        </w:rPr>
        <w:t xml:space="preserve"> </w:t>
      </w:r>
      <w:r>
        <w:t>of</w:t>
      </w:r>
      <w:r>
        <w:rPr>
          <w:spacing w:val="-3"/>
        </w:rPr>
        <w:t xml:space="preserve"> </w:t>
      </w:r>
      <w:r>
        <w:t>treatment,</w:t>
      </w:r>
      <w:r>
        <w:rPr>
          <w:spacing w:val="-3"/>
        </w:rPr>
        <w:t xml:space="preserve"> </w:t>
      </w:r>
      <w:r>
        <w:t>or</w:t>
      </w:r>
      <w:r>
        <w:rPr>
          <w:spacing w:val="-4"/>
        </w:rPr>
        <w:t xml:space="preserve"> </w:t>
      </w:r>
      <w:r>
        <w:t>missing data were considered non-response.</w:t>
      </w:r>
    </w:p>
    <w:p w14:paraId="2296895A" w14:textId="77777777" w:rsidR="00223740" w:rsidRDefault="00276742">
      <w:pPr>
        <w:pStyle w:val="ListParagraph"/>
        <w:numPr>
          <w:ilvl w:val="0"/>
          <w:numId w:val="3"/>
        </w:numPr>
        <w:tabs>
          <w:tab w:val="left" w:pos="247"/>
        </w:tabs>
        <w:ind w:left="247" w:hanging="224"/>
      </w:pPr>
      <w:r>
        <w:t>HECSI-90</w:t>
      </w:r>
      <w:r>
        <w:rPr>
          <w:spacing w:val="-6"/>
        </w:rPr>
        <w:t xml:space="preserve"> </w:t>
      </w:r>
      <w:r>
        <w:t>responders</w:t>
      </w:r>
      <w:r>
        <w:rPr>
          <w:spacing w:val="-3"/>
        </w:rPr>
        <w:t xml:space="preserve"> </w:t>
      </w:r>
      <w:r>
        <w:t>were</w:t>
      </w:r>
      <w:r>
        <w:rPr>
          <w:spacing w:val="-4"/>
        </w:rPr>
        <w:t xml:space="preserve"> </w:t>
      </w:r>
      <w:r>
        <w:t>patients</w:t>
      </w:r>
      <w:r>
        <w:rPr>
          <w:spacing w:val="-3"/>
        </w:rPr>
        <w:t xml:space="preserve"> </w:t>
      </w:r>
      <w:r>
        <w:t>with</w:t>
      </w:r>
      <w:r>
        <w:rPr>
          <w:spacing w:val="-4"/>
        </w:rPr>
        <w:t xml:space="preserve"> </w:t>
      </w:r>
      <w:r>
        <w:t>≥</w:t>
      </w:r>
      <w:r>
        <w:rPr>
          <w:spacing w:val="-4"/>
        </w:rPr>
        <w:t xml:space="preserve"> </w:t>
      </w:r>
      <w:r>
        <w:t>90</w:t>
      </w:r>
      <w:r>
        <w:rPr>
          <w:spacing w:val="-5"/>
        </w:rPr>
        <w:t xml:space="preserve"> </w:t>
      </w:r>
      <w:r>
        <w:t>%</w:t>
      </w:r>
      <w:r>
        <w:rPr>
          <w:spacing w:val="-3"/>
        </w:rPr>
        <w:t xml:space="preserve"> </w:t>
      </w:r>
      <w:r>
        <w:t>improvement</w:t>
      </w:r>
      <w:r>
        <w:rPr>
          <w:spacing w:val="-5"/>
        </w:rPr>
        <w:t xml:space="preserve"> </w:t>
      </w:r>
      <w:r>
        <w:t>in</w:t>
      </w:r>
      <w:r>
        <w:rPr>
          <w:spacing w:val="-5"/>
        </w:rPr>
        <w:t xml:space="preserve"> </w:t>
      </w:r>
      <w:r>
        <w:t>HECSI</w:t>
      </w:r>
      <w:r>
        <w:rPr>
          <w:spacing w:val="-4"/>
        </w:rPr>
        <w:t xml:space="preserve"> </w:t>
      </w:r>
      <w:r>
        <w:t>from</w:t>
      </w:r>
      <w:r>
        <w:rPr>
          <w:spacing w:val="-5"/>
        </w:rPr>
        <w:t xml:space="preserve"> </w:t>
      </w:r>
      <w:r>
        <w:rPr>
          <w:spacing w:val="-2"/>
        </w:rPr>
        <w:t>baseline.</w:t>
      </w:r>
    </w:p>
    <w:p w14:paraId="2296895B" w14:textId="77777777" w:rsidR="00223740" w:rsidRDefault="00276742">
      <w:pPr>
        <w:pStyle w:val="ListParagraph"/>
        <w:numPr>
          <w:ilvl w:val="0"/>
          <w:numId w:val="3"/>
        </w:numPr>
        <w:tabs>
          <w:tab w:val="left" w:pos="226"/>
        </w:tabs>
        <w:spacing w:line="257" w:lineRule="exact"/>
        <w:ind w:left="226" w:hanging="203"/>
      </w:pPr>
      <w:r>
        <w:t>HECSI-75</w:t>
      </w:r>
      <w:r>
        <w:rPr>
          <w:spacing w:val="-6"/>
        </w:rPr>
        <w:t xml:space="preserve"> </w:t>
      </w:r>
      <w:r>
        <w:t>responders</w:t>
      </w:r>
      <w:r>
        <w:rPr>
          <w:spacing w:val="-3"/>
        </w:rPr>
        <w:t xml:space="preserve"> </w:t>
      </w:r>
      <w:r>
        <w:t>were</w:t>
      </w:r>
      <w:r>
        <w:rPr>
          <w:spacing w:val="-4"/>
        </w:rPr>
        <w:t xml:space="preserve"> </w:t>
      </w:r>
      <w:r>
        <w:t>patients</w:t>
      </w:r>
      <w:r>
        <w:rPr>
          <w:spacing w:val="-3"/>
        </w:rPr>
        <w:t xml:space="preserve"> </w:t>
      </w:r>
      <w:r>
        <w:t>with</w:t>
      </w:r>
      <w:r>
        <w:rPr>
          <w:spacing w:val="-4"/>
        </w:rPr>
        <w:t xml:space="preserve"> </w:t>
      </w:r>
      <w:r>
        <w:t>≥</w:t>
      </w:r>
      <w:r>
        <w:rPr>
          <w:spacing w:val="-4"/>
        </w:rPr>
        <w:t xml:space="preserve"> </w:t>
      </w:r>
      <w:r>
        <w:t>75</w:t>
      </w:r>
      <w:r>
        <w:rPr>
          <w:spacing w:val="-5"/>
        </w:rPr>
        <w:t xml:space="preserve"> </w:t>
      </w:r>
      <w:r>
        <w:t>%</w:t>
      </w:r>
      <w:r>
        <w:rPr>
          <w:spacing w:val="-3"/>
        </w:rPr>
        <w:t xml:space="preserve"> </w:t>
      </w:r>
      <w:r>
        <w:t>improvement</w:t>
      </w:r>
      <w:r>
        <w:rPr>
          <w:spacing w:val="-5"/>
        </w:rPr>
        <w:t xml:space="preserve"> </w:t>
      </w:r>
      <w:r>
        <w:t>in</w:t>
      </w:r>
      <w:r>
        <w:rPr>
          <w:spacing w:val="-5"/>
        </w:rPr>
        <w:t xml:space="preserve"> </w:t>
      </w:r>
      <w:r>
        <w:t>HECSI</w:t>
      </w:r>
      <w:r>
        <w:rPr>
          <w:spacing w:val="-4"/>
        </w:rPr>
        <w:t xml:space="preserve"> </w:t>
      </w:r>
      <w:r>
        <w:t>from</w:t>
      </w:r>
      <w:r>
        <w:rPr>
          <w:spacing w:val="-5"/>
        </w:rPr>
        <w:t xml:space="preserve"> </w:t>
      </w:r>
      <w:r>
        <w:rPr>
          <w:spacing w:val="-2"/>
        </w:rPr>
        <w:t>baseline.</w:t>
      </w:r>
    </w:p>
    <w:p w14:paraId="2296895C" w14:textId="77777777" w:rsidR="00223740" w:rsidRDefault="00276742">
      <w:pPr>
        <w:pStyle w:val="ListParagraph"/>
        <w:numPr>
          <w:ilvl w:val="0"/>
          <w:numId w:val="3"/>
        </w:numPr>
        <w:tabs>
          <w:tab w:val="left" w:pos="249"/>
        </w:tabs>
        <w:ind w:right="162" w:firstLine="0"/>
      </w:pPr>
      <w:r>
        <w:t>Data</w:t>
      </w:r>
      <w:r>
        <w:rPr>
          <w:spacing w:val="-2"/>
        </w:rPr>
        <w:t xml:space="preserve"> </w:t>
      </w:r>
      <w:r>
        <w:t>after</w:t>
      </w:r>
      <w:r>
        <w:rPr>
          <w:spacing w:val="-5"/>
        </w:rPr>
        <w:t xml:space="preserve"> </w:t>
      </w:r>
      <w:r>
        <w:t>initiation</w:t>
      </w:r>
      <w:r>
        <w:rPr>
          <w:spacing w:val="-3"/>
        </w:rPr>
        <w:t xml:space="preserve"> </w:t>
      </w:r>
      <w:r>
        <w:t>of</w:t>
      </w:r>
      <w:r>
        <w:rPr>
          <w:spacing w:val="-2"/>
        </w:rPr>
        <w:t xml:space="preserve"> </w:t>
      </w:r>
      <w:r>
        <w:t>rescue</w:t>
      </w:r>
      <w:r>
        <w:rPr>
          <w:spacing w:val="-5"/>
        </w:rPr>
        <w:t xml:space="preserve"> </w:t>
      </w:r>
      <w:r>
        <w:t>medication,</w:t>
      </w:r>
      <w:r>
        <w:rPr>
          <w:spacing w:val="-3"/>
        </w:rPr>
        <w:t xml:space="preserve"> </w:t>
      </w:r>
      <w:r>
        <w:t>permanent</w:t>
      </w:r>
      <w:r>
        <w:rPr>
          <w:spacing w:val="-3"/>
        </w:rPr>
        <w:t xml:space="preserve"> </w:t>
      </w:r>
      <w:r>
        <w:t>discontinuation</w:t>
      </w:r>
      <w:r>
        <w:rPr>
          <w:spacing w:val="-3"/>
        </w:rPr>
        <w:t xml:space="preserve"> </w:t>
      </w:r>
      <w:r>
        <w:t>of</w:t>
      </w:r>
      <w:r>
        <w:rPr>
          <w:spacing w:val="-2"/>
        </w:rPr>
        <w:t xml:space="preserve"> </w:t>
      </w:r>
      <w:r>
        <w:t>treatment,</w:t>
      </w:r>
      <w:r>
        <w:rPr>
          <w:spacing w:val="-2"/>
        </w:rPr>
        <w:t xml:space="preserve"> </w:t>
      </w:r>
      <w:r>
        <w:t>or</w:t>
      </w:r>
      <w:r>
        <w:rPr>
          <w:spacing w:val="-5"/>
        </w:rPr>
        <w:t xml:space="preserve"> </w:t>
      </w:r>
      <w:r>
        <w:t>missing data were considered non-response by using worst observation carried forward.</w:t>
      </w:r>
    </w:p>
    <w:p w14:paraId="2296895D" w14:textId="77777777" w:rsidR="00223740" w:rsidRDefault="00276742">
      <w:pPr>
        <w:pStyle w:val="ListParagraph"/>
        <w:numPr>
          <w:ilvl w:val="0"/>
          <w:numId w:val="3"/>
        </w:numPr>
        <w:tabs>
          <w:tab w:val="left" w:pos="235"/>
        </w:tabs>
        <w:ind w:left="235" w:hanging="212"/>
      </w:pPr>
      <w:r>
        <w:t>Based</w:t>
      </w:r>
      <w:r>
        <w:rPr>
          <w:spacing w:val="-4"/>
        </w:rPr>
        <w:t xml:space="preserve"> </w:t>
      </w:r>
      <w:r>
        <w:t>on</w:t>
      </w:r>
      <w:r>
        <w:rPr>
          <w:spacing w:val="-4"/>
        </w:rPr>
        <w:t xml:space="preserve"> </w:t>
      </w:r>
      <w:r>
        <w:t>the</w:t>
      </w:r>
      <w:r>
        <w:rPr>
          <w:spacing w:val="-3"/>
        </w:rPr>
        <w:t xml:space="preserve"> </w:t>
      </w:r>
      <w:r>
        <w:t>number</w:t>
      </w:r>
      <w:r>
        <w:rPr>
          <w:spacing w:val="-3"/>
        </w:rPr>
        <w:t xml:space="preserve"> </w:t>
      </w:r>
      <w:r>
        <w:t>of</w:t>
      </w:r>
      <w:r>
        <w:rPr>
          <w:spacing w:val="-3"/>
        </w:rPr>
        <w:t xml:space="preserve"> </w:t>
      </w:r>
      <w:r>
        <w:t>patients</w:t>
      </w:r>
      <w:r>
        <w:rPr>
          <w:spacing w:val="-2"/>
        </w:rPr>
        <w:t xml:space="preserve"> </w:t>
      </w:r>
      <w:r>
        <w:t>whose</w:t>
      </w:r>
      <w:r>
        <w:rPr>
          <w:spacing w:val="-3"/>
        </w:rPr>
        <w:t xml:space="preserve"> </w:t>
      </w:r>
      <w:r>
        <w:t>baseline</w:t>
      </w:r>
      <w:r>
        <w:rPr>
          <w:spacing w:val="-3"/>
        </w:rPr>
        <w:t xml:space="preserve"> </w:t>
      </w:r>
      <w:r>
        <w:t>value</w:t>
      </w:r>
      <w:r>
        <w:rPr>
          <w:spacing w:val="-3"/>
        </w:rPr>
        <w:t xml:space="preserve"> </w:t>
      </w:r>
      <w:r>
        <w:t>was</w:t>
      </w:r>
      <w:r>
        <w:rPr>
          <w:spacing w:val="-2"/>
        </w:rPr>
        <w:t xml:space="preserve"> </w:t>
      </w:r>
      <w:r>
        <w:t>≥</w:t>
      </w:r>
      <w:r>
        <w:rPr>
          <w:spacing w:val="-5"/>
        </w:rPr>
        <w:t xml:space="preserve"> </w:t>
      </w:r>
      <w:r>
        <w:t>4</w:t>
      </w:r>
      <w:r>
        <w:rPr>
          <w:spacing w:val="-3"/>
        </w:rPr>
        <w:t xml:space="preserve"> </w:t>
      </w:r>
      <w:r>
        <w:t>(scale</w:t>
      </w:r>
      <w:r>
        <w:rPr>
          <w:spacing w:val="-3"/>
        </w:rPr>
        <w:t xml:space="preserve"> </w:t>
      </w:r>
      <w:r>
        <w:t>from</w:t>
      </w:r>
      <w:r>
        <w:rPr>
          <w:spacing w:val="-2"/>
        </w:rPr>
        <w:t xml:space="preserve"> </w:t>
      </w:r>
      <w:r>
        <w:t>0-</w:t>
      </w:r>
      <w:r>
        <w:rPr>
          <w:spacing w:val="-4"/>
        </w:rPr>
        <w:t>10).</w:t>
      </w:r>
    </w:p>
    <w:p w14:paraId="2296895E" w14:textId="77777777" w:rsidR="00223740" w:rsidRDefault="00276742">
      <w:pPr>
        <w:pStyle w:val="BodyText"/>
        <w:spacing w:before="121"/>
      </w:pPr>
      <w:r>
        <w:t>In</w:t>
      </w:r>
      <w:r>
        <w:rPr>
          <w:spacing w:val="-3"/>
        </w:rPr>
        <w:t xml:space="preserve"> </w:t>
      </w:r>
      <w:r>
        <w:t>both</w:t>
      </w:r>
      <w:r>
        <w:rPr>
          <w:spacing w:val="-2"/>
        </w:rPr>
        <w:t xml:space="preserve"> </w:t>
      </w:r>
      <w:r>
        <w:t>DELTA</w:t>
      </w:r>
      <w:r>
        <w:rPr>
          <w:spacing w:val="-3"/>
        </w:rPr>
        <w:t xml:space="preserve"> </w:t>
      </w:r>
      <w:r>
        <w:t>1</w:t>
      </w:r>
      <w:r>
        <w:rPr>
          <w:spacing w:val="-2"/>
        </w:rPr>
        <w:t xml:space="preserve"> </w:t>
      </w:r>
      <w:r>
        <w:t>and</w:t>
      </w:r>
      <w:r>
        <w:rPr>
          <w:spacing w:val="-5"/>
        </w:rPr>
        <w:t xml:space="preserve"> </w:t>
      </w:r>
      <w:r>
        <w:t>DELTA</w:t>
      </w:r>
      <w:r>
        <w:rPr>
          <w:spacing w:val="-3"/>
        </w:rPr>
        <w:t xml:space="preserve"> </w:t>
      </w:r>
      <w:r>
        <w:t>2,</w:t>
      </w:r>
      <w:r>
        <w:rPr>
          <w:spacing w:val="-2"/>
        </w:rPr>
        <w:t xml:space="preserve"> </w:t>
      </w:r>
      <w:r>
        <w:t>a</w:t>
      </w:r>
      <w:r>
        <w:rPr>
          <w:spacing w:val="-2"/>
        </w:rPr>
        <w:t xml:space="preserve"> </w:t>
      </w:r>
      <w:r>
        <w:t>greater</w:t>
      </w:r>
      <w:r>
        <w:rPr>
          <w:spacing w:val="-2"/>
        </w:rPr>
        <w:t xml:space="preserve"> </w:t>
      </w:r>
      <w:r>
        <w:t>proportion</w:t>
      </w:r>
      <w:r>
        <w:rPr>
          <w:spacing w:val="-3"/>
        </w:rPr>
        <w:t xml:space="preserve"> </w:t>
      </w:r>
      <w:r>
        <w:t>of</w:t>
      </w:r>
      <w:r>
        <w:rPr>
          <w:spacing w:val="-2"/>
        </w:rPr>
        <w:t xml:space="preserve"> </w:t>
      </w:r>
      <w:r>
        <w:t>patients</w:t>
      </w:r>
      <w:r>
        <w:rPr>
          <w:spacing w:val="-1"/>
        </w:rPr>
        <w:t xml:space="preserve"> </w:t>
      </w:r>
      <w:r>
        <w:t>treated</w:t>
      </w:r>
      <w:r>
        <w:rPr>
          <w:spacing w:val="-2"/>
        </w:rPr>
        <w:t xml:space="preserve"> </w:t>
      </w:r>
      <w:r>
        <w:t>with</w:t>
      </w:r>
      <w:r>
        <w:rPr>
          <w:spacing w:val="-5"/>
        </w:rPr>
        <w:t xml:space="preserve"> </w:t>
      </w:r>
      <w:proofErr w:type="spellStart"/>
      <w:r>
        <w:t>delgocitinib</w:t>
      </w:r>
      <w:proofErr w:type="spellEnd"/>
      <w:r>
        <w:rPr>
          <w:spacing w:val="-3"/>
        </w:rPr>
        <w:t xml:space="preserve"> </w:t>
      </w:r>
      <w:r>
        <w:t>cream achieved improvements in the signs and extent of CHE, as measured by the percentage change from baseline in HECSI, as early as Week 1 compared to vehicle.</w:t>
      </w:r>
    </w:p>
    <w:p w14:paraId="2296895F" w14:textId="77777777" w:rsidR="00223740" w:rsidRDefault="00223740">
      <w:pPr>
        <w:pStyle w:val="BodyText"/>
        <w:sectPr w:rsidR="00223740">
          <w:pgSz w:w="11910" w:h="16840"/>
          <w:pgMar w:top="1340" w:right="1275" w:bottom="940" w:left="1417" w:header="0" w:footer="740" w:gutter="0"/>
          <w:cols w:space="720"/>
        </w:sectPr>
      </w:pPr>
    </w:p>
    <w:p w14:paraId="22968960" w14:textId="77777777" w:rsidR="00223740" w:rsidRDefault="00276742">
      <w:pPr>
        <w:pStyle w:val="BodyText"/>
        <w:spacing w:before="83" w:line="276" w:lineRule="auto"/>
      </w:pPr>
      <w:r>
        <w:lastRenderedPageBreak/>
        <w:t>Greater</w:t>
      </w:r>
      <w:r>
        <w:rPr>
          <w:spacing w:val="-2"/>
        </w:rPr>
        <w:t xml:space="preserve"> </w:t>
      </w:r>
      <w:r>
        <w:t>improvements</w:t>
      </w:r>
      <w:r>
        <w:rPr>
          <w:spacing w:val="-1"/>
        </w:rPr>
        <w:t xml:space="preserve"> </w:t>
      </w:r>
      <w:r>
        <w:t>in</w:t>
      </w:r>
      <w:r>
        <w:rPr>
          <w:spacing w:val="-6"/>
        </w:rPr>
        <w:t xml:space="preserve"> </w:t>
      </w:r>
      <w:r>
        <w:t>itch</w:t>
      </w:r>
      <w:r>
        <w:rPr>
          <w:spacing w:val="-2"/>
        </w:rPr>
        <w:t xml:space="preserve"> </w:t>
      </w:r>
      <w:r>
        <w:t>and</w:t>
      </w:r>
      <w:r>
        <w:rPr>
          <w:spacing w:val="-3"/>
        </w:rPr>
        <w:t xml:space="preserve"> </w:t>
      </w:r>
      <w:r>
        <w:t>pain,</w:t>
      </w:r>
      <w:r>
        <w:rPr>
          <w:spacing w:val="-2"/>
        </w:rPr>
        <w:t xml:space="preserve"> </w:t>
      </w:r>
      <w:r>
        <w:t>as</w:t>
      </w:r>
      <w:r>
        <w:rPr>
          <w:spacing w:val="-1"/>
        </w:rPr>
        <w:t xml:space="preserve"> </w:t>
      </w:r>
      <w:r>
        <w:t>measured</w:t>
      </w:r>
      <w:r>
        <w:rPr>
          <w:spacing w:val="-3"/>
        </w:rPr>
        <w:t xml:space="preserve"> </w:t>
      </w:r>
      <w:r>
        <w:t>by</w:t>
      </w:r>
      <w:r>
        <w:rPr>
          <w:spacing w:val="-3"/>
        </w:rPr>
        <w:t xml:space="preserve"> </w:t>
      </w:r>
      <w:r>
        <w:t>the</w:t>
      </w:r>
      <w:r>
        <w:rPr>
          <w:spacing w:val="-2"/>
        </w:rPr>
        <w:t xml:space="preserve"> </w:t>
      </w:r>
      <w:r>
        <w:t>mean</w:t>
      </w:r>
      <w:r>
        <w:rPr>
          <w:spacing w:val="-3"/>
        </w:rPr>
        <w:t xml:space="preserve"> </w:t>
      </w:r>
      <w:r>
        <w:t>change</w:t>
      </w:r>
      <w:r>
        <w:rPr>
          <w:spacing w:val="-2"/>
        </w:rPr>
        <w:t xml:space="preserve"> </w:t>
      </w:r>
      <w:r>
        <w:t>in</w:t>
      </w:r>
      <w:r>
        <w:rPr>
          <w:spacing w:val="-6"/>
        </w:rPr>
        <w:t xml:space="preserve"> </w:t>
      </w:r>
      <w:r>
        <w:t>HESD</w:t>
      </w:r>
      <w:r>
        <w:rPr>
          <w:spacing w:val="-4"/>
        </w:rPr>
        <w:t xml:space="preserve"> </w:t>
      </w:r>
      <w:r>
        <w:t>itch</w:t>
      </w:r>
      <w:r>
        <w:rPr>
          <w:spacing w:val="-2"/>
        </w:rPr>
        <w:t xml:space="preserve"> </w:t>
      </w:r>
      <w:r>
        <w:t>and</w:t>
      </w:r>
      <w:r>
        <w:rPr>
          <w:spacing w:val="-3"/>
        </w:rPr>
        <w:t xml:space="preserve"> </w:t>
      </w:r>
      <w:r>
        <w:t xml:space="preserve">pain scores, were observed compared to vehicle 1 day and 3 days after starting </w:t>
      </w:r>
      <w:proofErr w:type="spellStart"/>
      <w:r>
        <w:t>delgocitinib</w:t>
      </w:r>
      <w:proofErr w:type="spellEnd"/>
      <w:r>
        <w:t xml:space="preserve"> cream treatment, respectively.</w:t>
      </w:r>
    </w:p>
    <w:p w14:paraId="22968961" w14:textId="77777777" w:rsidR="00223740" w:rsidRDefault="00276742">
      <w:pPr>
        <w:spacing w:before="198"/>
        <w:ind w:left="23" w:right="274"/>
        <w:rPr>
          <w:b/>
        </w:rPr>
      </w:pPr>
      <w:bookmarkStart w:id="26" w:name="Figure_1:_Proportion_of_patients_who_ach"/>
      <w:bookmarkEnd w:id="26"/>
      <w:r>
        <w:rPr>
          <w:b/>
        </w:rPr>
        <w:t>Figure 1: Proportion of patients who achieved HECSI-75, HESD itch ≥ 4-point improvement,</w:t>
      </w:r>
      <w:r>
        <w:rPr>
          <w:b/>
          <w:spacing w:val="-3"/>
        </w:rPr>
        <w:t xml:space="preserve"> </w:t>
      </w:r>
      <w:r>
        <w:rPr>
          <w:b/>
        </w:rPr>
        <w:t>and</w:t>
      </w:r>
      <w:r>
        <w:rPr>
          <w:b/>
          <w:spacing w:val="-2"/>
        </w:rPr>
        <w:t xml:space="preserve"> </w:t>
      </w:r>
      <w:r>
        <w:rPr>
          <w:b/>
        </w:rPr>
        <w:t>HESD</w:t>
      </w:r>
      <w:r>
        <w:rPr>
          <w:b/>
          <w:spacing w:val="-2"/>
        </w:rPr>
        <w:t xml:space="preserve"> </w:t>
      </w:r>
      <w:r>
        <w:rPr>
          <w:b/>
        </w:rPr>
        <w:t>pain</w:t>
      </w:r>
      <w:r>
        <w:rPr>
          <w:b/>
          <w:spacing w:val="-5"/>
        </w:rPr>
        <w:t xml:space="preserve"> </w:t>
      </w:r>
      <w:r>
        <w:rPr>
          <w:b/>
        </w:rPr>
        <w:t>≥</w:t>
      </w:r>
      <w:r>
        <w:rPr>
          <w:b/>
          <w:spacing w:val="-2"/>
        </w:rPr>
        <w:t xml:space="preserve"> </w:t>
      </w:r>
      <w:r>
        <w:rPr>
          <w:b/>
        </w:rPr>
        <w:t>4-point</w:t>
      </w:r>
      <w:r>
        <w:rPr>
          <w:b/>
          <w:spacing w:val="-2"/>
        </w:rPr>
        <w:t xml:space="preserve"> </w:t>
      </w:r>
      <w:r>
        <w:rPr>
          <w:b/>
        </w:rPr>
        <w:t>improvement</w:t>
      </w:r>
      <w:r>
        <w:rPr>
          <w:b/>
          <w:spacing w:val="-2"/>
        </w:rPr>
        <w:t xml:space="preserve"> </w:t>
      </w:r>
      <w:r>
        <w:rPr>
          <w:b/>
        </w:rPr>
        <w:t>over</w:t>
      </w:r>
      <w:r>
        <w:rPr>
          <w:b/>
          <w:spacing w:val="-4"/>
        </w:rPr>
        <w:t xml:space="preserve"> </w:t>
      </w:r>
      <w:r>
        <w:rPr>
          <w:b/>
        </w:rPr>
        <w:t>time</w:t>
      </w:r>
      <w:r>
        <w:rPr>
          <w:b/>
          <w:spacing w:val="-2"/>
        </w:rPr>
        <w:t xml:space="preserve"> </w:t>
      </w:r>
      <w:r>
        <w:rPr>
          <w:b/>
        </w:rPr>
        <w:t>–</w:t>
      </w:r>
      <w:r>
        <w:rPr>
          <w:b/>
          <w:spacing w:val="-3"/>
        </w:rPr>
        <w:t xml:space="preserve"> </w:t>
      </w:r>
      <w:r>
        <w:rPr>
          <w:b/>
        </w:rPr>
        <w:t>pooled</w:t>
      </w:r>
      <w:r>
        <w:rPr>
          <w:b/>
          <w:spacing w:val="-2"/>
        </w:rPr>
        <w:t xml:space="preserve"> </w:t>
      </w:r>
      <w:r>
        <w:rPr>
          <w:b/>
        </w:rPr>
        <w:t>data</w:t>
      </w:r>
      <w:r>
        <w:rPr>
          <w:b/>
          <w:spacing w:val="-2"/>
        </w:rPr>
        <w:t xml:space="preserve"> </w:t>
      </w:r>
      <w:r>
        <w:rPr>
          <w:b/>
        </w:rPr>
        <w:t>from DELTA 1 and DELTA 2</w:t>
      </w:r>
    </w:p>
    <w:p w14:paraId="22968962" w14:textId="77777777" w:rsidR="00223740" w:rsidRDefault="00223740">
      <w:pPr>
        <w:pStyle w:val="BodyText"/>
        <w:spacing w:before="9"/>
        <w:ind w:left="0"/>
        <w:rPr>
          <w:b/>
          <w:sz w:val="11"/>
        </w:rPr>
      </w:pPr>
    </w:p>
    <w:p w14:paraId="22968969" w14:textId="430E70A6" w:rsidR="00223740" w:rsidRDefault="00276742" w:rsidP="004B23AB">
      <w:pPr>
        <w:tabs>
          <w:tab w:val="left" w:pos="3559"/>
        </w:tabs>
        <w:spacing w:before="101" w:line="302" w:lineRule="auto"/>
        <w:ind w:left="1021"/>
        <w:rPr>
          <w:b/>
          <w:sz w:val="20"/>
        </w:rPr>
      </w:pPr>
      <w:r>
        <w:rPr>
          <w:b/>
          <w:spacing w:val="-2"/>
        </w:rPr>
        <w:t>HECSI-75</w:t>
      </w:r>
      <w:r>
        <w:rPr>
          <w:b/>
          <w:spacing w:val="-2"/>
          <w:position w:val="5"/>
          <w:sz w:val="14"/>
        </w:rPr>
        <w:t>a</w:t>
      </w:r>
      <w:r>
        <w:rPr>
          <w:b/>
          <w:position w:val="5"/>
          <w:sz w:val="14"/>
        </w:rPr>
        <w:tab/>
      </w:r>
      <w:r>
        <w:rPr>
          <w:b/>
        </w:rPr>
        <w:t>HESD</w:t>
      </w:r>
      <w:r>
        <w:rPr>
          <w:b/>
          <w:spacing w:val="-13"/>
        </w:rPr>
        <w:t xml:space="preserve"> </w:t>
      </w:r>
      <w:r>
        <w:rPr>
          <w:b/>
        </w:rPr>
        <w:t>itch</w:t>
      </w:r>
      <w:r>
        <w:rPr>
          <w:b/>
          <w:spacing w:val="-12"/>
        </w:rPr>
        <w:t xml:space="preserve"> </w:t>
      </w:r>
      <w:r>
        <w:rPr>
          <w:b/>
        </w:rPr>
        <w:t>≥</w:t>
      </w:r>
      <w:r>
        <w:rPr>
          <w:b/>
          <w:spacing w:val="-12"/>
        </w:rPr>
        <w:t xml:space="preserve"> </w:t>
      </w:r>
      <w:r>
        <w:rPr>
          <w:b/>
        </w:rPr>
        <w:t xml:space="preserve">4-point </w:t>
      </w:r>
      <w:r>
        <w:rPr>
          <w:b/>
          <w:spacing w:val="-2"/>
        </w:rPr>
        <w:t>improvement</w:t>
      </w:r>
      <w:r>
        <w:rPr>
          <w:b/>
          <w:spacing w:val="-2"/>
          <w:position w:val="5"/>
          <w:sz w:val="14"/>
        </w:rPr>
        <w:t>b</w:t>
      </w:r>
      <w:r w:rsidR="008405BE">
        <w:rPr>
          <w:b/>
          <w:spacing w:val="-2"/>
          <w:position w:val="5"/>
          <w:sz w:val="14"/>
        </w:rPr>
        <w:t xml:space="preserve"> </w:t>
      </w:r>
      <w:r w:rsidR="004B23AB">
        <w:rPr>
          <w:b/>
          <w:spacing w:val="-2"/>
          <w:position w:val="5"/>
          <w:sz w:val="14"/>
        </w:rPr>
        <w:t xml:space="preserve">  </w:t>
      </w:r>
      <w:r>
        <w:rPr>
          <w:b/>
        </w:rPr>
        <w:t>HESD</w:t>
      </w:r>
      <w:r>
        <w:rPr>
          <w:b/>
          <w:spacing w:val="-11"/>
        </w:rPr>
        <w:t xml:space="preserve"> </w:t>
      </w:r>
      <w:r>
        <w:rPr>
          <w:b/>
        </w:rPr>
        <w:t>pain</w:t>
      </w:r>
      <w:r>
        <w:rPr>
          <w:b/>
          <w:spacing w:val="-13"/>
        </w:rPr>
        <w:t xml:space="preserve"> </w:t>
      </w:r>
      <w:r>
        <w:rPr>
          <w:b/>
        </w:rPr>
        <w:t>≥</w:t>
      </w:r>
      <w:r>
        <w:rPr>
          <w:b/>
          <w:spacing w:val="-9"/>
        </w:rPr>
        <w:t xml:space="preserve"> </w:t>
      </w:r>
      <w:r>
        <w:rPr>
          <w:b/>
        </w:rPr>
        <w:t xml:space="preserve">4-point </w:t>
      </w:r>
      <w:r>
        <w:rPr>
          <w:b/>
          <w:spacing w:val="-2"/>
        </w:rPr>
        <w:t>improvement</w:t>
      </w:r>
      <w:r>
        <w:rPr>
          <w:b/>
          <w:spacing w:val="-2"/>
          <w:position w:val="5"/>
          <w:sz w:val="14"/>
        </w:rPr>
        <w:t>b</w:t>
      </w:r>
    </w:p>
    <w:p w14:paraId="2296896A" w14:textId="77777777" w:rsidR="00223740" w:rsidRDefault="00276742">
      <w:pPr>
        <w:tabs>
          <w:tab w:val="left" w:pos="3212"/>
          <w:tab w:val="left" w:pos="6222"/>
        </w:tabs>
        <w:ind w:left="202"/>
        <w:rPr>
          <w:position w:val="1"/>
          <w:sz w:val="20"/>
        </w:rPr>
      </w:pPr>
      <w:r>
        <w:rPr>
          <w:noProof/>
          <w:sz w:val="20"/>
        </w:rPr>
        <w:drawing>
          <wp:inline distT="0" distB="0" distL="0" distR="0" wp14:anchorId="229689EC" wp14:editId="229689ED">
            <wp:extent cx="1711251" cy="15674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711251" cy="1567434"/>
                    </a:xfrm>
                    <a:prstGeom prst="rect">
                      <a:avLst/>
                    </a:prstGeom>
                  </pic:spPr>
                </pic:pic>
              </a:graphicData>
            </a:graphic>
          </wp:inline>
        </w:drawing>
      </w:r>
      <w:r>
        <w:rPr>
          <w:sz w:val="20"/>
        </w:rPr>
        <w:tab/>
      </w:r>
      <w:r>
        <w:rPr>
          <w:noProof/>
          <w:position w:val="1"/>
          <w:sz w:val="20"/>
        </w:rPr>
        <w:drawing>
          <wp:inline distT="0" distB="0" distL="0" distR="0" wp14:anchorId="229689EE" wp14:editId="229689EF">
            <wp:extent cx="1704571" cy="156324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704571" cy="1563243"/>
                    </a:xfrm>
                    <a:prstGeom prst="rect">
                      <a:avLst/>
                    </a:prstGeom>
                  </pic:spPr>
                </pic:pic>
              </a:graphicData>
            </a:graphic>
          </wp:inline>
        </w:drawing>
      </w:r>
      <w:r>
        <w:rPr>
          <w:position w:val="1"/>
          <w:sz w:val="20"/>
        </w:rPr>
        <w:tab/>
      </w:r>
      <w:r>
        <w:rPr>
          <w:noProof/>
          <w:position w:val="1"/>
          <w:sz w:val="20"/>
        </w:rPr>
        <w:drawing>
          <wp:inline distT="0" distB="0" distL="0" distR="0" wp14:anchorId="229689F0" wp14:editId="229689F1">
            <wp:extent cx="1702499" cy="156324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702499" cy="1563243"/>
                    </a:xfrm>
                    <a:prstGeom prst="rect">
                      <a:avLst/>
                    </a:prstGeom>
                  </pic:spPr>
                </pic:pic>
              </a:graphicData>
            </a:graphic>
          </wp:inline>
        </w:drawing>
      </w:r>
    </w:p>
    <w:p w14:paraId="2296896B" w14:textId="77777777" w:rsidR="00223740" w:rsidRDefault="00223740">
      <w:pPr>
        <w:pStyle w:val="BodyText"/>
        <w:spacing w:before="88"/>
        <w:ind w:left="0"/>
        <w:rPr>
          <w:b/>
        </w:rPr>
      </w:pPr>
    </w:p>
    <w:p w14:paraId="2296896C" w14:textId="77777777" w:rsidR="00223740" w:rsidRDefault="00276742">
      <w:pPr>
        <w:pStyle w:val="BodyText"/>
        <w:spacing w:before="0"/>
      </w:pPr>
      <w:r>
        <w:t>CI</w:t>
      </w:r>
      <w:r>
        <w:rPr>
          <w:spacing w:val="-4"/>
        </w:rPr>
        <w:t xml:space="preserve"> </w:t>
      </w:r>
      <w:r>
        <w:t>=</w:t>
      </w:r>
      <w:r>
        <w:rPr>
          <w:spacing w:val="-5"/>
        </w:rPr>
        <w:t xml:space="preserve"> </w:t>
      </w:r>
      <w:r>
        <w:t>Confidence</w:t>
      </w:r>
      <w:r>
        <w:rPr>
          <w:spacing w:val="-2"/>
        </w:rPr>
        <w:t xml:space="preserve"> Interval</w:t>
      </w:r>
    </w:p>
    <w:p w14:paraId="2296896D" w14:textId="77777777" w:rsidR="00223740" w:rsidRDefault="00276742">
      <w:pPr>
        <w:pStyle w:val="BodyText"/>
        <w:spacing w:before="1" w:line="257" w:lineRule="exact"/>
      </w:pPr>
      <w:r>
        <w:t>*Statistically</w:t>
      </w:r>
      <w:r>
        <w:rPr>
          <w:spacing w:val="-9"/>
        </w:rPr>
        <w:t xml:space="preserve"> </w:t>
      </w:r>
      <w:r>
        <w:t>significant</w:t>
      </w:r>
      <w:r>
        <w:rPr>
          <w:spacing w:val="-7"/>
        </w:rPr>
        <w:t xml:space="preserve"> </w:t>
      </w:r>
      <w:r>
        <w:t>versus</w:t>
      </w:r>
      <w:r>
        <w:rPr>
          <w:spacing w:val="-5"/>
        </w:rPr>
        <w:t xml:space="preserve"> </w:t>
      </w:r>
      <w:r>
        <w:t>vehicle</w:t>
      </w:r>
      <w:r>
        <w:rPr>
          <w:spacing w:val="-6"/>
        </w:rPr>
        <w:t xml:space="preserve"> </w:t>
      </w:r>
      <w:r>
        <w:t>with</w:t>
      </w:r>
      <w:r>
        <w:rPr>
          <w:spacing w:val="-5"/>
        </w:rPr>
        <w:t xml:space="preserve"> </w:t>
      </w:r>
      <w:r>
        <w:t>adjustment</w:t>
      </w:r>
      <w:r>
        <w:rPr>
          <w:spacing w:val="-7"/>
        </w:rPr>
        <w:t xml:space="preserve"> </w:t>
      </w:r>
      <w:r>
        <w:t>for</w:t>
      </w:r>
      <w:r>
        <w:rPr>
          <w:spacing w:val="-8"/>
        </w:rPr>
        <w:t xml:space="preserve"> </w:t>
      </w:r>
      <w:r>
        <w:rPr>
          <w:spacing w:val="-2"/>
        </w:rPr>
        <w:t>multiplicity</w:t>
      </w:r>
    </w:p>
    <w:p w14:paraId="2296896E" w14:textId="77777777" w:rsidR="00223740" w:rsidRDefault="00276742">
      <w:pPr>
        <w:pStyle w:val="ListParagraph"/>
        <w:numPr>
          <w:ilvl w:val="0"/>
          <w:numId w:val="2"/>
        </w:numPr>
        <w:tabs>
          <w:tab w:val="left" w:pos="235"/>
        </w:tabs>
        <w:spacing w:line="257" w:lineRule="exact"/>
        <w:ind w:left="235" w:hanging="212"/>
      </w:pPr>
      <w:r>
        <w:t>HECSI-75</w:t>
      </w:r>
      <w:r>
        <w:rPr>
          <w:spacing w:val="-6"/>
        </w:rPr>
        <w:t xml:space="preserve"> </w:t>
      </w:r>
      <w:r>
        <w:t>responders</w:t>
      </w:r>
      <w:r>
        <w:rPr>
          <w:spacing w:val="-3"/>
        </w:rPr>
        <w:t xml:space="preserve"> </w:t>
      </w:r>
      <w:r>
        <w:t>were</w:t>
      </w:r>
      <w:r>
        <w:rPr>
          <w:spacing w:val="-4"/>
        </w:rPr>
        <w:t xml:space="preserve"> </w:t>
      </w:r>
      <w:r>
        <w:t>patients</w:t>
      </w:r>
      <w:r>
        <w:rPr>
          <w:spacing w:val="-3"/>
        </w:rPr>
        <w:t xml:space="preserve"> </w:t>
      </w:r>
      <w:r>
        <w:t>with</w:t>
      </w:r>
      <w:r>
        <w:rPr>
          <w:spacing w:val="-4"/>
        </w:rPr>
        <w:t xml:space="preserve"> </w:t>
      </w:r>
      <w:r>
        <w:t>≥</w:t>
      </w:r>
      <w:r>
        <w:rPr>
          <w:spacing w:val="-4"/>
        </w:rPr>
        <w:t xml:space="preserve"> </w:t>
      </w:r>
      <w:r>
        <w:t>75</w:t>
      </w:r>
      <w:r>
        <w:rPr>
          <w:spacing w:val="-5"/>
        </w:rPr>
        <w:t xml:space="preserve"> </w:t>
      </w:r>
      <w:r>
        <w:t>%</w:t>
      </w:r>
      <w:r>
        <w:rPr>
          <w:spacing w:val="-3"/>
        </w:rPr>
        <w:t xml:space="preserve"> </w:t>
      </w:r>
      <w:r>
        <w:t>improvement</w:t>
      </w:r>
      <w:r>
        <w:rPr>
          <w:spacing w:val="-5"/>
        </w:rPr>
        <w:t xml:space="preserve"> </w:t>
      </w:r>
      <w:r>
        <w:t>in</w:t>
      </w:r>
      <w:r>
        <w:rPr>
          <w:spacing w:val="-5"/>
        </w:rPr>
        <w:t xml:space="preserve"> </w:t>
      </w:r>
      <w:r>
        <w:t>HECSI</w:t>
      </w:r>
      <w:r>
        <w:rPr>
          <w:spacing w:val="-4"/>
        </w:rPr>
        <w:t xml:space="preserve"> </w:t>
      </w:r>
      <w:r>
        <w:t>from</w:t>
      </w:r>
      <w:r>
        <w:rPr>
          <w:spacing w:val="-5"/>
        </w:rPr>
        <w:t xml:space="preserve"> </w:t>
      </w:r>
      <w:r>
        <w:rPr>
          <w:spacing w:val="-2"/>
        </w:rPr>
        <w:t>baseline.</w:t>
      </w:r>
    </w:p>
    <w:p w14:paraId="2296896F" w14:textId="77777777" w:rsidR="00223740" w:rsidRDefault="00276742">
      <w:pPr>
        <w:pStyle w:val="ListParagraph"/>
        <w:numPr>
          <w:ilvl w:val="0"/>
          <w:numId w:val="2"/>
        </w:numPr>
        <w:tabs>
          <w:tab w:val="left" w:pos="247"/>
        </w:tabs>
        <w:spacing w:before="2"/>
        <w:ind w:left="247" w:hanging="224"/>
      </w:pPr>
      <w:r>
        <w:t>Based</w:t>
      </w:r>
      <w:r>
        <w:rPr>
          <w:spacing w:val="-4"/>
        </w:rPr>
        <w:t xml:space="preserve"> </w:t>
      </w:r>
      <w:r>
        <w:t>on</w:t>
      </w:r>
      <w:r>
        <w:rPr>
          <w:spacing w:val="-4"/>
        </w:rPr>
        <w:t xml:space="preserve"> </w:t>
      </w:r>
      <w:r>
        <w:t>the</w:t>
      </w:r>
      <w:r>
        <w:rPr>
          <w:spacing w:val="-3"/>
        </w:rPr>
        <w:t xml:space="preserve"> </w:t>
      </w:r>
      <w:r>
        <w:t>number</w:t>
      </w:r>
      <w:r>
        <w:rPr>
          <w:spacing w:val="-3"/>
        </w:rPr>
        <w:t xml:space="preserve"> </w:t>
      </w:r>
      <w:r>
        <w:t>of</w:t>
      </w:r>
      <w:r>
        <w:rPr>
          <w:spacing w:val="-3"/>
        </w:rPr>
        <w:t xml:space="preserve"> </w:t>
      </w:r>
      <w:r>
        <w:t>patients</w:t>
      </w:r>
      <w:r>
        <w:rPr>
          <w:spacing w:val="-2"/>
        </w:rPr>
        <w:t xml:space="preserve"> </w:t>
      </w:r>
      <w:r>
        <w:t>whose</w:t>
      </w:r>
      <w:r>
        <w:rPr>
          <w:spacing w:val="-3"/>
        </w:rPr>
        <w:t xml:space="preserve"> </w:t>
      </w:r>
      <w:r>
        <w:t>baseline</w:t>
      </w:r>
      <w:r>
        <w:rPr>
          <w:spacing w:val="-3"/>
        </w:rPr>
        <w:t xml:space="preserve"> </w:t>
      </w:r>
      <w:r>
        <w:t>value</w:t>
      </w:r>
      <w:r>
        <w:rPr>
          <w:spacing w:val="-3"/>
        </w:rPr>
        <w:t xml:space="preserve"> </w:t>
      </w:r>
      <w:r>
        <w:t>was</w:t>
      </w:r>
      <w:r>
        <w:rPr>
          <w:spacing w:val="-2"/>
        </w:rPr>
        <w:t xml:space="preserve"> </w:t>
      </w:r>
      <w:r>
        <w:t>≥</w:t>
      </w:r>
      <w:r>
        <w:rPr>
          <w:spacing w:val="-5"/>
        </w:rPr>
        <w:t xml:space="preserve"> </w:t>
      </w:r>
      <w:r>
        <w:t>4</w:t>
      </w:r>
      <w:r>
        <w:rPr>
          <w:spacing w:val="-3"/>
        </w:rPr>
        <w:t xml:space="preserve"> </w:t>
      </w:r>
      <w:r>
        <w:t>(scale</w:t>
      </w:r>
      <w:r>
        <w:rPr>
          <w:spacing w:val="-3"/>
        </w:rPr>
        <w:t xml:space="preserve"> </w:t>
      </w:r>
      <w:r>
        <w:t>from</w:t>
      </w:r>
      <w:r>
        <w:rPr>
          <w:spacing w:val="-2"/>
        </w:rPr>
        <w:t xml:space="preserve"> </w:t>
      </w:r>
      <w:r>
        <w:t>0-</w:t>
      </w:r>
      <w:r>
        <w:rPr>
          <w:spacing w:val="-4"/>
        </w:rPr>
        <w:t>10).</w:t>
      </w:r>
    </w:p>
    <w:p w14:paraId="22968970" w14:textId="77777777" w:rsidR="00223740" w:rsidRDefault="00276742">
      <w:pPr>
        <w:pStyle w:val="BodyText"/>
        <w:ind w:right="206"/>
      </w:pPr>
      <w:r>
        <w:t>Across</w:t>
      </w:r>
      <w:r>
        <w:rPr>
          <w:spacing w:val="-1"/>
        </w:rPr>
        <w:t xml:space="preserve"> </w:t>
      </w:r>
      <w:r>
        <w:t>DELTA</w:t>
      </w:r>
      <w:r>
        <w:rPr>
          <w:spacing w:val="-3"/>
        </w:rPr>
        <w:t xml:space="preserve"> </w:t>
      </w:r>
      <w:r>
        <w:t>1</w:t>
      </w:r>
      <w:r>
        <w:rPr>
          <w:spacing w:val="-3"/>
        </w:rPr>
        <w:t xml:space="preserve"> </w:t>
      </w:r>
      <w:r>
        <w:t>and</w:t>
      </w:r>
      <w:r>
        <w:rPr>
          <w:spacing w:val="-3"/>
        </w:rPr>
        <w:t xml:space="preserve"> </w:t>
      </w:r>
      <w:r>
        <w:t>DELTA</w:t>
      </w:r>
      <w:r>
        <w:rPr>
          <w:spacing w:val="-3"/>
        </w:rPr>
        <w:t xml:space="preserve"> </w:t>
      </w:r>
      <w:r>
        <w:t>2,</w:t>
      </w:r>
      <w:r>
        <w:rPr>
          <w:spacing w:val="-3"/>
        </w:rPr>
        <w:t xml:space="preserve"> </w:t>
      </w:r>
      <w:r>
        <w:t>treatment</w:t>
      </w:r>
      <w:r>
        <w:rPr>
          <w:spacing w:val="-3"/>
        </w:rPr>
        <w:t xml:space="preserve"> </w:t>
      </w:r>
      <w:r>
        <w:t>effects</w:t>
      </w:r>
      <w:r>
        <w:rPr>
          <w:spacing w:val="-1"/>
        </w:rPr>
        <w:t xml:space="preserve"> </w:t>
      </w:r>
      <w:r>
        <w:t>in</w:t>
      </w:r>
      <w:r>
        <w:rPr>
          <w:spacing w:val="-6"/>
        </w:rPr>
        <w:t xml:space="preserve"> </w:t>
      </w:r>
      <w:r>
        <w:t>subgroups</w:t>
      </w:r>
      <w:r>
        <w:rPr>
          <w:spacing w:val="-1"/>
        </w:rPr>
        <w:t xml:space="preserve"> </w:t>
      </w:r>
      <w:r>
        <w:t>(weight,</w:t>
      </w:r>
      <w:r>
        <w:rPr>
          <w:spacing w:val="-2"/>
        </w:rPr>
        <w:t xml:space="preserve"> </w:t>
      </w:r>
      <w:r>
        <w:t>age,</w:t>
      </w:r>
      <w:r>
        <w:rPr>
          <w:spacing w:val="-5"/>
        </w:rPr>
        <w:t xml:space="preserve"> </w:t>
      </w:r>
      <w:r>
        <w:t>gender,</w:t>
      </w:r>
      <w:r>
        <w:rPr>
          <w:spacing w:val="-2"/>
        </w:rPr>
        <w:t xml:space="preserve"> </w:t>
      </w:r>
      <w:r>
        <w:t>race,</w:t>
      </w:r>
      <w:r>
        <w:rPr>
          <w:spacing w:val="-2"/>
        </w:rPr>
        <w:t xml:space="preserve"> </w:t>
      </w:r>
      <w:r>
        <w:t>disease severity, duration of CHE, and previous treatment) were consistent with the results in the overall study population.</w:t>
      </w:r>
    </w:p>
    <w:p w14:paraId="22968971" w14:textId="77777777" w:rsidR="00223740" w:rsidRDefault="00276742">
      <w:pPr>
        <w:pStyle w:val="BodyText"/>
        <w:spacing w:before="121"/>
      </w:pPr>
      <w:r>
        <w:rPr>
          <w:u w:val="single"/>
        </w:rPr>
        <w:t>Additional</w:t>
      </w:r>
      <w:r>
        <w:rPr>
          <w:spacing w:val="-8"/>
          <w:u w:val="single"/>
        </w:rPr>
        <w:t xml:space="preserve"> </w:t>
      </w:r>
      <w:r>
        <w:rPr>
          <w:u w:val="single"/>
        </w:rPr>
        <w:t>quality</w:t>
      </w:r>
      <w:r>
        <w:rPr>
          <w:spacing w:val="-7"/>
          <w:u w:val="single"/>
        </w:rPr>
        <w:t xml:space="preserve"> </w:t>
      </w:r>
      <w:r>
        <w:rPr>
          <w:u w:val="single"/>
        </w:rPr>
        <w:t>of</w:t>
      </w:r>
      <w:r>
        <w:rPr>
          <w:spacing w:val="-8"/>
          <w:u w:val="single"/>
        </w:rPr>
        <w:t xml:space="preserve"> </w:t>
      </w:r>
      <w:r>
        <w:rPr>
          <w:u w:val="single"/>
        </w:rPr>
        <w:t>life/patient-reported</w:t>
      </w:r>
      <w:r>
        <w:rPr>
          <w:spacing w:val="-7"/>
          <w:u w:val="single"/>
        </w:rPr>
        <w:t xml:space="preserve"> </w:t>
      </w:r>
      <w:r>
        <w:rPr>
          <w:spacing w:val="-2"/>
          <w:u w:val="single"/>
        </w:rPr>
        <w:t>outcomes</w:t>
      </w:r>
    </w:p>
    <w:p w14:paraId="22968972" w14:textId="77777777" w:rsidR="00223740" w:rsidRDefault="00276742">
      <w:pPr>
        <w:pStyle w:val="BodyText"/>
        <w:ind w:right="158"/>
        <w:jc w:val="both"/>
      </w:pPr>
      <w:r>
        <w:t xml:space="preserve">In both DELTA 1 and DELTA 2, patients treated with </w:t>
      </w:r>
      <w:proofErr w:type="spellStart"/>
      <w:r>
        <w:t>delgocitinib</w:t>
      </w:r>
      <w:proofErr w:type="spellEnd"/>
      <w:r>
        <w:t xml:space="preserve"> cream showed a statistically significantly greater improvement from baseline in the Hand Eczema Impact Scale (HEIS) compared to vehicle at Week 16 (see Table 5). Improvements versus vehicle were observed for all</w:t>
      </w:r>
      <w:r>
        <w:rPr>
          <w:spacing w:val="-9"/>
        </w:rPr>
        <w:t xml:space="preserve"> </w:t>
      </w:r>
      <w:r>
        <w:t>six</w:t>
      </w:r>
      <w:r>
        <w:rPr>
          <w:spacing w:val="-8"/>
        </w:rPr>
        <w:t xml:space="preserve"> </w:t>
      </w:r>
      <w:r>
        <w:t>domains</w:t>
      </w:r>
      <w:r>
        <w:rPr>
          <w:spacing w:val="-8"/>
        </w:rPr>
        <w:t xml:space="preserve"> </w:t>
      </w:r>
      <w:r>
        <w:t>of</w:t>
      </w:r>
      <w:r>
        <w:rPr>
          <w:spacing w:val="-8"/>
        </w:rPr>
        <w:t xml:space="preserve"> </w:t>
      </w:r>
      <w:r>
        <w:t>the</w:t>
      </w:r>
      <w:r>
        <w:rPr>
          <w:spacing w:val="-9"/>
        </w:rPr>
        <w:t xml:space="preserve"> </w:t>
      </w:r>
      <w:r>
        <w:t>HEIS</w:t>
      </w:r>
      <w:r>
        <w:rPr>
          <w:spacing w:val="-10"/>
        </w:rPr>
        <w:t xml:space="preserve"> </w:t>
      </w:r>
      <w:r>
        <w:t>(proximal</w:t>
      </w:r>
      <w:r>
        <w:rPr>
          <w:spacing w:val="-9"/>
        </w:rPr>
        <w:t xml:space="preserve"> </w:t>
      </w:r>
      <w:r>
        <w:t>daily</w:t>
      </w:r>
      <w:r>
        <w:rPr>
          <w:spacing w:val="-10"/>
        </w:rPr>
        <w:t xml:space="preserve"> </w:t>
      </w:r>
      <w:r>
        <w:t>activity</w:t>
      </w:r>
      <w:r>
        <w:rPr>
          <w:spacing w:val="-10"/>
        </w:rPr>
        <w:t xml:space="preserve"> </w:t>
      </w:r>
      <w:r>
        <w:t>limitations,</w:t>
      </w:r>
      <w:r>
        <w:rPr>
          <w:spacing w:val="-9"/>
        </w:rPr>
        <w:t xml:space="preserve"> </w:t>
      </w:r>
      <w:r>
        <w:t>embarrassment,</w:t>
      </w:r>
      <w:r>
        <w:rPr>
          <w:spacing w:val="-9"/>
        </w:rPr>
        <w:t xml:space="preserve"> </w:t>
      </w:r>
      <w:r>
        <w:t>frustration,</w:t>
      </w:r>
      <w:r>
        <w:rPr>
          <w:spacing w:val="-12"/>
        </w:rPr>
        <w:t xml:space="preserve"> </w:t>
      </w:r>
      <w:r>
        <w:t>sleep, work, and physical functioning [ability to hold or grip objects]) at Week 16.</w:t>
      </w:r>
    </w:p>
    <w:p w14:paraId="22968973" w14:textId="77777777" w:rsidR="00223740" w:rsidRDefault="00276742">
      <w:pPr>
        <w:pStyle w:val="BodyText"/>
        <w:ind w:right="158"/>
        <w:jc w:val="both"/>
      </w:pPr>
      <w:r>
        <w:t>Across DELTA 1 and DELTA 2</w:t>
      </w:r>
      <w:proofErr w:type="gramStart"/>
      <w:r>
        <w:t>, statistically</w:t>
      </w:r>
      <w:proofErr w:type="gramEnd"/>
      <w:r>
        <w:t xml:space="preserve"> significantly greater improvements in health-related quality of life, as measured by the DLQI were observed in </w:t>
      </w:r>
      <w:proofErr w:type="spellStart"/>
      <w:r>
        <w:t>delgocitinib</w:t>
      </w:r>
      <w:proofErr w:type="spellEnd"/>
      <w:r>
        <w:t xml:space="preserve"> patients compared to vehicle at Week 16 (see Table 5).</w:t>
      </w:r>
    </w:p>
    <w:p w14:paraId="22968974" w14:textId="77777777" w:rsidR="00223740" w:rsidRDefault="00276742" w:rsidP="00214CB6">
      <w:pPr>
        <w:pStyle w:val="Heading3"/>
        <w:pageBreakBefore/>
        <w:spacing w:before="242"/>
      </w:pPr>
      <w:r>
        <w:lastRenderedPageBreak/>
        <w:t>Table</w:t>
      </w:r>
      <w:r>
        <w:rPr>
          <w:spacing w:val="-3"/>
        </w:rPr>
        <w:t xml:space="preserve"> </w:t>
      </w:r>
      <w:r>
        <w:t>5:</w:t>
      </w:r>
      <w:r>
        <w:rPr>
          <w:spacing w:val="-3"/>
        </w:rPr>
        <w:t xml:space="preserve"> </w:t>
      </w:r>
      <w:r>
        <w:t>Quality</w:t>
      </w:r>
      <w:r>
        <w:rPr>
          <w:spacing w:val="-3"/>
        </w:rPr>
        <w:t xml:space="preserve"> </w:t>
      </w:r>
      <w:r>
        <w:t>of</w:t>
      </w:r>
      <w:r>
        <w:rPr>
          <w:spacing w:val="-3"/>
        </w:rPr>
        <w:t xml:space="preserve"> </w:t>
      </w:r>
      <w:r>
        <w:t>life/patient-reported</w:t>
      </w:r>
      <w:r>
        <w:rPr>
          <w:spacing w:val="-3"/>
        </w:rPr>
        <w:t xml:space="preserve"> </w:t>
      </w:r>
      <w:r>
        <w:t>outcomes</w:t>
      </w:r>
      <w:r>
        <w:rPr>
          <w:spacing w:val="-3"/>
        </w:rPr>
        <w:t xml:space="preserve"> </w:t>
      </w:r>
      <w:r>
        <w:t>results</w:t>
      </w:r>
      <w:r>
        <w:rPr>
          <w:spacing w:val="-4"/>
        </w:rPr>
        <w:t xml:space="preserve"> </w:t>
      </w:r>
      <w:r>
        <w:t>of</w:t>
      </w:r>
      <w:r>
        <w:rPr>
          <w:spacing w:val="-3"/>
        </w:rPr>
        <w:t xml:space="preserve"> </w:t>
      </w:r>
      <w:proofErr w:type="spellStart"/>
      <w:r>
        <w:t>delgocitinib</w:t>
      </w:r>
      <w:proofErr w:type="spellEnd"/>
      <w:r>
        <w:rPr>
          <w:spacing w:val="-5"/>
        </w:rPr>
        <w:t xml:space="preserve"> </w:t>
      </w:r>
      <w:r>
        <w:t>at</w:t>
      </w:r>
      <w:r>
        <w:rPr>
          <w:spacing w:val="-3"/>
        </w:rPr>
        <w:t xml:space="preserve"> </w:t>
      </w:r>
      <w:r>
        <w:t>Week</w:t>
      </w:r>
      <w:r>
        <w:rPr>
          <w:spacing w:val="-7"/>
        </w:rPr>
        <w:t xml:space="preserve"> </w:t>
      </w:r>
      <w:r>
        <w:t>16</w:t>
      </w:r>
      <w:r>
        <w:rPr>
          <w:spacing w:val="-2"/>
        </w:rPr>
        <w:t xml:space="preserve"> </w:t>
      </w:r>
      <w:r>
        <w:t>in DELTA 1 and DELTA 2</w:t>
      </w:r>
    </w:p>
    <w:p w14:paraId="22968975" w14:textId="77777777" w:rsidR="00223740" w:rsidRDefault="00223740">
      <w:pPr>
        <w:pStyle w:val="BodyText"/>
        <w:spacing w:before="3" w:after="1"/>
        <w:ind w:left="0"/>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551"/>
        <w:gridCol w:w="1378"/>
        <w:gridCol w:w="1464"/>
        <w:gridCol w:w="1383"/>
      </w:tblGrid>
      <w:tr w:rsidR="00223740" w14:paraId="22968979" w14:textId="77777777">
        <w:trPr>
          <w:trHeight w:val="256"/>
        </w:trPr>
        <w:tc>
          <w:tcPr>
            <w:tcW w:w="3243" w:type="dxa"/>
          </w:tcPr>
          <w:p w14:paraId="22968976" w14:textId="77777777" w:rsidR="00223740" w:rsidRDefault="00223740">
            <w:pPr>
              <w:pStyle w:val="TableParagraph"/>
              <w:ind w:left="0"/>
              <w:rPr>
                <w:rFonts w:ascii="Times New Roman"/>
                <w:sz w:val="18"/>
              </w:rPr>
            </w:pPr>
          </w:p>
        </w:tc>
        <w:tc>
          <w:tcPr>
            <w:tcW w:w="2929" w:type="dxa"/>
            <w:gridSpan w:val="2"/>
          </w:tcPr>
          <w:p w14:paraId="22968977" w14:textId="77777777" w:rsidR="00223740" w:rsidRDefault="00276742">
            <w:pPr>
              <w:pStyle w:val="TableParagraph"/>
              <w:spacing w:line="236" w:lineRule="exact"/>
              <w:ind w:left="8"/>
              <w:jc w:val="center"/>
              <w:rPr>
                <w:b/>
              </w:rPr>
            </w:pPr>
            <w:r>
              <w:rPr>
                <w:b/>
              </w:rPr>
              <w:t>DELTA</w:t>
            </w:r>
            <w:r>
              <w:rPr>
                <w:b/>
                <w:spacing w:val="-5"/>
              </w:rPr>
              <w:t xml:space="preserve"> </w:t>
            </w:r>
            <w:r>
              <w:rPr>
                <w:b/>
                <w:spacing w:val="-10"/>
              </w:rPr>
              <w:t>1</w:t>
            </w:r>
          </w:p>
        </w:tc>
        <w:tc>
          <w:tcPr>
            <w:tcW w:w="2847" w:type="dxa"/>
            <w:gridSpan w:val="2"/>
          </w:tcPr>
          <w:p w14:paraId="22968978" w14:textId="77777777" w:rsidR="00223740" w:rsidRDefault="00276742">
            <w:pPr>
              <w:pStyle w:val="TableParagraph"/>
              <w:spacing w:line="236" w:lineRule="exact"/>
              <w:ind w:left="2"/>
              <w:jc w:val="center"/>
              <w:rPr>
                <w:b/>
              </w:rPr>
            </w:pPr>
            <w:r>
              <w:rPr>
                <w:b/>
              </w:rPr>
              <w:t>DELTA</w:t>
            </w:r>
            <w:r>
              <w:rPr>
                <w:b/>
                <w:spacing w:val="-5"/>
              </w:rPr>
              <w:t xml:space="preserve"> </w:t>
            </w:r>
            <w:r>
              <w:rPr>
                <w:b/>
                <w:spacing w:val="-10"/>
              </w:rPr>
              <w:t>2</w:t>
            </w:r>
          </w:p>
        </w:tc>
      </w:tr>
      <w:tr w:rsidR="00223740" w14:paraId="2296897F" w14:textId="77777777">
        <w:trPr>
          <w:trHeight w:val="515"/>
        </w:trPr>
        <w:tc>
          <w:tcPr>
            <w:tcW w:w="3243" w:type="dxa"/>
          </w:tcPr>
          <w:p w14:paraId="2296897A" w14:textId="77777777" w:rsidR="00223740" w:rsidRDefault="00223740">
            <w:pPr>
              <w:pStyle w:val="TableParagraph"/>
              <w:ind w:left="0"/>
              <w:rPr>
                <w:rFonts w:ascii="Times New Roman"/>
                <w:sz w:val="20"/>
              </w:rPr>
            </w:pPr>
          </w:p>
        </w:tc>
        <w:tc>
          <w:tcPr>
            <w:tcW w:w="1551" w:type="dxa"/>
          </w:tcPr>
          <w:p w14:paraId="2296897B" w14:textId="77777777" w:rsidR="00223740" w:rsidRDefault="00276742">
            <w:pPr>
              <w:pStyle w:val="TableParagraph"/>
              <w:spacing w:line="260" w:lineRule="exact"/>
              <w:ind w:left="347" w:hanging="195"/>
              <w:rPr>
                <w:b/>
              </w:rPr>
            </w:pPr>
            <w:proofErr w:type="spellStart"/>
            <w:r>
              <w:rPr>
                <w:b/>
                <w:spacing w:val="-2"/>
              </w:rPr>
              <w:t>Delgocitinib</w:t>
            </w:r>
            <w:proofErr w:type="spellEnd"/>
            <w:r>
              <w:rPr>
                <w:b/>
                <w:spacing w:val="-2"/>
              </w:rPr>
              <w:t xml:space="preserve"> (N=325)</w:t>
            </w:r>
          </w:p>
        </w:tc>
        <w:tc>
          <w:tcPr>
            <w:tcW w:w="1378" w:type="dxa"/>
          </w:tcPr>
          <w:p w14:paraId="2296897C" w14:textId="77777777" w:rsidR="00223740" w:rsidRDefault="00276742">
            <w:pPr>
              <w:pStyle w:val="TableParagraph"/>
              <w:spacing w:line="260" w:lineRule="exact"/>
              <w:ind w:left="263" w:right="248" w:firstLine="52"/>
              <w:rPr>
                <w:b/>
              </w:rPr>
            </w:pPr>
            <w:r>
              <w:rPr>
                <w:b/>
                <w:spacing w:val="-2"/>
              </w:rPr>
              <w:t>Vehicle (N=162)</w:t>
            </w:r>
          </w:p>
        </w:tc>
        <w:tc>
          <w:tcPr>
            <w:tcW w:w="1464" w:type="dxa"/>
          </w:tcPr>
          <w:p w14:paraId="2296897D" w14:textId="77777777" w:rsidR="00223740" w:rsidRDefault="00276742">
            <w:pPr>
              <w:pStyle w:val="TableParagraph"/>
              <w:spacing w:line="260" w:lineRule="exact"/>
              <w:ind w:left="304" w:hanging="190"/>
              <w:rPr>
                <w:b/>
              </w:rPr>
            </w:pPr>
            <w:proofErr w:type="spellStart"/>
            <w:r>
              <w:rPr>
                <w:b/>
                <w:spacing w:val="-2"/>
              </w:rPr>
              <w:t>Delgocitinib</w:t>
            </w:r>
            <w:proofErr w:type="spellEnd"/>
            <w:r>
              <w:rPr>
                <w:b/>
                <w:spacing w:val="-2"/>
              </w:rPr>
              <w:t xml:space="preserve"> (N=313)</w:t>
            </w:r>
          </w:p>
        </w:tc>
        <w:tc>
          <w:tcPr>
            <w:tcW w:w="1383" w:type="dxa"/>
          </w:tcPr>
          <w:p w14:paraId="2296897E" w14:textId="77777777" w:rsidR="00223740" w:rsidRDefault="00276742">
            <w:pPr>
              <w:pStyle w:val="TableParagraph"/>
              <w:spacing w:line="260" w:lineRule="exact"/>
              <w:ind w:left="263" w:right="253" w:firstLine="52"/>
              <w:rPr>
                <w:b/>
              </w:rPr>
            </w:pPr>
            <w:r>
              <w:rPr>
                <w:b/>
                <w:spacing w:val="-2"/>
              </w:rPr>
              <w:t>Vehicle (N=159)</w:t>
            </w:r>
          </w:p>
        </w:tc>
      </w:tr>
      <w:tr w:rsidR="00223740" w14:paraId="22968987" w14:textId="77777777">
        <w:trPr>
          <w:trHeight w:val="514"/>
        </w:trPr>
        <w:tc>
          <w:tcPr>
            <w:tcW w:w="3243" w:type="dxa"/>
          </w:tcPr>
          <w:p w14:paraId="22968980" w14:textId="77777777" w:rsidR="00223740" w:rsidRDefault="00276742">
            <w:pPr>
              <w:pStyle w:val="TableParagraph"/>
              <w:spacing w:line="256" w:lineRule="exact"/>
              <w:ind w:right="91"/>
              <w:rPr>
                <w:position w:val="5"/>
                <w:sz w:val="14"/>
              </w:rPr>
            </w:pPr>
            <w:r>
              <w:t>HEIS,</w:t>
            </w:r>
            <w:r>
              <w:rPr>
                <w:spacing w:val="-9"/>
              </w:rPr>
              <w:t xml:space="preserve"> </w:t>
            </w:r>
            <w:r>
              <w:t>LS</w:t>
            </w:r>
            <w:r>
              <w:rPr>
                <w:spacing w:val="-12"/>
              </w:rPr>
              <w:t xml:space="preserve"> </w:t>
            </w:r>
            <w:r>
              <w:t>mean</w:t>
            </w:r>
            <w:r>
              <w:rPr>
                <w:spacing w:val="-10"/>
              </w:rPr>
              <w:t xml:space="preserve"> </w:t>
            </w:r>
            <w:r>
              <w:t>change</w:t>
            </w:r>
            <w:r>
              <w:rPr>
                <w:spacing w:val="-9"/>
              </w:rPr>
              <w:t xml:space="preserve"> </w:t>
            </w:r>
            <w:r>
              <w:t xml:space="preserve">from baseline (± </w:t>
            </w:r>
            <w:proofErr w:type="gramStart"/>
            <w:r>
              <w:t>SE)</w:t>
            </w:r>
            <w:r>
              <w:rPr>
                <w:position w:val="5"/>
                <w:sz w:val="14"/>
              </w:rPr>
              <w:t>a</w:t>
            </w:r>
            <w:proofErr w:type="gramEnd"/>
            <w:r>
              <w:rPr>
                <w:position w:val="5"/>
                <w:sz w:val="14"/>
              </w:rPr>
              <w:t>, e</w:t>
            </w:r>
          </w:p>
        </w:tc>
        <w:tc>
          <w:tcPr>
            <w:tcW w:w="1551" w:type="dxa"/>
          </w:tcPr>
          <w:p w14:paraId="22968981" w14:textId="77777777" w:rsidR="00223740" w:rsidRDefault="00276742">
            <w:pPr>
              <w:pStyle w:val="TableParagraph"/>
              <w:spacing w:line="256" w:lineRule="exact"/>
              <w:ind w:left="398" w:right="319" w:firstLine="96"/>
            </w:pPr>
            <w:r>
              <w:rPr>
                <w:spacing w:val="-2"/>
              </w:rPr>
              <w:t>-1.46</w:t>
            </w:r>
            <w:r>
              <w:rPr>
                <w:spacing w:val="-2"/>
                <w:position w:val="5"/>
                <w:sz w:val="14"/>
              </w:rPr>
              <w:t>§</w:t>
            </w:r>
            <w:r>
              <w:rPr>
                <w:spacing w:val="40"/>
                <w:position w:val="5"/>
                <w:sz w:val="14"/>
              </w:rPr>
              <w:t xml:space="preserve"> </w:t>
            </w:r>
            <w:r>
              <w:t>(±</w:t>
            </w:r>
            <w:r>
              <w:rPr>
                <w:spacing w:val="-1"/>
              </w:rPr>
              <w:t xml:space="preserve"> </w:t>
            </w:r>
            <w:r>
              <w:rPr>
                <w:spacing w:val="-4"/>
              </w:rPr>
              <w:t>0.05)</w:t>
            </w:r>
          </w:p>
        </w:tc>
        <w:tc>
          <w:tcPr>
            <w:tcW w:w="1378" w:type="dxa"/>
          </w:tcPr>
          <w:p w14:paraId="22968982" w14:textId="77777777" w:rsidR="00223740" w:rsidRDefault="00276742">
            <w:pPr>
              <w:pStyle w:val="TableParagraph"/>
              <w:spacing w:line="255" w:lineRule="exact"/>
              <w:ind w:left="10"/>
              <w:jc w:val="center"/>
            </w:pPr>
            <w:r>
              <w:t>-</w:t>
            </w:r>
            <w:r>
              <w:rPr>
                <w:spacing w:val="-4"/>
              </w:rPr>
              <w:t>0.82</w:t>
            </w:r>
          </w:p>
          <w:p w14:paraId="22968983" w14:textId="77777777" w:rsidR="00223740" w:rsidRDefault="00276742">
            <w:pPr>
              <w:pStyle w:val="TableParagraph"/>
              <w:spacing w:line="239" w:lineRule="exact"/>
              <w:ind w:left="10"/>
              <w:jc w:val="center"/>
            </w:pPr>
            <w:r>
              <w:t>(±</w:t>
            </w:r>
            <w:r>
              <w:rPr>
                <w:spacing w:val="-1"/>
              </w:rPr>
              <w:t xml:space="preserve"> </w:t>
            </w:r>
            <w:r>
              <w:rPr>
                <w:spacing w:val="-4"/>
              </w:rPr>
              <w:t>0.08)</w:t>
            </w:r>
          </w:p>
        </w:tc>
        <w:tc>
          <w:tcPr>
            <w:tcW w:w="1464" w:type="dxa"/>
          </w:tcPr>
          <w:p w14:paraId="22968984" w14:textId="77777777" w:rsidR="00223740" w:rsidRDefault="00276742">
            <w:pPr>
              <w:pStyle w:val="TableParagraph"/>
              <w:spacing w:line="256" w:lineRule="exact"/>
              <w:ind w:left="357" w:right="273" w:firstLine="96"/>
            </w:pPr>
            <w:r>
              <w:rPr>
                <w:spacing w:val="-2"/>
              </w:rPr>
              <w:t>-1.45</w:t>
            </w:r>
            <w:r>
              <w:rPr>
                <w:spacing w:val="-2"/>
                <w:position w:val="5"/>
                <w:sz w:val="14"/>
              </w:rPr>
              <w:t>§</w:t>
            </w:r>
            <w:r>
              <w:rPr>
                <w:spacing w:val="40"/>
                <w:position w:val="5"/>
                <w:sz w:val="14"/>
              </w:rPr>
              <w:t xml:space="preserve"> </w:t>
            </w:r>
            <w:r>
              <w:t>(±</w:t>
            </w:r>
            <w:r>
              <w:rPr>
                <w:spacing w:val="-1"/>
              </w:rPr>
              <w:t xml:space="preserve"> </w:t>
            </w:r>
            <w:r>
              <w:rPr>
                <w:spacing w:val="-4"/>
              </w:rPr>
              <w:t>0.06)</w:t>
            </w:r>
          </w:p>
        </w:tc>
        <w:tc>
          <w:tcPr>
            <w:tcW w:w="1383" w:type="dxa"/>
          </w:tcPr>
          <w:p w14:paraId="22968985" w14:textId="77777777" w:rsidR="00223740" w:rsidRDefault="00276742">
            <w:pPr>
              <w:pStyle w:val="TableParagraph"/>
              <w:spacing w:line="255" w:lineRule="exact"/>
              <w:ind w:left="6"/>
              <w:jc w:val="center"/>
            </w:pPr>
            <w:r>
              <w:t>-</w:t>
            </w:r>
            <w:r>
              <w:rPr>
                <w:spacing w:val="-4"/>
              </w:rPr>
              <w:t>0.64</w:t>
            </w:r>
          </w:p>
          <w:p w14:paraId="22968986" w14:textId="77777777" w:rsidR="00223740" w:rsidRDefault="00276742">
            <w:pPr>
              <w:pStyle w:val="TableParagraph"/>
              <w:spacing w:line="239" w:lineRule="exact"/>
              <w:ind w:left="6"/>
              <w:jc w:val="center"/>
            </w:pPr>
            <w:r>
              <w:t>(±</w:t>
            </w:r>
            <w:r>
              <w:rPr>
                <w:spacing w:val="-1"/>
              </w:rPr>
              <w:t xml:space="preserve"> </w:t>
            </w:r>
            <w:r>
              <w:rPr>
                <w:spacing w:val="-4"/>
              </w:rPr>
              <w:t>0.08)</w:t>
            </w:r>
          </w:p>
        </w:tc>
      </w:tr>
      <w:tr w:rsidR="00223740" w14:paraId="2296898F" w14:textId="77777777">
        <w:trPr>
          <w:trHeight w:val="515"/>
        </w:trPr>
        <w:tc>
          <w:tcPr>
            <w:tcW w:w="3243" w:type="dxa"/>
          </w:tcPr>
          <w:p w14:paraId="22968988" w14:textId="77777777" w:rsidR="00223740" w:rsidRDefault="00276742">
            <w:pPr>
              <w:pStyle w:val="TableParagraph"/>
              <w:spacing w:line="256" w:lineRule="exact"/>
              <w:ind w:right="91"/>
              <w:rPr>
                <w:position w:val="5"/>
                <w:sz w:val="14"/>
              </w:rPr>
            </w:pPr>
            <w:r>
              <w:t>HEIS</w:t>
            </w:r>
            <w:r>
              <w:rPr>
                <w:spacing w:val="-7"/>
              </w:rPr>
              <w:t xml:space="preserve"> </w:t>
            </w:r>
            <w:r>
              <w:t>PDAL,</w:t>
            </w:r>
            <w:r>
              <w:rPr>
                <w:spacing w:val="-8"/>
              </w:rPr>
              <w:t xml:space="preserve"> </w:t>
            </w:r>
            <w:r>
              <w:t>LS</w:t>
            </w:r>
            <w:r>
              <w:rPr>
                <w:spacing w:val="-11"/>
              </w:rPr>
              <w:t xml:space="preserve"> </w:t>
            </w:r>
            <w:proofErr w:type="gramStart"/>
            <w:r>
              <w:t>mean</w:t>
            </w:r>
            <w:proofErr w:type="gramEnd"/>
            <w:r>
              <w:rPr>
                <w:spacing w:val="-12"/>
              </w:rPr>
              <w:t xml:space="preserve"> </w:t>
            </w:r>
            <w:r>
              <w:t xml:space="preserve">change from baseline (± </w:t>
            </w:r>
            <w:proofErr w:type="gramStart"/>
            <w:r>
              <w:t>SE)</w:t>
            </w:r>
            <w:r>
              <w:rPr>
                <w:position w:val="5"/>
                <w:sz w:val="14"/>
              </w:rPr>
              <w:t>a</w:t>
            </w:r>
            <w:proofErr w:type="gramEnd"/>
            <w:r>
              <w:rPr>
                <w:position w:val="5"/>
                <w:sz w:val="14"/>
              </w:rPr>
              <w:t>, b</w:t>
            </w:r>
          </w:p>
        </w:tc>
        <w:tc>
          <w:tcPr>
            <w:tcW w:w="1551" w:type="dxa"/>
          </w:tcPr>
          <w:p w14:paraId="22968989" w14:textId="77777777" w:rsidR="00223740" w:rsidRDefault="00276742">
            <w:pPr>
              <w:pStyle w:val="TableParagraph"/>
              <w:spacing w:line="256" w:lineRule="exact"/>
              <w:ind w:left="398" w:right="319" w:firstLine="96"/>
            </w:pPr>
            <w:r>
              <w:rPr>
                <w:spacing w:val="-2"/>
              </w:rPr>
              <w:t>-1.46</w:t>
            </w:r>
            <w:r>
              <w:rPr>
                <w:spacing w:val="-2"/>
                <w:position w:val="5"/>
                <w:sz w:val="14"/>
              </w:rPr>
              <w:t>§</w:t>
            </w:r>
            <w:r>
              <w:rPr>
                <w:spacing w:val="40"/>
                <w:position w:val="5"/>
                <w:sz w:val="14"/>
              </w:rPr>
              <w:t xml:space="preserve"> </w:t>
            </w:r>
            <w:r>
              <w:t>(±</w:t>
            </w:r>
            <w:r>
              <w:rPr>
                <w:spacing w:val="-1"/>
              </w:rPr>
              <w:t xml:space="preserve"> </w:t>
            </w:r>
            <w:r>
              <w:rPr>
                <w:spacing w:val="-4"/>
              </w:rPr>
              <w:t>0.06)</w:t>
            </w:r>
          </w:p>
        </w:tc>
        <w:tc>
          <w:tcPr>
            <w:tcW w:w="1378" w:type="dxa"/>
          </w:tcPr>
          <w:p w14:paraId="2296898A" w14:textId="77777777" w:rsidR="00223740" w:rsidRDefault="00276742">
            <w:pPr>
              <w:pStyle w:val="TableParagraph"/>
              <w:spacing w:line="257" w:lineRule="exact"/>
              <w:ind w:left="10"/>
              <w:jc w:val="center"/>
            </w:pPr>
            <w:r>
              <w:t>-</w:t>
            </w:r>
            <w:r>
              <w:rPr>
                <w:spacing w:val="-4"/>
              </w:rPr>
              <w:t>0.86</w:t>
            </w:r>
          </w:p>
          <w:p w14:paraId="2296898B" w14:textId="77777777" w:rsidR="00223740" w:rsidRDefault="00276742">
            <w:pPr>
              <w:pStyle w:val="TableParagraph"/>
              <w:spacing w:line="239" w:lineRule="exact"/>
              <w:ind w:left="10"/>
              <w:jc w:val="center"/>
            </w:pPr>
            <w:r>
              <w:t>(±</w:t>
            </w:r>
            <w:r>
              <w:rPr>
                <w:spacing w:val="-1"/>
              </w:rPr>
              <w:t xml:space="preserve"> </w:t>
            </w:r>
            <w:r>
              <w:rPr>
                <w:spacing w:val="-4"/>
              </w:rPr>
              <w:t>0.08)</w:t>
            </w:r>
          </w:p>
        </w:tc>
        <w:tc>
          <w:tcPr>
            <w:tcW w:w="1464" w:type="dxa"/>
          </w:tcPr>
          <w:p w14:paraId="2296898C" w14:textId="77777777" w:rsidR="00223740" w:rsidRDefault="00276742">
            <w:pPr>
              <w:pStyle w:val="TableParagraph"/>
              <w:spacing w:line="256" w:lineRule="exact"/>
              <w:ind w:left="357" w:right="273" w:firstLine="96"/>
            </w:pPr>
            <w:r>
              <w:rPr>
                <w:spacing w:val="-2"/>
              </w:rPr>
              <w:t>-1.48</w:t>
            </w:r>
            <w:r>
              <w:rPr>
                <w:spacing w:val="-2"/>
                <w:position w:val="5"/>
                <w:sz w:val="14"/>
              </w:rPr>
              <w:t>§</w:t>
            </w:r>
            <w:r>
              <w:rPr>
                <w:spacing w:val="40"/>
                <w:position w:val="5"/>
                <w:sz w:val="14"/>
              </w:rPr>
              <w:t xml:space="preserve"> </w:t>
            </w:r>
            <w:r>
              <w:t>(±</w:t>
            </w:r>
            <w:r>
              <w:rPr>
                <w:spacing w:val="-1"/>
              </w:rPr>
              <w:t xml:space="preserve"> </w:t>
            </w:r>
            <w:r>
              <w:rPr>
                <w:spacing w:val="-4"/>
              </w:rPr>
              <w:t>0.06)</w:t>
            </w:r>
          </w:p>
        </w:tc>
        <w:tc>
          <w:tcPr>
            <w:tcW w:w="1383" w:type="dxa"/>
          </w:tcPr>
          <w:p w14:paraId="2296898D" w14:textId="77777777" w:rsidR="00223740" w:rsidRDefault="00276742">
            <w:pPr>
              <w:pStyle w:val="TableParagraph"/>
              <w:spacing w:line="257" w:lineRule="exact"/>
              <w:ind w:left="6"/>
              <w:jc w:val="center"/>
            </w:pPr>
            <w:r>
              <w:t>-</w:t>
            </w:r>
            <w:r>
              <w:rPr>
                <w:spacing w:val="-4"/>
              </w:rPr>
              <w:t>0.66</w:t>
            </w:r>
          </w:p>
          <w:p w14:paraId="2296898E" w14:textId="77777777" w:rsidR="00223740" w:rsidRDefault="00276742">
            <w:pPr>
              <w:pStyle w:val="TableParagraph"/>
              <w:spacing w:line="239" w:lineRule="exact"/>
              <w:ind w:left="6"/>
              <w:jc w:val="center"/>
            </w:pPr>
            <w:r>
              <w:t>(±</w:t>
            </w:r>
            <w:r>
              <w:rPr>
                <w:spacing w:val="-1"/>
              </w:rPr>
              <w:t xml:space="preserve"> </w:t>
            </w:r>
            <w:r>
              <w:rPr>
                <w:spacing w:val="-4"/>
              </w:rPr>
              <w:t>0.08)</w:t>
            </w:r>
          </w:p>
        </w:tc>
      </w:tr>
      <w:tr w:rsidR="00223740" w14:paraId="22968997" w14:textId="77777777">
        <w:trPr>
          <w:trHeight w:val="590"/>
        </w:trPr>
        <w:tc>
          <w:tcPr>
            <w:tcW w:w="3243" w:type="dxa"/>
            <w:tcBorders>
              <w:bottom w:val="single" w:sz="2" w:space="0" w:color="000000"/>
            </w:tcBorders>
          </w:tcPr>
          <w:p w14:paraId="22968991" w14:textId="77777777" w:rsidR="00223740" w:rsidRDefault="00276742">
            <w:pPr>
              <w:pStyle w:val="TableParagraph"/>
              <w:spacing w:line="285" w:lineRule="exact"/>
            </w:pPr>
            <w:r>
              <w:t>DLQI</w:t>
            </w:r>
            <w:r>
              <w:rPr>
                <w:spacing w:val="-4"/>
              </w:rPr>
              <w:t xml:space="preserve"> </w:t>
            </w:r>
            <w:r>
              <w:rPr>
                <w:rFonts w:ascii="SimSun" w:hAnsi="SimSun"/>
              </w:rPr>
              <w:t>≥</w:t>
            </w:r>
            <w:r>
              <w:rPr>
                <w:rFonts w:ascii="SimSun" w:hAnsi="SimSun"/>
                <w:spacing w:val="-62"/>
              </w:rPr>
              <w:t xml:space="preserve"> </w:t>
            </w:r>
            <w:r>
              <w:t>4-point</w:t>
            </w:r>
            <w:r>
              <w:rPr>
                <w:spacing w:val="-2"/>
              </w:rPr>
              <w:t xml:space="preserve"> improvement,</w:t>
            </w:r>
          </w:p>
          <w:p w14:paraId="22968992" w14:textId="77777777" w:rsidR="00223740" w:rsidRDefault="00276742">
            <w:pPr>
              <w:pStyle w:val="TableParagraph"/>
              <w:rPr>
                <w:position w:val="5"/>
                <w:sz w:val="14"/>
              </w:rPr>
            </w:pPr>
            <w:r>
              <w:t>%</w:t>
            </w:r>
            <w:r>
              <w:rPr>
                <w:spacing w:val="-5"/>
              </w:rPr>
              <w:t xml:space="preserve"> </w:t>
            </w:r>
            <w:r>
              <w:t>responders</w:t>
            </w:r>
            <w:r>
              <w:rPr>
                <w:position w:val="5"/>
                <w:sz w:val="14"/>
              </w:rPr>
              <w:t>c,</w:t>
            </w:r>
            <w:r>
              <w:rPr>
                <w:spacing w:val="-2"/>
                <w:position w:val="5"/>
                <w:sz w:val="14"/>
              </w:rPr>
              <w:t xml:space="preserve"> </w:t>
            </w:r>
            <w:r>
              <w:rPr>
                <w:spacing w:val="-10"/>
                <w:position w:val="5"/>
                <w:sz w:val="14"/>
              </w:rPr>
              <w:t>d</w:t>
            </w:r>
          </w:p>
        </w:tc>
        <w:tc>
          <w:tcPr>
            <w:tcW w:w="1551" w:type="dxa"/>
            <w:tcBorders>
              <w:bottom w:val="single" w:sz="2" w:space="0" w:color="000000"/>
            </w:tcBorders>
          </w:tcPr>
          <w:p w14:paraId="22968993" w14:textId="77777777" w:rsidR="00223740" w:rsidRDefault="00276742">
            <w:pPr>
              <w:pStyle w:val="TableParagraph"/>
              <w:ind w:left="268" w:firstLine="264"/>
            </w:pPr>
            <w:r>
              <w:rPr>
                <w:spacing w:val="-2"/>
              </w:rPr>
              <w:t>74.4</w:t>
            </w:r>
            <w:r>
              <w:rPr>
                <w:spacing w:val="-2"/>
                <w:position w:val="5"/>
                <w:sz w:val="14"/>
              </w:rPr>
              <w:t>§</w:t>
            </w:r>
            <w:r>
              <w:rPr>
                <w:spacing w:val="40"/>
                <w:position w:val="5"/>
                <w:sz w:val="14"/>
              </w:rPr>
              <w:t xml:space="preserve"> </w:t>
            </w:r>
            <w:r>
              <w:rPr>
                <w:spacing w:val="-2"/>
              </w:rPr>
              <w:t>(227/305)</w:t>
            </w:r>
          </w:p>
        </w:tc>
        <w:tc>
          <w:tcPr>
            <w:tcW w:w="1378" w:type="dxa"/>
            <w:tcBorders>
              <w:bottom w:val="single" w:sz="2" w:space="0" w:color="000000"/>
            </w:tcBorders>
          </w:tcPr>
          <w:p w14:paraId="22968994" w14:textId="77777777" w:rsidR="00223740" w:rsidRDefault="00276742">
            <w:pPr>
              <w:pStyle w:val="TableParagraph"/>
              <w:ind w:left="246" w:firstLine="237"/>
            </w:pPr>
            <w:r>
              <w:rPr>
                <w:spacing w:val="-4"/>
              </w:rPr>
              <w:t xml:space="preserve">50.0 </w:t>
            </w:r>
            <w:r>
              <w:rPr>
                <w:spacing w:val="-2"/>
              </w:rPr>
              <w:t>(74/148)</w:t>
            </w:r>
          </w:p>
        </w:tc>
        <w:tc>
          <w:tcPr>
            <w:tcW w:w="1464" w:type="dxa"/>
            <w:tcBorders>
              <w:bottom w:val="single" w:sz="2" w:space="0" w:color="000000"/>
            </w:tcBorders>
          </w:tcPr>
          <w:p w14:paraId="22968995" w14:textId="77777777" w:rsidR="00223740" w:rsidRDefault="00276742">
            <w:pPr>
              <w:pStyle w:val="TableParagraph"/>
              <w:ind w:left="227" w:firstLine="264"/>
            </w:pPr>
            <w:r>
              <w:rPr>
                <w:spacing w:val="-2"/>
              </w:rPr>
              <w:t>72.2</w:t>
            </w:r>
            <w:r>
              <w:rPr>
                <w:spacing w:val="-2"/>
                <w:position w:val="5"/>
                <w:sz w:val="14"/>
              </w:rPr>
              <w:t>§</w:t>
            </w:r>
            <w:r>
              <w:rPr>
                <w:spacing w:val="40"/>
                <w:position w:val="5"/>
                <w:sz w:val="14"/>
              </w:rPr>
              <w:t xml:space="preserve"> </w:t>
            </w:r>
            <w:r>
              <w:rPr>
                <w:spacing w:val="-2"/>
              </w:rPr>
              <w:t>(216/299)</w:t>
            </w:r>
          </w:p>
        </w:tc>
        <w:tc>
          <w:tcPr>
            <w:tcW w:w="1383" w:type="dxa"/>
            <w:tcBorders>
              <w:bottom w:val="single" w:sz="2" w:space="0" w:color="000000"/>
            </w:tcBorders>
          </w:tcPr>
          <w:p w14:paraId="22968996" w14:textId="77777777" w:rsidR="00223740" w:rsidRDefault="00276742">
            <w:pPr>
              <w:pStyle w:val="TableParagraph"/>
              <w:ind w:left="246" w:firstLine="237"/>
            </w:pPr>
            <w:r>
              <w:rPr>
                <w:spacing w:val="-4"/>
              </w:rPr>
              <w:t xml:space="preserve">45.8 </w:t>
            </w:r>
            <w:r>
              <w:rPr>
                <w:spacing w:val="-2"/>
              </w:rPr>
              <w:t>(70/153)</w:t>
            </w:r>
          </w:p>
        </w:tc>
      </w:tr>
    </w:tbl>
    <w:p w14:paraId="22968998" w14:textId="77777777" w:rsidR="00223740" w:rsidRDefault="00276742">
      <w:pPr>
        <w:pStyle w:val="BodyText"/>
        <w:spacing w:before="62" w:line="257" w:lineRule="exact"/>
      </w:pPr>
      <w:proofErr w:type="gramStart"/>
      <w:r>
        <w:rPr>
          <w:spacing w:val="-2"/>
          <w:position w:val="5"/>
          <w:sz w:val="14"/>
        </w:rPr>
        <w:t>§</w:t>
      </w:r>
      <w:r>
        <w:rPr>
          <w:spacing w:val="-2"/>
        </w:rPr>
        <w:t>p&lt;</w:t>
      </w:r>
      <w:proofErr w:type="gramEnd"/>
      <w:r>
        <w:rPr>
          <w:spacing w:val="-2"/>
        </w:rPr>
        <w:t>0.001</w:t>
      </w:r>
    </w:p>
    <w:p w14:paraId="22968999" w14:textId="77777777" w:rsidR="00223740" w:rsidRDefault="00276742">
      <w:pPr>
        <w:pStyle w:val="BodyText"/>
        <w:spacing w:before="0"/>
      </w:pPr>
      <w:r>
        <w:t>All p-values were statistically significant versus vehicle with adjustment for multiplicity. Abbreviations:</w:t>
      </w:r>
      <w:r>
        <w:rPr>
          <w:spacing w:val="-4"/>
        </w:rPr>
        <w:t xml:space="preserve"> </w:t>
      </w:r>
      <w:r>
        <w:t>LS=least</w:t>
      </w:r>
      <w:r>
        <w:rPr>
          <w:spacing w:val="-7"/>
        </w:rPr>
        <w:t xml:space="preserve"> </w:t>
      </w:r>
      <w:r>
        <w:t>squares;</w:t>
      </w:r>
      <w:r>
        <w:rPr>
          <w:spacing w:val="-7"/>
        </w:rPr>
        <w:t xml:space="preserve"> </w:t>
      </w:r>
      <w:r>
        <w:t>N=number</w:t>
      </w:r>
      <w:r>
        <w:rPr>
          <w:spacing w:val="-3"/>
        </w:rPr>
        <w:t xml:space="preserve"> </w:t>
      </w:r>
      <w:r>
        <w:t>of</w:t>
      </w:r>
      <w:r>
        <w:rPr>
          <w:spacing w:val="-3"/>
        </w:rPr>
        <w:t xml:space="preserve"> </w:t>
      </w:r>
      <w:r>
        <w:t>patients</w:t>
      </w:r>
      <w:r>
        <w:rPr>
          <w:spacing w:val="-2"/>
        </w:rPr>
        <w:t xml:space="preserve"> </w:t>
      </w:r>
      <w:r>
        <w:t>in</w:t>
      </w:r>
      <w:r>
        <w:rPr>
          <w:spacing w:val="-4"/>
        </w:rPr>
        <w:t xml:space="preserve"> </w:t>
      </w:r>
      <w:r>
        <w:t>the</w:t>
      </w:r>
      <w:r>
        <w:rPr>
          <w:spacing w:val="-3"/>
        </w:rPr>
        <w:t xml:space="preserve"> </w:t>
      </w:r>
      <w:r>
        <w:t>full</w:t>
      </w:r>
      <w:r>
        <w:rPr>
          <w:spacing w:val="-3"/>
        </w:rPr>
        <w:t xml:space="preserve"> </w:t>
      </w:r>
      <w:r>
        <w:t>analysis</w:t>
      </w:r>
      <w:r>
        <w:rPr>
          <w:spacing w:val="-2"/>
        </w:rPr>
        <w:t xml:space="preserve"> </w:t>
      </w:r>
      <w:r>
        <w:t>set</w:t>
      </w:r>
      <w:r>
        <w:rPr>
          <w:spacing w:val="-4"/>
        </w:rPr>
        <w:t xml:space="preserve"> </w:t>
      </w:r>
      <w:r>
        <w:t>(all</w:t>
      </w:r>
      <w:r>
        <w:rPr>
          <w:spacing w:val="-3"/>
        </w:rPr>
        <w:t xml:space="preserve"> </w:t>
      </w:r>
      <w:r>
        <w:t xml:space="preserve">patients </w:t>
      </w:r>
      <w:proofErr w:type="spellStart"/>
      <w:r>
        <w:t>randomised</w:t>
      </w:r>
      <w:proofErr w:type="spellEnd"/>
      <w:r>
        <w:t xml:space="preserve"> and dosed); PDAL=proximal daily activity limitations; SE=standard error</w:t>
      </w:r>
    </w:p>
    <w:p w14:paraId="2296899A" w14:textId="77777777" w:rsidR="00223740" w:rsidRDefault="00276742">
      <w:pPr>
        <w:pStyle w:val="ListParagraph"/>
        <w:numPr>
          <w:ilvl w:val="0"/>
          <w:numId w:val="1"/>
        </w:numPr>
        <w:tabs>
          <w:tab w:val="left" w:pos="235"/>
        </w:tabs>
        <w:ind w:right="177" w:firstLine="0"/>
      </w:pPr>
      <w:r>
        <w:t>Data</w:t>
      </w:r>
      <w:r>
        <w:rPr>
          <w:spacing w:val="-2"/>
        </w:rPr>
        <w:t xml:space="preserve"> </w:t>
      </w:r>
      <w:r>
        <w:t>after</w:t>
      </w:r>
      <w:r>
        <w:rPr>
          <w:spacing w:val="-5"/>
        </w:rPr>
        <w:t xml:space="preserve"> </w:t>
      </w:r>
      <w:r>
        <w:t>initiation</w:t>
      </w:r>
      <w:r>
        <w:rPr>
          <w:spacing w:val="-3"/>
        </w:rPr>
        <w:t xml:space="preserve"> </w:t>
      </w:r>
      <w:r>
        <w:t>of</w:t>
      </w:r>
      <w:r>
        <w:rPr>
          <w:spacing w:val="-2"/>
        </w:rPr>
        <w:t xml:space="preserve"> </w:t>
      </w:r>
      <w:r>
        <w:t>rescue</w:t>
      </w:r>
      <w:r>
        <w:rPr>
          <w:spacing w:val="-5"/>
        </w:rPr>
        <w:t xml:space="preserve"> </w:t>
      </w:r>
      <w:r>
        <w:t>medication,</w:t>
      </w:r>
      <w:r>
        <w:rPr>
          <w:spacing w:val="-3"/>
        </w:rPr>
        <w:t xml:space="preserve"> </w:t>
      </w:r>
      <w:r>
        <w:t>permanent</w:t>
      </w:r>
      <w:r>
        <w:rPr>
          <w:spacing w:val="-3"/>
        </w:rPr>
        <w:t xml:space="preserve"> </w:t>
      </w:r>
      <w:r>
        <w:t>discontinuation</w:t>
      </w:r>
      <w:r>
        <w:rPr>
          <w:spacing w:val="-3"/>
        </w:rPr>
        <w:t xml:space="preserve"> </w:t>
      </w:r>
      <w:r>
        <w:t>of</w:t>
      </w:r>
      <w:r>
        <w:rPr>
          <w:spacing w:val="-2"/>
        </w:rPr>
        <w:t xml:space="preserve"> </w:t>
      </w:r>
      <w:r>
        <w:t>treatment,</w:t>
      </w:r>
      <w:r>
        <w:rPr>
          <w:spacing w:val="-2"/>
        </w:rPr>
        <w:t xml:space="preserve"> </w:t>
      </w:r>
      <w:r>
        <w:t>or</w:t>
      </w:r>
      <w:r>
        <w:rPr>
          <w:spacing w:val="-5"/>
        </w:rPr>
        <w:t xml:space="preserve"> </w:t>
      </w:r>
      <w:r>
        <w:t>missing data were considered non-response by using worst observation carried forward.</w:t>
      </w:r>
    </w:p>
    <w:p w14:paraId="2296899B" w14:textId="77777777" w:rsidR="00223740" w:rsidRDefault="00276742">
      <w:pPr>
        <w:pStyle w:val="ListParagraph"/>
        <w:numPr>
          <w:ilvl w:val="0"/>
          <w:numId w:val="1"/>
        </w:numPr>
        <w:tabs>
          <w:tab w:val="left" w:pos="247"/>
        </w:tabs>
        <w:ind w:right="530" w:firstLine="0"/>
      </w:pPr>
      <w:r>
        <w:t>HEIS</w:t>
      </w:r>
      <w:r>
        <w:rPr>
          <w:spacing w:val="-2"/>
        </w:rPr>
        <w:t xml:space="preserve"> </w:t>
      </w:r>
      <w:r>
        <w:t>PDAL</w:t>
      </w:r>
      <w:r>
        <w:rPr>
          <w:spacing w:val="-4"/>
        </w:rPr>
        <w:t xml:space="preserve"> </w:t>
      </w:r>
      <w:r>
        <w:t>assesses</w:t>
      </w:r>
      <w:r>
        <w:rPr>
          <w:spacing w:val="-2"/>
        </w:rPr>
        <w:t xml:space="preserve"> </w:t>
      </w:r>
      <w:r>
        <w:t>the</w:t>
      </w:r>
      <w:r>
        <w:rPr>
          <w:spacing w:val="-3"/>
        </w:rPr>
        <w:t xml:space="preserve"> </w:t>
      </w:r>
      <w:r>
        <w:t>patient’s</w:t>
      </w:r>
      <w:r>
        <w:rPr>
          <w:spacing w:val="-2"/>
        </w:rPr>
        <w:t xml:space="preserve"> </w:t>
      </w:r>
      <w:r>
        <w:t>ability</w:t>
      </w:r>
      <w:r>
        <w:rPr>
          <w:spacing w:val="-3"/>
        </w:rPr>
        <w:t xml:space="preserve"> </w:t>
      </w:r>
      <w:r>
        <w:t>to</w:t>
      </w:r>
      <w:r>
        <w:rPr>
          <w:spacing w:val="-3"/>
        </w:rPr>
        <w:t xml:space="preserve"> </w:t>
      </w:r>
      <w:r>
        <w:t>use</w:t>
      </w:r>
      <w:r>
        <w:rPr>
          <w:spacing w:val="-5"/>
        </w:rPr>
        <w:t xml:space="preserve"> </w:t>
      </w:r>
      <w:r>
        <w:t>soaps/cleaning</w:t>
      </w:r>
      <w:r>
        <w:rPr>
          <w:spacing w:val="-2"/>
        </w:rPr>
        <w:t xml:space="preserve"> </w:t>
      </w:r>
      <w:r>
        <w:t>products,</w:t>
      </w:r>
      <w:r>
        <w:rPr>
          <w:spacing w:val="-3"/>
        </w:rPr>
        <w:t xml:space="preserve"> </w:t>
      </w:r>
      <w:r>
        <w:t>to</w:t>
      </w:r>
      <w:r>
        <w:rPr>
          <w:spacing w:val="-3"/>
        </w:rPr>
        <w:t xml:space="preserve"> </w:t>
      </w:r>
      <w:r>
        <w:t>do</w:t>
      </w:r>
      <w:r>
        <w:rPr>
          <w:spacing w:val="-5"/>
        </w:rPr>
        <w:t xml:space="preserve"> </w:t>
      </w:r>
      <w:r>
        <w:t>housework, and to wash themselves. The HEIS PDAL score is calculated as the average of the 3 items.</w:t>
      </w:r>
    </w:p>
    <w:p w14:paraId="2296899C" w14:textId="77777777" w:rsidR="00223740" w:rsidRDefault="00276742">
      <w:pPr>
        <w:pStyle w:val="ListParagraph"/>
        <w:numPr>
          <w:ilvl w:val="0"/>
          <w:numId w:val="1"/>
        </w:numPr>
        <w:tabs>
          <w:tab w:val="left" w:pos="226"/>
        </w:tabs>
        <w:ind w:right="299" w:firstLine="0"/>
      </w:pPr>
      <w:r>
        <w:t>Data</w:t>
      </w:r>
      <w:r>
        <w:rPr>
          <w:spacing w:val="-3"/>
        </w:rPr>
        <w:t xml:space="preserve"> </w:t>
      </w:r>
      <w:r>
        <w:t>after</w:t>
      </w:r>
      <w:r>
        <w:rPr>
          <w:spacing w:val="-6"/>
        </w:rPr>
        <w:t xml:space="preserve"> </w:t>
      </w:r>
      <w:r>
        <w:t>initiation</w:t>
      </w:r>
      <w:r>
        <w:rPr>
          <w:spacing w:val="-4"/>
        </w:rPr>
        <w:t xml:space="preserve"> </w:t>
      </w:r>
      <w:r>
        <w:t>of</w:t>
      </w:r>
      <w:r>
        <w:rPr>
          <w:spacing w:val="-3"/>
        </w:rPr>
        <w:t xml:space="preserve"> </w:t>
      </w:r>
      <w:r>
        <w:t>rescue</w:t>
      </w:r>
      <w:r>
        <w:rPr>
          <w:spacing w:val="-3"/>
        </w:rPr>
        <w:t xml:space="preserve"> </w:t>
      </w:r>
      <w:r>
        <w:t>treatment,</w:t>
      </w:r>
      <w:r>
        <w:rPr>
          <w:spacing w:val="-3"/>
        </w:rPr>
        <w:t xml:space="preserve"> </w:t>
      </w:r>
      <w:r>
        <w:t>permanent</w:t>
      </w:r>
      <w:r>
        <w:rPr>
          <w:spacing w:val="-5"/>
        </w:rPr>
        <w:t xml:space="preserve"> </w:t>
      </w:r>
      <w:r>
        <w:t>discontinuation</w:t>
      </w:r>
      <w:r>
        <w:rPr>
          <w:spacing w:val="-4"/>
        </w:rPr>
        <w:t xml:space="preserve"> </w:t>
      </w:r>
      <w:r>
        <w:t>of</w:t>
      </w:r>
      <w:r>
        <w:rPr>
          <w:spacing w:val="-3"/>
        </w:rPr>
        <w:t xml:space="preserve"> </w:t>
      </w:r>
      <w:r>
        <w:t>treatment,</w:t>
      </w:r>
      <w:r>
        <w:rPr>
          <w:spacing w:val="-3"/>
        </w:rPr>
        <w:t xml:space="preserve"> </w:t>
      </w:r>
      <w:r>
        <w:t>or</w:t>
      </w:r>
      <w:r>
        <w:rPr>
          <w:spacing w:val="-4"/>
        </w:rPr>
        <w:t xml:space="preserve"> </w:t>
      </w:r>
      <w:r>
        <w:t>missing data were considered non-response.</w:t>
      </w:r>
    </w:p>
    <w:p w14:paraId="2296899D" w14:textId="77777777" w:rsidR="00223740" w:rsidRDefault="00276742">
      <w:pPr>
        <w:pStyle w:val="ListParagraph"/>
        <w:numPr>
          <w:ilvl w:val="0"/>
          <w:numId w:val="1"/>
        </w:numPr>
        <w:tabs>
          <w:tab w:val="left" w:pos="249"/>
        </w:tabs>
        <w:spacing w:line="257" w:lineRule="exact"/>
        <w:ind w:left="249" w:hanging="226"/>
      </w:pPr>
      <w:r>
        <w:t>Based</w:t>
      </w:r>
      <w:r>
        <w:rPr>
          <w:spacing w:val="-3"/>
        </w:rPr>
        <w:t xml:space="preserve"> </w:t>
      </w:r>
      <w:r>
        <w:t>on</w:t>
      </w:r>
      <w:r>
        <w:rPr>
          <w:spacing w:val="-4"/>
        </w:rPr>
        <w:t xml:space="preserve"> </w:t>
      </w:r>
      <w:r>
        <w:t>the</w:t>
      </w:r>
      <w:r>
        <w:rPr>
          <w:spacing w:val="-3"/>
        </w:rPr>
        <w:t xml:space="preserve"> </w:t>
      </w:r>
      <w:r>
        <w:t>number</w:t>
      </w:r>
      <w:r>
        <w:rPr>
          <w:spacing w:val="-3"/>
        </w:rPr>
        <w:t xml:space="preserve"> </w:t>
      </w:r>
      <w:r>
        <w:t>of</w:t>
      </w:r>
      <w:r>
        <w:rPr>
          <w:spacing w:val="-3"/>
        </w:rPr>
        <w:t xml:space="preserve"> </w:t>
      </w:r>
      <w:r>
        <w:t>patients</w:t>
      </w:r>
      <w:r>
        <w:rPr>
          <w:spacing w:val="-3"/>
        </w:rPr>
        <w:t xml:space="preserve"> </w:t>
      </w:r>
      <w:r>
        <w:t>whose</w:t>
      </w:r>
      <w:r>
        <w:rPr>
          <w:spacing w:val="-3"/>
        </w:rPr>
        <w:t xml:space="preserve"> </w:t>
      </w:r>
      <w:r>
        <w:t>baseline</w:t>
      </w:r>
      <w:r>
        <w:rPr>
          <w:spacing w:val="-3"/>
        </w:rPr>
        <w:t xml:space="preserve"> </w:t>
      </w:r>
      <w:r>
        <w:t>value</w:t>
      </w:r>
      <w:r>
        <w:rPr>
          <w:spacing w:val="-3"/>
        </w:rPr>
        <w:t xml:space="preserve"> </w:t>
      </w:r>
      <w:r>
        <w:t>was</w:t>
      </w:r>
      <w:r>
        <w:rPr>
          <w:spacing w:val="-2"/>
        </w:rPr>
        <w:t xml:space="preserve"> </w:t>
      </w:r>
      <w:r>
        <w:t>≥</w:t>
      </w:r>
      <w:r>
        <w:rPr>
          <w:spacing w:val="-4"/>
        </w:rPr>
        <w:t xml:space="preserve"> </w:t>
      </w:r>
      <w:r>
        <w:rPr>
          <w:spacing w:val="-5"/>
        </w:rPr>
        <w:t>4.</w:t>
      </w:r>
    </w:p>
    <w:p w14:paraId="2296899E" w14:textId="77777777" w:rsidR="00223740" w:rsidRDefault="00276742">
      <w:pPr>
        <w:pStyle w:val="ListParagraph"/>
        <w:numPr>
          <w:ilvl w:val="0"/>
          <w:numId w:val="1"/>
        </w:numPr>
        <w:tabs>
          <w:tab w:val="left" w:pos="235"/>
        </w:tabs>
        <w:ind w:right="580" w:firstLine="0"/>
      </w:pPr>
      <w:r>
        <w:t>HEIS is an instrument used for assessing the patient’s perceived impact on their daily activities (use</w:t>
      </w:r>
      <w:r>
        <w:rPr>
          <w:spacing w:val="-1"/>
        </w:rPr>
        <w:t xml:space="preserve"> </w:t>
      </w:r>
      <w:r>
        <w:t>of</w:t>
      </w:r>
      <w:r>
        <w:rPr>
          <w:spacing w:val="-1"/>
        </w:rPr>
        <w:t xml:space="preserve"> </w:t>
      </w:r>
      <w:r>
        <w:t>soaps/cleaning products,</w:t>
      </w:r>
      <w:r>
        <w:rPr>
          <w:spacing w:val="-1"/>
        </w:rPr>
        <w:t xml:space="preserve"> </w:t>
      </w:r>
      <w:r>
        <w:t>housework</w:t>
      </w:r>
      <w:r>
        <w:rPr>
          <w:spacing w:val="-2"/>
        </w:rPr>
        <w:t xml:space="preserve"> </w:t>
      </w:r>
      <w:r>
        <w:t>involving hands getting wet,</w:t>
      </w:r>
      <w:r>
        <w:rPr>
          <w:spacing w:val="-1"/>
        </w:rPr>
        <w:t xml:space="preserve"> </w:t>
      </w:r>
      <w:r>
        <w:t>washing themselves,</w:t>
      </w:r>
      <w:r>
        <w:rPr>
          <w:spacing w:val="-6"/>
        </w:rPr>
        <w:t xml:space="preserve"> </w:t>
      </w:r>
      <w:r>
        <w:t>embarrassment,</w:t>
      </w:r>
      <w:r>
        <w:rPr>
          <w:spacing w:val="-4"/>
        </w:rPr>
        <w:t xml:space="preserve"> </w:t>
      </w:r>
      <w:r>
        <w:t>frustration,</w:t>
      </w:r>
      <w:r>
        <w:rPr>
          <w:spacing w:val="-7"/>
        </w:rPr>
        <w:t xml:space="preserve"> </w:t>
      </w:r>
      <w:r>
        <w:t>sleep,</w:t>
      </w:r>
      <w:r>
        <w:rPr>
          <w:spacing w:val="-4"/>
        </w:rPr>
        <w:t xml:space="preserve"> </w:t>
      </w:r>
      <w:r>
        <w:t>work,</w:t>
      </w:r>
      <w:r>
        <w:rPr>
          <w:spacing w:val="-5"/>
        </w:rPr>
        <w:t xml:space="preserve"> </w:t>
      </w:r>
      <w:r>
        <w:t>and</w:t>
      </w:r>
      <w:r>
        <w:rPr>
          <w:spacing w:val="-5"/>
        </w:rPr>
        <w:t xml:space="preserve"> </w:t>
      </w:r>
      <w:r>
        <w:t>the</w:t>
      </w:r>
      <w:r>
        <w:rPr>
          <w:spacing w:val="-4"/>
        </w:rPr>
        <w:t xml:space="preserve"> </w:t>
      </w:r>
      <w:r>
        <w:t>ability</w:t>
      </w:r>
      <w:r>
        <w:rPr>
          <w:spacing w:val="-5"/>
        </w:rPr>
        <w:t xml:space="preserve"> </w:t>
      </w:r>
      <w:r>
        <w:t>to</w:t>
      </w:r>
      <w:r>
        <w:rPr>
          <w:spacing w:val="-4"/>
        </w:rPr>
        <w:t xml:space="preserve"> </w:t>
      </w:r>
      <w:r>
        <w:t>hold</w:t>
      </w:r>
      <w:r>
        <w:rPr>
          <w:spacing w:val="-7"/>
        </w:rPr>
        <w:t xml:space="preserve"> </w:t>
      </w:r>
      <w:r>
        <w:t>or</w:t>
      </w:r>
      <w:r>
        <w:rPr>
          <w:spacing w:val="-5"/>
        </w:rPr>
        <w:t xml:space="preserve"> </w:t>
      </w:r>
      <w:r>
        <w:t>grip</w:t>
      </w:r>
      <w:r>
        <w:rPr>
          <w:spacing w:val="-4"/>
        </w:rPr>
        <w:t xml:space="preserve"> </w:t>
      </w:r>
      <w:r>
        <w:rPr>
          <w:spacing w:val="-2"/>
        </w:rPr>
        <w:t>objects).</w:t>
      </w:r>
    </w:p>
    <w:p w14:paraId="2296899F" w14:textId="77777777" w:rsidR="00223740" w:rsidRDefault="00276742">
      <w:pPr>
        <w:pStyle w:val="BodyText"/>
        <w:spacing w:before="120"/>
      </w:pPr>
      <w:r>
        <w:rPr>
          <w:u w:val="single"/>
        </w:rPr>
        <w:t>Extension</w:t>
      </w:r>
      <w:r>
        <w:rPr>
          <w:spacing w:val="-6"/>
          <w:u w:val="single"/>
        </w:rPr>
        <w:t xml:space="preserve"> </w:t>
      </w:r>
      <w:r>
        <w:rPr>
          <w:u w:val="single"/>
        </w:rPr>
        <w:t>study</w:t>
      </w:r>
      <w:r>
        <w:rPr>
          <w:spacing w:val="-6"/>
          <w:u w:val="single"/>
        </w:rPr>
        <w:t xml:space="preserve"> </w:t>
      </w:r>
      <w:r>
        <w:rPr>
          <w:u w:val="single"/>
        </w:rPr>
        <w:t>(DELTA</w:t>
      </w:r>
      <w:r>
        <w:rPr>
          <w:spacing w:val="-8"/>
          <w:u w:val="single"/>
        </w:rPr>
        <w:t xml:space="preserve"> </w:t>
      </w:r>
      <w:r>
        <w:rPr>
          <w:spacing w:val="-5"/>
          <w:u w:val="single"/>
        </w:rPr>
        <w:t>3)</w:t>
      </w:r>
    </w:p>
    <w:p w14:paraId="229689A0" w14:textId="77777777" w:rsidR="00223740" w:rsidRDefault="00276742">
      <w:pPr>
        <w:pStyle w:val="BodyText"/>
        <w:ind w:right="165"/>
      </w:pPr>
      <w:r>
        <w:t xml:space="preserve">Patients who completed either DELTA 1 or DELTA 2 were eligible to </w:t>
      </w:r>
      <w:proofErr w:type="spellStart"/>
      <w:r>
        <w:t>enrol</w:t>
      </w:r>
      <w:proofErr w:type="spellEnd"/>
      <w:r>
        <w:t xml:space="preserve"> in a 36-week open-label extension study (DELTA 3). In DELTA 3, the long-term safety and efficacy of </w:t>
      </w:r>
      <w:proofErr w:type="gramStart"/>
      <w:r>
        <w:t>as-needed</w:t>
      </w:r>
      <w:proofErr w:type="gramEnd"/>
      <w:r>
        <w:t xml:space="preserve"> </w:t>
      </w:r>
      <w:proofErr w:type="spellStart"/>
      <w:r>
        <w:t>delgocitinib</w:t>
      </w:r>
      <w:proofErr w:type="spellEnd"/>
      <w:r>
        <w:rPr>
          <w:spacing w:val="-4"/>
        </w:rPr>
        <w:t xml:space="preserve"> </w:t>
      </w:r>
      <w:r>
        <w:t>treatment</w:t>
      </w:r>
      <w:r>
        <w:rPr>
          <w:spacing w:val="-4"/>
        </w:rPr>
        <w:t xml:space="preserve"> </w:t>
      </w:r>
      <w:r>
        <w:t>was</w:t>
      </w:r>
      <w:r>
        <w:rPr>
          <w:spacing w:val="-2"/>
        </w:rPr>
        <w:t xml:space="preserve"> </w:t>
      </w:r>
      <w:r>
        <w:t>evaluated</w:t>
      </w:r>
      <w:r>
        <w:rPr>
          <w:spacing w:val="-3"/>
        </w:rPr>
        <w:t xml:space="preserve"> </w:t>
      </w:r>
      <w:r>
        <w:t>in</w:t>
      </w:r>
      <w:r>
        <w:rPr>
          <w:spacing w:val="-4"/>
        </w:rPr>
        <w:t xml:space="preserve"> </w:t>
      </w:r>
      <w:r>
        <w:t>801</w:t>
      </w:r>
      <w:r>
        <w:rPr>
          <w:spacing w:val="-3"/>
        </w:rPr>
        <w:t xml:space="preserve"> </w:t>
      </w:r>
      <w:r>
        <w:t>patients.</w:t>
      </w:r>
      <w:r>
        <w:rPr>
          <w:spacing w:val="-3"/>
        </w:rPr>
        <w:t xml:space="preserve"> </w:t>
      </w:r>
      <w:r>
        <w:t>Patients</w:t>
      </w:r>
      <w:r>
        <w:rPr>
          <w:spacing w:val="-2"/>
        </w:rPr>
        <w:t xml:space="preserve"> </w:t>
      </w:r>
      <w:r>
        <w:t>started</w:t>
      </w:r>
      <w:r>
        <w:rPr>
          <w:spacing w:val="-4"/>
        </w:rPr>
        <w:t xml:space="preserve"> </w:t>
      </w:r>
      <w:r>
        <w:t>application</w:t>
      </w:r>
      <w:r>
        <w:rPr>
          <w:spacing w:val="-4"/>
        </w:rPr>
        <w:t xml:space="preserve"> </w:t>
      </w:r>
      <w:r>
        <w:t>of</w:t>
      </w:r>
      <w:r>
        <w:rPr>
          <w:spacing w:val="-3"/>
        </w:rPr>
        <w:t xml:space="preserve"> </w:t>
      </w:r>
      <w:proofErr w:type="spellStart"/>
      <w:r>
        <w:t>delgocitinib</w:t>
      </w:r>
      <w:proofErr w:type="spellEnd"/>
      <w:r>
        <w:t xml:space="preserve"> cream twice daily to affected areas whenever the IGA-CHE score was ≥ 2 (mild or worse) and stopped treatment when an IGA-CHE score of 0 or 1 (clear or almost clear) was achieved.</w:t>
      </w:r>
    </w:p>
    <w:p w14:paraId="229689A1" w14:textId="77777777" w:rsidR="00223740" w:rsidRDefault="00276742">
      <w:pPr>
        <w:pStyle w:val="BodyText"/>
        <w:spacing w:before="2"/>
        <w:ind w:right="165"/>
      </w:pPr>
      <w:r>
        <w:t>Patients</w:t>
      </w:r>
      <w:r>
        <w:rPr>
          <w:spacing w:val="-2"/>
        </w:rPr>
        <w:t xml:space="preserve"> </w:t>
      </w:r>
      <w:r>
        <w:t>entering</w:t>
      </w:r>
      <w:r>
        <w:rPr>
          <w:spacing w:val="-1"/>
        </w:rPr>
        <w:t xml:space="preserve"> </w:t>
      </w:r>
      <w:r>
        <w:t>DELTA</w:t>
      </w:r>
      <w:r>
        <w:rPr>
          <w:spacing w:val="-3"/>
        </w:rPr>
        <w:t xml:space="preserve"> </w:t>
      </w:r>
      <w:r>
        <w:t>3</w:t>
      </w:r>
      <w:r>
        <w:rPr>
          <w:spacing w:val="-3"/>
        </w:rPr>
        <w:t xml:space="preserve"> </w:t>
      </w:r>
      <w:r>
        <w:t>with</w:t>
      </w:r>
      <w:r>
        <w:rPr>
          <w:spacing w:val="-2"/>
        </w:rPr>
        <w:t xml:space="preserve"> </w:t>
      </w:r>
      <w:r>
        <w:t>an</w:t>
      </w:r>
      <w:r>
        <w:rPr>
          <w:spacing w:val="-3"/>
        </w:rPr>
        <w:t xml:space="preserve"> </w:t>
      </w:r>
      <w:r>
        <w:t>IGA-CHE</w:t>
      </w:r>
      <w:r>
        <w:rPr>
          <w:spacing w:val="-5"/>
        </w:rPr>
        <w:t xml:space="preserve"> </w:t>
      </w:r>
      <w:r>
        <w:t>score</w:t>
      </w:r>
      <w:r>
        <w:rPr>
          <w:spacing w:val="-5"/>
        </w:rPr>
        <w:t xml:space="preserve"> </w:t>
      </w:r>
      <w:r>
        <w:t>of</w:t>
      </w:r>
      <w:r>
        <w:rPr>
          <w:spacing w:val="-2"/>
        </w:rPr>
        <w:t xml:space="preserve"> </w:t>
      </w:r>
      <w:r>
        <w:t>0</w:t>
      </w:r>
      <w:r>
        <w:rPr>
          <w:spacing w:val="-2"/>
        </w:rPr>
        <w:t xml:space="preserve"> </w:t>
      </w:r>
      <w:r>
        <w:t>or</w:t>
      </w:r>
      <w:r>
        <w:rPr>
          <w:spacing w:val="-3"/>
        </w:rPr>
        <w:t xml:space="preserve"> </w:t>
      </w:r>
      <w:r>
        <w:t>1</w:t>
      </w:r>
      <w:r>
        <w:rPr>
          <w:spacing w:val="-2"/>
        </w:rPr>
        <w:t xml:space="preserve"> </w:t>
      </w:r>
      <w:r>
        <w:t>remained</w:t>
      </w:r>
      <w:r>
        <w:rPr>
          <w:spacing w:val="-2"/>
        </w:rPr>
        <w:t xml:space="preserve"> </w:t>
      </w:r>
      <w:r>
        <w:t>off</w:t>
      </w:r>
      <w:r>
        <w:rPr>
          <w:spacing w:val="-2"/>
        </w:rPr>
        <w:t xml:space="preserve"> </w:t>
      </w:r>
      <w:r>
        <w:t>treatment</w:t>
      </w:r>
      <w:r>
        <w:rPr>
          <w:spacing w:val="-3"/>
        </w:rPr>
        <w:t xml:space="preserve"> </w:t>
      </w:r>
      <w:r>
        <w:t>until</w:t>
      </w:r>
      <w:r>
        <w:rPr>
          <w:spacing w:val="-2"/>
        </w:rPr>
        <w:t xml:space="preserve"> </w:t>
      </w:r>
      <w:r>
        <w:t>loss</w:t>
      </w:r>
      <w:r>
        <w:rPr>
          <w:spacing w:val="-1"/>
        </w:rPr>
        <w:t xml:space="preserve"> </w:t>
      </w:r>
      <w:r>
        <w:t>of response (IGA-CHE score ≥ 2).</w:t>
      </w:r>
    </w:p>
    <w:p w14:paraId="229689A2" w14:textId="77777777" w:rsidR="00223740" w:rsidRDefault="00276742">
      <w:pPr>
        <w:pStyle w:val="BodyText"/>
        <w:spacing w:before="120"/>
        <w:ind w:right="209"/>
      </w:pPr>
      <w:r>
        <w:t>The proportions</w:t>
      </w:r>
      <w:r>
        <w:rPr>
          <w:spacing w:val="-1"/>
        </w:rPr>
        <w:t xml:space="preserve"> </w:t>
      </w:r>
      <w:r>
        <w:t>of patients achieving IGA-CHE 0 or</w:t>
      </w:r>
      <w:r>
        <w:rPr>
          <w:spacing w:val="-1"/>
        </w:rPr>
        <w:t xml:space="preserve"> </w:t>
      </w:r>
      <w:r>
        <w:t>1, HECSI-75, HECSI-90, HESD itch</w:t>
      </w:r>
      <w:r>
        <w:rPr>
          <w:spacing w:val="-1"/>
        </w:rPr>
        <w:t xml:space="preserve"> </w:t>
      </w:r>
      <w:r>
        <w:t>≥ 4-point improvement,</w:t>
      </w:r>
      <w:r>
        <w:rPr>
          <w:spacing w:val="-2"/>
        </w:rPr>
        <w:t xml:space="preserve"> </w:t>
      </w:r>
      <w:r>
        <w:t>and</w:t>
      </w:r>
      <w:r>
        <w:rPr>
          <w:spacing w:val="-3"/>
        </w:rPr>
        <w:t xml:space="preserve"> </w:t>
      </w:r>
      <w:r>
        <w:t>HESD</w:t>
      </w:r>
      <w:r>
        <w:rPr>
          <w:spacing w:val="-5"/>
        </w:rPr>
        <w:t xml:space="preserve"> </w:t>
      </w:r>
      <w:r>
        <w:t>pain</w:t>
      </w:r>
      <w:r>
        <w:rPr>
          <w:spacing w:val="-3"/>
        </w:rPr>
        <w:t xml:space="preserve"> </w:t>
      </w:r>
      <w:r>
        <w:t>≥</w:t>
      </w:r>
      <w:r>
        <w:rPr>
          <w:spacing w:val="-3"/>
        </w:rPr>
        <w:t xml:space="preserve"> </w:t>
      </w:r>
      <w:r>
        <w:t>4-point</w:t>
      </w:r>
      <w:r>
        <w:rPr>
          <w:spacing w:val="-3"/>
        </w:rPr>
        <w:t xml:space="preserve"> </w:t>
      </w:r>
      <w:r>
        <w:t>improvement</w:t>
      </w:r>
      <w:r>
        <w:rPr>
          <w:spacing w:val="-3"/>
        </w:rPr>
        <w:t xml:space="preserve"> </w:t>
      </w:r>
      <w:r>
        <w:t>after</w:t>
      </w:r>
      <w:r>
        <w:rPr>
          <w:spacing w:val="-2"/>
        </w:rPr>
        <w:t xml:space="preserve"> </w:t>
      </w:r>
      <w:r>
        <w:t>the</w:t>
      </w:r>
      <w:r>
        <w:rPr>
          <w:spacing w:val="-2"/>
        </w:rPr>
        <w:t xml:space="preserve"> </w:t>
      </w:r>
      <w:r>
        <w:t>initial</w:t>
      </w:r>
      <w:r>
        <w:rPr>
          <w:spacing w:val="-2"/>
        </w:rPr>
        <w:t xml:space="preserve"> </w:t>
      </w:r>
      <w:r>
        <w:t>16-week</w:t>
      </w:r>
      <w:r>
        <w:rPr>
          <w:spacing w:val="-4"/>
        </w:rPr>
        <w:t xml:space="preserve"> </w:t>
      </w:r>
      <w:r>
        <w:t>treatment</w:t>
      </w:r>
      <w:r>
        <w:rPr>
          <w:spacing w:val="-3"/>
        </w:rPr>
        <w:t xml:space="preserve"> </w:t>
      </w:r>
      <w:r>
        <w:t xml:space="preserve">period of </w:t>
      </w:r>
      <w:proofErr w:type="spellStart"/>
      <w:r>
        <w:t>delgocitinib</w:t>
      </w:r>
      <w:proofErr w:type="spellEnd"/>
      <w:r>
        <w:t xml:space="preserve"> cream were maintained through Week 52 with as-needed treatment. Among the 560 patients </w:t>
      </w:r>
      <w:proofErr w:type="spellStart"/>
      <w:r>
        <w:t>randomised</w:t>
      </w:r>
      <w:proofErr w:type="spellEnd"/>
      <w:r>
        <w:t xml:space="preserve"> to </w:t>
      </w:r>
      <w:proofErr w:type="spellStart"/>
      <w:r>
        <w:t>delgocitinib</w:t>
      </w:r>
      <w:proofErr w:type="spellEnd"/>
      <w:r>
        <w:t xml:space="preserve"> cream treatment in the pivotal studies (DELTA 1 and DELTA 2) enrolled in DELTA 3, the mean number of treatment periods was 1.5 (range 0 to 6), the mean treatment period duration was 123 days, and the mean cumulative</w:t>
      </w:r>
      <w:r>
        <w:rPr>
          <w:spacing w:val="-1"/>
        </w:rPr>
        <w:t xml:space="preserve"> </w:t>
      </w:r>
      <w:r>
        <w:t>number of days in response (days with an IGA-CHE score of 0 or 1 within the 36-week treatment period) was 46. The mean</w:t>
      </w:r>
      <w:r>
        <w:rPr>
          <w:spacing w:val="-1"/>
        </w:rPr>
        <w:t xml:space="preserve"> </w:t>
      </w:r>
      <w:r>
        <w:t>cumulative number of days in response was 111 among those patients who achieved IGA-CHE TS at Week 16 in the pivotal studies.</w:t>
      </w:r>
    </w:p>
    <w:p w14:paraId="229689A3" w14:textId="77777777" w:rsidR="00223740" w:rsidRDefault="00276742">
      <w:pPr>
        <w:pStyle w:val="BodyText"/>
        <w:spacing w:before="120"/>
        <w:ind w:right="175"/>
      </w:pPr>
      <w:r>
        <w:t xml:space="preserve">Of the patients </w:t>
      </w:r>
      <w:proofErr w:type="spellStart"/>
      <w:r>
        <w:t>randomised</w:t>
      </w:r>
      <w:proofErr w:type="spellEnd"/>
      <w:r>
        <w:t xml:space="preserve"> to </w:t>
      </w:r>
      <w:proofErr w:type="spellStart"/>
      <w:r>
        <w:t>delgocitinib</w:t>
      </w:r>
      <w:proofErr w:type="spellEnd"/>
      <w:r>
        <w:t xml:space="preserve"> cream in the pivotal studies who achieved IGA-CHE TS at Week 16, the median duration of response while off treatment was 4 weeks with 28.3 % maintaining response</w:t>
      </w:r>
      <w:r>
        <w:rPr>
          <w:spacing w:val="-1"/>
        </w:rPr>
        <w:t xml:space="preserve"> </w:t>
      </w:r>
      <w:r>
        <w:t>for</w:t>
      </w:r>
      <w:r>
        <w:rPr>
          <w:spacing w:val="-4"/>
        </w:rPr>
        <w:t xml:space="preserve"> </w:t>
      </w:r>
      <w:r>
        <w:t>at</w:t>
      </w:r>
      <w:r>
        <w:rPr>
          <w:spacing w:val="-1"/>
        </w:rPr>
        <w:t xml:space="preserve"> </w:t>
      </w:r>
      <w:r>
        <w:t>least</w:t>
      </w:r>
      <w:r>
        <w:rPr>
          <w:spacing w:val="-2"/>
        </w:rPr>
        <w:t xml:space="preserve"> </w:t>
      </w:r>
      <w:r>
        <w:t>8</w:t>
      </w:r>
      <w:r>
        <w:rPr>
          <w:spacing w:val="-1"/>
        </w:rPr>
        <w:t xml:space="preserve"> </w:t>
      </w:r>
      <w:r>
        <w:t>weeks.</w:t>
      </w:r>
      <w:r>
        <w:rPr>
          <w:spacing w:val="-4"/>
        </w:rPr>
        <w:t xml:space="preserve"> </w:t>
      </w:r>
      <w:r>
        <w:t>The</w:t>
      </w:r>
      <w:r>
        <w:rPr>
          <w:spacing w:val="-1"/>
        </w:rPr>
        <w:t xml:space="preserve"> </w:t>
      </w:r>
      <w:r>
        <w:t>median</w:t>
      </w:r>
      <w:r>
        <w:rPr>
          <w:spacing w:val="-2"/>
        </w:rPr>
        <w:t xml:space="preserve"> </w:t>
      </w:r>
      <w:r>
        <w:t>time</w:t>
      </w:r>
      <w:r>
        <w:rPr>
          <w:spacing w:val="-1"/>
        </w:rPr>
        <w:t xml:space="preserve"> </w:t>
      </w:r>
      <w:r>
        <w:t>to</w:t>
      </w:r>
      <w:r>
        <w:rPr>
          <w:spacing w:val="-2"/>
        </w:rPr>
        <w:t xml:space="preserve"> </w:t>
      </w:r>
      <w:r>
        <w:t>regain</w:t>
      </w:r>
      <w:r>
        <w:rPr>
          <w:spacing w:val="-2"/>
        </w:rPr>
        <w:t xml:space="preserve"> </w:t>
      </w:r>
      <w:r>
        <w:t>an</w:t>
      </w:r>
      <w:r>
        <w:rPr>
          <w:spacing w:val="-2"/>
        </w:rPr>
        <w:t xml:space="preserve"> </w:t>
      </w:r>
      <w:r>
        <w:t>IGA-CHE</w:t>
      </w:r>
      <w:r>
        <w:rPr>
          <w:spacing w:val="-1"/>
        </w:rPr>
        <w:t xml:space="preserve"> </w:t>
      </w:r>
      <w:r>
        <w:t>score</w:t>
      </w:r>
      <w:r>
        <w:rPr>
          <w:spacing w:val="-4"/>
        </w:rPr>
        <w:t xml:space="preserve"> </w:t>
      </w:r>
      <w:r>
        <w:t>of</w:t>
      </w:r>
      <w:r>
        <w:rPr>
          <w:spacing w:val="-1"/>
        </w:rPr>
        <w:t xml:space="preserve"> </w:t>
      </w:r>
      <w:r>
        <w:t>0</w:t>
      </w:r>
      <w:r>
        <w:rPr>
          <w:spacing w:val="-1"/>
        </w:rPr>
        <w:t xml:space="preserve"> </w:t>
      </w:r>
      <w:r>
        <w:t>or</w:t>
      </w:r>
      <w:r>
        <w:rPr>
          <w:spacing w:val="-2"/>
        </w:rPr>
        <w:t xml:space="preserve"> </w:t>
      </w:r>
      <w:r>
        <w:t xml:space="preserve">1 following re-initiation of treatment was 8 weeks. Among patients who did not achieve an IGA-CHE TS at Week 16 of </w:t>
      </w:r>
      <w:proofErr w:type="spellStart"/>
      <w:r>
        <w:t>delgocitinib</w:t>
      </w:r>
      <w:proofErr w:type="spellEnd"/>
      <w:r>
        <w:t xml:space="preserve"> treatment in the pivotal studies, 48.1 % achieved IGA-CHE 0 or 1 with continued </w:t>
      </w:r>
      <w:proofErr w:type="spellStart"/>
      <w:r>
        <w:t>delgocitinib</w:t>
      </w:r>
      <w:proofErr w:type="spellEnd"/>
      <w:r>
        <w:t xml:space="preserve"> treatment in DELTA 3.</w:t>
      </w:r>
    </w:p>
    <w:p w14:paraId="229689A4" w14:textId="77777777" w:rsidR="00223740" w:rsidRDefault="00276742" w:rsidP="00214CB6">
      <w:pPr>
        <w:pStyle w:val="Heading2"/>
        <w:pageBreakBefore/>
        <w:numPr>
          <w:ilvl w:val="1"/>
          <w:numId w:val="7"/>
        </w:numPr>
        <w:tabs>
          <w:tab w:val="left" w:pos="589"/>
        </w:tabs>
        <w:spacing w:before="121"/>
        <w:ind w:left="590" w:hanging="567"/>
      </w:pPr>
      <w:bookmarkStart w:id="27" w:name="5.2_Pharmacokinetic_properties"/>
      <w:bookmarkEnd w:id="27"/>
      <w:r>
        <w:rPr>
          <w:smallCaps/>
          <w:spacing w:val="-2"/>
        </w:rPr>
        <w:lastRenderedPageBreak/>
        <w:t>Pharmacokinetic</w:t>
      </w:r>
      <w:r>
        <w:rPr>
          <w:smallCaps/>
          <w:spacing w:val="11"/>
        </w:rPr>
        <w:t xml:space="preserve"> </w:t>
      </w:r>
      <w:r>
        <w:rPr>
          <w:smallCaps/>
          <w:spacing w:val="-2"/>
        </w:rPr>
        <w:t>properties</w:t>
      </w:r>
    </w:p>
    <w:p w14:paraId="229689A5" w14:textId="77777777" w:rsidR="00223740" w:rsidRDefault="00276742">
      <w:pPr>
        <w:pStyle w:val="Heading3"/>
        <w:spacing w:before="160"/>
      </w:pPr>
      <w:bookmarkStart w:id="28" w:name="Absorption"/>
      <w:bookmarkEnd w:id="28"/>
      <w:r>
        <w:rPr>
          <w:spacing w:val="-2"/>
        </w:rPr>
        <w:t>Absorption</w:t>
      </w:r>
    </w:p>
    <w:p w14:paraId="229689A6" w14:textId="77777777" w:rsidR="00223740" w:rsidRDefault="00276742">
      <w:pPr>
        <w:pStyle w:val="BodyText"/>
        <w:spacing w:before="122"/>
        <w:ind w:right="274"/>
      </w:pPr>
      <w:r>
        <w:t xml:space="preserve">The pharmacokinetics of </w:t>
      </w:r>
      <w:proofErr w:type="spellStart"/>
      <w:r>
        <w:t>delgocitinib</w:t>
      </w:r>
      <w:proofErr w:type="spellEnd"/>
      <w:r>
        <w:t xml:space="preserve"> cream were evaluated in a study involving 15 adult patients</w:t>
      </w:r>
      <w:r>
        <w:rPr>
          <w:spacing w:val="-4"/>
        </w:rPr>
        <w:t xml:space="preserve"> </w:t>
      </w:r>
      <w:r>
        <w:t>22</w:t>
      </w:r>
      <w:r>
        <w:rPr>
          <w:spacing w:val="-2"/>
        </w:rPr>
        <w:t xml:space="preserve"> </w:t>
      </w:r>
      <w:r>
        <w:t>to</w:t>
      </w:r>
      <w:r>
        <w:rPr>
          <w:spacing w:val="-3"/>
        </w:rPr>
        <w:t xml:space="preserve"> </w:t>
      </w:r>
      <w:r>
        <w:t>69</w:t>
      </w:r>
      <w:r>
        <w:rPr>
          <w:spacing w:val="-2"/>
        </w:rPr>
        <w:t xml:space="preserve"> </w:t>
      </w:r>
      <w:r>
        <w:t>years</w:t>
      </w:r>
      <w:r>
        <w:rPr>
          <w:spacing w:val="-1"/>
        </w:rPr>
        <w:t xml:space="preserve"> </w:t>
      </w:r>
      <w:r>
        <w:t>of</w:t>
      </w:r>
      <w:r>
        <w:rPr>
          <w:spacing w:val="-5"/>
        </w:rPr>
        <w:t xml:space="preserve"> </w:t>
      </w:r>
      <w:r>
        <w:t>age</w:t>
      </w:r>
      <w:r>
        <w:rPr>
          <w:spacing w:val="-2"/>
        </w:rPr>
        <w:t xml:space="preserve"> </w:t>
      </w:r>
      <w:r>
        <w:t>with</w:t>
      </w:r>
      <w:r>
        <w:rPr>
          <w:spacing w:val="-5"/>
        </w:rPr>
        <w:t xml:space="preserve"> </w:t>
      </w:r>
      <w:r>
        <w:t>moderate</w:t>
      </w:r>
      <w:r>
        <w:rPr>
          <w:spacing w:val="-2"/>
        </w:rPr>
        <w:t xml:space="preserve"> </w:t>
      </w:r>
      <w:r>
        <w:t>to</w:t>
      </w:r>
      <w:r>
        <w:rPr>
          <w:spacing w:val="-3"/>
        </w:rPr>
        <w:t xml:space="preserve"> </w:t>
      </w:r>
      <w:r>
        <w:t>severe</w:t>
      </w:r>
      <w:r>
        <w:rPr>
          <w:spacing w:val="-2"/>
        </w:rPr>
        <w:t xml:space="preserve"> </w:t>
      </w:r>
      <w:r>
        <w:t>CHE.</w:t>
      </w:r>
      <w:r>
        <w:rPr>
          <w:spacing w:val="-2"/>
        </w:rPr>
        <w:t xml:space="preserve"> </w:t>
      </w:r>
      <w:r>
        <w:t>Patients</w:t>
      </w:r>
      <w:r>
        <w:rPr>
          <w:spacing w:val="-1"/>
        </w:rPr>
        <w:t xml:space="preserve"> </w:t>
      </w:r>
      <w:r>
        <w:t>applied</w:t>
      </w:r>
      <w:r>
        <w:rPr>
          <w:spacing w:val="-3"/>
        </w:rPr>
        <w:t xml:space="preserve"> </w:t>
      </w:r>
      <w:r>
        <w:t>on</w:t>
      </w:r>
      <w:r>
        <w:rPr>
          <w:spacing w:val="-3"/>
        </w:rPr>
        <w:t xml:space="preserve"> </w:t>
      </w:r>
      <w:r>
        <w:t>average</w:t>
      </w:r>
      <w:r>
        <w:rPr>
          <w:spacing w:val="-2"/>
        </w:rPr>
        <w:t xml:space="preserve"> </w:t>
      </w:r>
      <w:r>
        <w:t>0.87</w:t>
      </w:r>
      <w:r>
        <w:rPr>
          <w:spacing w:val="-5"/>
        </w:rPr>
        <w:t xml:space="preserve"> </w:t>
      </w:r>
      <w:r>
        <w:t xml:space="preserve">g of </w:t>
      </w:r>
      <w:proofErr w:type="spellStart"/>
      <w:r>
        <w:t>delgocitinib</w:t>
      </w:r>
      <w:proofErr w:type="spellEnd"/>
      <w:r>
        <w:t xml:space="preserve"> 20 mg/g cream to the affected areas of the hands and wrists twice a day for 8 </w:t>
      </w:r>
      <w:r>
        <w:rPr>
          <w:spacing w:val="-4"/>
        </w:rPr>
        <w:t>days.</w:t>
      </w:r>
    </w:p>
    <w:p w14:paraId="229689A7" w14:textId="77777777" w:rsidR="00223740" w:rsidRDefault="00276742">
      <w:pPr>
        <w:pStyle w:val="BodyText"/>
        <w:spacing w:before="121" w:line="237" w:lineRule="auto"/>
        <w:ind w:right="290"/>
        <w:rPr>
          <w:position w:val="2"/>
        </w:rPr>
      </w:pPr>
      <w:r>
        <w:rPr>
          <w:position w:val="2"/>
        </w:rPr>
        <w:t>The geometric mean (GSD) maximum plasma concentration (C</w:t>
      </w:r>
      <w:r>
        <w:rPr>
          <w:sz w:val="14"/>
        </w:rPr>
        <w:t>max</w:t>
      </w:r>
      <w:r>
        <w:rPr>
          <w:position w:val="2"/>
        </w:rPr>
        <w:t>) and area under the concentration-curve</w:t>
      </w:r>
      <w:r>
        <w:rPr>
          <w:spacing w:val="-3"/>
          <w:position w:val="2"/>
        </w:rPr>
        <w:t xml:space="preserve"> </w:t>
      </w:r>
      <w:r>
        <w:rPr>
          <w:position w:val="2"/>
        </w:rPr>
        <w:t>from</w:t>
      </w:r>
      <w:r>
        <w:rPr>
          <w:spacing w:val="-3"/>
          <w:position w:val="2"/>
        </w:rPr>
        <w:t xml:space="preserve"> </w:t>
      </w:r>
      <w:r>
        <w:rPr>
          <w:position w:val="2"/>
        </w:rPr>
        <w:t>time</w:t>
      </w:r>
      <w:r>
        <w:rPr>
          <w:spacing w:val="-2"/>
          <w:position w:val="2"/>
        </w:rPr>
        <w:t xml:space="preserve"> </w:t>
      </w:r>
      <w:r>
        <w:rPr>
          <w:position w:val="2"/>
        </w:rPr>
        <w:t>0</w:t>
      </w:r>
      <w:r>
        <w:rPr>
          <w:spacing w:val="-3"/>
          <w:position w:val="2"/>
        </w:rPr>
        <w:t xml:space="preserve"> </w:t>
      </w:r>
      <w:r>
        <w:rPr>
          <w:position w:val="2"/>
        </w:rPr>
        <w:t>to</w:t>
      </w:r>
      <w:r>
        <w:rPr>
          <w:spacing w:val="-2"/>
          <w:position w:val="2"/>
        </w:rPr>
        <w:t xml:space="preserve"> </w:t>
      </w:r>
      <w:r>
        <w:rPr>
          <w:position w:val="2"/>
        </w:rPr>
        <w:t>12</w:t>
      </w:r>
      <w:r>
        <w:rPr>
          <w:spacing w:val="-2"/>
          <w:position w:val="2"/>
        </w:rPr>
        <w:t xml:space="preserve"> </w:t>
      </w:r>
      <w:r>
        <w:rPr>
          <w:position w:val="2"/>
        </w:rPr>
        <w:t>hours</w:t>
      </w:r>
      <w:r>
        <w:rPr>
          <w:spacing w:val="-1"/>
          <w:position w:val="2"/>
        </w:rPr>
        <w:t xml:space="preserve"> </w:t>
      </w:r>
      <w:r>
        <w:rPr>
          <w:position w:val="2"/>
        </w:rPr>
        <w:t>(AUC</w:t>
      </w:r>
      <w:r>
        <w:rPr>
          <w:sz w:val="14"/>
        </w:rPr>
        <w:t>0-12</w:t>
      </w:r>
      <w:r>
        <w:rPr>
          <w:position w:val="2"/>
        </w:rPr>
        <w:t>)</w:t>
      </w:r>
      <w:r>
        <w:rPr>
          <w:spacing w:val="-3"/>
          <w:position w:val="2"/>
        </w:rPr>
        <w:t xml:space="preserve"> </w:t>
      </w:r>
      <w:r>
        <w:rPr>
          <w:position w:val="2"/>
        </w:rPr>
        <w:t>on</w:t>
      </w:r>
      <w:r>
        <w:rPr>
          <w:spacing w:val="-3"/>
          <w:position w:val="2"/>
        </w:rPr>
        <w:t xml:space="preserve"> </w:t>
      </w:r>
      <w:r>
        <w:rPr>
          <w:position w:val="2"/>
        </w:rPr>
        <w:t>Day</w:t>
      </w:r>
      <w:r>
        <w:rPr>
          <w:spacing w:val="-3"/>
          <w:position w:val="2"/>
        </w:rPr>
        <w:t xml:space="preserve"> </w:t>
      </w:r>
      <w:r>
        <w:rPr>
          <w:position w:val="2"/>
        </w:rPr>
        <w:t>8</w:t>
      </w:r>
      <w:r>
        <w:rPr>
          <w:spacing w:val="-2"/>
          <w:position w:val="2"/>
        </w:rPr>
        <w:t xml:space="preserve"> </w:t>
      </w:r>
      <w:r>
        <w:rPr>
          <w:position w:val="2"/>
        </w:rPr>
        <w:t>was</w:t>
      </w:r>
      <w:r>
        <w:rPr>
          <w:spacing w:val="-1"/>
          <w:position w:val="2"/>
        </w:rPr>
        <w:t xml:space="preserve"> </w:t>
      </w:r>
      <w:r>
        <w:rPr>
          <w:position w:val="2"/>
        </w:rPr>
        <w:t>0.46</w:t>
      </w:r>
      <w:r>
        <w:rPr>
          <w:spacing w:val="-2"/>
          <w:position w:val="2"/>
        </w:rPr>
        <w:t xml:space="preserve"> </w:t>
      </w:r>
      <w:r>
        <w:rPr>
          <w:position w:val="2"/>
        </w:rPr>
        <w:t>ng/mL</w:t>
      </w:r>
      <w:r>
        <w:rPr>
          <w:spacing w:val="-3"/>
          <w:position w:val="2"/>
        </w:rPr>
        <w:t xml:space="preserve"> </w:t>
      </w:r>
      <w:r>
        <w:rPr>
          <w:position w:val="2"/>
        </w:rPr>
        <w:t>(1.74)</w:t>
      </w:r>
      <w:r>
        <w:rPr>
          <w:spacing w:val="-2"/>
          <w:position w:val="2"/>
        </w:rPr>
        <w:t xml:space="preserve"> </w:t>
      </w:r>
      <w:r>
        <w:rPr>
          <w:position w:val="2"/>
        </w:rPr>
        <w:t>and</w:t>
      </w:r>
      <w:r>
        <w:rPr>
          <w:spacing w:val="-3"/>
          <w:position w:val="2"/>
        </w:rPr>
        <w:t xml:space="preserve"> </w:t>
      </w:r>
      <w:r>
        <w:rPr>
          <w:position w:val="2"/>
        </w:rPr>
        <w:t xml:space="preserve">3.7 </w:t>
      </w:r>
      <w:r>
        <w:t xml:space="preserve">ng*h/mL (1.74), respectively. Steady state was reached by Day 8. The systemic exposure (AUC </w:t>
      </w:r>
      <w:r>
        <w:rPr>
          <w:position w:val="2"/>
        </w:rPr>
        <w:t>and C</w:t>
      </w:r>
      <w:r>
        <w:rPr>
          <w:sz w:val="14"/>
        </w:rPr>
        <w:t>max</w:t>
      </w:r>
      <w:r>
        <w:rPr>
          <w:position w:val="2"/>
        </w:rPr>
        <w:t>) between Day 1 and Day 8 were similar.</w:t>
      </w:r>
    </w:p>
    <w:p w14:paraId="229689A9" w14:textId="77777777" w:rsidR="00223740" w:rsidRDefault="00276742">
      <w:pPr>
        <w:pStyle w:val="BodyText"/>
        <w:spacing w:before="81"/>
        <w:ind w:right="274"/>
      </w:pPr>
      <w:r>
        <w:t xml:space="preserve">Following twice daily application of </w:t>
      </w:r>
      <w:proofErr w:type="spellStart"/>
      <w:r>
        <w:t>delgocitinib</w:t>
      </w:r>
      <w:proofErr w:type="spellEnd"/>
      <w:r>
        <w:t xml:space="preserve"> 20 mg/g cream in DELTA 2, the geometric mean</w:t>
      </w:r>
      <w:r>
        <w:rPr>
          <w:spacing w:val="-3"/>
        </w:rPr>
        <w:t xml:space="preserve"> </w:t>
      </w:r>
      <w:r>
        <w:t>plasma</w:t>
      </w:r>
      <w:r>
        <w:rPr>
          <w:spacing w:val="-2"/>
        </w:rPr>
        <w:t xml:space="preserve"> </w:t>
      </w:r>
      <w:r>
        <w:t>concentration</w:t>
      </w:r>
      <w:r>
        <w:rPr>
          <w:spacing w:val="-3"/>
        </w:rPr>
        <w:t xml:space="preserve"> </w:t>
      </w:r>
      <w:r>
        <w:t>observed</w:t>
      </w:r>
      <w:r>
        <w:rPr>
          <w:spacing w:val="-2"/>
        </w:rPr>
        <w:t xml:space="preserve"> </w:t>
      </w:r>
      <w:r>
        <w:t>2-6</w:t>
      </w:r>
      <w:r>
        <w:rPr>
          <w:spacing w:val="-2"/>
        </w:rPr>
        <w:t xml:space="preserve"> </w:t>
      </w:r>
      <w:r>
        <w:t>hours</w:t>
      </w:r>
      <w:r>
        <w:rPr>
          <w:spacing w:val="-1"/>
        </w:rPr>
        <w:t xml:space="preserve"> </w:t>
      </w:r>
      <w:r>
        <w:t>after</w:t>
      </w:r>
      <w:r>
        <w:rPr>
          <w:spacing w:val="-2"/>
        </w:rPr>
        <w:t xml:space="preserve"> </w:t>
      </w:r>
      <w:r>
        <w:t>application</w:t>
      </w:r>
      <w:r>
        <w:rPr>
          <w:spacing w:val="-3"/>
        </w:rPr>
        <w:t xml:space="preserve"> </w:t>
      </w:r>
      <w:r>
        <w:t>at</w:t>
      </w:r>
      <w:r>
        <w:rPr>
          <w:spacing w:val="-2"/>
        </w:rPr>
        <w:t xml:space="preserve"> </w:t>
      </w:r>
      <w:r>
        <w:t>Day</w:t>
      </w:r>
      <w:r>
        <w:rPr>
          <w:spacing w:val="-3"/>
        </w:rPr>
        <w:t xml:space="preserve"> </w:t>
      </w:r>
      <w:r>
        <w:t>113</w:t>
      </w:r>
      <w:r>
        <w:rPr>
          <w:spacing w:val="-6"/>
        </w:rPr>
        <w:t xml:space="preserve"> </w:t>
      </w:r>
      <w:r>
        <w:t>was</w:t>
      </w:r>
      <w:r>
        <w:rPr>
          <w:spacing w:val="-2"/>
        </w:rPr>
        <w:t xml:space="preserve"> </w:t>
      </w:r>
      <w:r>
        <w:t>48</w:t>
      </w:r>
      <w:r>
        <w:rPr>
          <w:spacing w:val="-2"/>
        </w:rPr>
        <w:t xml:space="preserve"> </w:t>
      </w:r>
      <w:r>
        <w:t>%</w:t>
      </w:r>
      <w:r>
        <w:rPr>
          <w:spacing w:val="-2"/>
        </w:rPr>
        <w:t xml:space="preserve"> </w:t>
      </w:r>
      <w:r>
        <w:t>lower than that at Day 8 (0.11 ng/mL and 0.21 ng/mL, respectively).</w:t>
      </w:r>
    </w:p>
    <w:p w14:paraId="229689AA" w14:textId="77777777" w:rsidR="00223740" w:rsidRDefault="00276742">
      <w:pPr>
        <w:pStyle w:val="BodyText"/>
      </w:pPr>
      <w:r>
        <w:t>The</w:t>
      </w:r>
      <w:r>
        <w:rPr>
          <w:spacing w:val="-3"/>
        </w:rPr>
        <w:t xml:space="preserve"> </w:t>
      </w:r>
      <w:r>
        <w:t>relative</w:t>
      </w:r>
      <w:r>
        <w:rPr>
          <w:spacing w:val="-3"/>
        </w:rPr>
        <w:t xml:space="preserve"> </w:t>
      </w:r>
      <w:r>
        <w:t>bioavailability</w:t>
      </w:r>
      <w:r>
        <w:rPr>
          <w:spacing w:val="-4"/>
        </w:rPr>
        <w:t xml:space="preserve"> </w:t>
      </w:r>
      <w:r>
        <w:t>of</w:t>
      </w:r>
      <w:r>
        <w:rPr>
          <w:spacing w:val="-3"/>
        </w:rPr>
        <w:t xml:space="preserve"> </w:t>
      </w:r>
      <w:proofErr w:type="spellStart"/>
      <w:r>
        <w:t>delgocitinib</w:t>
      </w:r>
      <w:proofErr w:type="spellEnd"/>
      <w:r>
        <w:rPr>
          <w:spacing w:val="-4"/>
        </w:rPr>
        <w:t xml:space="preserve"> </w:t>
      </w:r>
      <w:r>
        <w:t>following</w:t>
      </w:r>
      <w:r>
        <w:rPr>
          <w:spacing w:val="-4"/>
        </w:rPr>
        <w:t xml:space="preserve"> </w:t>
      </w:r>
      <w:r>
        <w:t>topical</w:t>
      </w:r>
      <w:r>
        <w:rPr>
          <w:spacing w:val="-3"/>
        </w:rPr>
        <w:t xml:space="preserve"> </w:t>
      </w:r>
      <w:r>
        <w:t>application</w:t>
      </w:r>
      <w:r>
        <w:rPr>
          <w:spacing w:val="-4"/>
        </w:rPr>
        <w:t xml:space="preserve"> </w:t>
      </w:r>
      <w:r>
        <w:t>of ANZUPGO</w:t>
      </w:r>
      <w:r>
        <w:rPr>
          <w:spacing w:val="-4"/>
        </w:rPr>
        <w:t xml:space="preserve"> </w:t>
      </w:r>
      <w:r>
        <w:t>is approximately 0.6 % compared to administration via oral tablets.</w:t>
      </w:r>
    </w:p>
    <w:p w14:paraId="229689AB" w14:textId="77777777" w:rsidR="00223740" w:rsidRDefault="00276742">
      <w:pPr>
        <w:pStyle w:val="Heading3"/>
        <w:spacing w:before="121"/>
      </w:pPr>
      <w:bookmarkStart w:id="29" w:name="Distribution"/>
      <w:bookmarkEnd w:id="29"/>
      <w:r>
        <w:rPr>
          <w:spacing w:val="-2"/>
        </w:rPr>
        <w:t>Distribution</w:t>
      </w:r>
    </w:p>
    <w:p w14:paraId="229689AC" w14:textId="77777777" w:rsidR="00223740" w:rsidRDefault="00276742">
      <w:pPr>
        <w:pStyle w:val="BodyText"/>
        <w:spacing w:before="121"/>
      </w:pPr>
      <w:r>
        <w:t>Based</w:t>
      </w:r>
      <w:r>
        <w:rPr>
          <w:spacing w:val="-5"/>
        </w:rPr>
        <w:t xml:space="preserve"> </w:t>
      </w:r>
      <w:r>
        <w:t>on</w:t>
      </w:r>
      <w:r>
        <w:rPr>
          <w:spacing w:val="-4"/>
        </w:rPr>
        <w:t xml:space="preserve"> </w:t>
      </w:r>
      <w:r>
        <w:t>an</w:t>
      </w:r>
      <w:r>
        <w:rPr>
          <w:spacing w:val="-5"/>
        </w:rPr>
        <w:t xml:space="preserve"> </w:t>
      </w:r>
      <w:r>
        <w:rPr>
          <w:i/>
        </w:rPr>
        <w:t>in</w:t>
      </w:r>
      <w:r>
        <w:rPr>
          <w:i/>
          <w:spacing w:val="-3"/>
        </w:rPr>
        <w:t xml:space="preserve"> </w:t>
      </w:r>
      <w:r>
        <w:rPr>
          <w:i/>
        </w:rPr>
        <w:t>vitro</w:t>
      </w:r>
      <w:r>
        <w:rPr>
          <w:i/>
          <w:spacing w:val="-5"/>
        </w:rPr>
        <w:t xml:space="preserve"> </w:t>
      </w:r>
      <w:r>
        <w:t>study,</w:t>
      </w:r>
      <w:r>
        <w:rPr>
          <w:spacing w:val="-3"/>
        </w:rPr>
        <w:t xml:space="preserve"> </w:t>
      </w:r>
      <w:r>
        <w:t>plasma</w:t>
      </w:r>
      <w:r>
        <w:rPr>
          <w:spacing w:val="-2"/>
        </w:rPr>
        <w:t xml:space="preserve"> </w:t>
      </w:r>
      <w:r>
        <w:t>protein</w:t>
      </w:r>
      <w:r>
        <w:rPr>
          <w:spacing w:val="-4"/>
        </w:rPr>
        <w:t xml:space="preserve"> </w:t>
      </w:r>
      <w:r>
        <w:t>binding</w:t>
      </w:r>
      <w:r>
        <w:rPr>
          <w:spacing w:val="-2"/>
        </w:rPr>
        <w:t xml:space="preserve"> </w:t>
      </w:r>
      <w:r>
        <w:t>of</w:t>
      </w:r>
      <w:r>
        <w:rPr>
          <w:spacing w:val="-3"/>
        </w:rPr>
        <w:t xml:space="preserve"> </w:t>
      </w:r>
      <w:proofErr w:type="spellStart"/>
      <w:r>
        <w:t>delgocitinib</w:t>
      </w:r>
      <w:proofErr w:type="spellEnd"/>
      <w:r>
        <w:rPr>
          <w:spacing w:val="-3"/>
        </w:rPr>
        <w:t xml:space="preserve"> </w:t>
      </w:r>
      <w:r>
        <w:t>is</w:t>
      </w:r>
      <w:r>
        <w:rPr>
          <w:spacing w:val="-2"/>
        </w:rPr>
        <w:t xml:space="preserve"> </w:t>
      </w:r>
      <w:r>
        <w:t>22</w:t>
      </w:r>
      <w:r>
        <w:rPr>
          <w:spacing w:val="-3"/>
        </w:rPr>
        <w:t xml:space="preserve"> </w:t>
      </w:r>
      <w:r>
        <w:t>to</w:t>
      </w:r>
      <w:r>
        <w:rPr>
          <w:spacing w:val="-3"/>
        </w:rPr>
        <w:t xml:space="preserve"> </w:t>
      </w:r>
      <w:r>
        <w:t>29</w:t>
      </w:r>
      <w:r>
        <w:rPr>
          <w:spacing w:val="-3"/>
        </w:rPr>
        <w:t xml:space="preserve"> </w:t>
      </w:r>
      <w:r>
        <w:rPr>
          <w:spacing w:val="-5"/>
        </w:rPr>
        <w:t>%.</w:t>
      </w:r>
    </w:p>
    <w:p w14:paraId="229689AD" w14:textId="77777777" w:rsidR="00223740" w:rsidRDefault="00276742">
      <w:pPr>
        <w:pStyle w:val="Heading3"/>
      </w:pPr>
      <w:bookmarkStart w:id="30" w:name="Metabolism"/>
      <w:bookmarkEnd w:id="30"/>
      <w:r>
        <w:rPr>
          <w:spacing w:val="-2"/>
        </w:rPr>
        <w:t>Metabolism</w:t>
      </w:r>
    </w:p>
    <w:p w14:paraId="229689AE" w14:textId="77777777" w:rsidR="00223740" w:rsidRDefault="00276742">
      <w:pPr>
        <w:pStyle w:val="BodyText"/>
        <w:spacing w:before="121"/>
        <w:ind w:right="274"/>
      </w:pPr>
      <w:r>
        <w:t xml:space="preserve">As </w:t>
      </w:r>
      <w:proofErr w:type="spellStart"/>
      <w:r>
        <w:t>delgocitinib</w:t>
      </w:r>
      <w:proofErr w:type="spellEnd"/>
      <w:r>
        <w:t xml:space="preserve"> does not undergo extensive metabolism, the main plasma component is unchanged</w:t>
      </w:r>
      <w:r>
        <w:rPr>
          <w:spacing w:val="-4"/>
        </w:rPr>
        <w:t xml:space="preserve"> </w:t>
      </w:r>
      <w:proofErr w:type="spellStart"/>
      <w:r>
        <w:t>delgocitinib</w:t>
      </w:r>
      <w:proofErr w:type="spellEnd"/>
      <w:r>
        <w:t>.</w:t>
      </w:r>
      <w:r>
        <w:rPr>
          <w:spacing w:val="-4"/>
        </w:rPr>
        <w:t xml:space="preserve"> </w:t>
      </w:r>
      <w:r>
        <w:t>Following</w:t>
      </w:r>
      <w:r>
        <w:rPr>
          <w:spacing w:val="-3"/>
        </w:rPr>
        <w:t xml:space="preserve"> </w:t>
      </w:r>
      <w:r>
        <w:t>oral</w:t>
      </w:r>
      <w:r>
        <w:rPr>
          <w:spacing w:val="-4"/>
        </w:rPr>
        <w:t xml:space="preserve"> </w:t>
      </w:r>
      <w:r>
        <w:t>administration,</w:t>
      </w:r>
      <w:r>
        <w:rPr>
          <w:spacing w:val="-5"/>
        </w:rPr>
        <w:t xml:space="preserve"> </w:t>
      </w:r>
      <w:r>
        <w:t>four</w:t>
      </w:r>
      <w:r>
        <w:rPr>
          <w:spacing w:val="-7"/>
        </w:rPr>
        <w:t xml:space="preserve"> </w:t>
      </w:r>
      <w:r>
        <w:t>metabolites</w:t>
      </w:r>
      <w:r>
        <w:rPr>
          <w:spacing w:val="-3"/>
        </w:rPr>
        <w:t xml:space="preserve"> </w:t>
      </w:r>
      <w:r>
        <w:t>(formed</w:t>
      </w:r>
      <w:r>
        <w:rPr>
          <w:spacing w:val="-4"/>
        </w:rPr>
        <w:t xml:space="preserve"> </w:t>
      </w:r>
      <w:r>
        <w:t>via</w:t>
      </w:r>
      <w:r>
        <w:rPr>
          <w:spacing w:val="-4"/>
        </w:rPr>
        <w:t xml:space="preserve"> </w:t>
      </w:r>
      <w:r>
        <w:t xml:space="preserve">oxidation and glucuronide conjugation) were detected at &lt; 2 % of the average unchanged </w:t>
      </w:r>
      <w:proofErr w:type="spellStart"/>
      <w:r>
        <w:t>delgocitinib</w:t>
      </w:r>
      <w:proofErr w:type="spellEnd"/>
      <w:r>
        <w:t xml:space="preserve"> plasma concentrations. The limited metabolism of </w:t>
      </w:r>
      <w:proofErr w:type="spellStart"/>
      <w:r>
        <w:t>delgocitinib</w:t>
      </w:r>
      <w:proofErr w:type="spellEnd"/>
      <w:r>
        <w:t xml:space="preserve"> occurs primarily through CYP3A4/5 and to a lesser extent by CYP2C9, CYP2C19, and CYP2D6.</w:t>
      </w:r>
    </w:p>
    <w:p w14:paraId="229689AF" w14:textId="77777777" w:rsidR="00223740" w:rsidRDefault="00276742">
      <w:pPr>
        <w:pStyle w:val="Heading3"/>
        <w:spacing w:before="120"/>
      </w:pPr>
      <w:bookmarkStart w:id="31" w:name="Excretion"/>
      <w:bookmarkEnd w:id="31"/>
      <w:r>
        <w:rPr>
          <w:spacing w:val="-2"/>
        </w:rPr>
        <w:t>Excretion</w:t>
      </w:r>
    </w:p>
    <w:p w14:paraId="229689B0" w14:textId="77777777" w:rsidR="00223740" w:rsidRDefault="00276742">
      <w:pPr>
        <w:pStyle w:val="BodyText"/>
        <w:spacing w:before="121"/>
        <w:ind w:right="274"/>
      </w:pPr>
      <w:proofErr w:type="spellStart"/>
      <w:r>
        <w:t>Delgocitinib</w:t>
      </w:r>
      <w:proofErr w:type="spellEnd"/>
      <w:r>
        <w:rPr>
          <w:spacing w:val="-4"/>
        </w:rPr>
        <w:t xml:space="preserve"> </w:t>
      </w:r>
      <w:r>
        <w:t>is</w:t>
      </w:r>
      <w:r>
        <w:rPr>
          <w:spacing w:val="-2"/>
        </w:rPr>
        <w:t xml:space="preserve"> </w:t>
      </w:r>
      <w:r>
        <w:t>primarily</w:t>
      </w:r>
      <w:r>
        <w:rPr>
          <w:spacing w:val="-4"/>
        </w:rPr>
        <w:t xml:space="preserve"> </w:t>
      </w:r>
      <w:r>
        <w:t>eliminated</w:t>
      </w:r>
      <w:r>
        <w:rPr>
          <w:spacing w:val="-3"/>
        </w:rPr>
        <w:t xml:space="preserve"> </w:t>
      </w:r>
      <w:r>
        <w:t>by</w:t>
      </w:r>
      <w:r>
        <w:rPr>
          <w:spacing w:val="-4"/>
        </w:rPr>
        <w:t xml:space="preserve"> </w:t>
      </w:r>
      <w:r>
        <w:t>renal</w:t>
      </w:r>
      <w:r>
        <w:rPr>
          <w:spacing w:val="-4"/>
        </w:rPr>
        <w:t xml:space="preserve"> </w:t>
      </w:r>
      <w:r>
        <w:t>excretion</w:t>
      </w:r>
      <w:r>
        <w:rPr>
          <w:spacing w:val="-4"/>
        </w:rPr>
        <w:t xml:space="preserve"> </w:t>
      </w:r>
      <w:r>
        <w:t>as</w:t>
      </w:r>
      <w:r>
        <w:rPr>
          <w:spacing w:val="-2"/>
        </w:rPr>
        <w:t xml:space="preserve"> </w:t>
      </w:r>
      <w:r>
        <w:t>approximately</w:t>
      </w:r>
      <w:r>
        <w:rPr>
          <w:spacing w:val="-1"/>
        </w:rPr>
        <w:t xml:space="preserve"> </w:t>
      </w:r>
      <w:r>
        <w:t>70-80</w:t>
      </w:r>
      <w:r>
        <w:rPr>
          <w:spacing w:val="-4"/>
        </w:rPr>
        <w:t xml:space="preserve"> </w:t>
      </w:r>
      <w:r>
        <w:t>%</w:t>
      </w:r>
      <w:r>
        <w:rPr>
          <w:spacing w:val="-3"/>
        </w:rPr>
        <w:t xml:space="preserve"> </w:t>
      </w:r>
      <w:r>
        <w:t>of</w:t>
      </w:r>
      <w:r>
        <w:rPr>
          <w:spacing w:val="-3"/>
        </w:rPr>
        <w:t xml:space="preserve"> </w:t>
      </w:r>
      <w:r>
        <w:t>the</w:t>
      </w:r>
      <w:r>
        <w:rPr>
          <w:spacing w:val="-3"/>
        </w:rPr>
        <w:t xml:space="preserve"> </w:t>
      </w:r>
      <w:r>
        <w:t>total dose after oral administration was found unchanged in the urine.</w:t>
      </w:r>
    </w:p>
    <w:p w14:paraId="229689B1" w14:textId="77777777" w:rsidR="00223740" w:rsidRDefault="00276742">
      <w:pPr>
        <w:pStyle w:val="BodyText"/>
        <w:spacing w:before="118"/>
      </w:pPr>
      <w:r>
        <w:t>Following</w:t>
      </w:r>
      <w:r>
        <w:rPr>
          <w:spacing w:val="-2"/>
        </w:rPr>
        <w:t xml:space="preserve"> </w:t>
      </w:r>
      <w:r>
        <w:t>repeated</w:t>
      </w:r>
      <w:r>
        <w:rPr>
          <w:spacing w:val="-3"/>
        </w:rPr>
        <w:t xml:space="preserve"> </w:t>
      </w:r>
      <w:r>
        <w:t>topical</w:t>
      </w:r>
      <w:r>
        <w:rPr>
          <w:spacing w:val="-3"/>
        </w:rPr>
        <w:t xml:space="preserve"> </w:t>
      </w:r>
      <w:r>
        <w:t>application</w:t>
      </w:r>
      <w:r>
        <w:rPr>
          <w:spacing w:val="-4"/>
        </w:rPr>
        <w:t xml:space="preserve"> </w:t>
      </w:r>
      <w:r>
        <w:t>of</w:t>
      </w:r>
      <w:r>
        <w:rPr>
          <w:spacing w:val="-3"/>
        </w:rPr>
        <w:t xml:space="preserve"> </w:t>
      </w:r>
      <w:proofErr w:type="spellStart"/>
      <w:r>
        <w:t>delgocitinib</w:t>
      </w:r>
      <w:proofErr w:type="spellEnd"/>
      <w:r>
        <w:rPr>
          <w:spacing w:val="-4"/>
        </w:rPr>
        <w:t xml:space="preserve"> </w:t>
      </w:r>
      <w:r>
        <w:t>cream,</w:t>
      </w:r>
      <w:r>
        <w:rPr>
          <w:spacing w:val="-3"/>
        </w:rPr>
        <w:t xml:space="preserve"> </w:t>
      </w:r>
      <w:r>
        <w:t>the</w:t>
      </w:r>
      <w:r>
        <w:rPr>
          <w:spacing w:val="-3"/>
        </w:rPr>
        <w:t xml:space="preserve"> </w:t>
      </w:r>
      <w:r>
        <w:t>average</w:t>
      </w:r>
      <w:r>
        <w:rPr>
          <w:spacing w:val="-3"/>
        </w:rPr>
        <w:t xml:space="preserve"> </w:t>
      </w:r>
      <w:r>
        <w:t>half-life</w:t>
      </w:r>
      <w:r>
        <w:rPr>
          <w:spacing w:val="-3"/>
        </w:rPr>
        <w:t xml:space="preserve"> </w:t>
      </w:r>
      <w:r>
        <w:t>of</w:t>
      </w:r>
      <w:r>
        <w:rPr>
          <w:spacing w:val="-4"/>
        </w:rPr>
        <w:t xml:space="preserve"> </w:t>
      </w:r>
      <w:proofErr w:type="spellStart"/>
      <w:r>
        <w:t>delgocitinib</w:t>
      </w:r>
      <w:proofErr w:type="spellEnd"/>
      <w:r>
        <w:t xml:space="preserve"> was estimated to be 20.3 hours.</w:t>
      </w:r>
    </w:p>
    <w:p w14:paraId="229689B2" w14:textId="77777777" w:rsidR="00223740" w:rsidRDefault="00276742">
      <w:pPr>
        <w:pStyle w:val="BodyText"/>
        <w:spacing w:before="120"/>
      </w:pPr>
      <w:r>
        <w:rPr>
          <w:u w:val="single"/>
        </w:rPr>
        <w:t>Special</w:t>
      </w:r>
      <w:r>
        <w:rPr>
          <w:spacing w:val="-3"/>
          <w:u w:val="single"/>
        </w:rPr>
        <w:t xml:space="preserve"> </w:t>
      </w:r>
      <w:r>
        <w:rPr>
          <w:spacing w:val="-2"/>
          <w:u w:val="single"/>
        </w:rPr>
        <w:t>populations</w:t>
      </w:r>
    </w:p>
    <w:p w14:paraId="229689B3" w14:textId="77777777" w:rsidR="00223740" w:rsidRDefault="00276742">
      <w:pPr>
        <w:spacing w:before="121"/>
        <w:ind w:left="23"/>
        <w:rPr>
          <w:i/>
        </w:rPr>
      </w:pPr>
      <w:r>
        <w:rPr>
          <w:i/>
        </w:rPr>
        <w:t>Hepatic</w:t>
      </w:r>
      <w:r>
        <w:rPr>
          <w:i/>
          <w:spacing w:val="-6"/>
        </w:rPr>
        <w:t xml:space="preserve"> </w:t>
      </w:r>
      <w:r>
        <w:rPr>
          <w:i/>
          <w:spacing w:val="-2"/>
        </w:rPr>
        <w:t>impairment</w:t>
      </w:r>
    </w:p>
    <w:p w14:paraId="229689B4" w14:textId="77777777" w:rsidR="00223740" w:rsidRDefault="00276742">
      <w:pPr>
        <w:pStyle w:val="BodyText"/>
        <w:ind w:right="274"/>
      </w:pPr>
      <w:r>
        <w:t>No</w:t>
      </w:r>
      <w:r>
        <w:rPr>
          <w:spacing w:val="-3"/>
        </w:rPr>
        <w:t xml:space="preserve"> </w:t>
      </w:r>
      <w:r>
        <w:t>formal</w:t>
      </w:r>
      <w:r>
        <w:rPr>
          <w:spacing w:val="-3"/>
        </w:rPr>
        <w:t xml:space="preserve"> </w:t>
      </w:r>
      <w:r>
        <w:t>studies</w:t>
      </w:r>
      <w:r>
        <w:rPr>
          <w:spacing w:val="-2"/>
        </w:rPr>
        <w:t xml:space="preserve"> </w:t>
      </w:r>
      <w:r>
        <w:t>of</w:t>
      </w:r>
      <w:r>
        <w:rPr>
          <w:spacing w:val="-3"/>
        </w:rPr>
        <w:t xml:space="preserve"> </w:t>
      </w:r>
      <w:proofErr w:type="spellStart"/>
      <w:r>
        <w:t>delgocitinib</w:t>
      </w:r>
      <w:proofErr w:type="spellEnd"/>
      <w:r>
        <w:rPr>
          <w:spacing w:val="-7"/>
        </w:rPr>
        <w:t xml:space="preserve"> </w:t>
      </w:r>
      <w:r>
        <w:t>cream</w:t>
      </w:r>
      <w:r>
        <w:rPr>
          <w:spacing w:val="-2"/>
        </w:rPr>
        <w:t xml:space="preserve"> </w:t>
      </w:r>
      <w:r>
        <w:t>in</w:t>
      </w:r>
      <w:r>
        <w:rPr>
          <w:spacing w:val="-4"/>
        </w:rPr>
        <w:t xml:space="preserve"> </w:t>
      </w:r>
      <w:r>
        <w:t>patients</w:t>
      </w:r>
      <w:r>
        <w:rPr>
          <w:spacing w:val="-5"/>
        </w:rPr>
        <w:t xml:space="preserve"> </w:t>
      </w:r>
      <w:r>
        <w:t>with</w:t>
      </w:r>
      <w:r>
        <w:rPr>
          <w:spacing w:val="-3"/>
        </w:rPr>
        <w:t xml:space="preserve"> </w:t>
      </w:r>
      <w:r>
        <w:t>hepatic</w:t>
      </w:r>
      <w:r>
        <w:rPr>
          <w:spacing w:val="-2"/>
        </w:rPr>
        <w:t xml:space="preserve"> </w:t>
      </w:r>
      <w:r>
        <w:t>impairment</w:t>
      </w:r>
      <w:r>
        <w:rPr>
          <w:spacing w:val="-4"/>
        </w:rPr>
        <w:t xml:space="preserve"> </w:t>
      </w:r>
      <w:r>
        <w:t>have</w:t>
      </w:r>
      <w:r>
        <w:rPr>
          <w:spacing w:val="-3"/>
        </w:rPr>
        <w:t xml:space="preserve"> </w:t>
      </w:r>
      <w:r>
        <w:t xml:space="preserve">been </w:t>
      </w:r>
      <w:r>
        <w:rPr>
          <w:spacing w:val="-2"/>
        </w:rPr>
        <w:t>conducted.</w:t>
      </w:r>
    </w:p>
    <w:p w14:paraId="229689B5" w14:textId="77777777" w:rsidR="00223740" w:rsidRDefault="00276742">
      <w:pPr>
        <w:pStyle w:val="BodyText"/>
        <w:spacing w:before="120"/>
        <w:ind w:right="274"/>
      </w:pPr>
      <w:r>
        <w:t>Due</w:t>
      </w:r>
      <w:r>
        <w:rPr>
          <w:spacing w:val="-3"/>
        </w:rPr>
        <w:t xml:space="preserve"> </w:t>
      </w:r>
      <w:r>
        <w:t>to</w:t>
      </w:r>
      <w:r>
        <w:rPr>
          <w:spacing w:val="-3"/>
        </w:rPr>
        <w:t xml:space="preserve"> </w:t>
      </w:r>
      <w:r>
        <w:t>the</w:t>
      </w:r>
      <w:r>
        <w:rPr>
          <w:spacing w:val="-3"/>
        </w:rPr>
        <w:t xml:space="preserve"> </w:t>
      </w:r>
      <w:r>
        <w:t>minimal</w:t>
      </w:r>
      <w:r>
        <w:rPr>
          <w:spacing w:val="-5"/>
        </w:rPr>
        <w:t xml:space="preserve"> </w:t>
      </w:r>
      <w:r>
        <w:t>systemic</w:t>
      </w:r>
      <w:r>
        <w:rPr>
          <w:spacing w:val="-2"/>
        </w:rPr>
        <w:t xml:space="preserve"> </w:t>
      </w:r>
      <w:r>
        <w:t>exposure</w:t>
      </w:r>
      <w:r>
        <w:rPr>
          <w:spacing w:val="-3"/>
        </w:rPr>
        <w:t xml:space="preserve"> </w:t>
      </w:r>
      <w:r>
        <w:t>of</w:t>
      </w:r>
      <w:r>
        <w:rPr>
          <w:spacing w:val="-3"/>
        </w:rPr>
        <w:t xml:space="preserve"> </w:t>
      </w:r>
      <w:r>
        <w:t>topically</w:t>
      </w:r>
      <w:r>
        <w:rPr>
          <w:spacing w:val="-6"/>
        </w:rPr>
        <w:t xml:space="preserve"> </w:t>
      </w:r>
      <w:r>
        <w:t>applied</w:t>
      </w:r>
      <w:r>
        <w:rPr>
          <w:spacing w:val="-3"/>
        </w:rPr>
        <w:t xml:space="preserve"> </w:t>
      </w:r>
      <w:proofErr w:type="spellStart"/>
      <w:r>
        <w:t>delgocitinib</w:t>
      </w:r>
      <w:proofErr w:type="spellEnd"/>
      <w:r>
        <w:rPr>
          <w:spacing w:val="-3"/>
        </w:rPr>
        <w:t xml:space="preserve"> </w:t>
      </w:r>
      <w:r>
        <w:t>and</w:t>
      </w:r>
      <w:r>
        <w:rPr>
          <w:spacing w:val="-1"/>
        </w:rPr>
        <w:t xml:space="preserve"> </w:t>
      </w:r>
      <w:r>
        <w:t>limited</w:t>
      </w:r>
      <w:r>
        <w:rPr>
          <w:spacing w:val="-3"/>
        </w:rPr>
        <w:t xml:space="preserve"> </w:t>
      </w:r>
      <w:r>
        <w:t>metabolism of</w:t>
      </w:r>
      <w:r>
        <w:rPr>
          <w:spacing w:val="-1"/>
        </w:rPr>
        <w:t xml:space="preserve"> </w:t>
      </w:r>
      <w:proofErr w:type="spellStart"/>
      <w:r>
        <w:t>delgocitinib</w:t>
      </w:r>
      <w:proofErr w:type="spellEnd"/>
      <w:r>
        <w:t>,</w:t>
      </w:r>
      <w:r>
        <w:rPr>
          <w:spacing w:val="-1"/>
        </w:rPr>
        <w:t xml:space="preserve"> </w:t>
      </w:r>
      <w:r>
        <w:t>changes</w:t>
      </w:r>
      <w:r>
        <w:rPr>
          <w:spacing w:val="-3"/>
        </w:rPr>
        <w:t xml:space="preserve"> </w:t>
      </w:r>
      <w:r>
        <w:t>in</w:t>
      </w:r>
      <w:r>
        <w:rPr>
          <w:spacing w:val="-5"/>
        </w:rPr>
        <w:t xml:space="preserve"> </w:t>
      </w:r>
      <w:r>
        <w:t>hepatic function</w:t>
      </w:r>
      <w:r>
        <w:rPr>
          <w:spacing w:val="-2"/>
        </w:rPr>
        <w:t xml:space="preserve"> </w:t>
      </w:r>
      <w:r>
        <w:t>are</w:t>
      </w:r>
      <w:r>
        <w:rPr>
          <w:spacing w:val="-1"/>
        </w:rPr>
        <w:t xml:space="preserve"> </w:t>
      </w:r>
      <w:r>
        <w:t>unlikely</w:t>
      </w:r>
      <w:r>
        <w:rPr>
          <w:spacing w:val="-2"/>
        </w:rPr>
        <w:t xml:space="preserve"> </w:t>
      </w:r>
      <w:r>
        <w:t>to</w:t>
      </w:r>
      <w:r>
        <w:rPr>
          <w:spacing w:val="-1"/>
        </w:rPr>
        <w:t xml:space="preserve"> </w:t>
      </w:r>
      <w:r>
        <w:t>have</w:t>
      </w:r>
      <w:r>
        <w:rPr>
          <w:spacing w:val="-2"/>
        </w:rPr>
        <w:t xml:space="preserve"> </w:t>
      </w:r>
      <w:r>
        <w:t>any</w:t>
      </w:r>
      <w:r>
        <w:rPr>
          <w:spacing w:val="-3"/>
        </w:rPr>
        <w:t xml:space="preserve"> </w:t>
      </w:r>
      <w:r>
        <w:t>effect</w:t>
      </w:r>
      <w:r>
        <w:rPr>
          <w:spacing w:val="-2"/>
        </w:rPr>
        <w:t xml:space="preserve"> </w:t>
      </w:r>
      <w:r>
        <w:t>on</w:t>
      </w:r>
      <w:r>
        <w:rPr>
          <w:spacing w:val="-2"/>
        </w:rPr>
        <w:t xml:space="preserve"> </w:t>
      </w:r>
      <w:r>
        <w:t>the</w:t>
      </w:r>
      <w:r>
        <w:rPr>
          <w:spacing w:val="-1"/>
        </w:rPr>
        <w:t xml:space="preserve"> </w:t>
      </w:r>
      <w:r>
        <w:t>elimination</w:t>
      </w:r>
      <w:r>
        <w:rPr>
          <w:spacing w:val="-2"/>
        </w:rPr>
        <w:t xml:space="preserve"> </w:t>
      </w:r>
      <w:r>
        <w:t xml:space="preserve">of </w:t>
      </w:r>
      <w:proofErr w:type="spellStart"/>
      <w:r>
        <w:t>delgocitinib</w:t>
      </w:r>
      <w:proofErr w:type="spellEnd"/>
      <w:r>
        <w:t>. Therefore, no dose adjustments are needed in patients with hepatic impairment (see Section 4.2 Dose and Method of Administration).</w:t>
      </w:r>
    </w:p>
    <w:p w14:paraId="229689B6" w14:textId="77777777" w:rsidR="00223740" w:rsidRDefault="00276742">
      <w:pPr>
        <w:spacing w:before="121"/>
        <w:ind w:left="23"/>
        <w:rPr>
          <w:i/>
        </w:rPr>
      </w:pPr>
      <w:r>
        <w:rPr>
          <w:i/>
        </w:rPr>
        <w:t>Renal</w:t>
      </w:r>
      <w:r>
        <w:rPr>
          <w:i/>
          <w:spacing w:val="-2"/>
        </w:rPr>
        <w:t xml:space="preserve"> impairment</w:t>
      </w:r>
    </w:p>
    <w:p w14:paraId="229689B7" w14:textId="77777777" w:rsidR="00223740" w:rsidRDefault="00276742">
      <w:pPr>
        <w:pStyle w:val="BodyText"/>
        <w:spacing w:before="121"/>
        <w:ind w:right="138"/>
      </w:pPr>
      <w:r>
        <w:t>Pharmacokinetic</w:t>
      </w:r>
      <w:r>
        <w:rPr>
          <w:spacing w:val="-2"/>
        </w:rPr>
        <w:t xml:space="preserve"> </w:t>
      </w:r>
      <w:r>
        <w:t>parameters</w:t>
      </w:r>
      <w:r>
        <w:rPr>
          <w:spacing w:val="-2"/>
        </w:rPr>
        <w:t xml:space="preserve"> </w:t>
      </w:r>
      <w:r>
        <w:t>of</w:t>
      </w:r>
      <w:r>
        <w:rPr>
          <w:spacing w:val="-3"/>
        </w:rPr>
        <w:t xml:space="preserve"> </w:t>
      </w:r>
      <w:proofErr w:type="spellStart"/>
      <w:r>
        <w:t>delgocitinib</w:t>
      </w:r>
      <w:proofErr w:type="spellEnd"/>
      <w:r>
        <w:rPr>
          <w:spacing w:val="-4"/>
        </w:rPr>
        <w:t xml:space="preserve"> </w:t>
      </w:r>
      <w:r>
        <w:t>were</w:t>
      </w:r>
      <w:r>
        <w:rPr>
          <w:spacing w:val="-3"/>
        </w:rPr>
        <w:t xml:space="preserve"> </w:t>
      </w:r>
      <w:proofErr w:type="spellStart"/>
      <w:r>
        <w:t>analysed</w:t>
      </w:r>
      <w:proofErr w:type="spellEnd"/>
      <w:r>
        <w:rPr>
          <w:spacing w:val="-4"/>
        </w:rPr>
        <w:t xml:space="preserve"> </w:t>
      </w:r>
      <w:r>
        <w:t>in</w:t>
      </w:r>
      <w:r>
        <w:rPr>
          <w:spacing w:val="-4"/>
        </w:rPr>
        <w:t xml:space="preserve"> </w:t>
      </w:r>
      <w:r>
        <w:t>96</w:t>
      </w:r>
      <w:r>
        <w:rPr>
          <w:spacing w:val="-3"/>
        </w:rPr>
        <w:t xml:space="preserve"> </w:t>
      </w:r>
      <w:r>
        <w:t>patients</w:t>
      </w:r>
      <w:r>
        <w:rPr>
          <w:spacing w:val="-2"/>
        </w:rPr>
        <w:t xml:space="preserve"> </w:t>
      </w:r>
      <w:r>
        <w:t>with</w:t>
      </w:r>
      <w:r>
        <w:rPr>
          <w:spacing w:val="-3"/>
        </w:rPr>
        <w:t xml:space="preserve"> </w:t>
      </w:r>
      <w:r>
        <w:t>mild</w:t>
      </w:r>
      <w:r>
        <w:rPr>
          <w:spacing w:val="-3"/>
        </w:rPr>
        <w:t xml:space="preserve"> </w:t>
      </w:r>
      <w:r>
        <w:t>or</w:t>
      </w:r>
      <w:r>
        <w:rPr>
          <w:spacing w:val="-7"/>
        </w:rPr>
        <w:t xml:space="preserve"> </w:t>
      </w:r>
      <w:r>
        <w:t>moderate renal impairment (eGFR 30 to 89 mL/min/1.73 m</w:t>
      </w:r>
      <w:r>
        <w:rPr>
          <w:position w:val="5"/>
          <w:sz w:val="14"/>
        </w:rPr>
        <w:t>2</w:t>
      </w:r>
      <w:r>
        <w:t xml:space="preserve">) in DELTA 2. There were no clinically relevant differences in the pharmacokinetics observed in patients with mild or moderate renal impairment compared to the overall study population. Due to the minimal systemic exposure of topically applied </w:t>
      </w:r>
      <w:proofErr w:type="spellStart"/>
      <w:r>
        <w:t>delgocitinib</w:t>
      </w:r>
      <w:proofErr w:type="spellEnd"/>
      <w:r>
        <w:t>, changes in renal function are unlikely to be of</w:t>
      </w:r>
      <w:r>
        <w:rPr>
          <w:spacing w:val="-2"/>
        </w:rPr>
        <w:t xml:space="preserve"> </w:t>
      </w:r>
      <w:r>
        <w:t>clinical importance. Therefore, no dose adjustments are needed in patients with renal impairment (see Section 4.2 Dose and Method of Administration).</w:t>
      </w:r>
    </w:p>
    <w:p w14:paraId="229689B8" w14:textId="77777777" w:rsidR="00223740" w:rsidRDefault="00276742" w:rsidP="00276742">
      <w:pPr>
        <w:pStyle w:val="Heading2"/>
        <w:pageBreakBefore/>
        <w:numPr>
          <w:ilvl w:val="1"/>
          <w:numId w:val="7"/>
        </w:numPr>
        <w:tabs>
          <w:tab w:val="left" w:pos="589"/>
        </w:tabs>
        <w:spacing w:before="120"/>
        <w:ind w:left="590" w:hanging="567"/>
      </w:pPr>
      <w:bookmarkStart w:id="32" w:name="5.3_Preclinical_safety_data"/>
      <w:bookmarkEnd w:id="32"/>
      <w:r>
        <w:rPr>
          <w:smallCaps/>
          <w:spacing w:val="-2"/>
        </w:rPr>
        <w:lastRenderedPageBreak/>
        <w:t>Preclinical</w:t>
      </w:r>
      <w:r>
        <w:rPr>
          <w:smallCaps/>
          <w:spacing w:val="4"/>
        </w:rPr>
        <w:t xml:space="preserve"> </w:t>
      </w:r>
      <w:r>
        <w:rPr>
          <w:smallCaps/>
          <w:spacing w:val="-2"/>
        </w:rPr>
        <w:t>safety</w:t>
      </w:r>
      <w:r>
        <w:rPr>
          <w:smallCaps/>
          <w:spacing w:val="5"/>
        </w:rPr>
        <w:t xml:space="preserve"> </w:t>
      </w:r>
      <w:r>
        <w:rPr>
          <w:smallCaps/>
          <w:spacing w:val="-4"/>
        </w:rPr>
        <w:t>data</w:t>
      </w:r>
    </w:p>
    <w:p w14:paraId="229689B9" w14:textId="77777777" w:rsidR="00223740" w:rsidRDefault="00276742">
      <w:pPr>
        <w:pStyle w:val="Heading3"/>
        <w:spacing w:before="163"/>
      </w:pPr>
      <w:bookmarkStart w:id="33" w:name="Genotoxicity"/>
      <w:bookmarkEnd w:id="33"/>
      <w:r>
        <w:rPr>
          <w:spacing w:val="-2"/>
        </w:rPr>
        <w:t>Genotoxicity</w:t>
      </w:r>
    </w:p>
    <w:p w14:paraId="229689BA" w14:textId="77777777" w:rsidR="00223740" w:rsidRDefault="00276742">
      <w:pPr>
        <w:pStyle w:val="BodyText"/>
        <w:ind w:right="209" w:firstLine="48"/>
      </w:pPr>
      <w:proofErr w:type="spellStart"/>
      <w:r>
        <w:t>Delgocitinib</w:t>
      </w:r>
      <w:proofErr w:type="spellEnd"/>
      <w:r>
        <w:rPr>
          <w:spacing w:val="-3"/>
        </w:rPr>
        <w:t xml:space="preserve"> </w:t>
      </w:r>
      <w:r>
        <w:t>was</w:t>
      </w:r>
      <w:r>
        <w:rPr>
          <w:spacing w:val="-1"/>
        </w:rPr>
        <w:t xml:space="preserve"> </w:t>
      </w:r>
      <w:r>
        <w:t>not</w:t>
      </w:r>
      <w:r>
        <w:rPr>
          <w:spacing w:val="-5"/>
        </w:rPr>
        <w:t xml:space="preserve"> </w:t>
      </w:r>
      <w:r>
        <w:t>mutagenic</w:t>
      </w:r>
      <w:r>
        <w:rPr>
          <w:spacing w:val="-1"/>
        </w:rPr>
        <w:t xml:space="preserve"> </w:t>
      </w:r>
      <w:r>
        <w:t>or</w:t>
      </w:r>
      <w:r>
        <w:rPr>
          <w:spacing w:val="-6"/>
        </w:rPr>
        <w:t xml:space="preserve"> </w:t>
      </w:r>
      <w:r>
        <w:t>clastogenic</w:t>
      </w:r>
      <w:r>
        <w:rPr>
          <w:spacing w:val="-1"/>
        </w:rPr>
        <w:t xml:space="preserve"> </w:t>
      </w:r>
      <w:r>
        <w:t>in</w:t>
      </w:r>
      <w:r>
        <w:rPr>
          <w:spacing w:val="-3"/>
        </w:rPr>
        <w:t xml:space="preserve"> </w:t>
      </w:r>
      <w:r>
        <w:t>a</w:t>
      </w:r>
      <w:r>
        <w:rPr>
          <w:spacing w:val="-5"/>
        </w:rPr>
        <w:t xml:space="preserve"> </w:t>
      </w:r>
      <w:r>
        <w:t>bacterial</w:t>
      </w:r>
      <w:r>
        <w:rPr>
          <w:spacing w:val="-2"/>
        </w:rPr>
        <w:t xml:space="preserve"> </w:t>
      </w:r>
      <w:r>
        <w:t>reverse</w:t>
      </w:r>
      <w:r>
        <w:rPr>
          <w:spacing w:val="-5"/>
        </w:rPr>
        <w:t xml:space="preserve"> </w:t>
      </w:r>
      <w:r>
        <w:t>mutation</w:t>
      </w:r>
      <w:r>
        <w:rPr>
          <w:spacing w:val="-3"/>
        </w:rPr>
        <w:t xml:space="preserve"> </w:t>
      </w:r>
      <w:r>
        <w:t>test</w:t>
      </w:r>
      <w:r>
        <w:rPr>
          <w:spacing w:val="-3"/>
        </w:rPr>
        <w:t xml:space="preserve"> </w:t>
      </w:r>
      <w:r>
        <w:t>(</w:t>
      </w:r>
      <w:proofErr w:type="gramStart"/>
      <w:r>
        <w:t>Ames</w:t>
      </w:r>
      <w:proofErr w:type="gramEnd"/>
      <w:r>
        <w:rPr>
          <w:spacing w:val="-1"/>
        </w:rPr>
        <w:t xml:space="preserve"> </w:t>
      </w:r>
      <w:r>
        <w:t xml:space="preserve">test) and did not demonstrate genotoxic potential in an in vivo chromosomal aberration test (rat bone marrow cells) or in a dermal skin micronucleus test (hairless mice). In an in vitro chromosomal aberration test (human peripheral blood lymphocytes), </w:t>
      </w:r>
      <w:proofErr w:type="spellStart"/>
      <w:r>
        <w:t>delgocitinib</w:t>
      </w:r>
      <w:proofErr w:type="spellEnd"/>
      <w:r>
        <w:t xml:space="preserve"> induced polyploidy but not chromosomal structural aberrations.</w:t>
      </w:r>
    </w:p>
    <w:p w14:paraId="229689BB" w14:textId="77777777" w:rsidR="00223740" w:rsidRDefault="00276742">
      <w:pPr>
        <w:pStyle w:val="Heading3"/>
      </w:pPr>
      <w:bookmarkStart w:id="34" w:name="Carcinogenicity"/>
      <w:bookmarkEnd w:id="34"/>
      <w:r>
        <w:rPr>
          <w:spacing w:val="-2"/>
        </w:rPr>
        <w:t>Carcinogenicity</w:t>
      </w:r>
    </w:p>
    <w:p w14:paraId="229689BC" w14:textId="77777777" w:rsidR="00223740" w:rsidRDefault="00276742">
      <w:pPr>
        <w:pStyle w:val="BodyText"/>
        <w:spacing w:before="121"/>
      </w:pPr>
      <w:r>
        <w:t>In a 2-year dermal carcinogenicity study in mice, no local or systemic drug-related neoplastic findings</w:t>
      </w:r>
      <w:r>
        <w:rPr>
          <w:spacing w:val="-2"/>
        </w:rPr>
        <w:t xml:space="preserve"> </w:t>
      </w:r>
      <w:r>
        <w:t>were</w:t>
      </w:r>
      <w:r>
        <w:rPr>
          <w:spacing w:val="-3"/>
        </w:rPr>
        <w:t xml:space="preserve"> </w:t>
      </w:r>
      <w:r>
        <w:t>observed</w:t>
      </w:r>
      <w:r>
        <w:rPr>
          <w:spacing w:val="-2"/>
        </w:rPr>
        <w:t xml:space="preserve"> </w:t>
      </w:r>
      <w:r>
        <w:t>following</w:t>
      </w:r>
      <w:r>
        <w:rPr>
          <w:spacing w:val="-2"/>
        </w:rPr>
        <w:t xml:space="preserve"> </w:t>
      </w:r>
      <w:r>
        <w:t>dermal</w:t>
      </w:r>
      <w:r>
        <w:rPr>
          <w:spacing w:val="-3"/>
        </w:rPr>
        <w:t xml:space="preserve"> </w:t>
      </w:r>
      <w:r>
        <w:t>application</w:t>
      </w:r>
      <w:r>
        <w:rPr>
          <w:spacing w:val="-4"/>
        </w:rPr>
        <w:t xml:space="preserve"> </w:t>
      </w:r>
      <w:r>
        <w:t>of</w:t>
      </w:r>
      <w:r>
        <w:rPr>
          <w:spacing w:val="-4"/>
        </w:rPr>
        <w:t xml:space="preserve"> </w:t>
      </w:r>
      <w:proofErr w:type="spellStart"/>
      <w:r>
        <w:t>delgocitinib</w:t>
      </w:r>
      <w:proofErr w:type="spellEnd"/>
      <w:r>
        <w:rPr>
          <w:spacing w:val="-4"/>
        </w:rPr>
        <w:t xml:space="preserve"> </w:t>
      </w:r>
      <w:r>
        <w:t>ointment</w:t>
      </w:r>
      <w:r>
        <w:rPr>
          <w:spacing w:val="-6"/>
        </w:rPr>
        <w:t xml:space="preserve"> </w:t>
      </w:r>
      <w:r>
        <w:t>(600</w:t>
      </w:r>
      <w:r>
        <w:rPr>
          <w:spacing w:val="-3"/>
        </w:rPr>
        <w:t xml:space="preserve"> </w:t>
      </w:r>
      <w:r>
        <w:t>times</w:t>
      </w:r>
      <w:r>
        <w:rPr>
          <w:spacing w:val="-4"/>
        </w:rPr>
        <w:t xml:space="preserve"> </w:t>
      </w:r>
      <w:r>
        <w:t>MRHD based on AUC comparison).</w:t>
      </w:r>
    </w:p>
    <w:p w14:paraId="229689BE" w14:textId="77777777" w:rsidR="00223740" w:rsidRDefault="00276742">
      <w:pPr>
        <w:pStyle w:val="BodyText"/>
        <w:spacing w:before="81"/>
        <w:ind w:right="206"/>
      </w:pPr>
      <w:r>
        <w:t>Findings from a 2-year oral carcinogenicity study in rats included pancreatic acinar adenomas and</w:t>
      </w:r>
      <w:r>
        <w:rPr>
          <w:spacing w:val="-2"/>
        </w:rPr>
        <w:t xml:space="preserve"> </w:t>
      </w:r>
      <w:r>
        <w:t>subcutaneous lipoma</w:t>
      </w:r>
      <w:r>
        <w:rPr>
          <w:spacing w:val="-4"/>
        </w:rPr>
        <w:t xml:space="preserve"> </w:t>
      </w:r>
      <w:r>
        <w:t>(males only</w:t>
      </w:r>
      <w:r>
        <w:rPr>
          <w:spacing w:val="-2"/>
        </w:rPr>
        <w:t xml:space="preserve"> </w:t>
      </w:r>
      <w:r>
        <w:t>at</w:t>
      </w:r>
      <w:r>
        <w:rPr>
          <w:spacing w:val="-1"/>
        </w:rPr>
        <w:t xml:space="preserve"> </w:t>
      </w:r>
      <w:r>
        <w:t>≥3</w:t>
      </w:r>
      <w:r>
        <w:rPr>
          <w:spacing w:val="-5"/>
        </w:rPr>
        <w:t xml:space="preserve"> </w:t>
      </w:r>
      <w:r>
        <w:t>mg/kg),</w:t>
      </w:r>
      <w:r>
        <w:rPr>
          <w:spacing w:val="-4"/>
        </w:rPr>
        <w:t xml:space="preserve"> </w:t>
      </w:r>
      <w:r>
        <w:t>thymoma</w:t>
      </w:r>
      <w:r>
        <w:rPr>
          <w:spacing w:val="-1"/>
        </w:rPr>
        <w:t xml:space="preserve"> </w:t>
      </w:r>
      <w:r>
        <w:t>(females</w:t>
      </w:r>
      <w:r>
        <w:rPr>
          <w:spacing w:val="-3"/>
        </w:rPr>
        <w:t xml:space="preserve"> </w:t>
      </w:r>
      <w:r>
        <w:t>only</w:t>
      </w:r>
      <w:r>
        <w:rPr>
          <w:spacing w:val="-2"/>
        </w:rPr>
        <w:t xml:space="preserve"> </w:t>
      </w:r>
      <w:r>
        <w:t>at</w:t>
      </w:r>
      <w:r>
        <w:rPr>
          <w:spacing w:val="-1"/>
        </w:rPr>
        <w:t xml:space="preserve"> </w:t>
      </w:r>
      <w:r>
        <w:t>≥10</w:t>
      </w:r>
      <w:r>
        <w:rPr>
          <w:spacing w:val="-2"/>
        </w:rPr>
        <w:t xml:space="preserve"> </w:t>
      </w:r>
      <w:r>
        <w:t>mg/kg),</w:t>
      </w:r>
      <w:r>
        <w:rPr>
          <w:spacing w:val="-1"/>
        </w:rPr>
        <w:t xml:space="preserve"> </w:t>
      </w:r>
      <w:r>
        <w:t xml:space="preserve">and Leydig cell </w:t>
      </w:r>
      <w:proofErr w:type="spellStart"/>
      <w:r>
        <w:t>tumour</w:t>
      </w:r>
      <w:proofErr w:type="spellEnd"/>
      <w:r>
        <w:t xml:space="preserve"> (males at 30 mg/kg), respectively (160, 592, and 2072 times the MRHD based on AUC comparison, respectively). In addition, the incidence and severity of Leydig cell/hyperplasia </w:t>
      </w:r>
      <w:proofErr w:type="gramStart"/>
      <w:r>
        <w:t>were increased</w:t>
      </w:r>
      <w:proofErr w:type="gramEnd"/>
      <w:r>
        <w:t xml:space="preserve"> at 10 mg/kg and above (592 times the MRHD based on AUC comparison).</w:t>
      </w:r>
      <w:r>
        <w:rPr>
          <w:spacing w:val="-5"/>
        </w:rPr>
        <w:t xml:space="preserve"> </w:t>
      </w:r>
      <w:r>
        <w:t>The</w:t>
      </w:r>
      <w:r>
        <w:rPr>
          <w:spacing w:val="-2"/>
        </w:rPr>
        <w:t xml:space="preserve"> </w:t>
      </w:r>
      <w:r>
        <w:t>clinical</w:t>
      </w:r>
      <w:r>
        <w:rPr>
          <w:spacing w:val="-5"/>
        </w:rPr>
        <w:t xml:space="preserve"> </w:t>
      </w:r>
      <w:r>
        <w:t>relevance</w:t>
      </w:r>
      <w:r>
        <w:rPr>
          <w:spacing w:val="-2"/>
        </w:rPr>
        <w:t xml:space="preserve"> </w:t>
      </w:r>
      <w:r>
        <w:t>of</w:t>
      </w:r>
      <w:r>
        <w:rPr>
          <w:spacing w:val="-2"/>
        </w:rPr>
        <w:t xml:space="preserve"> </w:t>
      </w:r>
      <w:proofErr w:type="spellStart"/>
      <w:r>
        <w:t>tumour</w:t>
      </w:r>
      <w:proofErr w:type="spellEnd"/>
      <w:r>
        <w:rPr>
          <w:spacing w:val="-2"/>
        </w:rPr>
        <w:t xml:space="preserve"> </w:t>
      </w:r>
      <w:r>
        <w:t>findings</w:t>
      </w:r>
      <w:r>
        <w:rPr>
          <w:spacing w:val="-1"/>
        </w:rPr>
        <w:t xml:space="preserve"> </w:t>
      </w:r>
      <w:r>
        <w:t>in</w:t>
      </w:r>
      <w:r>
        <w:rPr>
          <w:spacing w:val="-3"/>
        </w:rPr>
        <w:t xml:space="preserve"> </w:t>
      </w:r>
      <w:r>
        <w:t>rats</w:t>
      </w:r>
      <w:r>
        <w:rPr>
          <w:spacing w:val="-1"/>
        </w:rPr>
        <w:t xml:space="preserve"> </w:t>
      </w:r>
      <w:r>
        <w:t>is</w:t>
      </w:r>
      <w:r>
        <w:rPr>
          <w:spacing w:val="-1"/>
        </w:rPr>
        <w:t xml:space="preserve"> </w:t>
      </w:r>
      <w:r>
        <w:t>low</w:t>
      </w:r>
      <w:r>
        <w:rPr>
          <w:spacing w:val="-6"/>
        </w:rPr>
        <w:t xml:space="preserve"> </w:t>
      </w:r>
      <w:r>
        <w:t>given</w:t>
      </w:r>
      <w:r>
        <w:rPr>
          <w:spacing w:val="-3"/>
        </w:rPr>
        <w:t xml:space="preserve"> </w:t>
      </w:r>
      <w:r>
        <w:t>the</w:t>
      </w:r>
      <w:r>
        <w:rPr>
          <w:spacing w:val="-2"/>
        </w:rPr>
        <w:t xml:space="preserve"> </w:t>
      </w:r>
      <w:proofErr w:type="spellStart"/>
      <w:r>
        <w:t>tumour</w:t>
      </w:r>
      <w:proofErr w:type="spellEnd"/>
      <w:r>
        <w:rPr>
          <w:spacing w:val="-3"/>
        </w:rPr>
        <w:t xml:space="preserve"> </w:t>
      </w:r>
      <w:r>
        <w:t>types in</w:t>
      </w:r>
      <w:r>
        <w:rPr>
          <w:spacing w:val="-3"/>
        </w:rPr>
        <w:t xml:space="preserve"> </w:t>
      </w:r>
      <w:r>
        <w:t xml:space="preserve">a single species, single sex, and the exposures at which the </w:t>
      </w:r>
      <w:proofErr w:type="spellStart"/>
      <w:r>
        <w:t>tumours</w:t>
      </w:r>
      <w:proofErr w:type="spellEnd"/>
      <w:r>
        <w:t xml:space="preserve"> occurred.</w:t>
      </w:r>
    </w:p>
    <w:p w14:paraId="229689BF" w14:textId="77777777" w:rsidR="00223740" w:rsidRDefault="00223740">
      <w:pPr>
        <w:pStyle w:val="BodyText"/>
        <w:sectPr w:rsidR="00223740">
          <w:pgSz w:w="11910" w:h="16840"/>
          <w:pgMar w:top="1340" w:right="1275" w:bottom="940" w:left="1417" w:header="0" w:footer="740" w:gutter="0"/>
          <w:cols w:space="720"/>
        </w:sectPr>
      </w:pPr>
    </w:p>
    <w:p w14:paraId="229689C0" w14:textId="77777777" w:rsidR="00223740" w:rsidRDefault="00276742">
      <w:pPr>
        <w:pStyle w:val="Heading1"/>
        <w:numPr>
          <w:ilvl w:val="0"/>
          <w:numId w:val="7"/>
        </w:numPr>
        <w:tabs>
          <w:tab w:val="left" w:pos="455"/>
        </w:tabs>
        <w:spacing w:before="82"/>
      </w:pPr>
      <w:bookmarkStart w:id="35" w:name="6_Pharmaceutical_particulars"/>
      <w:bookmarkEnd w:id="35"/>
      <w:r>
        <w:lastRenderedPageBreak/>
        <w:t>PHARMACEUTICAL</w:t>
      </w:r>
      <w:r>
        <w:rPr>
          <w:spacing w:val="-14"/>
        </w:rPr>
        <w:t xml:space="preserve"> </w:t>
      </w:r>
      <w:r>
        <w:rPr>
          <w:spacing w:val="-2"/>
        </w:rPr>
        <w:t>PARTICULARS</w:t>
      </w:r>
    </w:p>
    <w:p w14:paraId="229689C1" w14:textId="77777777" w:rsidR="00223740" w:rsidRDefault="00276742">
      <w:pPr>
        <w:pStyle w:val="Heading2"/>
        <w:numPr>
          <w:ilvl w:val="1"/>
          <w:numId w:val="7"/>
        </w:numPr>
        <w:tabs>
          <w:tab w:val="left" w:pos="589"/>
        </w:tabs>
        <w:spacing w:before="168"/>
        <w:ind w:hanging="566"/>
      </w:pPr>
      <w:bookmarkStart w:id="36" w:name="6.1_List_of_excipients"/>
      <w:bookmarkEnd w:id="36"/>
      <w:r>
        <w:rPr>
          <w:smallCaps/>
        </w:rPr>
        <w:t>List</w:t>
      </w:r>
      <w:r>
        <w:rPr>
          <w:smallCaps/>
          <w:spacing w:val="-4"/>
        </w:rPr>
        <w:t xml:space="preserve"> </w:t>
      </w:r>
      <w:r>
        <w:rPr>
          <w:smallCaps/>
        </w:rPr>
        <w:t>of</w:t>
      </w:r>
      <w:r>
        <w:rPr>
          <w:smallCaps/>
          <w:spacing w:val="-4"/>
        </w:rPr>
        <w:t xml:space="preserve"> </w:t>
      </w:r>
      <w:r>
        <w:rPr>
          <w:smallCaps/>
          <w:spacing w:val="-2"/>
        </w:rPr>
        <w:t>excipients</w:t>
      </w:r>
    </w:p>
    <w:p w14:paraId="229689C2" w14:textId="77777777" w:rsidR="00223740" w:rsidRDefault="00276742">
      <w:pPr>
        <w:pStyle w:val="BodyText"/>
        <w:spacing w:before="163"/>
      </w:pPr>
      <w:r>
        <w:t>Benzyl</w:t>
      </w:r>
      <w:r>
        <w:rPr>
          <w:spacing w:val="-7"/>
        </w:rPr>
        <w:t xml:space="preserve"> </w:t>
      </w:r>
      <w:r>
        <w:rPr>
          <w:spacing w:val="-2"/>
        </w:rPr>
        <w:t>alcohol</w:t>
      </w:r>
    </w:p>
    <w:p w14:paraId="229689C3" w14:textId="77777777" w:rsidR="00223740" w:rsidRDefault="00276742">
      <w:pPr>
        <w:pStyle w:val="BodyText"/>
        <w:spacing w:before="1"/>
        <w:ind w:right="5750"/>
      </w:pPr>
      <w:r>
        <w:t>Butylated</w:t>
      </w:r>
      <w:r>
        <w:rPr>
          <w:spacing w:val="-13"/>
        </w:rPr>
        <w:t xml:space="preserve"> </w:t>
      </w:r>
      <w:r>
        <w:t xml:space="preserve">hydroxyanisole </w:t>
      </w:r>
      <w:proofErr w:type="spellStart"/>
      <w:r>
        <w:t>Cetostearyl</w:t>
      </w:r>
      <w:proofErr w:type="spellEnd"/>
      <w:r>
        <w:t xml:space="preserve"> alcohol</w:t>
      </w:r>
    </w:p>
    <w:p w14:paraId="229689C4" w14:textId="77777777" w:rsidR="00223740" w:rsidRDefault="00276742">
      <w:pPr>
        <w:pStyle w:val="BodyText"/>
        <w:spacing w:before="0"/>
        <w:ind w:right="6919"/>
      </w:pPr>
      <w:r>
        <w:t>Citric</w:t>
      </w:r>
      <w:r>
        <w:rPr>
          <w:spacing w:val="-13"/>
        </w:rPr>
        <w:t xml:space="preserve"> </w:t>
      </w:r>
      <w:r>
        <w:t>acid</w:t>
      </w:r>
      <w:r>
        <w:rPr>
          <w:spacing w:val="-12"/>
        </w:rPr>
        <w:t xml:space="preserve"> </w:t>
      </w:r>
      <w:r>
        <w:t xml:space="preserve">monohydrate Disodium edetate Hydrochloric acid Liquid paraffin </w:t>
      </w:r>
      <w:proofErr w:type="spellStart"/>
      <w:r>
        <w:t>Ceteareth</w:t>
      </w:r>
      <w:proofErr w:type="spellEnd"/>
      <w:r>
        <w:t xml:space="preserve"> – 20</w:t>
      </w:r>
    </w:p>
    <w:p w14:paraId="229689C5" w14:textId="77777777" w:rsidR="00223740" w:rsidRDefault="00276742">
      <w:pPr>
        <w:pStyle w:val="BodyText"/>
        <w:spacing w:before="0" w:line="257" w:lineRule="exact"/>
      </w:pPr>
      <w:r>
        <w:t>Purified</w:t>
      </w:r>
      <w:r>
        <w:rPr>
          <w:spacing w:val="-3"/>
        </w:rPr>
        <w:t xml:space="preserve"> </w:t>
      </w:r>
      <w:r>
        <w:rPr>
          <w:spacing w:val="-2"/>
        </w:rPr>
        <w:t>water</w:t>
      </w:r>
    </w:p>
    <w:p w14:paraId="229689C6" w14:textId="77777777" w:rsidR="00223740" w:rsidRDefault="00276742">
      <w:pPr>
        <w:pStyle w:val="Heading2"/>
        <w:numPr>
          <w:ilvl w:val="1"/>
          <w:numId w:val="7"/>
        </w:numPr>
        <w:tabs>
          <w:tab w:val="left" w:pos="589"/>
        </w:tabs>
        <w:ind w:hanging="566"/>
      </w:pPr>
      <w:bookmarkStart w:id="37" w:name="6.2_Incompatibilities"/>
      <w:bookmarkEnd w:id="37"/>
      <w:r>
        <w:rPr>
          <w:smallCaps/>
          <w:spacing w:val="-2"/>
        </w:rPr>
        <w:t>Incompatibilities</w:t>
      </w:r>
    </w:p>
    <w:p w14:paraId="229689C7" w14:textId="77777777" w:rsidR="00223740" w:rsidRDefault="00276742">
      <w:pPr>
        <w:pStyle w:val="BodyText"/>
        <w:spacing w:before="163"/>
      </w:pPr>
      <w:r>
        <w:t>Please</w:t>
      </w:r>
      <w:r>
        <w:rPr>
          <w:spacing w:val="-5"/>
        </w:rPr>
        <w:t xml:space="preserve"> </w:t>
      </w:r>
      <w:r>
        <w:t>refer</w:t>
      </w:r>
      <w:r>
        <w:rPr>
          <w:spacing w:val="-4"/>
        </w:rPr>
        <w:t xml:space="preserve"> </w:t>
      </w:r>
      <w:r>
        <w:t>to</w:t>
      </w:r>
      <w:r>
        <w:rPr>
          <w:spacing w:val="-5"/>
        </w:rPr>
        <w:t xml:space="preserve"> </w:t>
      </w:r>
      <w:r>
        <w:t>section</w:t>
      </w:r>
      <w:r>
        <w:rPr>
          <w:spacing w:val="-3"/>
        </w:rPr>
        <w:t xml:space="preserve"> </w:t>
      </w:r>
      <w:r>
        <w:t>4.5</w:t>
      </w:r>
      <w:r>
        <w:rPr>
          <w:spacing w:val="-5"/>
        </w:rPr>
        <w:t xml:space="preserve"> </w:t>
      </w:r>
      <w:r>
        <w:t>–</w:t>
      </w:r>
      <w:r>
        <w:rPr>
          <w:spacing w:val="-3"/>
        </w:rPr>
        <w:t xml:space="preserve"> </w:t>
      </w:r>
      <w:r>
        <w:t>Interactions</w:t>
      </w:r>
      <w:r>
        <w:rPr>
          <w:spacing w:val="-3"/>
        </w:rPr>
        <w:t xml:space="preserve"> </w:t>
      </w:r>
      <w:r>
        <w:t>with</w:t>
      </w:r>
      <w:r>
        <w:rPr>
          <w:spacing w:val="-2"/>
        </w:rPr>
        <w:t xml:space="preserve"> </w:t>
      </w:r>
      <w:r>
        <w:t>other</w:t>
      </w:r>
      <w:r>
        <w:rPr>
          <w:spacing w:val="-6"/>
        </w:rPr>
        <w:t xml:space="preserve"> </w:t>
      </w:r>
      <w:r>
        <w:t>medicines</w:t>
      </w:r>
      <w:r>
        <w:rPr>
          <w:spacing w:val="-1"/>
        </w:rPr>
        <w:t xml:space="preserve"> </w:t>
      </w:r>
      <w:r>
        <w:t>and</w:t>
      </w:r>
      <w:r>
        <w:rPr>
          <w:spacing w:val="-4"/>
        </w:rPr>
        <w:t xml:space="preserve"> </w:t>
      </w:r>
      <w:r>
        <w:t>other</w:t>
      </w:r>
      <w:r>
        <w:rPr>
          <w:spacing w:val="-5"/>
        </w:rPr>
        <w:t xml:space="preserve"> </w:t>
      </w:r>
      <w:r>
        <w:t>forms</w:t>
      </w:r>
      <w:r>
        <w:rPr>
          <w:spacing w:val="-2"/>
        </w:rPr>
        <w:t xml:space="preserve"> </w:t>
      </w:r>
      <w:r>
        <w:t>of</w:t>
      </w:r>
      <w:r>
        <w:rPr>
          <w:spacing w:val="-2"/>
        </w:rPr>
        <w:t xml:space="preserve"> interactions.</w:t>
      </w:r>
    </w:p>
    <w:p w14:paraId="229689C8" w14:textId="77777777" w:rsidR="00223740" w:rsidRDefault="00276742">
      <w:pPr>
        <w:pStyle w:val="Heading2"/>
        <w:numPr>
          <w:ilvl w:val="1"/>
          <w:numId w:val="7"/>
        </w:numPr>
        <w:tabs>
          <w:tab w:val="left" w:pos="589"/>
        </w:tabs>
        <w:spacing w:before="122"/>
        <w:ind w:hanging="566"/>
      </w:pPr>
      <w:bookmarkStart w:id="38" w:name="6.3_Shelf_life"/>
      <w:bookmarkEnd w:id="38"/>
      <w:r>
        <w:rPr>
          <w:smallCaps/>
        </w:rPr>
        <w:t>Shelf</w:t>
      </w:r>
      <w:r>
        <w:rPr>
          <w:smallCaps/>
          <w:spacing w:val="-7"/>
        </w:rPr>
        <w:t xml:space="preserve"> </w:t>
      </w:r>
      <w:r>
        <w:rPr>
          <w:smallCaps/>
          <w:spacing w:val="-4"/>
        </w:rPr>
        <w:t>life</w:t>
      </w:r>
    </w:p>
    <w:p w14:paraId="229689C9" w14:textId="77777777" w:rsidR="00223740" w:rsidRDefault="00276742">
      <w:pPr>
        <w:pStyle w:val="BodyText"/>
        <w:spacing w:before="160"/>
      </w:pPr>
      <w:r>
        <w:t xml:space="preserve">3 </w:t>
      </w:r>
      <w:r>
        <w:rPr>
          <w:spacing w:val="-2"/>
        </w:rPr>
        <w:t>years</w:t>
      </w:r>
    </w:p>
    <w:p w14:paraId="229689CA" w14:textId="77777777" w:rsidR="00223740" w:rsidRDefault="00276742">
      <w:pPr>
        <w:pStyle w:val="BodyText"/>
        <w:spacing w:before="121"/>
      </w:pPr>
      <w:r>
        <w:t>After</w:t>
      </w:r>
      <w:r>
        <w:rPr>
          <w:spacing w:val="-3"/>
        </w:rPr>
        <w:t xml:space="preserve"> </w:t>
      </w:r>
      <w:r>
        <w:t>first</w:t>
      </w:r>
      <w:r>
        <w:rPr>
          <w:spacing w:val="-4"/>
        </w:rPr>
        <w:t xml:space="preserve"> </w:t>
      </w:r>
      <w:r>
        <w:t>opening:</w:t>
      </w:r>
      <w:r>
        <w:rPr>
          <w:spacing w:val="-3"/>
        </w:rPr>
        <w:t xml:space="preserve"> </w:t>
      </w:r>
      <w:r>
        <w:t>12</w:t>
      </w:r>
      <w:r>
        <w:rPr>
          <w:spacing w:val="-6"/>
        </w:rPr>
        <w:t xml:space="preserve"> </w:t>
      </w:r>
      <w:r>
        <w:rPr>
          <w:spacing w:val="-2"/>
        </w:rPr>
        <w:t>months.</w:t>
      </w:r>
    </w:p>
    <w:p w14:paraId="229689CB" w14:textId="77777777" w:rsidR="00223740" w:rsidRDefault="00276742">
      <w:pPr>
        <w:pStyle w:val="Heading2"/>
        <w:numPr>
          <w:ilvl w:val="1"/>
          <w:numId w:val="7"/>
        </w:numPr>
        <w:tabs>
          <w:tab w:val="left" w:pos="589"/>
        </w:tabs>
        <w:ind w:hanging="566"/>
      </w:pPr>
      <w:bookmarkStart w:id="39" w:name="6.4_Special_precautions_for_storage"/>
      <w:bookmarkEnd w:id="39"/>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229689CC" w14:textId="77777777" w:rsidR="00223740" w:rsidRDefault="00276742">
      <w:pPr>
        <w:pStyle w:val="BodyText"/>
        <w:spacing w:before="162"/>
      </w:pPr>
      <w:r>
        <w:t>Store</w:t>
      </w:r>
      <w:r>
        <w:rPr>
          <w:spacing w:val="-3"/>
        </w:rPr>
        <w:t xml:space="preserve"> </w:t>
      </w:r>
      <w:r>
        <w:t>below</w:t>
      </w:r>
      <w:r>
        <w:rPr>
          <w:spacing w:val="-4"/>
        </w:rPr>
        <w:t xml:space="preserve"> </w:t>
      </w:r>
      <w:r>
        <w:t>25°C.</w:t>
      </w:r>
      <w:r>
        <w:rPr>
          <w:spacing w:val="-2"/>
        </w:rPr>
        <w:t xml:space="preserve"> </w:t>
      </w:r>
      <w:r>
        <w:t>Do</w:t>
      </w:r>
      <w:r>
        <w:rPr>
          <w:spacing w:val="-3"/>
        </w:rPr>
        <w:t xml:space="preserve"> </w:t>
      </w:r>
      <w:r>
        <w:t>not</w:t>
      </w:r>
      <w:r>
        <w:rPr>
          <w:spacing w:val="-2"/>
        </w:rPr>
        <w:t xml:space="preserve"> freeze.</w:t>
      </w:r>
    </w:p>
    <w:p w14:paraId="229689CD" w14:textId="77777777" w:rsidR="00223740" w:rsidRDefault="00276742">
      <w:pPr>
        <w:pStyle w:val="Heading2"/>
        <w:numPr>
          <w:ilvl w:val="1"/>
          <w:numId w:val="7"/>
        </w:numPr>
        <w:tabs>
          <w:tab w:val="left" w:pos="589"/>
        </w:tabs>
        <w:spacing w:before="122"/>
        <w:ind w:hanging="566"/>
      </w:pPr>
      <w:bookmarkStart w:id="40" w:name="6.5_Nature_and_contents_of_container"/>
      <w:bookmarkEnd w:id="40"/>
      <w:r>
        <w:rPr>
          <w:smallCaps/>
        </w:rPr>
        <w:t>Nature</w:t>
      </w:r>
      <w:r>
        <w:rPr>
          <w:smallCaps/>
          <w:spacing w:val="-8"/>
        </w:rPr>
        <w:t xml:space="preserve"> </w:t>
      </w:r>
      <w:r>
        <w:rPr>
          <w:smallCaps/>
        </w:rPr>
        <w:t>and</w:t>
      </w:r>
      <w:r>
        <w:rPr>
          <w:smallCaps/>
          <w:spacing w:val="-8"/>
        </w:rPr>
        <w:t xml:space="preserve"> </w:t>
      </w:r>
      <w:r>
        <w:rPr>
          <w:smallCaps/>
        </w:rPr>
        <w:t>contents</w:t>
      </w:r>
      <w:r>
        <w:rPr>
          <w:smallCaps/>
          <w:spacing w:val="-7"/>
        </w:rPr>
        <w:t xml:space="preserve"> </w:t>
      </w:r>
      <w:r>
        <w:rPr>
          <w:smallCaps/>
        </w:rPr>
        <w:t>of</w:t>
      </w:r>
      <w:r>
        <w:rPr>
          <w:smallCaps/>
          <w:spacing w:val="-7"/>
        </w:rPr>
        <w:t xml:space="preserve"> </w:t>
      </w:r>
      <w:r>
        <w:rPr>
          <w:smallCaps/>
          <w:spacing w:val="-2"/>
        </w:rPr>
        <w:t>container</w:t>
      </w:r>
    </w:p>
    <w:p w14:paraId="229689CE" w14:textId="77777777" w:rsidR="00223740" w:rsidRDefault="00276742">
      <w:pPr>
        <w:pStyle w:val="BodyText"/>
        <w:spacing w:before="160"/>
      </w:pPr>
      <w:r>
        <w:t>Laminate</w:t>
      </w:r>
      <w:r>
        <w:rPr>
          <w:spacing w:val="-2"/>
        </w:rPr>
        <w:t xml:space="preserve"> </w:t>
      </w:r>
      <w:r>
        <w:t>tube</w:t>
      </w:r>
      <w:r>
        <w:rPr>
          <w:spacing w:val="-2"/>
        </w:rPr>
        <w:t xml:space="preserve"> </w:t>
      </w:r>
      <w:r>
        <w:t>with</w:t>
      </w:r>
      <w:r>
        <w:rPr>
          <w:spacing w:val="-2"/>
        </w:rPr>
        <w:t xml:space="preserve"> </w:t>
      </w:r>
      <w:r>
        <w:t>an</w:t>
      </w:r>
      <w:r>
        <w:rPr>
          <w:spacing w:val="-2"/>
        </w:rPr>
        <w:t xml:space="preserve"> </w:t>
      </w:r>
      <w:proofErr w:type="spellStart"/>
      <w:r>
        <w:t>aluminium</w:t>
      </w:r>
      <w:proofErr w:type="spellEnd"/>
      <w:r>
        <w:rPr>
          <w:spacing w:val="-1"/>
        </w:rPr>
        <w:t xml:space="preserve"> </w:t>
      </w:r>
      <w:r>
        <w:t>barrier</w:t>
      </w:r>
      <w:r>
        <w:rPr>
          <w:spacing w:val="-2"/>
        </w:rPr>
        <w:t xml:space="preserve"> </w:t>
      </w:r>
      <w:r>
        <w:t>layer</w:t>
      </w:r>
      <w:r>
        <w:rPr>
          <w:spacing w:val="-2"/>
        </w:rPr>
        <w:t xml:space="preserve"> </w:t>
      </w:r>
      <w:r>
        <w:t>and</w:t>
      </w:r>
      <w:r>
        <w:rPr>
          <w:spacing w:val="-5"/>
        </w:rPr>
        <w:t xml:space="preserve"> </w:t>
      </w:r>
      <w:r>
        <w:t>an</w:t>
      </w:r>
      <w:r>
        <w:rPr>
          <w:spacing w:val="-3"/>
        </w:rPr>
        <w:t xml:space="preserve"> </w:t>
      </w:r>
      <w:r>
        <w:t>inner</w:t>
      </w:r>
      <w:r>
        <w:rPr>
          <w:spacing w:val="-2"/>
        </w:rPr>
        <w:t xml:space="preserve"> </w:t>
      </w:r>
      <w:r>
        <w:t>layer</w:t>
      </w:r>
      <w:r>
        <w:rPr>
          <w:spacing w:val="-2"/>
        </w:rPr>
        <w:t xml:space="preserve"> </w:t>
      </w:r>
      <w:r>
        <w:t>of</w:t>
      </w:r>
      <w:r>
        <w:rPr>
          <w:spacing w:val="-2"/>
        </w:rPr>
        <w:t xml:space="preserve"> </w:t>
      </w:r>
      <w:r>
        <w:t>low-density</w:t>
      </w:r>
      <w:r>
        <w:rPr>
          <w:spacing w:val="-3"/>
        </w:rPr>
        <w:t xml:space="preserve"> </w:t>
      </w:r>
      <w:r>
        <w:t>polyethylene fitted with a polypropylene flip-top cap.</w:t>
      </w:r>
    </w:p>
    <w:p w14:paraId="229689CF" w14:textId="77777777" w:rsidR="00223740" w:rsidRDefault="00276742">
      <w:pPr>
        <w:pStyle w:val="BodyText"/>
        <w:spacing w:before="121"/>
      </w:pPr>
      <w:r>
        <w:t>Package</w:t>
      </w:r>
      <w:r>
        <w:rPr>
          <w:spacing w:val="-4"/>
        </w:rPr>
        <w:t xml:space="preserve"> </w:t>
      </w:r>
      <w:r>
        <w:t>sizes:</w:t>
      </w:r>
      <w:r>
        <w:rPr>
          <w:spacing w:val="-2"/>
        </w:rPr>
        <w:t xml:space="preserve"> </w:t>
      </w:r>
      <w:r>
        <w:t>15</w:t>
      </w:r>
      <w:r>
        <w:rPr>
          <w:spacing w:val="-5"/>
        </w:rPr>
        <w:t xml:space="preserve"> </w:t>
      </w:r>
      <w:r>
        <w:t>g or</w:t>
      </w:r>
      <w:r>
        <w:rPr>
          <w:spacing w:val="-2"/>
        </w:rPr>
        <w:t xml:space="preserve"> </w:t>
      </w:r>
      <w:r>
        <w:t>60</w:t>
      </w:r>
      <w:r>
        <w:rPr>
          <w:spacing w:val="-4"/>
        </w:rPr>
        <w:t xml:space="preserve"> </w:t>
      </w:r>
      <w:r>
        <w:rPr>
          <w:spacing w:val="-5"/>
        </w:rPr>
        <w:t>g.</w:t>
      </w:r>
    </w:p>
    <w:p w14:paraId="229689D0" w14:textId="77777777" w:rsidR="00223740" w:rsidRDefault="00276742">
      <w:pPr>
        <w:pStyle w:val="BodyText"/>
        <w:spacing w:before="121"/>
      </w:pPr>
      <w:r>
        <w:t>Not</w:t>
      </w:r>
      <w:r>
        <w:rPr>
          <w:spacing w:val="-3"/>
        </w:rPr>
        <w:t xml:space="preserve"> </w:t>
      </w:r>
      <w:r>
        <w:t>all</w:t>
      </w:r>
      <w:r>
        <w:rPr>
          <w:spacing w:val="-2"/>
        </w:rPr>
        <w:t xml:space="preserve"> </w:t>
      </w:r>
      <w:r>
        <w:t>pack</w:t>
      </w:r>
      <w:r>
        <w:rPr>
          <w:spacing w:val="-4"/>
        </w:rPr>
        <w:t xml:space="preserve"> </w:t>
      </w:r>
      <w:r>
        <w:t>sizes</w:t>
      </w:r>
      <w:r>
        <w:rPr>
          <w:spacing w:val="-2"/>
        </w:rPr>
        <w:t xml:space="preserve"> </w:t>
      </w:r>
      <w:r>
        <w:t>may</w:t>
      </w:r>
      <w:r>
        <w:rPr>
          <w:spacing w:val="-3"/>
        </w:rPr>
        <w:t xml:space="preserve"> </w:t>
      </w:r>
      <w:r>
        <w:t>be</w:t>
      </w:r>
      <w:r>
        <w:rPr>
          <w:spacing w:val="-2"/>
        </w:rPr>
        <w:t xml:space="preserve"> marketed.</w:t>
      </w:r>
    </w:p>
    <w:p w14:paraId="229689D1" w14:textId="77777777" w:rsidR="00223740" w:rsidRDefault="00276742">
      <w:pPr>
        <w:pStyle w:val="Heading2"/>
        <w:numPr>
          <w:ilvl w:val="1"/>
          <w:numId w:val="7"/>
        </w:numPr>
        <w:tabs>
          <w:tab w:val="left" w:pos="589"/>
        </w:tabs>
      </w:pPr>
      <w:bookmarkStart w:id="41" w:name="6.6_Special_precautions_for_disposal"/>
      <w:bookmarkEnd w:id="41"/>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229689D2" w14:textId="77777777" w:rsidR="00223740" w:rsidRDefault="00276742">
      <w:pPr>
        <w:pStyle w:val="BodyText"/>
        <w:spacing w:before="162"/>
        <w:ind w:right="274"/>
      </w:pPr>
      <w:r>
        <w:t>In</w:t>
      </w:r>
      <w:r>
        <w:rPr>
          <w:spacing w:val="-3"/>
        </w:rPr>
        <w:t xml:space="preserve"> </w:t>
      </w:r>
      <w:r>
        <w:t>Australia,</w:t>
      </w:r>
      <w:r>
        <w:rPr>
          <w:spacing w:val="-2"/>
        </w:rPr>
        <w:t xml:space="preserve"> </w:t>
      </w:r>
      <w:r>
        <w:t>any</w:t>
      </w:r>
      <w:r>
        <w:rPr>
          <w:spacing w:val="-4"/>
        </w:rPr>
        <w:t xml:space="preserve"> </w:t>
      </w:r>
      <w:r>
        <w:t>unused</w:t>
      </w:r>
      <w:r>
        <w:rPr>
          <w:spacing w:val="-5"/>
        </w:rPr>
        <w:t xml:space="preserve"> </w:t>
      </w:r>
      <w:r>
        <w:t>medicine</w:t>
      </w:r>
      <w:r>
        <w:rPr>
          <w:spacing w:val="-2"/>
        </w:rPr>
        <w:t xml:space="preserve"> </w:t>
      </w:r>
      <w:r>
        <w:t>or</w:t>
      </w:r>
      <w:r>
        <w:rPr>
          <w:spacing w:val="-2"/>
        </w:rPr>
        <w:t xml:space="preserve"> </w:t>
      </w:r>
      <w:r>
        <w:t>waste</w:t>
      </w:r>
      <w:r>
        <w:rPr>
          <w:spacing w:val="-5"/>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3"/>
        </w:rPr>
        <w:t xml:space="preserve"> </w:t>
      </w:r>
      <w:r>
        <w:t>of</w:t>
      </w:r>
      <w:r>
        <w:rPr>
          <w:spacing w:val="-2"/>
        </w:rPr>
        <w:t xml:space="preserve"> </w:t>
      </w:r>
      <w:r>
        <w:t>in</w:t>
      </w:r>
      <w:r>
        <w:rPr>
          <w:spacing w:val="-3"/>
        </w:rPr>
        <w:t xml:space="preserve"> </w:t>
      </w:r>
      <w:r>
        <w:t>accordance</w:t>
      </w:r>
      <w:r>
        <w:rPr>
          <w:spacing w:val="-2"/>
        </w:rPr>
        <w:t xml:space="preserve"> </w:t>
      </w:r>
      <w:r>
        <w:t>with local requirements.</w:t>
      </w:r>
    </w:p>
    <w:p w14:paraId="229689D3" w14:textId="77777777" w:rsidR="00223740" w:rsidRDefault="00223740">
      <w:pPr>
        <w:pStyle w:val="BodyText"/>
        <w:sectPr w:rsidR="00223740">
          <w:pgSz w:w="11910" w:h="16840"/>
          <w:pgMar w:top="1340" w:right="1275" w:bottom="940" w:left="1417" w:header="0" w:footer="740" w:gutter="0"/>
          <w:cols w:space="720"/>
        </w:sectPr>
      </w:pPr>
    </w:p>
    <w:p w14:paraId="229689D4" w14:textId="77777777" w:rsidR="00223740" w:rsidRDefault="00276742">
      <w:pPr>
        <w:pStyle w:val="Heading2"/>
        <w:numPr>
          <w:ilvl w:val="1"/>
          <w:numId w:val="7"/>
        </w:numPr>
        <w:tabs>
          <w:tab w:val="left" w:pos="589"/>
        </w:tabs>
        <w:spacing w:before="81"/>
        <w:ind w:hanging="566"/>
      </w:pPr>
      <w:bookmarkStart w:id="42" w:name="6.7_Physicochemical_properties"/>
      <w:bookmarkEnd w:id="42"/>
      <w:r>
        <w:rPr>
          <w:smallCaps/>
          <w:spacing w:val="-2"/>
        </w:rPr>
        <w:lastRenderedPageBreak/>
        <w:t>Physicochemical</w:t>
      </w:r>
      <w:r>
        <w:rPr>
          <w:smallCaps/>
          <w:spacing w:val="5"/>
        </w:rPr>
        <w:t xml:space="preserve"> </w:t>
      </w:r>
      <w:r>
        <w:rPr>
          <w:smallCaps/>
          <w:spacing w:val="-2"/>
        </w:rPr>
        <w:t>properties</w:t>
      </w:r>
    </w:p>
    <w:p w14:paraId="229689D5" w14:textId="77777777" w:rsidR="00223740" w:rsidRDefault="00276742">
      <w:pPr>
        <w:pStyle w:val="Heading3"/>
        <w:spacing w:before="165"/>
      </w:pPr>
      <w:bookmarkStart w:id="43" w:name="Chemical_structure"/>
      <w:bookmarkEnd w:id="43"/>
      <w:r>
        <w:t>Chemical</w:t>
      </w:r>
      <w:r>
        <w:rPr>
          <w:spacing w:val="-9"/>
        </w:rPr>
        <w:t xml:space="preserve"> </w:t>
      </w:r>
      <w:r>
        <w:rPr>
          <w:spacing w:val="-2"/>
        </w:rPr>
        <w:t>structure</w:t>
      </w:r>
    </w:p>
    <w:p w14:paraId="229689D6" w14:textId="77777777" w:rsidR="00223740" w:rsidRDefault="00276742">
      <w:pPr>
        <w:pStyle w:val="BodyText"/>
        <w:spacing w:before="33"/>
        <w:ind w:left="0"/>
        <w:rPr>
          <w:b/>
          <w:sz w:val="20"/>
        </w:rPr>
      </w:pPr>
      <w:r>
        <w:rPr>
          <w:b/>
          <w:noProof/>
          <w:sz w:val="20"/>
        </w:rPr>
        <mc:AlternateContent>
          <mc:Choice Requires="wpg">
            <w:drawing>
              <wp:anchor distT="0" distB="0" distL="0" distR="0" simplePos="0" relativeHeight="487587840" behindDoc="1" locked="0" layoutInCell="1" allowOverlap="1" wp14:anchorId="229689F2" wp14:editId="229689F3">
                <wp:simplePos x="0" y="0"/>
                <wp:positionH relativeFrom="page">
                  <wp:posOffset>3051358</wp:posOffset>
                </wp:positionH>
                <wp:positionV relativeFrom="paragraph">
                  <wp:posOffset>185159</wp:posOffset>
                </wp:positionV>
                <wp:extent cx="1449070" cy="162306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1623060"/>
                          <a:chOff x="0" y="0"/>
                          <a:chExt cx="1449070" cy="1623060"/>
                        </a:xfrm>
                      </wpg:grpSpPr>
                      <wps:wsp>
                        <wps:cNvPr id="7" name="Graphic 7"/>
                        <wps:cNvSpPr/>
                        <wps:spPr>
                          <a:xfrm>
                            <a:off x="148399" y="159386"/>
                            <a:ext cx="484505" cy="271780"/>
                          </a:xfrm>
                          <a:custGeom>
                            <a:avLst/>
                            <a:gdLst/>
                            <a:ahLst/>
                            <a:cxnLst/>
                            <a:rect l="l" t="t" r="r" b="b"/>
                            <a:pathLst>
                              <a:path w="484505" h="271780">
                                <a:moveTo>
                                  <a:pt x="232973" y="17127"/>
                                </a:moveTo>
                                <a:lnTo>
                                  <a:pt x="250449" y="271560"/>
                                </a:lnTo>
                              </a:path>
                              <a:path w="484505" h="271780">
                                <a:moveTo>
                                  <a:pt x="484001" y="0"/>
                                </a:moveTo>
                                <a:lnTo>
                                  <a:pt x="232973" y="17127"/>
                                </a:lnTo>
                              </a:path>
                              <a:path w="484505" h="271780">
                                <a:moveTo>
                                  <a:pt x="250449" y="271560"/>
                                </a:moveTo>
                                <a:lnTo>
                                  <a:pt x="0" y="249285"/>
                                </a:lnTo>
                              </a:path>
                            </a:pathLst>
                          </a:custGeom>
                          <a:ln w="8855">
                            <a:solidFill>
                              <a:srgbClr val="000000"/>
                            </a:solidFill>
                            <a:prstDash val="solid"/>
                          </a:ln>
                        </wps:spPr>
                        <wps:bodyPr wrap="square" lIns="0" tIns="0" rIns="0" bIns="0" rtlCol="0">
                          <a:prstTxWarp prst="textNoShape">
                            <a:avLst/>
                          </a:prstTxWarp>
                          <a:noAutofit/>
                        </wps:bodyPr>
                      </wps:wsp>
                      <wps:wsp>
                        <wps:cNvPr id="8" name="Graphic 8"/>
                        <wps:cNvSpPr/>
                        <wps:spPr>
                          <a:xfrm>
                            <a:off x="623644" y="375659"/>
                            <a:ext cx="50165" cy="63500"/>
                          </a:xfrm>
                          <a:custGeom>
                            <a:avLst/>
                            <a:gdLst/>
                            <a:ahLst/>
                            <a:cxnLst/>
                            <a:rect l="l" t="t" r="r" b="b"/>
                            <a:pathLst>
                              <a:path w="50165" h="63500">
                                <a:moveTo>
                                  <a:pt x="49999" y="0"/>
                                </a:moveTo>
                                <a:lnTo>
                                  <a:pt x="41946" y="0"/>
                                </a:lnTo>
                                <a:lnTo>
                                  <a:pt x="41946" y="49697"/>
                                </a:lnTo>
                                <a:lnTo>
                                  <a:pt x="8613" y="0"/>
                                </a:lnTo>
                                <a:lnTo>
                                  <a:pt x="0" y="0"/>
                                </a:lnTo>
                                <a:lnTo>
                                  <a:pt x="0" y="63275"/>
                                </a:lnTo>
                                <a:lnTo>
                                  <a:pt x="8052" y="63275"/>
                                </a:lnTo>
                                <a:lnTo>
                                  <a:pt x="8052" y="13489"/>
                                </a:lnTo>
                                <a:lnTo>
                                  <a:pt x="41385" y="63275"/>
                                </a:lnTo>
                                <a:lnTo>
                                  <a:pt x="49999" y="63275"/>
                                </a:lnTo>
                                <a:lnTo>
                                  <a:pt x="49999" y="0"/>
                                </a:lnTo>
                                <a:close/>
                              </a:path>
                            </a:pathLst>
                          </a:custGeom>
                          <a:solidFill>
                            <a:srgbClr val="3150FF"/>
                          </a:solidFill>
                        </wps:spPr>
                        <wps:bodyPr wrap="square" lIns="0" tIns="0" rIns="0" bIns="0" rtlCol="0">
                          <a:prstTxWarp prst="textNoShape">
                            <a:avLst/>
                          </a:prstTxWarp>
                          <a:noAutofit/>
                        </wps:bodyPr>
                      </wps:wsp>
                      <wps:wsp>
                        <wps:cNvPr id="9" name="Graphic 9"/>
                        <wps:cNvSpPr/>
                        <wps:spPr>
                          <a:xfrm>
                            <a:off x="398848" y="416836"/>
                            <a:ext cx="207010" cy="14604"/>
                          </a:xfrm>
                          <a:custGeom>
                            <a:avLst/>
                            <a:gdLst/>
                            <a:ahLst/>
                            <a:cxnLst/>
                            <a:rect l="l" t="t" r="r" b="b"/>
                            <a:pathLst>
                              <a:path w="207010" h="14604">
                                <a:moveTo>
                                  <a:pt x="0" y="14110"/>
                                </a:moveTo>
                                <a:lnTo>
                                  <a:pt x="206661" y="0"/>
                                </a:lnTo>
                              </a:path>
                            </a:pathLst>
                          </a:custGeom>
                          <a:ln w="8843">
                            <a:solidFill>
                              <a:srgbClr val="000000"/>
                            </a:solidFill>
                            <a:prstDash val="solid"/>
                          </a:ln>
                        </wps:spPr>
                        <wps:bodyPr wrap="square" lIns="0" tIns="0" rIns="0" bIns="0" rtlCol="0">
                          <a:prstTxWarp prst="textNoShape">
                            <a:avLst/>
                          </a:prstTxWarp>
                          <a:noAutofit/>
                        </wps:bodyPr>
                      </wps:wsp>
                      <wps:wsp>
                        <wps:cNvPr id="10" name="Graphic 10"/>
                        <wps:cNvSpPr/>
                        <wps:spPr>
                          <a:xfrm>
                            <a:off x="220439" y="776699"/>
                            <a:ext cx="50165" cy="63500"/>
                          </a:xfrm>
                          <a:custGeom>
                            <a:avLst/>
                            <a:gdLst/>
                            <a:ahLst/>
                            <a:cxnLst/>
                            <a:rect l="l" t="t" r="r" b="b"/>
                            <a:pathLst>
                              <a:path w="50165" h="63500">
                                <a:moveTo>
                                  <a:pt x="50008" y="0"/>
                                </a:moveTo>
                                <a:lnTo>
                                  <a:pt x="41955" y="0"/>
                                </a:lnTo>
                                <a:lnTo>
                                  <a:pt x="41955" y="49715"/>
                                </a:lnTo>
                                <a:lnTo>
                                  <a:pt x="8622" y="0"/>
                                </a:lnTo>
                                <a:lnTo>
                                  <a:pt x="0" y="0"/>
                                </a:lnTo>
                                <a:lnTo>
                                  <a:pt x="0" y="63319"/>
                                </a:lnTo>
                                <a:lnTo>
                                  <a:pt x="8052" y="63319"/>
                                </a:lnTo>
                                <a:lnTo>
                                  <a:pt x="8052" y="13578"/>
                                </a:lnTo>
                                <a:lnTo>
                                  <a:pt x="41394" y="63319"/>
                                </a:lnTo>
                                <a:lnTo>
                                  <a:pt x="50008" y="63319"/>
                                </a:lnTo>
                                <a:lnTo>
                                  <a:pt x="50008" y="0"/>
                                </a:lnTo>
                                <a:close/>
                              </a:path>
                            </a:pathLst>
                          </a:custGeom>
                          <a:solidFill>
                            <a:srgbClr val="3150FF"/>
                          </a:solidFill>
                        </wps:spPr>
                        <wps:bodyPr wrap="square" lIns="0" tIns="0" rIns="0" bIns="0" rtlCol="0">
                          <a:prstTxWarp prst="textNoShape">
                            <a:avLst/>
                          </a:prstTxWarp>
                          <a:noAutofit/>
                        </wps:bodyPr>
                      </wps:wsp>
                      <wps:wsp>
                        <wps:cNvPr id="11" name="Graphic 11"/>
                        <wps:cNvSpPr/>
                        <wps:spPr>
                          <a:xfrm>
                            <a:off x="49806" y="639321"/>
                            <a:ext cx="411480" cy="553085"/>
                          </a:xfrm>
                          <a:custGeom>
                            <a:avLst/>
                            <a:gdLst/>
                            <a:ahLst/>
                            <a:cxnLst/>
                            <a:rect l="l" t="t" r="r" b="b"/>
                            <a:pathLst>
                              <a:path w="411480" h="553085">
                                <a:moveTo>
                                  <a:pt x="405260" y="35853"/>
                                </a:moveTo>
                                <a:lnTo>
                                  <a:pt x="235829" y="149447"/>
                                </a:lnTo>
                              </a:path>
                              <a:path w="411480" h="553085">
                                <a:moveTo>
                                  <a:pt x="196864" y="213778"/>
                                </a:moveTo>
                                <a:lnTo>
                                  <a:pt x="196864" y="426172"/>
                                </a:lnTo>
                              </a:path>
                              <a:path w="411480" h="553085">
                                <a:moveTo>
                                  <a:pt x="152506" y="135957"/>
                                </a:moveTo>
                                <a:lnTo>
                                  <a:pt x="0" y="0"/>
                                </a:lnTo>
                              </a:path>
                              <a:path w="411480" h="553085">
                                <a:moveTo>
                                  <a:pt x="411391" y="552564"/>
                                </a:moveTo>
                                <a:lnTo>
                                  <a:pt x="196864" y="426172"/>
                                </a:lnTo>
                              </a:path>
                            </a:pathLst>
                          </a:custGeom>
                          <a:ln w="8855">
                            <a:solidFill>
                              <a:srgbClr val="000000"/>
                            </a:solidFill>
                            <a:prstDash val="solid"/>
                          </a:ln>
                        </wps:spPr>
                        <wps:bodyPr wrap="square" lIns="0" tIns="0" rIns="0" bIns="0" rtlCol="0">
                          <a:prstTxWarp prst="textNoShape">
                            <a:avLst/>
                          </a:prstTxWarp>
                          <a:noAutofit/>
                        </wps:bodyPr>
                      </wps:wsp>
                      <wps:wsp>
                        <wps:cNvPr id="12" name="Graphic 12"/>
                        <wps:cNvSpPr/>
                        <wps:spPr>
                          <a:xfrm>
                            <a:off x="0" y="1152118"/>
                            <a:ext cx="50165" cy="63500"/>
                          </a:xfrm>
                          <a:custGeom>
                            <a:avLst/>
                            <a:gdLst/>
                            <a:ahLst/>
                            <a:cxnLst/>
                            <a:rect l="l" t="t" r="r" b="b"/>
                            <a:pathLst>
                              <a:path w="50165" h="63500">
                                <a:moveTo>
                                  <a:pt x="50002" y="0"/>
                                </a:moveTo>
                                <a:lnTo>
                                  <a:pt x="41949" y="0"/>
                                </a:lnTo>
                                <a:lnTo>
                                  <a:pt x="41949" y="49697"/>
                                </a:lnTo>
                                <a:lnTo>
                                  <a:pt x="8616" y="0"/>
                                </a:lnTo>
                                <a:lnTo>
                                  <a:pt x="0" y="0"/>
                                </a:lnTo>
                                <a:lnTo>
                                  <a:pt x="0" y="63302"/>
                                </a:lnTo>
                                <a:lnTo>
                                  <a:pt x="8052" y="63302"/>
                                </a:lnTo>
                                <a:lnTo>
                                  <a:pt x="8052" y="13560"/>
                                </a:lnTo>
                                <a:lnTo>
                                  <a:pt x="41389" y="63302"/>
                                </a:lnTo>
                                <a:lnTo>
                                  <a:pt x="50002" y="63302"/>
                                </a:lnTo>
                                <a:lnTo>
                                  <a:pt x="50002" y="0"/>
                                </a:lnTo>
                                <a:close/>
                              </a:path>
                            </a:pathLst>
                          </a:custGeom>
                          <a:solidFill>
                            <a:srgbClr val="3150FF"/>
                          </a:solidFill>
                        </wps:spPr>
                        <wps:bodyPr wrap="square" lIns="0" tIns="0" rIns="0" bIns="0" rtlCol="0">
                          <a:prstTxWarp prst="textNoShape">
                            <a:avLst/>
                          </a:prstTxWarp>
                          <a:noAutofit/>
                        </wps:bodyPr>
                      </wps:wsp>
                      <wps:wsp>
                        <wps:cNvPr id="13" name="Graphic 13"/>
                        <wps:cNvSpPr/>
                        <wps:spPr>
                          <a:xfrm>
                            <a:off x="65191" y="1065494"/>
                            <a:ext cx="636270" cy="376555"/>
                          </a:xfrm>
                          <a:custGeom>
                            <a:avLst/>
                            <a:gdLst/>
                            <a:ahLst/>
                            <a:cxnLst/>
                            <a:rect l="l" t="t" r="r" b="b"/>
                            <a:pathLst>
                              <a:path w="636270" h="376555">
                                <a:moveTo>
                                  <a:pt x="181479" y="0"/>
                                </a:moveTo>
                                <a:lnTo>
                                  <a:pt x="0" y="102740"/>
                                </a:lnTo>
                              </a:path>
                              <a:path w="636270" h="376555">
                                <a:moveTo>
                                  <a:pt x="176451" y="55172"/>
                                </a:moveTo>
                                <a:lnTo>
                                  <a:pt x="22521" y="142311"/>
                                </a:lnTo>
                              </a:path>
                              <a:path w="636270" h="376555">
                                <a:moveTo>
                                  <a:pt x="396006" y="376209"/>
                                </a:moveTo>
                                <a:lnTo>
                                  <a:pt x="396006" y="126391"/>
                                </a:lnTo>
                              </a:path>
                              <a:path w="636270" h="376555">
                                <a:moveTo>
                                  <a:pt x="350919" y="344979"/>
                                </a:moveTo>
                                <a:lnTo>
                                  <a:pt x="350919" y="157611"/>
                                </a:lnTo>
                              </a:path>
                              <a:path w="636270" h="376555">
                                <a:moveTo>
                                  <a:pt x="396006" y="126391"/>
                                </a:moveTo>
                                <a:lnTo>
                                  <a:pt x="636196" y="50514"/>
                                </a:lnTo>
                              </a:path>
                            </a:pathLst>
                          </a:custGeom>
                          <a:ln w="8855">
                            <a:solidFill>
                              <a:srgbClr val="000000"/>
                            </a:solidFill>
                            <a:prstDash val="solid"/>
                          </a:ln>
                        </wps:spPr>
                        <wps:bodyPr wrap="square" lIns="0" tIns="0" rIns="0" bIns="0" rtlCol="0">
                          <a:prstTxWarp prst="textNoShape">
                            <a:avLst/>
                          </a:prstTxWarp>
                          <a:noAutofit/>
                        </wps:bodyPr>
                      </wps:wsp>
                      <wps:wsp>
                        <wps:cNvPr id="14" name="Graphic 14"/>
                        <wps:cNvSpPr/>
                        <wps:spPr>
                          <a:xfrm>
                            <a:off x="672903" y="1482091"/>
                            <a:ext cx="50165" cy="140970"/>
                          </a:xfrm>
                          <a:custGeom>
                            <a:avLst/>
                            <a:gdLst/>
                            <a:ahLst/>
                            <a:cxnLst/>
                            <a:rect l="l" t="t" r="r" b="b"/>
                            <a:pathLst>
                              <a:path w="50165" h="140970">
                                <a:moveTo>
                                  <a:pt x="49999" y="0"/>
                                </a:moveTo>
                                <a:lnTo>
                                  <a:pt x="41948" y="0"/>
                                </a:lnTo>
                                <a:lnTo>
                                  <a:pt x="41948" y="49695"/>
                                </a:lnTo>
                                <a:lnTo>
                                  <a:pt x="8610" y="0"/>
                                </a:lnTo>
                                <a:lnTo>
                                  <a:pt x="0" y="0"/>
                                </a:lnTo>
                                <a:lnTo>
                                  <a:pt x="0" y="63296"/>
                                </a:lnTo>
                                <a:lnTo>
                                  <a:pt x="8051" y="63296"/>
                                </a:lnTo>
                                <a:lnTo>
                                  <a:pt x="8051" y="13563"/>
                                </a:lnTo>
                                <a:lnTo>
                                  <a:pt x="41376" y="63296"/>
                                </a:lnTo>
                                <a:lnTo>
                                  <a:pt x="49999" y="63296"/>
                                </a:lnTo>
                                <a:lnTo>
                                  <a:pt x="49999" y="0"/>
                                </a:lnTo>
                                <a:close/>
                              </a:path>
                              <a:path w="50165" h="140970">
                                <a:moveTo>
                                  <a:pt x="50126" y="77647"/>
                                </a:moveTo>
                                <a:lnTo>
                                  <a:pt x="41732" y="77647"/>
                                </a:lnTo>
                                <a:lnTo>
                                  <a:pt x="41732" y="103644"/>
                                </a:lnTo>
                                <a:lnTo>
                                  <a:pt x="8737" y="103644"/>
                                </a:lnTo>
                                <a:lnTo>
                                  <a:pt x="8737" y="77647"/>
                                </a:lnTo>
                                <a:lnTo>
                                  <a:pt x="342" y="77647"/>
                                </a:lnTo>
                                <a:lnTo>
                                  <a:pt x="342" y="140957"/>
                                </a:lnTo>
                                <a:lnTo>
                                  <a:pt x="8737" y="140957"/>
                                </a:lnTo>
                                <a:lnTo>
                                  <a:pt x="8737" y="111112"/>
                                </a:lnTo>
                                <a:lnTo>
                                  <a:pt x="41732" y="111112"/>
                                </a:lnTo>
                                <a:lnTo>
                                  <a:pt x="41732" y="140957"/>
                                </a:lnTo>
                                <a:lnTo>
                                  <a:pt x="50126" y="140957"/>
                                </a:lnTo>
                                <a:lnTo>
                                  <a:pt x="50126" y="77647"/>
                                </a:lnTo>
                                <a:close/>
                              </a:path>
                            </a:pathLst>
                          </a:custGeom>
                          <a:solidFill>
                            <a:srgbClr val="3150FF"/>
                          </a:solidFill>
                        </wps:spPr>
                        <wps:bodyPr wrap="square" lIns="0" tIns="0" rIns="0" bIns="0" rtlCol="0">
                          <a:prstTxWarp prst="textNoShape">
                            <a:avLst/>
                          </a:prstTxWarp>
                          <a:noAutofit/>
                        </wps:bodyPr>
                      </wps:wsp>
                      <wps:wsp>
                        <wps:cNvPr id="15" name="Graphic 15"/>
                        <wps:cNvSpPr/>
                        <wps:spPr>
                          <a:xfrm>
                            <a:off x="461198" y="1441703"/>
                            <a:ext cx="193675" cy="64135"/>
                          </a:xfrm>
                          <a:custGeom>
                            <a:avLst/>
                            <a:gdLst/>
                            <a:ahLst/>
                            <a:cxnLst/>
                            <a:rect l="l" t="t" r="r" b="b"/>
                            <a:pathLst>
                              <a:path w="193675" h="64135">
                                <a:moveTo>
                                  <a:pt x="0" y="0"/>
                                </a:moveTo>
                                <a:lnTo>
                                  <a:pt x="193571" y="63905"/>
                                </a:lnTo>
                              </a:path>
                            </a:pathLst>
                          </a:custGeom>
                          <a:ln w="8845">
                            <a:solidFill>
                              <a:srgbClr val="000000"/>
                            </a:solidFill>
                            <a:prstDash val="solid"/>
                          </a:ln>
                        </wps:spPr>
                        <wps:bodyPr wrap="square" lIns="0" tIns="0" rIns="0" bIns="0" rtlCol="0">
                          <a:prstTxWarp prst="textNoShape">
                            <a:avLst/>
                          </a:prstTxWarp>
                          <a:noAutofit/>
                        </wps:bodyPr>
                      </wps:wsp>
                      <wps:wsp>
                        <wps:cNvPr id="16" name="Graphic 16"/>
                        <wps:cNvSpPr/>
                        <wps:spPr>
                          <a:xfrm>
                            <a:off x="216568" y="1527866"/>
                            <a:ext cx="50165" cy="63500"/>
                          </a:xfrm>
                          <a:custGeom>
                            <a:avLst/>
                            <a:gdLst/>
                            <a:ahLst/>
                            <a:cxnLst/>
                            <a:rect l="l" t="t" r="r" b="b"/>
                            <a:pathLst>
                              <a:path w="50165" h="63500">
                                <a:moveTo>
                                  <a:pt x="50008" y="0"/>
                                </a:moveTo>
                                <a:lnTo>
                                  <a:pt x="41955" y="0"/>
                                </a:lnTo>
                                <a:lnTo>
                                  <a:pt x="41955" y="49697"/>
                                </a:lnTo>
                                <a:lnTo>
                                  <a:pt x="8613" y="0"/>
                                </a:lnTo>
                                <a:lnTo>
                                  <a:pt x="0" y="0"/>
                                </a:lnTo>
                                <a:lnTo>
                                  <a:pt x="0" y="63302"/>
                                </a:lnTo>
                                <a:lnTo>
                                  <a:pt x="8052" y="63302"/>
                                </a:lnTo>
                                <a:lnTo>
                                  <a:pt x="8052" y="13551"/>
                                </a:lnTo>
                                <a:lnTo>
                                  <a:pt x="41394" y="63302"/>
                                </a:lnTo>
                                <a:lnTo>
                                  <a:pt x="50008" y="63302"/>
                                </a:lnTo>
                                <a:lnTo>
                                  <a:pt x="50008" y="0"/>
                                </a:lnTo>
                                <a:close/>
                              </a:path>
                            </a:pathLst>
                          </a:custGeom>
                          <a:solidFill>
                            <a:srgbClr val="3150FF"/>
                          </a:solidFill>
                        </wps:spPr>
                        <wps:bodyPr wrap="square" lIns="0" tIns="0" rIns="0" bIns="0" rtlCol="0">
                          <a:prstTxWarp prst="textNoShape">
                            <a:avLst/>
                          </a:prstTxWarp>
                          <a:noAutofit/>
                        </wps:bodyPr>
                      </wps:wsp>
                      <wps:wsp>
                        <wps:cNvPr id="17" name="Graphic 17"/>
                        <wps:cNvSpPr/>
                        <wps:spPr>
                          <a:xfrm>
                            <a:off x="26226" y="159386"/>
                            <a:ext cx="1043940" cy="1384935"/>
                          </a:xfrm>
                          <a:custGeom>
                            <a:avLst/>
                            <a:gdLst/>
                            <a:ahLst/>
                            <a:cxnLst/>
                            <a:rect l="l" t="t" r="r" b="b"/>
                            <a:pathLst>
                              <a:path w="1043940" h="1384935">
                                <a:moveTo>
                                  <a:pt x="255539" y="1384462"/>
                                </a:moveTo>
                                <a:lnTo>
                                  <a:pt x="434971" y="1282316"/>
                                </a:lnTo>
                              </a:path>
                              <a:path w="1043940" h="1384935">
                                <a:moveTo>
                                  <a:pt x="711875" y="1308035"/>
                                </a:moveTo>
                                <a:lnTo>
                                  <a:pt x="821377" y="1159564"/>
                                </a:lnTo>
                                <a:lnTo>
                                  <a:pt x="675161" y="956621"/>
                                </a:lnTo>
                              </a:path>
                              <a:path w="1043940" h="1384935">
                                <a:moveTo>
                                  <a:pt x="766457" y="1160442"/>
                                </a:moveTo>
                                <a:lnTo>
                                  <a:pt x="656813" y="1008235"/>
                                </a:lnTo>
                              </a:path>
                              <a:path w="1043940" h="1384935">
                                <a:moveTo>
                                  <a:pt x="0" y="1281366"/>
                                </a:moveTo>
                                <a:lnTo>
                                  <a:pt x="172207" y="1380983"/>
                                </a:lnTo>
                              </a:path>
                              <a:path w="1043940" h="1384935">
                                <a:moveTo>
                                  <a:pt x="49687" y="1258142"/>
                                </a:moveTo>
                                <a:lnTo>
                                  <a:pt x="194817" y="1342104"/>
                                </a:lnTo>
                              </a:path>
                              <a:path w="1043940" h="1384935">
                                <a:moveTo>
                                  <a:pt x="0" y="1069114"/>
                                </a:moveTo>
                                <a:lnTo>
                                  <a:pt x="0" y="1281366"/>
                                </a:lnTo>
                              </a:path>
                              <a:path w="1043940" h="1384935">
                                <a:moveTo>
                                  <a:pt x="23580" y="479934"/>
                                </a:moveTo>
                                <a:lnTo>
                                  <a:pt x="122172" y="249285"/>
                                </a:lnTo>
                              </a:path>
                              <a:path w="1043940" h="1384935">
                                <a:moveTo>
                                  <a:pt x="606173" y="0"/>
                                </a:moveTo>
                                <a:lnTo>
                                  <a:pt x="619645" y="196215"/>
                                </a:lnTo>
                              </a:path>
                              <a:path w="1043940" h="1384935">
                                <a:moveTo>
                                  <a:pt x="661627" y="292593"/>
                                </a:moveTo>
                                <a:lnTo>
                                  <a:pt x="800644" y="432456"/>
                                </a:lnTo>
                                <a:lnTo>
                                  <a:pt x="1043743" y="368737"/>
                                </a:lnTo>
                              </a:path>
                            </a:pathLst>
                          </a:custGeom>
                          <a:ln w="88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8" cstate="print"/>
                          <a:stretch>
                            <a:fillRect/>
                          </a:stretch>
                        </pic:blipFill>
                        <pic:spPr>
                          <a:xfrm>
                            <a:off x="729364" y="581464"/>
                            <a:ext cx="123739" cy="278327"/>
                          </a:xfrm>
                          <a:prstGeom prst="rect">
                            <a:avLst/>
                          </a:prstGeom>
                        </pic:spPr>
                      </pic:pic>
                      <pic:pic xmlns:pic="http://schemas.openxmlformats.org/drawingml/2006/picture">
                        <pic:nvPicPr>
                          <pic:cNvPr id="19" name="Image 19"/>
                          <pic:cNvPicPr/>
                        </pic:nvPicPr>
                        <pic:blipFill>
                          <a:blip r:embed="rId19" cstate="print"/>
                          <a:stretch>
                            <a:fillRect/>
                          </a:stretch>
                        </pic:blipFill>
                        <pic:spPr>
                          <a:xfrm>
                            <a:off x="1065542" y="523696"/>
                            <a:ext cx="383136" cy="386680"/>
                          </a:xfrm>
                          <a:prstGeom prst="rect">
                            <a:avLst/>
                          </a:prstGeom>
                        </pic:spPr>
                      </pic:pic>
                      <wps:wsp>
                        <wps:cNvPr id="20" name="Graphic 20"/>
                        <wps:cNvSpPr/>
                        <wps:spPr>
                          <a:xfrm>
                            <a:off x="181553" y="1"/>
                            <a:ext cx="288925" cy="678815"/>
                          </a:xfrm>
                          <a:custGeom>
                            <a:avLst/>
                            <a:gdLst/>
                            <a:ahLst/>
                            <a:cxnLst/>
                            <a:rect l="l" t="t" r="r" b="b"/>
                            <a:pathLst>
                              <a:path w="288925" h="678815">
                                <a:moveTo>
                                  <a:pt x="202730" y="173151"/>
                                </a:moveTo>
                                <a:lnTo>
                                  <a:pt x="20383" y="0"/>
                                </a:lnTo>
                                <a:lnTo>
                                  <a:pt x="0" y="23342"/>
                                </a:lnTo>
                                <a:lnTo>
                                  <a:pt x="196900" y="179806"/>
                                </a:lnTo>
                                <a:lnTo>
                                  <a:pt x="202730" y="173151"/>
                                </a:lnTo>
                                <a:close/>
                              </a:path>
                              <a:path w="288925" h="678815">
                                <a:moveTo>
                                  <a:pt x="288632" y="671715"/>
                                </a:moveTo>
                                <a:lnTo>
                                  <a:pt x="221615" y="429971"/>
                                </a:lnTo>
                                <a:lnTo>
                                  <a:pt x="212966" y="431927"/>
                                </a:lnTo>
                                <a:lnTo>
                                  <a:pt x="258394" y="678637"/>
                                </a:lnTo>
                                <a:lnTo>
                                  <a:pt x="288632" y="6717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7B83B6" id="Group 6" o:spid="_x0000_s1026" style="position:absolute;margin-left:240.25pt;margin-top:14.6pt;width:114.1pt;height:127.8pt;z-index:-15728640;mso-wrap-distance-left:0;mso-wrap-distance-right:0;mso-position-horizontal-relative:page" coordsize="14490,16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">
                <v:shape id="Graphic 7" o:spid="_x0000_s1027" style="position:absolute;left:1483;top:1593;width:4846;height:2718;visibility:visible;mso-wrap-style:square;v-text-anchor:top" coordsize="484505,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" path="m232973,17127r17476,254433em484001,l232973,17127em250449,271560l,249285e" filled="f" strokeweight=".24597mm">
                  <v:path arrowok="t"/>
                </v:shape>
                <v:shape id="Graphic 8" o:spid="_x0000_s1028" style="position:absolute;left:6236;top:3756;width:502;height:635;visibility:visible;mso-wrap-style:square;v-text-anchor:top" coordsize="501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" path="m49999,l41946,r,49697l8613,,,,,63275r8052,l8052,13489,41385,63275r8614,l49999,xe" fillcolor="#3150ff" stroked="f">
                  <v:path arrowok="t"/>
                </v:shape>
                <v:shape id="Graphic 9" o:spid="_x0000_s1029" style="position:absolute;left:3988;top:4168;width:2070;height:146;visibility:visible;mso-wrap-style:square;v-text-anchor:top" coordsize="20701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" path="m,14110l206661,e" filled="f" strokeweight=".24564mm">
                  <v:path arrowok="t"/>
                </v:shape>
                <v:shape id="Graphic 10" o:spid="_x0000_s1030" style="position:absolute;left:2204;top:7766;width:502;height:635;visibility:visible;mso-wrap-style:square;v-text-anchor:top" coordsize="501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" path="m50008,l41955,r,49715l8622,,,,,63319r8052,l8052,13578,41394,63319r8614,l50008,xe" fillcolor="#3150ff" stroked="f">
                  <v:path arrowok="t"/>
                </v:shape>
                <v:shape id="Graphic 11" o:spid="_x0000_s1031" style="position:absolute;left:498;top:6393;width:4114;height:5531;visibility:visible;mso-wrap-style:square;v-text-anchor:top" coordsize="411480,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" path="m405260,35853l235829,149447em196864,213778r,212394em152506,135957l,em411391,552564l196864,426172e" filled="f" strokeweight=".24597mm">
                  <v:path arrowok="t"/>
                </v:shape>
                <v:shape id="Graphic 12" o:spid="_x0000_s1032" style="position:absolute;top:11521;width:501;height:635;visibility:visible;mso-wrap-style:square;v-text-anchor:top" coordsize="501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" path="m50002,l41949,r,49697l8616,,,,,63302r8052,l8052,13560,41389,63302r8613,l50002,xe" fillcolor="#3150ff" stroked="f">
                  <v:path arrowok="t"/>
                </v:shape>
                <v:shape id="Graphic 13" o:spid="_x0000_s1033" style="position:absolute;left:651;top:10654;width:6363;height:3766;visibility:visible;mso-wrap-style:square;v-text-anchor:top" coordsize="63627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" path="m181479,l,102740em176451,55172l22521,142311em396006,376209r,-249818em350919,344979r,-187368em396006,126391l636196,50514e" filled="f" strokeweight=".24597mm">
                  <v:path arrowok="t"/>
                </v:shape>
                <v:shape id="Graphic 14" o:spid="_x0000_s1034" style="position:absolute;left:6729;top:14820;width:501;height:1410;visibility:visible;mso-wrap-style:square;v-text-anchor:top" coordsize="5016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" path="m49999,l41948,r,49695l8610,,,,,63296r8051,l8051,13563,41376,63296r8623,l49999,xem50126,77647r-8394,l41732,103644r-32995,l8737,77647r-8395,l342,140957r8395,l8737,111112r32995,l41732,140957r8394,l50126,77647xe" fillcolor="#3150ff" stroked="f">
                  <v:path arrowok="t"/>
                </v:shape>
                <v:shape id="Graphic 15" o:spid="_x0000_s1035" style="position:absolute;left:4611;top:14417;width:1937;height:641;visibility:visible;mso-wrap-style:square;v-text-anchor:top" coordsize="19367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" path="m,l193571,63905e" filled="f" strokeweight=".24569mm">
                  <v:path arrowok="t"/>
                </v:shape>
                <v:shape id="Graphic 16" o:spid="_x0000_s1036" style="position:absolute;left:2165;top:15278;width:502;height:635;visibility:visible;mso-wrap-style:square;v-text-anchor:top" coordsize="501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" path="m50008,l41955,r,49697l8613,,,,,63302r8052,l8052,13551,41394,63302r8614,l50008,xe" fillcolor="#3150ff" stroked="f">
                  <v:path arrowok="t"/>
                </v:shape>
                <v:shape id="Graphic 17" o:spid="_x0000_s1037" style="position:absolute;left:262;top:1593;width:10439;height:13850;visibility:visible;mso-wrap-style:square;v-text-anchor:top" coordsize="1043940,138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" path="m255539,1384462l434971,1282316em711875,1308035l821377,1159564,675161,956621em766457,1160442l656813,1008235em,1281366r172207,99617em49687,1258142r145130,83962em,1069114r,212252em23580,479934l122172,249285em606173,r13472,196215em661627,292593l800644,432456r243099,-63719e" filled="f" strokeweight=".245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38" type="#_x0000_t75" style="position:absolute;left:7293;top:5814;width:1238;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">
                  <v:imagedata r:id="rId20" o:title=""/>
                </v:shape>
                <v:shape id="Image 19" o:spid="_x0000_s1039" type="#_x0000_t75" style="position:absolute;left:10655;top:5236;width:3831;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">
                  <v:imagedata r:id="rId21" o:title=""/>
                </v:shape>
                <v:shape id="Graphic 20" o:spid="_x0000_s1040" style="position:absolute;left:1815;width:2889;height:6788;visibility:visible;mso-wrap-style:square;v-text-anchor:top" coordsize="288925,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" path="m202730,173151l20383,,,23342,196900,179806r5830,-6655xem288632,671715l221615,429971r-8649,1956l258394,678637r30238,-6922xe" fillcolor="black" stroked="f">
                  <v:path arrowok="t"/>
                </v:shape>
                <w10:wrap type="topAndBottom" anchorx="page"/>
              </v:group>
            </w:pict>
          </mc:Fallback>
        </mc:AlternateContent>
      </w:r>
    </w:p>
    <w:p w14:paraId="229689D7" w14:textId="77777777" w:rsidR="00223740" w:rsidRDefault="00223740">
      <w:pPr>
        <w:pStyle w:val="BodyText"/>
        <w:spacing w:before="122"/>
        <w:ind w:left="0"/>
        <w:rPr>
          <w:b/>
        </w:rPr>
      </w:pPr>
    </w:p>
    <w:p w14:paraId="229689D8" w14:textId="77777777" w:rsidR="00223740" w:rsidRDefault="00276742">
      <w:pPr>
        <w:pStyle w:val="Heading3"/>
        <w:spacing w:before="0"/>
      </w:pPr>
      <w:bookmarkStart w:id="44" w:name="CAS_number"/>
      <w:bookmarkEnd w:id="44"/>
      <w:r>
        <w:t>CAS</w:t>
      </w:r>
      <w:r>
        <w:rPr>
          <w:spacing w:val="-5"/>
        </w:rPr>
        <w:t xml:space="preserve"> </w:t>
      </w:r>
      <w:r>
        <w:rPr>
          <w:spacing w:val="-2"/>
        </w:rPr>
        <w:t>number</w:t>
      </w:r>
    </w:p>
    <w:p w14:paraId="229689D9" w14:textId="77777777" w:rsidR="00223740" w:rsidRDefault="00276742">
      <w:pPr>
        <w:pStyle w:val="BodyText"/>
      </w:pPr>
      <w:bookmarkStart w:id="45" w:name="1263774-59-9"/>
      <w:bookmarkEnd w:id="45"/>
      <w:r>
        <w:rPr>
          <w:spacing w:val="-2"/>
        </w:rPr>
        <w:t>1263774-59-</w:t>
      </w:r>
      <w:r>
        <w:rPr>
          <w:spacing w:val="-10"/>
        </w:rPr>
        <w:t>9</w:t>
      </w:r>
    </w:p>
    <w:p w14:paraId="229689DA" w14:textId="77777777" w:rsidR="00223740" w:rsidRDefault="00276742">
      <w:pPr>
        <w:pStyle w:val="Heading1"/>
        <w:numPr>
          <w:ilvl w:val="0"/>
          <w:numId w:val="7"/>
        </w:numPr>
        <w:tabs>
          <w:tab w:val="left" w:pos="455"/>
        </w:tabs>
      </w:pPr>
      <w:bookmarkStart w:id="46" w:name="7_Medicine_schedule_(Poisons_Standard)"/>
      <w:bookmarkEnd w:id="46"/>
      <w:r>
        <w:t>MEDICINE</w:t>
      </w:r>
      <w:r>
        <w:rPr>
          <w:spacing w:val="-9"/>
        </w:rPr>
        <w:t xml:space="preserve"> </w:t>
      </w:r>
      <w:r>
        <w:t>SCHEDULE</w:t>
      </w:r>
      <w:r>
        <w:rPr>
          <w:spacing w:val="-6"/>
        </w:rPr>
        <w:t xml:space="preserve"> </w:t>
      </w:r>
      <w:r>
        <w:t>(POISONS</w:t>
      </w:r>
      <w:r>
        <w:rPr>
          <w:spacing w:val="-7"/>
        </w:rPr>
        <w:t xml:space="preserve"> </w:t>
      </w:r>
      <w:r>
        <w:rPr>
          <w:spacing w:val="-2"/>
        </w:rPr>
        <w:t>STANDARD)</w:t>
      </w:r>
    </w:p>
    <w:p w14:paraId="229689DB" w14:textId="77777777" w:rsidR="00223740" w:rsidRDefault="00276742">
      <w:pPr>
        <w:pStyle w:val="BodyText"/>
        <w:spacing w:before="118"/>
      </w:pPr>
      <w:r>
        <w:t>Schedule</w:t>
      </w:r>
      <w:r>
        <w:rPr>
          <w:spacing w:val="-5"/>
        </w:rPr>
        <w:t xml:space="preserve"> </w:t>
      </w:r>
      <w:r>
        <w:t>4</w:t>
      </w:r>
      <w:r>
        <w:rPr>
          <w:spacing w:val="-5"/>
        </w:rPr>
        <w:t xml:space="preserve"> </w:t>
      </w:r>
      <w:r>
        <w:t>(Prescription</w:t>
      </w:r>
      <w:r>
        <w:rPr>
          <w:spacing w:val="-5"/>
        </w:rPr>
        <w:t xml:space="preserve"> </w:t>
      </w:r>
      <w:r>
        <w:t>Only</w:t>
      </w:r>
      <w:r>
        <w:rPr>
          <w:spacing w:val="-5"/>
        </w:rPr>
        <w:t xml:space="preserve"> </w:t>
      </w:r>
      <w:r>
        <w:rPr>
          <w:spacing w:val="-2"/>
        </w:rPr>
        <w:t>Medicine)</w:t>
      </w:r>
    </w:p>
    <w:p w14:paraId="229689DC" w14:textId="77777777" w:rsidR="00223740" w:rsidRDefault="00276742">
      <w:pPr>
        <w:pStyle w:val="Heading1"/>
        <w:numPr>
          <w:ilvl w:val="0"/>
          <w:numId w:val="7"/>
        </w:numPr>
        <w:tabs>
          <w:tab w:val="left" w:pos="455"/>
        </w:tabs>
      </w:pPr>
      <w:bookmarkStart w:id="47" w:name="8_Sponsor"/>
      <w:bookmarkEnd w:id="47"/>
      <w:r>
        <w:rPr>
          <w:spacing w:val="-2"/>
        </w:rPr>
        <w:t>SPONSOR</w:t>
      </w:r>
    </w:p>
    <w:p w14:paraId="229689DD" w14:textId="77777777" w:rsidR="00223740" w:rsidRDefault="00276742">
      <w:pPr>
        <w:pStyle w:val="BodyText"/>
        <w:spacing w:before="168"/>
      </w:pPr>
      <w:r>
        <w:t>LEO</w:t>
      </w:r>
      <w:r>
        <w:rPr>
          <w:spacing w:val="-3"/>
        </w:rPr>
        <w:t xml:space="preserve"> </w:t>
      </w:r>
      <w:r>
        <w:t>Pharma</w:t>
      </w:r>
      <w:r>
        <w:rPr>
          <w:spacing w:val="-3"/>
        </w:rPr>
        <w:t xml:space="preserve"> </w:t>
      </w:r>
      <w:r>
        <w:t>Pty</w:t>
      </w:r>
      <w:r>
        <w:rPr>
          <w:spacing w:val="-3"/>
        </w:rPr>
        <w:t xml:space="preserve"> </w:t>
      </w:r>
      <w:r>
        <w:rPr>
          <w:spacing w:val="-5"/>
        </w:rPr>
        <w:t>Ltd</w:t>
      </w:r>
    </w:p>
    <w:p w14:paraId="229689DE" w14:textId="77777777" w:rsidR="00223740" w:rsidRDefault="00276742">
      <w:pPr>
        <w:pStyle w:val="BodyText"/>
        <w:spacing w:before="1"/>
        <w:ind w:right="5750"/>
      </w:pPr>
      <w:r>
        <w:t>Suite</w:t>
      </w:r>
      <w:r>
        <w:rPr>
          <w:spacing w:val="-5"/>
        </w:rPr>
        <w:t xml:space="preserve"> </w:t>
      </w:r>
      <w:r>
        <w:t>3,</w:t>
      </w:r>
      <w:r>
        <w:rPr>
          <w:spacing w:val="-5"/>
        </w:rPr>
        <w:t xml:space="preserve"> </w:t>
      </w:r>
      <w:r>
        <w:t>Level</w:t>
      </w:r>
      <w:r>
        <w:rPr>
          <w:spacing w:val="-6"/>
        </w:rPr>
        <w:t xml:space="preserve"> </w:t>
      </w:r>
      <w:r>
        <w:t>1,</w:t>
      </w:r>
      <w:r>
        <w:rPr>
          <w:spacing w:val="-5"/>
        </w:rPr>
        <w:t xml:space="preserve"> </w:t>
      </w:r>
      <w:r>
        <w:t>5</w:t>
      </w:r>
      <w:r>
        <w:rPr>
          <w:spacing w:val="-6"/>
        </w:rPr>
        <w:t xml:space="preserve"> </w:t>
      </w:r>
      <w:r>
        <w:t>Lamington</w:t>
      </w:r>
      <w:r>
        <w:rPr>
          <w:spacing w:val="-6"/>
        </w:rPr>
        <w:t xml:space="preserve"> </w:t>
      </w:r>
      <w:r>
        <w:t>Street, New Farm QLD 4005, Australia.</w:t>
      </w:r>
    </w:p>
    <w:p w14:paraId="229689DF" w14:textId="77777777" w:rsidR="00223740" w:rsidRDefault="00276742">
      <w:pPr>
        <w:pStyle w:val="BodyText"/>
        <w:spacing w:before="0"/>
      </w:pPr>
      <w:r>
        <w:t>Australia</w:t>
      </w:r>
      <w:r>
        <w:rPr>
          <w:spacing w:val="-6"/>
        </w:rPr>
        <w:t xml:space="preserve"> </w:t>
      </w:r>
      <w:r>
        <w:t>Toll</w:t>
      </w:r>
      <w:r>
        <w:rPr>
          <w:spacing w:val="-3"/>
        </w:rPr>
        <w:t xml:space="preserve"> </w:t>
      </w:r>
      <w:r>
        <w:t>Free</w:t>
      </w:r>
      <w:r>
        <w:rPr>
          <w:spacing w:val="-3"/>
        </w:rPr>
        <w:t xml:space="preserve"> </w:t>
      </w:r>
      <w:r>
        <w:t>no.:</w:t>
      </w:r>
      <w:r>
        <w:rPr>
          <w:spacing w:val="-4"/>
        </w:rPr>
        <w:t xml:space="preserve"> </w:t>
      </w:r>
      <w:r>
        <w:t>1800</w:t>
      </w:r>
      <w:r>
        <w:rPr>
          <w:spacing w:val="-3"/>
        </w:rPr>
        <w:t xml:space="preserve"> </w:t>
      </w:r>
      <w:r>
        <w:t>991</w:t>
      </w:r>
      <w:r>
        <w:rPr>
          <w:spacing w:val="-3"/>
        </w:rPr>
        <w:t xml:space="preserve"> </w:t>
      </w:r>
      <w:r>
        <w:rPr>
          <w:spacing w:val="-5"/>
        </w:rPr>
        <w:t>778</w:t>
      </w:r>
    </w:p>
    <w:p w14:paraId="229689E0" w14:textId="77777777" w:rsidR="00223740" w:rsidRDefault="00276742">
      <w:pPr>
        <w:pStyle w:val="Heading1"/>
        <w:numPr>
          <w:ilvl w:val="0"/>
          <w:numId w:val="7"/>
        </w:numPr>
        <w:tabs>
          <w:tab w:val="left" w:pos="455"/>
        </w:tabs>
        <w:spacing w:before="120"/>
      </w:pPr>
      <w:bookmarkStart w:id="48" w:name="9_Date_of_first_approval"/>
      <w:bookmarkEnd w:id="48"/>
      <w:r>
        <w:t>DATE</w:t>
      </w:r>
      <w:r>
        <w:rPr>
          <w:spacing w:val="-2"/>
        </w:rPr>
        <w:t xml:space="preserve"> </w:t>
      </w:r>
      <w:r>
        <w:t>OF</w:t>
      </w:r>
      <w:r>
        <w:rPr>
          <w:spacing w:val="-2"/>
        </w:rPr>
        <w:t xml:space="preserve"> </w:t>
      </w:r>
      <w:r>
        <w:t>FIRST</w:t>
      </w:r>
      <w:r>
        <w:rPr>
          <w:spacing w:val="-2"/>
        </w:rPr>
        <w:t xml:space="preserve"> APPROVAL</w:t>
      </w:r>
    </w:p>
    <w:p w14:paraId="229689E1" w14:textId="77777777" w:rsidR="00223740" w:rsidRDefault="00276742">
      <w:pPr>
        <w:pStyle w:val="BodyText"/>
        <w:spacing w:before="168"/>
      </w:pPr>
      <w:r>
        <w:rPr>
          <w:spacing w:val="-2"/>
        </w:rPr>
        <w:t>XX-MMM-</w:t>
      </w:r>
      <w:r>
        <w:rPr>
          <w:spacing w:val="-4"/>
        </w:rPr>
        <w:t>YYYY</w:t>
      </w:r>
    </w:p>
    <w:p w14:paraId="229689E2" w14:textId="77777777" w:rsidR="00223740" w:rsidRDefault="00276742">
      <w:pPr>
        <w:pStyle w:val="Heading1"/>
        <w:numPr>
          <w:ilvl w:val="0"/>
          <w:numId w:val="7"/>
        </w:numPr>
        <w:tabs>
          <w:tab w:val="left" w:pos="589"/>
        </w:tabs>
        <w:ind w:left="589" w:hanging="566"/>
      </w:pPr>
      <w:bookmarkStart w:id="49" w:name="10_Date_of_revision"/>
      <w:bookmarkEnd w:id="49"/>
      <w:r>
        <w:t>DATE</w:t>
      </w:r>
      <w:r>
        <w:rPr>
          <w:spacing w:val="-2"/>
        </w:rPr>
        <w:t xml:space="preserve"> </w:t>
      </w:r>
      <w:r>
        <w:t>OF</w:t>
      </w:r>
      <w:r>
        <w:rPr>
          <w:spacing w:val="-1"/>
        </w:rPr>
        <w:t xml:space="preserve"> </w:t>
      </w:r>
      <w:r>
        <w:rPr>
          <w:spacing w:val="-2"/>
        </w:rPr>
        <w:t>REVISION</w:t>
      </w:r>
    </w:p>
    <w:p w14:paraId="229689E3" w14:textId="77777777" w:rsidR="00223740" w:rsidRDefault="00276742">
      <w:pPr>
        <w:pStyle w:val="BodyText"/>
        <w:spacing w:before="168"/>
      </w:pPr>
      <w:r>
        <w:t>Not</w:t>
      </w:r>
      <w:r>
        <w:rPr>
          <w:spacing w:val="-1"/>
        </w:rPr>
        <w:t xml:space="preserve"> </w:t>
      </w:r>
      <w:r>
        <w:rPr>
          <w:spacing w:val="-2"/>
        </w:rPr>
        <w:t>applicable</w:t>
      </w:r>
    </w:p>
    <w:p w14:paraId="229689E4" w14:textId="77777777" w:rsidR="00223740" w:rsidRDefault="00276742">
      <w:pPr>
        <w:spacing w:before="121"/>
        <w:ind w:left="23"/>
        <w:rPr>
          <w:b/>
          <w:sz w:val="24"/>
        </w:rPr>
      </w:pPr>
      <w:bookmarkStart w:id="50" w:name="Summary_table_of_changes"/>
      <w:bookmarkEnd w:id="50"/>
      <w:r>
        <w:rPr>
          <w:b/>
          <w:smallCaps/>
          <w:sz w:val="24"/>
        </w:rPr>
        <w:t>Summary</w:t>
      </w:r>
      <w:r>
        <w:rPr>
          <w:b/>
          <w:smallCaps/>
          <w:spacing w:val="-9"/>
          <w:sz w:val="24"/>
        </w:rPr>
        <w:t xml:space="preserve"> </w:t>
      </w:r>
      <w:r>
        <w:rPr>
          <w:b/>
          <w:smallCaps/>
          <w:sz w:val="24"/>
        </w:rPr>
        <w:t>table</w:t>
      </w:r>
      <w:r>
        <w:rPr>
          <w:b/>
          <w:smallCaps/>
          <w:spacing w:val="-8"/>
          <w:sz w:val="24"/>
        </w:rPr>
        <w:t xml:space="preserve"> </w:t>
      </w:r>
      <w:r>
        <w:rPr>
          <w:b/>
          <w:smallCaps/>
          <w:sz w:val="24"/>
        </w:rPr>
        <w:t>of</w:t>
      </w:r>
      <w:r>
        <w:rPr>
          <w:b/>
          <w:smallCaps/>
          <w:spacing w:val="-8"/>
          <w:sz w:val="24"/>
        </w:rPr>
        <w:t xml:space="preserve"> </w:t>
      </w:r>
      <w:r>
        <w:rPr>
          <w:b/>
          <w:smallCaps/>
          <w:spacing w:val="-2"/>
          <w:sz w:val="24"/>
        </w:rPr>
        <w:t>changes</w:t>
      </w:r>
    </w:p>
    <w:p w14:paraId="229689E5" w14:textId="77777777" w:rsidR="00223740" w:rsidRDefault="00223740">
      <w:pPr>
        <w:pStyle w:val="BodyText"/>
        <w:spacing w:before="8"/>
        <w:ind w:left="0"/>
        <w:rPr>
          <w:b/>
          <w:sz w:val="13"/>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1"/>
        <w:gridCol w:w="7089"/>
      </w:tblGrid>
      <w:tr w:rsidR="00223740" w14:paraId="229689E8" w14:textId="77777777">
        <w:trPr>
          <w:trHeight w:val="349"/>
        </w:trPr>
        <w:tc>
          <w:tcPr>
            <w:tcW w:w="1921" w:type="dxa"/>
            <w:tcBorders>
              <w:bottom w:val="single" w:sz="18" w:space="0" w:color="000000"/>
            </w:tcBorders>
            <w:shd w:val="clear" w:color="auto" w:fill="F1F1F1"/>
          </w:tcPr>
          <w:p w14:paraId="229689E6" w14:textId="77777777" w:rsidR="00223740" w:rsidRDefault="00276742">
            <w:pPr>
              <w:pStyle w:val="TableParagraph"/>
              <w:spacing w:before="56"/>
              <w:rPr>
                <w:b/>
                <w:sz w:val="20"/>
              </w:rPr>
            </w:pPr>
            <w:r>
              <w:rPr>
                <w:b/>
                <w:sz w:val="20"/>
              </w:rPr>
              <w:t>Section</w:t>
            </w:r>
            <w:r>
              <w:rPr>
                <w:b/>
                <w:spacing w:val="-11"/>
                <w:sz w:val="20"/>
              </w:rPr>
              <w:t xml:space="preserve"> </w:t>
            </w:r>
            <w:r>
              <w:rPr>
                <w:b/>
                <w:spacing w:val="-2"/>
                <w:sz w:val="20"/>
              </w:rPr>
              <w:t>Changed</w:t>
            </w:r>
          </w:p>
        </w:tc>
        <w:tc>
          <w:tcPr>
            <w:tcW w:w="7089" w:type="dxa"/>
            <w:tcBorders>
              <w:bottom w:val="single" w:sz="18" w:space="0" w:color="000000"/>
            </w:tcBorders>
            <w:shd w:val="clear" w:color="auto" w:fill="F1F1F1"/>
          </w:tcPr>
          <w:p w14:paraId="229689E7" w14:textId="77777777" w:rsidR="00223740" w:rsidRDefault="00276742">
            <w:pPr>
              <w:pStyle w:val="TableParagraph"/>
              <w:spacing w:before="56"/>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8"/>
                <w:sz w:val="20"/>
              </w:rPr>
              <w:t xml:space="preserve"> </w:t>
            </w:r>
            <w:r>
              <w:rPr>
                <w:b/>
                <w:spacing w:val="-2"/>
                <w:sz w:val="20"/>
              </w:rPr>
              <w:t>information</w:t>
            </w:r>
          </w:p>
        </w:tc>
      </w:tr>
      <w:tr w:rsidR="00223740" w14:paraId="229689EB" w14:textId="77777777">
        <w:trPr>
          <w:trHeight w:val="349"/>
        </w:trPr>
        <w:tc>
          <w:tcPr>
            <w:tcW w:w="1921" w:type="dxa"/>
            <w:tcBorders>
              <w:top w:val="single" w:sz="18" w:space="0" w:color="000000"/>
            </w:tcBorders>
          </w:tcPr>
          <w:p w14:paraId="229689E9" w14:textId="77777777" w:rsidR="00223740" w:rsidRDefault="00276742">
            <w:pPr>
              <w:pStyle w:val="TableParagraph"/>
              <w:spacing w:before="32"/>
              <w:rPr>
                <w:b/>
              </w:rPr>
            </w:pPr>
            <w:r>
              <w:rPr>
                <w:b/>
                <w:spacing w:val="-5"/>
              </w:rPr>
              <w:t>N/A</w:t>
            </w:r>
          </w:p>
        </w:tc>
        <w:tc>
          <w:tcPr>
            <w:tcW w:w="7089" w:type="dxa"/>
            <w:tcBorders>
              <w:top w:val="single" w:sz="18" w:space="0" w:color="000000"/>
            </w:tcBorders>
          </w:tcPr>
          <w:p w14:paraId="229689EA" w14:textId="77777777" w:rsidR="00223740" w:rsidRDefault="00276742">
            <w:pPr>
              <w:pStyle w:val="TableParagraph"/>
              <w:spacing w:before="32"/>
            </w:pPr>
            <w:r>
              <w:rPr>
                <w:spacing w:val="-5"/>
              </w:rPr>
              <w:t>N/A</w:t>
            </w:r>
          </w:p>
        </w:tc>
      </w:tr>
    </w:tbl>
    <w:p w14:paraId="229689EC" w14:textId="77777777" w:rsidR="00F765F0" w:rsidRDefault="00F765F0"/>
    <w:sectPr w:rsidR="00F765F0">
      <w:pgSz w:w="11910" w:h="16840"/>
      <w:pgMar w:top="1340" w:right="1275" w:bottom="940" w:left="1417"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14B8" w14:textId="77777777" w:rsidR="00831CD6" w:rsidRDefault="00831CD6">
      <w:r>
        <w:separator/>
      </w:r>
    </w:p>
  </w:endnote>
  <w:endnote w:type="continuationSeparator" w:id="0">
    <w:p w14:paraId="65805879" w14:textId="77777777" w:rsidR="00831CD6" w:rsidRDefault="008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9C1" w14:textId="1F52CF60" w:rsidR="001F605A" w:rsidRDefault="001F605A">
    <w:pPr>
      <w:pStyle w:val="Footer"/>
    </w:pPr>
    <w:r>
      <w:rPr>
        <w:noProof/>
      </w:rPr>
      <mc:AlternateContent>
        <mc:Choice Requires="wps">
          <w:drawing>
            <wp:anchor distT="0" distB="0" distL="0" distR="0" simplePos="0" relativeHeight="487200768" behindDoc="0" locked="0" layoutInCell="1" allowOverlap="1" wp14:anchorId="46EA4E5F" wp14:editId="6A828433">
              <wp:simplePos x="635" y="635"/>
              <wp:positionH relativeFrom="page">
                <wp:align>center</wp:align>
              </wp:positionH>
              <wp:positionV relativeFrom="page">
                <wp:align>bottom</wp:align>
              </wp:positionV>
              <wp:extent cx="551815" cy="376555"/>
              <wp:effectExtent l="0" t="0" r="635" b="0"/>
              <wp:wrapNone/>
              <wp:docPr id="10008136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35F7F1" w14:textId="4D75C4E6"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A4E5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48720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C35F7F1" w14:textId="4D75C4E6"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89F4" w14:textId="2EA08214" w:rsidR="00223740" w:rsidRDefault="001F605A">
    <w:pPr>
      <w:pStyle w:val="BodyText"/>
      <w:spacing w:before="0" w:line="14" w:lineRule="auto"/>
      <w:ind w:left="0"/>
      <w:rPr>
        <w:sz w:val="20"/>
      </w:rPr>
    </w:pPr>
    <w:r>
      <w:rPr>
        <w:noProof/>
        <w:sz w:val="20"/>
      </w:rPr>
      <mc:AlternateContent>
        <mc:Choice Requires="wps">
          <w:drawing>
            <wp:anchor distT="0" distB="0" distL="0" distR="0" simplePos="0" relativeHeight="487195136" behindDoc="1" locked="0" layoutInCell="1" allowOverlap="1" wp14:anchorId="229689F5" wp14:editId="5EAB0444">
              <wp:simplePos x="0" y="0"/>
              <wp:positionH relativeFrom="page">
                <wp:posOffset>6494779</wp:posOffset>
              </wp:positionH>
              <wp:positionV relativeFrom="page">
                <wp:posOffset>10082479</wp:posOffset>
              </wp:positionV>
              <wp:extent cx="2038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229689F9" w14:textId="77777777" w:rsidR="00223740" w:rsidRDefault="00276742">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29689F5" id="_x0000_t202" coordsize="21600,21600" o:spt="202" path="m,l,21600r21600,l21600,xe">
              <v:stroke joinstyle="miter"/>
              <v:path gradientshapeok="t" o:connecttype="rect"/>
            </v:shapetype>
            <v:shape id="Textbox 1" o:spid="_x0000_s1028" type="#_x0000_t202" style="position:absolute;margin-left:511.4pt;margin-top:793.9pt;width:16.05pt;height:13.7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" filled="f" stroked="f">
              <v:textbox inset="0,0,0,0">
                <w:txbxContent>
                  <w:p w14:paraId="229689F9" w14:textId="77777777" w:rsidR="00223740" w:rsidRDefault="00276742">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5648" behindDoc="1" locked="0" layoutInCell="1" allowOverlap="1" wp14:anchorId="229689F7" wp14:editId="229689F8">
              <wp:simplePos x="0" y="0"/>
              <wp:positionH relativeFrom="page">
                <wp:posOffset>4946522</wp:posOffset>
              </wp:positionH>
              <wp:positionV relativeFrom="page">
                <wp:posOffset>10459719</wp:posOffset>
              </wp:positionV>
              <wp:extent cx="15773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52400"/>
                      </a:xfrm>
                      <a:prstGeom prst="rect">
                        <a:avLst/>
                      </a:prstGeom>
                    </wps:spPr>
                    <wps:txbx>
                      <w:txbxContent>
                        <w:p w14:paraId="229689FA" w14:textId="77777777" w:rsidR="00223740" w:rsidRDefault="00276742">
                          <w:pPr>
                            <w:spacing w:before="12"/>
                            <w:ind w:left="20"/>
                            <w:rPr>
                              <w:rFonts w:ascii="Times New Roman"/>
                              <w:sz w:val="18"/>
                            </w:rPr>
                          </w:pPr>
                          <w:r>
                            <w:rPr>
                              <w:rFonts w:ascii="Times New Roman"/>
                              <w:sz w:val="18"/>
                            </w:rPr>
                            <w:t>eDoc-001024145</w:t>
                          </w:r>
                          <w:r>
                            <w:rPr>
                              <w:rFonts w:ascii="Times New Roman"/>
                              <w:spacing w:val="35"/>
                              <w:sz w:val="18"/>
                            </w:rPr>
                            <w:t xml:space="preserve"> </w:t>
                          </w:r>
                          <w:r>
                            <w:rPr>
                              <w:rFonts w:ascii="Times New Roman"/>
                              <w:sz w:val="18"/>
                            </w:rPr>
                            <w:t>-</w:t>
                          </w:r>
                          <w:r>
                            <w:rPr>
                              <w:rFonts w:ascii="Times New Roman"/>
                              <w:spacing w:val="2"/>
                              <w:sz w:val="18"/>
                            </w:rPr>
                            <w:t xml:space="preserve"> </w:t>
                          </w:r>
                          <w:proofErr w:type="gramStart"/>
                          <w:r>
                            <w:rPr>
                              <w:rFonts w:ascii="Times New Roman"/>
                              <w:sz w:val="18"/>
                            </w:rPr>
                            <w:t>Version</w:t>
                          </w:r>
                          <w:r>
                            <w:rPr>
                              <w:rFonts w:ascii="Times New Roman"/>
                              <w:spacing w:val="46"/>
                              <w:sz w:val="18"/>
                            </w:rPr>
                            <w:t xml:space="preserve">  </w:t>
                          </w:r>
                          <w:r>
                            <w:rPr>
                              <w:rFonts w:ascii="Times New Roman"/>
                              <w:sz w:val="18"/>
                            </w:rPr>
                            <w:t>6</w:t>
                          </w:r>
                          <w:proofErr w:type="gramEnd"/>
                          <w:r>
                            <w:rPr>
                              <w:rFonts w:ascii="Times New Roman"/>
                              <w:sz w:val="18"/>
                            </w:rPr>
                            <w:t>.</w:t>
                          </w:r>
                          <w:r>
                            <w:rPr>
                              <w:rFonts w:ascii="Times New Roman"/>
                              <w:spacing w:val="-16"/>
                              <w:sz w:val="18"/>
                            </w:rPr>
                            <w:t xml:space="preserve"> </w:t>
                          </w:r>
                          <w:r>
                            <w:rPr>
                              <w:rFonts w:ascii="Times New Roman"/>
                              <w:spacing w:val="-10"/>
                              <w:sz w:val="18"/>
                            </w:rPr>
                            <w:t>0</w:t>
                          </w:r>
                        </w:p>
                      </w:txbxContent>
                    </wps:txbx>
                    <wps:bodyPr wrap="square" lIns="0" tIns="0" rIns="0" bIns="0" rtlCol="0">
                      <a:noAutofit/>
                    </wps:bodyPr>
                  </wps:wsp>
                </a:graphicData>
              </a:graphic>
            </wp:anchor>
          </w:drawing>
        </mc:Choice>
        <mc:Fallback>
          <w:pict>
            <v:shape w14:anchorId="229689F7" id="Textbox 2" o:spid="_x0000_s1029" type="#_x0000_t202" style="position:absolute;margin-left:389.5pt;margin-top:823.6pt;width:124.2pt;height:12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" filled="f" stroked="f">
              <v:textbox inset="0,0,0,0">
                <w:txbxContent>
                  <w:p w14:paraId="229689FA" w14:textId="77777777" w:rsidR="00223740" w:rsidRDefault="00276742">
                    <w:pPr>
                      <w:spacing w:before="12"/>
                      <w:ind w:left="20"/>
                      <w:rPr>
                        <w:rFonts w:ascii="Times New Roman"/>
                        <w:sz w:val="18"/>
                      </w:rPr>
                    </w:pPr>
                    <w:r>
                      <w:rPr>
                        <w:rFonts w:ascii="Times New Roman"/>
                        <w:sz w:val="18"/>
                      </w:rPr>
                      <w:t>eDoc-001024145</w:t>
                    </w:r>
                    <w:r>
                      <w:rPr>
                        <w:rFonts w:ascii="Times New Roman"/>
                        <w:spacing w:val="35"/>
                        <w:sz w:val="18"/>
                      </w:rPr>
                      <w:t xml:space="preserve"> </w:t>
                    </w:r>
                    <w:r>
                      <w:rPr>
                        <w:rFonts w:ascii="Times New Roman"/>
                        <w:sz w:val="18"/>
                      </w:rPr>
                      <w:t>-</w:t>
                    </w:r>
                    <w:r>
                      <w:rPr>
                        <w:rFonts w:ascii="Times New Roman"/>
                        <w:spacing w:val="2"/>
                        <w:sz w:val="18"/>
                      </w:rPr>
                      <w:t xml:space="preserve"> </w:t>
                    </w:r>
                    <w:r>
                      <w:rPr>
                        <w:rFonts w:ascii="Times New Roman"/>
                        <w:sz w:val="18"/>
                      </w:rPr>
                      <w:t>Version</w:t>
                    </w:r>
                    <w:r>
                      <w:rPr>
                        <w:rFonts w:ascii="Times New Roman"/>
                        <w:spacing w:val="46"/>
                        <w:sz w:val="18"/>
                      </w:rPr>
                      <w:t xml:space="preserve">  </w:t>
                    </w:r>
                    <w:r>
                      <w:rPr>
                        <w:rFonts w:ascii="Times New Roman"/>
                        <w:sz w:val="18"/>
                      </w:rPr>
                      <w:t>6.</w:t>
                    </w:r>
                    <w:r>
                      <w:rPr>
                        <w:rFonts w:ascii="Times New Roman"/>
                        <w:spacing w:val="-16"/>
                        <w:sz w:val="18"/>
                      </w:rPr>
                      <w:t xml:space="preserve"> </w:t>
                    </w:r>
                    <w:r>
                      <w:rPr>
                        <w:rFonts w:ascii="Times New Roman"/>
                        <w:spacing w:val="-10"/>
                        <w:sz w:val="18"/>
                      </w:rP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FC2E" w14:textId="56C7BE08" w:rsidR="001F605A" w:rsidRDefault="001F605A">
    <w:pPr>
      <w:pStyle w:val="Footer"/>
    </w:pPr>
    <w:r>
      <w:rPr>
        <w:noProof/>
      </w:rPr>
      <mc:AlternateContent>
        <mc:Choice Requires="wps">
          <w:drawing>
            <wp:anchor distT="0" distB="0" distL="0" distR="0" simplePos="0" relativeHeight="487199744" behindDoc="0" locked="0" layoutInCell="1" allowOverlap="1" wp14:anchorId="47D21A17" wp14:editId="42352E8F">
              <wp:simplePos x="635" y="635"/>
              <wp:positionH relativeFrom="page">
                <wp:align>center</wp:align>
              </wp:positionH>
              <wp:positionV relativeFrom="page">
                <wp:align>bottom</wp:align>
              </wp:positionV>
              <wp:extent cx="551815" cy="376555"/>
              <wp:effectExtent l="0" t="0" r="635" b="0"/>
              <wp:wrapNone/>
              <wp:docPr id="13879297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908535" w14:textId="7152E7CA"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21A17"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48719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06908535" w14:textId="7152E7CA"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B7F4" w14:textId="77777777" w:rsidR="00831CD6" w:rsidRDefault="00831CD6">
      <w:r>
        <w:separator/>
      </w:r>
    </w:p>
  </w:footnote>
  <w:footnote w:type="continuationSeparator" w:id="0">
    <w:p w14:paraId="1CFA194E" w14:textId="77777777" w:rsidR="00831CD6" w:rsidRDefault="0083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5C8" w14:textId="72E26E70" w:rsidR="001F605A" w:rsidRDefault="001F605A">
    <w:pPr>
      <w:pStyle w:val="Header"/>
    </w:pPr>
    <w:r>
      <w:rPr>
        <w:noProof/>
      </w:rPr>
      <mc:AlternateContent>
        <mc:Choice Requires="wps">
          <w:drawing>
            <wp:anchor distT="0" distB="0" distL="0" distR="0" simplePos="0" relativeHeight="487197696" behindDoc="0" locked="0" layoutInCell="1" allowOverlap="1" wp14:anchorId="73B3C482" wp14:editId="1F0EAB8F">
              <wp:simplePos x="635" y="635"/>
              <wp:positionH relativeFrom="page">
                <wp:align>center</wp:align>
              </wp:positionH>
              <wp:positionV relativeFrom="page">
                <wp:align>top</wp:align>
              </wp:positionV>
              <wp:extent cx="551815" cy="376555"/>
              <wp:effectExtent l="0" t="0" r="635" b="4445"/>
              <wp:wrapNone/>
              <wp:docPr id="373270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A948E9" w14:textId="7C5F05CE"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3C48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48719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FA948E9" w14:textId="7C5F05CE"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shd w:val="clear" w:color="auto" w:fill="E4F2E0"/>
      <w:tblLook w:val="04A0" w:firstRow="1" w:lastRow="0" w:firstColumn="1" w:lastColumn="0" w:noHBand="0" w:noVBand="1"/>
    </w:tblPr>
    <w:tblGrid>
      <w:gridCol w:w="9039"/>
    </w:tblGrid>
    <w:tr w:rsidR="00D637FF" w:rsidRPr="000E4791" w14:paraId="7D6DA9D6" w14:textId="77777777" w:rsidTr="001C7B7C">
      <w:trPr>
        <w:trHeight w:val="1012"/>
        <w:jc w:val="center"/>
      </w:trPr>
      <w:tc>
        <w:tcPr>
          <w:tcW w:w="9039" w:type="dxa"/>
          <w:shd w:val="clear" w:color="auto" w:fill="E4F2E0"/>
        </w:tcPr>
        <w:p w14:paraId="5A7CB662" w14:textId="38D0C459" w:rsidR="00D637FF" w:rsidRPr="000E4791" w:rsidRDefault="006F554C" w:rsidP="00FA6DB7">
          <w:pPr>
            <w:pStyle w:val="Footer"/>
            <w:rPr>
              <w:b/>
              <w:sz w:val="18"/>
              <w:szCs w:val="18"/>
            </w:rPr>
          </w:pPr>
          <w:proofErr w:type="spellStart"/>
          <w:r w:rsidRPr="00FC3F6C">
            <w:rPr>
              <w:b/>
              <w:sz w:val="18"/>
              <w:szCs w:val="18"/>
            </w:rPr>
            <w:t>AusPAR</w:t>
          </w:r>
          <w:proofErr w:type="spellEnd"/>
          <w:r w:rsidRPr="00FC3F6C">
            <w:rPr>
              <w:b/>
              <w:sz w:val="18"/>
              <w:szCs w:val="18"/>
            </w:rPr>
            <w:t xml:space="preserve"> - </w:t>
          </w:r>
          <w:proofErr w:type="spellStart"/>
          <w:r w:rsidRPr="00FC3F6C">
            <w:rPr>
              <w:b/>
              <w:sz w:val="18"/>
              <w:szCs w:val="18"/>
            </w:rPr>
            <w:t>Anzupgo</w:t>
          </w:r>
          <w:proofErr w:type="spellEnd"/>
          <w:r w:rsidRPr="00FC3F6C">
            <w:rPr>
              <w:b/>
              <w:sz w:val="18"/>
              <w:szCs w:val="18"/>
            </w:rPr>
            <w:t xml:space="preserve"> - </w:t>
          </w:r>
          <w:proofErr w:type="spellStart"/>
          <w:r w:rsidRPr="00FC3F6C">
            <w:rPr>
              <w:b/>
              <w:sz w:val="18"/>
              <w:szCs w:val="18"/>
            </w:rPr>
            <w:t>delgocitinib</w:t>
          </w:r>
          <w:proofErr w:type="spellEnd"/>
          <w:r w:rsidRPr="00FC3F6C">
            <w:rPr>
              <w:b/>
              <w:sz w:val="18"/>
              <w:szCs w:val="18"/>
            </w:rPr>
            <w:t xml:space="preserve"> </w:t>
          </w:r>
          <w:r w:rsidR="00FA6DB7">
            <w:rPr>
              <w:b/>
              <w:sz w:val="18"/>
              <w:szCs w:val="18"/>
            </w:rPr>
            <w:t>-</w:t>
          </w:r>
          <w:r w:rsidRPr="00FC3F6C">
            <w:rPr>
              <w:b/>
              <w:sz w:val="18"/>
              <w:szCs w:val="18"/>
            </w:rPr>
            <w:t xml:space="preserve"> LEO Pharma- PM-2024-05194-1-1</w:t>
          </w:r>
          <w:r w:rsidR="00FA6DB7">
            <w:rPr>
              <w:b/>
              <w:sz w:val="18"/>
              <w:szCs w:val="18"/>
            </w:rPr>
            <w:t xml:space="preserve"> </w:t>
          </w:r>
          <w:r w:rsidRPr="00FC3F6C">
            <w:rPr>
              <w:b/>
              <w:sz w:val="18"/>
              <w:szCs w:val="18"/>
            </w:rPr>
            <w:t xml:space="preserve">Date of Finalisation </w:t>
          </w:r>
          <w:r w:rsidR="00FC3F6C" w:rsidRPr="00FC3F6C">
            <w:rPr>
              <w:b/>
              <w:sz w:val="18"/>
              <w:szCs w:val="18"/>
            </w:rPr>
            <w:t>-</w:t>
          </w:r>
          <w:r w:rsidRPr="00FC3F6C">
            <w:rPr>
              <w:b/>
              <w:sz w:val="18"/>
              <w:szCs w:val="18"/>
            </w:rPr>
            <w:t xml:space="preserve"> 18 December 2025</w:t>
          </w:r>
          <w:r w:rsidR="00D637FF" w:rsidRPr="00FC3F6C">
            <w:rPr>
              <w:b/>
              <w:sz w:val="18"/>
              <w:szCs w:val="18"/>
            </w:rPr>
            <w:t xml:space="preserve">. This is the Product Information that was approved with the submission described in this </w:t>
          </w:r>
          <w:proofErr w:type="spellStart"/>
          <w:r w:rsidR="00D637FF" w:rsidRPr="00FC3F6C">
            <w:rPr>
              <w:b/>
              <w:sz w:val="18"/>
              <w:szCs w:val="18"/>
            </w:rPr>
            <w:t>AusPAR</w:t>
          </w:r>
          <w:proofErr w:type="spellEnd"/>
          <w:r w:rsidR="00D637FF" w:rsidRPr="00FC3F6C">
            <w:rPr>
              <w:b/>
              <w:sz w:val="18"/>
              <w:szCs w:val="18"/>
            </w:rPr>
            <w:t>. It may have been superseded. For the most recent PI, please refer to the TGA website at &lt;</w:t>
          </w:r>
          <w:hyperlink r:id="rId1" w:history="1">
            <w:r w:rsidR="00D637FF" w:rsidRPr="00FC3F6C">
              <w:rPr>
                <w:rStyle w:val="Hyperlink"/>
                <w:b/>
                <w:sz w:val="18"/>
                <w:szCs w:val="18"/>
              </w:rPr>
              <w:t>https://www.tga.gov.au/products/regulations-all-products/about-australian-register-therapeutic-goods-artg/product-information-pi</w:t>
            </w:r>
          </w:hyperlink>
          <w:r w:rsidR="00D637FF" w:rsidRPr="00FC3F6C">
            <w:rPr>
              <w:b/>
              <w:sz w:val="18"/>
              <w:szCs w:val="18"/>
            </w:rPr>
            <w:t>&gt;</w:t>
          </w:r>
        </w:p>
      </w:tc>
    </w:tr>
  </w:tbl>
  <w:p w14:paraId="2805A43B" w14:textId="1266C69D" w:rsidR="001F605A" w:rsidRPr="00D637FF" w:rsidRDefault="001F605A" w:rsidP="00D63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1B50" w14:textId="186DB1E5" w:rsidR="001F605A" w:rsidRDefault="001F605A">
    <w:pPr>
      <w:pStyle w:val="Header"/>
    </w:pPr>
    <w:r>
      <w:rPr>
        <w:noProof/>
      </w:rPr>
      <mc:AlternateContent>
        <mc:Choice Requires="wps">
          <w:drawing>
            <wp:anchor distT="0" distB="0" distL="0" distR="0" simplePos="0" relativeHeight="487196672" behindDoc="0" locked="0" layoutInCell="1" allowOverlap="1" wp14:anchorId="434E5F01" wp14:editId="10AC61C4">
              <wp:simplePos x="635" y="635"/>
              <wp:positionH relativeFrom="page">
                <wp:align>center</wp:align>
              </wp:positionH>
              <wp:positionV relativeFrom="page">
                <wp:align>top</wp:align>
              </wp:positionV>
              <wp:extent cx="551815" cy="376555"/>
              <wp:effectExtent l="0" t="0" r="635" b="4445"/>
              <wp:wrapNone/>
              <wp:docPr id="9641719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833008" w14:textId="44D68822"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E5F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719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5833008" w14:textId="44D68822" w:rsidR="001F605A" w:rsidRPr="001F605A" w:rsidRDefault="001F605A" w:rsidP="001F605A">
                    <w:pPr>
                      <w:rPr>
                        <w:rFonts w:ascii="Calibri" w:eastAsia="Calibri" w:hAnsi="Calibri" w:cs="Calibri"/>
                        <w:noProof/>
                        <w:color w:val="FF0000"/>
                        <w:sz w:val="24"/>
                        <w:szCs w:val="24"/>
                      </w:rPr>
                    </w:pPr>
                    <w:r w:rsidRPr="001F605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B1A"/>
    <w:multiLevelType w:val="hybridMultilevel"/>
    <w:tmpl w:val="0E8E9C4C"/>
    <w:lvl w:ilvl="0" w:tplc="97005342">
      <w:start w:val="1"/>
      <w:numFmt w:val="lowerLetter"/>
      <w:lvlText w:val="%1."/>
      <w:lvlJc w:val="left"/>
      <w:pPr>
        <w:ind w:left="23" w:hanging="214"/>
      </w:pPr>
      <w:rPr>
        <w:rFonts w:ascii="Cambria" w:eastAsia="Cambria" w:hAnsi="Cambria" w:cs="Cambria" w:hint="default"/>
        <w:b w:val="0"/>
        <w:bCs w:val="0"/>
        <w:i w:val="0"/>
        <w:iCs w:val="0"/>
        <w:spacing w:val="0"/>
        <w:w w:val="100"/>
        <w:sz w:val="22"/>
        <w:szCs w:val="22"/>
        <w:lang w:val="en-US" w:eastAsia="en-US" w:bidi="ar-SA"/>
      </w:rPr>
    </w:lvl>
    <w:lvl w:ilvl="1" w:tplc="5F40A342">
      <w:numFmt w:val="bullet"/>
      <w:lvlText w:val="•"/>
      <w:lvlJc w:val="left"/>
      <w:pPr>
        <w:ind w:left="939" w:hanging="214"/>
      </w:pPr>
      <w:rPr>
        <w:rFonts w:hint="default"/>
        <w:lang w:val="en-US" w:eastAsia="en-US" w:bidi="ar-SA"/>
      </w:rPr>
    </w:lvl>
    <w:lvl w:ilvl="2" w:tplc="9A402558">
      <w:numFmt w:val="bullet"/>
      <w:lvlText w:val="•"/>
      <w:lvlJc w:val="left"/>
      <w:pPr>
        <w:ind w:left="1858" w:hanging="214"/>
      </w:pPr>
      <w:rPr>
        <w:rFonts w:hint="default"/>
        <w:lang w:val="en-US" w:eastAsia="en-US" w:bidi="ar-SA"/>
      </w:rPr>
    </w:lvl>
    <w:lvl w:ilvl="3" w:tplc="F578A0CA">
      <w:numFmt w:val="bullet"/>
      <w:lvlText w:val="•"/>
      <w:lvlJc w:val="left"/>
      <w:pPr>
        <w:ind w:left="2778" w:hanging="214"/>
      </w:pPr>
      <w:rPr>
        <w:rFonts w:hint="default"/>
        <w:lang w:val="en-US" w:eastAsia="en-US" w:bidi="ar-SA"/>
      </w:rPr>
    </w:lvl>
    <w:lvl w:ilvl="4" w:tplc="D7F6AD32">
      <w:numFmt w:val="bullet"/>
      <w:lvlText w:val="•"/>
      <w:lvlJc w:val="left"/>
      <w:pPr>
        <w:ind w:left="3697" w:hanging="214"/>
      </w:pPr>
      <w:rPr>
        <w:rFonts w:hint="default"/>
        <w:lang w:val="en-US" w:eastAsia="en-US" w:bidi="ar-SA"/>
      </w:rPr>
    </w:lvl>
    <w:lvl w:ilvl="5" w:tplc="CD1C4F24">
      <w:numFmt w:val="bullet"/>
      <w:lvlText w:val="•"/>
      <w:lvlJc w:val="left"/>
      <w:pPr>
        <w:ind w:left="4617" w:hanging="214"/>
      </w:pPr>
      <w:rPr>
        <w:rFonts w:hint="default"/>
        <w:lang w:val="en-US" w:eastAsia="en-US" w:bidi="ar-SA"/>
      </w:rPr>
    </w:lvl>
    <w:lvl w:ilvl="6" w:tplc="8C225E02">
      <w:numFmt w:val="bullet"/>
      <w:lvlText w:val="•"/>
      <w:lvlJc w:val="left"/>
      <w:pPr>
        <w:ind w:left="5536" w:hanging="214"/>
      </w:pPr>
      <w:rPr>
        <w:rFonts w:hint="default"/>
        <w:lang w:val="en-US" w:eastAsia="en-US" w:bidi="ar-SA"/>
      </w:rPr>
    </w:lvl>
    <w:lvl w:ilvl="7" w:tplc="D3CCEFF0">
      <w:numFmt w:val="bullet"/>
      <w:lvlText w:val="•"/>
      <w:lvlJc w:val="left"/>
      <w:pPr>
        <w:ind w:left="6456" w:hanging="214"/>
      </w:pPr>
      <w:rPr>
        <w:rFonts w:hint="default"/>
        <w:lang w:val="en-US" w:eastAsia="en-US" w:bidi="ar-SA"/>
      </w:rPr>
    </w:lvl>
    <w:lvl w:ilvl="8" w:tplc="85FC97C8">
      <w:numFmt w:val="bullet"/>
      <w:lvlText w:val="•"/>
      <w:lvlJc w:val="left"/>
      <w:pPr>
        <w:ind w:left="7375" w:hanging="214"/>
      </w:pPr>
      <w:rPr>
        <w:rFonts w:hint="default"/>
        <w:lang w:val="en-US" w:eastAsia="en-US" w:bidi="ar-SA"/>
      </w:rPr>
    </w:lvl>
  </w:abstractNum>
  <w:abstractNum w:abstractNumId="1" w15:restartNumberingAfterBreak="0">
    <w:nsid w:val="068F596D"/>
    <w:multiLevelType w:val="hybridMultilevel"/>
    <w:tmpl w:val="D924D322"/>
    <w:lvl w:ilvl="0" w:tplc="5AAC0ECC">
      <w:numFmt w:val="bullet"/>
      <w:lvlText w:val=""/>
      <w:lvlJc w:val="left"/>
      <w:pPr>
        <w:ind w:left="107" w:hanging="284"/>
      </w:pPr>
      <w:rPr>
        <w:rFonts w:ascii="Symbol" w:eastAsia="Symbol" w:hAnsi="Symbol" w:cs="Symbol" w:hint="default"/>
        <w:b w:val="0"/>
        <w:bCs w:val="0"/>
        <w:i w:val="0"/>
        <w:iCs w:val="0"/>
        <w:spacing w:val="0"/>
        <w:w w:val="100"/>
        <w:sz w:val="22"/>
        <w:szCs w:val="22"/>
        <w:lang w:val="en-US" w:eastAsia="en-US" w:bidi="ar-SA"/>
      </w:rPr>
    </w:lvl>
    <w:lvl w:ilvl="1" w:tplc="275667AC">
      <w:numFmt w:val="bullet"/>
      <w:lvlText w:val="•"/>
      <w:lvlJc w:val="left"/>
      <w:pPr>
        <w:ind w:left="740" w:hanging="284"/>
      </w:pPr>
      <w:rPr>
        <w:rFonts w:hint="default"/>
        <w:lang w:val="en-US" w:eastAsia="en-US" w:bidi="ar-SA"/>
      </w:rPr>
    </w:lvl>
    <w:lvl w:ilvl="2" w:tplc="A14442E4">
      <w:numFmt w:val="bullet"/>
      <w:lvlText w:val="•"/>
      <w:lvlJc w:val="left"/>
      <w:pPr>
        <w:ind w:left="1381" w:hanging="284"/>
      </w:pPr>
      <w:rPr>
        <w:rFonts w:hint="default"/>
        <w:lang w:val="en-US" w:eastAsia="en-US" w:bidi="ar-SA"/>
      </w:rPr>
    </w:lvl>
    <w:lvl w:ilvl="3" w:tplc="7D7A50A6">
      <w:numFmt w:val="bullet"/>
      <w:lvlText w:val="•"/>
      <w:lvlJc w:val="left"/>
      <w:pPr>
        <w:ind w:left="2022" w:hanging="284"/>
      </w:pPr>
      <w:rPr>
        <w:rFonts w:hint="default"/>
        <w:lang w:val="en-US" w:eastAsia="en-US" w:bidi="ar-SA"/>
      </w:rPr>
    </w:lvl>
    <w:lvl w:ilvl="4" w:tplc="57D851B0">
      <w:numFmt w:val="bullet"/>
      <w:lvlText w:val="•"/>
      <w:lvlJc w:val="left"/>
      <w:pPr>
        <w:ind w:left="2662" w:hanging="284"/>
      </w:pPr>
      <w:rPr>
        <w:rFonts w:hint="default"/>
        <w:lang w:val="en-US" w:eastAsia="en-US" w:bidi="ar-SA"/>
      </w:rPr>
    </w:lvl>
    <w:lvl w:ilvl="5" w:tplc="62B2D616">
      <w:numFmt w:val="bullet"/>
      <w:lvlText w:val="•"/>
      <w:lvlJc w:val="left"/>
      <w:pPr>
        <w:ind w:left="3303" w:hanging="284"/>
      </w:pPr>
      <w:rPr>
        <w:rFonts w:hint="default"/>
        <w:lang w:val="en-US" w:eastAsia="en-US" w:bidi="ar-SA"/>
      </w:rPr>
    </w:lvl>
    <w:lvl w:ilvl="6" w:tplc="C7A21EFA">
      <w:numFmt w:val="bullet"/>
      <w:lvlText w:val="•"/>
      <w:lvlJc w:val="left"/>
      <w:pPr>
        <w:ind w:left="3944" w:hanging="284"/>
      </w:pPr>
      <w:rPr>
        <w:rFonts w:hint="default"/>
        <w:lang w:val="en-US" w:eastAsia="en-US" w:bidi="ar-SA"/>
      </w:rPr>
    </w:lvl>
    <w:lvl w:ilvl="7" w:tplc="AEBE61CC">
      <w:numFmt w:val="bullet"/>
      <w:lvlText w:val="•"/>
      <w:lvlJc w:val="left"/>
      <w:pPr>
        <w:ind w:left="4584" w:hanging="284"/>
      </w:pPr>
      <w:rPr>
        <w:rFonts w:hint="default"/>
        <w:lang w:val="en-US" w:eastAsia="en-US" w:bidi="ar-SA"/>
      </w:rPr>
    </w:lvl>
    <w:lvl w:ilvl="8" w:tplc="382655AC">
      <w:numFmt w:val="bullet"/>
      <w:lvlText w:val="•"/>
      <w:lvlJc w:val="left"/>
      <w:pPr>
        <w:ind w:left="5225" w:hanging="284"/>
      </w:pPr>
      <w:rPr>
        <w:rFonts w:hint="default"/>
        <w:lang w:val="en-US" w:eastAsia="en-US" w:bidi="ar-SA"/>
      </w:rPr>
    </w:lvl>
  </w:abstractNum>
  <w:abstractNum w:abstractNumId="2" w15:restartNumberingAfterBreak="0">
    <w:nsid w:val="2257230B"/>
    <w:multiLevelType w:val="hybridMultilevel"/>
    <w:tmpl w:val="5116480C"/>
    <w:lvl w:ilvl="0" w:tplc="6DF6FBFE">
      <w:numFmt w:val="bullet"/>
      <w:lvlText w:val=""/>
      <w:lvlJc w:val="left"/>
      <w:pPr>
        <w:ind w:left="107" w:hanging="284"/>
      </w:pPr>
      <w:rPr>
        <w:rFonts w:ascii="Symbol" w:eastAsia="Symbol" w:hAnsi="Symbol" w:cs="Symbol" w:hint="default"/>
        <w:b w:val="0"/>
        <w:bCs w:val="0"/>
        <w:i w:val="0"/>
        <w:iCs w:val="0"/>
        <w:spacing w:val="0"/>
        <w:w w:val="100"/>
        <w:sz w:val="22"/>
        <w:szCs w:val="22"/>
        <w:lang w:val="en-US" w:eastAsia="en-US" w:bidi="ar-SA"/>
      </w:rPr>
    </w:lvl>
    <w:lvl w:ilvl="1" w:tplc="E67A5BFE">
      <w:numFmt w:val="bullet"/>
      <w:lvlText w:val="•"/>
      <w:lvlJc w:val="left"/>
      <w:pPr>
        <w:ind w:left="740" w:hanging="284"/>
      </w:pPr>
      <w:rPr>
        <w:rFonts w:hint="default"/>
        <w:lang w:val="en-US" w:eastAsia="en-US" w:bidi="ar-SA"/>
      </w:rPr>
    </w:lvl>
    <w:lvl w:ilvl="2" w:tplc="828EF7B2">
      <w:numFmt w:val="bullet"/>
      <w:lvlText w:val="•"/>
      <w:lvlJc w:val="left"/>
      <w:pPr>
        <w:ind w:left="1381" w:hanging="284"/>
      </w:pPr>
      <w:rPr>
        <w:rFonts w:hint="default"/>
        <w:lang w:val="en-US" w:eastAsia="en-US" w:bidi="ar-SA"/>
      </w:rPr>
    </w:lvl>
    <w:lvl w:ilvl="3" w:tplc="23688E88">
      <w:numFmt w:val="bullet"/>
      <w:lvlText w:val="•"/>
      <w:lvlJc w:val="left"/>
      <w:pPr>
        <w:ind w:left="2022" w:hanging="284"/>
      </w:pPr>
      <w:rPr>
        <w:rFonts w:hint="default"/>
        <w:lang w:val="en-US" w:eastAsia="en-US" w:bidi="ar-SA"/>
      </w:rPr>
    </w:lvl>
    <w:lvl w:ilvl="4" w:tplc="8B7EF9CC">
      <w:numFmt w:val="bullet"/>
      <w:lvlText w:val="•"/>
      <w:lvlJc w:val="left"/>
      <w:pPr>
        <w:ind w:left="2662" w:hanging="284"/>
      </w:pPr>
      <w:rPr>
        <w:rFonts w:hint="default"/>
        <w:lang w:val="en-US" w:eastAsia="en-US" w:bidi="ar-SA"/>
      </w:rPr>
    </w:lvl>
    <w:lvl w:ilvl="5" w:tplc="B3428CD4">
      <w:numFmt w:val="bullet"/>
      <w:lvlText w:val="•"/>
      <w:lvlJc w:val="left"/>
      <w:pPr>
        <w:ind w:left="3303" w:hanging="284"/>
      </w:pPr>
      <w:rPr>
        <w:rFonts w:hint="default"/>
        <w:lang w:val="en-US" w:eastAsia="en-US" w:bidi="ar-SA"/>
      </w:rPr>
    </w:lvl>
    <w:lvl w:ilvl="6" w:tplc="25C672F2">
      <w:numFmt w:val="bullet"/>
      <w:lvlText w:val="•"/>
      <w:lvlJc w:val="left"/>
      <w:pPr>
        <w:ind w:left="3944" w:hanging="284"/>
      </w:pPr>
      <w:rPr>
        <w:rFonts w:hint="default"/>
        <w:lang w:val="en-US" w:eastAsia="en-US" w:bidi="ar-SA"/>
      </w:rPr>
    </w:lvl>
    <w:lvl w:ilvl="7" w:tplc="19A428C2">
      <w:numFmt w:val="bullet"/>
      <w:lvlText w:val="•"/>
      <w:lvlJc w:val="left"/>
      <w:pPr>
        <w:ind w:left="4584" w:hanging="284"/>
      </w:pPr>
      <w:rPr>
        <w:rFonts w:hint="default"/>
        <w:lang w:val="en-US" w:eastAsia="en-US" w:bidi="ar-SA"/>
      </w:rPr>
    </w:lvl>
    <w:lvl w:ilvl="8" w:tplc="FDCC343E">
      <w:numFmt w:val="bullet"/>
      <w:lvlText w:val="•"/>
      <w:lvlJc w:val="left"/>
      <w:pPr>
        <w:ind w:left="5225" w:hanging="284"/>
      </w:pPr>
      <w:rPr>
        <w:rFonts w:hint="default"/>
        <w:lang w:val="en-US" w:eastAsia="en-US" w:bidi="ar-SA"/>
      </w:rPr>
    </w:lvl>
  </w:abstractNum>
  <w:abstractNum w:abstractNumId="3" w15:restartNumberingAfterBreak="0">
    <w:nsid w:val="2FFA39AA"/>
    <w:multiLevelType w:val="hybridMultilevel"/>
    <w:tmpl w:val="E54E84EA"/>
    <w:lvl w:ilvl="0" w:tplc="A5FAD47E">
      <w:numFmt w:val="bullet"/>
      <w:lvlText w:val=""/>
      <w:lvlJc w:val="left"/>
      <w:pPr>
        <w:ind w:left="107" w:hanging="284"/>
      </w:pPr>
      <w:rPr>
        <w:rFonts w:ascii="Symbol" w:eastAsia="Symbol" w:hAnsi="Symbol" w:cs="Symbol" w:hint="default"/>
        <w:b w:val="0"/>
        <w:bCs w:val="0"/>
        <w:i w:val="0"/>
        <w:iCs w:val="0"/>
        <w:spacing w:val="0"/>
        <w:w w:val="100"/>
        <w:sz w:val="22"/>
        <w:szCs w:val="22"/>
        <w:lang w:val="en-US" w:eastAsia="en-US" w:bidi="ar-SA"/>
      </w:rPr>
    </w:lvl>
    <w:lvl w:ilvl="1" w:tplc="8E967318">
      <w:numFmt w:val="bullet"/>
      <w:lvlText w:val="•"/>
      <w:lvlJc w:val="left"/>
      <w:pPr>
        <w:ind w:left="740" w:hanging="284"/>
      </w:pPr>
      <w:rPr>
        <w:rFonts w:hint="default"/>
        <w:lang w:val="en-US" w:eastAsia="en-US" w:bidi="ar-SA"/>
      </w:rPr>
    </w:lvl>
    <w:lvl w:ilvl="2" w:tplc="C1BC042A">
      <w:numFmt w:val="bullet"/>
      <w:lvlText w:val="•"/>
      <w:lvlJc w:val="left"/>
      <w:pPr>
        <w:ind w:left="1381" w:hanging="284"/>
      </w:pPr>
      <w:rPr>
        <w:rFonts w:hint="default"/>
        <w:lang w:val="en-US" w:eastAsia="en-US" w:bidi="ar-SA"/>
      </w:rPr>
    </w:lvl>
    <w:lvl w:ilvl="3" w:tplc="0CE054EA">
      <w:numFmt w:val="bullet"/>
      <w:lvlText w:val="•"/>
      <w:lvlJc w:val="left"/>
      <w:pPr>
        <w:ind w:left="2022" w:hanging="284"/>
      </w:pPr>
      <w:rPr>
        <w:rFonts w:hint="default"/>
        <w:lang w:val="en-US" w:eastAsia="en-US" w:bidi="ar-SA"/>
      </w:rPr>
    </w:lvl>
    <w:lvl w:ilvl="4" w:tplc="F1D40380">
      <w:numFmt w:val="bullet"/>
      <w:lvlText w:val="•"/>
      <w:lvlJc w:val="left"/>
      <w:pPr>
        <w:ind w:left="2662" w:hanging="284"/>
      </w:pPr>
      <w:rPr>
        <w:rFonts w:hint="default"/>
        <w:lang w:val="en-US" w:eastAsia="en-US" w:bidi="ar-SA"/>
      </w:rPr>
    </w:lvl>
    <w:lvl w:ilvl="5" w:tplc="80FCA2B6">
      <w:numFmt w:val="bullet"/>
      <w:lvlText w:val="•"/>
      <w:lvlJc w:val="left"/>
      <w:pPr>
        <w:ind w:left="3303" w:hanging="284"/>
      </w:pPr>
      <w:rPr>
        <w:rFonts w:hint="default"/>
        <w:lang w:val="en-US" w:eastAsia="en-US" w:bidi="ar-SA"/>
      </w:rPr>
    </w:lvl>
    <w:lvl w:ilvl="6" w:tplc="C7A0C3BC">
      <w:numFmt w:val="bullet"/>
      <w:lvlText w:val="•"/>
      <w:lvlJc w:val="left"/>
      <w:pPr>
        <w:ind w:left="3944" w:hanging="284"/>
      </w:pPr>
      <w:rPr>
        <w:rFonts w:hint="default"/>
        <w:lang w:val="en-US" w:eastAsia="en-US" w:bidi="ar-SA"/>
      </w:rPr>
    </w:lvl>
    <w:lvl w:ilvl="7" w:tplc="777073AE">
      <w:numFmt w:val="bullet"/>
      <w:lvlText w:val="•"/>
      <w:lvlJc w:val="left"/>
      <w:pPr>
        <w:ind w:left="4584" w:hanging="284"/>
      </w:pPr>
      <w:rPr>
        <w:rFonts w:hint="default"/>
        <w:lang w:val="en-US" w:eastAsia="en-US" w:bidi="ar-SA"/>
      </w:rPr>
    </w:lvl>
    <w:lvl w:ilvl="8" w:tplc="748EED0E">
      <w:numFmt w:val="bullet"/>
      <w:lvlText w:val="•"/>
      <w:lvlJc w:val="left"/>
      <w:pPr>
        <w:ind w:left="5225" w:hanging="284"/>
      </w:pPr>
      <w:rPr>
        <w:rFonts w:hint="default"/>
        <w:lang w:val="en-US" w:eastAsia="en-US" w:bidi="ar-SA"/>
      </w:rPr>
    </w:lvl>
  </w:abstractNum>
  <w:abstractNum w:abstractNumId="4" w15:restartNumberingAfterBreak="0">
    <w:nsid w:val="408273B5"/>
    <w:multiLevelType w:val="hybridMultilevel"/>
    <w:tmpl w:val="82B497E8"/>
    <w:lvl w:ilvl="0" w:tplc="31A26898">
      <w:start w:val="1"/>
      <w:numFmt w:val="lowerLetter"/>
      <w:lvlText w:val="%1."/>
      <w:lvlJc w:val="left"/>
      <w:pPr>
        <w:ind w:left="237" w:hanging="214"/>
      </w:pPr>
      <w:rPr>
        <w:rFonts w:ascii="Cambria" w:eastAsia="Cambria" w:hAnsi="Cambria" w:cs="Cambria" w:hint="default"/>
        <w:b w:val="0"/>
        <w:bCs w:val="0"/>
        <w:i w:val="0"/>
        <w:iCs w:val="0"/>
        <w:spacing w:val="0"/>
        <w:w w:val="100"/>
        <w:sz w:val="22"/>
        <w:szCs w:val="22"/>
        <w:lang w:val="en-US" w:eastAsia="en-US" w:bidi="ar-SA"/>
      </w:rPr>
    </w:lvl>
    <w:lvl w:ilvl="1" w:tplc="11B80C3C">
      <w:numFmt w:val="bullet"/>
      <w:lvlText w:val="•"/>
      <w:lvlJc w:val="left"/>
      <w:pPr>
        <w:ind w:left="1137" w:hanging="214"/>
      </w:pPr>
      <w:rPr>
        <w:rFonts w:hint="default"/>
        <w:lang w:val="en-US" w:eastAsia="en-US" w:bidi="ar-SA"/>
      </w:rPr>
    </w:lvl>
    <w:lvl w:ilvl="2" w:tplc="DAF0B848">
      <w:numFmt w:val="bullet"/>
      <w:lvlText w:val="•"/>
      <w:lvlJc w:val="left"/>
      <w:pPr>
        <w:ind w:left="2034" w:hanging="214"/>
      </w:pPr>
      <w:rPr>
        <w:rFonts w:hint="default"/>
        <w:lang w:val="en-US" w:eastAsia="en-US" w:bidi="ar-SA"/>
      </w:rPr>
    </w:lvl>
    <w:lvl w:ilvl="3" w:tplc="4F3C0398">
      <w:numFmt w:val="bullet"/>
      <w:lvlText w:val="•"/>
      <w:lvlJc w:val="left"/>
      <w:pPr>
        <w:ind w:left="2932" w:hanging="214"/>
      </w:pPr>
      <w:rPr>
        <w:rFonts w:hint="default"/>
        <w:lang w:val="en-US" w:eastAsia="en-US" w:bidi="ar-SA"/>
      </w:rPr>
    </w:lvl>
    <w:lvl w:ilvl="4" w:tplc="3D566780">
      <w:numFmt w:val="bullet"/>
      <w:lvlText w:val="•"/>
      <w:lvlJc w:val="left"/>
      <w:pPr>
        <w:ind w:left="3829" w:hanging="214"/>
      </w:pPr>
      <w:rPr>
        <w:rFonts w:hint="default"/>
        <w:lang w:val="en-US" w:eastAsia="en-US" w:bidi="ar-SA"/>
      </w:rPr>
    </w:lvl>
    <w:lvl w:ilvl="5" w:tplc="0D18B6AA">
      <w:numFmt w:val="bullet"/>
      <w:lvlText w:val="•"/>
      <w:lvlJc w:val="left"/>
      <w:pPr>
        <w:ind w:left="4727" w:hanging="214"/>
      </w:pPr>
      <w:rPr>
        <w:rFonts w:hint="default"/>
        <w:lang w:val="en-US" w:eastAsia="en-US" w:bidi="ar-SA"/>
      </w:rPr>
    </w:lvl>
    <w:lvl w:ilvl="6" w:tplc="242876F0">
      <w:numFmt w:val="bullet"/>
      <w:lvlText w:val="•"/>
      <w:lvlJc w:val="left"/>
      <w:pPr>
        <w:ind w:left="5624" w:hanging="214"/>
      </w:pPr>
      <w:rPr>
        <w:rFonts w:hint="default"/>
        <w:lang w:val="en-US" w:eastAsia="en-US" w:bidi="ar-SA"/>
      </w:rPr>
    </w:lvl>
    <w:lvl w:ilvl="7" w:tplc="4CA4AC22">
      <w:numFmt w:val="bullet"/>
      <w:lvlText w:val="•"/>
      <w:lvlJc w:val="left"/>
      <w:pPr>
        <w:ind w:left="6522" w:hanging="214"/>
      </w:pPr>
      <w:rPr>
        <w:rFonts w:hint="default"/>
        <w:lang w:val="en-US" w:eastAsia="en-US" w:bidi="ar-SA"/>
      </w:rPr>
    </w:lvl>
    <w:lvl w:ilvl="8" w:tplc="39DAC2E0">
      <w:numFmt w:val="bullet"/>
      <w:lvlText w:val="•"/>
      <w:lvlJc w:val="left"/>
      <w:pPr>
        <w:ind w:left="7419" w:hanging="214"/>
      </w:pPr>
      <w:rPr>
        <w:rFonts w:hint="default"/>
        <w:lang w:val="en-US" w:eastAsia="en-US" w:bidi="ar-SA"/>
      </w:rPr>
    </w:lvl>
  </w:abstractNum>
  <w:abstractNum w:abstractNumId="5" w15:restartNumberingAfterBreak="0">
    <w:nsid w:val="4B0D0372"/>
    <w:multiLevelType w:val="multilevel"/>
    <w:tmpl w:val="9B64C88C"/>
    <w:lvl w:ilvl="0">
      <w:start w:val="1"/>
      <w:numFmt w:val="decimal"/>
      <w:lvlText w:val="%1"/>
      <w:lvlJc w:val="left"/>
      <w:pPr>
        <w:ind w:left="455" w:hanging="432"/>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89" w:hanging="576"/>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539" w:hanging="576"/>
      </w:pPr>
      <w:rPr>
        <w:rFonts w:hint="default"/>
        <w:lang w:val="en-US" w:eastAsia="en-US" w:bidi="ar-SA"/>
      </w:rPr>
    </w:lvl>
    <w:lvl w:ilvl="3">
      <w:numFmt w:val="bullet"/>
      <w:lvlText w:val="•"/>
      <w:lvlJc w:val="left"/>
      <w:pPr>
        <w:ind w:left="2498" w:hanging="576"/>
      </w:pPr>
      <w:rPr>
        <w:rFonts w:hint="default"/>
        <w:lang w:val="en-US" w:eastAsia="en-US" w:bidi="ar-SA"/>
      </w:rPr>
    </w:lvl>
    <w:lvl w:ilvl="4">
      <w:numFmt w:val="bullet"/>
      <w:lvlText w:val="•"/>
      <w:lvlJc w:val="left"/>
      <w:pPr>
        <w:ind w:left="3458" w:hanging="576"/>
      </w:pPr>
      <w:rPr>
        <w:rFonts w:hint="default"/>
        <w:lang w:val="en-US" w:eastAsia="en-US" w:bidi="ar-SA"/>
      </w:rPr>
    </w:lvl>
    <w:lvl w:ilvl="5">
      <w:numFmt w:val="bullet"/>
      <w:lvlText w:val="•"/>
      <w:lvlJc w:val="left"/>
      <w:pPr>
        <w:ind w:left="4417" w:hanging="576"/>
      </w:pPr>
      <w:rPr>
        <w:rFonts w:hint="default"/>
        <w:lang w:val="en-US" w:eastAsia="en-US" w:bidi="ar-SA"/>
      </w:rPr>
    </w:lvl>
    <w:lvl w:ilvl="6">
      <w:numFmt w:val="bullet"/>
      <w:lvlText w:val="•"/>
      <w:lvlJc w:val="left"/>
      <w:pPr>
        <w:ind w:left="5376" w:hanging="576"/>
      </w:pPr>
      <w:rPr>
        <w:rFonts w:hint="default"/>
        <w:lang w:val="en-US" w:eastAsia="en-US" w:bidi="ar-SA"/>
      </w:rPr>
    </w:lvl>
    <w:lvl w:ilvl="7">
      <w:numFmt w:val="bullet"/>
      <w:lvlText w:val="•"/>
      <w:lvlJc w:val="left"/>
      <w:pPr>
        <w:ind w:left="6336" w:hanging="576"/>
      </w:pPr>
      <w:rPr>
        <w:rFonts w:hint="default"/>
        <w:lang w:val="en-US" w:eastAsia="en-US" w:bidi="ar-SA"/>
      </w:rPr>
    </w:lvl>
    <w:lvl w:ilvl="8">
      <w:numFmt w:val="bullet"/>
      <w:lvlText w:val="•"/>
      <w:lvlJc w:val="left"/>
      <w:pPr>
        <w:ind w:left="7295" w:hanging="576"/>
      </w:pPr>
      <w:rPr>
        <w:rFonts w:hint="default"/>
        <w:lang w:val="en-US" w:eastAsia="en-US" w:bidi="ar-SA"/>
      </w:rPr>
    </w:lvl>
  </w:abstractNum>
  <w:abstractNum w:abstractNumId="6" w15:restartNumberingAfterBreak="0">
    <w:nsid w:val="605E4C87"/>
    <w:multiLevelType w:val="hybridMultilevel"/>
    <w:tmpl w:val="30302334"/>
    <w:lvl w:ilvl="0" w:tplc="E26E4A24">
      <w:start w:val="1"/>
      <w:numFmt w:val="lowerLetter"/>
      <w:lvlText w:val="%1."/>
      <w:lvlJc w:val="left"/>
      <w:pPr>
        <w:ind w:left="23" w:hanging="214"/>
      </w:pPr>
      <w:rPr>
        <w:rFonts w:ascii="Cambria" w:eastAsia="Cambria" w:hAnsi="Cambria" w:cs="Cambria" w:hint="default"/>
        <w:b w:val="0"/>
        <w:bCs w:val="0"/>
        <w:i w:val="0"/>
        <w:iCs w:val="0"/>
        <w:spacing w:val="0"/>
        <w:w w:val="100"/>
        <w:sz w:val="22"/>
        <w:szCs w:val="22"/>
        <w:lang w:val="en-US" w:eastAsia="en-US" w:bidi="ar-SA"/>
      </w:rPr>
    </w:lvl>
    <w:lvl w:ilvl="1" w:tplc="CD586148">
      <w:numFmt w:val="bullet"/>
      <w:lvlText w:val="•"/>
      <w:lvlJc w:val="left"/>
      <w:pPr>
        <w:ind w:left="939" w:hanging="214"/>
      </w:pPr>
      <w:rPr>
        <w:rFonts w:hint="default"/>
        <w:lang w:val="en-US" w:eastAsia="en-US" w:bidi="ar-SA"/>
      </w:rPr>
    </w:lvl>
    <w:lvl w:ilvl="2" w:tplc="767625B4">
      <w:numFmt w:val="bullet"/>
      <w:lvlText w:val="•"/>
      <w:lvlJc w:val="left"/>
      <w:pPr>
        <w:ind w:left="1858" w:hanging="214"/>
      </w:pPr>
      <w:rPr>
        <w:rFonts w:hint="default"/>
        <w:lang w:val="en-US" w:eastAsia="en-US" w:bidi="ar-SA"/>
      </w:rPr>
    </w:lvl>
    <w:lvl w:ilvl="3" w:tplc="E5D602DC">
      <w:numFmt w:val="bullet"/>
      <w:lvlText w:val="•"/>
      <w:lvlJc w:val="left"/>
      <w:pPr>
        <w:ind w:left="2778" w:hanging="214"/>
      </w:pPr>
      <w:rPr>
        <w:rFonts w:hint="default"/>
        <w:lang w:val="en-US" w:eastAsia="en-US" w:bidi="ar-SA"/>
      </w:rPr>
    </w:lvl>
    <w:lvl w:ilvl="4" w:tplc="1408EB8A">
      <w:numFmt w:val="bullet"/>
      <w:lvlText w:val="•"/>
      <w:lvlJc w:val="left"/>
      <w:pPr>
        <w:ind w:left="3697" w:hanging="214"/>
      </w:pPr>
      <w:rPr>
        <w:rFonts w:hint="default"/>
        <w:lang w:val="en-US" w:eastAsia="en-US" w:bidi="ar-SA"/>
      </w:rPr>
    </w:lvl>
    <w:lvl w:ilvl="5" w:tplc="9D566692">
      <w:numFmt w:val="bullet"/>
      <w:lvlText w:val="•"/>
      <w:lvlJc w:val="left"/>
      <w:pPr>
        <w:ind w:left="4617" w:hanging="214"/>
      </w:pPr>
      <w:rPr>
        <w:rFonts w:hint="default"/>
        <w:lang w:val="en-US" w:eastAsia="en-US" w:bidi="ar-SA"/>
      </w:rPr>
    </w:lvl>
    <w:lvl w:ilvl="6" w:tplc="5DAE36AA">
      <w:numFmt w:val="bullet"/>
      <w:lvlText w:val="•"/>
      <w:lvlJc w:val="left"/>
      <w:pPr>
        <w:ind w:left="5536" w:hanging="214"/>
      </w:pPr>
      <w:rPr>
        <w:rFonts w:hint="default"/>
        <w:lang w:val="en-US" w:eastAsia="en-US" w:bidi="ar-SA"/>
      </w:rPr>
    </w:lvl>
    <w:lvl w:ilvl="7" w:tplc="7F1AADB2">
      <w:numFmt w:val="bullet"/>
      <w:lvlText w:val="•"/>
      <w:lvlJc w:val="left"/>
      <w:pPr>
        <w:ind w:left="6456" w:hanging="214"/>
      </w:pPr>
      <w:rPr>
        <w:rFonts w:hint="default"/>
        <w:lang w:val="en-US" w:eastAsia="en-US" w:bidi="ar-SA"/>
      </w:rPr>
    </w:lvl>
    <w:lvl w:ilvl="8" w:tplc="F84AC618">
      <w:numFmt w:val="bullet"/>
      <w:lvlText w:val="•"/>
      <w:lvlJc w:val="left"/>
      <w:pPr>
        <w:ind w:left="7375" w:hanging="214"/>
      </w:pPr>
      <w:rPr>
        <w:rFonts w:hint="default"/>
        <w:lang w:val="en-US" w:eastAsia="en-US" w:bidi="ar-SA"/>
      </w:rPr>
    </w:lvl>
  </w:abstractNum>
  <w:num w:numId="1" w16cid:durableId="789009464">
    <w:abstractNumId w:val="0"/>
  </w:num>
  <w:num w:numId="2" w16cid:durableId="1794060912">
    <w:abstractNumId w:val="4"/>
  </w:num>
  <w:num w:numId="3" w16cid:durableId="1774667409">
    <w:abstractNumId w:val="6"/>
  </w:num>
  <w:num w:numId="4" w16cid:durableId="1138569846">
    <w:abstractNumId w:val="2"/>
  </w:num>
  <w:num w:numId="5" w16cid:durableId="294721131">
    <w:abstractNumId w:val="1"/>
  </w:num>
  <w:num w:numId="6" w16cid:durableId="1191071398">
    <w:abstractNumId w:val="3"/>
  </w:num>
  <w:num w:numId="7" w16cid:durableId="787240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40"/>
    <w:rsid w:val="00076A82"/>
    <w:rsid w:val="0012157C"/>
    <w:rsid w:val="001F605A"/>
    <w:rsid w:val="00214CB6"/>
    <w:rsid w:val="00223740"/>
    <w:rsid w:val="00276742"/>
    <w:rsid w:val="003320C6"/>
    <w:rsid w:val="004B23AB"/>
    <w:rsid w:val="00570B4F"/>
    <w:rsid w:val="006D0A0E"/>
    <w:rsid w:val="006F554C"/>
    <w:rsid w:val="00831CD6"/>
    <w:rsid w:val="008405BE"/>
    <w:rsid w:val="00875E40"/>
    <w:rsid w:val="00924221"/>
    <w:rsid w:val="00D637FF"/>
    <w:rsid w:val="00DF7EEB"/>
    <w:rsid w:val="00E93426"/>
    <w:rsid w:val="00F765F0"/>
    <w:rsid w:val="00F85F3E"/>
    <w:rsid w:val="00FA6DB7"/>
    <w:rsid w:val="00FC3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8849"/>
  <w15:docId w15:val="{DC54A180-4214-4D72-B1CD-79379AAC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22"/>
      <w:ind w:left="455" w:hanging="432"/>
      <w:outlineLvl w:val="0"/>
    </w:pPr>
    <w:rPr>
      <w:b/>
      <w:bCs/>
      <w:sz w:val="28"/>
      <w:szCs w:val="28"/>
    </w:rPr>
  </w:style>
  <w:style w:type="paragraph" w:styleId="Heading2">
    <w:name w:val="heading 2"/>
    <w:basedOn w:val="Normal"/>
    <w:uiPriority w:val="9"/>
    <w:unhideWhenUsed/>
    <w:qFormat/>
    <w:pPr>
      <w:spacing w:before="119"/>
      <w:ind w:left="589" w:hanging="566"/>
      <w:outlineLvl w:val="1"/>
    </w:pPr>
    <w:rPr>
      <w:b/>
      <w:bCs/>
      <w:sz w:val="24"/>
      <w:szCs w:val="24"/>
    </w:rPr>
  </w:style>
  <w:style w:type="paragraph" w:styleId="Heading3">
    <w:name w:val="heading 3"/>
    <w:basedOn w:val="Normal"/>
    <w:uiPriority w:val="9"/>
    <w:unhideWhenUsed/>
    <w:qFormat/>
    <w:pPr>
      <w:spacing w:before="119"/>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3"/>
    </w:pPr>
  </w:style>
  <w:style w:type="paragraph" w:styleId="ListParagraph">
    <w:name w:val="List Paragraph"/>
    <w:basedOn w:val="Normal"/>
    <w:uiPriority w:val="1"/>
    <w:qFormat/>
    <w:pPr>
      <w:ind w:left="589" w:hanging="56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F605A"/>
    <w:pPr>
      <w:tabs>
        <w:tab w:val="center" w:pos="4513"/>
        <w:tab w:val="right" w:pos="9026"/>
      </w:tabs>
    </w:pPr>
  </w:style>
  <w:style w:type="character" w:customStyle="1" w:styleId="HeaderChar">
    <w:name w:val="Header Char"/>
    <w:basedOn w:val="DefaultParagraphFont"/>
    <w:link w:val="Header"/>
    <w:uiPriority w:val="99"/>
    <w:rsid w:val="001F605A"/>
    <w:rPr>
      <w:rFonts w:ascii="Cambria" w:eastAsia="Cambria" w:hAnsi="Cambria" w:cs="Cambria"/>
    </w:rPr>
  </w:style>
  <w:style w:type="paragraph" w:styleId="Footer">
    <w:name w:val="footer"/>
    <w:basedOn w:val="Normal"/>
    <w:link w:val="FooterChar"/>
    <w:unhideWhenUsed/>
    <w:qFormat/>
    <w:rsid w:val="001F605A"/>
    <w:pPr>
      <w:tabs>
        <w:tab w:val="center" w:pos="4513"/>
        <w:tab w:val="right" w:pos="9026"/>
      </w:tabs>
    </w:pPr>
  </w:style>
  <w:style w:type="character" w:customStyle="1" w:styleId="FooterChar">
    <w:name w:val="Footer Char"/>
    <w:basedOn w:val="DefaultParagraphFont"/>
    <w:link w:val="Footer"/>
    <w:rsid w:val="001F605A"/>
    <w:rPr>
      <w:rFonts w:ascii="Cambria" w:eastAsia="Cambria" w:hAnsi="Cambria" w:cs="Cambria"/>
    </w:rPr>
  </w:style>
  <w:style w:type="character" w:styleId="Hyperlink">
    <w:name w:val="Hyperlink"/>
    <w:basedOn w:val="DefaultParagraphFont"/>
    <w:uiPriority w:val="99"/>
    <w:unhideWhenUsed/>
    <w:rsid w:val="00D637FF"/>
    <w:rPr>
      <w:color w:val="0000FF" w:themeColor="hyperlink"/>
      <w:u w:val="single"/>
    </w:rPr>
  </w:style>
  <w:style w:type="table" w:styleId="TableGrid">
    <w:name w:val="Table Grid"/>
    <w:aliases w:val="Header Table"/>
    <w:basedOn w:val="TableNormal"/>
    <w:uiPriority w:val="59"/>
    <w:unhideWhenUsed/>
    <w:rsid w:val="00D637F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37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regulations-all-products/about-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4811</Words>
  <Characters>26889</Characters>
  <Application>Microsoft Office Word</Application>
  <DocSecurity>0</DocSecurity>
  <Lines>649</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Anzupgo</dc:title>
  <dc:creator/>
  <cp:lastModifiedBy>PITKIN, Brendan</cp:lastModifiedBy>
  <cp:revision>17</cp:revision>
  <dcterms:created xsi:type="dcterms:W3CDTF">2025-11-06T02:53:00Z</dcterms:created>
  <dcterms:modified xsi:type="dcterms:W3CDTF">2025-12-22T05:54:00Z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Veeva Vault</vt:lpwstr>
  </property>
  <property fmtid="{D5CDD505-2E9C-101B-9397-08002B2CF9AE}" pid="4" name="LastSaved">
    <vt:filetime>2025-11-06T00:00:00Z</vt:filetime>
  </property>
  <property fmtid="{D5CDD505-2E9C-101B-9397-08002B2CF9AE}" pid="5" name="Producer">
    <vt:lpwstr>Veeva Vault</vt:lpwstr>
  </property>
  <property fmtid="{D5CDD505-2E9C-101B-9397-08002B2CF9AE}" pid="6" name="ClassificationContentMarkingHeaderShapeIds">
    <vt:lpwstr>397818b3,163fa8a6,533aba18</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52ba2074,3ba73429,3af5c62a</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2025-11-06T02:53:37Z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d54d36e7-b8cc-48f8-8fe4-5298d8bbb199</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