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49AD" w14:textId="77777777" w:rsidR="000865A9" w:rsidRDefault="009152A8" w:rsidP="00CA18EA">
      <w:pPr>
        <w:pStyle w:val="BodyText"/>
        <w:spacing w:before="59"/>
        <w:ind w:left="450" w:right="710"/>
      </w:pPr>
      <w:r>
        <w:rPr>
          <w:sz w:val="32"/>
        </w:rPr>
        <w:t>▼</w:t>
      </w:r>
      <w:r>
        <w:t xml:space="preserve">This medicinal product is subject to additional monitoring in Australia. This will allow quick identification of new safety information. Healthcare professionals are asked to report any suspected adverse events at </w:t>
      </w:r>
      <w:hyperlink r:id="rId7">
        <w:r>
          <w:rPr>
            <w:color w:val="0460C1"/>
          </w:rPr>
          <w:t>www.tga.gov.au/reporting-problems</w:t>
        </w:r>
        <w:r>
          <w:t>.</w:t>
        </w:r>
      </w:hyperlink>
    </w:p>
    <w:p w14:paraId="65B149AE" w14:textId="77777777" w:rsidR="000865A9" w:rsidRDefault="000865A9" w:rsidP="00CA18EA">
      <w:pPr>
        <w:pStyle w:val="BodyText"/>
        <w:rPr>
          <w:sz w:val="20"/>
        </w:rPr>
      </w:pPr>
    </w:p>
    <w:p w14:paraId="65B149AF" w14:textId="77777777" w:rsidR="000865A9" w:rsidRDefault="009152A8" w:rsidP="00CA18EA">
      <w:pPr>
        <w:pStyle w:val="BodyText"/>
        <w:spacing w:before="24"/>
        <w:rPr>
          <w:sz w:val="20"/>
        </w:rPr>
      </w:pPr>
      <w:r>
        <w:rPr>
          <w:noProof/>
          <w:sz w:val="20"/>
        </w:rPr>
        <mc:AlternateContent>
          <mc:Choice Requires="wps">
            <w:drawing>
              <wp:anchor distT="0" distB="0" distL="0" distR="0" simplePos="0" relativeHeight="487587840" behindDoc="1" locked="0" layoutInCell="1" allowOverlap="1" wp14:anchorId="65B155BF" wp14:editId="65B155C0">
                <wp:simplePos x="0" y="0"/>
                <wp:positionH relativeFrom="page">
                  <wp:posOffset>1167688</wp:posOffset>
                </wp:positionH>
                <wp:positionV relativeFrom="paragraph">
                  <wp:posOffset>176716</wp:posOffset>
                </wp:positionV>
                <wp:extent cx="587311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6350"/>
                        </a:xfrm>
                        <a:custGeom>
                          <a:avLst/>
                          <a:gdLst/>
                          <a:ahLst/>
                          <a:cxnLst/>
                          <a:rect l="l" t="t" r="r" b="b"/>
                          <a:pathLst>
                            <a:path w="5873115" h="6350">
                              <a:moveTo>
                                <a:pt x="5872861" y="0"/>
                              </a:moveTo>
                              <a:lnTo>
                                <a:pt x="0" y="0"/>
                              </a:lnTo>
                              <a:lnTo>
                                <a:pt x="0" y="6096"/>
                              </a:lnTo>
                              <a:lnTo>
                                <a:pt x="5872861" y="6096"/>
                              </a:lnTo>
                              <a:lnTo>
                                <a:pt x="58728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7D744" id="Graphic 1" o:spid="_x0000_s1026" style="position:absolute;margin-left:91.95pt;margin-top:13.9pt;width:462.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731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" path="m5872861,l,,,6096r5872861,l5872861,xe" fillcolor="black" stroked="f">
                <v:path arrowok="t"/>
                <w10:wrap type="topAndBottom" anchorx="page"/>
              </v:shape>
            </w:pict>
          </mc:Fallback>
        </mc:AlternateContent>
      </w:r>
    </w:p>
    <w:p w14:paraId="65B149B0" w14:textId="77777777" w:rsidR="000865A9" w:rsidRDefault="009152A8" w:rsidP="00CA18EA">
      <w:pPr>
        <w:pStyle w:val="Heading1"/>
        <w:spacing w:before="20"/>
        <w:ind w:left="0" w:right="257" w:firstLine="0"/>
        <w:jc w:val="center"/>
      </w:pPr>
      <w:bookmarkStart w:id="0" w:name="AUSTRALIAN_PRODUCT_INFORMATIONUTEKNIX(us"/>
      <w:bookmarkEnd w:id="0"/>
      <w:r>
        <w:t>AUSTRALIAN</w:t>
      </w:r>
      <w:r>
        <w:rPr>
          <w:spacing w:val="-12"/>
        </w:rPr>
        <w:t xml:space="preserve"> </w:t>
      </w:r>
      <w:r>
        <w:t>PRODUCT</w:t>
      </w:r>
      <w:r>
        <w:rPr>
          <w:spacing w:val="-10"/>
        </w:rPr>
        <w:t xml:space="preserve"> </w:t>
      </w:r>
      <w:r>
        <w:rPr>
          <w:spacing w:val="-2"/>
        </w:rPr>
        <w:t>INFORMATION</w:t>
      </w:r>
    </w:p>
    <w:p w14:paraId="65B149B2" w14:textId="77777777" w:rsidR="000865A9" w:rsidRDefault="009152A8" w:rsidP="00CA18EA">
      <w:pPr>
        <w:spacing w:line="252" w:lineRule="exact"/>
        <w:ind w:left="1" w:right="257"/>
        <w:jc w:val="center"/>
        <w:rPr>
          <w:b/>
        </w:rPr>
      </w:pPr>
      <w:r>
        <w:rPr>
          <w:b/>
          <w:spacing w:val="-2"/>
        </w:rPr>
        <w:t>UTEKNIX</w:t>
      </w:r>
    </w:p>
    <w:p w14:paraId="65B149B3" w14:textId="77777777" w:rsidR="000865A9" w:rsidRDefault="009152A8" w:rsidP="00CA18EA">
      <w:pPr>
        <w:spacing w:line="252" w:lineRule="exact"/>
        <w:ind w:left="5" w:right="257"/>
        <w:jc w:val="center"/>
        <w:rPr>
          <w:b/>
        </w:rPr>
      </w:pPr>
      <w:r>
        <w:rPr>
          <w:b/>
          <w:spacing w:val="-2"/>
        </w:rPr>
        <w:t>(ustekinumab)</w:t>
      </w:r>
    </w:p>
    <w:p w14:paraId="65B149B4" w14:textId="77777777" w:rsidR="000865A9" w:rsidRDefault="009152A8" w:rsidP="00CA18EA">
      <w:pPr>
        <w:spacing w:before="2"/>
        <w:ind w:left="2" w:right="257"/>
        <w:jc w:val="center"/>
        <w:rPr>
          <w:b/>
        </w:rPr>
      </w:pPr>
      <w:r>
        <w:rPr>
          <w:b/>
          <w:noProof/>
        </w:rPr>
        <mc:AlternateContent>
          <mc:Choice Requires="wps">
            <w:drawing>
              <wp:anchor distT="0" distB="0" distL="0" distR="0" simplePos="0" relativeHeight="487588352" behindDoc="1" locked="0" layoutInCell="1" allowOverlap="1" wp14:anchorId="65B155C1" wp14:editId="65B155C2">
                <wp:simplePos x="0" y="0"/>
                <wp:positionH relativeFrom="page">
                  <wp:posOffset>1167688</wp:posOffset>
                </wp:positionH>
                <wp:positionV relativeFrom="paragraph">
                  <wp:posOffset>174412</wp:posOffset>
                </wp:positionV>
                <wp:extent cx="587311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6350"/>
                        </a:xfrm>
                        <a:custGeom>
                          <a:avLst/>
                          <a:gdLst/>
                          <a:ahLst/>
                          <a:cxnLst/>
                          <a:rect l="l" t="t" r="r" b="b"/>
                          <a:pathLst>
                            <a:path w="5873115" h="6350">
                              <a:moveTo>
                                <a:pt x="5872861" y="0"/>
                              </a:moveTo>
                              <a:lnTo>
                                <a:pt x="0" y="0"/>
                              </a:lnTo>
                              <a:lnTo>
                                <a:pt x="0" y="6096"/>
                              </a:lnTo>
                              <a:lnTo>
                                <a:pt x="5872861" y="6096"/>
                              </a:lnTo>
                              <a:lnTo>
                                <a:pt x="58728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77B9F" id="Graphic 2" o:spid="_x0000_s1026" style="position:absolute;margin-left:91.95pt;margin-top:13.75pt;width:462.4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8731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" path="m5872861,l,,,6096r5872861,l5872861,xe" fillcolor="black" stroked="f">
                <v:path arrowok="t"/>
                <w10:wrap type="topAndBottom" anchorx="page"/>
              </v:shape>
            </w:pict>
          </mc:Fallback>
        </mc:AlternateContent>
      </w:r>
      <w:r>
        <w:rPr>
          <w:b/>
        </w:rPr>
        <w:t>solution</w:t>
      </w:r>
      <w:r>
        <w:rPr>
          <w:b/>
          <w:spacing w:val="-7"/>
        </w:rPr>
        <w:t xml:space="preserve"> </w:t>
      </w:r>
      <w:r>
        <w:rPr>
          <w:b/>
        </w:rPr>
        <w:t>for</w:t>
      </w:r>
      <w:r>
        <w:rPr>
          <w:b/>
          <w:spacing w:val="-5"/>
        </w:rPr>
        <w:t xml:space="preserve"> </w:t>
      </w:r>
      <w:r>
        <w:rPr>
          <w:b/>
        </w:rPr>
        <w:t>subcutaneous</w:t>
      </w:r>
      <w:r>
        <w:rPr>
          <w:b/>
          <w:spacing w:val="-6"/>
        </w:rPr>
        <w:t xml:space="preserve"> </w:t>
      </w:r>
      <w:r>
        <w:rPr>
          <w:b/>
          <w:spacing w:val="-2"/>
        </w:rPr>
        <w:t>injection</w:t>
      </w:r>
    </w:p>
    <w:p w14:paraId="65B149B5" w14:textId="77777777" w:rsidR="000865A9" w:rsidRDefault="000865A9" w:rsidP="00CA18EA">
      <w:pPr>
        <w:pStyle w:val="BodyText"/>
        <w:spacing w:before="252"/>
        <w:rPr>
          <w:b/>
        </w:rPr>
      </w:pPr>
    </w:p>
    <w:p w14:paraId="65B149B6" w14:textId="77777777" w:rsidR="000865A9" w:rsidRDefault="009152A8" w:rsidP="00CA18EA">
      <w:pPr>
        <w:pStyle w:val="Heading1"/>
        <w:numPr>
          <w:ilvl w:val="0"/>
          <w:numId w:val="3"/>
        </w:numPr>
        <w:tabs>
          <w:tab w:val="left" w:pos="448"/>
        </w:tabs>
      </w:pPr>
      <w:bookmarkStart w:id="1" w:name="1_NAME_OF_THE_MEDICINE"/>
      <w:bookmarkEnd w:id="1"/>
      <w:r>
        <w:t>NAME</w:t>
      </w:r>
      <w:r>
        <w:rPr>
          <w:spacing w:val="-2"/>
        </w:rPr>
        <w:t xml:space="preserve"> </w:t>
      </w:r>
      <w:r>
        <w:t>OF</w:t>
      </w:r>
      <w:r>
        <w:rPr>
          <w:spacing w:val="-2"/>
        </w:rPr>
        <w:t xml:space="preserve"> </w:t>
      </w:r>
      <w:r>
        <w:t>THE</w:t>
      </w:r>
      <w:r>
        <w:rPr>
          <w:spacing w:val="-5"/>
        </w:rPr>
        <w:t xml:space="preserve"> </w:t>
      </w:r>
      <w:r>
        <w:rPr>
          <w:spacing w:val="-2"/>
        </w:rPr>
        <w:t>MEDICINE</w:t>
      </w:r>
    </w:p>
    <w:p w14:paraId="65B149B7" w14:textId="77777777" w:rsidR="000865A9" w:rsidRDefault="000865A9" w:rsidP="00CA18EA">
      <w:pPr>
        <w:pStyle w:val="BodyText"/>
        <w:rPr>
          <w:b/>
        </w:rPr>
      </w:pPr>
    </w:p>
    <w:p w14:paraId="65B149B8" w14:textId="77777777" w:rsidR="000865A9" w:rsidRDefault="009152A8" w:rsidP="00CA18EA">
      <w:pPr>
        <w:pStyle w:val="BodyText"/>
        <w:ind w:left="438"/>
      </w:pPr>
      <w:r>
        <w:rPr>
          <w:spacing w:val="-2"/>
        </w:rPr>
        <w:t>Ustekinumab</w:t>
      </w:r>
    </w:p>
    <w:p w14:paraId="65B149B9" w14:textId="77777777" w:rsidR="000865A9" w:rsidRDefault="000865A9" w:rsidP="00CA18EA">
      <w:pPr>
        <w:pStyle w:val="BodyText"/>
        <w:spacing w:before="1"/>
      </w:pPr>
    </w:p>
    <w:p w14:paraId="65B149BA" w14:textId="77777777" w:rsidR="000865A9" w:rsidRDefault="009152A8" w:rsidP="00CA18EA">
      <w:pPr>
        <w:pStyle w:val="BodyText"/>
        <w:ind w:left="448" w:right="1015" w:hanging="10"/>
      </w:pPr>
      <w:r>
        <w:t>UTEKNIX</w:t>
      </w:r>
      <w:r>
        <w:rPr>
          <w:spacing w:val="-4"/>
        </w:rPr>
        <w:t xml:space="preserve"> </w:t>
      </w:r>
      <w:r>
        <w:t>is</w:t>
      </w:r>
      <w:r>
        <w:rPr>
          <w:spacing w:val="-3"/>
        </w:rPr>
        <w:t xml:space="preserve"> </w:t>
      </w:r>
      <w:r>
        <w:t>a</w:t>
      </w:r>
      <w:r>
        <w:rPr>
          <w:spacing w:val="-3"/>
        </w:rPr>
        <w:t xml:space="preserve"> </w:t>
      </w:r>
      <w:r>
        <w:t>biosimilar</w:t>
      </w:r>
      <w:r>
        <w:rPr>
          <w:spacing w:val="-5"/>
        </w:rPr>
        <w:t xml:space="preserve"> </w:t>
      </w:r>
      <w:r>
        <w:t>medicine</w:t>
      </w:r>
      <w:r>
        <w:rPr>
          <w:spacing w:val="-5"/>
        </w:rPr>
        <w:t xml:space="preserve"> </w:t>
      </w:r>
      <w:r>
        <w:t>to</w:t>
      </w:r>
      <w:r>
        <w:rPr>
          <w:spacing w:val="-3"/>
        </w:rPr>
        <w:t xml:space="preserve"> </w:t>
      </w:r>
      <w:r>
        <w:t>Stelara</w:t>
      </w:r>
      <w:r>
        <w:rPr>
          <w:spacing w:val="-3"/>
        </w:rPr>
        <w:t xml:space="preserve"> </w:t>
      </w:r>
      <w:r>
        <w:t>(ustekinumab).</w:t>
      </w:r>
      <w:r>
        <w:rPr>
          <w:spacing w:val="-3"/>
        </w:rPr>
        <w:t xml:space="preserve"> </w:t>
      </w:r>
      <w:r>
        <w:t>The</w:t>
      </w:r>
      <w:r>
        <w:rPr>
          <w:spacing w:val="-3"/>
        </w:rPr>
        <w:t xml:space="preserve"> </w:t>
      </w:r>
      <w:r>
        <w:t>evidence</w:t>
      </w:r>
      <w:r>
        <w:rPr>
          <w:spacing w:val="-5"/>
        </w:rPr>
        <w:t xml:space="preserve"> </w:t>
      </w:r>
      <w:r>
        <w:t>for</w:t>
      </w:r>
      <w:r>
        <w:rPr>
          <w:spacing w:val="-5"/>
        </w:rPr>
        <w:t xml:space="preserve"> </w:t>
      </w:r>
      <w:r>
        <w:t>comparability supports the use of UTEKNIX for the listed indication(s).</w:t>
      </w:r>
    </w:p>
    <w:p w14:paraId="65B149BB" w14:textId="77777777" w:rsidR="000865A9" w:rsidRDefault="000865A9" w:rsidP="00CA18EA">
      <w:pPr>
        <w:pStyle w:val="BodyText"/>
        <w:spacing w:before="251"/>
      </w:pPr>
    </w:p>
    <w:p w14:paraId="65B149BC" w14:textId="77777777" w:rsidR="000865A9" w:rsidRDefault="009152A8" w:rsidP="00CA18EA">
      <w:pPr>
        <w:pStyle w:val="Heading1"/>
        <w:numPr>
          <w:ilvl w:val="0"/>
          <w:numId w:val="3"/>
        </w:numPr>
        <w:tabs>
          <w:tab w:val="left" w:pos="448"/>
        </w:tabs>
        <w:spacing w:before="1"/>
      </w:pPr>
      <w:bookmarkStart w:id="2" w:name="2_QUALITATIVE_AND_QUANTITATIVE_COMPOSITI"/>
      <w:bookmarkEnd w:id="2"/>
      <w:r>
        <w:t>QUALITATIVE</w:t>
      </w:r>
      <w:r>
        <w:rPr>
          <w:spacing w:val="-11"/>
        </w:rPr>
        <w:t xml:space="preserve"> </w:t>
      </w:r>
      <w:r>
        <w:t>AND</w:t>
      </w:r>
      <w:r>
        <w:rPr>
          <w:spacing w:val="-10"/>
        </w:rPr>
        <w:t xml:space="preserve"> </w:t>
      </w:r>
      <w:r>
        <w:t>QUANTITATIVE</w:t>
      </w:r>
      <w:r>
        <w:rPr>
          <w:spacing w:val="-10"/>
        </w:rPr>
        <w:t xml:space="preserve"> </w:t>
      </w:r>
      <w:r>
        <w:rPr>
          <w:spacing w:val="-2"/>
        </w:rPr>
        <w:t>COMPOSITION</w:t>
      </w:r>
    </w:p>
    <w:p w14:paraId="65B149BD" w14:textId="77777777" w:rsidR="000865A9" w:rsidRDefault="000865A9" w:rsidP="00CA18EA">
      <w:pPr>
        <w:pStyle w:val="BodyText"/>
        <w:rPr>
          <w:b/>
        </w:rPr>
      </w:pPr>
    </w:p>
    <w:p w14:paraId="65B149BE" w14:textId="77777777" w:rsidR="000865A9" w:rsidRDefault="009152A8" w:rsidP="00CA18EA">
      <w:pPr>
        <w:pStyle w:val="BodyText"/>
        <w:ind w:left="438"/>
      </w:pPr>
      <w:r>
        <w:rPr>
          <w:u w:val="single"/>
        </w:rPr>
        <w:t>UTEKNIX</w:t>
      </w:r>
      <w:r>
        <w:rPr>
          <w:spacing w:val="11"/>
          <w:u w:val="single"/>
        </w:rPr>
        <w:t xml:space="preserve"> </w:t>
      </w:r>
      <w:r>
        <w:rPr>
          <w:u w:val="single"/>
        </w:rPr>
        <w:t>45</w:t>
      </w:r>
      <w:r>
        <w:rPr>
          <w:spacing w:val="8"/>
          <w:u w:val="single"/>
        </w:rPr>
        <w:t xml:space="preserve"> </w:t>
      </w:r>
      <w:r>
        <w:rPr>
          <w:u w:val="single"/>
        </w:rPr>
        <w:t>mg</w:t>
      </w:r>
      <w:r>
        <w:rPr>
          <w:spacing w:val="9"/>
          <w:u w:val="single"/>
        </w:rPr>
        <w:t xml:space="preserve"> </w:t>
      </w:r>
      <w:r>
        <w:rPr>
          <w:u w:val="single"/>
        </w:rPr>
        <w:t>solution</w:t>
      </w:r>
      <w:r>
        <w:rPr>
          <w:spacing w:val="6"/>
          <w:u w:val="single"/>
        </w:rPr>
        <w:t xml:space="preserve"> </w:t>
      </w:r>
      <w:r>
        <w:rPr>
          <w:u w:val="single"/>
        </w:rPr>
        <w:t>for</w:t>
      </w:r>
      <w:r>
        <w:rPr>
          <w:spacing w:val="9"/>
          <w:u w:val="single"/>
        </w:rPr>
        <w:t xml:space="preserve"> </w:t>
      </w:r>
      <w:r>
        <w:rPr>
          <w:u w:val="single"/>
        </w:rPr>
        <w:t>injection</w:t>
      </w:r>
      <w:r>
        <w:rPr>
          <w:spacing w:val="8"/>
          <w:u w:val="single"/>
        </w:rPr>
        <w:t xml:space="preserve"> </w:t>
      </w:r>
      <w:r>
        <w:rPr>
          <w:u w:val="single"/>
        </w:rPr>
        <w:t>in</w:t>
      </w:r>
      <w:r>
        <w:rPr>
          <w:spacing w:val="11"/>
          <w:u w:val="single"/>
        </w:rPr>
        <w:t xml:space="preserve"> </w:t>
      </w:r>
      <w:r>
        <w:rPr>
          <w:u w:val="single"/>
        </w:rPr>
        <w:t>pre-filled</w:t>
      </w:r>
      <w:r>
        <w:rPr>
          <w:spacing w:val="12"/>
          <w:u w:val="single"/>
        </w:rPr>
        <w:t xml:space="preserve"> </w:t>
      </w:r>
      <w:r>
        <w:rPr>
          <w:spacing w:val="-2"/>
          <w:u w:val="single"/>
        </w:rPr>
        <w:t>syringe</w:t>
      </w:r>
    </w:p>
    <w:p w14:paraId="65B149BF" w14:textId="77777777" w:rsidR="000865A9" w:rsidRDefault="000865A9" w:rsidP="00CA18EA">
      <w:pPr>
        <w:pStyle w:val="BodyText"/>
      </w:pPr>
    </w:p>
    <w:p w14:paraId="65B149C0" w14:textId="77777777" w:rsidR="000865A9" w:rsidRDefault="009152A8" w:rsidP="00CA18EA">
      <w:pPr>
        <w:pStyle w:val="BodyText"/>
        <w:spacing w:before="1" w:line="480" w:lineRule="auto"/>
        <w:ind w:left="438" w:right="4227"/>
      </w:pPr>
      <w:r>
        <w:t xml:space="preserve">Each pre-filled syringe contains 45 mg ustekinumab in 0.5 mL. </w:t>
      </w:r>
      <w:r>
        <w:rPr>
          <w:u w:val="single"/>
        </w:rPr>
        <w:t>UTEKNIX 90 mg solution for injection in pre-filled syringe</w:t>
      </w:r>
    </w:p>
    <w:p w14:paraId="65B149C1" w14:textId="77777777" w:rsidR="000865A9" w:rsidRDefault="009152A8" w:rsidP="00CA18EA">
      <w:pPr>
        <w:pStyle w:val="BodyText"/>
        <w:spacing w:line="477" w:lineRule="auto"/>
        <w:ind w:left="438" w:right="4227"/>
      </w:pPr>
      <w:r>
        <w:t>Each pre-filled syringe contains 90 mg ustekinumab in 1 mL. For</w:t>
      </w:r>
      <w:r>
        <w:rPr>
          <w:spacing w:val="-3"/>
        </w:rPr>
        <w:t xml:space="preserve"> </w:t>
      </w:r>
      <w:r>
        <w:t>the</w:t>
      </w:r>
      <w:r>
        <w:rPr>
          <w:spacing w:val="-3"/>
        </w:rPr>
        <w:t xml:space="preserve"> </w:t>
      </w:r>
      <w:r>
        <w:t>full</w:t>
      </w:r>
      <w:r>
        <w:rPr>
          <w:spacing w:val="-2"/>
        </w:rPr>
        <w:t xml:space="preserve"> </w:t>
      </w:r>
      <w:r>
        <w:t>list</w:t>
      </w:r>
      <w:r>
        <w:rPr>
          <w:spacing w:val="-1"/>
        </w:rPr>
        <w:t xml:space="preserve"> </w:t>
      </w:r>
      <w:r>
        <w:t>of</w:t>
      </w:r>
      <w:r>
        <w:rPr>
          <w:spacing w:val="-5"/>
        </w:rPr>
        <w:t xml:space="preserve"> </w:t>
      </w:r>
      <w:r>
        <w:t>excipients,</w:t>
      </w:r>
      <w:r>
        <w:rPr>
          <w:spacing w:val="-3"/>
        </w:rPr>
        <w:t xml:space="preserve"> </w:t>
      </w:r>
      <w:r>
        <w:t>see</w:t>
      </w:r>
      <w:r>
        <w:rPr>
          <w:spacing w:val="-3"/>
        </w:rPr>
        <w:t xml:space="preserve"> </w:t>
      </w:r>
      <w:r>
        <w:t>section</w:t>
      </w:r>
      <w:r>
        <w:rPr>
          <w:spacing w:val="-2"/>
        </w:rPr>
        <w:t xml:space="preserve"> </w:t>
      </w:r>
      <w:r>
        <w:t>6.1</w:t>
      </w:r>
      <w:r>
        <w:rPr>
          <w:spacing w:val="-3"/>
        </w:rPr>
        <w:t xml:space="preserve"> </w:t>
      </w:r>
      <w:r>
        <w:t>List</w:t>
      </w:r>
      <w:r>
        <w:rPr>
          <w:spacing w:val="-2"/>
        </w:rPr>
        <w:t xml:space="preserve"> </w:t>
      </w:r>
      <w:r>
        <w:t>of</w:t>
      </w:r>
      <w:r>
        <w:rPr>
          <w:spacing w:val="-1"/>
        </w:rPr>
        <w:t xml:space="preserve"> </w:t>
      </w:r>
      <w:r>
        <w:rPr>
          <w:spacing w:val="-2"/>
        </w:rPr>
        <w:t>excipients.</w:t>
      </w:r>
    </w:p>
    <w:p w14:paraId="65B149C2" w14:textId="77777777" w:rsidR="000865A9" w:rsidRDefault="000865A9" w:rsidP="00CA18EA">
      <w:pPr>
        <w:pStyle w:val="BodyText"/>
        <w:spacing w:before="6"/>
      </w:pPr>
    </w:p>
    <w:p w14:paraId="65B149C3" w14:textId="77777777" w:rsidR="000865A9" w:rsidRDefault="009152A8" w:rsidP="00CA18EA">
      <w:pPr>
        <w:pStyle w:val="Heading1"/>
        <w:numPr>
          <w:ilvl w:val="0"/>
          <w:numId w:val="3"/>
        </w:numPr>
        <w:tabs>
          <w:tab w:val="left" w:pos="450"/>
        </w:tabs>
        <w:ind w:left="450" w:hanging="427"/>
      </w:pPr>
      <w:bookmarkStart w:id="3" w:name="3_PHARMACEUTICAL_FORM"/>
      <w:bookmarkEnd w:id="3"/>
      <w:r>
        <w:rPr>
          <w:spacing w:val="-2"/>
        </w:rPr>
        <w:t>PHARMACEUTICAL</w:t>
      </w:r>
      <w:r>
        <w:rPr>
          <w:spacing w:val="10"/>
        </w:rPr>
        <w:t xml:space="preserve"> </w:t>
      </w:r>
      <w:r>
        <w:rPr>
          <w:spacing w:val="-4"/>
        </w:rPr>
        <w:t>FORM</w:t>
      </w:r>
    </w:p>
    <w:p w14:paraId="65B149C4" w14:textId="77777777" w:rsidR="000865A9" w:rsidRDefault="000865A9" w:rsidP="00CA18EA">
      <w:pPr>
        <w:pStyle w:val="BodyText"/>
        <w:rPr>
          <w:b/>
        </w:rPr>
      </w:pPr>
    </w:p>
    <w:p w14:paraId="65B149C5" w14:textId="77777777" w:rsidR="000865A9" w:rsidRDefault="009152A8" w:rsidP="00CA18EA">
      <w:pPr>
        <w:pStyle w:val="BodyText"/>
        <w:ind w:left="438"/>
      </w:pPr>
      <w:r>
        <w:t>Solution</w:t>
      </w:r>
      <w:r>
        <w:rPr>
          <w:spacing w:val="-6"/>
        </w:rPr>
        <w:t xml:space="preserve"> </w:t>
      </w:r>
      <w:r>
        <w:t>for</w:t>
      </w:r>
      <w:r>
        <w:rPr>
          <w:spacing w:val="-4"/>
        </w:rPr>
        <w:t xml:space="preserve"> </w:t>
      </w:r>
      <w:r>
        <w:t>subcutaneous</w:t>
      </w:r>
      <w:r>
        <w:rPr>
          <w:spacing w:val="-2"/>
        </w:rPr>
        <w:t xml:space="preserve"> injection.</w:t>
      </w:r>
    </w:p>
    <w:p w14:paraId="65B149C6" w14:textId="77777777" w:rsidR="000865A9" w:rsidRDefault="009152A8" w:rsidP="00CA18EA">
      <w:pPr>
        <w:pStyle w:val="BodyText"/>
        <w:spacing w:before="251"/>
        <w:ind w:left="438"/>
      </w:pPr>
      <w:r>
        <w:t>The</w:t>
      </w:r>
      <w:r>
        <w:rPr>
          <w:spacing w:val="-4"/>
        </w:rPr>
        <w:t xml:space="preserve"> </w:t>
      </w:r>
      <w:r>
        <w:t>solution</w:t>
      </w:r>
      <w:r>
        <w:rPr>
          <w:spacing w:val="-6"/>
        </w:rPr>
        <w:t xml:space="preserve"> </w:t>
      </w:r>
      <w:r>
        <w:t>is</w:t>
      </w:r>
      <w:r>
        <w:rPr>
          <w:spacing w:val="-4"/>
        </w:rPr>
        <w:t xml:space="preserve"> </w:t>
      </w:r>
      <w:r>
        <w:t>clear,</w:t>
      </w:r>
      <w:r>
        <w:rPr>
          <w:spacing w:val="-6"/>
        </w:rPr>
        <w:t xml:space="preserve"> </w:t>
      </w:r>
      <w:r>
        <w:t>colourless</w:t>
      </w:r>
      <w:r>
        <w:rPr>
          <w:spacing w:val="-5"/>
        </w:rPr>
        <w:t xml:space="preserve"> </w:t>
      </w:r>
      <w:r>
        <w:t>to</w:t>
      </w:r>
      <w:r>
        <w:rPr>
          <w:spacing w:val="-4"/>
        </w:rPr>
        <w:t xml:space="preserve"> </w:t>
      </w:r>
      <w:r>
        <w:t>slightly</w:t>
      </w:r>
      <w:r>
        <w:rPr>
          <w:spacing w:val="-3"/>
        </w:rPr>
        <w:t xml:space="preserve"> </w:t>
      </w:r>
      <w:r>
        <w:t>yellow</w:t>
      </w:r>
      <w:r>
        <w:rPr>
          <w:spacing w:val="-4"/>
        </w:rPr>
        <w:t xml:space="preserve"> </w:t>
      </w:r>
      <w:r>
        <w:rPr>
          <w:spacing w:val="-2"/>
        </w:rPr>
        <w:t>solution.</w:t>
      </w:r>
    </w:p>
    <w:p w14:paraId="65B149C7" w14:textId="77777777" w:rsidR="000865A9" w:rsidRDefault="000865A9" w:rsidP="00CA18EA">
      <w:pPr>
        <w:pStyle w:val="BodyText"/>
        <w:spacing w:before="231"/>
      </w:pPr>
    </w:p>
    <w:p w14:paraId="65B149C8" w14:textId="77777777" w:rsidR="000865A9" w:rsidRDefault="009152A8" w:rsidP="00CA18EA">
      <w:pPr>
        <w:pStyle w:val="Heading1"/>
        <w:numPr>
          <w:ilvl w:val="0"/>
          <w:numId w:val="3"/>
        </w:numPr>
        <w:tabs>
          <w:tab w:val="left" w:pos="450"/>
        </w:tabs>
        <w:ind w:left="450" w:hanging="427"/>
      </w:pPr>
      <w:bookmarkStart w:id="4" w:name="4_CLINICAL_PARTICULARS"/>
      <w:bookmarkEnd w:id="4"/>
      <w:r>
        <w:t>CLINICAL</w:t>
      </w:r>
      <w:r>
        <w:rPr>
          <w:spacing w:val="-11"/>
        </w:rPr>
        <w:t xml:space="preserve"> </w:t>
      </w:r>
      <w:r>
        <w:rPr>
          <w:spacing w:val="-2"/>
        </w:rPr>
        <w:t>PARTICULARS</w:t>
      </w:r>
    </w:p>
    <w:p w14:paraId="65B149C9" w14:textId="77777777" w:rsidR="000865A9" w:rsidRDefault="000865A9" w:rsidP="00CA18EA">
      <w:pPr>
        <w:pStyle w:val="BodyText"/>
        <w:rPr>
          <w:b/>
        </w:rPr>
      </w:pPr>
    </w:p>
    <w:p w14:paraId="65B149CA" w14:textId="77777777" w:rsidR="000865A9" w:rsidRDefault="009152A8" w:rsidP="00CA18EA">
      <w:pPr>
        <w:pStyle w:val="Heading2"/>
        <w:numPr>
          <w:ilvl w:val="1"/>
          <w:numId w:val="3"/>
        </w:numPr>
        <w:tabs>
          <w:tab w:val="left" w:pos="450"/>
        </w:tabs>
        <w:spacing w:before="1"/>
        <w:ind w:hanging="427"/>
      </w:pPr>
      <w:bookmarkStart w:id="5" w:name="4.1_Therapeutic_indications"/>
      <w:bookmarkEnd w:id="5"/>
      <w:r>
        <w:t>Therapeutic</w:t>
      </w:r>
      <w:r>
        <w:rPr>
          <w:spacing w:val="-5"/>
        </w:rPr>
        <w:t xml:space="preserve"> </w:t>
      </w:r>
      <w:r>
        <w:rPr>
          <w:spacing w:val="-2"/>
        </w:rPr>
        <w:t>indications</w:t>
      </w:r>
    </w:p>
    <w:p w14:paraId="65B149CB" w14:textId="77777777" w:rsidR="000865A9" w:rsidRDefault="000865A9" w:rsidP="00CA18EA">
      <w:pPr>
        <w:pStyle w:val="BodyText"/>
        <w:rPr>
          <w:b/>
        </w:rPr>
      </w:pPr>
    </w:p>
    <w:p w14:paraId="65B149CC" w14:textId="77777777" w:rsidR="000865A9" w:rsidRDefault="009152A8" w:rsidP="00CA18EA">
      <w:pPr>
        <w:pStyle w:val="BodyText"/>
        <w:ind w:left="438"/>
      </w:pPr>
      <w:r>
        <w:rPr>
          <w:u w:val="single"/>
        </w:rPr>
        <w:t>Plaque</w:t>
      </w:r>
      <w:r>
        <w:rPr>
          <w:spacing w:val="-2"/>
          <w:u w:val="single"/>
        </w:rPr>
        <w:t xml:space="preserve"> psoriasis</w:t>
      </w:r>
    </w:p>
    <w:p w14:paraId="65B149CD" w14:textId="77777777" w:rsidR="000865A9" w:rsidRDefault="009152A8" w:rsidP="00CA18EA">
      <w:pPr>
        <w:pStyle w:val="BodyText"/>
        <w:spacing w:before="252"/>
        <w:ind w:left="450" w:right="1015" w:hanging="12"/>
      </w:pPr>
      <w:r>
        <w:t>UTEKNIX</w:t>
      </w:r>
      <w:r>
        <w:rPr>
          <w:spacing w:val="-3"/>
        </w:rPr>
        <w:t xml:space="preserve"> </w:t>
      </w:r>
      <w:r>
        <w:t>is</w:t>
      </w:r>
      <w:r>
        <w:rPr>
          <w:spacing w:val="-2"/>
        </w:rPr>
        <w:t xml:space="preserve"> </w:t>
      </w:r>
      <w:r>
        <w:t>indicated</w:t>
      </w:r>
      <w:r>
        <w:rPr>
          <w:spacing w:val="-2"/>
        </w:rPr>
        <w:t xml:space="preserve"> </w:t>
      </w:r>
      <w:r>
        <w:t>for</w:t>
      </w:r>
      <w:r>
        <w:rPr>
          <w:spacing w:val="-4"/>
        </w:rPr>
        <w:t xml:space="preserve"> </w:t>
      </w:r>
      <w:r>
        <w:t>the</w:t>
      </w:r>
      <w:r>
        <w:rPr>
          <w:spacing w:val="-4"/>
        </w:rPr>
        <w:t xml:space="preserve"> </w:t>
      </w:r>
      <w:r>
        <w:t>treatment</w:t>
      </w:r>
      <w:r>
        <w:rPr>
          <w:spacing w:val="-1"/>
        </w:rPr>
        <w:t xml:space="preserve"> </w:t>
      </w:r>
      <w:r>
        <w:t>of</w:t>
      </w:r>
      <w:r>
        <w:rPr>
          <w:spacing w:val="-2"/>
        </w:rPr>
        <w:t xml:space="preserve"> </w:t>
      </w:r>
      <w:r>
        <w:t>adult</w:t>
      </w:r>
      <w:r>
        <w:rPr>
          <w:spacing w:val="-4"/>
        </w:rPr>
        <w:t xml:space="preserve"> </w:t>
      </w:r>
      <w:r>
        <w:t>patients</w:t>
      </w:r>
      <w:r>
        <w:rPr>
          <w:spacing w:val="-4"/>
        </w:rPr>
        <w:t xml:space="preserve"> </w:t>
      </w:r>
      <w:r>
        <w:t>(18</w:t>
      </w:r>
      <w:r>
        <w:rPr>
          <w:spacing w:val="-2"/>
        </w:rPr>
        <w:t xml:space="preserve"> </w:t>
      </w:r>
      <w:r>
        <w:t>years</w:t>
      </w:r>
      <w:r>
        <w:rPr>
          <w:spacing w:val="-2"/>
        </w:rPr>
        <w:t xml:space="preserve"> </w:t>
      </w:r>
      <w:r>
        <w:t>or</w:t>
      </w:r>
      <w:r>
        <w:rPr>
          <w:spacing w:val="-4"/>
        </w:rPr>
        <w:t xml:space="preserve"> </w:t>
      </w:r>
      <w:r>
        <w:t>older)</w:t>
      </w:r>
      <w:r>
        <w:rPr>
          <w:spacing w:val="-4"/>
        </w:rPr>
        <w:t xml:space="preserve"> </w:t>
      </w:r>
      <w:r>
        <w:t>with</w:t>
      </w:r>
      <w:r>
        <w:rPr>
          <w:spacing w:val="-5"/>
        </w:rPr>
        <w:t xml:space="preserve"> </w:t>
      </w:r>
      <w:r>
        <w:t>moderate</w:t>
      </w:r>
      <w:r>
        <w:rPr>
          <w:spacing w:val="-4"/>
        </w:rPr>
        <w:t xml:space="preserve"> </w:t>
      </w:r>
      <w:r>
        <w:t>to</w:t>
      </w:r>
      <w:r>
        <w:rPr>
          <w:spacing w:val="-2"/>
        </w:rPr>
        <w:t xml:space="preserve"> </w:t>
      </w:r>
      <w:r>
        <w:t>severe plaque psoriasis who are candidates for phototherapy or systemic therapy.</w:t>
      </w:r>
    </w:p>
    <w:p w14:paraId="65B149CE" w14:textId="77777777" w:rsidR="000865A9" w:rsidRDefault="000865A9" w:rsidP="00CA18EA">
      <w:pPr>
        <w:pStyle w:val="BodyText"/>
        <w:spacing w:before="1"/>
      </w:pPr>
    </w:p>
    <w:p w14:paraId="65B149CF" w14:textId="77777777" w:rsidR="000865A9" w:rsidRDefault="009152A8" w:rsidP="00CA18EA">
      <w:pPr>
        <w:pStyle w:val="BodyText"/>
        <w:ind w:left="438"/>
      </w:pPr>
      <w:r>
        <w:rPr>
          <w:u w:val="single"/>
        </w:rPr>
        <w:t>Psoriatic</w:t>
      </w:r>
      <w:r>
        <w:rPr>
          <w:spacing w:val="-9"/>
          <w:u w:val="single"/>
        </w:rPr>
        <w:t xml:space="preserve"> </w:t>
      </w:r>
      <w:r>
        <w:rPr>
          <w:u w:val="single"/>
        </w:rPr>
        <w:t>arthritis</w:t>
      </w:r>
      <w:r>
        <w:rPr>
          <w:spacing w:val="-7"/>
          <w:u w:val="single"/>
        </w:rPr>
        <w:t xml:space="preserve"> </w:t>
      </w:r>
      <w:r>
        <w:rPr>
          <w:spacing w:val="-4"/>
          <w:u w:val="single"/>
        </w:rPr>
        <w:t>(PsA)</w:t>
      </w:r>
    </w:p>
    <w:p w14:paraId="65B149D2" w14:textId="69175CF4" w:rsidR="000865A9" w:rsidRDefault="009152A8" w:rsidP="00F708AB">
      <w:pPr>
        <w:pStyle w:val="BodyText"/>
        <w:spacing w:before="252"/>
        <w:ind w:left="448" w:right="764" w:hanging="12"/>
      </w:pPr>
      <w:r>
        <w:t>UTEKNIX, alone or in combination with methotrexate, is indicated for the treatment of signs and symptoms</w:t>
      </w:r>
      <w:r>
        <w:rPr>
          <w:spacing w:val="-3"/>
        </w:rPr>
        <w:t xml:space="preserve"> </w:t>
      </w:r>
      <w:r>
        <w:t>of</w:t>
      </w:r>
      <w:r>
        <w:rPr>
          <w:spacing w:val="-3"/>
        </w:rPr>
        <w:t xml:space="preserve"> </w:t>
      </w:r>
      <w:r>
        <w:t>active</w:t>
      </w:r>
      <w:r>
        <w:rPr>
          <w:spacing w:val="-3"/>
        </w:rPr>
        <w:t xml:space="preserve"> </w:t>
      </w:r>
      <w:r>
        <w:t>psoriatic</w:t>
      </w:r>
      <w:r>
        <w:rPr>
          <w:spacing w:val="-3"/>
        </w:rPr>
        <w:t xml:space="preserve"> </w:t>
      </w:r>
      <w:r>
        <w:t>arthritis</w:t>
      </w:r>
      <w:r>
        <w:rPr>
          <w:spacing w:val="-5"/>
        </w:rPr>
        <w:t xml:space="preserve"> </w:t>
      </w:r>
      <w:r>
        <w:t>in</w:t>
      </w:r>
      <w:r>
        <w:rPr>
          <w:spacing w:val="-3"/>
        </w:rPr>
        <w:t xml:space="preserve"> </w:t>
      </w:r>
      <w:r>
        <w:t>adult</w:t>
      </w:r>
      <w:r>
        <w:rPr>
          <w:spacing w:val="-2"/>
        </w:rPr>
        <w:t xml:space="preserve"> </w:t>
      </w:r>
      <w:r>
        <w:t>patients</w:t>
      </w:r>
      <w:r>
        <w:rPr>
          <w:spacing w:val="-3"/>
        </w:rPr>
        <w:t xml:space="preserve"> </w:t>
      </w:r>
      <w:r>
        <w:t>(18</w:t>
      </w:r>
      <w:r>
        <w:rPr>
          <w:spacing w:val="-3"/>
        </w:rPr>
        <w:t xml:space="preserve"> </w:t>
      </w:r>
      <w:r>
        <w:t>years</w:t>
      </w:r>
      <w:r>
        <w:rPr>
          <w:spacing w:val="-3"/>
        </w:rPr>
        <w:t xml:space="preserve"> </w:t>
      </w:r>
      <w:r>
        <w:t>and</w:t>
      </w:r>
      <w:r>
        <w:rPr>
          <w:spacing w:val="-3"/>
        </w:rPr>
        <w:t xml:space="preserve"> </w:t>
      </w:r>
      <w:r>
        <w:t>older)</w:t>
      </w:r>
      <w:r>
        <w:rPr>
          <w:spacing w:val="-3"/>
        </w:rPr>
        <w:t xml:space="preserve"> </w:t>
      </w:r>
      <w:r>
        <w:t>where</w:t>
      </w:r>
      <w:r>
        <w:rPr>
          <w:spacing w:val="-5"/>
        </w:rPr>
        <w:t xml:space="preserve"> </w:t>
      </w:r>
      <w:r>
        <w:t>response</w:t>
      </w:r>
      <w:r>
        <w:rPr>
          <w:spacing w:val="-3"/>
        </w:rPr>
        <w:t xml:space="preserve"> </w:t>
      </w:r>
      <w:r>
        <w:t>to</w:t>
      </w:r>
      <w:r>
        <w:rPr>
          <w:spacing w:val="-3"/>
        </w:rPr>
        <w:t xml:space="preserve"> </w:t>
      </w:r>
      <w:r>
        <w:t>previous</w:t>
      </w:r>
      <w:r w:rsidR="00F708AB">
        <w:t xml:space="preserve"> </w:t>
      </w:r>
      <w:r>
        <w:t>non-biological</w:t>
      </w:r>
      <w:r>
        <w:rPr>
          <w:spacing w:val="-3"/>
        </w:rPr>
        <w:t xml:space="preserve"> </w:t>
      </w:r>
      <w:r>
        <w:t>DMARD</w:t>
      </w:r>
      <w:r>
        <w:rPr>
          <w:spacing w:val="-4"/>
        </w:rPr>
        <w:t xml:space="preserve"> </w:t>
      </w:r>
      <w:r>
        <w:t>therapy</w:t>
      </w:r>
      <w:r>
        <w:rPr>
          <w:spacing w:val="-6"/>
        </w:rPr>
        <w:t xml:space="preserve"> </w:t>
      </w:r>
      <w:r>
        <w:t>has</w:t>
      </w:r>
      <w:r>
        <w:rPr>
          <w:spacing w:val="-5"/>
        </w:rPr>
        <w:t xml:space="preserve"> </w:t>
      </w:r>
      <w:r>
        <w:t>been</w:t>
      </w:r>
      <w:r>
        <w:rPr>
          <w:spacing w:val="-6"/>
        </w:rPr>
        <w:t xml:space="preserve"> </w:t>
      </w:r>
      <w:r>
        <w:rPr>
          <w:spacing w:val="-2"/>
        </w:rPr>
        <w:t>inadequate.</w:t>
      </w:r>
    </w:p>
    <w:p w14:paraId="65B149D3" w14:textId="77777777" w:rsidR="000865A9" w:rsidRDefault="000865A9" w:rsidP="00CA18EA">
      <w:pPr>
        <w:pStyle w:val="BodyText"/>
        <w:spacing w:before="1"/>
      </w:pPr>
    </w:p>
    <w:p w14:paraId="65B149D4" w14:textId="77777777" w:rsidR="000865A9" w:rsidRDefault="009152A8" w:rsidP="00CA18EA">
      <w:pPr>
        <w:pStyle w:val="BodyText"/>
        <w:spacing w:line="480" w:lineRule="auto"/>
        <w:ind w:left="436" w:right="1015"/>
      </w:pPr>
      <w:r>
        <w:t>UTEKNIX</w:t>
      </w:r>
      <w:r>
        <w:rPr>
          <w:spacing w:val="-1"/>
        </w:rPr>
        <w:t xml:space="preserve"> </w:t>
      </w:r>
      <w:r>
        <w:t>has not been approved</w:t>
      </w:r>
      <w:r>
        <w:rPr>
          <w:spacing w:val="-2"/>
        </w:rPr>
        <w:t xml:space="preserve"> </w:t>
      </w:r>
      <w:r>
        <w:t>for use in</w:t>
      </w:r>
      <w:r>
        <w:rPr>
          <w:spacing w:val="-3"/>
        </w:rPr>
        <w:t xml:space="preserve"> </w:t>
      </w:r>
      <w:r>
        <w:t>children or adolescents under</w:t>
      </w:r>
      <w:r>
        <w:rPr>
          <w:spacing w:val="-2"/>
        </w:rPr>
        <w:t xml:space="preserve"> </w:t>
      </w:r>
      <w:r>
        <w:t>the</w:t>
      </w:r>
      <w:r>
        <w:rPr>
          <w:spacing w:val="-2"/>
        </w:rPr>
        <w:t xml:space="preserve"> </w:t>
      </w:r>
      <w:r>
        <w:t>age</w:t>
      </w:r>
      <w:r>
        <w:rPr>
          <w:spacing w:val="-2"/>
        </w:rPr>
        <w:t xml:space="preserve"> </w:t>
      </w:r>
      <w:r>
        <w:t>of 18 years. UTEKNIX</w:t>
      </w:r>
      <w:r>
        <w:rPr>
          <w:spacing w:val="-7"/>
        </w:rPr>
        <w:t xml:space="preserve"> </w:t>
      </w:r>
      <w:r>
        <w:t>has</w:t>
      </w:r>
      <w:r>
        <w:rPr>
          <w:spacing w:val="-3"/>
        </w:rPr>
        <w:t xml:space="preserve"> </w:t>
      </w:r>
      <w:r>
        <w:t>not</w:t>
      </w:r>
      <w:r>
        <w:rPr>
          <w:spacing w:val="-3"/>
        </w:rPr>
        <w:t xml:space="preserve"> </w:t>
      </w:r>
      <w:r>
        <w:t>been</w:t>
      </w:r>
      <w:r>
        <w:rPr>
          <w:spacing w:val="-4"/>
        </w:rPr>
        <w:t xml:space="preserve"> </w:t>
      </w:r>
      <w:r>
        <w:t>approved</w:t>
      </w:r>
      <w:r>
        <w:rPr>
          <w:spacing w:val="-5"/>
        </w:rPr>
        <w:t xml:space="preserve"> </w:t>
      </w:r>
      <w:r>
        <w:t>for</w:t>
      </w:r>
      <w:r>
        <w:rPr>
          <w:spacing w:val="-4"/>
        </w:rPr>
        <w:t xml:space="preserve"> </w:t>
      </w:r>
      <w:r>
        <w:t>use</w:t>
      </w:r>
      <w:r>
        <w:rPr>
          <w:spacing w:val="-3"/>
        </w:rPr>
        <w:t xml:space="preserve"> </w:t>
      </w:r>
      <w:r>
        <w:t>in</w:t>
      </w:r>
      <w:r>
        <w:rPr>
          <w:spacing w:val="-6"/>
        </w:rPr>
        <w:t xml:space="preserve"> </w:t>
      </w:r>
      <w:r>
        <w:t>patients</w:t>
      </w:r>
      <w:r>
        <w:rPr>
          <w:spacing w:val="-4"/>
        </w:rPr>
        <w:t xml:space="preserve"> </w:t>
      </w:r>
      <w:r>
        <w:t>with</w:t>
      </w:r>
      <w:r>
        <w:rPr>
          <w:spacing w:val="-3"/>
        </w:rPr>
        <w:t xml:space="preserve"> </w:t>
      </w:r>
      <w:r>
        <w:t>Crohn’s</w:t>
      </w:r>
      <w:r>
        <w:rPr>
          <w:spacing w:val="-4"/>
        </w:rPr>
        <w:t xml:space="preserve"> </w:t>
      </w:r>
      <w:r>
        <w:t>disease</w:t>
      </w:r>
      <w:r>
        <w:rPr>
          <w:spacing w:val="-5"/>
        </w:rPr>
        <w:t xml:space="preserve"> </w:t>
      </w:r>
      <w:r>
        <w:t>or</w:t>
      </w:r>
      <w:r>
        <w:rPr>
          <w:spacing w:val="-4"/>
        </w:rPr>
        <w:t xml:space="preserve"> </w:t>
      </w:r>
      <w:r>
        <w:t>ulcerative</w:t>
      </w:r>
      <w:r>
        <w:rPr>
          <w:spacing w:val="-3"/>
        </w:rPr>
        <w:t xml:space="preserve"> </w:t>
      </w:r>
      <w:r>
        <w:rPr>
          <w:spacing w:val="-2"/>
        </w:rPr>
        <w:t>colitis.</w:t>
      </w:r>
    </w:p>
    <w:p w14:paraId="65B149D5" w14:textId="77777777" w:rsidR="000865A9" w:rsidRDefault="009152A8" w:rsidP="00CA18EA">
      <w:pPr>
        <w:pStyle w:val="Heading2"/>
        <w:numPr>
          <w:ilvl w:val="1"/>
          <w:numId w:val="3"/>
        </w:numPr>
        <w:tabs>
          <w:tab w:val="left" w:pos="447"/>
        </w:tabs>
        <w:spacing w:before="1"/>
        <w:ind w:left="447" w:hanging="424"/>
      </w:pPr>
      <w:bookmarkStart w:id="6" w:name="4.2_Dose_and_method_of_administration"/>
      <w:bookmarkEnd w:id="6"/>
      <w:r>
        <w:lastRenderedPageBreak/>
        <w:t>Dose</w:t>
      </w:r>
      <w:r>
        <w:rPr>
          <w:spacing w:val="-2"/>
        </w:rPr>
        <w:t xml:space="preserve"> </w:t>
      </w:r>
      <w:r>
        <w:t>and</w:t>
      </w:r>
      <w:r>
        <w:rPr>
          <w:spacing w:val="-5"/>
        </w:rPr>
        <w:t xml:space="preserve"> </w:t>
      </w:r>
      <w:r>
        <w:t>method</w:t>
      </w:r>
      <w:r>
        <w:rPr>
          <w:spacing w:val="-2"/>
        </w:rPr>
        <w:t xml:space="preserve"> </w:t>
      </w:r>
      <w:r>
        <w:t>of</w:t>
      </w:r>
      <w:r>
        <w:rPr>
          <w:spacing w:val="-3"/>
        </w:rPr>
        <w:t xml:space="preserve"> </w:t>
      </w:r>
      <w:r>
        <w:rPr>
          <w:spacing w:val="-2"/>
        </w:rPr>
        <w:t>administration</w:t>
      </w:r>
    </w:p>
    <w:p w14:paraId="65B149D6" w14:textId="77777777" w:rsidR="000865A9" w:rsidRDefault="000865A9" w:rsidP="00CA18EA">
      <w:pPr>
        <w:pStyle w:val="BodyText"/>
        <w:rPr>
          <w:b/>
        </w:rPr>
      </w:pPr>
    </w:p>
    <w:p w14:paraId="65B149D7" w14:textId="77777777" w:rsidR="000865A9" w:rsidRDefault="009152A8" w:rsidP="00CA18EA">
      <w:pPr>
        <w:pStyle w:val="BodyText"/>
        <w:ind w:left="438"/>
      </w:pPr>
      <w:r>
        <w:rPr>
          <w:spacing w:val="-2"/>
          <w:u w:val="single"/>
        </w:rPr>
        <w:t>Dosing</w:t>
      </w:r>
    </w:p>
    <w:p w14:paraId="65B149D8" w14:textId="77777777" w:rsidR="000865A9" w:rsidRDefault="009152A8" w:rsidP="00CA18EA">
      <w:pPr>
        <w:spacing w:before="251"/>
        <w:ind w:left="438"/>
        <w:rPr>
          <w:i/>
        </w:rPr>
      </w:pPr>
      <w:r>
        <w:rPr>
          <w:i/>
          <w:u w:val="single"/>
        </w:rPr>
        <w:t>Plaque</w:t>
      </w:r>
      <w:r>
        <w:rPr>
          <w:i/>
          <w:spacing w:val="-2"/>
          <w:u w:val="single"/>
        </w:rPr>
        <w:t xml:space="preserve"> psoriasis</w:t>
      </w:r>
    </w:p>
    <w:p w14:paraId="65B149D9" w14:textId="77777777" w:rsidR="000865A9" w:rsidRDefault="000865A9" w:rsidP="00CA18EA">
      <w:pPr>
        <w:pStyle w:val="BodyText"/>
        <w:spacing w:before="1"/>
        <w:rPr>
          <w:i/>
        </w:rPr>
      </w:pPr>
    </w:p>
    <w:p w14:paraId="65B149DA" w14:textId="77777777" w:rsidR="000865A9" w:rsidRDefault="009152A8" w:rsidP="00CA18EA">
      <w:pPr>
        <w:ind w:left="438"/>
        <w:rPr>
          <w:i/>
        </w:rPr>
      </w:pPr>
      <w:r>
        <w:rPr>
          <w:i/>
          <w:spacing w:val="-2"/>
        </w:rPr>
        <w:t>Adults</w:t>
      </w:r>
    </w:p>
    <w:p w14:paraId="65B149DB" w14:textId="77777777" w:rsidR="000865A9" w:rsidRDefault="000865A9" w:rsidP="00CA18EA">
      <w:pPr>
        <w:pStyle w:val="BodyText"/>
        <w:rPr>
          <w:i/>
        </w:rPr>
      </w:pPr>
    </w:p>
    <w:p w14:paraId="65B149DC" w14:textId="77777777" w:rsidR="000865A9" w:rsidRDefault="009152A8" w:rsidP="00CA18EA">
      <w:pPr>
        <w:pStyle w:val="BodyText"/>
        <w:ind w:left="450" w:right="764" w:hanging="12"/>
      </w:pPr>
      <w:r>
        <w:t>For the treatment of plaque psoriasis, UTEKNIX is administered by subcutaneous injection. The recommended dose of UTEKNIX is 45 mg administered at Weeks 0 and 4, then every 12 weeks thereafter.</w:t>
      </w:r>
      <w:r>
        <w:rPr>
          <w:spacing w:val="-2"/>
        </w:rPr>
        <w:t xml:space="preserve"> </w:t>
      </w:r>
      <w:r>
        <w:t>Alternatively,</w:t>
      </w:r>
      <w:r>
        <w:rPr>
          <w:spacing w:val="-5"/>
        </w:rPr>
        <w:t xml:space="preserve"> </w:t>
      </w:r>
      <w:r>
        <w:t>90</w:t>
      </w:r>
      <w:r>
        <w:rPr>
          <w:spacing w:val="-5"/>
        </w:rPr>
        <w:t xml:space="preserve"> </w:t>
      </w:r>
      <w:r>
        <w:t>mg</w:t>
      </w:r>
      <w:r>
        <w:rPr>
          <w:spacing w:val="-2"/>
        </w:rPr>
        <w:t xml:space="preserve"> </w:t>
      </w:r>
      <w:r>
        <w:t>administered</w:t>
      </w:r>
      <w:r>
        <w:rPr>
          <w:spacing w:val="-2"/>
        </w:rPr>
        <w:t xml:space="preserve"> </w:t>
      </w:r>
      <w:r>
        <w:t>over</w:t>
      </w:r>
      <w:r>
        <w:rPr>
          <w:spacing w:val="-2"/>
        </w:rPr>
        <w:t xml:space="preserve"> </w:t>
      </w:r>
      <w:r>
        <w:t>Weeks</w:t>
      </w:r>
      <w:r>
        <w:rPr>
          <w:spacing w:val="-2"/>
        </w:rPr>
        <w:t xml:space="preserve"> </w:t>
      </w:r>
      <w:r>
        <w:t>0</w:t>
      </w:r>
      <w:r>
        <w:rPr>
          <w:spacing w:val="-2"/>
        </w:rPr>
        <w:t xml:space="preserve"> </w:t>
      </w:r>
      <w:r>
        <w:t>and</w:t>
      </w:r>
      <w:r>
        <w:rPr>
          <w:spacing w:val="-5"/>
        </w:rPr>
        <w:t xml:space="preserve"> </w:t>
      </w:r>
      <w:r>
        <w:t>4,</w:t>
      </w:r>
      <w:r>
        <w:rPr>
          <w:spacing w:val="-2"/>
        </w:rPr>
        <w:t xml:space="preserve"> </w:t>
      </w:r>
      <w:r>
        <w:t>then</w:t>
      </w:r>
      <w:r>
        <w:rPr>
          <w:spacing w:val="-2"/>
        </w:rPr>
        <w:t xml:space="preserve"> </w:t>
      </w:r>
      <w:r>
        <w:t>every</w:t>
      </w:r>
      <w:r>
        <w:rPr>
          <w:spacing w:val="-2"/>
        </w:rPr>
        <w:t xml:space="preserve"> </w:t>
      </w:r>
      <w:r>
        <w:t>12</w:t>
      </w:r>
      <w:r>
        <w:rPr>
          <w:spacing w:val="-2"/>
        </w:rPr>
        <w:t xml:space="preserve"> </w:t>
      </w:r>
      <w:r>
        <w:t>weeks</w:t>
      </w:r>
      <w:r>
        <w:rPr>
          <w:spacing w:val="-4"/>
        </w:rPr>
        <w:t xml:space="preserve"> </w:t>
      </w:r>
      <w:r>
        <w:t>thereafter</w:t>
      </w:r>
      <w:r>
        <w:rPr>
          <w:spacing w:val="-4"/>
        </w:rPr>
        <w:t xml:space="preserve"> </w:t>
      </w:r>
      <w:r>
        <w:t>may be used in patients with a body weight greater than 100 kg.</w:t>
      </w:r>
    </w:p>
    <w:p w14:paraId="65B149DD" w14:textId="77777777" w:rsidR="000865A9" w:rsidRDefault="000865A9" w:rsidP="00CA18EA">
      <w:pPr>
        <w:pStyle w:val="BodyText"/>
        <w:spacing w:before="1"/>
      </w:pPr>
    </w:p>
    <w:p w14:paraId="65B149DE" w14:textId="77777777" w:rsidR="000865A9" w:rsidRDefault="009152A8" w:rsidP="00CA18EA">
      <w:pPr>
        <w:ind w:left="438"/>
        <w:rPr>
          <w:i/>
        </w:rPr>
      </w:pPr>
      <w:r>
        <w:rPr>
          <w:i/>
        </w:rPr>
        <w:t>Dose</w:t>
      </w:r>
      <w:r>
        <w:rPr>
          <w:i/>
          <w:spacing w:val="-3"/>
        </w:rPr>
        <w:t xml:space="preserve"> </w:t>
      </w:r>
      <w:r>
        <w:rPr>
          <w:i/>
          <w:spacing w:val="-2"/>
        </w:rPr>
        <w:t>adjustment</w:t>
      </w:r>
    </w:p>
    <w:p w14:paraId="65B149DF" w14:textId="77777777" w:rsidR="000865A9" w:rsidRDefault="000865A9" w:rsidP="00CA18EA">
      <w:pPr>
        <w:pStyle w:val="BodyText"/>
        <w:rPr>
          <w:i/>
        </w:rPr>
      </w:pPr>
    </w:p>
    <w:p w14:paraId="65B149E0" w14:textId="77777777" w:rsidR="000865A9" w:rsidRDefault="009152A8" w:rsidP="00CA18EA">
      <w:pPr>
        <w:pStyle w:val="BodyText"/>
        <w:ind w:left="450" w:right="727" w:hanging="12"/>
      </w:pPr>
      <w:r>
        <w:t>For</w:t>
      </w:r>
      <w:r>
        <w:rPr>
          <w:spacing w:val="-2"/>
        </w:rPr>
        <w:t xml:space="preserve"> </w:t>
      </w:r>
      <w:r>
        <w:t>patients</w:t>
      </w:r>
      <w:r>
        <w:rPr>
          <w:spacing w:val="-2"/>
        </w:rPr>
        <w:t xml:space="preserve"> </w:t>
      </w:r>
      <w:r>
        <w:t>who</w:t>
      </w:r>
      <w:r>
        <w:rPr>
          <w:spacing w:val="-2"/>
        </w:rPr>
        <w:t xml:space="preserve"> </w:t>
      </w:r>
      <w:r>
        <w:t>inadequately</w:t>
      </w:r>
      <w:r>
        <w:rPr>
          <w:spacing w:val="-5"/>
        </w:rPr>
        <w:t xml:space="preserve"> </w:t>
      </w:r>
      <w:r>
        <w:t>respond</w:t>
      </w:r>
      <w:r>
        <w:rPr>
          <w:spacing w:val="-2"/>
        </w:rPr>
        <w:t xml:space="preserve"> </w:t>
      </w:r>
      <w:r>
        <w:t>to</w:t>
      </w:r>
      <w:r>
        <w:rPr>
          <w:spacing w:val="-2"/>
        </w:rPr>
        <w:t xml:space="preserve"> </w:t>
      </w:r>
      <w:r>
        <w:t>dosing</w:t>
      </w:r>
      <w:r>
        <w:rPr>
          <w:spacing w:val="-5"/>
        </w:rPr>
        <w:t xml:space="preserve"> </w:t>
      </w:r>
      <w:r>
        <w:t>every</w:t>
      </w:r>
      <w:r>
        <w:rPr>
          <w:spacing w:val="-5"/>
        </w:rPr>
        <w:t xml:space="preserve"> </w:t>
      </w:r>
      <w:r>
        <w:t>12</w:t>
      </w:r>
      <w:r>
        <w:rPr>
          <w:spacing w:val="-2"/>
        </w:rPr>
        <w:t xml:space="preserve"> </w:t>
      </w:r>
      <w:r>
        <w:t>weeks,</w:t>
      </w:r>
      <w:r>
        <w:rPr>
          <w:spacing w:val="-4"/>
        </w:rPr>
        <w:t xml:space="preserve"> </w:t>
      </w:r>
      <w:r>
        <w:t>consideration</w:t>
      </w:r>
      <w:r>
        <w:rPr>
          <w:spacing w:val="-2"/>
        </w:rPr>
        <w:t xml:space="preserve"> </w:t>
      </w:r>
      <w:r>
        <w:t>may</w:t>
      </w:r>
      <w:r>
        <w:rPr>
          <w:spacing w:val="-2"/>
        </w:rPr>
        <w:t xml:space="preserve"> </w:t>
      </w:r>
      <w:r>
        <w:t>be</w:t>
      </w:r>
      <w:r>
        <w:rPr>
          <w:spacing w:val="-2"/>
        </w:rPr>
        <w:t xml:space="preserve"> </w:t>
      </w:r>
      <w:r>
        <w:t>given</w:t>
      </w:r>
      <w:r>
        <w:rPr>
          <w:spacing w:val="-4"/>
        </w:rPr>
        <w:t xml:space="preserve"> </w:t>
      </w:r>
      <w:r>
        <w:t>to</w:t>
      </w:r>
      <w:r>
        <w:rPr>
          <w:spacing w:val="-5"/>
        </w:rPr>
        <w:t xml:space="preserve"> </w:t>
      </w:r>
      <w:r>
        <w:t>treating as often as every 8 weeks. Treatment should be discontinued in patients who have shown no response after 28 weeks of treatment.</w:t>
      </w:r>
    </w:p>
    <w:p w14:paraId="65B149E1" w14:textId="77777777" w:rsidR="000865A9" w:rsidRDefault="000865A9" w:rsidP="00CA18EA">
      <w:pPr>
        <w:pStyle w:val="BodyText"/>
        <w:spacing w:before="1"/>
      </w:pPr>
    </w:p>
    <w:p w14:paraId="65B149E2" w14:textId="77777777" w:rsidR="000865A9" w:rsidRDefault="009152A8" w:rsidP="00CA18EA">
      <w:pPr>
        <w:ind w:left="438"/>
        <w:rPr>
          <w:i/>
        </w:rPr>
      </w:pPr>
      <w:r>
        <w:rPr>
          <w:i/>
          <w:spacing w:val="-2"/>
        </w:rPr>
        <w:t>Re-treatment</w:t>
      </w:r>
    </w:p>
    <w:p w14:paraId="65B149E3" w14:textId="77777777" w:rsidR="000865A9" w:rsidRDefault="009152A8" w:rsidP="00CA18EA">
      <w:pPr>
        <w:pStyle w:val="BodyText"/>
        <w:spacing w:before="251"/>
        <w:ind w:left="450" w:right="1533" w:hanging="12"/>
      </w:pPr>
      <w:r>
        <w:t>After</w:t>
      </w:r>
      <w:r>
        <w:rPr>
          <w:spacing w:val="-2"/>
        </w:rPr>
        <w:t xml:space="preserve"> </w:t>
      </w:r>
      <w:r>
        <w:t>interruption</w:t>
      </w:r>
      <w:r>
        <w:rPr>
          <w:spacing w:val="-2"/>
        </w:rPr>
        <w:t xml:space="preserve"> </w:t>
      </w:r>
      <w:r>
        <w:t>of</w:t>
      </w:r>
      <w:r>
        <w:rPr>
          <w:spacing w:val="-2"/>
        </w:rPr>
        <w:t xml:space="preserve"> </w:t>
      </w:r>
      <w:r>
        <w:t>therapy,</w:t>
      </w:r>
      <w:r>
        <w:rPr>
          <w:spacing w:val="-2"/>
        </w:rPr>
        <w:t xml:space="preserve"> </w:t>
      </w:r>
      <w:r>
        <w:t>re-treatment</w:t>
      </w:r>
      <w:r>
        <w:rPr>
          <w:spacing w:val="-3"/>
        </w:rPr>
        <w:t xml:space="preserve"> </w:t>
      </w:r>
      <w:r>
        <w:t>with</w:t>
      </w:r>
      <w:r>
        <w:rPr>
          <w:spacing w:val="-2"/>
        </w:rPr>
        <w:t xml:space="preserve"> </w:t>
      </w:r>
      <w:r>
        <w:t>a</w:t>
      </w:r>
      <w:r>
        <w:rPr>
          <w:spacing w:val="-2"/>
        </w:rPr>
        <w:t xml:space="preserve"> </w:t>
      </w:r>
      <w:r>
        <w:t>dosing</w:t>
      </w:r>
      <w:r>
        <w:rPr>
          <w:spacing w:val="-2"/>
        </w:rPr>
        <w:t xml:space="preserve"> </w:t>
      </w:r>
      <w:r>
        <w:t>regimen</w:t>
      </w:r>
      <w:r>
        <w:rPr>
          <w:spacing w:val="-2"/>
        </w:rPr>
        <w:t xml:space="preserve"> </w:t>
      </w:r>
      <w:r>
        <w:t>of</w:t>
      </w:r>
      <w:r>
        <w:rPr>
          <w:spacing w:val="-2"/>
        </w:rPr>
        <w:t xml:space="preserve"> </w:t>
      </w:r>
      <w:r>
        <w:t>Weeks</w:t>
      </w:r>
      <w:r>
        <w:rPr>
          <w:spacing w:val="-4"/>
        </w:rPr>
        <w:t xml:space="preserve"> </w:t>
      </w:r>
      <w:r>
        <w:t>0</w:t>
      </w:r>
      <w:r>
        <w:rPr>
          <w:spacing w:val="-2"/>
        </w:rPr>
        <w:t xml:space="preserve"> </w:t>
      </w:r>
      <w:r>
        <w:t>and</w:t>
      </w:r>
      <w:r>
        <w:rPr>
          <w:spacing w:val="-4"/>
        </w:rPr>
        <w:t xml:space="preserve"> </w:t>
      </w:r>
      <w:r>
        <w:t>4,</w:t>
      </w:r>
      <w:r>
        <w:rPr>
          <w:spacing w:val="-2"/>
        </w:rPr>
        <w:t xml:space="preserve"> </w:t>
      </w:r>
      <w:r>
        <w:t>then</w:t>
      </w:r>
      <w:r>
        <w:rPr>
          <w:spacing w:val="-4"/>
        </w:rPr>
        <w:t xml:space="preserve"> </w:t>
      </w:r>
      <w:r>
        <w:t>every 12 weeks thereafter has been shown to be safe and effective.</w:t>
      </w:r>
    </w:p>
    <w:p w14:paraId="65B149E4" w14:textId="77777777" w:rsidR="000865A9" w:rsidRDefault="000865A9" w:rsidP="00CA18EA">
      <w:pPr>
        <w:pStyle w:val="BodyText"/>
        <w:spacing w:before="2"/>
      </w:pPr>
    </w:p>
    <w:p w14:paraId="65B149E5" w14:textId="77777777" w:rsidR="000865A9" w:rsidRDefault="009152A8" w:rsidP="00CA18EA">
      <w:pPr>
        <w:ind w:left="438"/>
        <w:rPr>
          <w:i/>
        </w:rPr>
      </w:pPr>
      <w:r>
        <w:rPr>
          <w:i/>
          <w:u w:val="single"/>
        </w:rPr>
        <w:t>Psoriatic</w:t>
      </w:r>
      <w:r>
        <w:rPr>
          <w:i/>
          <w:spacing w:val="-3"/>
          <w:u w:val="single"/>
        </w:rPr>
        <w:t xml:space="preserve"> </w:t>
      </w:r>
      <w:r>
        <w:rPr>
          <w:i/>
          <w:spacing w:val="-2"/>
          <w:u w:val="single"/>
        </w:rPr>
        <w:t>arthritis</w:t>
      </w:r>
    </w:p>
    <w:p w14:paraId="65B149E6" w14:textId="77777777" w:rsidR="000865A9" w:rsidRDefault="009152A8" w:rsidP="00CA18EA">
      <w:pPr>
        <w:pStyle w:val="BodyText"/>
        <w:spacing w:before="251"/>
        <w:ind w:left="450" w:right="764" w:hanging="12"/>
      </w:pPr>
      <w:r>
        <w:rPr>
          <w:color w:val="151515"/>
        </w:rPr>
        <w:t xml:space="preserve">For the treatment of psoriatic arthritis, </w:t>
      </w:r>
      <w:r>
        <w:t xml:space="preserve">UTEKNIX </w:t>
      </w:r>
      <w:r>
        <w:rPr>
          <w:color w:val="151515"/>
        </w:rPr>
        <w:t xml:space="preserve">is administered by subcutaneous injection. The recommended dose of </w:t>
      </w:r>
      <w:r>
        <w:t xml:space="preserve">UTEKNIX </w:t>
      </w:r>
      <w:r>
        <w:rPr>
          <w:color w:val="151515"/>
        </w:rPr>
        <w:t>is 45 mg administered at Weeks 0 and 4, then every 12 weeks thereafter.</w:t>
      </w:r>
      <w:r>
        <w:rPr>
          <w:color w:val="151515"/>
          <w:spacing w:val="-2"/>
        </w:rPr>
        <w:t xml:space="preserve"> </w:t>
      </w:r>
      <w:r>
        <w:rPr>
          <w:color w:val="151515"/>
        </w:rPr>
        <w:t>Some</w:t>
      </w:r>
      <w:r>
        <w:rPr>
          <w:color w:val="151515"/>
          <w:spacing w:val="-2"/>
        </w:rPr>
        <w:t xml:space="preserve"> </w:t>
      </w:r>
      <w:r>
        <w:rPr>
          <w:color w:val="151515"/>
        </w:rPr>
        <w:t>patients</w:t>
      </w:r>
      <w:r>
        <w:rPr>
          <w:color w:val="151515"/>
          <w:spacing w:val="-2"/>
        </w:rPr>
        <w:t xml:space="preserve"> </w:t>
      </w:r>
      <w:r>
        <w:rPr>
          <w:color w:val="151515"/>
        </w:rPr>
        <w:t>with</w:t>
      </w:r>
      <w:r>
        <w:rPr>
          <w:color w:val="151515"/>
          <w:spacing w:val="-5"/>
        </w:rPr>
        <w:t xml:space="preserve"> </w:t>
      </w:r>
      <w:r>
        <w:rPr>
          <w:color w:val="151515"/>
        </w:rPr>
        <w:t>a</w:t>
      </w:r>
      <w:r>
        <w:rPr>
          <w:color w:val="151515"/>
          <w:spacing w:val="-2"/>
        </w:rPr>
        <w:t xml:space="preserve"> </w:t>
      </w:r>
      <w:r>
        <w:rPr>
          <w:color w:val="151515"/>
        </w:rPr>
        <w:t>body</w:t>
      </w:r>
      <w:r>
        <w:rPr>
          <w:color w:val="151515"/>
          <w:spacing w:val="-2"/>
        </w:rPr>
        <w:t xml:space="preserve"> </w:t>
      </w:r>
      <w:r>
        <w:rPr>
          <w:color w:val="151515"/>
        </w:rPr>
        <w:t>weight</w:t>
      </w:r>
      <w:r>
        <w:rPr>
          <w:color w:val="151515"/>
          <w:spacing w:val="-1"/>
        </w:rPr>
        <w:t xml:space="preserve"> </w:t>
      </w:r>
      <w:r>
        <w:rPr>
          <w:color w:val="151515"/>
        </w:rPr>
        <w:t>greater</w:t>
      </w:r>
      <w:r>
        <w:rPr>
          <w:color w:val="151515"/>
          <w:spacing w:val="-2"/>
        </w:rPr>
        <w:t xml:space="preserve"> </w:t>
      </w:r>
      <w:r>
        <w:rPr>
          <w:color w:val="151515"/>
        </w:rPr>
        <w:t>than</w:t>
      </w:r>
      <w:r>
        <w:rPr>
          <w:color w:val="151515"/>
          <w:spacing w:val="-2"/>
        </w:rPr>
        <w:t xml:space="preserve"> </w:t>
      </w:r>
      <w:r>
        <w:rPr>
          <w:color w:val="151515"/>
        </w:rPr>
        <w:t>100</w:t>
      </w:r>
      <w:r>
        <w:rPr>
          <w:color w:val="151515"/>
          <w:spacing w:val="-2"/>
        </w:rPr>
        <w:t xml:space="preserve"> </w:t>
      </w:r>
      <w:r>
        <w:rPr>
          <w:color w:val="151515"/>
        </w:rPr>
        <w:t>kg</w:t>
      </w:r>
      <w:r>
        <w:rPr>
          <w:color w:val="151515"/>
          <w:spacing w:val="-4"/>
        </w:rPr>
        <w:t xml:space="preserve"> </w:t>
      </w:r>
      <w:r>
        <w:rPr>
          <w:color w:val="151515"/>
        </w:rPr>
        <w:t>received</w:t>
      </w:r>
      <w:r>
        <w:rPr>
          <w:color w:val="151515"/>
          <w:spacing w:val="-2"/>
        </w:rPr>
        <w:t xml:space="preserve"> </w:t>
      </w:r>
      <w:r>
        <w:rPr>
          <w:color w:val="151515"/>
        </w:rPr>
        <w:t>a</w:t>
      </w:r>
      <w:r>
        <w:rPr>
          <w:color w:val="151515"/>
          <w:spacing w:val="-4"/>
        </w:rPr>
        <w:t xml:space="preserve"> </w:t>
      </w:r>
      <w:r>
        <w:rPr>
          <w:color w:val="151515"/>
        </w:rPr>
        <w:t>90</w:t>
      </w:r>
      <w:r>
        <w:rPr>
          <w:color w:val="151515"/>
          <w:spacing w:val="-5"/>
        </w:rPr>
        <w:t xml:space="preserve"> </w:t>
      </w:r>
      <w:r>
        <w:rPr>
          <w:color w:val="151515"/>
        </w:rPr>
        <w:t>mg</w:t>
      </w:r>
      <w:r>
        <w:rPr>
          <w:color w:val="151515"/>
          <w:spacing w:val="-5"/>
        </w:rPr>
        <w:t xml:space="preserve"> </w:t>
      </w:r>
      <w:r>
        <w:rPr>
          <w:color w:val="151515"/>
        </w:rPr>
        <w:t>dose</w:t>
      </w:r>
      <w:r>
        <w:rPr>
          <w:color w:val="151515"/>
          <w:spacing w:val="-4"/>
        </w:rPr>
        <w:t xml:space="preserve"> </w:t>
      </w:r>
      <w:r>
        <w:rPr>
          <w:color w:val="151515"/>
        </w:rPr>
        <w:t>in</w:t>
      </w:r>
      <w:r>
        <w:rPr>
          <w:color w:val="151515"/>
          <w:spacing w:val="-2"/>
        </w:rPr>
        <w:t xml:space="preserve"> </w:t>
      </w:r>
      <w:r>
        <w:rPr>
          <w:color w:val="151515"/>
        </w:rPr>
        <w:t>clinical</w:t>
      </w:r>
      <w:r>
        <w:rPr>
          <w:color w:val="151515"/>
          <w:spacing w:val="-4"/>
        </w:rPr>
        <w:t xml:space="preserve"> </w:t>
      </w:r>
      <w:r>
        <w:rPr>
          <w:color w:val="151515"/>
        </w:rPr>
        <w:t>trials and observed a clinical benefit.</w:t>
      </w:r>
    </w:p>
    <w:p w14:paraId="65B149E7" w14:textId="77777777" w:rsidR="000865A9" w:rsidRDefault="000865A9" w:rsidP="00CA18EA">
      <w:pPr>
        <w:pStyle w:val="BodyText"/>
      </w:pPr>
    </w:p>
    <w:p w14:paraId="65B149E8" w14:textId="77777777" w:rsidR="000865A9" w:rsidRDefault="009152A8" w:rsidP="00CA18EA">
      <w:pPr>
        <w:pStyle w:val="BodyText"/>
        <w:spacing w:line="480" w:lineRule="auto"/>
        <w:ind w:left="438" w:right="764"/>
      </w:pPr>
      <w:r>
        <w:rPr>
          <w:color w:val="151515"/>
        </w:rPr>
        <w:t>Treatment</w:t>
      </w:r>
      <w:r>
        <w:rPr>
          <w:color w:val="151515"/>
          <w:spacing w:val="-4"/>
        </w:rPr>
        <w:t xml:space="preserve"> </w:t>
      </w:r>
      <w:r>
        <w:rPr>
          <w:color w:val="151515"/>
        </w:rPr>
        <w:t>should</w:t>
      </w:r>
      <w:r>
        <w:rPr>
          <w:color w:val="151515"/>
          <w:spacing w:val="-2"/>
        </w:rPr>
        <w:t xml:space="preserve"> </w:t>
      </w:r>
      <w:r>
        <w:rPr>
          <w:color w:val="151515"/>
        </w:rPr>
        <w:t>be</w:t>
      </w:r>
      <w:r>
        <w:rPr>
          <w:color w:val="151515"/>
          <w:spacing w:val="-4"/>
        </w:rPr>
        <w:t xml:space="preserve"> </w:t>
      </w:r>
      <w:r>
        <w:rPr>
          <w:color w:val="151515"/>
        </w:rPr>
        <w:t>discontinued</w:t>
      </w:r>
      <w:r>
        <w:rPr>
          <w:color w:val="151515"/>
          <w:spacing w:val="-2"/>
        </w:rPr>
        <w:t xml:space="preserve"> </w:t>
      </w:r>
      <w:r>
        <w:rPr>
          <w:color w:val="151515"/>
        </w:rPr>
        <w:t>in</w:t>
      </w:r>
      <w:r>
        <w:rPr>
          <w:color w:val="151515"/>
          <w:spacing w:val="-2"/>
        </w:rPr>
        <w:t xml:space="preserve"> </w:t>
      </w:r>
      <w:r>
        <w:rPr>
          <w:color w:val="151515"/>
        </w:rPr>
        <w:t>patients</w:t>
      </w:r>
      <w:r>
        <w:rPr>
          <w:color w:val="151515"/>
          <w:spacing w:val="-2"/>
        </w:rPr>
        <w:t xml:space="preserve"> </w:t>
      </w:r>
      <w:r>
        <w:rPr>
          <w:color w:val="151515"/>
        </w:rPr>
        <w:t>who</w:t>
      </w:r>
      <w:r>
        <w:rPr>
          <w:color w:val="151515"/>
          <w:spacing w:val="-2"/>
        </w:rPr>
        <w:t xml:space="preserve"> </w:t>
      </w:r>
      <w:r>
        <w:rPr>
          <w:color w:val="151515"/>
        </w:rPr>
        <w:t>have</w:t>
      </w:r>
      <w:r>
        <w:rPr>
          <w:color w:val="151515"/>
          <w:spacing w:val="-4"/>
        </w:rPr>
        <w:t xml:space="preserve"> </w:t>
      </w:r>
      <w:r>
        <w:rPr>
          <w:color w:val="151515"/>
        </w:rPr>
        <w:t>shown</w:t>
      </w:r>
      <w:r>
        <w:rPr>
          <w:color w:val="151515"/>
          <w:spacing w:val="-2"/>
        </w:rPr>
        <w:t xml:space="preserve"> </w:t>
      </w:r>
      <w:r>
        <w:rPr>
          <w:color w:val="151515"/>
        </w:rPr>
        <w:t>no</w:t>
      </w:r>
      <w:r>
        <w:rPr>
          <w:color w:val="151515"/>
          <w:spacing w:val="-5"/>
        </w:rPr>
        <w:t xml:space="preserve"> </w:t>
      </w:r>
      <w:r>
        <w:rPr>
          <w:color w:val="151515"/>
        </w:rPr>
        <w:t>response</w:t>
      </w:r>
      <w:r>
        <w:rPr>
          <w:color w:val="151515"/>
          <w:spacing w:val="-4"/>
        </w:rPr>
        <w:t xml:space="preserve"> </w:t>
      </w:r>
      <w:r>
        <w:rPr>
          <w:color w:val="151515"/>
        </w:rPr>
        <w:t>after</w:t>
      </w:r>
      <w:r>
        <w:rPr>
          <w:color w:val="151515"/>
          <w:spacing w:val="-2"/>
        </w:rPr>
        <w:t xml:space="preserve"> </w:t>
      </w:r>
      <w:r>
        <w:rPr>
          <w:color w:val="151515"/>
        </w:rPr>
        <w:t>28</w:t>
      </w:r>
      <w:r>
        <w:rPr>
          <w:color w:val="151515"/>
          <w:spacing w:val="-2"/>
        </w:rPr>
        <w:t xml:space="preserve"> </w:t>
      </w:r>
      <w:r>
        <w:rPr>
          <w:color w:val="151515"/>
        </w:rPr>
        <w:t>weeks</w:t>
      </w:r>
      <w:r>
        <w:rPr>
          <w:color w:val="151515"/>
          <w:spacing w:val="-2"/>
        </w:rPr>
        <w:t xml:space="preserve"> </w:t>
      </w:r>
      <w:r>
        <w:rPr>
          <w:color w:val="151515"/>
        </w:rPr>
        <w:t>of</w:t>
      </w:r>
      <w:r>
        <w:rPr>
          <w:color w:val="151515"/>
          <w:spacing w:val="-2"/>
        </w:rPr>
        <w:t xml:space="preserve"> </w:t>
      </w:r>
      <w:r>
        <w:rPr>
          <w:color w:val="151515"/>
        </w:rPr>
        <w:t xml:space="preserve">treatment. </w:t>
      </w:r>
      <w:r>
        <w:rPr>
          <w:u w:val="single"/>
        </w:rPr>
        <w:t>Use in patients with hepatic or renal impairment</w:t>
      </w:r>
    </w:p>
    <w:p w14:paraId="65B149E9" w14:textId="77777777" w:rsidR="000865A9" w:rsidRDefault="009152A8" w:rsidP="00CA18EA">
      <w:pPr>
        <w:pStyle w:val="BodyText"/>
        <w:spacing w:before="1"/>
        <w:ind w:left="450" w:right="1015" w:hanging="12"/>
      </w:pPr>
      <w:r>
        <w:t>UTEKNIX</w:t>
      </w:r>
      <w:r>
        <w:rPr>
          <w:spacing w:val="-3"/>
        </w:rPr>
        <w:t xml:space="preserve"> </w:t>
      </w:r>
      <w:r>
        <w:t>has</w:t>
      </w:r>
      <w:r>
        <w:rPr>
          <w:spacing w:val="-3"/>
        </w:rPr>
        <w:t xml:space="preserve"> </w:t>
      </w:r>
      <w:r>
        <w:t>not</w:t>
      </w:r>
      <w:r>
        <w:rPr>
          <w:spacing w:val="-2"/>
        </w:rPr>
        <w:t xml:space="preserve"> </w:t>
      </w:r>
      <w:r>
        <w:t>been</w:t>
      </w:r>
      <w:r>
        <w:rPr>
          <w:spacing w:val="-3"/>
        </w:rPr>
        <w:t xml:space="preserve"> </w:t>
      </w:r>
      <w:r>
        <w:t>studied</w:t>
      </w:r>
      <w:r>
        <w:rPr>
          <w:spacing w:val="-4"/>
        </w:rPr>
        <w:t xml:space="preserve"> </w:t>
      </w:r>
      <w:r>
        <w:t>in</w:t>
      </w:r>
      <w:r>
        <w:rPr>
          <w:spacing w:val="-5"/>
        </w:rPr>
        <w:t xml:space="preserve"> </w:t>
      </w:r>
      <w:r>
        <w:t>these</w:t>
      </w:r>
      <w:r>
        <w:rPr>
          <w:spacing w:val="-3"/>
        </w:rPr>
        <w:t xml:space="preserve"> </w:t>
      </w:r>
      <w:r>
        <w:t>patient</w:t>
      </w:r>
      <w:r>
        <w:rPr>
          <w:spacing w:val="-4"/>
        </w:rPr>
        <w:t xml:space="preserve"> </w:t>
      </w:r>
      <w:r>
        <w:t>populations.</w:t>
      </w:r>
      <w:r>
        <w:rPr>
          <w:spacing w:val="-3"/>
        </w:rPr>
        <w:t xml:space="preserve"> </w:t>
      </w:r>
      <w:r>
        <w:t>No</w:t>
      </w:r>
      <w:r>
        <w:rPr>
          <w:spacing w:val="-3"/>
        </w:rPr>
        <w:t xml:space="preserve"> </w:t>
      </w:r>
      <w:r>
        <w:t>dose</w:t>
      </w:r>
      <w:r>
        <w:rPr>
          <w:spacing w:val="-3"/>
        </w:rPr>
        <w:t xml:space="preserve"> </w:t>
      </w:r>
      <w:r>
        <w:t>recommendations</w:t>
      </w:r>
      <w:r>
        <w:rPr>
          <w:spacing w:val="-3"/>
        </w:rPr>
        <w:t xml:space="preserve"> </w:t>
      </w:r>
      <w:r>
        <w:t>can</w:t>
      </w:r>
      <w:r>
        <w:rPr>
          <w:spacing w:val="-3"/>
        </w:rPr>
        <w:t xml:space="preserve"> </w:t>
      </w:r>
      <w:r>
        <w:t>be</w:t>
      </w:r>
      <w:r>
        <w:rPr>
          <w:spacing w:val="-4"/>
        </w:rPr>
        <w:t xml:space="preserve"> </w:t>
      </w:r>
      <w:r>
        <w:t>made (see section 5.2 Pharmacokinetic properties – Population pharmacokinetic analysis).</w:t>
      </w:r>
    </w:p>
    <w:p w14:paraId="65B149EA" w14:textId="77777777" w:rsidR="000865A9" w:rsidRDefault="009152A8" w:rsidP="00CA18EA">
      <w:pPr>
        <w:pStyle w:val="BodyText"/>
        <w:spacing w:before="253"/>
        <w:ind w:left="438"/>
      </w:pPr>
      <w:r>
        <w:rPr>
          <w:spacing w:val="-2"/>
          <w:u w:val="single"/>
        </w:rPr>
        <w:t>Administration</w:t>
      </w:r>
    </w:p>
    <w:p w14:paraId="65B149EB" w14:textId="77777777" w:rsidR="000865A9" w:rsidRDefault="000865A9" w:rsidP="00CA18EA">
      <w:pPr>
        <w:pStyle w:val="BodyText"/>
      </w:pPr>
    </w:p>
    <w:p w14:paraId="65B149EC" w14:textId="77777777" w:rsidR="000865A9" w:rsidRDefault="009152A8" w:rsidP="00CA18EA">
      <w:pPr>
        <w:pStyle w:val="BodyText"/>
        <w:spacing w:before="1"/>
        <w:ind w:left="450" w:right="764" w:hanging="12"/>
      </w:pPr>
      <w:r>
        <w:t>UTEKNIX</w:t>
      </w:r>
      <w:r>
        <w:rPr>
          <w:spacing w:val="-3"/>
        </w:rPr>
        <w:t xml:space="preserve"> </w:t>
      </w:r>
      <w:r>
        <w:t>45</w:t>
      </w:r>
      <w:r>
        <w:rPr>
          <w:spacing w:val="-2"/>
        </w:rPr>
        <w:t xml:space="preserve"> </w:t>
      </w:r>
      <w:r>
        <w:t>mg</w:t>
      </w:r>
      <w:r>
        <w:rPr>
          <w:spacing w:val="-2"/>
        </w:rPr>
        <w:t xml:space="preserve"> </w:t>
      </w:r>
      <w:r>
        <w:t>and</w:t>
      </w:r>
      <w:r>
        <w:rPr>
          <w:spacing w:val="-2"/>
        </w:rPr>
        <w:t xml:space="preserve"> </w:t>
      </w:r>
      <w:r>
        <w:t>90</w:t>
      </w:r>
      <w:r>
        <w:rPr>
          <w:spacing w:val="-4"/>
        </w:rPr>
        <w:t xml:space="preserve"> </w:t>
      </w:r>
      <w:r>
        <w:t>mg</w:t>
      </w:r>
      <w:r>
        <w:rPr>
          <w:spacing w:val="-2"/>
        </w:rPr>
        <w:t xml:space="preserve"> </w:t>
      </w:r>
      <w:r>
        <w:t>pre-filled</w:t>
      </w:r>
      <w:r>
        <w:rPr>
          <w:spacing w:val="-2"/>
        </w:rPr>
        <w:t xml:space="preserve"> </w:t>
      </w:r>
      <w:r>
        <w:t>syringes</w:t>
      </w:r>
      <w:r>
        <w:rPr>
          <w:spacing w:val="-4"/>
        </w:rPr>
        <w:t xml:space="preserve"> </w:t>
      </w:r>
      <w:r>
        <w:t>are</w:t>
      </w:r>
      <w:r>
        <w:rPr>
          <w:spacing w:val="-2"/>
        </w:rPr>
        <w:t xml:space="preserve"> </w:t>
      </w:r>
      <w:r>
        <w:t>for</w:t>
      </w:r>
      <w:r>
        <w:rPr>
          <w:spacing w:val="-2"/>
        </w:rPr>
        <w:t xml:space="preserve"> </w:t>
      </w:r>
      <w:r>
        <w:t>subcutaneous</w:t>
      </w:r>
      <w:r>
        <w:rPr>
          <w:spacing w:val="-2"/>
        </w:rPr>
        <w:t xml:space="preserve"> </w:t>
      </w:r>
      <w:r>
        <w:t>injection</w:t>
      </w:r>
      <w:r>
        <w:rPr>
          <w:spacing w:val="-2"/>
        </w:rPr>
        <w:t xml:space="preserve"> </w:t>
      </w:r>
      <w:r>
        <w:t>only. Do</w:t>
      </w:r>
      <w:r>
        <w:rPr>
          <w:spacing w:val="-2"/>
        </w:rPr>
        <w:t xml:space="preserve"> </w:t>
      </w:r>
      <w:r>
        <w:t>not</w:t>
      </w:r>
      <w:r>
        <w:rPr>
          <w:spacing w:val="-4"/>
        </w:rPr>
        <w:t xml:space="preserve"> </w:t>
      </w:r>
      <w:r>
        <w:t>inject</w:t>
      </w:r>
      <w:r>
        <w:rPr>
          <w:spacing w:val="-4"/>
        </w:rPr>
        <w:t xml:space="preserve"> </w:t>
      </w:r>
      <w:r>
        <w:t>into areas where the skin is tender, bruised, red, hard, thick, scaly or affected by psoriasis.</w:t>
      </w:r>
    </w:p>
    <w:p w14:paraId="65B149ED" w14:textId="4055E9D0" w:rsidR="000865A9" w:rsidRDefault="009152A8" w:rsidP="00CA18EA">
      <w:pPr>
        <w:pStyle w:val="BodyText"/>
        <w:spacing w:before="252"/>
        <w:ind w:left="450" w:hanging="12"/>
      </w:pPr>
      <w:r>
        <w:t>Each</w:t>
      </w:r>
      <w:r>
        <w:rPr>
          <w:spacing w:val="-2"/>
        </w:rPr>
        <w:t xml:space="preserve"> </w:t>
      </w:r>
      <w:r>
        <w:t>pre-filled</w:t>
      </w:r>
      <w:r>
        <w:rPr>
          <w:spacing w:val="-2"/>
        </w:rPr>
        <w:t xml:space="preserve"> </w:t>
      </w:r>
      <w:r>
        <w:t>syringe</w:t>
      </w:r>
      <w:r>
        <w:rPr>
          <w:spacing w:val="-4"/>
        </w:rPr>
        <w:t xml:space="preserve"> </w:t>
      </w:r>
      <w:r>
        <w:t>is</w:t>
      </w:r>
      <w:r>
        <w:rPr>
          <w:spacing w:val="-4"/>
        </w:rPr>
        <w:t xml:space="preserve"> </w:t>
      </w:r>
      <w:r>
        <w:t>for</w:t>
      </w:r>
      <w:r>
        <w:rPr>
          <w:spacing w:val="-2"/>
        </w:rPr>
        <w:t xml:space="preserve"> </w:t>
      </w:r>
      <w:r>
        <w:t>single</w:t>
      </w:r>
      <w:r>
        <w:rPr>
          <w:spacing w:val="-2"/>
        </w:rPr>
        <w:t xml:space="preserve"> </w:t>
      </w:r>
      <w:r>
        <w:t>use</w:t>
      </w:r>
      <w:r>
        <w:rPr>
          <w:spacing w:val="-4"/>
        </w:rPr>
        <w:t xml:space="preserve"> </w:t>
      </w:r>
      <w:r>
        <w:t>only</w:t>
      </w:r>
      <w:r>
        <w:rPr>
          <w:spacing w:val="-1"/>
        </w:rPr>
        <w:t xml:space="preserve"> </w:t>
      </w:r>
      <w:r>
        <w:t>and</w:t>
      </w:r>
      <w:r>
        <w:rPr>
          <w:spacing w:val="-4"/>
        </w:rPr>
        <w:t xml:space="preserve"> </w:t>
      </w:r>
      <w:r>
        <w:t>any</w:t>
      </w:r>
      <w:r>
        <w:rPr>
          <w:spacing w:val="-2"/>
        </w:rPr>
        <w:t xml:space="preserve"> </w:t>
      </w:r>
      <w:r>
        <w:t>unused</w:t>
      </w:r>
      <w:r>
        <w:rPr>
          <w:spacing w:val="-5"/>
        </w:rPr>
        <w:t xml:space="preserve"> </w:t>
      </w:r>
      <w:r>
        <w:t>medicinal</w:t>
      </w:r>
      <w:r>
        <w:rPr>
          <w:spacing w:val="-1"/>
        </w:rPr>
        <w:t xml:space="preserve"> </w:t>
      </w:r>
      <w:r>
        <w:t>product</w:t>
      </w:r>
      <w:r>
        <w:rPr>
          <w:spacing w:val="-1"/>
        </w:rPr>
        <w:t xml:space="preserve"> </w:t>
      </w:r>
      <w:r>
        <w:t>should</w:t>
      </w:r>
      <w:r>
        <w:rPr>
          <w:spacing w:val="-2"/>
        </w:rPr>
        <w:t xml:space="preserve"> </w:t>
      </w:r>
      <w:r>
        <w:t>be</w:t>
      </w:r>
      <w:r>
        <w:rPr>
          <w:spacing w:val="-2"/>
        </w:rPr>
        <w:t xml:space="preserve"> </w:t>
      </w:r>
      <w:r>
        <w:t>disposed</w:t>
      </w:r>
      <w:r>
        <w:rPr>
          <w:spacing w:val="-2"/>
        </w:rPr>
        <w:t xml:space="preserve"> </w:t>
      </w:r>
      <w:r>
        <w:t>of</w:t>
      </w:r>
      <w:r>
        <w:rPr>
          <w:spacing w:val="-2"/>
        </w:rPr>
        <w:t xml:space="preserve"> </w:t>
      </w:r>
      <w:r>
        <w:t>in accordance with local requirements.</w:t>
      </w:r>
      <w:r w:rsidR="00F708AB">
        <w:t xml:space="preserve"> </w:t>
      </w:r>
    </w:p>
    <w:p w14:paraId="65B149EF" w14:textId="77777777" w:rsidR="000865A9" w:rsidRDefault="009152A8" w:rsidP="00CA18EA">
      <w:pPr>
        <w:pStyle w:val="BodyText"/>
        <w:spacing w:before="79"/>
        <w:ind w:left="450" w:right="1015" w:hanging="12"/>
      </w:pPr>
      <w:r>
        <w:t>UTEKNIX is intended for use under the guidance and supervision of a health care professional. Patients</w:t>
      </w:r>
      <w:r>
        <w:rPr>
          <w:spacing w:val="-2"/>
        </w:rPr>
        <w:t xml:space="preserve"> </w:t>
      </w:r>
      <w:r>
        <w:t>or</w:t>
      </w:r>
      <w:r>
        <w:rPr>
          <w:spacing w:val="-3"/>
        </w:rPr>
        <w:t xml:space="preserve"> </w:t>
      </w:r>
      <w:r>
        <w:t>their</w:t>
      </w:r>
      <w:r>
        <w:rPr>
          <w:spacing w:val="-2"/>
        </w:rPr>
        <w:t xml:space="preserve"> </w:t>
      </w:r>
      <w:r>
        <w:t>caregivers</w:t>
      </w:r>
      <w:r>
        <w:rPr>
          <w:spacing w:val="-4"/>
        </w:rPr>
        <w:t xml:space="preserve"> </w:t>
      </w:r>
      <w:r>
        <w:t>may</w:t>
      </w:r>
      <w:r>
        <w:rPr>
          <w:spacing w:val="-4"/>
        </w:rPr>
        <w:t xml:space="preserve"> </w:t>
      </w:r>
      <w:r>
        <w:t>inject UTEKNIX</w:t>
      </w:r>
      <w:r>
        <w:rPr>
          <w:spacing w:val="-3"/>
        </w:rPr>
        <w:t xml:space="preserve"> </w:t>
      </w:r>
      <w:r>
        <w:t>if</w:t>
      </w:r>
      <w:r>
        <w:rPr>
          <w:spacing w:val="-2"/>
        </w:rPr>
        <w:t xml:space="preserve"> </w:t>
      </w:r>
      <w:r>
        <w:t>a</w:t>
      </w:r>
      <w:r>
        <w:rPr>
          <w:spacing w:val="-4"/>
        </w:rPr>
        <w:t xml:space="preserve"> </w:t>
      </w:r>
      <w:r>
        <w:t>physician</w:t>
      </w:r>
      <w:r>
        <w:rPr>
          <w:spacing w:val="-2"/>
        </w:rPr>
        <w:t xml:space="preserve"> </w:t>
      </w:r>
      <w:r>
        <w:t>determines</w:t>
      </w:r>
      <w:r>
        <w:rPr>
          <w:spacing w:val="-2"/>
        </w:rPr>
        <w:t xml:space="preserve"> </w:t>
      </w:r>
      <w:r>
        <w:t>that</w:t>
      </w:r>
      <w:r>
        <w:rPr>
          <w:spacing w:val="-4"/>
        </w:rPr>
        <w:t xml:space="preserve"> </w:t>
      </w:r>
      <w:r>
        <w:t>it</w:t>
      </w:r>
      <w:r>
        <w:rPr>
          <w:spacing w:val="-4"/>
        </w:rPr>
        <w:t xml:space="preserve"> </w:t>
      </w:r>
      <w:r>
        <w:t>is</w:t>
      </w:r>
      <w:r>
        <w:rPr>
          <w:spacing w:val="-2"/>
        </w:rPr>
        <w:t xml:space="preserve"> </w:t>
      </w:r>
      <w:r>
        <w:t>appropriate</w:t>
      </w:r>
      <w:r>
        <w:rPr>
          <w:spacing w:val="-2"/>
        </w:rPr>
        <w:t xml:space="preserve"> </w:t>
      </w:r>
      <w:r>
        <w:t>and with medical follow-up as necessary, after proper training in subcutaneous injection technique.</w:t>
      </w:r>
    </w:p>
    <w:p w14:paraId="65B149F0" w14:textId="77777777" w:rsidR="000865A9" w:rsidRDefault="000865A9" w:rsidP="00CA18EA">
      <w:pPr>
        <w:pStyle w:val="BodyText"/>
        <w:spacing w:before="1"/>
      </w:pPr>
    </w:p>
    <w:p w14:paraId="65B149F1" w14:textId="77777777" w:rsidR="000865A9" w:rsidRDefault="009152A8" w:rsidP="00CA18EA">
      <w:pPr>
        <w:pStyle w:val="BodyText"/>
        <w:ind w:left="450" w:right="764" w:hanging="12"/>
      </w:pPr>
      <w:r>
        <w:t>Comprehensive instructions for the subcutaneous administration of UTEKNIX are given in the Consumer Medicine Information for pre-filled syringe. Patients should be instructed to inject the full amount</w:t>
      </w:r>
      <w:r>
        <w:rPr>
          <w:spacing w:val="-1"/>
        </w:rPr>
        <w:t xml:space="preserve"> </w:t>
      </w:r>
      <w:r>
        <w:t>of</w:t>
      </w:r>
      <w:r>
        <w:rPr>
          <w:spacing w:val="-1"/>
        </w:rPr>
        <w:t xml:space="preserve"> </w:t>
      </w:r>
      <w:r>
        <w:t>UTEKNIX</w:t>
      </w:r>
      <w:r>
        <w:rPr>
          <w:spacing w:val="-3"/>
        </w:rPr>
        <w:t xml:space="preserve"> </w:t>
      </w:r>
      <w:r>
        <w:t>subcutaneously</w:t>
      </w:r>
      <w:r>
        <w:rPr>
          <w:spacing w:val="-1"/>
        </w:rPr>
        <w:t xml:space="preserve"> </w:t>
      </w:r>
      <w:r>
        <w:t>according</w:t>
      </w:r>
      <w:r>
        <w:rPr>
          <w:spacing w:val="-5"/>
        </w:rPr>
        <w:t xml:space="preserve"> </w:t>
      </w:r>
      <w:r>
        <w:t>to</w:t>
      </w:r>
      <w:r>
        <w:rPr>
          <w:spacing w:val="-5"/>
        </w:rPr>
        <w:t xml:space="preserve"> </w:t>
      </w:r>
      <w:r>
        <w:t>the</w:t>
      </w:r>
      <w:r>
        <w:rPr>
          <w:spacing w:val="-4"/>
        </w:rPr>
        <w:t xml:space="preserve"> </w:t>
      </w:r>
      <w:r>
        <w:t>directions</w:t>
      </w:r>
      <w:r>
        <w:rPr>
          <w:spacing w:val="-2"/>
        </w:rPr>
        <w:t xml:space="preserve"> </w:t>
      </w:r>
      <w:r>
        <w:t>provided</w:t>
      </w:r>
      <w:r>
        <w:rPr>
          <w:spacing w:val="-2"/>
        </w:rPr>
        <w:t xml:space="preserve"> </w:t>
      </w:r>
      <w:r>
        <w:t>in</w:t>
      </w:r>
      <w:r>
        <w:rPr>
          <w:spacing w:val="-2"/>
        </w:rPr>
        <w:t xml:space="preserve"> </w:t>
      </w:r>
      <w:r>
        <w:t>the</w:t>
      </w:r>
      <w:r>
        <w:rPr>
          <w:spacing w:val="-4"/>
        </w:rPr>
        <w:t xml:space="preserve"> </w:t>
      </w:r>
      <w:r>
        <w:t>Consumer</w:t>
      </w:r>
      <w:r>
        <w:rPr>
          <w:spacing w:val="-4"/>
        </w:rPr>
        <w:t xml:space="preserve"> </w:t>
      </w:r>
      <w:r>
        <w:t xml:space="preserve">Medicine </w:t>
      </w:r>
      <w:r>
        <w:rPr>
          <w:spacing w:val="-2"/>
        </w:rPr>
        <w:t>Information.</w:t>
      </w:r>
    </w:p>
    <w:p w14:paraId="65B149F2" w14:textId="77777777" w:rsidR="000865A9" w:rsidRDefault="000865A9" w:rsidP="00CA18EA">
      <w:pPr>
        <w:pStyle w:val="BodyText"/>
      </w:pPr>
    </w:p>
    <w:p w14:paraId="65B149F3" w14:textId="77777777" w:rsidR="000865A9" w:rsidRDefault="009152A8" w:rsidP="00CA18EA">
      <w:pPr>
        <w:pStyle w:val="BodyText"/>
        <w:ind w:left="450" w:right="764" w:hanging="12"/>
      </w:pPr>
      <w:r>
        <w:t>The</w:t>
      </w:r>
      <w:r>
        <w:rPr>
          <w:spacing w:val="-3"/>
        </w:rPr>
        <w:t xml:space="preserve"> </w:t>
      </w:r>
      <w:r>
        <w:t>solution</w:t>
      </w:r>
      <w:r>
        <w:rPr>
          <w:spacing w:val="-6"/>
        </w:rPr>
        <w:t xml:space="preserve"> </w:t>
      </w:r>
      <w:r>
        <w:t>should</w:t>
      </w:r>
      <w:r>
        <w:rPr>
          <w:spacing w:val="-3"/>
        </w:rPr>
        <w:t xml:space="preserve"> </w:t>
      </w:r>
      <w:r>
        <w:t>be</w:t>
      </w:r>
      <w:r>
        <w:rPr>
          <w:spacing w:val="-5"/>
        </w:rPr>
        <w:t xml:space="preserve"> </w:t>
      </w:r>
      <w:r>
        <w:t>visually</w:t>
      </w:r>
      <w:r>
        <w:rPr>
          <w:spacing w:val="-3"/>
        </w:rPr>
        <w:t xml:space="preserve"> </w:t>
      </w:r>
      <w:r>
        <w:t>inspected</w:t>
      </w:r>
      <w:r>
        <w:rPr>
          <w:spacing w:val="-5"/>
        </w:rPr>
        <w:t xml:space="preserve"> </w:t>
      </w:r>
      <w:r>
        <w:t>for</w:t>
      </w:r>
      <w:r>
        <w:rPr>
          <w:spacing w:val="-3"/>
        </w:rPr>
        <w:t xml:space="preserve"> </w:t>
      </w:r>
      <w:r>
        <w:t>particulate</w:t>
      </w:r>
      <w:r>
        <w:rPr>
          <w:spacing w:val="-3"/>
        </w:rPr>
        <w:t xml:space="preserve"> </w:t>
      </w:r>
      <w:r>
        <w:t>matter</w:t>
      </w:r>
      <w:r>
        <w:rPr>
          <w:spacing w:val="-2"/>
        </w:rPr>
        <w:t xml:space="preserve"> </w:t>
      </w:r>
      <w:r>
        <w:t>or</w:t>
      </w:r>
      <w:r>
        <w:rPr>
          <w:spacing w:val="-3"/>
        </w:rPr>
        <w:t xml:space="preserve"> </w:t>
      </w:r>
      <w:r>
        <w:t>discolouration</w:t>
      </w:r>
      <w:r>
        <w:rPr>
          <w:spacing w:val="-3"/>
        </w:rPr>
        <w:t xml:space="preserve"> </w:t>
      </w:r>
      <w:r>
        <w:t>prior</w:t>
      </w:r>
      <w:r>
        <w:rPr>
          <w:spacing w:val="-3"/>
        </w:rPr>
        <w:t xml:space="preserve"> </w:t>
      </w:r>
      <w:r>
        <w:t>to</w:t>
      </w:r>
      <w:r>
        <w:rPr>
          <w:spacing w:val="-6"/>
        </w:rPr>
        <w:t xml:space="preserve"> </w:t>
      </w:r>
      <w:r>
        <w:t xml:space="preserve">subcutaneous administration. The solution is clear and colourless to slightly yellow and practically free from visible particles. The medicinal product should not be used if the solution is frozen, discoloured or cloudy, or has large particles. Any unused medicinal product remaining in the syringe should not be used. Any </w:t>
      </w:r>
      <w:r>
        <w:lastRenderedPageBreak/>
        <w:t xml:space="preserve">unused medicinal product or waste material should be disposed of in accordance with local </w:t>
      </w:r>
      <w:r>
        <w:rPr>
          <w:spacing w:val="-2"/>
        </w:rPr>
        <w:t>requirements.</w:t>
      </w:r>
    </w:p>
    <w:p w14:paraId="65B149F4" w14:textId="77777777" w:rsidR="000865A9" w:rsidRDefault="000865A9" w:rsidP="00CA18EA">
      <w:pPr>
        <w:pStyle w:val="BodyText"/>
        <w:spacing w:before="1"/>
      </w:pPr>
    </w:p>
    <w:p w14:paraId="65B149F5" w14:textId="77777777" w:rsidR="000865A9" w:rsidRDefault="009152A8" w:rsidP="00CA18EA">
      <w:pPr>
        <w:pStyle w:val="BodyText"/>
        <w:ind w:left="450" w:right="764" w:hanging="12"/>
      </w:pPr>
      <w:r>
        <w:t>Each pre-filled syringe is for single dose only. Patients may encounter resistance while injecting. It is important</w:t>
      </w:r>
      <w:r>
        <w:rPr>
          <w:spacing w:val="-1"/>
        </w:rPr>
        <w:t xml:space="preserve"> </w:t>
      </w:r>
      <w:r>
        <w:t>to</w:t>
      </w:r>
      <w:r>
        <w:rPr>
          <w:spacing w:val="-5"/>
        </w:rPr>
        <w:t xml:space="preserve"> </w:t>
      </w:r>
      <w:r>
        <w:t>instruct</w:t>
      </w:r>
      <w:r>
        <w:rPr>
          <w:spacing w:val="-3"/>
        </w:rPr>
        <w:t xml:space="preserve"> </w:t>
      </w:r>
      <w:r>
        <w:t>patients</w:t>
      </w:r>
      <w:r>
        <w:rPr>
          <w:spacing w:val="-2"/>
        </w:rPr>
        <w:t xml:space="preserve"> </w:t>
      </w:r>
      <w:r>
        <w:t>to</w:t>
      </w:r>
      <w:r>
        <w:rPr>
          <w:spacing w:val="-5"/>
        </w:rPr>
        <w:t xml:space="preserve"> </w:t>
      </w:r>
      <w:r>
        <w:t>inject</w:t>
      </w:r>
      <w:r>
        <w:rPr>
          <w:spacing w:val="-1"/>
        </w:rPr>
        <w:t xml:space="preserve"> </w:t>
      </w:r>
      <w:r>
        <w:t>the</w:t>
      </w:r>
      <w:r>
        <w:rPr>
          <w:spacing w:val="-2"/>
        </w:rPr>
        <w:t xml:space="preserve"> </w:t>
      </w:r>
      <w:r>
        <w:t>full</w:t>
      </w:r>
      <w:r>
        <w:rPr>
          <w:spacing w:val="-4"/>
        </w:rPr>
        <w:t xml:space="preserve"> </w:t>
      </w:r>
      <w:r>
        <w:t>amount</w:t>
      </w:r>
      <w:r>
        <w:rPr>
          <w:spacing w:val="-1"/>
        </w:rPr>
        <w:t xml:space="preserve"> </w:t>
      </w:r>
      <w:r>
        <w:t>to</w:t>
      </w:r>
      <w:r>
        <w:rPr>
          <w:spacing w:val="-2"/>
        </w:rPr>
        <w:t xml:space="preserve"> </w:t>
      </w:r>
      <w:r>
        <w:t>receive</w:t>
      </w:r>
      <w:r>
        <w:rPr>
          <w:spacing w:val="-2"/>
        </w:rPr>
        <w:t xml:space="preserve"> </w:t>
      </w:r>
      <w:r>
        <w:t>either</w:t>
      </w:r>
      <w:r>
        <w:rPr>
          <w:spacing w:val="-1"/>
        </w:rPr>
        <w:t xml:space="preserve"> </w:t>
      </w:r>
      <w:r>
        <w:t>45</w:t>
      </w:r>
      <w:r>
        <w:rPr>
          <w:spacing w:val="-5"/>
        </w:rPr>
        <w:t xml:space="preserve"> </w:t>
      </w:r>
      <w:r>
        <w:t>mg</w:t>
      </w:r>
      <w:r>
        <w:rPr>
          <w:spacing w:val="-5"/>
        </w:rPr>
        <w:t xml:space="preserve"> </w:t>
      </w:r>
      <w:r>
        <w:t>or</w:t>
      </w:r>
      <w:r>
        <w:rPr>
          <w:spacing w:val="-2"/>
        </w:rPr>
        <w:t xml:space="preserve"> </w:t>
      </w:r>
      <w:r>
        <w:t>90</w:t>
      </w:r>
      <w:r>
        <w:rPr>
          <w:spacing w:val="-2"/>
        </w:rPr>
        <w:t xml:space="preserve"> </w:t>
      </w:r>
      <w:r>
        <w:t>mg</w:t>
      </w:r>
      <w:r>
        <w:rPr>
          <w:spacing w:val="-2"/>
        </w:rPr>
        <w:t xml:space="preserve"> </w:t>
      </w:r>
      <w:r>
        <w:t>of UTEKNIX.</w:t>
      </w:r>
    </w:p>
    <w:p w14:paraId="65B149F6" w14:textId="77777777" w:rsidR="000865A9" w:rsidRDefault="000865A9" w:rsidP="00CA18EA">
      <w:pPr>
        <w:pStyle w:val="BodyText"/>
      </w:pPr>
    </w:p>
    <w:p w14:paraId="65B149F7" w14:textId="77777777" w:rsidR="000865A9" w:rsidRDefault="009152A8" w:rsidP="00CA18EA">
      <w:pPr>
        <w:pStyle w:val="Heading2"/>
        <w:numPr>
          <w:ilvl w:val="1"/>
          <w:numId w:val="3"/>
        </w:numPr>
        <w:tabs>
          <w:tab w:val="left" w:pos="450"/>
        </w:tabs>
        <w:ind w:hanging="427"/>
      </w:pPr>
      <w:bookmarkStart w:id="7" w:name="4.3_Contraindications"/>
      <w:bookmarkEnd w:id="7"/>
      <w:r>
        <w:rPr>
          <w:spacing w:val="-2"/>
        </w:rPr>
        <w:t>Contraindications</w:t>
      </w:r>
    </w:p>
    <w:p w14:paraId="65B149F8" w14:textId="77777777" w:rsidR="000865A9" w:rsidRDefault="000865A9" w:rsidP="00CA18EA">
      <w:pPr>
        <w:pStyle w:val="BodyText"/>
        <w:rPr>
          <w:b/>
        </w:rPr>
      </w:pPr>
    </w:p>
    <w:p w14:paraId="65B149F9" w14:textId="77777777" w:rsidR="000865A9" w:rsidRDefault="009152A8" w:rsidP="00CA18EA">
      <w:pPr>
        <w:pStyle w:val="BodyText"/>
        <w:ind w:left="450" w:hanging="12"/>
      </w:pPr>
      <w:r>
        <w:t>Severe</w:t>
      </w:r>
      <w:r>
        <w:rPr>
          <w:spacing w:val="-2"/>
        </w:rPr>
        <w:t xml:space="preserve"> </w:t>
      </w:r>
      <w:r>
        <w:t>hypersensitivity</w:t>
      </w:r>
      <w:r>
        <w:rPr>
          <w:spacing w:val="-4"/>
        </w:rPr>
        <w:t xml:space="preserve"> </w:t>
      </w:r>
      <w:r>
        <w:t>to</w:t>
      </w:r>
      <w:r>
        <w:rPr>
          <w:spacing w:val="-2"/>
        </w:rPr>
        <w:t xml:space="preserve"> </w:t>
      </w:r>
      <w:r>
        <w:t>ustekinumab</w:t>
      </w:r>
      <w:r>
        <w:rPr>
          <w:spacing w:val="-4"/>
        </w:rPr>
        <w:t xml:space="preserve"> </w:t>
      </w:r>
      <w:r>
        <w:t>or</w:t>
      </w:r>
      <w:r>
        <w:rPr>
          <w:spacing w:val="-4"/>
        </w:rPr>
        <w:t xml:space="preserve"> </w:t>
      </w:r>
      <w:r>
        <w:t>to</w:t>
      </w:r>
      <w:r>
        <w:rPr>
          <w:spacing w:val="-2"/>
        </w:rPr>
        <w:t xml:space="preserve"> </w:t>
      </w:r>
      <w:r>
        <w:t>any</w:t>
      </w:r>
      <w:r>
        <w:rPr>
          <w:spacing w:val="-2"/>
        </w:rPr>
        <w:t xml:space="preserve"> </w:t>
      </w:r>
      <w:r>
        <w:t>of</w:t>
      </w:r>
      <w:r>
        <w:rPr>
          <w:spacing w:val="-4"/>
        </w:rPr>
        <w:t xml:space="preserve"> </w:t>
      </w:r>
      <w:r>
        <w:t>the</w:t>
      </w:r>
      <w:r>
        <w:rPr>
          <w:spacing w:val="-4"/>
        </w:rPr>
        <w:t xml:space="preserve"> </w:t>
      </w:r>
      <w:r>
        <w:t>excipients</w:t>
      </w:r>
      <w:r>
        <w:rPr>
          <w:spacing w:val="-4"/>
        </w:rPr>
        <w:t xml:space="preserve"> </w:t>
      </w:r>
      <w:r>
        <w:t>(see</w:t>
      </w:r>
      <w:r>
        <w:rPr>
          <w:spacing w:val="-2"/>
        </w:rPr>
        <w:t xml:space="preserve"> </w:t>
      </w:r>
      <w:r>
        <w:t>section</w:t>
      </w:r>
      <w:r>
        <w:rPr>
          <w:spacing w:val="-4"/>
        </w:rPr>
        <w:t xml:space="preserve"> </w:t>
      </w:r>
      <w:r>
        <w:t>4.4 Special</w:t>
      </w:r>
      <w:r>
        <w:rPr>
          <w:spacing w:val="-1"/>
        </w:rPr>
        <w:t xml:space="preserve"> </w:t>
      </w:r>
      <w:r>
        <w:t>warnings</w:t>
      </w:r>
      <w:r>
        <w:rPr>
          <w:spacing w:val="-4"/>
        </w:rPr>
        <w:t xml:space="preserve"> </w:t>
      </w:r>
      <w:r>
        <w:t>and precautions for use).</w:t>
      </w:r>
    </w:p>
    <w:p w14:paraId="65B149FA" w14:textId="77777777" w:rsidR="000865A9" w:rsidRDefault="009152A8" w:rsidP="00CA18EA">
      <w:pPr>
        <w:pStyle w:val="BodyText"/>
        <w:spacing w:before="253"/>
        <w:ind w:left="438"/>
      </w:pPr>
      <w:r>
        <w:t>UTEKNIX</w:t>
      </w:r>
      <w:r>
        <w:rPr>
          <w:spacing w:val="-5"/>
        </w:rPr>
        <w:t xml:space="preserve"> </w:t>
      </w:r>
      <w:r>
        <w:t>should</w:t>
      </w:r>
      <w:r>
        <w:rPr>
          <w:spacing w:val="-3"/>
        </w:rPr>
        <w:t xml:space="preserve"> </w:t>
      </w:r>
      <w:r>
        <w:t>not</w:t>
      </w:r>
      <w:r>
        <w:rPr>
          <w:spacing w:val="-2"/>
        </w:rPr>
        <w:t xml:space="preserve"> </w:t>
      </w:r>
      <w:r>
        <w:t>be</w:t>
      </w:r>
      <w:r>
        <w:rPr>
          <w:spacing w:val="-4"/>
        </w:rPr>
        <w:t xml:space="preserve"> </w:t>
      </w:r>
      <w:r>
        <w:t>given</w:t>
      </w:r>
      <w:r>
        <w:rPr>
          <w:spacing w:val="-3"/>
        </w:rPr>
        <w:t xml:space="preserve"> </w:t>
      </w:r>
      <w:r>
        <w:t>to</w:t>
      </w:r>
      <w:r>
        <w:rPr>
          <w:spacing w:val="-6"/>
        </w:rPr>
        <w:t xml:space="preserve"> </w:t>
      </w:r>
      <w:r>
        <w:t>patients</w:t>
      </w:r>
      <w:r>
        <w:rPr>
          <w:spacing w:val="-3"/>
        </w:rPr>
        <w:t xml:space="preserve"> </w:t>
      </w:r>
      <w:r>
        <w:t>with</w:t>
      </w:r>
      <w:r>
        <w:rPr>
          <w:spacing w:val="-7"/>
        </w:rPr>
        <w:t xml:space="preserve"> </w:t>
      </w:r>
      <w:r>
        <w:t>a</w:t>
      </w:r>
      <w:r>
        <w:rPr>
          <w:spacing w:val="-3"/>
        </w:rPr>
        <w:t xml:space="preserve"> </w:t>
      </w:r>
      <w:r>
        <w:t>clinically</w:t>
      </w:r>
      <w:r>
        <w:rPr>
          <w:spacing w:val="-3"/>
        </w:rPr>
        <w:t xml:space="preserve"> </w:t>
      </w:r>
      <w:r>
        <w:t>important,</w:t>
      </w:r>
      <w:r>
        <w:rPr>
          <w:spacing w:val="-6"/>
        </w:rPr>
        <w:t xml:space="preserve"> </w:t>
      </w:r>
      <w:r>
        <w:t>active</w:t>
      </w:r>
      <w:r>
        <w:rPr>
          <w:spacing w:val="-5"/>
        </w:rPr>
        <w:t xml:space="preserve"> </w:t>
      </w:r>
      <w:r>
        <w:rPr>
          <w:spacing w:val="-2"/>
        </w:rPr>
        <w:t>infection.</w:t>
      </w:r>
    </w:p>
    <w:p w14:paraId="65B149FB" w14:textId="77777777" w:rsidR="000865A9" w:rsidRDefault="000865A9" w:rsidP="00CA18EA">
      <w:pPr>
        <w:pStyle w:val="BodyText"/>
      </w:pPr>
    </w:p>
    <w:p w14:paraId="65B149FC" w14:textId="77777777" w:rsidR="000865A9" w:rsidRDefault="009152A8" w:rsidP="00CA18EA">
      <w:pPr>
        <w:pStyle w:val="Heading2"/>
        <w:numPr>
          <w:ilvl w:val="1"/>
          <w:numId w:val="3"/>
        </w:numPr>
        <w:tabs>
          <w:tab w:val="left" w:pos="450"/>
        </w:tabs>
        <w:ind w:hanging="427"/>
      </w:pPr>
      <w:bookmarkStart w:id="8" w:name="4.4_Special_warnings_and_precautions_for"/>
      <w:bookmarkEnd w:id="8"/>
      <w:r>
        <w:t>Special</w:t>
      </w:r>
      <w:r>
        <w:rPr>
          <w:spacing w:val="-8"/>
        </w:rPr>
        <w:t xml:space="preserve"> </w:t>
      </w:r>
      <w:r>
        <w:t>warnings</w:t>
      </w:r>
      <w:r>
        <w:rPr>
          <w:spacing w:val="-7"/>
        </w:rPr>
        <w:t xml:space="preserve"> </w:t>
      </w:r>
      <w:r>
        <w:t>and</w:t>
      </w:r>
      <w:r>
        <w:rPr>
          <w:spacing w:val="-5"/>
        </w:rPr>
        <w:t xml:space="preserve"> </w:t>
      </w:r>
      <w:r>
        <w:t>precautions</w:t>
      </w:r>
      <w:r>
        <w:rPr>
          <w:spacing w:val="-7"/>
        </w:rPr>
        <w:t xml:space="preserve"> </w:t>
      </w:r>
      <w:r>
        <w:t>for</w:t>
      </w:r>
      <w:r>
        <w:rPr>
          <w:spacing w:val="-3"/>
        </w:rPr>
        <w:t xml:space="preserve"> </w:t>
      </w:r>
      <w:r>
        <w:rPr>
          <w:spacing w:val="-5"/>
        </w:rPr>
        <w:t>use</w:t>
      </w:r>
    </w:p>
    <w:p w14:paraId="65B149FD" w14:textId="77777777" w:rsidR="000865A9" w:rsidRDefault="000865A9" w:rsidP="00CA18EA">
      <w:pPr>
        <w:pStyle w:val="BodyText"/>
        <w:rPr>
          <w:b/>
        </w:rPr>
      </w:pPr>
    </w:p>
    <w:p w14:paraId="65B149FE" w14:textId="77777777" w:rsidR="000865A9" w:rsidRDefault="009152A8" w:rsidP="00CA18EA">
      <w:pPr>
        <w:pStyle w:val="BodyText"/>
        <w:ind w:left="438"/>
      </w:pPr>
      <w:r>
        <w:rPr>
          <w:u w:val="single"/>
        </w:rPr>
        <w:t>Serious</w:t>
      </w:r>
      <w:r>
        <w:rPr>
          <w:spacing w:val="-6"/>
          <w:u w:val="single"/>
        </w:rPr>
        <w:t xml:space="preserve"> </w:t>
      </w:r>
      <w:r>
        <w:rPr>
          <w:spacing w:val="-2"/>
          <w:u w:val="single"/>
        </w:rPr>
        <w:t>infections</w:t>
      </w:r>
    </w:p>
    <w:p w14:paraId="65B149FF" w14:textId="77777777" w:rsidR="000865A9" w:rsidRDefault="000865A9" w:rsidP="00CA18EA">
      <w:pPr>
        <w:pStyle w:val="BodyText"/>
        <w:spacing w:before="1"/>
      </w:pPr>
    </w:p>
    <w:p w14:paraId="65B14A00" w14:textId="77777777" w:rsidR="000865A9" w:rsidRDefault="009152A8" w:rsidP="00CA18EA">
      <w:pPr>
        <w:pStyle w:val="BodyText"/>
        <w:ind w:left="450" w:right="1015" w:hanging="12"/>
      </w:pPr>
      <w:r>
        <w:t>Ustekinumab</w:t>
      </w:r>
      <w:r>
        <w:rPr>
          <w:spacing w:val="-4"/>
        </w:rPr>
        <w:t xml:space="preserve"> </w:t>
      </w:r>
      <w:r>
        <w:t>is</w:t>
      </w:r>
      <w:r>
        <w:rPr>
          <w:spacing w:val="-2"/>
        </w:rPr>
        <w:t xml:space="preserve"> </w:t>
      </w:r>
      <w:r>
        <w:t>a</w:t>
      </w:r>
      <w:r>
        <w:rPr>
          <w:spacing w:val="-4"/>
        </w:rPr>
        <w:t xml:space="preserve"> </w:t>
      </w:r>
      <w:r>
        <w:t>selective</w:t>
      </w:r>
      <w:r>
        <w:rPr>
          <w:spacing w:val="-4"/>
        </w:rPr>
        <w:t xml:space="preserve"> </w:t>
      </w:r>
      <w:r>
        <w:t>immunosuppressant</w:t>
      </w:r>
      <w:r>
        <w:rPr>
          <w:spacing w:val="-1"/>
        </w:rPr>
        <w:t xml:space="preserve"> </w:t>
      </w:r>
      <w:r>
        <w:t>and</w:t>
      </w:r>
      <w:r>
        <w:rPr>
          <w:spacing w:val="-4"/>
        </w:rPr>
        <w:t xml:space="preserve"> </w:t>
      </w:r>
      <w:r>
        <w:t>may</w:t>
      </w:r>
      <w:r>
        <w:rPr>
          <w:spacing w:val="-2"/>
        </w:rPr>
        <w:t xml:space="preserve"> </w:t>
      </w:r>
      <w:r>
        <w:t>have</w:t>
      </w:r>
      <w:r>
        <w:rPr>
          <w:spacing w:val="-2"/>
        </w:rPr>
        <w:t xml:space="preserve"> </w:t>
      </w:r>
      <w:r>
        <w:t>the</w:t>
      </w:r>
      <w:r>
        <w:rPr>
          <w:spacing w:val="-2"/>
        </w:rPr>
        <w:t xml:space="preserve"> </w:t>
      </w:r>
      <w:r>
        <w:t>potential</w:t>
      </w:r>
      <w:r>
        <w:rPr>
          <w:spacing w:val="-4"/>
        </w:rPr>
        <w:t xml:space="preserve"> </w:t>
      </w:r>
      <w:r>
        <w:t>to</w:t>
      </w:r>
      <w:r>
        <w:rPr>
          <w:spacing w:val="-2"/>
        </w:rPr>
        <w:t xml:space="preserve"> </w:t>
      </w:r>
      <w:r>
        <w:t>increase</w:t>
      </w:r>
      <w:r>
        <w:rPr>
          <w:spacing w:val="-4"/>
        </w:rPr>
        <w:t xml:space="preserve"> </w:t>
      </w:r>
      <w:r>
        <w:t>the</w:t>
      </w:r>
      <w:r>
        <w:rPr>
          <w:spacing w:val="-4"/>
        </w:rPr>
        <w:t xml:space="preserve"> </w:t>
      </w:r>
      <w:r>
        <w:t>risk</w:t>
      </w:r>
      <w:r>
        <w:rPr>
          <w:spacing w:val="-2"/>
        </w:rPr>
        <w:t xml:space="preserve"> </w:t>
      </w:r>
      <w:r>
        <w:t>of infections and reactivate latent infections.</w:t>
      </w:r>
    </w:p>
    <w:p w14:paraId="65B14A01" w14:textId="77777777" w:rsidR="000865A9" w:rsidRDefault="000865A9" w:rsidP="00CA18EA">
      <w:pPr>
        <w:pStyle w:val="BodyText"/>
      </w:pPr>
    </w:p>
    <w:p w14:paraId="65B14A02" w14:textId="77777777" w:rsidR="000865A9" w:rsidRDefault="009152A8" w:rsidP="00CA18EA">
      <w:pPr>
        <w:pStyle w:val="BodyText"/>
        <w:ind w:left="450" w:right="1015" w:hanging="12"/>
      </w:pPr>
      <w:r>
        <w:t>In clinical studies, serious bacterial, fungal, and viral infections have been observed in patients receiving</w:t>
      </w:r>
      <w:r>
        <w:rPr>
          <w:spacing w:val="-3"/>
        </w:rPr>
        <w:t xml:space="preserve"> </w:t>
      </w:r>
      <w:r>
        <w:t>ustekinumab.</w:t>
      </w:r>
      <w:r>
        <w:rPr>
          <w:spacing w:val="-3"/>
        </w:rPr>
        <w:t xml:space="preserve"> </w:t>
      </w:r>
      <w:r>
        <w:t>Caution</w:t>
      </w:r>
      <w:r>
        <w:rPr>
          <w:spacing w:val="-3"/>
        </w:rPr>
        <w:t xml:space="preserve"> </w:t>
      </w:r>
      <w:r>
        <w:t>should</w:t>
      </w:r>
      <w:r>
        <w:rPr>
          <w:spacing w:val="-3"/>
        </w:rPr>
        <w:t xml:space="preserve"> </w:t>
      </w:r>
      <w:r>
        <w:t>be</w:t>
      </w:r>
      <w:r>
        <w:rPr>
          <w:spacing w:val="-3"/>
        </w:rPr>
        <w:t xml:space="preserve"> </w:t>
      </w:r>
      <w:r>
        <w:t>exercised</w:t>
      </w:r>
      <w:r>
        <w:rPr>
          <w:spacing w:val="-3"/>
        </w:rPr>
        <w:t xml:space="preserve"> </w:t>
      </w:r>
      <w:r>
        <w:t>when</w:t>
      </w:r>
      <w:r>
        <w:rPr>
          <w:spacing w:val="-3"/>
        </w:rPr>
        <w:t xml:space="preserve"> </w:t>
      </w:r>
      <w:r>
        <w:t>considering</w:t>
      </w:r>
      <w:r>
        <w:rPr>
          <w:spacing w:val="-6"/>
        </w:rPr>
        <w:t xml:space="preserve"> </w:t>
      </w:r>
      <w:r>
        <w:t>the</w:t>
      </w:r>
      <w:r>
        <w:rPr>
          <w:spacing w:val="-3"/>
        </w:rPr>
        <w:t xml:space="preserve"> </w:t>
      </w:r>
      <w:r>
        <w:t>use</w:t>
      </w:r>
      <w:r>
        <w:rPr>
          <w:spacing w:val="-3"/>
        </w:rPr>
        <w:t xml:space="preserve"> </w:t>
      </w:r>
      <w:r>
        <w:t>of</w:t>
      </w:r>
      <w:r>
        <w:rPr>
          <w:spacing w:val="-2"/>
        </w:rPr>
        <w:t xml:space="preserve"> </w:t>
      </w:r>
      <w:r>
        <w:t>ustekinumab</w:t>
      </w:r>
      <w:r>
        <w:rPr>
          <w:spacing w:val="-2"/>
        </w:rPr>
        <w:t xml:space="preserve"> </w:t>
      </w:r>
      <w:r>
        <w:t>in patients with a chronic infection or a history of recurrent infection.</w:t>
      </w:r>
    </w:p>
    <w:p w14:paraId="65B14A03" w14:textId="77777777" w:rsidR="000865A9" w:rsidRDefault="009152A8" w:rsidP="00CA18EA">
      <w:pPr>
        <w:pStyle w:val="BodyText"/>
        <w:spacing w:before="251"/>
        <w:ind w:left="450" w:right="764" w:hanging="12"/>
      </w:pPr>
      <w:r>
        <w:t>Prior to initiating treatment with ustekinumab, patients should be evaluated for tuberculosis infection. Ustekinumab</w:t>
      </w:r>
      <w:r>
        <w:rPr>
          <w:spacing w:val="-1"/>
        </w:rPr>
        <w:t xml:space="preserve"> </w:t>
      </w:r>
      <w:r>
        <w:t>should not be</w:t>
      </w:r>
      <w:r>
        <w:rPr>
          <w:spacing w:val="-1"/>
        </w:rPr>
        <w:t xml:space="preserve"> </w:t>
      </w:r>
      <w:r>
        <w:t>given</w:t>
      </w:r>
      <w:r>
        <w:rPr>
          <w:spacing w:val="-1"/>
        </w:rPr>
        <w:t xml:space="preserve"> </w:t>
      </w:r>
      <w:r>
        <w:t>to patients with</w:t>
      </w:r>
      <w:r>
        <w:rPr>
          <w:spacing w:val="-2"/>
        </w:rPr>
        <w:t xml:space="preserve"> </w:t>
      </w:r>
      <w:r>
        <w:t>active tuberculosis.</w:t>
      </w:r>
      <w:r>
        <w:rPr>
          <w:spacing w:val="-1"/>
        </w:rPr>
        <w:t xml:space="preserve"> </w:t>
      </w:r>
      <w:r>
        <w:t>Treatment of latent</w:t>
      </w:r>
      <w:r>
        <w:rPr>
          <w:spacing w:val="-1"/>
        </w:rPr>
        <w:t xml:space="preserve"> </w:t>
      </w:r>
      <w:r>
        <w:t>tuberculosis infection</w:t>
      </w:r>
      <w:r>
        <w:rPr>
          <w:spacing w:val="-6"/>
        </w:rPr>
        <w:t xml:space="preserve"> </w:t>
      </w:r>
      <w:r>
        <w:t>should</w:t>
      </w:r>
      <w:r>
        <w:rPr>
          <w:spacing w:val="-3"/>
        </w:rPr>
        <w:t xml:space="preserve"> </w:t>
      </w:r>
      <w:r>
        <w:t>be</w:t>
      </w:r>
      <w:r>
        <w:rPr>
          <w:spacing w:val="-5"/>
        </w:rPr>
        <w:t xml:space="preserve"> </w:t>
      </w:r>
      <w:r>
        <w:t>initiated</w:t>
      </w:r>
      <w:r>
        <w:rPr>
          <w:spacing w:val="-3"/>
        </w:rPr>
        <w:t xml:space="preserve"> </w:t>
      </w:r>
      <w:r>
        <w:t>prior</w:t>
      </w:r>
      <w:r>
        <w:rPr>
          <w:spacing w:val="-5"/>
        </w:rPr>
        <w:t xml:space="preserve"> </w:t>
      </w:r>
      <w:r>
        <w:t>to</w:t>
      </w:r>
      <w:r>
        <w:rPr>
          <w:spacing w:val="-3"/>
        </w:rPr>
        <w:t xml:space="preserve"> </w:t>
      </w:r>
      <w:r>
        <w:t>administering</w:t>
      </w:r>
      <w:r>
        <w:rPr>
          <w:spacing w:val="-1"/>
        </w:rPr>
        <w:t xml:space="preserve"> </w:t>
      </w:r>
      <w:r>
        <w:t>ustekinumab.</w:t>
      </w:r>
      <w:r>
        <w:rPr>
          <w:spacing w:val="-3"/>
        </w:rPr>
        <w:t xml:space="preserve"> </w:t>
      </w:r>
      <w:r>
        <w:t>Anti-tuberculosis</w:t>
      </w:r>
      <w:r>
        <w:rPr>
          <w:spacing w:val="-3"/>
        </w:rPr>
        <w:t xml:space="preserve"> </w:t>
      </w:r>
      <w:r>
        <w:t>therapy</w:t>
      </w:r>
      <w:r>
        <w:rPr>
          <w:spacing w:val="-3"/>
        </w:rPr>
        <w:t xml:space="preserve"> </w:t>
      </w:r>
      <w:r>
        <w:t>should</w:t>
      </w:r>
      <w:r>
        <w:rPr>
          <w:spacing w:val="-3"/>
        </w:rPr>
        <w:t xml:space="preserve"> </w:t>
      </w:r>
      <w:r>
        <w:t>also be considered prior to initiation of ustekinumab in patients with a past history of latent or active tuberculosis in whom an adequate course of treatment cannot be confirmed. Patients receiving ustekinumab should be monitored closely for signs and symptoms of active tuberculosis during and after treatment.</w:t>
      </w:r>
    </w:p>
    <w:p w14:paraId="65B14A04" w14:textId="77777777" w:rsidR="000865A9" w:rsidRDefault="000865A9" w:rsidP="00CA18EA">
      <w:pPr>
        <w:pStyle w:val="BodyText"/>
        <w:spacing w:before="2"/>
      </w:pPr>
    </w:p>
    <w:p w14:paraId="65B14A05" w14:textId="77777777" w:rsidR="000865A9" w:rsidRDefault="009152A8" w:rsidP="00CA18EA">
      <w:pPr>
        <w:pStyle w:val="BodyText"/>
        <w:ind w:left="450" w:right="1015" w:hanging="12"/>
      </w:pPr>
      <w:r>
        <w:t>Patients should</w:t>
      </w:r>
      <w:r>
        <w:rPr>
          <w:spacing w:val="-2"/>
        </w:rPr>
        <w:t xml:space="preserve"> </w:t>
      </w:r>
      <w:r>
        <w:t>be instructed to seek</w:t>
      </w:r>
      <w:r>
        <w:rPr>
          <w:spacing w:val="-2"/>
        </w:rPr>
        <w:t xml:space="preserve"> </w:t>
      </w:r>
      <w:r>
        <w:t>medical advice</w:t>
      </w:r>
      <w:r>
        <w:rPr>
          <w:spacing w:val="-1"/>
        </w:rPr>
        <w:t xml:space="preserve"> </w:t>
      </w:r>
      <w:r>
        <w:t>if</w:t>
      </w:r>
      <w:r>
        <w:rPr>
          <w:spacing w:val="-1"/>
        </w:rPr>
        <w:t xml:space="preserve"> </w:t>
      </w:r>
      <w:r>
        <w:t>signs or</w:t>
      </w:r>
      <w:r>
        <w:rPr>
          <w:spacing w:val="-1"/>
        </w:rPr>
        <w:t xml:space="preserve"> </w:t>
      </w:r>
      <w:r>
        <w:t>symptoms</w:t>
      </w:r>
      <w:r>
        <w:rPr>
          <w:spacing w:val="-1"/>
        </w:rPr>
        <w:t xml:space="preserve"> </w:t>
      </w:r>
      <w:r>
        <w:t>suggestive of</w:t>
      </w:r>
      <w:r>
        <w:rPr>
          <w:spacing w:val="-1"/>
        </w:rPr>
        <w:t xml:space="preserve"> </w:t>
      </w:r>
      <w:r>
        <w:t>an infection occur. If a patient develops a serious infection they should be closely monitored and ustekinumab should</w:t>
      </w:r>
      <w:r>
        <w:rPr>
          <w:spacing w:val="-1"/>
        </w:rPr>
        <w:t xml:space="preserve"> </w:t>
      </w:r>
      <w:r>
        <w:t>not</w:t>
      </w:r>
      <w:r>
        <w:rPr>
          <w:spacing w:val="-3"/>
        </w:rPr>
        <w:t xml:space="preserve"> </w:t>
      </w:r>
      <w:r>
        <w:t>be</w:t>
      </w:r>
      <w:r>
        <w:rPr>
          <w:spacing w:val="-1"/>
        </w:rPr>
        <w:t xml:space="preserve"> </w:t>
      </w:r>
      <w:r>
        <w:t>administered</w:t>
      </w:r>
      <w:r>
        <w:rPr>
          <w:spacing w:val="-4"/>
        </w:rPr>
        <w:t xml:space="preserve"> </w:t>
      </w:r>
      <w:r>
        <w:t>until</w:t>
      </w:r>
      <w:r>
        <w:rPr>
          <w:spacing w:val="-3"/>
        </w:rPr>
        <w:t xml:space="preserve"> </w:t>
      </w:r>
      <w:r>
        <w:t>the</w:t>
      </w:r>
      <w:r>
        <w:rPr>
          <w:spacing w:val="-3"/>
        </w:rPr>
        <w:t xml:space="preserve"> </w:t>
      </w:r>
      <w:r>
        <w:t>infection</w:t>
      </w:r>
      <w:r>
        <w:rPr>
          <w:spacing w:val="-4"/>
        </w:rPr>
        <w:t xml:space="preserve"> </w:t>
      </w:r>
      <w:r>
        <w:t>resolves</w:t>
      </w:r>
      <w:r>
        <w:rPr>
          <w:spacing w:val="-3"/>
        </w:rPr>
        <w:t xml:space="preserve"> </w:t>
      </w:r>
      <w:r>
        <w:t>(see</w:t>
      </w:r>
      <w:r>
        <w:rPr>
          <w:spacing w:val="-3"/>
        </w:rPr>
        <w:t xml:space="preserve"> </w:t>
      </w:r>
      <w:r>
        <w:t>section</w:t>
      </w:r>
      <w:r>
        <w:rPr>
          <w:spacing w:val="-1"/>
        </w:rPr>
        <w:t xml:space="preserve"> </w:t>
      </w:r>
      <w:r>
        <w:t>4.8</w:t>
      </w:r>
      <w:r>
        <w:rPr>
          <w:spacing w:val="-1"/>
        </w:rPr>
        <w:t xml:space="preserve"> </w:t>
      </w:r>
      <w:r>
        <w:t>Adverse</w:t>
      </w:r>
      <w:r>
        <w:rPr>
          <w:spacing w:val="-1"/>
        </w:rPr>
        <w:t xml:space="preserve"> </w:t>
      </w:r>
      <w:r>
        <w:t>effects</w:t>
      </w:r>
      <w:r>
        <w:rPr>
          <w:spacing w:val="-2"/>
        </w:rPr>
        <w:t xml:space="preserve"> </w:t>
      </w:r>
      <w:r>
        <w:t xml:space="preserve">(Undesirable </w:t>
      </w:r>
      <w:r>
        <w:rPr>
          <w:spacing w:val="-2"/>
        </w:rPr>
        <w:t>effects)).</w:t>
      </w:r>
    </w:p>
    <w:p w14:paraId="65B14A07" w14:textId="77777777" w:rsidR="000865A9" w:rsidRDefault="009152A8" w:rsidP="00CA18EA">
      <w:pPr>
        <w:pStyle w:val="BodyText"/>
        <w:spacing w:before="79"/>
        <w:ind w:left="436"/>
      </w:pPr>
      <w:r>
        <w:rPr>
          <w:u w:val="single"/>
        </w:rPr>
        <w:t>Non-infectious</w:t>
      </w:r>
      <w:r>
        <w:rPr>
          <w:spacing w:val="-9"/>
          <w:u w:val="single"/>
        </w:rPr>
        <w:t xml:space="preserve"> </w:t>
      </w:r>
      <w:r>
        <w:rPr>
          <w:spacing w:val="-2"/>
          <w:u w:val="single"/>
        </w:rPr>
        <w:t>pneumonia</w:t>
      </w:r>
    </w:p>
    <w:p w14:paraId="65B14A08" w14:textId="77777777" w:rsidR="000865A9" w:rsidRDefault="000865A9" w:rsidP="00CA18EA">
      <w:pPr>
        <w:pStyle w:val="BodyText"/>
        <w:spacing w:before="1"/>
      </w:pPr>
    </w:p>
    <w:p w14:paraId="65B14A09" w14:textId="77777777" w:rsidR="000865A9" w:rsidRDefault="009152A8" w:rsidP="00CA18EA">
      <w:pPr>
        <w:pStyle w:val="BodyText"/>
        <w:ind w:left="450" w:right="760" w:hanging="12"/>
      </w:pPr>
      <w:r>
        <w:t>Cases of interstitial pneumonia, eosinophilic pneumonia and cryptogenic organizing pneumonia have been reported during post-approval use of ustekinumab. Clinical presentations included cough, dyspnoea, and interstitial infiltrates following one to three doses. Serious outcomes have included respiratory</w:t>
      </w:r>
      <w:r>
        <w:rPr>
          <w:spacing w:val="-3"/>
        </w:rPr>
        <w:t xml:space="preserve"> </w:t>
      </w:r>
      <w:r>
        <w:t>failure</w:t>
      </w:r>
      <w:r>
        <w:rPr>
          <w:spacing w:val="-3"/>
        </w:rPr>
        <w:t xml:space="preserve"> </w:t>
      </w:r>
      <w:r>
        <w:t>and</w:t>
      </w:r>
      <w:r>
        <w:rPr>
          <w:spacing w:val="-6"/>
        </w:rPr>
        <w:t xml:space="preserve"> </w:t>
      </w:r>
      <w:r>
        <w:t>prolonged</w:t>
      </w:r>
      <w:r>
        <w:rPr>
          <w:spacing w:val="-3"/>
        </w:rPr>
        <w:t xml:space="preserve"> </w:t>
      </w:r>
      <w:r>
        <w:t>hospitalization.</w:t>
      </w:r>
      <w:r>
        <w:rPr>
          <w:spacing w:val="-3"/>
        </w:rPr>
        <w:t xml:space="preserve"> </w:t>
      </w:r>
      <w:r>
        <w:t>Patients</w:t>
      </w:r>
      <w:r>
        <w:rPr>
          <w:spacing w:val="-5"/>
        </w:rPr>
        <w:t xml:space="preserve"> </w:t>
      </w:r>
      <w:r>
        <w:t>improved</w:t>
      </w:r>
      <w:r>
        <w:rPr>
          <w:spacing w:val="-3"/>
        </w:rPr>
        <w:t xml:space="preserve"> </w:t>
      </w:r>
      <w:r>
        <w:t>with</w:t>
      </w:r>
      <w:r>
        <w:rPr>
          <w:spacing w:val="-3"/>
        </w:rPr>
        <w:t xml:space="preserve"> </w:t>
      </w:r>
      <w:r>
        <w:t>discontinuation</w:t>
      </w:r>
      <w:r>
        <w:rPr>
          <w:spacing w:val="-3"/>
        </w:rPr>
        <w:t xml:space="preserve"> </w:t>
      </w:r>
      <w:r>
        <w:t>of</w:t>
      </w:r>
      <w:r>
        <w:rPr>
          <w:spacing w:val="-3"/>
        </w:rPr>
        <w:t xml:space="preserve"> </w:t>
      </w:r>
      <w:r>
        <w:t>therapy</w:t>
      </w:r>
      <w:r>
        <w:rPr>
          <w:spacing w:val="-3"/>
        </w:rPr>
        <w:t xml:space="preserve"> </w:t>
      </w:r>
      <w:r>
        <w:t>and in certain cases administration of corticosteroids. If diagnosis is confirmed, discontinue ustekinumab and institute appropriate treatment.</w:t>
      </w:r>
    </w:p>
    <w:p w14:paraId="65B14A0A" w14:textId="77777777" w:rsidR="000865A9" w:rsidRDefault="000865A9" w:rsidP="00CA18EA">
      <w:pPr>
        <w:pStyle w:val="BodyText"/>
      </w:pPr>
    </w:p>
    <w:p w14:paraId="65B14A0B" w14:textId="77777777" w:rsidR="000865A9" w:rsidRDefault="009152A8" w:rsidP="00CA18EA">
      <w:pPr>
        <w:pStyle w:val="BodyText"/>
        <w:ind w:left="436"/>
      </w:pPr>
      <w:r>
        <w:rPr>
          <w:spacing w:val="-2"/>
          <w:u w:val="single"/>
        </w:rPr>
        <w:t>Malignancies</w:t>
      </w:r>
    </w:p>
    <w:p w14:paraId="65B14A0C" w14:textId="77777777" w:rsidR="000865A9" w:rsidRDefault="000865A9" w:rsidP="00CA18EA">
      <w:pPr>
        <w:pStyle w:val="BodyText"/>
        <w:spacing w:before="1"/>
      </w:pPr>
    </w:p>
    <w:p w14:paraId="65B14A0D" w14:textId="77777777" w:rsidR="000865A9" w:rsidRDefault="009152A8" w:rsidP="00CA18EA">
      <w:pPr>
        <w:pStyle w:val="BodyText"/>
        <w:ind w:left="450" w:right="764" w:hanging="12"/>
      </w:pPr>
      <w:r>
        <w:t>Ustekinumab is a selective immunosuppressant. Immunosuppressive agents have the potential to increase</w:t>
      </w:r>
      <w:r>
        <w:rPr>
          <w:spacing w:val="-2"/>
        </w:rPr>
        <w:t xml:space="preserve"> </w:t>
      </w:r>
      <w:r>
        <w:t>the</w:t>
      </w:r>
      <w:r>
        <w:rPr>
          <w:spacing w:val="-2"/>
        </w:rPr>
        <w:t xml:space="preserve"> </w:t>
      </w:r>
      <w:r>
        <w:t>risk</w:t>
      </w:r>
      <w:r>
        <w:rPr>
          <w:spacing w:val="-4"/>
        </w:rPr>
        <w:t xml:space="preserve"> </w:t>
      </w:r>
      <w:r>
        <w:t>of</w:t>
      </w:r>
      <w:r>
        <w:rPr>
          <w:spacing w:val="-4"/>
        </w:rPr>
        <w:t xml:space="preserve"> </w:t>
      </w:r>
      <w:r>
        <w:t>malignancy.</w:t>
      </w:r>
      <w:r>
        <w:rPr>
          <w:spacing w:val="-2"/>
        </w:rPr>
        <w:t xml:space="preserve"> </w:t>
      </w:r>
      <w:r>
        <w:t>Some</w:t>
      </w:r>
      <w:r>
        <w:rPr>
          <w:spacing w:val="-2"/>
        </w:rPr>
        <w:t xml:space="preserve"> </w:t>
      </w:r>
      <w:r>
        <w:t>patients</w:t>
      </w:r>
      <w:r>
        <w:rPr>
          <w:spacing w:val="-2"/>
        </w:rPr>
        <w:t xml:space="preserve"> </w:t>
      </w:r>
      <w:r>
        <w:t>who</w:t>
      </w:r>
      <w:r>
        <w:rPr>
          <w:spacing w:val="-5"/>
        </w:rPr>
        <w:t xml:space="preserve"> </w:t>
      </w:r>
      <w:r>
        <w:t>received</w:t>
      </w:r>
      <w:r>
        <w:rPr>
          <w:spacing w:val="-1"/>
        </w:rPr>
        <w:t xml:space="preserve"> </w:t>
      </w:r>
      <w:r>
        <w:t>ustekinumab</w:t>
      </w:r>
      <w:r>
        <w:rPr>
          <w:spacing w:val="-4"/>
        </w:rPr>
        <w:t xml:space="preserve"> </w:t>
      </w:r>
      <w:r>
        <w:t>in</w:t>
      </w:r>
      <w:r>
        <w:rPr>
          <w:spacing w:val="-2"/>
        </w:rPr>
        <w:t xml:space="preserve"> </w:t>
      </w:r>
      <w:r>
        <w:t>clinical</w:t>
      </w:r>
      <w:r>
        <w:rPr>
          <w:spacing w:val="-1"/>
        </w:rPr>
        <w:t xml:space="preserve"> </w:t>
      </w:r>
      <w:r>
        <w:t>studies</w:t>
      </w:r>
      <w:r>
        <w:rPr>
          <w:spacing w:val="-4"/>
        </w:rPr>
        <w:t xml:space="preserve"> </w:t>
      </w:r>
      <w:r>
        <w:t>developed cutaneous and non-cutaneous malignancies (see section 4.8 Adverse effects (Undesirable effects)).</w:t>
      </w:r>
    </w:p>
    <w:p w14:paraId="65B14A0E" w14:textId="77777777" w:rsidR="000865A9" w:rsidRDefault="009152A8" w:rsidP="00CA18EA">
      <w:pPr>
        <w:pStyle w:val="BodyText"/>
        <w:spacing w:before="251"/>
        <w:ind w:left="450" w:right="727" w:hanging="12"/>
      </w:pPr>
      <w:r>
        <w:t>Ustekinumab</w:t>
      </w:r>
      <w:r>
        <w:rPr>
          <w:spacing w:val="-1"/>
        </w:rPr>
        <w:t xml:space="preserve"> </w:t>
      </w:r>
      <w:r>
        <w:t>has</w:t>
      </w:r>
      <w:r>
        <w:rPr>
          <w:spacing w:val="-2"/>
        </w:rPr>
        <w:t xml:space="preserve"> </w:t>
      </w:r>
      <w:r>
        <w:t>not</w:t>
      </w:r>
      <w:r>
        <w:rPr>
          <w:spacing w:val="-1"/>
        </w:rPr>
        <w:t xml:space="preserve"> </w:t>
      </w:r>
      <w:r>
        <w:t>been</w:t>
      </w:r>
      <w:r>
        <w:rPr>
          <w:spacing w:val="-5"/>
        </w:rPr>
        <w:t xml:space="preserve"> </w:t>
      </w:r>
      <w:r>
        <w:t>studied</w:t>
      </w:r>
      <w:r>
        <w:rPr>
          <w:spacing w:val="-4"/>
        </w:rPr>
        <w:t xml:space="preserve"> </w:t>
      </w:r>
      <w:r>
        <w:t>in</w:t>
      </w:r>
      <w:r>
        <w:rPr>
          <w:spacing w:val="-2"/>
        </w:rPr>
        <w:t xml:space="preserve"> </w:t>
      </w:r>
      <w:r>
        <w:t>patients</w:t>
      </w:r>
      <w:r>
        <w:rPr>
          <w:spacing w:val="-2"/>
        </w:rPr>
        <w:t xml:space="preserve"> </w:t>
      </w:r>
      <w:r>
        <w:t>with</w:t>
      </w:r>
      <w:r>
        <w:rPr>
          <w:spacing w:val="-2"/>
        </w:rPr>
        <w:t xml:space="preserve"> </w:t>
      </w:r>
      <w:r>
        <w:t>a</w:t>
      </w:r>
      <w:r>
        <w:rPr>
          <w:spacing w:val="-4"/>
        </w:rPr>
        <w:t xml:space="preserve"> </w:t>
      </w:r>
      <w:r>
        <w:t>history</w:t>
      </w:r>
      <w:r>
        <w:rPr>
          <w:spacing w:val="-2"/>
        </w:rPr>
        <w:t xml:space="preserve"> </w:t>
      </w:r>
      <w:r>
        <w:t>of</w:t>
      </w:r>
      <w:r>
        <w:rPr>
          <w:spacing w:val="-4"/>
        </w:rPr>
        <w:t xml:space="preserve"> </w:t>
      </w:r>
      <w:r>
        <w:t>malignancy.</w:t>
      </w:r>
      <w:r>
        <w:rPr>
          <w:spacing w:val="-2"/>
        </w:rPr>
        <w:t xml:space="preserve"> </w:t>
      </w:r>
      <w:r>
        <w:t>Caution</w:t>
      </w:r>
      <w:r>
        <w:rPr>
          <w:spacing w:val="-2"/>
        </w:rPr>
        <w:t xml:space="preserve"> </w:t>
      </w:r>
      <w:r>
        <w:t>should</w:t>
      </w:r>
      <w:r>
        <w:rPr>
          <w:spacing w:val="-2"/>
        </w:rPr>
        <w:t xml:space="preserve"> </w:t>
      </w:r>
      <w:r>
        <w:t>be</w:t>
      </w:r>
      <w:r>
        <w:rPr>
          <w:spacing w:val="-4"/>
        </w:rPr>
        <w:t xml:space="preserve"> </w:t>
      </w:r>
      <w:r>
        <w:t>exercised when considering the use of ustekinumab in patients with a history of malignancy or when considering continuing treatment in patients who develop a malignancy.</w:t>
      </w:r>
    </w:p>
    <w:p w14:paraId="65B14A0F" w14:textId="77777777" w:rsidR="000865A9" w:rsidRDefault="000865A9" w:rsidP="00CA18EA">
      <w:pPr>
        <w:pStyle w:val="BodyText"/>
        <w:spacing w:before="2"/>
      </w:pPr>
    </w:p>
    <w:p w14:paraId="65B14A10" w14:textId="77777777" w:rsidR="000865A9" w:rsidRDefault="009152A8" w:rsidP="00CA18EA">
      <w:pPr>
        <w:pStyle w:val="BodyText"/>
        <w:ind w:left="450" w:right="742" w:hanging="12"/>
      </w:pPr>
      <w:r>
        <w:t>All patients, in particular those greater than 60 years of age, patients with a medical history of</w:t>
      </w:r>
      <w:r>
        <w:rPr>
          <w:spacing w:val="40"/>
        </w:rPr>
        <w:t xml:space="preserve"> </w:t>
      </w:r>
      <w:r>
        <w:t>prolonged</w:t>
      </w:r>
      <w:r>
        <w:rPr>
          <w:spacing w:val="-1"/>
        </w:rPr>
        <w:t xml:space="preserve"> </w:t>
      </w:r>
      <w:r>
        <w:t>immunosuppressant</w:t>
      </w:r>
      <w:r>
        <w:rPr>
          <w:spacing w:val="-1"/>
        </w:rPr>
        <w:t xml:space="preserve"> </w:t>
      </w:r>
      <w:r>
        <w:t>therapy or</w:t>
      </w:r>
      <w:r>
        <w:rPr>
          <w:spacing w:val="-1"/>
        </w:rPr>
        <w:t xml:space="preserve"> </w:t>
      </w:r>
      <w:r>
        <w:t>those</w:t>
      </w:r>
      <w:r>
        <w:rPr>
          <w:spacing w:val="-1"/>
        </w:rPr>
        <w:t xml:space="preserve"> </w:t>
      </w:r>
      <w:r>
        <w:t>with a</w:t>
      </w:r>
      <w:r>
        <w:rPr>
          <w:spacing w:val="-1"/>
        </w:rPr>
        <w:t xml:space="preserve"> </w:t>
      </w:r>
      <w:r>
        <w:t>history</w:t>
      </w:r>
      <w:r>
        <w:rPr>
          <w:spacing w:val="-2"/>
        </w:rPr>
        <w:t xml:space="preserve"> </w:t>
      </w:r>
      <w:r>
        <w:t>of PUVA treatment,</w:t>
      </w:r>
      <w:r>
        <w:rPr>
          <w:spacing w:val="-2"/>
        </w:rPr>
        <w:t xml:space="preserve"> </w:t>
      </w:r>
      <w:r>
        <w:t>should be</w:t>
      </w:r>
      <w:r>
        <w:rPr>
          <w:spacing w:val="-1"/>
        </w:rPr>
        <w:t xml:space="preserve"> </w:t>
      </w:r>
      <w:r>
        <w:t>monitored for</w:t>
      </w:r>
      <w:r>
        <w:rPr>
          <w:spacing w:val="-7"/>
        </w:rPr>
        <w:t xml:space="preserve"> </w:t>
      </w:r>
      <w:r>
        <w:t>the</w:t>
      </w:r>
      <w:r>
        <w:rPr>
          <w:spacing w:val="-5"/>
        </w:rPr>
        <w:t xml:space="preserve"> </w:t>
      </w:r>
      <w:r>
        <w:t>appearance</w:t>
      </w:r>
      <w:r>
        <w:rPr>
          <w:spacing w:val="-3"/>
        </w:rPr>
        <w:t xml:space="preserve"> </w:t>
      </w:r>
      <w:r>
        <w:t>of</w:t>
      </w:r>
      <w:r>
        <w:rPr>
          <w:spacing w:val="-3"/>
        </w:rPr>
        <w:t xml:space="preserve"> </w:t>
      </w:r>
      <w:r>
        <w:t>non-melanoma</w:t>
      </w:r>
      <w:r>
        <w:rPr>
          <w:spacing w:val="-4"/>
        </w:rPr>
        <w:t xml:space="preserve"> </w:t>
      </w:r>
      <w:r>
        <w:t>skin</w:t>
      </w:r>
      <w:r>
        <w:rPr>
          <w:spacing w:val="-6"/>
        </w:rPr>
        <w:t xml:space="preserve"> </w:t>
      </w:r>
      <w:r>
        <w:t>cancer</w:t>
      </w:r>
      <w:r>
        <w:rPr>
          <w:spacing w:val="-5"/>
        </w:rPr>
        <w:t xml:space="preserve"> </w:t>
      </w:r>
      <w:r>
        <w:t>(see</w:t>
      </w:r>
      <w:r>
        <w:rPr>
          <w:spacing w:val="-5"/>
        </w:rPr>
        <w:t xml:space="preserve"> </w:t>
      </w:r>
      <w:r>
        <w:t>section</w:t>
      </w:r>
      <w:r>
        <w:rPr>
          <w:spacing w:val="-5"/>
        </w:rPr>
        <w:t xml:space="preserve"> </w:t>
      </w:r>
      <w:r>
        <w:t>4.8</w:t>
      </w:r>
      <w:r>
        <w:rPr>
          <w:spacing w:val="-3"/>
        </w:rPr>
        <w:t xml:space="preserve"> </w:t>
      </w:r>
      <w:r>
        <w:t>Adverse</w:t>
      </w:r>
      <w:r>
        <w:rPr>
          <w:spacing w:val="-5"/>
        </w:rPr>
        <w:t xml:space="preserve"> </w:t>
      </w:r>
      <w:r>
        <w:t>effects</w:t>
      </w:r>
      <w:r>
        <w:rPr>
          <w:spacing w:val="-5"/>
        </w:rPr>
        <w:t xml:space="preserve"> </w:t>
      </w:r>
      <w:r>
        <w:t>(Undesirable</w:t>
      </w:r>
      <w:r>
        <w:rPr>
          <w:spacing w:val="-2"/>
        </w:rPr>
        <w:t xml:space="preserve"> effects)).</w:t>
      </w:r>
    </w:p>
    <w:p w14:paraId="65B14A11" w14:textId="77777777" w:rsidR="000865A9" w:rsidRDefault="000865A9" w:rsidP="00CA18EA">
      <w:pPr>
        <w:pStyle w:val="BodyText"/>
      </w:pPr>
    </w:p>
    <w:p w14:paraId="65B14A12" w14:textId="77777777" w:rsidR="000865A9" w:rsidRDefault="009152A8" w:rsidP="00CA18EA">
      <w:pPr>
        <w:pStyle w:val="BodyText"/>
        <w:spacing w:before="1"/>
        <w:ind w:left="438"/>
      </w:pPr>
      <w:r>
        <w:rPr>
          <w:spacing w:val="-2"/>
          <w:u w:val="single"/>
        </w:rPr>
        <w:t>Hypersensitivity</w:t>
      </w:r>
    </w:p>
    <w:p w14:paraId="65B14A13" w14:textId="77777777" w:rsidR="000865A9" w:rsidRDefault="000865A9" w:rsidP="00CA18EA">
      <w:pPr>
        <w:pStyle w:val="BodyText"/>
      </w:pPr>
    </w:p>
    <w:p w14:paraId="65B14A14" w14:textId="77777777" w:rsidR="000865A9" w:rsidRDefault="009152A8" w:rsidP="00CA18EA">
      <w:pPr>
        <w:pStyle w:val="BodyText"/>
        <w:ind w:left="450" w:right="1015" w:hanging="12"/>
      </w:pPr>
      <w:r>
        <w:t>In</w:t>
      </w:r>
      <w:r>
        <w:rPr>
          <w:spacing w:val="-4"/>
        </w:rPr>
        <w:t xml:space="preserve"> </w:t>
      </w:r>
      <w:r>
        <w:t>post-marketing</w:t>
      </w:r>
      <w:r>
        <w:rPr>
          <w:spacing w:val="-4"/>
        </w:rPr>
        <w:t xml:space="preserve"> </w:t>
      </w:r>
      <w:r>
        <w:t>experience,</w:t>
      </w:r>
      <w:r>
        <w:rPr>
          <w:spacing w:val="-4"/>
        </w:rPr>
        <w:t xml:space="preserve"> </w:t>
      </w:r>
      <w:r>
        <w:t>serious</w:t>
      </w:r>
      <w:r>
        <w:rPr>
          <w:spacing w:val="-4"/>
        </w:rPr>
        <w:t xml:space="preserve"> </w:t>
      </w:r>
      <w:r>
        <w:t>hypersensitivity</w:t>
      </w:r>
      <w:r>
        <w:rPr>
          <w:spacing w:val="-7"/>
        </w:rPr>
        <w:t xml:space="preserve"> </w:t>
      </w:r>
      <w:r>
        <w:t>reactions,</w:t>
      </w:r>
      <w:r>
        <w:rPr>
          <w:spacing w:val="-6"/>
        </w:rPr>
        <w:t xml:space="preserve"> </w:t>
      </w:r>
      <w:r>
        <w:t>including</w:t>
      </w:r>
      <w:r>
        <w:rPr>
          <w:spacing w:val="-4"/>
        </w:rPr>
        <w:t xml:space="preserve"> </w:t>
      </w:r>
      <w:r>
        <w:t>anaphylaxis</w:t>
      </w:r>
      <w:r>
        <w:rPr>
          <w:spacing w:val="-4"/>
        </w:rPr>
        <w:t xml:space="preserve"> </w:t>
      </w:r>
      <w:r>
        <w:t>and angioedema, have been reported.</w:t>
      </w:r>
    </w:p>
    <w:p w14:paraId="65B14A15" w14:textId="77777777" w:rsidR="000865A9" w:rsidRDefault="009152A8" w:rsidP="00CA18EA">
      <w:pPr>
        <w:pStyle w:val="BodyText"/>
        <w:spacing w:before="252"/>
        <w:ind w:left="450" w:right="764" w:hanging="12"/>
      </w:pPr>
      <w:r>
        <w:t>If</w:t>
      </w:r>
      <w:r>
        <w:rPr>
          <w:spacing w:val="-3"/>
        </w:rPr>
        <w:t xml:space="preserve"> </w:t>
      </w:r>
      <w:r>
        <w:t>an</w:t>
      </w:r>
      <w:r>
        <w:rPr>
          <w:spacing w:val="-3"/>
        </w:rPr>
        <w:t xml:space="preserve"> </w:t>
      </w:r>
      <w:r>
        <w:t>anaphylactic</w:t>
      </w:r>
      <w:r>
        <w:rPr>
          <w:spacing w:val="-4"/>
        </w:rPr>
        <w:t xml:space="preserve"> </w:t>
      </w:r>
      <w:r>
        <w:t>or</w:t>
      </w:r>
      <w:r>
        <w:rPr>
          <w:spacing w:val="-3"/>
        </w:rPr>
        <w:t xml:space="preserve"> </w:t>
      </w:r>
      <w:r>
        <w:t>other</w:t>
      </w:r>
      <w:r>
        <w:rPr>
          <w:spacing w:val="-4"/>
        </w:rPr>
        <w:t xml:space="preserve"> </w:t>
      </w:r>
      <w:r>
        <w:t>serious</w:t>
      </w:r>
      <w:r>
        <w:rPr>
          <w:spacing w:val="-4"/>
        </w:rPr>
        <w:t xml:space="preserve"> </w:t>
      </w:r>
      <w:r>
        <w:t>hypersensitivity</w:t>
      </w:r>
      <w:r>
        <w:rPr>
          <w:spacing w:val="-3"/>
        </w:rPr>
        <w:t xml:space="preserve"> </w:t>
      </w:r>
      <w:r>
        <w:t>occurs,</w:t>
      </w:r>
      <w:r>
        <w:rPr>
          <w:spacing w:val="-3"/>
        </w:rPr>
        <w:t xml:space="preserve"> </w:t>
      </w:r>
      <w:r>
        <w:t>appropriate</w:t>
      </w:r>
      <w:r>
        <w:rPr>
          <w:spacing w:val="-3"/>
        </w:rPr>
        <w:t xml:space="preserve"> </w:t>
      </w:r>
      <w:r>
        <w:t>therapy</w:t>
      </w:r>
      <w:r>
        <w:rPr>
          <w:spacing w:val="-3"/>
        </w:rPr>
        <w:t xml:space="preserve"> </w:t>
      </w:r>
      <w:r>
        <w:t>should</w:t>
      </w:r>
      <w:r>
        <w:rPr>
          <w:spacing w:val="-3"/>
        </w:rPr>
        <w:t xml:space="preserve"> </w:t>
      </w:r>
      <w:r>
        <w:t>be</w:t>
      </w:r>
      <w:r>
        <w:rPr>
          <w:spacing w:val="-4"/>
        </w:rPr>
        <w:t xml:space="preserve"> </w:t>
      </w:r>
      <w:r>
        <w:t>instituted</w:t>
      </w:r>
      <w:r>
        <w:rPr>
          <w:spacing w:val="-4"/>
        </w:rPr>
        <w:t xml:space="preserve"> </w:t>
      </w:r>
      <w:r>
        <w:t>and administration of ustekinumab should be discontinued immediately (see section 4.8 Adverse effects (Undesirable effects)).</w:t>
      </w:r>
    </w:p>
    <w:p w14:paraId="65B14A16" w14:textId="77777777" w:rsidR="000865A9" w:rsidRDefault="009152A8" w:rsidP="00CA18EA">
      <w:pPr>
        <w:pStyle w:val="BodyText"/>
        <w:spacing w:before="252"/>
        <w:ind w:left="438"/>
      </w:pPr>
      <w:r>
        <w:rPr>
          <w:spacing w:val="-2"/>
          <w:u w:val="single"/>
        </w:rPr>
        <w:t>Immunisations</w:t>
      </w:r>
    </w:p>
    <w:p w14:paraId="65B14A17" w14:textId="77777777" w:rsidR="000865A9" w:rsidRDefault="000865A9" w:rsidP="00CA18EA">
      <w:pPr>
        <w:pStyle w:val="BodyText"/>
        <w:spacing w:before="1"/>
      </w:pPr>
    </w:p>
    <w:p w14:paraId="65B14A18" w14:textId="77777777" w:rsidR="000865A9" w:rsidRDefault="009152A8" w:rsidP="00CA18EA">
      <w:pPr>
        <w:pStyle w:val="BodyText"/>
        <w:ind w:left="450" w:right="1015" w:hanging="12"/>
      </w:pPr>
      <w:r>
        <w:t>It</w:t>
      </w:r>
      <w:r>
        <w:rPr>
          <w:spacing w:val="-1"/>
        </w:rPr>
        <w:t xml:space="preserve"> </w:t>
      </w:r>
      <w:r>
        <w:t>is</w:t>
      </w:r>
      <w:r>
        <w:rPr>
          <w:spacing w:val="-2"/>
        </w:rPr>
        <w:t xml:space="preserve"> </w:t>
      </w:r>
      <w:r>
        <w:t>recommended</w:t>
      </w:r>
      <w:r>
        <w:rPr>
          <w:spacing w:val="-2"/>
        </w:rPr>
        <w:t xml:space="preserve"> </w:t>
      </w:r>
      <w:r>
        <w:t>that</w:t>
      </w:r>
      <w:r>
        <w:rPr>
          <w:spacing w:val="-4"/>
        </w:rPr>
        <w:t xml:space="preserve"> </w:t>
      </w:r>
      <w:r>
        <w:t>live</w:t>
      </w:r>
      <w:r>
        <w:rPr>
          <w:spacing w:val="-4"/>
        </w:rPr>
        <w:t xml:space="preserve"> </w:t>
      </w:r>
      <w:r>
        <w:t>viral</w:t>
      </w:r>
      <w:r>
        <w:rPr>
          <w:spacing w:val="-1"/>
        </w:rPr>
        <w:t xml:space="preserve"> </w:t>
      </w:r>
      <w:r>
        <w:t>or</w:t>
      </w:r>
      <w:r>
        <w:rPr>
          <w:spacing w:val="-2"/>
        </w:rPr>
        <w:t xml:space="preserve"> </w:t>
      </w:r>
      <w:r>
        <w:t>live</w:t>
      </w:r>
      <w:r>
        <w:rPr>
          <w:spacing w:val="-4"/>
        </w:rPr>
        <w:t xml:space="preserve"> </w:t>
      </w:r>
      <w:r>
        <w:t>bacterial</w:t>
      </w:r>
      <w:r>
        <w:rPr>
          <w:spacing w:val="-1"/>
        </w:rPr>
        <w:t xml:space="preserve"> </w:t>
      </w:r>
      <w:r>
        <w:t>vaccines</w:t>
      </w:r>
      <w:r>
        <w:rPr>
          <w:spacing w:val="-2"/>
        </w:rPr>
        <w:t xml:space="preserve"> </w:t>
      </w:r>
      <w:r>
        <w:t>(such</w:t>
      </w:r>
      <w:r>
        <w:rPr>
          <w:spacing w:val="-5"/>
        </w:rPr>
        <w:t xml:space="preserve"> </w:t>
      </w:r>
      <w:r>
        <w:t>as</w:t>
      </w:r>
      <w:r>
        <w:rPr>
          <w:spacing w:val="-2"/>
        </w:rPr>
        <w:t xml:space="preserve"> </w:t>
      </w:r>
      <w:r>
        <w:t>Bacillus</w:t>
      </w:r>
      <w:r>
        <w:rPr>
          <w:spacing w:val="-2"/>
        </w:rPr>
        <w:t xml:space="preserve"> </w:t>
      </w:r>
      <w:r>
        <w:t>of</w:t>
      </w:r>
      <w:r>
        <w:rPr>
          <w:spacing w:val="-1"/>
        </w:rPr>
        <w:t xml:space="preserve"> </w:t>
      </w:r>
      <w:r>
        <w:t>Calmette</w:t>
      </w:r>
      <w:r>
        <w:rPr>
          <w:spacing w:val="-4"/>
        </w:rPr>
        <w:t xml:space="preserve"> </w:t>
      </w:r>
      <w:r>
        <w:t>and</w:t>
      </w:r>
      <w:r>
        <w:rPr>
          <w:spacing w:val="-2"/>
        </w:rPr>
        <w:t xml:space="preserve"> </w:t>
      </w:r>
      <w:r>
        <w:t>Guérin [BCG]) not be given concurrently with ustekinumab.</w:t>
      </w:r>
    </w:p>
    <w:p w14:paraId="65B14A19" w14:textId="77777777" w:rsidR="000865A9" w:rsidRDefault="009152A8" w:rsidP="00CA18EA">
      <w:pPr>
        <w:pStyle w:val="BodyText"/>
        <w:spacing w:before="252"/>
        <w:ind w:left="450" w:right="764" w:hanging="12"/>
      </w:pPr>
      <w:r>
        <w:t>Before live viral or live bacterial vaccination, treatment with ustekinumab should be withheld for at least 15 weeks after the last dose and can be resumed at least 2 weeks after vaccination. Prescribers should</w:t>
      </w:r>
      <w:r>
        <w:rPr>
          <w:spacing w:val="-2"/>
        </w:rPr>
        <w:t xml:space="preserve"> </w:t>
      </w:r>
      <w:r>
        <w:t>consult</w:t>
      </w:r>
      <w:r>
        <w:rPr>
          <w:spacing w:val="-1"/>
        </w:rPr>
        <w:t xml:space="preserve"> </w:t>
      </w:r>
      <w:r>
        <w:t>the</w:t>
      </w:r>
      <w:r>
        <w:rPr>
          <w:spacing w:val="-2"/>
        </w:rPr>
        <w:t xml:space="preserve"> </w:t>
      </w:r>
      <w:r>
        <w:t>Product</w:t>
      </w:r>
      <w:r>
        <w:rPr>
          <w:spacing w:val="-4"/>
        </w:rPr>
        <w:t xml:space="preserve"> </w:t>
      </w:r>
      <w:r>
        <w:t>Information</w:t>
      </w:r>
      <w:r>
        <w:rPr>
          <w:spacing w:val="-5"/>
        </w:rPr>
        <w:t xml:space="preserve"> </w:t>
      </w:r>
      <w:r>
        <w:t>for</w:t>
      </w:r>
      <w:r>
        <w:rPr>
          <w:spacing w:val="-4"/>
        </w:rPr>
        <w:t xml:space="preserve"> </w:t>
      </w:r>
      <w:r>
        <w:t>the</w:t>
      </w:r>
      <w:r>
        <w:rPr>
          <w:spacing w:val="-4"/>
        </w:rPr>
        <w:t xml:space="preserve"> </w:t>
      </w:r>
      <w:r>
        <w:t>specific</w:t>
      </w:r>
      <w:r>
        <w:rPr>
          <w:spacing w:val="-4"/>
        </w:rPr>
        <w:t xml:space="preserve"> </w:t>
      </w:r>
      <w:r>
        <w:t>vaccine</w:t>
      </w:r>
      <w:r>
        <w:rPr>
          <w:spacing w:val="-4"/>
        </w:rPr>
        <w:t xml:space="preserve"> </w:t>
      </w:r>
      <w:r>
        <w:t>for</w:t>
      </w:r>
      <w:r>
        <w:rPr>
          <w:spacing w:val="-4"/>
        </w:rPr>
        <w:t xml:space="preserve"> </w:t>
      </w:r>
      <w:r>
        <w:t>additional</w:t>
      </w:r>
      <w:r>
        <w:rPr>
          <w:spacing w:val="-1"/>
        </w:rPr>
        <w:t xml:space="preserve"> </w:t>
      </w:r>
      <w:r>
        <w:t>information</w:t>
      </w:r>
      <w:r>
        <w:rPr>
          <w:spacing w:val="-5"/>
        </w:rPr>
        <w:t xml:space="preserve"> </w:t>
      </w:r>
      <w:r>
        <w:t>and</w:t>
      </w:r>
      <w:r>
        <w:rPr>
          <w:spacing w:val="-2"/>
        </w:rPr>
        <w:t xml:space="preserve"> </w:t>
      </w:r>
      <w:r>
        <w:t>guidance on concomitant use of immunosuppressive agents post vaccination and considering the benefit risk of ustekinumab treatment in the patient.</w:t>
      </w:r>
    </w:p>
    <w:p w14:paraId="65B14A1A" w14:textId="77777777" w:rsidR="000865A9" w:rsidRDefault="000865A9" w:rsidP="00CA18EA">
      <w:pPr>
        <w:pStyle w:val="BodyText"/>
        <w:spacing w:before="1"/>
      </w:pPr>
    </w:p>
    <w:p w14:paraId="65B14A1B" w14:textId="77777777" w:rsidR="000865A9" w:rsidRDefault="009152A8" w:rsidP="00CA18EA">
      <w:pPr>
        <w:pStyle w:val="BodyText"/>
        <w:spacing w:before="1"/>
        <w:ind w:left="450" w:right="764" w:hanging="12"/>
      </w:pPr>
      <w:r>
        <w:t>No</w:t>
      </w:r>
      <w:r>
        <w:rPr>
          <w:spacing w:val="-2"/>
        </w:rPr>
        <w:t xml:space="preserve"> </w:t>
      </w:r>
      <w:r>
        <w:t>data</w:t>
      </w:r>
      <w:r>
        <w:rPr>
          <w:spacing w:val="-4"/>
        </w:rPr>
        <w:t xml:space="preserve"> </w:t>
      </w:r>
      <w:r>
        <w:t>are</w:t>
      </w:r>
      <w:r>
        <w:rPr>
          <w:spacing w:val="-2"/>
        </w:rPr>
        <w:t xml:space="preserve"> </w:t>
      </w:r>
      <w:r>
        <w:t>available</w:t>
      </w:r>
      <w:r>
        <w:rPr>
          <w:spacing w:val="-2"/>
        </w:rPr>
        <w:t xml:space="preserve"> </w:t>
      </w:r>
      <w:r>
        <w:t>on</w:t>
      </w:r>
      <w:r>
        <w:rPr>
          <w:spacing w:val="-4"/>
        </w:rPr>
        <w:t xml:space="preserve"> </w:t>
      </w:r>
      <w:r>
        <w:t>the</w:t>
      </w:r>
      <w:r>
        <w:rPr>
          <w:spacing w:val="-2"/>
        </w:rPr>
        <w:t xml:space="preserve"> </w:t>
      </w:r>
      <w:r>
        <w:t>secondary</w:t>
      </w:r>
      <w:r>
        <w:rPr>
          <w:spacing w:val="-2"/>
        </w:rPr>
        <w:t xml:space="preserve"> </w:t>
      </w:r>
      <w:r>
        <w:t>transmission</w:t>
      </w:r>
      <w:r>
        <w:rPr>
          <w:spacing w:val="-5"/>
        </w:rPr>
        <w:t xml:space="preserve"> </w:t>
      </w:r>
      <w:r>
        <w:t>of</w:t>
      </w:r>
      <w:r>
        <w:rPr>
          <w:spacing w:val="-4"/>
        </w:rPr>
        <w:t xml:space="preserve"> </w:t>
      </w:r>
      <w:r>
        <w:t>infection</w:t>
      </w:r>
      <w:r>
        <w:rPr>
          <w:spacing w:val="-2"/>
        </w:rPr>
        <w:t xml:space="preserve"> </w:t>
      </w:r>
      <w:r>
        <w:t>by</w:t>
      </w:r>
      <w:r>
        <w:rPr>
          <w:spacing w:val="-2"/>
        </w:rPr>
        <w:t xml:space="preserve"> </w:t>
      </w:r>
      <w:r>
        <w:t>live</w:t>
      </w:r>
      <w:r>
        <w:rPr>
          <w:spacing w:val="-4"/>
        </w:rPr>
        <w:t xml:space="preserve"> </w:t>
      </w:r>
      <w:r>
        <w:t>vaccines</w:t>
      </w:r>
      <w:r>
        <w:rPr>
          <w:spacing w:val="-2"/>
        </w:rPr>
        <w:t xml:space="preserve"> </w:t>
      </w:r>
      <w:r>
        <w:t>in</w:t>
      </w:r>
      <w:r>
        <w:rPr>
          <w:spacing w:val="-2"/>
        </w:rPr>
        <w:t xml:space="preserve"> </w:t>
      </w:r>
      <w:r>
        <w:t>patients</w:t>
      </w:r>
      <w:r>
        <w:rPr>
          <w:spacing w:val="-4"/>
        </w:rPr>
        <w:t xml:space="preserve"> </w:t>
      </w:r>
      <w:r>
        <w:t>receiving ustekinumab. Caution is advised when administering some live vaccines to household contacts of patients receiving ustekinumab because of the potential risk for shedding from the household contact and transmission to the patient.</w:t>
      </w:r>
    </w:p>
    <w:p w14:paraId="65B14A1C" w14:textId="77777777" w:rsidR="000865A9" w:rsidRDefault="000865A9" w:rsidP="00CA18EA">
      <w:pPr>
        <w:pStyle w:val="BodyText"/>
      </w:pPr>
    </w:p>
    <w:p w14:paraId="65B14A1D" w14:textId="77777777" w:rsidR="000865A9" w:rsidRDefault="009152A8" w:rsidP="00CA18EA">
      <w:pPr>
        <w:pStyle w:val="BodyText"/>
        <w:ind w:left="438"/>
      </w:pPr>
      <w:r>
        <w:t>Patients</w:t>
      </w:r>
      <w:r>
        <w:rPr>
          <w:spacing w:val="-8"/>
        </w:rPr>
        <w:t xml:space="preserve"> </w:t>
      </w:r>
      <w:r>
        <w:t>receiving</w:t>
      </w:r>
      <w:r>
        <w:rPr>
          <w:spacing w:val="-5"/>
        </w:rPr>
        <w:t xml:space="preserve"> </w:t>
      </w:r>
      <w:r>
        <w:t>ustekinumab</w:t>
      </w:r>
      <w:r>
        <w:rPr>
          <w:spacing w:val="-6"/>
        </w:rPr>
        <w:t xml:space="preserve"> </w:t>
      </w:r>
      <w:r>
        <w:t>may</w:t>
      </w:r>
      <w:r>
        <w:rPr>
          <w:spacing w:val="-7"/>
        </w:rPr>
        <w:t xml:space="preserve"> </w:t>
      </w:r>
      <w:r>
        <w:t>receive</w:t>
      </w:r>
      <w:r>
        <w:rPr>
          <w:spacing w:val="-5"/>
        </w:rPr>
        <w:t xml:space="preserve"> </w:t>
      </w:r>
      <w:r>
        <w:t>concurrent</w:t>
      </w:r>
      <w:r>
        <w:rPr>
          <w:spacing w:val="-4"/>
        </w:rPr>
        <w:t xml:space="preserve"> </w:t>
      </w:r>
      <w:r>
        <w:t>inactivated</w:t>
      </w:r>
      <w:r>
        <w:rPr>
          <w:spacing w:val="-7"/>
        </w:rPr>
        <w:t xml:space="preserve"> </w:t>
      </w:r>
      <w:r>
        <w:t>or</w:t>
      </w:r>
      <w:r>
        <w:rPr>
          <w:spacing w:val="-5"/>
        </w:rPr>
        <w:t xml:space="preserve"> </w:t>
      </w:r>
      <w:r>
        <w:t>non-live</w:t>
      </w:r>
      <w:r>
        <w:rPr>
          <w:spacing w:val="-5"/>
        </w:rPr>
        <w:t xml:space="preserve"> </w:t>
      </w:r>
      <w:r>
        <w:rPr>
          <w:spacing w:val="-2"/>
        </w:rPr>
        <w:t>vaccinations.</w:t>
      </w:r>
    </w:p>
    <w:p w14:paraId="65B14A1E" w14:textId="77777777" w:rsidR="000865A9" w:rsidRDefault="000865A9" w:rsidP="00CA18EA">
      <w:pPr>
        <w:pStyle w:val="BodyText"/>
      </w:pPr>
    </w:p>
    <w:p w14:paraId="65B14A1F" w14:textId="77777777" w:rsidR="000865A9" w:rsidRDefault="009152A8" w:rsidP="00CA18EA">
      <w:pPr>
        <w:pStyle w:val="BodyText"/>
        <w:ind w:left="450" w:right="1015" w:hanging="12"/>
      </w:pPr>
      <w:r>
        <w:t>Long term treatment with ustekinumab does not suppress the humoral immune response to pneumococcal</w:t>
      </w:r>
      <w:r>
        <w:rPr>
          <w:spacing w:val="-2"/>
        </w:rPr>
        <w:t xml:space="preserve"> </w:t>
      </w:r>
      <w:r>
        <w:t>polysaccharide</w:t>
      </w:r>
      <w:r>
        <w:rPr>
          <w:spacing w:val="-3"/>
        </w:rPr>
        <w:t xml:space="preserve"> </w:t>
      </w:r>
      <w:r>
        <w:t>or</w:t>
      </w:r>
      <w:r>
        <w:rPr>
          <w:spacing w:val="-5"/>
        </w:rPr>
        <w:t xml:space="preserve"> </w:t>
      </w:r>
      <w:r>
        <w:t>tetanus</w:t>
      </w:r>
      <w:r>
        <w:rPr>
          <w:spacing w:val="-3"/>
        </w:rPr>
        <w:t xml:space="preserve"> </w:t>
      </w:r>
      <w:r>
        <w:t>vaccines</w:t>
      </w:r>
      <w:r>
        <w:rPr>
          <w:spacing w:val="-5"/>
        </w:rPr>
        <w:t xml:space="preserve"> </w:t>
      </w:r>
      <w:r>
        <w:t>(see</w:t>
      </w:r>
      <w:r>
        <w:rPr>
          <w:spacing w:val="-5"/>
        </w:rPr>
        <w:t xml:space="preserve"> </w:t>
      </w:r>
      <w:r>
        <w:t>section</w:t>
      </w:r>
      <w:r>
        <w:rPr>
          <w:spacing w:val="-6"/>
        </w:rPr>
        <w:t xml:space="preserve"> </w:t>
      </w:r>
      <w:r>
        <w:t>5.1 Pharmacodynamic</w:t>
      </w:r>
      <w:r>
        <w:rPr>
          <w:spacing w:val="-3"/>
        </w:rPr>
        <w:t xml:space="preserve"> </w:t>
      </w:r>
      <w:r>
        <w:t>properties).</w:t>
      </w:r>
    </w:p>
    <w:p w14:paraId="1B54E232" w14:textId="77777777" w:rsidR="00F708AB" w:rsidRDefault="00F708AB" w:rsidP="00CA18EA">
      <w:pPr>
        <w:spacing w:before="79"/>
        <w:ind w:left="438"/>
        <w:rPr>
          <w:i/>
          <w:u w:val="single"/>
        </w:rPr>
      </w:pPr>
    </w:p>
    <w:p w14:paraId="65B14A21" w14:textId="1ADFEB5C" w:rsidR="000865A9" w:rsidRDefault="009152A8" w:rsidP="00CA18EA">
      <w:pPr>
        <w:spacing w:before="79"/>
        <w:ind w:left="438"/>
        <w:rPr>
          <w:i/>
        </w:rPr>
      </w:pPr>
      <w:r>
        <w:rPr>
          <w:i/>
          <w:u w:val="single"/>
        </w:rPr>
        <w:t>Infant</w:t>
      </w:r>
      <w:r>
        <w:rPr>
          <w:i/>
          <w:spacing w:val="-3"/>
          <w:u w:val="single"/>
        </w:rPr>
        <w:t xml:space="preserve"> </w:t>
      </w:r>
      <w:r>
        <w:rPr>
          <w:i/>
          <w:u w:val="single"/>
        </w:rPr>
        <w:t>exposure</w:t>
      </w:r>
      <w:r>
        <w:rPr>
          <w:i/>
          <w:spacing w:val="-5"/>
          <w:u w:val="single"/>
        </w:rPr>
        <w:t xml:space="preserve"> </w:t>
      </w:r>
      <w:r>
        <w:rPr>
          <w:i/>
          <w:u w:val="single"/>
        </w:rPr>
        <w:t>in</w:t>
      </w:r>
      <w:r>
        <w:rPr>
          <w:i/>
          <w:spacing w:val="-3"/>
          <w:u w:val="single"/>
        </w:rPr>
        <w:t xml:space="preserve"> </w:t>
      </w:r>
      <w:r>
        <w:rPr>
          <w:i/>
          <w:spacing w:val="-4"/>
          <w:u w:val="single"/>
        </w:rPr>
        <w:t>utero</w:t>
      </w:r>
    </w:p>
    <w:p w14:paraId="65B14A22" w14:textId="77777777" w:rsidR="000865A9" w:rsidRDefault="000865A9" w:rsidP="00CA18EA">
      <w:pPr>
        <w:pStyle w:val="BodyText"/>
        <w:spacing w:before="1"/>
        <w:rPr>
          <w:i/>
        </w:rPr>
      </w:pPr>
    </w:p>
    <w:p w14:paraId="65B14A23" w14:textId="77777777" w:rsidR="000865A9" w:rsidRDefault="009152A8" w:rsidP="00CA18EA">
      <w:pPr>
        <w:pStyle w:val="BodyText"/>
        <w:ind w:left="450" w:right="764" w:hanging="12"/>
      </w:pPr>
      <w:r>
        <w:t xml:space="preserve">For infants exposed </w:t>
      </w:r>
      <w:r>
        <w:rPr>
          <w:i/>
        </w:rPr>
        <w:t xml:space="preserve">in utero </w:t>
      </w:r>
      <w:r>
        <w:t>to ustekinumab, a six month waiting period following birth is recommended before the administration of live vaccines. Administration of a live vaccine prior to 6 months of age may be considered if ustekinumab serum levels are undetectable in the infant and the benefit</w:t>
      </w:r>
      <w:r>
        <w:rPr>
          <w:spacing w:val="-4"/>
        </w:rPr>
        <w:t xml:space="preserve"> </w:t>
      </w:r>
      <w:r>
        <w:t>of</w:t>
      </w:r>
      <w:r>
        <w:rPr>
          <w:spacing w:val="-4"/>
        </w:rPr>
        <w:t xml:space="preserve"> </w:t>
      </w:r>
      <w:r>
        <w:t>the</w:t>
      </w:r>
      <w:r>
        <w:rPr>
          <w:spacing w:val="-4"/>
        </w:rPr>
        <w:t xml:space="preserve"> </w:t>
      </w:r>
      <w:r>
        <w:t>vaccination</w:t>
      </w:r>
      <w:r>
        <w:rPr>
          <w:spacing w:val="-2"/>
        </w:rPr>
        <w:t xml:space="preserve"> </w:t>
      </w:r>
      <w:r>
        <w:t>clearly</w:t>
      </w:r>
      <w:r>
        <w:rPr>
          <w:spacing w:val="-2"/>
        </w:rPr>
        <w:t xml:space="preserve"> </w:t>
      </w:r>
      <w:r>
        <w:t>outweighs</w:t>
      </w:r>
      <w:r>
        <w:rPr>
          <w:spacing w:val="-4"/>
        </w:rPr>
        <w:t xml:space="preserve"> </w:t>
      </w:r>
      <w:r>
        <w:t>the</w:t>
      </w:r>
      <w:r>
        <w:rPr>
          <w:spacing w:val="-4"/>
        </w:rPr>
        <w:t xml:space="preserve"> </w:t>
      </w:r>
      <w:r>
        <w:t>theoretical</w:t>
      </w:r>
      <w:r>
        <w:rPr>
          <w:spacing w:val="-4"/>
        </w:rPr>
        <w:t xml:space="preserve"> </w:t>
      </w:r>
      <w:r>
        <w:t>risk</w:t>
      </w:r>
      <w:r>
        <w:rPr>
          <w:spacing w:val="-2"/>
        </w:rPr>
        <w:t xml:space="preserve"> </w:t>
      </w:r>
      <w:r>
        <w:t>of</w:t>
      </w:r>
      <w:r>
        <w:rPr>
          <w:spacing w:val="-3"/>
        </w:rPr>
        <w:t xml:space="preserve"> </w:t>
      </w:r>
      <w:r>
        <w:t>administration</w:t>
      </w:r>
      <w:r>
        <w:rPr>
          <w:spacing w:val="-2"/>
        </w:rPr>
        <w:t xml:space="preserve"> </w:t>
      </w:r>
      <w:r>
        <w:t>of</w:t>
      </w:r>
      <w:r>
        <w:rPr>
          <w:spacing w:val="-4"/>
        </w:rPr>
        <w:t xml:space="preserve"> </w:t>
      </w:r>
      <w:r>
        <w:t>live</w:t>
      </w:r>
      <w:r>
        <w:rPr>
          <w:spacing w:val="-2"/>
        </w:rPr>
        <w:t xml:space="preserve"> </w:t>
      </w:r>
      <w:r>
        <w:t>vaccines</w:t>
      </w:r>
      <w:r>
        <w:rPr>
          <w:spacing w:val="-4"/>
        </w:rPr>
        <w:t xml:space="preserve"> </w:t>
      </w:r>
      <w:r>
        <w:t>to</w:t>
      </w:r>
      <w:r>
        <w:rPr>
          <w:spacing w:val="-5"/>
        </w:rPr>
        <w:t xml:space="preserve"> </w:t>
      </w:r>
      <w:r>
        <w:t>the infant (see section 4.6 Fertility, pregnancy and lactation).</w:t>
      </w:r>
    </w:p>
    <w:p w14:paraId="65B14A24" w14:textId="77777777" w:rsidR="000865A9" w:rsidRDefault="000865A9" w:rsidP="00CA18EA">
      <w:pPr>
        <w:pStyle w:val="BodyText"/>
        <w:spacing w:before="1"/>
      </w:pPr>
    </w:p>
    <w:p w14:paraId="65B14A25" w14:textId="77777777" w:rsidR="000865A9" w:rsidRDefault="009152A8" w:rsidP="00CA18EA">
      <w:pPr>
        <w:pStyle w:val="BodyText"/>
        <w:ind w:left="438"/>
      </w:pPr>
      <w:r>
        <w:rPr>
          <w:spacing w:val="-2"/>
          <w:u w:val="single"/>
        </w:rPr>
        <w:t>Immunosuppression</w:t>
      </w:r>
    </w:p>
    <w:p w14:paraId="65B14A26" w14:textId="77777777" w:rsidR="000865A9" w:rsidRDefault="009152A8" w:rsidP="00CA18EA">
      <w:pPr>
        <w:pStyle w:val="BodyText"/>
        <w:spacing w:before="251"/>
        <w:ind w:left="450" w:right="764" w:hanging="12"/>
      </w:pPr>
      <w:r>
        <w:t>In psoriasis studies, the safety and efficacy of ustekinumab in combination with immunosuppressive agents</w:t>
      </w:r>
      <w:r>
        <w:rPr>
          <w:spacing w:val="-3"/>
        </w:rPr>
        <w:t xml:space="preserve"> </w:t>
      </w:r>
      <w:r>
        <w:t>or</w:t>
      </w:r>
      <w:r>
        <w:rPr>
          <w:spacing w:val="-3"/>
        </w:rPr>
        <w:t xml:space="preserve"> </w:t>
      </w:r>
      <w:r>
        <w:t>phototherapy</w:t>
      </w:r>
      <w:r>
        <w:rPr>
          <w:spacing w:val="-3"/>
        </w:rPr>
        <w:t xml:space="preserve"> </w:t>
      </w:r>
      <w:r>
        <w:t>have</w:t>
      </w:r>
      <w:r>
        <w:rPr>
          <w:spacing w:val="-3"/>
        </w:rPr>
        <w:t xml:space="preserve"> </w:t>
      </w:r>
      <w:r>
        <w:t>not</w:t>
      </w:r>
      <w:r>
        <w:rPr>
          <w:spacing w:val="-2"/>
        </w:rPr>
        <w:t xml:space="preserve"> </w:t>
      </w:r>
      <w:r>
        <w:t>been</w:t>
      </w:r>
      <w:r>
        <w:rPr>
          <w:spacing w:val="-6"/>
        </w:rPr>
        <w:t xml:space="preserve"> </w:t>
      </w:r>
      <w:r>
        <w:t>evaluated.</w:t>
      </w:r>
      <w:r>
        <w:rPr>
          <w:spacing w:val="-3"/>
        </w:rPr>
        <w:t xml:space="preserve"> </w:t>
      </w:r>
      <w:r>
        <w:t>In</w:t>
      </w:r>
      <w:r>
        <w:rPr>
          <w:spacing w:val="-3"/>
        </w:rPr>
        <w:t xml:space="preserve"> </w:t>
      </w:r>
      <w:r>
        <w:t>psoriatic</w:t>
      </w:r>
      <w:r>
        <w:rPr>
          <w:spacing w:val="-3"/>
        </w:rPr>
        <w:t xml:space="preserve"> </w:t>
      </w:r>
      <w:r>
        <w:t>arthritis</w:t>
      </w:r>
      <w:r>
        <w:rPr>
          <w:spacing w:val="-3"/>
        </w:rPr>
        <w:t xml:space="preserve"> </w:t>
      </w:r>
      <w:r>
        <w:t>studies,</w:t>
      </w:r>
      <w:r>
        <w:rPr>
          <w:spacing w:val="-6"/>
        </w:rPr>
        <w:t xml:space="preserve"> </w:t>
      </w:r>
      <w:r>
        <w:t>concomitant</w:t>
      </w:r>
      <w:r>
        <w:rPr>
          <w:spacing w:val="-5"/>
        </w:rPr>
        <w:t xml:space="preserve"> </w:t>
      </w:r>
      <w:r>
        <w:t>methotrexate (MTX) use did not appear to influence the safety or efficacy of ustekinumab. Caution should be exercised when considering concomitant use of immunosuppressive agents and ustekinumab or when transitioning from other biologic agents.</w:t>
      </w:r>
    </w:p>
    <w:p w14:paraId="65B14A27" w14:textId="77777777" w:rsidR="000865A9" w:rsidRDefault="000865A9" w:rsidP="00CA18EA">
      <w:pPr>
        <w:pStyle w:val="BodyText"/>
        <w:spacing w:before="2"/>
      </w:pPr>
    </w:p>
    <w:p w14:paraId="65B14A28" w14:textId="77777777" w:rsidR="000865A9" w:rsidRDefault="009152A8" w:rsidP="00CA18EA">
      <w:pPr>
        <w:pStyle w:val="BodyText"/>
        <w:ind w:left="436"/>
      </w:pPr>
      <w:r>
        <w:rPr>
          <w:spacing w:val="-2"/>
          <w:u w:val="single"/>
        </w:rPr>
        <w:t>Immunotherapy</w:t>
      </w:r>
    </w:p>
    <w:p w14:paraId="65B14A29" w14:textId="77777777" w:rsidR="000865A9" w:rsidRDefault="000865A9" w:rsidP="00CA18EA">
      <w:pPr>
        <w:pStyle w:val="BodyText"/>
      </w:pPr>
    </w:p>
    <w:p w14:paraId="65B14A2A" w14:textId="77777777" w:rsidR="000865A9" w:rsidRDefault="009152A8" w:rsidP="00CA18EA">
      <w:pPr>
        <w:pStyle w:val="BodyText"/>
        <w:spacing w:before="1"/>
        <w:ind w:left="450" w:right="764" w:hanging="12"/>
      </w:pPr>
      <w:r>
        <w:t>Ustekinumab has not been evaluated in patients who have undergone allergy immunotherapy. Ustekinumab</w:t>
      </w:r>
      <w:r>
        <w:rPr>
          <w:spacing w:val="-4"/>
        </w:rPr>
        <w:t xml:space="preserve"> </w:t>
      </w:r>
      <w:r>
        <w:t>may</w:t>
      </w:r>
      <w:r>
        <w:rPr>
          <w:spacing w:val="-4"/>
        </w:rPr>
        <w:t xml:space="preserve"> </w:t>
      </w:r>
      <w:r>
        <w:t>affect</w:t>
      </w:r>
      <w:r>
        <w:rPr>
          <w:spacing w:val="-1"/>
        </w:rPr>
        <w:t xml:space="preserve"> </w:t>
      </w:r>
      <w:r>
        <w:t>allergy</w:t>
      </w:r>
      <w:r>
        <w:rPr>
          <w:spacing w:val="-5"/>
        </w:rPr>
        <w:t xml:space="preserve"> </w:t>
      </w:r>
      <w:r>
        <w:t>immunotherapy.</w:t>
      </w:r>
      <w:r>
        <w:rPr>
          <w:spacing w:val="-2"/>
        </w:rPr>
        <w:t xml:space="preserve"> </w:t>
      </w:r>
      <w:r>
        <w:t>Caution</w:t>
      </w:r>
      <w:r>
        <w:rPr>
          <w:spacing w:val="-2"/>
        </w:rPr>
        <w:t xml:space="preserve"> </w:t>
      </w:r>
      <w:r>
        <w:t>should</w:t>
      </w:r>
      <w:r>
        <w:rPr>
          <w:spacing w:val="-2"/>
        </w:rPr>
        <w:t xml:space="preserve"> </w:t>
      </w:r>
      <w:r>
        <w:t>be</w:t>
      </w:r>
      <w:r>
        <w:rPr>
          <w:spacing w:val="-4"/>
        </w:rPr>
        <w:t xml:space="preserve"> </w:t>
      </w:r>
      <w:r>
        <w:t>exercised</w:t>
      </w:r>
      <w:r>
        <w:rPr>
          <w:spacing w:val="-5"/>
        </w:rPr>
        <w:t xml:space="preserve"> </w:t>
      </w:r>
      <w:r>
        <w:t>in</w:t>
      </w:r>
      <w:r>
        <w:rPr>
          <w:spacing w:val="-2"/>
        </w:rPr>
        <w:t xml:space="preserve"> </w:t>
      </w:r>
      <w:r>
        <w:t>patients</w:t>
      </w:r>
      <w:r>
        <w:rPr>
          <w:spacing w:val="-2"/>
        </w:rPr>
        <w:t xml:space="preserve"> </w:t>
      </w:r>
      <w:r>
        <w:t>receiving</w:t>
      </w:r>
      <w:r>
        <w:rPr>
          <w:spacing w:val="-2"/>
        </w:rPr>
        <w:t xml:space="preserve"> </w:t>
      </w:r>
      <w:r>
        <w:t>or who have received allergy immunotherapy particularly for anaphylaxis.</w:t>
      </w:r>
    </w:p>
    <w:p w14:paraId="65B14A2B" w14:textId="77777777" w:rsidR="000865A9" w:rsidRDefault="009152A8" w:rsidP="00CA18EA">
      <w:pPr>
        <w:pStyle w:val="BodyText"/>
        <w:spacing w:before="251"/>
        <w:ind w:left="438"/>
      </w:pPr>
      <w:r>
        <w:rPr>
          <w:u w:val="single"/>
        </w:rPr>
        <w:t>Posterior</w:t>
      </w:r>
      <w:r>
        <w:rPr>
          <w:spacing w:val="-10"/>
          <w:u w:val="single"/>
        </w:rPr>
        <w:t xml:space="preserve"> </w:t>
      </w:r>
      <w:r>
        <w:rPr>
          <w:u w:val="single"/>
        </w:rPr>
        <w:t>reversible</w:t>
      </w:r>
      <w:r>
        <w:rPr>
          <w:spacing w:val="-6"/>
          <w:u w:val="single"/>
        </w:rPr>
        <w:t xml:space="preserve"> </w:t>
      </w:r>
      <w:r>
        <w:rPr>
          <w:u w:val="single"/>
        </w:rPr>
        <w:t>encephalopathy</w:t>
      </w:r>
      <w:r>
        <w:rPr>
          <w:spacing w:val="-7"/>
          <w:u w:val="single"/>
        </w:rPr>
        <w:t xml:space="preserve"> </w:t>
      </w:r>
      <w:r>
        <w:rPr>
          <w:u w:val="single"/>
        </w:rPr>
        <w:t>syndrome</w:t>
      </w:r>
      <w:r>
        <w:rPr>
          <w:spacing w:val="-5"/>
          <w:u w:val="single"/>
        </w:rPr>
        <w:t xml:space="preserve"> </w:t>
      </w:r>
      <w:r>
        <w:rPr>
          <w:spacing w:val="-2"/>
          <w:u w:val="single"/>
        </w:rPr>
        <w:t>(PRES)</w:t>
      </w:r>
    </w:p>
    <w:p w14:paraId="65B14A2C" w14:textId="77777777" w:rsidR="000865A9" w:rsidRDefault="000865A9" w:rsidP="00CA18EA">
      <w:pPr>
        <w:pStyle w:val="BodyText"/>
      </w:pPr>
    </w:p>
    <w:p w14:paraId="65B14A2D" w14:textId="77777777" w:rsidR="000865A9" w:rsidRDefault="009152A8" w:rsidP="00CA18EA">
      <w:pPr>
        <w:pStyle w:val="BodyText"/>
        <w:spacing w:before="1"/>
        <w:ind w:left="450" w:right="764" w:hanging="12"/>
      </w:pPr>
      <w:r>
        <w:t xml:space="preserve">Posterior reversible encephalopathy syndrome (PRES), also known as Reversible Posterior Leukoencephalopathy Syndrome (RPLS) is a neurological disorder, which is not caused by </w:t>
      </w:r>
      <w:r>
        <w:lastRenderedPageBreak/>
        <w:t>demyelination or a known infectious agent. Conditions with which it has been associated include preeclampsia,</w:t>
      </w:r>
      <w:r>
        <w:rPr>
          <w:spacing w:val="-3"/>
        </w:rPr>
        <w:t xml:space="preserve"> </w:t>
      </w:r>
      <w:r>
        <w:t>eclampsia,</w:t>
      </w:r>
      <w:r>
        <w:rPr>
          <w:spacing w:val="-5"/>
        </w:rPr>
        <w:t xml:space="preserve"> </w:t>
      </w:r>
      <w:r>
        <w:t>acute</w:t>
      </w:r>
      <w:r>
        <w:rPr>
          <w:spacing w:val="-3"/>
        </w:rPr>
        <w:t xml:space="preserve"> </w:t>
      </w:r>
      <w:r>
        <w:t>hypertension,</w:t>
      </w:r>
      <w:r>
        <w:rPr>
          <w:spacing w:val="-3"/>
        </w:rPr>
        <w:t xml:space="preserve"> </w:t>
      </w:r>
      <w:r>
        <w:t>cytotoxic</w:t>
      </w:r>
      <w:r>
        <w:rPr>
          <w:spacing w:val="-5"/>
        </w:rPr>
        <w:t xml:space="preserve"> </w:t>
      </w:r>
      <w:r>
        <w:t>agents</w:t>
      </w:r>
      <w:r>
        <w:rPr>
          <w:spacing w:val="-3"/>
        </w:rPr>
        <w:t xml:space="preserve"> </w:t>
      </w:r>
      <w:r>
        <w:t>and</w:t>
      </w:r>
      <w:r>
        <w:rPr>
          <w:spacing w:val="-3"/>
        </w:rPr>
        <w:t xml:space="preserve"> </w:t>
      </w:r>
      <w:r>
        <w:t>immunosuppressive</w:t>
      </w:r>
      <w:r>
        <w:rPr>
          <w:spacing w:val="-5"/>
        </w:rPr>
        <w:t xml:space="preserve"> </w:t>
      </w:r>
      <w:r>
        <w:t>therapy.</w:t>
      </w:r>
      <w:r>
        <w:rPr>
          <w:spacing w:val="-3"/>
        </w:rPr>
        <w:t xml:space="preserve"> </w:t>
      </w:r>
      <w:r>
        <w:t>Fatal outcomes have been reported in this condition.</w:t>
      </w:r>
    </w:p>
    <w:p w14:paraId="65B14A2E" w14:textId="77777777" w:rsidR="000865A9" w:rsidRDefault="000865A9" w:rsidP="00CA18EA">
      <w:pPr>
        <w:pStyle w:val="BodyText"/>
        <w:spacing w:before="1"/>
      </w:pPr>
    </w:p>
    <w:p w14:paraId="65B14A2F" w14:textId="77777777" w:rsidR="000865A9" w:rsidRDefault="009152A8" w:rsidP="00CA18EA">
      <w:pPr>
        <w:pStyle w:val="BodyText"/>
        <w:ind w:left="450" w:right="764" w:hanging="12"/>
      </w:pPr>
      <w:r>
        <w:t>Two cases of PRES were reported in clinical trials. Cases have also been reported in postmarketing experience in patients with psoriasis and psoriatic arthritis. Clinical presentation included headaches, seizures, confusion, visual disturbances, and imaging changes consistent with PRES a few days to several months after ustekinumab initiation. A few cases reported latency of a year or longer. Patients recovered</w:t>
      </w:r>
      <w:r>
        <w:rPr>
          <w:spacing w:val="-3"/>
        </w:rPr>
        <w:t xml:space="preserve"> </w:t>
      </w:r>
      <w:r>
        <w:t>with</w:t>
      </w:r>
      <w:r>
        <w:rPr>
          <w:spacing w:val="-3"/>
        </w:rPr>
        <w:t xml:space="preserve"> </w:t>
      </w:r>
      <w:r>
        <w:t>supportive</w:t>
      </w:r>
      <w:r>
        <w:rPr>
          <w:spacing w:val="-3"/>
        </w:rPr>
        <w:t xml:space="preserve"> </w:t>
      </w:r>
      <w:r>
        <w:t>care</w:t>
      </w:r>
      <w:r>
        <w:rPr>
          <w:spacing w:val="-5"/>
        </w:rPr>
        <w:t xml:space="preserve"> </w:t>
      </w:r>
      <w:r>
        <w:t>following</w:t>
      </w:r>
      <w:r>
        <w:rPr>
          <w:spacing w:val="-3"/>
        </w:rPr>
        <w:t xml:space="preserve"> </w:t>
      </w:r>
      <w:r>
        <w:t>withdrawal</w:t>
      </w:r>
      <w:r>
        <w:rPr>
          <w:spacing w:val="-5"/>
        </w:rPr>
        <w:t xml:space="preserve"> </w:t>
      </w:r>
      <w:r>
        <w:t>of</w:t>
      </w:r>
      <w:r>
        <w:rPr>
          <w:spacing w:val="-3"/>
        </w:rPr>
        <w:t xml:space="preserve"> </w:t>
      </w:r>
      <w:r>
        <w:t>ustekinumab.</w:t>
      </w:r>
      <w:r>
        <w:rPr>
          <w:spacing w:val="-5"/>
        </w:rPr>
        <w:t xml:space="preserve"> </w:t>
      </w:r>
      <w:r>
        <w:t>Monitor</w:t>
      </w:r>
      <w:r>
        <w:rPr>
          <w:spacing w:val="-3"/>
        </w:rPr>
        <w:t xml:space="preserve"> </w:t>
      </w:r>
      <w:r>
        <w:t>all</w:t>
      </w:r>
      <w:r>
        <w:rPr>
          <w:spacing w:val="-5"/>
        </w:rPr>
        <w:t xml:space="preserve"> </w:t>
      </w:r>
      <w:r>
        <w:t>patients</w:t>
      </w:r>
      <w:r>
        <w:rPr>
          <w:spacing w:val="-3"/>
        </w:rPr>
        <w:t xml:space="preserve"> </w:t>
      </w:r>
      <w:r>
        <w:t>treated</w:t>
      </w:r>
      <w:r>
        <w:rPr>
          <w:spacing w:val="-3"/>
        </w:rPr>
        <w:t xml:space="preserve"> </w:t>
      </w:r>
      <w:r>
        <w:t>with UTEKNIX for signs and symptoms of PRES.</w:t>
      </w:r>
    </w:p>
    <w:p w14:paraId="65B14A30" w14:textId="77777777" w:rsidR="000865A9" w:rsidRDefault="009152A8" w:rsidP="00CA18EA">
      <w:pPr>
        <w:pStyle w:val="BodyText"/>
        <w:spacing w:before="251" w:line="480" w:lineRule="auto"/>
        <w:ind w:left="438" w:right="1533"/>
      </w:pPr>
      <w:r>
        <w:t>If</w:t>
      </w:r>
      <w:r>
        <w:rPr>
          <w:spacing w:val="-3"/>
        </w:rPr>
        <w:t xml:space="preserve"> </w:t>
      </w:r>
      <w:r>
        <w:t>PRES</w:t>
      </w:r>
      <w:r>
        <w:rPr>
          <w:spacing w:val="-4"/>
        </w:rPr>
        <w:t xml:space="preserve"> </w:t>
      </w:r>
      <w:r>
        <w:t>is</w:t>
      </w:r>
      <w:r>
        <w:rPr>
          <w:spacing w:val="-3"/>
        </w:rPr>
        <w:t xml:space="preserve"> </w:t>
      </w:r>
      <w:r>
        <w:t>suspected,</w:t>
      </w:r>
      <w:r>
        <w:rPr>
          <w:spacing w:val="-3"/>
        </w:rPr>
        <w:t xml:space="preserve"> </w:t>
      </w:r>
      <w:r>
        <w:t>promptly</w:t>
      </w:r>
      <w:r>
        <w:rPr>
          <w:spacing w:val="-6"/>
        </w:rPr>
        <w:t xml:space="preserve"> </w:t>
      </w:r>
      <w:r>
        <w:t>administer</w:t>
      </w:r>
      <w:r>
        <w:rPr>
          <w:spacing w:val="-4"/>
        </w:rPr>
        <w:t xml:space="preserve"> </w:t>
      </w:r>
      <w:r>
        <w:t>appropriate</w:t>
      </w:r>
      <w:r>
        <w:rPr>
          <w:spacing w:val="-5"/>
        </w:rPr>
        <w:t xml:space="preserve"> </w:t>
      </w:r>
      <w:r>
        <w:t>treatment</w:t>
      </w:r>
      <w:r>
        <w:rPr>
          <w:spacing w:val="-2"/>
        </w:rPr>
        <w:t xml:space="preserve"> </w:t>
      </w:r>
      <w:r>
        <w:t>and</w:t>
      </w:r>
      <w:r>
        <w:rPr>
          <w:spacing w:val="-3"/>
        </w:rPr>
        <w:t xml:space="preserve"> </w:t>
      </w:r>
      <w:r>
        <w:t>discontinue</w:t>
      </w:r>
      <w:r>
        <w:rPr>
          <w:spacing w:val="-1"/>
        </w:rPr>
        <w:t xml:space="preserve"> </w:t>
      </w:r>
      <w:r>
        <w:t xml:space="preserve">UTEKNIX. </w:t>
      </w:r>
      <w:r>
        <w:rPr>
          <w:u w:val="single"/>
        </w:rPr>
        <w:t>Serious skin conditions</w:t>
      </w:r>
    </w:p>
    <w:p w14:paraId="65B14A31" w14:textId="77777777" w:rsidR="000865A9" w:rsidRDefault="009152A8" w:rsidP="00CA18EA">
      <w:pPr>
        <w:pStyle w:val="BodyText"/>
        <w:spacing w:before="1"/>
        <w:ind w:left="450" w:right="764" w:hanging="12"/>
      </w:pPr>
      <w:r>
        <w:t>In patients with psoriasis, exfoliative dermatitis has been reported following ustekinumab treatment. Patients with plaque psoriasis may develop erythrodermic psoriasis, with symptoms that may be clinically</w:t>
      </w:r>
      <w:r>
        <w:rPr>
          <w:spacing w:val="-5"/>
        </w:rPr>
        <w:t xml:space="preserve"> </w:t>
      </w:r>
      <w:r>
        <w:t>indistinguishable</w:t>
      </w:r>
      <w:r>
        <w:rPr>
          <w:spacing w:val="-4"/>
        </w:rPr>
        <w:t xml:space="preserve"> </w:t>
      </w:r>
      <w:r>
        <w:t>from</w:t>
      </w:r>
      <w:r>
        <w:rPr>
          <w:spacing w:val="-1"/>
        </w:rPr>
        <w:t xml:space="preserve"> </w:t>
      </w:r>
      <w:r>
        <w:t>exfoliative</w:t>
      </w:r>
      <w:r>
        <w:rPr>
          <w:spacing w:val="-2"/>
        </w:rPr>
        <w:t xml:space="preserve"> </w:t>
      </w:r>
      <w:r>
        <w:t>dermatitis,</w:t>
      </w:r>
      <w:r>
        <w:rPr>
          <w:spacing w:val="-4"/>
        </w:rPr>
        <w:t xml:space="preserve"> </w:t>
      </w:r>
      <w:r>
        <w:t>as part</w:t>
      </w:r>
      <w:r>
        <w:rPr>
          <w:spacing w:val="-4"/>
        </w:rPr>
        <w:t xml:space="preserve"> </w:t>
      </w:r>
      <w:r>
        <w:t>of</w:t>
      </w:r>
      <w:r>
        <w:rPr>
          <w:spacing w:val="-4"/>
        </w:rPr>
        <w:t xml:space="preserve"> </w:t>
      </w:r>
      <w:r>
        <w:t>the</w:t>
      </w:r>
      <w:r>
        <w:rPr>
          <w:spacing w:val="-2"/>
        </w:rPr>
        <w:t xml:space="preserve"> </w:t>
      </w:r>
      <w:r>
        <w:t>natural</w:t>
      </w:r>
      <w:r>
        <w:rPr>
          <w:spacing w:val="-1"/>
        </w:rPr>
        <w:t xml:space="preserve"> </w:t>
      </w:r>
      <w:r>
        <w:t>course</w:t>
      </w:r>
      <w:r>
        <w:rPr>
          <w:spacing w:val="-2"/>
        </w:rPr>
        <w:t xml:space="preserve"> </w:t>
      </w:r>
      <w:r>
        <w:t>of</w:t>
      </w:r>
      <w:r>
        <w:rPr>
          <w:spacing w:val="-4"/>
        </w:rPr>
        <w:t xml:space="preserve"> </w:t>
      </w:r>
      <w:r>
        <w:t>their</w:t>
      </w:r>
      <w:r>
        <w:rPr>
          <w:spacing w:val="-2"/>
        </w:rPr>
        <w:t xml:space="preserve"> </w:t>
      </w:r>
      <w:r>
        <w:t>disease.</w:t>
      </w:r>
      <w:r>
        <w:rPr>
          <w:spacing w:val="-2"/>
        </w:rPr>
        <w:t xml:space="preserve"> </w:t>
      </w:r>
      <w:r>
        <w:t>As part of the monitoring of the patient's psoriasis, physicians should be alert for symptoms of erythrodermic psoriasis or exfoliative dermatitis. If these symptoms occur, appropriate therapy should be instituted. UTEKNIX should be discontinued if a drug reaction is suspected.</w:t>
      </w:r>
    </w:p>
    <w:p w14:paraId="65B14A32" w14:textId="77777777" w:rsidR="000865A9" w:rsidRDefault="000865A9" w:rsidP="00CA18EA">
      <w:pPr>
        <w:pStyle w:val="BodyText"/>
        <w:spacing w:before="1"/>
      </w:pPr>
    </w:p>
    <w:p w14:paraId="65B14A33" w14:textId="77777777" w:rsidR="000865A9" w:rsidRDefault="009152A8" w:rsidP="00CA18EA">
      <w:pPr>
        <w:pStyle w:val="BodyText"/>
        <w:ind w:left="438"/>
      </w:pPr>
      <w:r>
        <w:rPr>
          <w:spacing w:val="-2"/>
          <w:u w:val="single"/>
        </w:rPr>
        <w:t>General</w:t>
      </w:r>
    </w:p>
    <w:p w14:paraId="65B14A34" w14:textId="77777777" w:rsidR="000865A9" w:rsidRDefault="000865A9" w:rsidP="00CA18EA">
      <w:pPr>
        <w:pStyle w:val="BodyText"/>
      </w:pPr>
    </w:p>
    <w:p w14:paraId="65B14A35" w14:textId="77777777" w:rsidR="000865A9" w:rsidRDefault="009152A8" w:rsidP="00CA18EA">
      <w:pPr>
        <w:pStyle w:val="BodyText"/>
        <w:spacing w:before="1"/>
        <w:ind w:left="438"/>
        <w:rPr>
          <w:spacing w:val="-2"/>
        </w:rPr>
      </w:pPr>
      <w:r>
        <w:t>The</w:t>
      </w:r>
      <w:r>
        <w:rPr>
          <w:spacing w:val="-4"/>
        </w:rPr>
        <w:t xml:space="preserve"> </w:t>
      </w:r>
      <w:r>
        <w:t>primary</w:t>
      </w:r>
      <w:r>
        <w:rPr>
          <w:spacing w:val="-5"/>
        </w:rPr>
        <w:t xml:space="preserve"> </w:t>
      </w:r>
      <w:r>
        <w:t>packaging</w:t>
      </w:r>
      <w:r>
        <w:rPr>
          <w:spacing w:val="-3"/>
        </w:rPr>
        <w:t xml:space="preserve"> </w:t>
      </w:r>
      <w:r>
        <w:t>is</w:t>
      </w:r>
      <w:r>
        <w:rPr>
          <w:spacing w:val="-3"/>
        </w:rPr>
        <w:t xml:space="preserve"> </w:t>
      </w:r>
      <w:r>
        <w:t>not</w:t>
      </w:r>
      <w:r>
        <w:rPr>
          <w:spacing w:val="-3"/>
        </w:rPr>
        <w:t xml:space="preserve"> </w:t>
      </w:r>
      <w:r>
        <w:t>made</w:t>
      </w:r>
      <w:r>
        <w:rPr>
          <w:spacing w:val="-3"/>
        </w:rPr>
        <w:t xml:space="preserve"> </w:t>
      </w:r>
      <w:r>
        <w:t>with</w:t>
      </w:r>
      <w:r>
        <w:rPr>
          <w:spacing w:val="-5"/>
        </w:rPr>
        <w:t xml:space="preserve"> </w:t>
      </w:r>
      <w:r>
        <w:t>dry</w:t>
      </w:r>
      <w:r>
        <w:rPr>
          <w:spacing w:val="-3"/>
        </w:rPr>
        <w:t xml:space="preserve"> </w:t>
      </w:r>
      <w:r>
        <w:t>natural</w:t>
      </w:r>
      <w:r>
        <w:rPr>
          <w:spacing w:val="-3"/>
        </w:rPr>
        <w:t xml:space="preserve"> </w:t>
      </w:r>
      <w:r>
        <w:t>rubber</w:t>
      </w:r>
      <w:r>
        <w:rPr>
          <w:spacing w:val="-4"/>
        </w:rPr>
        <w:t xml:space="preserve"> </w:t>
      </w:r>
      <w:r>
        <w:rPr>
          <w:spacing w:val="-2"/>
        </w:rPr>
        <w:t>latex.</w:t>
      </w:r>
    </w:p>
    <w:p w14:paraId="65B14A37" w14:textId="77777777" w:rsidR="000865A9" w:rsidRDefault="009152A8" w:rsidP="00CA18EA">
      <w:pPr>
        <w:pStyle w:val="BodyText"/>
        <w:spacing w:before="79"/>
        <w:ind w:left="436"/>
      </w:pPr>
      <w:r>
        <w:rPr>
          <w:u w:val="single"/>
        </w:rPr>
        <w:t>Use</w:t>
      </w:r>
      <w:r>
        <w:rPr>
          <w:spacing w:val="-3"/>
          <w:u w:val="single"/>
        </w:rPr>
        <w:t xml:space="preserve"> </w:t>
      </w:r>
      <w:r>
        <w:rPr>
          <w:u w:val="single"/>
        </w:rPr>
        <w:t>in</w:t>
      </w:r>
      <w:r>
        <w:rPr>
          <w:spacing w:val="-4"/>
          <w:u w:val="single"/>
        </w:rPr>
        <w:t xml:space="preserve"> </w:t>
      </w:r>
      <w:r>
        <w:rPr>
          <w:u w:val="single"/>
        </w:rPr>
        <w:t>the</w:t>
      </w:r>
      <w:r>
        <w:rPr>
          <w:spacing w:val="-2"/>
          <w:u w:val="single"/>
        </w:rPr>
        <w:t xml:space="preserve"> elderly</w:t>
      </w:r>
    </w:p>
    <w:p w14:paraId="65B14A38" w14:textId="77777777" w:rsidR="000865A9" w:rsidRDefault="000865A9" w:rsidP="00CA18EA">
      <w:pPr>
        <w:pStyle w:val="BodyText"/>
        <w:spacing w:before="1"/>
      </w:pPr>
    </w:p>
    <w:p w14:paraId="65B14A39" w14:textId="77777777" w:rsidR="000865A9" w:rsidRDefault="009152A8" w:rsidP="00CA18EA">
      <w:pPr>
        <w:pStyle w:val="BodyText"/>
        <w:ind w:left="450" w:right="760" w:hanging="12"/>
      </w:pPr>
      <w:r>
        <w:t>Of the 6709 patients exposed to ustekinumab, a total of 252 were 65 years or older (183 patients with psoriasis and 69 patients with psoriatic arthritis). No major age-related differences in clearance or volume of distribution were observed in clinical studies. Although no overall differences in efficacy or safety</w:t>
      </w:r>
      <w:r>
        <w:rPr>
          <w:spacing w:val="-2"/>
        </w:rPr>
        <w:t xml:space="preserve"> </w:t>
      </w:r>
      <w:r>
        <w:t>were</w:t>
      </w:r>
      <w:r>
        <w:rPr>
          <w:spacing w:val="-2"/>
        </w:rPr>
        <w:t xml:space="preserve"> </w:t>
      </w:r>
      <w:r>
        <w:t>observed</w:t>
      </w:r>
      <w:r>
        <w:rPr>
          <w:spacing w:val="-2"/>
        </w:rPr>
        <w:t xml:space="preserve"> </w:t>
      </w:r>
      <w:r>
        <w:t>between</w:t>
      </w:r>
      <w:r>
        <w:rPr>
          <w:spacing w:val="-2"/>
        </w:rPr>
        <w:t xml:space="preserve"> </w:t>
      </w:r>
      <w:r>
        <w:t>older</w:t>
      </w:r>
      <w:r>
        <w:rPr>
          <w:spacing w:val="-4"/>
        </w:rPr>
        <w:t xml:space="preserve"> </w:t>
      </w:r>
      <w:r>
        <w:t>and</w:t>
      </w:r>
      <w:r>
        <w:rPr>
          <w:spacing w:val="-2"/>
        </w:rPr>
        <w:t xml:space="preserve"> </w:t>
      </w:r>
      <w:r>
        <w:t>younger</w:t>
      </w:r>
      <w:r>
        <w:rPr>
          <w:spacing w:val="-2"/>
        </w:rPr>
        <w:t xml:space="preserve"> </w:t>
      </w:r>
      <w:r>
        <w:t>patients</w:t>
      </w:r>
      <w:r>
        <w:rPr>
          <w:spacing w:val="-2"/>
        </w:rPr>
        <w:t xml:space="preserve"> </w:t>
      </w:r>
      <w:r>
        <w:t>in</w:t>
      </w:r>
      <w:r>
        <w:rPr>
          <w:spacing w:val="-2"/>
        </w:rPr>
        <w:t xml:space="preserve"> </w:t>
      </w:r>
      <w:r>
        <w:t>clinical</w:t>
      </w:r>
      <w:r>
        <w:rPr>
          <w:spacing w:val="-1"/>
        </w:rPr>
        <w:t xml:space="preserve"> </w:t>
      </w:r>
      <w:r>
        <w:t>studies</w:t>
      </w:r>
      <w:r>
        <w:rPr>
          <w:spacing w:val="-4"/>
        </w:rPr>
        <w:t xml:space="preserve"> </w:t>
      </w:r>
      <w:r>
        <w:t>in</w:t>
      </w:r>
      <w:r>
        <w:rPr>
          <w:spacing w:val="-5"/>
        </w:rPr>
        <w:t xml:space="preserve"> </w:t>
      </w:r>
      <w:r>
        <w:t>approved</w:t>
      </w:r>
      <w:r>
        <w:rPr>
          <w:spacing w:val="-2"/>
        </w:rPr>
        <w:t xml:space="preserve"> </w:t>
      </w:r>
      <w:r>
        <w:t>indications,</w:t>
      </w:r>
      <w:r>
        <w:rPr>
          <w:spacing w:val="-2"/>
        </w:rPr>
        <w:t xml:space="preserve"> </w:t>
      </w:r>
      <w:r>
        <w:t>the number of patients aged 65 and over is not sufficient to determine whether they respond differently from younger patients.</w:t>
      </w:r>
    </w:p>
    <w:p w14:paraId="65B14A3A" w14:textId="77777777" w:rsidR="000865A9" w:rsidRDefault="000865A9" w:rsidP="00CA18EA">
      <w:pPr>
        <w:pStyle w:val="BodyText"/>
      </w:pPr>
    </w:p>
    <w:p w14:paraId="65B14A3B" w14:textId="77777777" w:rsidR="000865A9" w:rsidRDefault="009152A8" w:rsidP="00CA18EA">
      <w:pPr>
        <w:pStyle w:val="BodyText"/>
        <w:ind w:left="438"/>
      </w:pPr>
      <w:r>
        <w:rPr>
          <w:u w:val="single"/>
        </w:rPr>
        <w:t>Paediatric</w:t>
      </w:r>
      <w:r>
        <w:rPr>
          <w:spacing w:val="-8"/>
          <w:u w:val="single"/>
        </w:rPr>
        <w:t xml:space="preserve"> </w:t>
      </w:r>
      <w:r>
        <w:rPr>
          <w:spacing w:val="-5"/>
          <w:u w:val="single"/>
        </w:rPr>
        <w:t>use</w:t>
      </w:r>
    </w:p>
    <w:p w14:paraId="65B14A3C" w14:textId="77777777" w:rsidR="000865A9" w:rsidRDefault="000865A9" w:rsidP="00CA18EA">
      <w:pPr>
        <w:pStyle w:val="BodyText"/>
        <w:spacing w:before="1"/>
      </w:pPr>
    </w:p>
    <w:p w14:paraId="65B14A3D" w14:textId="77777777" w:rsidR="000865A9" w:rsidRDefault="009152A8" w:rsidP="00CA18EA">
      <w:pPr>
        <w:pStyle w:val="BodyText"/>
        <w:ind w:left="450" w:right="727" w:hanging="12"/>
      </w:pPr>
      <w:r>
        <w:t>UTEKNIX</w:t>
      </w:r>
      <w:r>
        <w:rPr>
          <w:spacing w:val="-3"/>
        </w:rPr>
        <w:t xml:space="preserve"> </w:t>
      </w:r>
      <w:r>
        <w:t>has</w:t>
      </w:r>
      <w:r>
        <w:rPr>
          <w:spacing w:val="-2"/>
        </w:rPr>
        <w:t xml:space="preserve"> </w:t>
      </w:r>
      <w:r>
        <w:t>not</w:t>
      </w:r>
      <w:r>
        <w:rPr>
          <w:spacing w:val="-1"/>
        </w:rPr>
        <w:t xml:space="preserve"> </w:t>
      </w:r>
      <w:r>
        <w:t>been</w:t>
      </w:r>
      <w:r>
        <w:rPr>
          <w:spacing w:val="-2"/>
        </w:rPr>
        <w:t xml:space="preserve"> </w:t>
      </w:r>
      <w:r>
        <w:t>approved</w:t>
      </w:r>
      <w:r>
        <w:rPr>
          <w:spacing w:val="-4"/>
        </w:rPr>
        <w:t xml:space="preserve"> </w:t>
      </w:r>
      <w:r>
        <w:t>for</w:t>
      </w:r>
      <w:r>
        <w:rPr>
          <w:spacing w:val="-2"/>
        </w:rPr>
        <w:t xml:space="preserve"> </w:t>
      </w:r>
      <w:r>
        <w:t>use</w:t>
      </w:r>
      <w:r>
        <w:rPr>
          <w:spacing w:val="-2"/>
        </w:rPr>
        <w:t xml:space="preserve"> </w:t>
      </w:r>
      <w:r>
        <w:t>in</w:t>
      </w:r>
      <w:r>
        <w:rPr>
          <w:spacing w:val="-5"/>
        </w:rPr>
        <w:t xml:space="preserve"> </w:t>
      </w:r>
      <w:r>
        <w:t>children</w:t>
      </w:r>
      <w:r>
        <w:rPr>
          <w:spacing w:val="-2"/>
        </w:rPr>
        <w:t xml:space="preserve"> </w:t>
      </w:r>
      <w:r>
        <w:t>or</w:t>
      </w:r>
      <w:r>
        <w:rPr>
          <w:spacing w:val="-2"/>
        </w:rPr>
        <w:t xml:space="preserve"> </w:t>
      </w:r>
      <w:r>
        <w:t>adolescents.</w:t>
      </w:r>
      <w:r>
        <w:rPr>
          <w:spacing w:val="-2"/>
        </w:rPr>
        <w:t xml:space="preserve"> </w:t>
      </w:r>
      <w:r>
        <w:t>Use</w:t>
      </w:r>
      <w:r>
        <w:rPr>
          <w:spacing w:val="-2"/>
        </w:rPr>
        <w:t xml:space="preserve"> </w:t>
      </w:r>
      <w:r>
        <w:t>in</w:t>
      </w:r>
      <w:r>
        <w:rPr>
          <w:spacing w:val="-5"/>
        </w:rPr>
        <w:t xml:space="preserve"> </w:t>
      </w:r>
      <w:r>
        <w:t>patients</w:t>
      </w:r>
      <w:r>
        <w:rPr>
          <w:spacing w:val="-2"/>
        </w:rPr>
        <w:t xml:space="preserve"> </w:t>
      </w:r>
      <w:r>
        <w:t>below</w:t>
      </w:r>
      <w:r>
        <w:rPr>
          <w:spacing w:val="-6"/>
        </w:rPr>
        <w:t xml:space="preserve"> </w:t>
      </w:r>
      <w:r>
        <w:t>the</w:t>
      </w:r>
      <w:r>
        <w:rPr>
          <w:spacing w:val="-2"/>
        </w:rPr>
        <w:t xml:space="preserve"> </w:t>
      </w:r>
      <w:r>
        <w:t>age</w:t>
      </w:r>
      <w:r>
        <w:rPr>
          <w:spacing w:val="-2"/>
        </w:rPr>
        <w:t xml:space="preserve"> </w:t>
      </w:r>
      <w:r>
        <w:t>of</w:t>
      </w:r>
      <w:r>
        <w:rPr>
          <w:spacing w:val="-2"/>
        </w:rPr>
        <w:t xml:space="preserve"> </w:t>
      </w:r>
      <w:r>
        <w:t>18 years is not recommended.</w:t>
      </w:r>
    </w:p>
    <w:p w14:paraId="65B14A3E" w14:textId="77777777" w:rsidR="000865A9" w:rsidRDefault="009152A8" w:rsidP="00CA18EA">
      <w:pPr>
        <w:pStyle w:val="BodyText"/>
        <w:spacing w:before="252"/>
        <w:ind w:left="436"/>
      </w:pPr>
      <w:r>
        <w:rPr>
          <w:u w:val="single"/>
        </w:rPr>
        <w:t>Effects</w:t>
      </w:r>
      <w:r>
        <w:rPr>
          <w:spacing w:val="-6"/>
          <w:u w:val="single"/>
        </w:rPr>
        <w:t xml:space="preserve"> </w:t>
      </w:r>
      <w:r>
        <w:rPr>
          <w:u w:val="single"/>
        </w:rPr>
        <w:t>on</w:t>
      </w:r>
      <w:r>
        <w:rPr>
          <w:spacing w:val="-3"/>
          <w:u w:val="single"/>
        </w:rPr>
        <w:t xml:space="preserve"> </w:t>
      </w:r>
      <w:r>
        <w:rPr>
          <w:u w:val="single"/>
        </w:rPr>
        <w:t>laboratory</w:t>
      </w:r>
      <w:r>
        <w:rPr>
          <w:spacing w:val="-4"/>
          <w:u w:val="single"/>
        </w:rPr>
        <w:t xml:space="preserve"> tests</w:t>
      </w:r>
    </w:p>
    <w:p w14:paraId="65B14A3F" w14:textId="77777777" w:rsidR="000865A9" w:rsidRDefault="000865A9" w:rsidP="00CA18EA">
      <w:pPr>
        <w:pStyle w:val="BodyText"/>
        <w:spacing w:before="1"/>
      </w:pPr>
    </w:p>
    <w:p w14:paraId="65B14A40" w14:textId="77777777" w:rsidR="000865A9" w:rsidRDefault="009152A8" w:rsidP="00CA18EA">
      <w:pPr>
        <w:pStyle w:val="BodyText"/>
        <w:ind w:left="438"/>
      </w:pPr>
      <w:r>
        <w:t>No</w:t>
      </w:r>
      <w:r>
        <w:rPr>
          <w:spacing w:val="-1"/>
        </w:rPr>
        <w:t xml:space="preserve"> </w:t>
      </w:r>
      <w:r>
        <w:t>data</w:t>
      </w:r>
      <w:r>
        <w:rPr>
          <w:spacing w:val="-2"/>
        </w:rPr>
        <w:t xml:space="preserve"> available.</w:t>
      </w:r>
    </w:p>
    <w:p w14:paraId="65B14A41" w14:textId="77777777" w:rsidR="000865A9" w:rsidRDefault="000865A9" w:rsidP="00CA18EA">
      <w:pPr>
        <w:pStyle w:val="BodyText"/>
      </w:pPr>
    </w:p>
    <w:p w14:paraId="65B14A42" w14:textId="77777777" w:rsidR="000865A9" w:rsidRDefault="009152A8" w:rsidP="00CA18EA">
      <w:pPr>
        <w:pStyle w:val="Heading2"/>
        <w:numPr>
          <w:ilvl w:val="1"/>
          <w:numId w:val="3"/>
        </w:numPr>
        <w:tabs>
          <w:tab w:val="left" w:pos="450"/>
        </w:tabs>
        <w:spacing w:before="1"/>
        <w:ind w:hanging="427"/>
      </w:pPr>
      <w:bookmarkStart w:id="9" w:name="4.5_Interactions_with_other_medicines_an"/>
      <w:bookmarkEnd w:id="9"/>
      <w:r>
        <w:t>Interactions</w:t>
      </w:r>
      <w:r>
        <w:rPr>
          <w:spacing w:val="-6"/>
        </w:rPr>
        <w:t xml:space="preserve"> </w:t>
      </w:r>
      <w:r>
        <w:t>with</w:t>
      </w:r>
      <w:r>
        <w:rPr>
          <w:spacing w:val="-6"/>
        </w:rPr>
        <w:t xml:space="preserve"> </w:t>
      </w:r>
      <w:r>
        <w:t>other</w:t>
      </w:r>
      <w:r>
        <w:rPr>
          <w:spacing w:val="-3"/>
        </w:rPr>
        <w:t xml:space="preserve"> </w:t>
      </w:r>
      <w:r>
        <w:t>medicines</w:t>
      </w:r>
      <w:r>
        <w:rPr>
          <w:spacing w:val="-5"/>
        </w:rPr>
        <w:t xml:space="preserve"> </w:t>
      </w:r>
      <w:r>
        <w:t>and</w:t>
      </w:r>
      <w:r>
        <w:rPr>
          <w:spacing w:val="-4"/>
        </w:rPr>
        <w:t xml:space="preserve"> </w:t>
      </w:r>
      <w:r>
        <w:t>other</w:t>
      </w:r>
      <w:r>
        <w:rPr>
          <w:spacing w:val="-5"/>
        </w:rPr>
        <w:t xml:space="preserve"> </w:t>
      </w:r>
      <w:r>
        <w:t>forms</w:t>
      </w:r>
      <w:r>
        <w:rPr>
          <w:spacing w:val="-5"/>
        </w:rPr>
        <w:t xml:space="preserve"> </w:t>
      </w:r>
      <w:r>
        <w:t>of</w:t>
      </w:r>
      <w:r>
        <w:rPr>
          <w:spacing w:val="-3"/>
        </w:rPr>
        <w:t xml:space="preserve"> </w:t>
      </w:r>
      <w:r>
        <w:rPr>
          <w:spacing w:val="-2"/>
        </w:rPr>
        <w:t>interactions</w:t>
      </w:r>
    </w:p>
    <w:p w14:paraId="65B14A43" w14:textId="77777777" w:rsidR="000865A9" w:rsidRDefault="009152A8" w:rsidP="00CA18EA">
      <w:pPr>
        <w:pStyle w:val="BodyText"/>
        <w:spacing w:before="251"/>
        <w:ind w:left="450" w:right="2235" w:hanging="12"/>
      </w:pPr>
      <w:r>
        <w:t>Specific</w:t>
      </w:r>
      <w:r>
        <w:rPr>
          <w:spacing w:val="-3"/>
        </w:rPr>
        <w:t xml:space="preserve"> </w:t>
      </w:r>
      <w:r>
        <w:t>drug</w:t>
      </w:r>
      <w:r>
        <w:rPr>
          <w:spacing w:val="-3"/>
        </w:rPr>
        <w:t xml:space="preserve"> </w:t>
      </w:r>
      <w:r>
        <w:t>interaction</w:t>
      </w:r>
      <w:r>
        <w:rPr>
          <w:spacing w:val="-3"/>
        </w:rPr>
        <w:t xml:space="preserve"> </w:t>
      </w:r>
      <w:r>
        <w:t>studies</w:t>
      </w:r>
      <w:r>
        <w:rPr>
          <w:spacing w:val="-5"/>
        </w:rPr>
        <w:t xml:space="preserve"> </w:t>
      </w:r>
      <w:r>
        <w:t>have</w:t>
      </w:r>
      <w:r>
        <w:rPr>
          <w:spacing w:val="-3"/>
        </w:rPr>
        <w:t xml:space="preserve"> </w:t>
      </w:r>
      <w:r>
        <w:t>not</w:t>
      </w:r>
      <w:r>
        <w:rPr>
          <w:spacing w:val="-4"/>
        </w:rPr>
        <w:t xml:space="preserve"> </w:t>
      </w:r>
      <w:r>
        <w:t>been</w:t>
      </w:r>
      <w:r>
        <w:rPr>
          <w:spacing w:val="-6"/>
        </w:rPr>
        <w:t xml:space="preserve"> </w:t>
      </w:r>
      <w:r>
        <w:t>conducted</w:t>
      </w:r>
      <w:r>
        <w:rPr>
          <w:spacing w:val="-3"/>
        </w:rPr>
        <w:t xml:space="preserve"> </w:t>
      </w:r>
      <w:r>
        <w:t>with</w:t>
      </w:r>
      <w:r>
        <w:rPr>
          <w:spacing w:val="-3"/>
        </w:rPr>
        <w:t xml:space="preserve"> </w:t>
      </w:r>
      <w:r>
        <w:t>ustekinumab</w:t>
      </w:r>
      <w:r>
        <w:rPr>
          <w:spacing w:val="-3"/>
        </w:rPr>
        <w:t xml:space="preserve"> </w:t>
      </w:r>
      <w:r>
        <w:t>(see section 5.2 Pharmacokinetic properties).</w:t>
      </w:r>
    </w:p>
    <w:p w14:paraId="65B14A44" w14:textId="77777777" w:rsidR="000865A9" w:rsidRDefault="000865A9" w:rsidP="00CA18EA">
      <w:pPr>
        <w:pStyle w:val="BodyText"/>
        <w:spacing w:before="1"/>
      </w:pPr>
    </w:p>
    <w:p w14:paraId="65B14A45" w14:textId="77777777" w:rsidR="000865A9" w:rsidRDefault="009152A8" w:rsidP="00CA18EA">
      <w:pPr>
        <w:pStyle w:val="BodyText"/>
        <w:spacing w:before="1"/>
        <w:ind w:left="450" w:right="764" w:hanging="12"/>
      </w:pPr>
      <w:r>
        <w:t>Live vaccines should not be given concurrently with ustekinumab. Recommendations for infants exposed</w:t>
      </w:r>
      <w:r>
        <w:rPr>
          <w:spacing w:val="-2"/>
        </w:rPr>
        <w:t xml:space="preserve"> </w:t>
      </w:r>
      <w:r>
        <w:t>to</w:t>
      </w:r>
      <w:r>
        <w:rPr>
          <w:spacing w:val="-5"/>
        </w:rPr>
        <w:t xml:space="preserve"> </w:t>
      </w:r>
      <w:r>
        <w:t>ustekinumab</w:t>
      </w:r>
      <w:r>
        <w:rPr>
          <w:spacing w:val="-3"/>
        </w:rPr>
        <w:t xml:space="preserve"> </w:t>
      </w:r>
      <w:r>
        <w:rPr>
          <w:i/>
        </w:rPr>
        <w:t>in</w:t>
      </w:r>
      <w:r>
        <w:rPr>
          <w:i/>
          <w:spacing w:val="-5"/>
        </w:rPr>
        <w:t xml:space="preserve"> </w:t>
      </w:r>
      <w:r>
        <w:rPr>
          <w:i/>
        </w:rPr>
        <w:t>utero</w:t>
      </w:r>
      <w:r>
        <w:rPr>
          <w:i/>
          <w:spacing w:val="-4"/>
        </w:rPr>
        <w:t xml:space="preserve"> </w:t>
      </w:r>
      <w:r>
        <w:t>are</w:t>
      </w:r>
      <w:r>
        <w:rPr>
          <w:spacing w:val="-2"/>
        </w:rPr>
        <w:t xml:space="preserve"> </w:t>
      </w:r>
      <w:r>
        <w:t>provided</w:t>
      </w:r>
      <w:r>
        <w:rPr>
          <w:spacing w:val="-2"/>
        </w:rPr>
        <w:t xml:space="preserve"> </w:t>
      </w:r>
      <w:r>
        <w:t>(see</w:t>
      </w:r>
      <w:r>
        <w:rPr>
          <w:spacing w:val="-4"/>
        </w:rPr>
        <w:t xml:space="preserve"> </w:t>
      </w:r>
      <w:r>
        <w:t>section</w:t>
      </w:r>
      <w:r>
        <w:rPr>
          <w:spacing w:val="-2"/>
        </w:rPr>
        <w:t xml:space="preserve"> </w:t>
      </w:r>
      <w:r>
        <w:t>4.4</w:t>
      </w:r>
      <w:r>
        <w:rPr>
          <w:spacing w:val="-2"/>
        </w:rPr>
        <w:t xml:space="preserve"> </w:t>
      </w:r>
      <w:r>
        <w:t>Special</w:t>
      </w:r>
      <w:r>
        <w:rPr>
          <w:spacing w:val="-1"/>
        </w:rPr>
        <w:t xml:space="preserve"> </w:t>
      </w:r>
      <w:r>
        <w:t>warnings</w:t>
      </w:r>
      <w:r>
        <w:rPr>
          <w:spacing w:val="-2"/>
        </w:rPr>
        <w:t xml:space="preserve"> </w:t>
      </w:r>
      <w:r>
        <w:t>and</w:t>
      </w:r>
      <w:r>
        <w:rPr>
          <w:spacing w:val="-2"/>
        </w:rPr>
        <w:t xml:space="preserve"> </w:t>
      </w:r>
      <w:r>
        <w:t>precautions</w:t>
      </w:r>
      <w:r>
        <w:rPr>
          <w:spacing w:val="-2"/>
        </w:rPr>
        <w:t xml:space="preserve"> </w:t>
      </w:r>
      <w:r>
        <w:t>for</w:t>
      </w:r>
      <w:r>
        <w:rPr>
          <w:spacing w:val="-2"/>
        </w:rPr>
        <w:t xml:space="preserve"> </w:t>
      </w:r>
      <w:r>
        <w:t>use – Immunisations).</w:t>
      </w:r>
    </w:p>
    <w:p w14:paraId="65B14A46" w14:textId="77777777" w:rsidR="000865A9" w:rsidRDefault="009152A8" w:rsidP="00CA18EA">
      <w:pPr>
        <w:pStyle w:val="BodyText"/>
        <w:spacing w:before="251"/>
        <w:ind w:left="438"/>
      </w:pPr>
      <w:r>
        <w:rPr>
          <w:u w:val="single"/>
        </w:rPr>
        <w:t>CYP450</w:t>
      </w:r>
      <w:r>
        <w:rPr>
          <w:spacing w:val="-4"/>
          <w:u w:val="single"/>
        </w:rPr>
        <w:t xml:space="preserve"> </w:t>
      </w:r>
      <w:r>
        <w:rPr>
          <w:spacing w:val="-2"/>
          <w:u w:val="single"/>
        </w:rPr>
        <w:t>substrates</w:t>
      </w:r>
    </w:p>
    <w:p w14:paraId="65B14A47" w14:textId="77777777" w:rsidR="000865A9" w:rsidRDefault="000865A9" w:rsidP="00CA18EA">
      <w:pPr>
        <w:pStyle w:val="BodyText"/>
      </w:pPr>
    </w:p>
    <w:p w14:paraId="65B14A48" w14:textId="77777777" w:rsidR="000865A9" w:rsidRDefault="009152A8" w:rsidP="00CA18EA">
      <w:pPr>
        <w:pStyle w:val="BodyText"/>
        <w:ind w:left="450" w:right="890" w:hanging="12"/>
      </w:pPr>
      <w:r>
        <w:t>The formation of CYP450 enzymes can be altered by increased levels of certain cytokines (e.g. IL-1, IL-6,</w:t>
      </w:r>
      <w:r>
        <w:rPr>
          <w:spacing w:val="-2"/>
        </w:rPr>
        <w:t xml:space="preserve"> </w:t>
      </w:r>
      <w:r>
        <w:t>IL-10,</w:t>
      </w:r>
      <w:r>
        <w:rPr>
          <w:spacing w:val="-2"/>
        </w:rPr>
        <w:t xml:space="preserve"> </w:t>
      </w:r>
      <w:r>
        <w:t>TNFα,</w:t>
      </w:r>
      <w:r>
        <w:rPr>
          <w:spacing w:val="-2"/>
        </w:rPr>
        <w:t xml:space="preserve"> </w:t>
      </w:r>
      <w:r>
        <w:t>IFN)</w:t>
      </w:r>
      <w:r>
        <w:rPr>
          <w:spacing w:val="-2"/>
        </w:rPr>
        <w:t xml:space="preserve"> </w:t>
      </w:r>
      <w:r>
        <w:t>during</w:t>
      </w:r>
      <w:r>
        <w:rPr>
          <w:spacing w:val="-5"/>
        </w:rPr>
        <w:t xml:space="preserve"> </w:t>
      </w:r>
      <w:r>
        <w:t>chronic</w:t>
      </w:r>
      <w:r>
        <w:rPr>
          <w:spacing w:val="-2"/>
        </w:rPr>
        <w:t xml:space="preserve"> </w:t>
      </w:r>
      <w:r>
        <w:t>inflammation.</w:t>
      </w:r>
      <w:r>
        <w:rPr>
          <w:spacing w:val="-5"/>
        </w:rPr>
        <w:t xml:space="preserve"> </w:t>
      </w:r>
      <w:r>
        <w:t>Thus, ustekinumab,</w:t>
      </w:r>
      <w:r>
        <w:rPr>
          <w:spacing w:val="-5"/>
        </w:rPr>
        <w:t xml:space="preserve"> </w:t>
      </w:r>
      <w:r>
        <w:t>an</w:t>
      </w:r>
      <w:r>
        <w:rPr>
          <w:spacing w:val="-2"/>
        </w:rPr>
        <w:t xml:space="preserve"> </w:t>
      </w:r>
      <w:r>
        <w:t>antagonist</w:t>
      </w:r>
      <w:r>
        <w:rPr>
          <w:spacing w:val="-1"/>
        </w:rPr>
        <w:t xml:space="preserve"> </w:t>
      </w:r>
      <w:r>
        <w:t>of</w:t>
      </w:r>
      <w:r>
        <w:rPr>
          <w:spacing w:val="-2"/>
        </w:rPr>
        <w:t xml:space="preserve"> </w:t>
      </w:r>
      <w:r>
        <w:t>IL-12</w:t>
      </w:r>
      <w:r>
        <w:rPr>
          <w:spacing w:val="-2"/>
        </w:rPr>
        <w:t xml:space="preserve"> </w:t>
      </w:r>
      <w:r>
        <w:t>and IL-23,</w:t>
      </w:r>
      <w:r>
        <w:rPr>
          <w:spacing w:val="-1"/>
        </w:rPr>
        <w:t xml:space="preserve"> </w:t>
      </w:r>
      <w:r>
        <w:t>could</w:t>
      </w:r>
      <w:r>
        <w:rPr>
          <w:spacing w:val="-1"/>
        </w:rPr>
        <w:t xml:space="preserve"> </w:t>
      </w:r>
      <w:r>
        <w:t>normalize</w:t>
      </w:r>
      <w:r>
        <w:rPr>
          <w:spacing w:val="-3"/>
        </w:rPr>
        <w:t xml:space="preserve"> </w:t>
      </w:r>
      <w:r>
        <w:t>the</w:t>
      </w:r>
      <w:r>
        <w:rPr>
          <w:spacing w:val="-3"/>
        </w:rPr>
        <w:t xml:space="preserve"> </w:t>
      </w:r>
      <w:r>
        <w:t>formation</w:t>
      </w:r>
      <w:r>
        <w:rPr>
          <w:spacing w:val="-4"/>
        </w:rPr>
        <w:t xml:space="preserve"> </w:t>
      </w:r>
      <w:r>
        <w:t>of</w:t>
      </w:r>
      <w:r>
        <w:rPr>
          <w:spacing w:val="-1"/>
        </w:rPr>
        <w:t xml:space="preserve"> </w:t>
      </w:r>
      <w:r>
        <w:t>CYP450</w:t>
      </w:r>
      <w:r>
        <w:rPr>
          <w:spacing w:val="-4"/>
        </w:rPr>
        <w:t xml:space="preserve"> </w:t>
      </w:r>
      <w:r>
        <w:t>enzymes.</w:t>
      </w:r>
      <w:r>
        <w:rPr>
          <w:spacing w:val="-1"/>
        </w:rPr>
        <w:t xml:space="preserve"> </w:t>
      </w:r>
      <w:r>
        <w:t>Upon</w:t>
      </w:r>
      <w:r>
        <w:rPr>
          <w:spacing w:val="-1"/>
        </w:rPr>
        <w:t xml:space="preserve"> </w:t>
      </w:r>
      <w:r>
        <w:t>initiation</w:t>
      </w:r>
      <w:r>
        <w:rPr>
          <w:spacing w:val="-1"/>
        </w:rPr>
        <w:t xml:space="preserve"> </w:t>
      </w:r>
      <w:r>
        <w:t>of ustekinumab</w:t>
      </w:r>
      <w:r>
        <w:rPr>
          <w:spacing w:val="-2"/>
        </w:rPr>
        <w:t xml:space="preserve"> </w:t>
      </w:r>
      <w:r>
        <w:t>in</w:t>
      </w:r>
      <w:r>
        <w:rPr>
          <w:spacing w:val="-1"/>
        </w:rPr>
        <w:t xml:space="preserve"> </w:t>
      </w:r>
      <w:r>
        <w:t>patients who</w:t>
      </w:r>
      <w:r>
        <w:rPr>
          <w:spacing w:val="-2"/>
        </w:rPr>
        <w:t xml:space="preserve"> </w:t>
      </w:r>
      <w:r>
        <w:t>are</w:t>
      </w:r>
      <w:r>
        <w:rPr>
          <w:spacing w:val="-4"/>
        </w:rPr>
        <w:t xml:space="preserve"> </w:t>
      </w:r>
      <w:r>
        <w:t>receiving</w:t>
      </w:r>
      <w:r>
        <w:rPr>
          <w:spacing w:val="-5"/>
        </w:rPr>
        <w:t xml:space="preserve"> </w:t>
      </w:r>
      <w:r>
        <w:t>concomitant</w:t>
      </w:r>
      <w:r>
        <w:rPr>
          <w:spacing w:val="-1"/>
        </w:rPr>
        <w:t xml:space="preserve"> </w:t>
      </w:r>
      <w:r>
        <w:t>CYP450</w:t>
      </w:r>
      <w:r>
        <w:rPr>
          <w:spacing w:val="-5"/>
        </w:rPr>
        <w:t xml:space="preserve"> </w:t>
      </w:r>
      <w:r>
        <w:t>substrates,</w:t>
      </w:r>
      <w:r>
        <w:rPr>
          <w:spacing w:val="-2"/>
        </w:rPr>
        <w:t xml:space="preserve"> </w:t>
      </w:r>
      <w:r>
        <w:t>particularly</w:t>
      </w:r>
      <w:r>
        <w:rPr>
          <w:spacing w:val="-2"/>
        </w:rPr>
        <w:t xml:space="preserve"> </w:t>
      </w:r>
      <w:r>
        <w:t>those</w:t>
      </w:r>
      <w:r>
        <w:rPr>
          <w:spacing w:val="-2"/>
        </w:rPr>
        <w:t xml:space="preserve"> </w:t>
      </w:r>
      <w:r>
        <w:t>with</w:t>
      </w:r>
      <w:r>
        <w:rPr>
          <w:spacing w:val="-5"/>
        </w:rPr>
        <w:t xml:space="preserve"> </w:t>
      </w:r>
      <w:r>
        <w:t>a</w:t>
      </w:r>
      <w:r>
        <w:rPr>
          <w:spacing w:val="-2"/>
        </w:rPr>
        <w:t xml:space="preserve"> </w:t>
      </w:r>
      <w:r>
        <w:t>narrow</w:t>
      </w:r>
      <w:r>
        <w:rPr>
          <w:spacing w:val="-3"/>
        </w:rPr>
        <w:t xml:space="preserve"> </w:t>
      </w:r>
      <w:r>
        <w:t>therapeutic</w:t>
      </w:r>
      <w:r>
        <w:rPr>
          <w:spacing w:val="-2"/>
        </w:rPr>
        <w:t xml:space="preserve"> </w:t>
      </w:r>
      <w:r>
        <w:t xml:space="preserve">index, </w:t>
      </w:r>
      <w:r>
        <w:lastRenderedPageBreak/>
        <w:t>monitoring for therapeutic</w:t>
      </w:r>
      <w:r>
        <w:rPr>
          <w:spacing w:val="-1"/>
        </w:rPr>
        <w:t xml:space="preserve"> </w:t>
      </w:r>
      <w:r>
        <w:t>effect</w:t>
      </w:r>
      <w:r>
        <w:rPr>
          <w:spacing w:val="-1"/>
        </w:rPr>
        <w:t xml:space="preserve"> </w:t>
      </w:r>
      <w:r>
        <w:t>(e.g. for warfarin) or</w:t>
      </w:r>
      <w:r>
        <w:rPr>
          <w:spacing w:val="-1"/>
        </w:rPr>
        <w:t xml:space="preserve"> </w:t>
      </w:r>
      <w:r>
        <w:t>drug concentration</w:t>
      </w:r>
      <w:r>
        <w:rPr>
          <w:spacing w:val="-2"/>
        </w:rPr>
        <w:t xml:space="preserve"> </w:t>
      </w:r>
      <w:r>
        <w:t>(e.g.</w:t>
      </w:r>
      <w:r>
        <w:rPr>
          <w:spacing w:val="-1"/>
        </w:rPr>
        <w:t xml:space="preserve"> </w:t>
      </w:r>
      <w:r>
        <w:t>for</w:t>
      </w:r>
      <w:r>
        <w:rPr>
          <w:spacing w:val="-1"/>
        </w:rPr>
        <w:t xml:space="preserve"> </w:t>
      </w:r>
      <w:r>
        <w:t>ciclosporin)</w:t>
      </w:r>
      <w:r>
        <w:rPr>
          <w:spacing w:val="-1"/>
        </w:rPr>
        <w:t xml:space="preserve"> </w:t>
      </w:r>
      <w:r>
        <w:t>should be considered and the individual dose of the drug adjusted as needed.</w:t>
      </w:r>
    </w:p>
    <w:p w14:paraId="65B14A49" w14:textId="77777777" w:rsidR="000865A9" w:rsidRDefault="000865A9" w:rsidP="00CA18EA">
      <w:pPr>
        <w:pStyle w:val="BodyText"/>
        <w:spacing w:before="1"/>
      </w:pPr>
    </w:p>
    <w:p w14:paraId="65B14A4A" w14:textId="77777777" w:rsidR="000865A9" w:rsidRDefault="009152A8" w:rsidP="00CA18EA">
      <w:pPr>
        <w:pStyle w:val="BodyText"/>
        <w:ind w:left="450" w:right="764" w:hanging="12"/>
      </w:pPr>
      <w:r>
        <w:t>The</w:t>
      </w:r>
      <w:r>
        <w:rPr>
          <w:spacing w:val="-2"/>
        </w:rPr>
        <w:t xml:space="preserve"> </w:t>
      </w:r>
      <w:r>
        <w:t>effects</w:t>
      </w:r>
      <w:r>
        <w:rPr>
          <w:spacing w:val="-4"/>
        </w:rPr>
        <w:t xml:space="preserve"> </w:t>
      </w:r>
      <w:r>
        <w:t>of</w:t>
      </w:r>
      <w:r>
        <w:rPr>
          <w:spacing w:val="-2"/>
        </w:rPr>
        <w:t xml:space="preserve"> </w:t>
      </w:r>
      <w:r>
        <w:t>IL-12</w:t>
      </w:r>
      <w:r>
        <w:rPr>
          <w:spacing w:val="-2"/>
        </w:rPr>
        <w:t xml:space="preserve"> </w:t>
      </w:r>
      <w:r>
        <w:t>or</w:t>
      </w:r>
      <w:r>
        <w:rPr>
          <w:spacing w:val="-2"/>
        </w:rPr>
        <w:t xml:space="preserve"> </w:t>
      </w:r>
      <w:r>
        <w:t>IL-23</w:t>
      </w:r>
      <w:r>
        <w:rPr>
          <w:spacing w:val="-2"/>
        </w:rPr>
        <w:t xml:space="preserve"> </w:t>
      </w:r>
      <w:r>
        <w:t>on</w:t>
      </w:r>
      <w:r>
        <w:rPr>
          <w:spacing w:val="-2"/>
        </w:rPr>
        <w:t xml:space="preserve"> </w:t>
      </w:r>
      <w:r>
        <w:t>the</w:t>
      </w:r>
      <w:r>
        <w:rPr>
          <w:spacing w:val="-2"/>
        </w:rPr>
        <w:t xml:space="preserve"> </w:t>
      </w:r>
      <w:r>
        <w:t>regulation</w:t>
      </w:r>
      <w:r>
        <w:rPr>
          <w:spacing w:val="-2"/>
        </w:rPr>
        <w:t xml:space="preserve"> </w:t>
      </w:r>
      <w:r>
        <w:t>of</w:t>
      </w:r>
      <w:r>
        <w:rPr>
          <w:spacing w:val="-2"/>
        </w:rPr>
        <w:t xml:space="preserve"> </w:t>
      </w:r>
      <w:r>
        <w:t>CYP450</w:t>
      </w:r>
      <w:r>
        <w:rPr>
          <w:spacing w:val="-2"/>
        </w:rPr>
        <w:t xml:space="preserve"> </w:t>
      </w:r>
      <w:r>
        <w:t>enzymes</w:t>
      </w:r>
      <w:r>
        <w:rPr>
          <w:spacing w:val="-2"/>
        </w:rPr>
        <w:t xml:space="preserve"> </w:t>
      </w:r>
      <w:r>
        <w:t>were</w:t>
      </w:r>
      <w:r>
        <w:rPr>
          <w:spacing w:val="-2"/>
        </w:rPr>
        <w:t xml:space="preserve"> </w:t>
      </w:r>
      <w:r>
        <w:t>evaluated</w:t>
      </w:r>
      <w:r>
        <w:rPr>
          <w:spacing w:val="-2"/>
        </w:rPr>
        <w:t xml:space="preserve"> </w:t>
      </w:r>
      <w:r>
        <w:t>in</w:t>
      </w:r>
      <w:r>
        <w:rPr>
          <w:spacing w:val="-5"/>
        </w:rPr>
        <w:t xml:space="preserve"> </w:t>
      </w:r>
      <w:r>
        <w:t xml:space="preserve">an </w:t>
      </w:r>
      <w:r>
        <w:rPr>
          <w:i/>
        </w:rPr>
        <w:t>in</w:t>
      </w:r>
      <w:r>
        <w:rPr>
          <w:i/>
          <w:spacing w:val="-2"/>
        </w:rPr>
        <w:t xml:space="preserve"> </w:t>
      </w:r>
      <w:r>
        <w:rPr>
          <w:i/>
        </w:rPr>
        <w:t>vitro</w:t>
      </w:r>
      <w:r>
        <w:rPr>
          <w:i/>
          <w:spacing w:val="-2"/>
        </w:rPr>
        <w:t xml:space="preserve"> </w:t>
      </w:r>
      <w:r>
        <w:t xml:space="preserve">study using human hepatocytes, which showed that IL-12 and/or IL-23 at levels of 10 ng/mL did not alter human CYP450 enzyme activities (CYP1A2, 2B6, 2C9, 2C19, 2D6, or 3A4). However, the clinical relevance of this </w:t>
      </w:r>
      <w:r>
        <w:rPr>
          <w:i/>
        </w:rPr>
        <w:t xml:space="preserve">in vitro </w:t>
      </w:r>
      <w:r>
        <w:t>data has not been established.</w:t>
      </w:r>
    </w:p>
    <w:p w14:paraId="65B14A4B" w14:textId="77777777" w:rsidR="000865A9" w:rsidRDefault="000865A9" w:rsidP="00CA18EA">
      <w:pPr>
        <w:pStyle w:val="BodyText"/>
      </w:pPr>
    </w:p>
    <w:p w14:paraId="65B14A4C" w14:textId="77777777" w:rsidR="000865A9" w:rsidRDefault="009152A8" w:rsidP="00CA18EA">
      <w:pPr>
        <w:pStyle w:val="Heading2"/>
        <w:numPr>
          <w:ilvl w:val="1"/>
          <w:numId w:val="3"/>
        </w:numPr>
        <w:tabs>
          <w:tab w:val="left" w:pos="450"/>
        </w:tabs>
        <w:ind w:hanging="427"/>
      </w:pPr>
      <w:bookmarkStart w:id="10" w:name="4.6_Fertility,_pregnancy_and_lactation"/>
      <w:bookmarkEnd w:id="10"/>
      <w:r>
        <w:t>Fertility,</w:t>
      </w:r>
      <w:r>
        <w:rPr>
          <w:spacing w:val="-6"/>
        </w:rPr>
        <w:t xml:space="preserve"> </w:t>
      </w:r>
      <w:r>
        <w:t>pregnancy</w:t>
      </w:r>
      <w:r>
        <w:rPr>
          <w:spacing w:val="-5"/>
        </w:rPr>
        <w:t xml:space="preserve"> </w:t>
      </w:r>
      <w:r>
        <w:t>and</w:t>
      </w:r>
      <w:r>
        <w:rPr>
          <w:spacing w:val="-8"/>
        </w:rPr>
        <w:t xml:space="preserve"> </w:t>
      </w:r>
      <w:r>
        <w:rPr>
          <w:spacing w:val="-2"/>
        </w:rPr>
        <w:t>lactation</w:t>
      </w:r>
    </w:p>
    <w:p w14:paraId="65B14A4D" w14:textId="77777777" w:rsidR="000865A9" w:rsidRDefault="000865A9" w:rsidP="00CA18EA">
      <w:pPr>
        <w:pStyle w:val="BodyText"/>
        <w:rPr>
          <w:b/>
        </w:rPr>
      </w:pPr>
    </w:p>
    <w:p w14:paraId="65B14A4E" w14:textId="77777777" w:rsidR="000865A9" w:rsidRDefault="009152A8" w:rsidP="00CA18EA">
      <w:pPr>
        <w:pStyle w:val="BodyText"/>
        <w:spacing w:before="1"/>
        <w:ind w:left="438"/>
      </w:pPr>
      <w:r>
        <w:rPr>
          <w:u w:val="single"/>
        </w:rPr>
        <w:t>Effects</w:t>
      </w:r>
      <w:r>
        <w:rPr>
          <w:spacing w:val="-2"/>
          <w:u w:val="single"/>
        </w:rPr>
        <w:t xml:space="preserve"> </w:t>
      </w:r>
      <w:r>
        <w:rPr>
          <w:u w:val="single"/>
        </w:rPr>
        <w:t xml:space="preserve">on </w:t>
      </w:r>
      <w:r>
        <w:rPr>
          <w:spacing w:val="-2"/>
          <w:u w:val="single"/>
        </w:rPr>
        <w:t>fertility</w:t>
      </w:r>
    </w:p>
    <w:p w14:paraId="65B14A4F" w14:textId="77777777" w:rsidR="000865A9" w:rsidRDefault="000865A9" w:rsidP="00CA18EA">
      <w:pPr>
        <w:pStyle w:val="BodyText"/>
      </w:pPr>
    </w:p>
    <w:p w14:paraId="65B14A50" w14:textId="77777777" w:rsidR="000865A9" w:rsidRDefault="009152A8" w:rsidP="00CA18EA">
      <w:pPr>
        <w:pStyle w:val="BodyText"/>
        <w:ind w:left="450" w:right="1015" w:hanging="12"/>
      </w:pPr>
      <w:r>
        <w:t>In a male fertility study in cynomolgus monkeys, no ustekinumab-related effects on mating behaviour,</w:t>
      </w:r>
      <w:r>
        <w:rPr>
          <w:spacing w:val="-3"/>
        </w:rPr>
        <w:t xml:space="preserve"> </w:t>
      </w:r>
      <w:r>
        <w:t>sperm</w:t>
      </w:r>
      <w:r>
        <w:rPr>
          <w:spacing w:val="-3"/>
        </w:rPr>
        <w:t xml:space="preserve"> </w:t>
      </w:r>
      <w:r>
        <w:t>parameters,</w:t>
      </w:r>
      <w:r>
        <w:rPr>
          <w:spacing w:val="-3"/>
        </w:rPr>
        <w:t xml:space="preserve"> </w:t>
      </w:r>
      <w:r>
        <w:t>or</w:t>
      </w:r>
      <w:r>
        <w:rPr>
          <w:spacing w:val="-3"/>
        </w:rPr>
        <w:t xml:space="preserve"> </w:t>
      </w:r>
      <w:r>
        <w:t>serum</w:t>
      </w:r>
      <w:r>
        <w:rPr>
          <w:spacing w:val="-3"/>
        </w:rPr>
        <w:t xml:space="preserve"> </w:t>
      </w:r>
      <w:r>
        <w:t>concentrations</w:t>
      </w:r>
      <w:r>
        <w:rPr>
          <w:spacing w:val="-5"/>
        </w:rPr>
        <w:t xml:space="preserve"> </w:t>
      </w:r>
      <w:r>
        <w:t>of</w:t>
      </w:r>
      <w:r>
        <w:rPr>
          <w:spacing w:val="-3"/>
        </w:rPr>
        <w:t xml:space="preserve"> </w:t>
      </w:r>
      <w:r>
        <w:t>male</w:t>
      </w:r>
      <w:r>
        <w:rPr>
          <w:spacing w:val="-3"/>
        </w:rPr>
        <w:t xml:space="preserve"> </w:t>
      </w:r>
      <w:r>
        <w:t>hormones</w:t>
      </w:r>
      <w:r>
        <w:rPr>
          <w:spacing w:val="-3"/>
        </w:rPr>
        <w:t xml:space="preserve"> </w:t>
      </w:r>
      <w:r>
        <w:t>were</w:t>
      </w:r>
      <w:r>
        <w:rPr>
          <w:spacing w:val="-3"/>
        </w:rPr>
        <w:t xml:space="preserve"> </w:t>
      </w:r>
      <w:r>
        <w:t>observed</w:t>
      </w:r>
      <w:r>
        <w:rPr>
          <w:spacing w:val="-5"/>
        </w:rPr>
        <w:t xml:space="preserve"> </w:t>
      </w:r>
      <w:r>
        <w:t>following twice weekly subcutaneous administration of ustekinumab at doses up to 45 mg/kg.</w:t>
      </w:r>
    </w:p>
    <w:p w14:paraId="65B14A53" w14:textId="03648718" w:rsidR="000865A9" w:rsidRDefault="009152A8" w:rsidP="00F708AB">
      <w:pPr>
        <w:pStyle w:val="BodyText"/>
        <w:spacing w:before="252"/>
        <w:ind w:left="450" w:right="1533" w:hanging="12"/>
      </w:pPr>
      <w:r>
        <w:t>The</w:t>
      </w:r>
      <w:r>
        <w:rPr>
          <w:spacing w:val="-3"/>
        </w:rPr>
        <w:t xml:space="preserve"> </w:t>
      </w:r>
      <w:r>
        <w:t>effect</w:t>
      </w:r>
      <w:r>
        <w:rPr>
          <w:spacing w:val="-2"/>
        </w:rPr>
        <w:t xml:space="preserve"> </w:t>
      </w:r>
      <w:r>
        <w:t>of</w:t>
      </w:r>
      <w:r>
        <w:rPr>
          <w:spacing w:val="-3"/>
        </w:rPr>
        <w:t xml:space="preserve"> </w:t>
      </w:r>
      <w:r>
        <w:t>ustekinumab</w:t>
      </w:r>
      <w:r>
        <w:rPr>
          <w:spacing w:val="-5"/>
        </w:rPr>
        <w:t xml:space="preserve"> </w:t>
      </w:r>
      <w:r>
        <w:t>on</w:t>
      </w:r>
      <w:r>
        <w:rPr>
          <w:spacing w:val="-3"/>
        </w:rPr>
        <w:t xml:space="preserve"> </w:t>
      </w:r>
      <w:r>
        <w:t>female</w:t>
      </w:r>
      <w:r>
        <w:rPr>
          <w:spacing w:val="-5"/>
        </w:rPr>
        <w:t xml:space="preserve"> </w:t>
      </w:r>
      <w:r>
        <w:t>fertility</w:t>
      </w:r>
      <w:r>
        <w:rPr>
          <w:spacing w:val="-3"/>
        </w:rPr>
        <w:t xml:space="preserve"> </w:t>
      </w:r>
      <w:r>
        <w:t>has</w:t>
      </w:r>
      <w:r>
        <w:rPr>
          <w:spacing w:val="-3"/>
        </w:rPr>
        <w:t xml:space="preserve"> </w:t>
      </w:r>
      <w:r>
        <w:t>not</w:t>
      </w:r>
      <w:r>
        <w:rPr>
          <w:spacing w:val="-2"/>
        </w:rPr>
        <w:t xml:space="preserve"> </w:t>
      </w:r>
      <w:r>
        <w:t>been</w:t>
      </w:r>
      <w:r>
        <w:rPr>
          <w:spacing w:val="-3"/>
        </w:rPr>
        <w:t xml:space="preserve"> </w:t>
      </w:r>
      <w:r>
        <w:t>evaluated.</w:t>
      </w:r>
      <w:r>
        <w:rPr>
          <w:spacing w:val="-3"/>
        </w:rPr>
        <w:t xml:space="preserve"> </w:t>
      </w:r>
      <w:r>
        <w:t>A</w:t>
      </w:r>
      <w:r>
        <w:rPr>
          <w:spacing w:val="-4"/>
        </w:rPr>
        <w:t xml:space="preserve"> </w:t>
      </w:r>
      <w:r>
        <w:t>female</w:t>
      </w:r>
      <w:r>
        <w:rPr>
          <w:spacing w:val="-5"/>
        </w:rPr>
        <w:t xml:space="preserve"> </w:t>
      </w:r>
      <w:r>
        <w:t>fertility</w:t>
      </w:r>
      <w:r>
        <w:rPr>
          <w:spacing w:val="-3"/>
        </w:rPr>
        <w:t xml:space="preserve"> </w:t>
      </w:r>
      <w:r>
        <w:t>toxicity study was conducted in mice using an analogous antibody that binds to and inhibits IL-12 and IL-</w:t>
      </w:r>
      <w:r>
        <w:rPr>
          <w:spacing w:val="-2"/>
        </w:rPr>
        <w:t xml:space="preserve"> </w:t>
      </w:r>
      <w:r>
        <w:t>23 activity in</w:t>
      </w:r>
      <w:r>
        <w:rPr>
          <w:spacing w:val="-3"/>
        </w:rPr>
        <w:t xml:space="preserve"> </w:t>
      </w:r>
      <w:r>
        <w:t>mice. Twice weekly subcutaneous</w:t>
      </w:r>
      <w:r>
        <w:rPr>
          <w:spacing w:val="-2"/>
        </w:rPr>
        <w:t xml:space="preserve"> </w:t>
      </w:r>
      <w:r>
        <w:t>administration of the anti-mouse IL-12/23</w:t>
      </w:r>
      <w:r w:rsidR="00F708AB">
        <w:t xml:space="preserve"> </w:t>
      </w:r>
      <w:r>
        <w:t>antibody</w:t>
      </w:r>
      <w:r>
        <w:rPr>
          <w:spacing w:val="-2"/>
        </w:rPr>
        <w:t xml:space="preserve"> </w:t>
      </w:r>
      <w:r>
        <w:t>was</w:t>
      </w:r>
      <w:r>
        <w:rPr>
          <w:spacing w:val="-2"/>
        </w:rPr>
        <w:t xml:space="preserve"> </w:t>
      </w:r>
      <w:r>
        <w:t>well</w:t>
      </w:r>
      <w:r>
        <w:rPr>
          <w:spacing w:val="-4"/>
        </w:rPr>
        <w:t xml:space="preserve"> </w:t>
      </w:r>
      <w:r>
        <w:t>tolerated</w:t>
      </w:r>
      <w:r>
        <w:rPr>
          <w:spacing w:val="-4"/>
        </w:rPr>
        <w:t xml:space="preserve"> </w:t>
      </w:r>
      <w:r>
        <w:t>at</w:t>
      </w:r>
      <w:r>
        <w:rPr>
          <w:spacing w:val="-1"/>
        </w:rPr>
        <w:t xml:space="preserve"> </w:t>
      </w:r>
      <w:r>
        <w:t>doses</w:t>
      </w:r>
      <w:r>
        <w:rPr>
          <w:spacing w:val="-4"/>
        </w:rPr>
        <w:t xml:space="preserve"> </w:t>
      </w:r>
      <w:r>
        <w:t>up</w:t>
      </w:r>
      <w:r>
        <w:rPr>
          <w:spacing w:val="-2"/>
        </w:rPr>
        <w:t xml:space="preserve"> </w:t>
      </w:r>
      <w:r>
        <w:t>to</w:t>
      </w:r>
      <w:r>
        <w:rPr>
          <w:spacing w:val="-5"/>
        </w:rPr>
        <w:t xml:space="preserve"> </w:t>
      </w:r>
      <w:r>
        <w:t>50</w:t>
      </w:r>
      <w:r>
        <w:rPr>
          <w:spacing w:val="-5"/>
        </w:rPr>
        <w:t xml:space="preserve"> </w:t>
      </w:r>
      <w:r>
        <w:t>mg/kg</w:t>
      </w:r>
      <w:r>
        <w:rPr>
          <w:spacing w:val="-2"/>
        </w:rPr>
        <w:t xml:space="preserve"> </w:t>
      </w:r>
      <w:r>
        <w:t>and</w:t>
      </w:r>
      <w:r>
        <w:rPr>
          <w:spacing w:val="-2"/>
        </w:rPr>
        <w:t xml:space="preserve"> </w:t>
      </w:r>
      <w:r>
        <w:t>no</w:t>
      </w:r>
      <w:r>
        <w:rPr>
          <w:spacing w:val="-2"/>
        </w:rPr>
        <w:t xml:space="preserve"> </w:t>
      </w:r>
      <w:r>
        <w:t>adverse</w:t>
      </w:r>
      <w:r>
        <w:rPr>
          <w:spacing w:val="-2"/>
        </w:rPr>
        <w:t xml:space="preserve"> </w:t>
      </w:r>
      <w:r>
        <w:t>effects</w:t>
      </w:r>
      <w:r>
        <w:rPr>
          <w:spacing w:val="-2"/>
        </w:rPr>
        <w:t xml:space="preserve"> </w:t>
      </w:r>
      <w:r>
        <w:t>on</w:t>
      </w:r>
      <w:r>
        <w:rPr>
          <w:spacing w:val="-2"/>
        </w:rPr>
        <w:t xml:space="preserve"> </w:t>
      </w:r>
      <w:r>
        <w:t>female</w:t>
      </w:r>
      <w:r>
        <w:rPr>
          <w:spacing w:val="-4"/>
        </w:rPr>
        <w:t xml:space="preserve"> </w:t>
      </w:r>
      <w:r>
        <w:t>fertility parameters were observed.</w:t>
      </w:r>
    </w:p>
    <w:p w14:paraId="65B14A54" w14:textId="77777777" w:rsidR="000865A9" w:rsidRDefault="000865A9" w:rsidP="00CA18EA">
      <w:pPr>
        <w:pStyle w:val="BodyText"/>
        <w:spacing w:before="2"/>
      </w:pPr>
    </w:p>
    <w:p w14:paraId="65B14A55" w14:textId="77777777" w:rsidR="000865A9" w:rsidRDefault="009152A8" w:rsidP="00CA18EA">
      <w:pPr>
        <w:pStyle w:val="BodyText"/>
        <w:spacing w:line="477" w:lineRule="auto"/>
        <w:ind w:left="438" w:right="3395"/>
      </w:pPr>
      <w:r>
        <w:t>It</w:t>
      </w:r>
      <w:r>
        <w:rPr>
          <w:spacing w:val="-3"/>
        </w:rPr>
        <w:t xml:space="preserve"> </w:t>
      </w:r>
      <w:r>
        <w:t>is</w:t>
      </w:r>
      <w:r>
        <w:rPr>
          <w:spacing w:val="-4"/>
        </w:rPr>
        <w:t xml:space="preserve"> </w:t>
      </w:r>
      <w:r>
        <w:t>not</w:t>
      </w:r>
      <w:r>
        <w:rPr>
          <w:spacing w:val="-3"/>
        </w:rPr>
        <w:t xml:space="preserve"> </w:t>
      </w:r>
      <w:r>
        <w:t>known</w:t>
      </w:r>
      <w:r>
        <w:rPr>
          <w:spacing w:val="-4"/>
        </w:rPr>
        <w:t xml:space="preserve"> </w:t>
      </w:r>
      <w:r>
        <w:t>whether</w:t>
      </w:r>
      <w:r>
        <w:rPr>
          <w:spacing w:val="-1"/>
        </w:rPr>
        <w:t xml:space="preserve"> </w:t>
      </w:r>
      <w:r>
        <w:t>ustekinumab</w:t>
      </w:r>
      <w:r>
        <w:rPr>
          <w:spacing w:val="-6"/>
        </w:rPr>
        <w:t xml:space="preserve"> </w:t>
      </w:r>
      <w:r>
        <w:t>can</w:t>
      </w:r>
      <w:r>
        <w:rPr>
          <w:spacing w:val="-7"/>
        </w:rPr>
        <w:t xml:space="preserve"> </w:t>
      </w:r>
      <w:r>
        <w:t>affect</w:t>
      </w:r>
      <w:r>
        <w:rPr>
          <w:spacing w:val="-3"/>
        </w:rPr>
        <w:t xml:space="preserve"> </w:t>
      </w:r>
      <w:r>
        <w:t>reproductive</w:t>
      </w:r>
      <w:r>
        <w:rPr>
          <w:spacing w:val="-4"/>
        </w:rPr>
        <w:t xml:space="preserve"> </w:t>
      </w:r>
      <w:r>
        <w:t xml:space="preserve">potential. </w:t>
      </w:r>
      <w:r>
        <w:rPr>
          <w:u w:val="single"/>
        </w:rPr>
        <w:t>Use in pregnancy</w:t>
      </w:r>
    </w:p>
    <w:p w14:paraId="65B14A56" w14:textId="77777777" w:rsidR="000865A9" w:rsidRDefault="009152A8" w:rsidP="00CA18EA">
      <w:pPr>
        <w:pStyle w:val="BodyText"/>
        <w:spacing w:before="4"/>
        <w:ind w:left="438"/>
      </w:pPr>
      <w:r>
        <w:t>Category</w:t>
      </w:r>
      <w:r>
        <w:rPr>
          <w:spacing w:val="-2"/>
        </w:rPr>
        <w:t xml:space="preserve"> </w:t>
      </w:r>
      <w:r>
        <w:rPr>
          <w:spacing w:val="-5"/>
        </w:rPr>
        <w:t>B1</w:t>
      </w:r>
    </w:p>
    <w:p w14:paraId="65B14A57" w14:textId="77777777" w:rsidR="000865A9" w:rsidRDefault="000865A9" w:rsidP="00CA18EA">
      <w:pPr>
        <w:pStyle w:val="BodyText"/>
      </w:pPr>
    </w:p>
    <w:p w14:paraId="65B14A58" w14:textId="77777777" w:rsidR="000865A9" w:rsidRDefault="009152A8" w:rsidP="00CA18EA">
      <w:pPr>
        <w:pStyle w:val="BodyText"/>
        <w:ind w:left="450" w:right="1163" w:hanging="12"/>
      </w:pPr>
      <w:r>
        <w:t>The available clinical experience with use of ustekinumab is limited. Data from prospectively collected pregnancies following exposure to ustekinumab resulting in live birth with known outcomes,</w:t>
      </w:r>
      <w:r>
        <w:rPr>
          <w:spacing w:val="-2"/>
        </w:rPr>
        <w:t xml:space="preserve"> </w:t>
      </w:r>
      <w:r>
        <w:t>including</w:t>
      </w:r>
      <w:r>
        <w:rPr>
          <w:spacing w:val="-2"/>
        </w:rPr>
        <w:t xml:space="preserve"> </w:t>
      </w:r>
      <w:r>
        <w:t>more</w:t>
      </w:r>
      <w:r>
        <w:rPr>
          <w:spacing w:val="-4"/>
        </w:rPr>
        <w:t xml:space="preserve"> </w:t>
      </w:r>
      <w:r>
        <w:t>than</w:t>
      </w:r>
      <w:r>
        <w:rPr>
          <w:spacing w:val="-2"/>
        </w:rPr>
        <w:t xml:space="preserve"> </w:t>
      </w:r>
      <w:r>
        <w:t>450</w:t>
      </w:r>
      <w:r>
        <w:rPr>
          <w:spacing w:val="-2"/>
        </w:rPr>
        <w:t xml:space="preserve"> </w:t>
      </w:r>
      <w:r>
        <w:t>pregnancies</w:t>
      </w:r>
      <w:r>
        <w:rPr>
          <w:spacing w:val="-2"/>
        </w:rPr>
        <w:t xml:space="preserve"> </w:t>
      </w:r>
      <w:r>
        <w:t>exposed</w:t>
      </w:r>
      <w:r>
        <w:rPr>
          <w:spacing w:val="-2"/>
        </w:rPr>
        <w:t xml:space="preserve"> </w:t>
      </w:r>
      <w:r>
        <w:t>during</w:t>
      </w:r>
      <w:r>
        <w:rPr>
          <w:spacing w:val="-5"/>
        </w:rPr>
        <w:t xml:space="preserve"> </w:t>
      </w:r>
      <w:r>
        <w:t>the</w:t>
      </w:r>
      <w:r>
        <w:rPr>
          <w:spacing w:val="-4"/>
        </w:rPr>
        <w:t xml:space="preserve"> </w:t>
      </w:r>
      <w:r>
        <w:t>first</w:t>
      </w:r>
      <w:r>
        <w:rPr>
          <w:spacing w:val="-2"/>
        </w:rPr>
        <w:t xml:space="preserve"> </w:t>
      </w:r>
      <w:r>
        <w:t>trimester,</w:t>
      </w:r>
      <w:r>
        <w:rPr>
          <w:spacing w:val="-2"/>
        </w:rPr>
        <w:t xml:space="preserve"> </w:t>
      </w:r>
      <w:r>
        <w:t>do</w:t>
      </w:r>
      <w:r>
        <w:rPr>
          <w:spacing w:val="-2"/>
        </w:rPr>
        <w:t xml:space="preserve"> </w:t>
      </w:r>
      <w:r>
        <w:t>not</w:t>
      </w:r>
      <w:r>
        <w:rPr>
          <w:spacing w:val="-4"/>
        </w:rPr>
        <w:t xml:space="preserve"> </w:t>
      </w:r>
      <w:r>
        <w:t>indicate an increased risk of malformations in the newborn. However, the risk of harm to a fetus from ustekinumab use in pregnancy cannot be completely excluded.</w:t>
      </w:r>
    </w:p>
    <w:p w14:paraId="769602AF" w14:textId="77777777" w:rsidR="00F708AB" w:rsidRDefault="00F708AB" w:rsidP="00CA18EA">
      <w:pPr>
        <w:pStyle w:val="BodyText"/>
        <w:spacing w:before="252" w:line="242" w:lineRule="auto"/>
        <w:ind w:left="450" w:right="1015" w:hanging="12"/>
      </w:pPr>
    </w:p>
    <w:p w14:paraId="65B14A5A" w14:textId="2566BC5A" w:rsidR="000865A9" w:rsidRDefault="009152A8" w:rsidP="00F708AB">
      <w:pPr>
        <w:pStyle w:val="BodyText"/>
        <w:spacing w:before="252" w:line="242" w:lineRule="auto"/>
        <w:ind w:left="450" w:right="1015" w:hanging="12"/>
      </w:pPr>
      <w:r>
        <w:t>Developmental</w:t>
      </w:r>
      <w:r>
        <w:rPr>
          <w:spacing w:val="-5"/>
        </w:rPr>
        <w:t xml:space="preserve"> </w:t>
      </w:r>
      <w:r>
        <w:t>toxicity</w:t>
      </w:r>
      <w:r>
        <w:rPr>
          <w:spacing w:val="-3"/>
        </w:rPr>
        <w:t xml:space="preserve"> </w:t>
      </w:r>
      <w:r>
        <w:t>studies</w:t>
      </w:r>
      <w:r>
        <w:rPr>
          <w:spacing w:val="-5"/>
        </w:rPr>
        <w:t xml:space="preserve"> </w:t>
      </w:r>
      <w:r>
        <w:t>of ustekinumab</w:t>
      </w:r>
      <w:r>
        <w:rPr>
          <w:spacing w:val="-3"/>
        </w:rPr>
        <w:t xml:space="preserve"> </w:t>
      </w:r>
      <w:r>
        <w:t>were</w:t>
      </w:r>
      <w:r>
        <w:rPr>
          <w:spacing w:val="-3"/>
        </w:rPr>
        <w:t xml:space="preserve"> </w:t>
      </w:r>
      <w:r>
        <w:t>conducted</w:t>
      </w:r>
      <w:r>
        <w:rPr>
          <w:spacing w:val="-5"/>
        </w:rPr>
        <w:t xml:space="preserve"> </w:t>
      </w:r>
      <w:r>
        <w:t>in</w:t>
      </w:r>
      <w:r>
        <w:rPr>
          <w:spacing w:val="-3"/>
        </w:rPr>
        <w:t xml:space="preserve"> </w:t>
      </w:r>
      <w:r>
        <w:t>cynomolgus</w:t>
      </w:r>
      <w:r>
        <w:rPr>
          <w:spacing w:val="-3"/>
        </w:rPr>
        <w:t xml:space="preserve"> </w:t>
      </w:r>
      <w:r>
        <w:t>monkeys.</w:t>
      </w:r>
      <w:r>
        <w:rPr>
          <w:spacing w:val="-3"/>
        </w:rPr>
        <w:t xml:space="preserve"> </w:t>
      </w:r>
      <w:r>
        <w:t>No evidence of maternal toxicity, embryotoxicity or teratogenicity was observed at doses up to</w:t>
      </w:r>
      <w:r w:rsidR="00F708AB">
        <w:t xml:space="preserve"> </w:t>
      </w:r>
      <w:r>
        <w:t>45</w:t>
      </w:r>
      <w:r>
        <w:rPr>
          <w:spacing w:val="-3"/>
        </w:rPr>
        <w:t xml:space="preserve"> </w:t>
      </w:r>
      <w:r>
        <w:t>mg/kg</w:t>
      </w:r>
      <w:r>
        <w:rPr>
          <w:spacing w:val="-6"/>
        </w:rPr>
        <w:t xml:space="preserve"> </w:t>
      </w:r>
      <w:r>
        <w:t>following</w:t>
      </w:r>
      <w:r>
        <w:rPr>
          <w:spacing w:val="-3"/>
        </w:rPr>
        <w:t xml:space="preserve"> </w:t>
      </w:r>
      <w:r>
        <w:t>weekly</w:t>
      </w:r>
      <w:r>
        <w:rPr>
          <w:spacing w:val="-6"/>
        </w:rPr>
        <w:t xml:space="preserve"> </w:t>
      </w:r>
      <w:r>
        <w:t>or</w:t>
      </w:r>
      <w:r>
        <w:rPr>
          <w:spacing w:val="-3"/>
        </w:rPr>
        <w:t xml:space="preserve"> </w:t>
      </w:r>
      <w:r>
        <w:t>twice</w:t>
      </w:r>
      <w:r>
        <w:rPr>
          <w:spacing w:val="-3"/>
        </w:rPr>
        <w:t xml:space="preserve"> </w:t>
      </w:r>
      <w:r>
        <w:t>weekly</w:t>
      </w:r>
      <w:r>
        <w:rPr>
          <w:spacing w:val="-3"/>
        </w:rPr>
        <w:t xml:space="preserve"> </w:t>
      </w:r>
      <w:r>
        <w:t>administration</w:t>
      </w:r>
      <w:r>
        <w:rPr>
          <w:spacing w:val="-6"/>
        </w:rPr>
        <w:t xml:space="preserve"> </w:t>
      </w:r>
      <w:r>
        <w:t>via</w:t>
      </w:r>
      <w:r>
        <w:rPr>
          <w:spacing w:val="-5"/>
        </w:rPr>
        <w:t xml:space="preserve"> </w:t>
      </w:r>
      <w:r>
        <w:t>the intravenous</w:t>
      </w:r>
      <w:r>
        <w:rPr>
          <w:spacing w:val="-2"/>
        </w:rPr>
        <w:t xml:space="preserve"> </w:t>
      </w:r>
      <w:r>
        <w:t>or</w:t>
      </w:r>
      <w:r>
        <w:rPr>
          <w:spacing w:val="-2"/>
        </w:rPr>
        <w:t xml:space="preserve"> </w:t>
      </w:r>
      <w:r>
        <w:t>subcutaneous routes, respectively, during the period of organogenesis. However, animal reproductive and developmental studies are not always predictive of human response.</w:t>
      </w:r>
    </w:p>
    <w:p w14:paraId="65B14A5B" w14:textId="77777777" w:rsidR="000865A9" w:rsidRDefault="009152A8" w:rsidP="00CA18EA">
      <w:pPr>
        <w:pStyle w:val="BodyText"/>
        <w:spacing w:before="250" w:line="480" w:lineRule="auto"/>
        <w:ind w:left="438" w:right="1780"/>
      </w:pPr>
      <w:r>
        <w:t>Ustekinumab</w:t>
      </w:r>
      <w:r>
        <w:rPr>
          <w:spacing w:val="-4"/>
        </w:rPr>
        <w:t xml:space="preserve"> </w:t>
      </w:r>
      <w:r>
        <w:t>may</w:t>
      </w:r>
      <w:r>
        <w:rPr>
          <w:spacing w:val="-4"/>
        </w:rPr>
        <w:t xml:space="preserve"> </w:t>
      </w:r>
      <w:r>
        <w:t>be</w:t>
      </w:r>
      <w:r>
        <w:rPr>
          <w:spacing w:val="-2"/>
        </w:rPr>
        <w:t xml:space="preserve"> </w:t>
      </w:r>
      <w:r>
        <w:t>given</w:t>
      </w:r>
      <w:r>
        <w:rPr>
          <w:spacing w:val="-4"/>
        </w:rPr>
        <w:t xml:space="preserve"> </w:t>
      </w:r>
      <w:r>
        <w:t>to</w:t>
      </w:r>
      <w:r>
        <w:rPr>
          <w:spacing w:val="-2"/>
        </w:rPr>
        <w:t xml:space="preserve"> </w:t>
      </w:r>
      <w:r>
        <w:t>a</w:t>
      </w:r>
      <w:r>
        <w:rPr>
          <w:spacing w:val="-2"/>
        </w:rPr>
        <w:t xml:space="preserve"> </w:t>
      </w:r>
      <w:r>
        <w:t>pregnant</w:t>
      </w:r>
      <w:r>
        <w:rPr>
          <w:spacing w:val="-1"/>
        </w:rPr>
        <w:t xml:space="preserve"> </w:t>
      </w:r>
      <w:r>
        <w:t>woman</w:t>
      </w:r>
      <w:r>
        <w:rPr>
          <w:spacing w:val="-2"/>
        </w:rPr>
        <w:t xml:space="preserve"> </w:t>
      </w:r>
      <w:r>
        <w:t>if</w:t>
      </w:r>
      <w:r>
        <w:rPr>
          <w:spacing w:val="-2"/>
        </w:rPr>
        <w:t xml:space="preserve"> </w:t>
      </w:r>
      <w:r>
        <w:t>the</w:t>
      </w:r>
      <w:r>
        <w:rPr>
          <w:spacing w:val="-4"/>
        </w:rPr>
        <w:t xml:space="preserve"> </w:t>
      </w:r>
      <w:r>
        <w:t>benefit</w:t>
      </w:r>
      <w:r>
        <w:rPr>
          <w:spacing w:val="-1"/>
        </w:rPr>
        <w:t xml:space="preserve"> </w:t>
      </w:r>
      <w:r>
        <w:t>clearly</w:t>
      </w:r>
      <w:r>
        <w:rPr>
          <w:spacing w:val="-5"/>
        </w:rPr>
        <w:t xml:space="preserve"> </w:t>
      </w:r>
      <w:r>
        <w:t>outweighs</w:t>
      </w:r>
      <w:r>
        <w:rPr>
          <w:spacing w:val="-4"/>
        </w:rPr>
        <w:t xml:space="preserve"> </w:t>
      </w:r>
      <w:r>
        <w:t>the</w:t>
      </w:r>
      <w:r>
        <w:rPr>
          <w:spacing w:val="-2"/>
        </w:rPr>
        <w:t xml:space="preserve"> </w:t>
      </w:r>
      <w:r>
        <w:t xml:space="preserve">risk. </w:t>
      </w:r>
      <w:r>
        <w:rPr>
          <w:u w:val="single"/>
        </w:rPr>
        <w:t>Use in lactation</w:t>
      </w:r>
    </w:p>
    <w:p w14:paraId="65B14A5C" w14:textId="77777777" w:rsidR="000865A9" w:rsidRDefault="009152A8" w:rsidP="00CA18EA">
      <w:pPr>
        <w:pStyle w:val="BodyText"/>
        <w:spacing w:before="1"/>
        <w:ind w:left="450" w:right="1163" w:hanging="12"/>
      </w:pPr>
      <w:r>
        <w:t>Limited data from published literature suggests that ustekinumab is excreted in human breast milk in</w:t>
      </w:r>
      <w:r>
        <w:rPr>
          <w:spacing w:val="-2"/>
        </w:rPr>
        <w:t xml:space="preserve"> </w:t>
      </w:r>
      <w:r>
        <w:t>very</w:t>
      </w:r>
      <w:r>
        <w:rPr>
          <w:spacing w:val="-2"/>
        </w:rPr>
        <w:t xml:space="preserve"> </w:t>
      </w:r>
      <w:r>
        <w:t>small</w:t>
      </w:r>
      <w:r>
        <w:rPr>
          <w:spacing w:val="-4"/>
        </w:rPr>
        <w:t xml:space="preserve"> </w:t>
      </w:r>
      <w:r>
        <w:t>amounts.</w:t>
      </w:r>
      <w:r>
        <w:rPr>
          <w:spacing w:val="-2"/>
        </w:rPr>
        <w:t xml:space="preserve"> </w:t>
      </w:r>
      <w:r>
        <w:t>While</w:t>
      </w:r>
      <w:r>
        <w:rPr>
          <w:spacing w:val="-2"/>
        </w:rPr>
        <w:t xml:space="preserve"> </w:t>
      </w:r>
      <w:r>
        <w:t>systemic</w:t>
      </w:r>
      <w:r>
        <w:rPr>
          <w:spacing w:val="-4"/>
        </w:rPr>
        <w:t xml:space="preserve"> </w:t>
      </w:r>
      <w:r>
        <w:t>exposure</w:t>
      </w:r>
      <w:r>
        <w:rPr>
          <w:spacing w:val="-4"/>
        </w:rPr>
        <w:t xml:space="preserve"> </w:t>
      </w:r>
      <w:r>
        <w:t>to</w:t>
      </w:r>
      <w:r>
        <w:rPr>
          <w:spacing w:val="-2"/>
        </w:rPr>
        <w:t xml:space="preserve"> </w:t>
      </w:r>
      <w:r>
        <w:t>a</w:t>
      </w:r>
      <w:r>
        <w:rPr>
          <w:spacing w:val="-4"/>
        </w:rPr>
        <w:t xml:space="preserve"> </w:t>
      </w:r>
      <w:r>
        <w:t>breastfed</w:t>
      </w:r>
      <w:r>
        <w:rPr>
          <w:spacing w:val="-4"/>
        </w:rPr>
        <w:t xml:space="preserve"> </w:t>
      </w:r>
      <w:r>
        <w:t>infant</w:t>
      </w:r>
      <w:r>
        <w:rPr>
          <w:spacing w:val="-1"/>
        </w:rPr>
        <w:t xml:space="preserve"> </w:t>
      </w:r>
      <w:r>
        <w:t>is</w:t>
      </w:r>
      <w:r>
        <w:rPr>
          <w:spacing w:val="-2"/>
        </w:rPr>
        <w:t xml:space="preserve"> </w:t>
      </w:r>
      <w:r>
        <w:t>expected</w:t>
      </w:r>
      <w:r>
        <w:rPr>
          <w:spacing w:val="-4"/>
        </w:rPr>
        <w:t xml:space="preserve"> </w:t>
      </w:r>
      <w:r>
        <w:t>to</w:t>
      </w:r>
      <w:r>
        <w:rPr>
          <w:spacing w:val="-5"/>
        </w:rPr>
        <w:t xml:space="preserve"> </w:t>
      </w:r>
      <w:r>
        <w:t>be</w:t>
      </w:r>
      <w:r>
        <w:rPr>
          <w:spacing w:val="-2"/>
        </w:rPr>
        <w:t xml:space="preserve"> </w:t>
      </w:r>
      <w:r>
        <w:t>low</w:t>
      </w:r>
      <w:r>
        <w:rPr>
          <w:spacing w:val="-3"/>
        </w:rPr>
        <w:t xml:space="preserve"> </w:t>
      </w:r>
      <w:r>
        <w:t>because ustekinumab is a large molecule and is likely degraded in the gastrointestinal tract, it is not known if ustekinumab is absorbed systemically after ingestion. Because of the potential for adverse reactions in nursing</w:t>
      </w:r>
      <w:r>
        <w:rPr>
          <w:spacing w:val="-1"/>
        </w:rPr>
        <w:t xml:space="preserve"> </w:t>
      </w:r>
      <w:r>
        <w:t>infants from ustekinumab, a decision on whether to</w:t>
      </w:r>
      <w:r>
        <w:rPr>
          <w:spacing w:val="-1"/>
        </w:rPr>
        <w:t xml:space="preserve"> </w:t>
      </w:r>
      <w:r>
        <w:t>discontinue breast-feeding during treatment and up to 15 weeks after treatment or to discontinue therapy with ustekinumab must be made, taking into account the benefit of breast-feeding to the child and the benefit of ustekinumab therapy to the woman.</w:t>
      </w:r>
    </w:p>
    <w:p w14:paraId="65B14A5D" w14:textId="77777777" w:rsidR="000865A9" w:rsidRDefault="009152A8" w:rsidP="00CA18EA">
      <w:pPr>
        <w:pStyle w:val="BodyText"/>
        <w:spacing w:before="252"/>
        <w:ind w:left="450" w:right="1015" w:hanging="12"/>
      </w:pPr>
      <w:r>
        <w:t>Maternal treatment of monkeys with ustekinumab at doses up to 45 mg/kg twice weekly subcutaneous from gestation Day 20 to post-partum Day 33 had no adverse effects on offspring development.</w:t>
      </w:r>
      <w:r>
        <w:rPr>
          <w:spacing w:val="-3"/>
        </w:rPr>
        <w:t xml:space="preserve"> </w:t>
      </w:r>
      <w:r>
        <w:t>However,</w:t>
      </w:r>
      <w:r>
        <w:rPr>
          <w:spacing w:val="-3"/>
        </w:rPr>
        <w:t xml:space="preserve"> </w:t>
      </w:r>
      <w:r>
        <w:t>animal</w:t>
      </w:r>
      <w:r>
        <w:rPr>
          <w:spacing w:val="-2"/>
        </w:rPr>
        <w:t xml:space="preserve"> </w:t>
      </w:r>
      <w:r>
        <w:t>reproductive</w:t>
      </w:r>
      <w:r>
        <w:rPr>
          <w:spacing w:val="-5"/>
        </w:rPr>
        <w:t xml:space="preserve"> </w:t>
      </w:r>
      <w:r>
        <w:t>and</w:t>
      </w:r>
      <w:r>
        <w:rPr>
          <w:spacing w:val="-3"/>
        </w:rPr>
        <w:t xml:space="preserve"> </w:t>
      </w:r>
      <w:r>
        <w:t>developmental</w:t>
      </w:r>
      <w:r>
        <w:rPr>
          <w:spacing w:val="-2"/>
        </w:rPr>
        <w:t xml:space="preserve"> </w:t>
      </w:r>
      <w:r>
        <w:t>studies</w:t>
      </w:r>
      <w:r>
        <w:rPr>
          <w:spacing w:val="-5"/>
        </w:rPr>
        <w:t xml:space="preserve"> </w:t>
      </w:r>
      <w:r>
        <w:t>are</w:t>
      </w:r>
      <w:r>
        <w:rPr>
          <w:spacing w:val="-5"/>
        </w:rPr>
        <w:t xml:space="preserve"> </w:t>
      </w:r>
      <w:r>
        <w:t>not</w:t>
      </w:r>
      <w:r>
        <w:rPr>
          <w:spacing w:val="-5"/>
        </w:rPr>
        <w:t xml:space="preserve"> </w:t>
      </w:r>
      <w:r>
        <w:t>always</w:t>
      </w:r>
      <w:r>
        <w:rPr>
          <w:spacing w:val="-3"/>
        </w:rPr>
        <w:t xml:space="preserve"> </w:t>
      </w:r>
      <w:r>
        <w:t>predictive</w:t>
      </w:r>
      <w:r>
        <w:rPr>
          <w:spacing w:val="-3"/>
        </w:rPr>
        <w:t xml:space="preserve"> </w:t>
      </w:r>
      <w:r>
        <w:t xml:space="preserve">of </w:t>
      </w:r>
      <w:r>
        <w:lastRenderedPageBreak/>
        <w:t>human response.</w:t>
      </w:r>
    </w:p>
    <w:p w14:paraId="65B14A5E" w14:textId="77777777" w:rsidR="000865A9" w:rsidRDefault="009152A8" w:rsidP="00CA18EA">
      <w:pPr>
        <w:pStyle w:val="Heading2"/>
        <w:numPr>
          <w:ilvl w:val="1"/>
          <w:numId w:val="3"/>
        </w:numPr>
        <w:tabs>
          <w:tab w:val="left" w:pos="450"/>
        </w:tabs>
        <w:spacing w:before="253"/>
        <w:ind w:hanging="427"/>
      </w:pPr>
      <w:bookmarkStart w:id="11" w:name="4.7_Effects_on_ability_to_drive_and_use_"/>
      <w:bookmarkEnd w:id="11"/>
      <w:r>
        <w:t>Effects</w:t>
      </w:r>
      <w:r>
        <w:rPr>
          <w:spacing w:val="-2"/>
        </w:rPr>
        <w:t xml:space="preserve"> </w:t>
      </w:r>
      <w:r>
        <w:t>on</w:t>
      </w:r>
      <w:r>
        <w:rPr>
          <w:spacing w:val="-5"/>
        </w:rPr>
        <w:t xml:space="preserve"> </w:t>
      </w:r>
      <w:r>
        <w:t>ability</w:t>
      </w:r>
      <w:r>
        <w:rPr>
          <w:spacing w:val="-5"/>
        </w:rPr>
        <w:t xml:space="preserve"> </w:t>
      </w:r>
      <w:r>
        <w:t>to</w:t>
      </w:r>
      <w:r>
        <w:rPr>
          <w:spacing w:val="-2"/>
        </w:rPr>
        <w:t xml:space="preserve"> </w:t>
      </w:r>
      <w:r>
        <w:t>drive</w:t>
      </w:r>
      <w:r>
        <w:rPr>
          <w:spacing w:val="-4"/>
        </w:rPr>
        <w:t xml:space="preserve"> </w:t>
      </w:r>
      <w:r>
        <w:t>and</w:t>
      </w:r>
      <w:r>
        <w:rPr>
          <w:spacing w:val="-3"/>
        </w:rPr>
        <w:t xml:space="preserve"> </w:t>
      </w:r>
      <w:r>
        <w:t>use</w:t>
      </w:r>
      <w:r>
        <w:rPr>
          <w:spacing w:val="-3"/>
        </w:rPr>
        <w:t xml:space="preserve"> </w:t>
      </w:r>
      <w:r>
        <w:rPr>
          <w:spacing w:val="-2"/>
        </w:rPr>
        <w:t>machines</w:t>
      </w:r>
    </w:p>
    <w:p w14:paraId="65B14A5F" w14:textId="77777777" w:rsidR="000865A9" w:rsidRDefault="000865A9" w:rsidP="00CA18EA">
      <w:pPr>
        <w:pStyle w:val="BodyText"/>
        <w:rPr>
          <w:b/>
        </w:rPr>
      </w:pPr>
    </w:p>
    <w:p w14:paraId="65B14A60" w14:textId="77777777" w:rsidR="000865A9" w:rsidRDefault="009152A8" w:rsidP="00CA18EA">
      <w:pPr>
        <w:pStyle w:val="BodyText"/>
        <w:ind w:left="438"/>
      </w:pPr>
      <w:r>
        <w:t>No</w:t>
      </w:r>
      <w:r>
        <w:rPr>
          <w:spacing w:val="-5"/>
        </w:rPr>
        <w:t xml:space="preserve"> </w:t>
      </w:r>
      <w:r>
        <w:t>studies</w:t>
      </w:r>
      <w:r>
        <w:rPr>
          <w:spacing w:val="-4"/>
        </w:rPr>
        <w:t xml:space="preserve"> </w:t>
      </w:r>
      <w:r>
        <w:t>on</w:t>
      </w:r>
      <w:r>
        <w:rPr>
          <w:spacing w:val="-2"/>
        </w:rPr>
        <w:t xml:space="preserve"> </w:t>
      </w:r>
      <w:r>
        <w:t>the</w:t>
      </w:r>
      <w:r>
        <w:rPr>
          <w:spacing w:val="-2"/>
        </w:rPr>
        <w:t xml:space="preserve"> </w:t>
      </w:r>
      <w:r>
        <w:t>effects</w:t>
      </w:r>
      <w:r>
        <w:rPr>
          <w:spacing w:val="-2"/>
        </w:rPr>
        <w:t xml:space="preserve"> </w:t>
      </w:r>
      <w:r>
        <w:t>on</w:t>
      </w:r>
      <w:r>
        <w:rPr>
          <w:spacing w:val="-4"/>
        </w:rPr>
        <w:t xml:space="preserve"> </w:t>
      </w:r>
      <w:r>
        <w:t>the</w:t>
      </w:r>
      <w:r>
        <w:rPr>
          <w:spacing w:val="-2"/>
        </w:rPr>
        <w:t xml:space="preserve"> </w:t>
      </w:r>
      <w:r>
        <w:t>ability</w:t>
      </w:r>
      <w:r>
        <w:rPr>
          <w:spacing w:val="-6"/>
        </w:rPr>
        <w:t xml:space="preserve"> </w:t>
      </w:r>
      <w:r>
        <w:t>to</w:t>
      </w:r>
      <w:r>
        <w:rPr>
          <w:spacing w:val="-2"/>
        </w:rPr>
        <w:t xml:space="preserve"> </w:t>
      </w:r>
      <w:r>
        <w:t>drive</w:t>
      </w:r>
      <w:r>
        <w:rPr>
          <w:spacing w:val="-4"/>
        </w:rPr>
        <w:t xml:space="preserve"> </w:t>
      </w:r>
      <w:r>
        <w:t>and</w:t>
      </w:r>
      <w:r>
        <w:rPr>
          <w:spacing w:val="-2"/>
        </w:rPr>
        <w:t xml:space="preserve"> </w:t>
      </w:r>
      <w:r>
        <w:t>use</w:t>
      </w:r>
      <w:r>
        <w:rPr>
          <w:spacing w:val="-4"/>
        </w:rPr>
        <w:t xml:space="preserve"> </w:t>
      </w:r>
      <w:r>
        <w:t>machines</w:t>
      </w:r>
      <w:r>
        <w:rPr>
          <w:spacing w:val="-2"/>
        </w:rPr>
        <w:t xml:space="preserve"> </w:t>
      </w:r>
      <w:r>
        <w:t>have</w:t>
      </w:r>
      <w:r>
        <w:rPr>
          <w:spacing w:val="-2"/>
        </w:rPr>
        <w:t xml:space="preserve"> </w:t>
      </w:r>
      <w:r>
        <w:t>been</w:t>
      </w:r>
      <w:r>
        <w:rPr>
          <w:spacing w:val="-2"/>
        </w:rPr>
        <w:t xml:space="preserve"> performed.</w:t>
      </w:r>
    </w:p>
    <w:p w14:paraId="65B14A61" w14:textId="77777777" w:rsidR="000865A9" w:rsidRDefault="000865A9" w:rsidP="00CA18EA">
      <w:pPr>
        <w:pStyle w:val="BodyText"/>
      </w:pPr>
    </w:p>
    <w:p w14:paraId="65B14A62" w14:textId="77777777" w:rsidR="000865A9" w:rsidRDefault="009152A8" w:rsidP="00CA18EA">
      <w:pPr>
        <w:pStyle w:val="Heading2"/>
        <w:numPr>
          <w:ilvl w:val="1"/>
          <w:numId w:val="3"/>
        </w:numPr>
        <w:tabs>
          <w:tab w:val="left" w:pos="450"/>
        </w:tabs>
        <w:spacing w:before="1"/>
        <w:ind w:hanging="427"/>
      </w:pPr>
      <w:bookmarkStart w:id="12" w:name="4.8_Adverse_effects_(undesirable_effects"/>
      <w:bookmarkEnd w:id="12"/>
      <w:r>
        <w:t>Adverse</w:t>
      </w:r>
      <w:r>
        <w:rPr>
          <w:spacing w:val="-8"/>
        </w:rPr>
        <w:t xml:space="preserve"> </w:t>
      </w:r>
      <w:r>
        <w:t>effects</w:t>
      </w:r>
      <w:r>
        <w:rPr>
          <w:spacing w:val="-8"/>
        </w:rPr>
        <w:t xml:space="preserve"> </w:t>
      </w:r>
      <w:r>
        <w:t>(undesirable</w:t>
      </w:r>
      <w:r>
        <w:rPr>
          <w:spacing w:val="-4"/>
        </w:rPr>
        <w:t xml:space="preserve"> </w:t>
      </w:r>
      <w:r>
        <w:rPr>
          <w:spacing w:val="-2"/>
        </w:rPr>
        <w:t>effects)</w:t>
      </w:r>
    </w:p>
    <w:p w14:paraId="65B14A63" w14:textId="77777777" w:rsidR="000865A9" w:rsidRDefault="000865A9" w:rsidP="00CA18EA">
      <w:pPr>
        <w:pStyle w:val="BodyText"/>
        <w:rPr>
          <w:b/>
        </w:rPr>
      </w:pPr>
    </w:p>
    <w:p w14:paraId="65B14A64" w14:textId="77777777" w:rsidR="000865A9" w:rsidRDefault="009152A8" w:rsidP="00CA18EA">
      <w:pPr>
        <w:pStyle w:val="BodyText"/>
        <w:ind w:left="450"/>
      </w:pPr>
      <w:r>
        <w:rPr>
          <w:u w:val="single"/>
        </w:rPr>
        <w:t>Clinical</w:t>
      </w:r>
      <w:r>
        <w:rPr>
          <w:spacing w:val="-7"/>
          <w:u w:val="single"/>
        </w:rPr>
        <w:t xml:space="preserve"> </w:t>
      </w:r>
      <w:r>
        <w:rPr>
          <w:u w:val="single"/>
        </w:rPr>
        <w:t>Studies</w:t>
      </w:r>
      <w:r>
        <w:rPr>
          <w:spacing w:val="-5"/>
          <w:u w:val="single"/>
        </w:rPr>
        <w:t xml:space="preserve"> </w:t>
      </w:r>
      <w:r>
        <w:rPr>
          <w:u w:val="single"/>
        </w:rPr>
        <w:t>Experience</w:t>
      </w:r>
      <w:r>
        <w:rPr>
          <w:spacing w:val="-6"/>
          <w:u w:val="single"/>
        </w:rPr>
        <w:t xml:space="preserve"> </w:t>
      </w:r>
      <w:r>
        <w:rPr>
          <w:u w:val="single"/>
        </w:rPr>
        <w:t>in</w:t>
      </w:r>
      <w:r>
        <w:rPr>
          <w:spacing w:val="-5"/>
          <w:u w:val="single"/>
        </w:rPr>
        <w:t xml:space="preserve"> </w:t>
      </w:r>
      <w:r>
        <w:rPr>
          <w:u w:val="single"/>
        </w:rPr>
        <w:t>Adult</w:t>
      </w:r>
      <w:r>
        <w:rPr>
          <w:spacing w:val="-4"/>
          <w:u w:val="single"/>
        </w:rPr>
        <w:t xml:space="preserve"> </w:t>
      </w:r>
      <w:r>
        <w:rPr>
          <w:u w:val="single"/>
        </w:rPr>
        <w:t>Patients</w:t>
      </w:r>
      <w:r>
        <w:rPr>
          <w:spacing w:val="-5"/>
          <w:u w:val="single"/>
        </w:rPr>
        <w:t xml:space="preserve"> </w:t>
      </w:r>
      <w:r>
        <w:rPr>
          <w:u w:val="single"/>
        </w:rPr>
        <w:t>with</w:t>
      </w:r>
      <w:r>
        <w:rPr>
          <w:spacing w:val="-5"/>
          <w:u w:val="single"/>
        </w:rPr>
        <w:t xml:space="preserve"> </w:t>
      </w:r>
      <w:r>
        <w:rPr>
          <w:u w:val="single"/>
        </w:rPr>
        <w:t>Psoriasis</w:t>
      </w:r>
      <w:r>
        <w:rPr>
          <w:spacing w:val="-3"/>
          <w:u w:val="single"/>
        </w:rPr>
        <w:t xml:space="preserve"> </w:t>
      </w:r>
      <w:r>
        <w:rPr>
          <w:u w:val="single"/>
        </w:rPr>
        <w:t>and</w:t>
      </w:r>
      <w:r>
        <w:rPr>
          <w:spacing w:val="-5"/>
          <w:u w:val="single"/>
        </w:rPr>
        <w:t xml:space="preserve"> </w:t>
      </w:r>
      <w:r>
        <w:rPr>
          <w:u w:val="single"/>
        </w:rPr>
        <w:t>Psoriatic</w:t>
      </w:r>
      <w:r>
        <w:rPr>
          <w:spacing w:val="-4"/>
          <w:u w:val="single"/>
        </w:rPr>
        <w:t xml:space="preserve"> </w:t>
      </w:r>
      <w:r>
        <w:rPr>
          <w:spacing w:val="-2"/>
          <w:u w:val="single"/>
        </w:rPr>
        <w:t>Arthritis</w:t>
      </w:r>
    </w:p>
    <w:p w14:paraId="65B14A65" w14:textId="77777777" w:rsidR="000865A9" w:rsidRDefault="009152A8" w:rsidP="00CA18EA">
      <w:pPr>
        <w:pStyle w:val="BodyText"/>
        <w:spacing w:before="252"/>
        <w:ind w:left="450" w:right="1163"/>
      </w:pPr>
      <w:r>
        <w:t xml:space="preserve">The safety data described below in Table 1 </w:t>
      </w:r>
      <w:proofErr w:type="gramStart"/>
      <w:r>
        <w:t>reflect</w:t>
      </w:r>
      <w:proofErr w:type="gramEnd"/>
      <w:r>
        <w:t xml:space="preserve"> exposure to ustekinumab in 14 Phase 2 and Phase</w:t>
      </w:r>
      <w:r>
        <w:rPr>
          <w:spacing w:val="-2"/>
        </w:rPr>
        <w:t xml:space="preserve"> </w:t>
      </w:r>
      <w:r>
        <w:t>3</w:t>
      </w:r>
      <w:r>
        <w:rPr>
          <w:spacing w:val="-5"/>
        </w:rPr>
        <w:t xml:space="preserve"> </w:t>
      </w:r>
      <w:r>
        <w:t>studies</w:t>
      </w:r>
      <w:r>
        <w:rPr>
          <w:spacing w:val="-2"/>
        </w:rPr>
        <w:t xml:space="preserve"> </w:t>
      </w:r>
      <w:r>
        <w:t>in</w:t>
      </w:r>
      <w:r>
        <w:rPr>
          <w:spacing w:val="-2"/>
        </w:rPr>
        <w:t xml:space="preserve"> </w:t>
      </w:r>
      <w:r>
        <w:t>6709</w:t>
      </w:r>
      <w:r>
        <w:rPr>
          <w:spacing w:val="-5"/>
        </w:rPr>
        <w:t xml:space="preserve"> </w:t>
      </w:r>
      <w:r>
        <w:t>patients,</w:t>
      </w:r>
      <w:r>
        <w:rPr>
          <w:spacing w:val="-2"/>
        </w:rPr>
        <w:t xml:space="preserve"> </w:t>
      </w:r>
      <w:r>
        <w:t>with</w:t>
      </w:r>
      <w:r>
        <w:rPr>
          <w:spacing w:val="-2"/>
        </w:rPr>
        <w:t xml:space="preserve"> </w:t>
      </w:r>
      <w:r>
        <w:t>duration</w:t>
      </w:r>
      <w:r>
        <w:rPr>
          <w:spacing w:val="-2"/>
        </w:rPr>
        <w:t xml:space="preserve"> </w:t>
      </w:r>
      <w:r>
        <w:t>of</w:t>
      </w:r>
      <w:r>
        <w:rPr>
          <w:spacing w:val="-2"/>
        </w:rPr>
        <w:t xml:space="preserve"> </w:t>
      </w:r>
      <w:r>
        <w:t>exposure</w:t>
      </w:r>
      <w:r>
        <w:rPr>
          <w:spacing w:val="-4"/>
        </w:rPr>
        <w:t xml:space="preserve"> </w:t>
      </w:r>
      <w:r>
        <w:t>to ustekinumab</w:t>
      </w:r>
      <w:r>
        <w:rPr>
          <w:spacing w:val="-4"/>
        </w:rPr>
        <w:t xml:space="preserve"> </w:t>
      </w:r>
      <w:r>
        <w:t>presented</w:t>
      </w:r>
      <w:r>
        <w:rPr>
          <w:spacing w:val="-2"/>
        </w:rPr>
        <w:t xml:space="preserve"> </w:t>
      </w:r>
      <w:r>
        <w:t>in</w:t>
      </w:r>
      <w:r>
        <w:rPr>
          <w:spacing w:val="-2"/>
        </w:rPr>
        <w:t xml:space="preserve"> </w:t>
      </w:r>
      <w:r>
        <w:t>Table</w:t>
      </w:r>
      <w:r>
        <w:rPr>
          <w:spacing w:val="-1"/>
        </w:rPr>
        <w:t xml:space="preserve"> </w:t>
      </w:r>
      <w:r>
        <w:t>1.</w:t>
      </w:r>
    </w:p>
    <w:p w14:paraId="4F8B50C1" w14:textId="77777777" w:rsidR="00E30212" w:rsidRDefault="00E30212" w:rsidP="00CA18EA">
      <w:pPr>
        <w:pStyle w:val="Heading2"/>
        <w:spacing w:before="79"/>
      </w:pPr>
    </w:p>
    <w:p w14:paraId="2E329F1A" w14:textId="77777777" w:rsidR="00E30212" w:rsidRDefault="00E30212" w:rsidP="00CA18EA">
      <w:pPr>
        <w:pStyle w:val="Heading2"/>
        <w:spacing w:before="79"/>
      </w:pPr>
    </w:p>
    <w:p w14:paraId="3224C224" w14:textId="77777777" w:rsidR="00E30212" w:rsidRDefault="00E30212" w:rsidP="00CA18EA">
      <w:pPr>
        <w:pStyle w:val="Heading2"/>
        <w:spacing w:before="79"/>
      </w:pPr>
    </w:p>
    <w:p w14:paraId="65B14A67" w14:textId="670E7ED6" w:rsidR="000865A9" w:rsidRDefault="009152A8" w:rsidP="00CA18EA">
      <w:pPr>
        <w:pStyle w:val="Heading2"/>
        <w:spacing w:before="79"/>
      </w:pPr>
      <w:r>
        <w:t>Table</w:t>
      </w:r>
      <w:r>
        <w:rPr>
          <w:spacing w:val="-4"/>
        </w:rPr>
        <w:t xml:space="preserve"> </w:t>
      </w:r>
      <w:r>
        <w:t>1</w:t>
      </w:r>
      <w:r>
        <w:rPr>
          <w:spacing w:val="-3"/>
        </w:rPr>
        <w:t xml:space="preserve"> </w:t>
      </w:r>
      <w:r>
        <w:t>Long</w:t>
      </w:r>
      <w:r>
        <w:rPr>
          <w:spacing w:val="-5"/>
        </w:rPr>
        <w:t xml:space="preserve"> </w:t>
      </w:r>
      <w:r>
        <w:t>term</w:t>
      </w:r>
      <w:r>
        <w:rPr>
          <w:spacing w:val="-5"/>
        </w:rPr>
        <w:t xml:space="preserve"> </w:t>
      </w:r>
      <w:r>
        <w:t>exposure</w:t>
      </w:r>
      <w:r>
        <w:rPr>
          <w:spacing w:val="-2"/>
        </w:rPr>
        <w:t xml:space="preserve"> </w:t>
      </w:r>
      <w:r>
        <w:t>to</w:t>
      </w:r>
      <w:r>
        <w:rPr>
          <w:spacing w:val="-2"/>
        </w:rPr>
        <w:t xml:space="preserve"> </w:t>
      </w:r>
      <w:r>
        <w:t>ustekinumab</w:t>
      </w:r>
      <w:r>
        <w:rPr>
          <w:spacing w:val="-6"/>
        </w:rPr>
        <w:t xml:space="preserve"> </w:t>
      </w:r>
      <w:r>
        <w:t>in</w:t>
      </w:r>
      <w:r>
        <w:rPr>
          <w:spacing w:val="-2"/>
        </w:rPr>
        <w:t xml:space="preserve"> </w:t>
      </w:r>
      <w:r>
        <w:t>Phase</w:t>
      </w:r>
      <w:r>
        <w:rPr>
          <w:spacing w:val="-3"/>
        </w:rPr>
        <w:t xml:space="preserve"> </w:t>
      </w:r>
      <w:r>
        <w:t>2</w:t>
      </w:r>
      <w:r>
        <w:rPr>
          <w:spacing w:val="-2"/>
        </w:rPr>
        <w:t xml:space="preserve"> </w:t>
      </w:r>
      <w:r>
        <w:t>and</w:t>
      </w:r>
      <w:r>
        <w:rPr>
          <w:spacing w:val="-4"/>
        </w:rPr>
        <w:t xml:space="preserve"> </w:t>
      </w:r>
      <w:r>
        <w:t>Phase</w:t>
      </w:r>
      <w:r>
        <w:rPr>
          <w:spacing w:val="-3"/>
        </w:rPr>
        <w:t xml:space="preserve"> </w:t>
      </w:r>
      <w:r>
        <w:t>3</w:t>
      </w:r>
      <w:r>
        <w:rPr>
          <w:spacing w:val="-5"/>
        </w:rPr>
        <w:t xml:space="preserve"> </w:t>
      </w:r>
      <w:r>
        <w:t>clinical</w:t>
      </w:r>
      <w:r>
        <w:rPr>
          <w:spacing w:val="-6"/>
        </w:rPr>
        <w:t xml:space="preserve"> </w:t>
      </w:r>
      <w:r>
        <w:rPr>
          <w:spacing w:val="-2"/>
        </w:rPr>
        <w:t>studies</w:t>
      </w:r>
    </w:p>
    <w:p w14:paraId="65B14A68" w14:textId="77777777" w:rsidR="000865A9" w:rsidRDefault="000865A9" w:rsidP="00CA18EA">
      <w:pPr>
        <w:pStyle w:val="BodyText"/>
        <w:spacing w:before="25"/>
        <w:rPr>
          <w:b/>
          <w:sz w:val="20"/>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8"/>
        <w:gridCol w:w="4396"/>
      </w:tblGrid>
      <w:tr w:rsidR="000865A9" w14:paraId="65B14A6B" w14:textId="77777777">
        <w:trPr>
          <w:trHeight w:val="395"/>
        </w:trPr>
        <w:tc>
          <w:tcPr>
            <w:tcW w:w="4388" w:type="dxa"/>
          </w:tcPr>
          <w:p w14:paraId="65B14A69" w14:textId="77777777" w:rsidR="000865A9" w:rsidRDefault="009152A8" w:rsidP="00CA18EA">
            <w:pPr>
              <w:pStyle w:val="TableParagraph"/>
              <w:spacing w:before="70"/>
              <w:ind w:left="107"/>
              <w:rPr>
                <w:b/>
              </w:rPr>
            </w:pPr>
            <w:r>
              <w:rPr>
                <w:b/>
                <w:spacing w:val="-2"/>
              </w:rPr>
              <w:t>Exposure</w:t>
            </w:r>
          </w:p>
        </w:tc>
        <w:tc>
          <w:tcPr>
            <w:tcW w:w="4396" w:type="dxa"/>
          </w:tcPr>
          <w:p w14:paraId="65B14A6A" w14:textId="77777777" w:rsidR="000865A9" w:rsidRDefault="009152A8" w:rsidP="00CA18EA">
            <w:pPr>
              <w:pStyle w:val="TableParagraph"/>
              <w:spacing w:before="70"/>
              <w:ind w:left="107"/>
              <w:rPr>
                <w:b/>
              </w:rPr>
            </w:pPr>
            <w:r>
              <w:rPr>
                <w:b/>
              </w:rPr>
              <w:t>Number</w:t>
            </w:r>
            <w:r>
              <w:rPr>
                <w:b/>
                <w:spacing w:val="-3"/>
              </w:rPr>
              <w:t xml:space="preserve"> </w:t>
            </w:r>
            <w:r>
              <w:rPr>
                <w:b/>
              </w:rPr>
              <w:t>of</w:t>
            </w:r>
            <w:r>
              <w:rPr>
                <w:b/>
                <w:spacing w:val="-2"/>
              </w:rPr>
              <w:t xml:space="preserve"> patients</w:t>
            </w:r>
          </w:p>
        </w:tc>
      </w:tr>
      <w:tr w:rsidR="000865A9" w14:paraId="65B14A6E" w14:textId="77777777">
        <w:trPr>
          <w:trHeight w:val="395"/>
        </w:trPr>
        <w:tc>
          <w:tcPr>
            <w:tcW w:w="4388" w:type="dxa"/>
          </w:tcPr>
          <w:p w14:paraId="65B14A6C" w14:textId="77777777" w:rsidR="000865A9" w:rsidRDefault="009152A8" w:rsidP="00CA18EA">
            <w:pPr>
              <w:pStyle w:val="TableParagraph"/>
              <w:spacing w:before="70"/>
              <w:ind w:left="107"/>
            </w:pPr>
            <w:r>
              <w:t xml:space="preserve">6 </w:t>
            </w:r>
            <w:r>
              <w:rPr>
                <w:spacing w:val="-2"/>
              </w:rPr>
              <w:t>months</w:t>
            </w:r>
          </w:p>
        </w:tc>
        <w:tc>
          <w:tcPr>
            <w:tcW w:w="4396" w:type="dxa"/>
          </w:tcPr>
          <w:p w14:paraId="65B14A6D" w14:textId="77777777" w:rsidR="000865A9" w:rsidRDefault="009152A8" w:rsidP="00CA18EA">
            <w:pPr>
              <w:pStyle w:val="TableParagraph"/>
              <w:spacing w:before="70"/>
              <w:ind w:left="107"/>
            </w:pPr>
            <w:r>
              <w:t xml:space="preserve">4577 </w:t>
            </w:r>
            <w:r>
              <w:rPr>
                <w:spacing w:val="-10"/>
                <w:vertAlign w:val="superscript"/>
              </w:rPr>
              <w:t>a</w:t>
            </w:r>
          </w:p>
        </w:tc>
      </w:tr>
      <w:tr w:rsidR="000865A9" w14:paraId="65B14A71" w14:textId="77777777">
        <w:trPr>
          <w:trHeight w:val="393"/>
        </w:trPr>
        <w:tc>
          <w:tcPr>
            <w:tcW w:w="4388" w:type="dxa"/>
          </w:tcPr>
          <w:p w14:paraId="65B14A6F" w14:textId="77777777" w:rsidR="000865A9" w:rsidRDefault="009152A8" w:rsidP="00CA18EA">
            <w:pPr>
              <w:pStyle w:val="TableParagraph"/>
              <w:spacing w:before="68"/>
              <w:ind w:left="107"/>
            </w:pPr>
            <w:r>
              <w:t xml:space="preserve">1 </w:t>
            </w:r>
            <w:r>
              <w:rPr>
                <w:spacing w:val="-4"/>
              </w:rPr>
              <w:t>year</w:t>
            </w:r>
          </w:p>
        </w:tc>
        <w:tc>
          <w:tcPr>
            <w:tcW w:w="4396" w:type="dxa"/>
          </w:tcPr>
          <w:p w14:paraId="65B14A70" w14:textId="77777777" w:rsidR="000865A9" w:rsidRDefault="009152A8" w:rsidP="00CA18EA">
            <w:pPr>
              <w:pStyle w:val="TableParagraph"/>
              <w:spacing w:before="68"/>
              <w:ind w:left="107"/>
            </w:pPr>
            <w:r>
              <w:t xml:space="preserve">3253 </w:t>
            </w:r>
            <w:r>
              <w:rPr>
                <w:spacing w:val="-10"/>
                <w:vertAlign w:val="superscript"/>
              </w:rPr>
              <w:t>a</w:t>
            </w:r>
          </w:p>
        </w:tc>
      </w:tr>
      <w:tr w:rsidR="000865A9" w14:paraId="65B14A74" w14:textId="77777777">
        <w:trPr>
          <w:trHeight w:val="395"/>
        </w:trPr>
        <w:tc>
          <w:tcPr>
            <w:tcW w:w="4388" w:type="dxa"/>
          </w:tcPr>
          <w:p w14:paraId="65B14A72" w14:textId="77777777" w:rsidR="000865A9" w:rsidRDefault="009152A8" w:rsidP="00CA18EA">
            <w:pPr>
              <w:pStyle w:val="TableParagraph"/>
              <w:spacing w:before="70"/>
              <w:ind w:left="107"/>
            </w:pPr>
            <w:r>
              <w:t>≥4</w:t>
            </w:r>
            <w:r>
              <w:rPr>
                <w:spacing w:val="-2"/>
              </w:rPr>
              <w:t xml:space="preserve"> years</w:t>
            </w:r>
          </w:p>
        </w:tc>
        <w:tc>
          <w:tcPr>
            <w:tcW w:w="4396" w:type="dxa"/>
          </w:tcPr>
          <w:p w14:paraId="65B14A73" w14:textId="77777777" w:rsidR="000865A9" w:rsidRDefault="009152A8" w:rsidP="00CA18EA">
            <w:pPr>
              <w:pStyle w:val="TableParagraph"/>
              <w:spacing w:before="70"/>
              <w:ind w:left="107"/>
            </w:pPr>
            <w:r>
              <w:t xml:space="preserve">1482 </w:t>
            </w:r>
            <w:r>
              <w:rPr>
                <w:spacing w:val="-10"/>
                <w:vertAlign w:val="superscript"/>
              </w:rPr>
              <w:t>b</w:t>
            </w:r>
          </w:p>
        </w:tc>
      </w:tr>
      <w:tr w:rsidR="000865A9" w14:paraId="65B14A77" w14:textId="77777777">
        <w:trPr>
          <w:trHeight w:val="395"/>
        </w:trPr>
        <w:tc>
          <w:tcPr>
            <w:tcW w:w="4388" w:type="dxa"/>
          </w:tcPr>
          <w:p w14:paraId="65B14A75" w14:textId="77777777" w:rsidR="000865A9" w:rsidRDefault="009152A8" w:rsidP="00CA18EA">
            <w:pPr>
              <w:pStyle w:val="TableParagraph"/>
              <w:spacing w:before="70"/>
              <w:ind w:left="107"/>
            </w:pPr>
            <w:r>
              <w:t>≥5</w:t>
            </w:r>
            <w:r>
              <w:rPr>
                <w:spacing w:val="-2"/>
              </w:rPr>
              <w:t xml:space="preserve"> years</w:t>
            </w:r>
          </w:p>
        </w:tc>
        <w:tc>
          <w:tcPr>
            <w:tcW w:w="4396" w:type="dxa"/>
          </w:tcPr>
          <w:p w14:paraId="65B14A76" w14:textId="77777777" w:rsidR="000865A9" w:rsidRDefault="009152A8" w:rsidP="00CA18EA">
            <w:pPr>
              <w:pStyle w:val="TableParagraph"/>
              <w:spacing w:before="70"/>
              <w:ind w:left="107"/>
            </w:pPr>
            <w:r>
              <w:t xml:space="preserve">838 </w:t>
            </w:r>
            <w:r>
              <w:rPr>
                <w:spacing w:val="-10"/>
                <w:vertAlign w:val="superscript"/>
              </w:rPr>
              <w:t>b</w:t>
            </w:r>
          </w:p>
        </w:tc>
      </w:tr>
    </w:tbl>
    <w:p w14:paraId="65B14A78" w14:textId="77777777" w:rsidR="000865A9" w:rsidRDefault="009152A8" w:rsidP="00CA18EA">
      <w:pPr>
        <w:tabs>
          <w:tab w:val="left" w:pos="875"/>
        </w:tabs>
        <w:spacing w:before="2"/>
        <w:ind w:left="515"/>
        <w:rPr>
          <w:sz w:val="20"/>
        </w:rPr>
      </w:pPr>
      <w:r>
        <w:rPr>
          <w:spacing w:val="-5"/>
          <w:sz w:val="20"/>
          <w:vertAlign w:val="superscript"/>
        </w:rPr>
        <w:t>a.</w:t>
      </w:r>
      <w:r>
        <w:rPr>
          <w:sz w:val="20"/>
        </w:rPr>
        <w:tab/>
        <w:t>Total</w:t>
      </w:r>
      <w:r>
        <w:rPr>
          <w:spacing w:val="-5"/>
          <w:sz w:val="20"/>
        </w:rPr>
        <w:t xml:space="preserve"> </w:t>
      </w:r>
      <w:r>
        <w:rPr>
          <w:sz w:val="20"/>
        </w:rPr>
        <w:t>number</w:t>
      </w:r>
      <w:r>
        <w:rPr>
          <w:spacing w:val="-4"/>
          <w:sz w:val="20"/>
        </w:rPr>
        <w:t xml:space="preserve"> </w:t>
      </w:r>
      <w:r>
        <w:rPr>
          <w:sz w:val="20"/>
        </w:rPr>
        <w:t>of</w:t>
      </w:r>
      <w:r>
        <w:rPr>
          <w:spacing w:val="-7"/>
          <w:sz w:val="20"/>
        </w:rPr>
        <w:t xml:space="preserve"> </w:t>
      </w:r>
      <w:r>
        <w:rPr>
          <w:sz w:val="20"/>
        </w:rPr>
        <w:t>patients</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psoriasis,</w:t>
      </w:r>
      <w:r>
        <w:rPr>
          <w:spacing w:val="-5"/>
          <w:sz w:val="20"/>
        </w:rPr>
        <w:t xml:space="preserve"> </w:t>
      </w:r>
      <w:r>
        <w:rPr>
          <w:sz w:val="20"/>
        </w:rPr>
        <w:t>psoriatic</w:t>
      </w:r>
      <w:r>
        <w:rPr>
          <w:spacing w:val="-4"/>
          <w:sz w:val="20"/>
        </w:rPr>
        <w:t xml:space="preserve"> </w:t>
      </w:r>
      <w:r>
        <w:rPr>
          <w:sz w:val="20"/>
        </w:rPr>
        <w:t>arthritis</w:t>
      </w:r>
      <w:r>
        <w:rPr>
          <w:spacing w:val="1"/>
          <w:sz w:val="20"/>
        </w:rPr>
        <w:t xml:space="preserve"> </w:t>
      </w:r>
      <w:r>
        <w:rPr>
          <w:sz w:val="20"/>
        </w:rPr>
        <w:t>and</w:t>
      </w:r>
      <w:r>
        <w:rPr>
          <w:spacing w:val="-4"/>
          <w:sz w:val="20"/>
        </w:rPr>
        <w:t xml:space="preserve"> </w:t>
      </w:r>
      <w:r>
        <w:rPr>
          <w:sz w:val="20"/>
        </w:rPr>
        <w:t>other</w:t>
      </w:r>
      <w:r>
        <w:rPr>
          <w:spacing w:val="-4"/>
          <w:sz w:val="20"/>
        </w:rPr>
        <w:t xml:space="preserve"> </w:t>
      </w:r>
      <w:r>
        <w:rPr>
          <w:spacing w:val="-2"/>
          <w:sz w:val="20"/>
        </w:rPr>
        <w:t>indications</w:t>
      </w:r>
    </w:p>
    <w:p w14:paraId="65B14A79" w14:textId="77777777" w:rsidR="000865A9" w:rsidRDefault="009152A8" w:rsidP="00CA18EA">
      <w:pPr>
        <w:tabs>
          <w:tab w:val="left" w:pos="875"/>
        </w:tabs>
        <w:spacing w:before="1"/>
        <w:ind w:left="515"/>
        <w:rPr>
          <w:sz w:val="20"/>
        </w:rPr>
      </w:pPr>
      <w:r>
        <w:rPr>
          <w:spacing w:val="-5"/>
          <w:sz w:val="20"/>
          <w:vertAlign w:val="superscript"/>
        </w:rPr>
        <w:t>b.</w:t>
      </w:r>
      <w:r>
        <w:rPr>
          <w:sz w:val="20"/>
        </w:rPr>
        <w:tab/>
        <w:t>Number</w:t>
      </w:r>
      <w:r>
        <w:rPr>
          <w:spacing w:val="-4"/>
          <w:sz w:val="20"/>
        </w:rPr>
        <w:t xml:space="preserve"> </w:t>
      </w:r>
      <w:r>
        <w:rPr>
          <w:sz w:val="20"/>
        </w:rPr>
        <w:t>of</w:t>
      </w:r>
      <w:r>
        <w:rPr>
          <w:spacing w:val="-4"/>
          <w:sz w:val="20"/>
        </w:rPr>
        <w:t xml:space="preserve"> </w:t>
      </w:r>
      <w:r>
        <w:rPr>
          <w:sz w:val="20"/>
        </w:rPr>
        <w:t>patients</w:t>
      </w:r>
      <w:r>
        <w:rPr>
          <w:spacing w:val="-5"/>
          <w:sz w:val="20"/>
        </w:rPr>
        <w:t xml:space="preserve"> </w:t>
      </w:r>
      <w:r>
        <w:rPr>
          <w:sz w:val="20"/>
        </w:rPr>
        <w:t xml:space="preserve">with </w:t>
      </w:r>
      <w:r>
        <w:rPr>
          <w:spacing w:val="-2"/>
          <w:sz w:val="20"/>
        </w:rPr>
        <w:t>psoriasis</w:t>
      </w:r>
    </w:p>
    <w:p w14:paraId="65B14A7A" w14:textId="77777777" w:rsidR="000865A9" w:rsidRDefault="000865A9" w:rsidP="00CA18EA">
      <w:pPr>
        <w:pStyle w:val="BodyText"/>
        <w:spacing w:before="20"/>
        <w:rPr>
          <w:sz w:val="20"/>
        </w:rPr>
      </w:pPr>
    </w:p>
    <w:p w14:paraId="65B14A7B" w14:textId="77777777" w:rsidR="000865A9" w:rsidRDefault="009152A8" w:rsidP="00CA18EA">
      <w:pPr>
        <w:pStyle w:val="BodyText"/>
        <w:ind w:left="450" w:right="727"/>
      </w:pPr>
      <w:r>
        <w:t>The most common adverse reactions (&gt;5%) in controlled periods of the clinical studies with ustekinumab among all indications were nasopharyngitis and headache. Most were considered to be mild</w:t>
      </w:r>
      <w:r>
        <w:rPr>
          <w:spacing w:val="-2"/>
        </w:rPr>
        <w:t xml:space="preserve"> </w:t>
      </w:r>
      <w:r>
        <w:t>and</w:t>
      </w:r>
      <w:r>
        <w:rPr>
          <w:spacing w:val="-2"/>
        </w:rPr>
        <w:t xml:space="preserve"> </w:t>
      </w:r>
      <w:r>
        <w:t>did</w:t>
      </w:r>
      <w:r>
        <w:rPr>
          <w:spacing w:val="-2"/>
        </w:rPr>
        <w:t xml:space="preserve"> </w:t>
      </w:r>
      <w:r>
        <w:t>not</w:t>
      </w:r>
      <w:r>
        <w:rPr>
          <w:spacing w:val="-1"/>
        </w:rPr>
        <w:t xml:space="preserve"> </w:t>
      </w:r>
      <w:r>
        <w:t>necessitate</w:t>
      </w:r>
      <w:r>
        <w:rPr>
          <w:spacing w:val="-4"/>
        </w:rPr>
        <w:t xml:space="preserve"> </w:t>
      </w:r>
      <w:r>
        <w:t>drug</w:t>
      </w:r>
      <w:r>
        <w:rPr>
          <w:spacing w:val="-2"/>
        </w:rPr>
        <w:t xml:space="preserve"> </w:t>
      </w:r>
      <w:r>
        <w:t>discontinuation.</w:t>
      </w:r>
      <w:r>
        <w:rPr>
          <w:spacing w:val="-2"/>
        </w:rPr>
        <w:t xml:space="preserve"> </w:t>
      </w:r>
      <w:r>
        <w:t>The</w:t>
      </w:r>
      <w:r>
        <w:rPr>
          <w:spacing w:val="-4"/>
        </w:rPr>
        <w:t xml:space="preserve"> </w:t>
      </w:r>
      <w:r>
        <w:t>overall</w:t>
      </w:r>
      <w:r>
        <w:rPr>
          <w:spacing w:val="-4"/>
        </w:rPr>
        <w:t xml:space="preserve"> </w:t>
      </w:r>
      <w:r>
        <w:t>safety</w:t>
      </w:r>
      <w:r>
        <w:rPr>
          <w:spacing w:val="-2"/>
        </w:rPr>
        <w:t xml:space="preserve"> </w:t>
      </w:r>
      <w:r>
        <w:t>profile</w:t>
      </w:r>
      <w:r>
        <w:rPr>
          <w:spacing w:val="-4"/>
        </w:rPr>
        <w:t xml:space="preserve"> </w:t>
      </w:r>
      <w:r>
        <w:t>of ustekinumab</w:t>
      </w:r>
      <w:r>
        <w:rPr>
          <w:spacing w:val="-3"/>
        </w:rPr>
        <w:t xml:space="preserve"> </w:t>
      </w:r>
      <w:r>
        <w:t>was</w:t>
      </w:r>
      <w:r>
        <w:rPr>
          <w:spacing w:val="-2"/>
        </w:rPr>
        <w:t xml:space="preserve"> </w:t>
      </w:r>
      <w:r>
        <w:t>similar for patients among all indications.</w:t>
      </w:r>
    </w:p>
    <w:p w14:paraId="65B14A7C" w14:textId="77777777" w:rsidR="000865A9" w:rsidRDefault="000865A9" w:rsidP="00CA18EA">
      <w:pPr>
        <w:pStyle w:val="BodyText"/>
        <w:spacing w:before="1"/>
      </w:pPr>
    </w:p>
    <w:p w14:paraId="65B14A7F" w14:textId="576CA565" w:rsidR="000865A9" w:rsidRDefault="009152A8" w:rsidP="00F708AB">
      <w:pPr>
        <w:pStyle w:val="BodyText"/>
        <w:ind w:left="448" w:right="764"/>
      </w:pPr>
      <w:r>
        <w:t xml:space="preserve">Table 2 provides a summary of Adverse Drug Reactions from </w:t>
      </w:r>
      <w:proofErr w:type="gramStart"/>
      <w:r>
        <w:t>the clinical</w:t>
      </w:r>
      <w:proofErr w:type="gramEnd"/>
      <w:r>
        <w:t xml:space="preserve"> studies. The frequency of these adverse reactions was based on those that occurred during the initial controlled periods of the clinical</w:t>
      </w:r>
      <w:r>
        <w:rPr>
          <w:spacing w:val="-4"/>
        </w:rPr>
        <w:t xml:space="preserve"> </w:t>
      </w:r>
      <w:r>
        <w:t>studies.</w:t>
      </w:r>
      <w:r>
        <w:rPr>
          <w:spacing w:val="-2"/>
        </w:rPr>
        <w:t xml:space="preserve"> </w:t>
      </w:r>
      <w:r>
        <w:t>The</w:t>
      </w:r>
      <w:r>
        <w:rPr>
          <w:spacing w:val="-4"/>
        </w:rPr>
        <w:t xml:space="preserve"> </w:t>
      </w:r>
      <w:r>
        <w:t>adverse</w:t>
      </w:r>
      <w:r>
        <w:rPr>
          <w:spacing w:val="-2"/>
        </w:rPr>
        <w:t xml:space="preserve"> </w:t>
      </w:r>
      <w:r>
        <w:t>drug</w:t>
      </w:r>
      <w:r>
        <w:rPr>
          <w:spacing w:val="-5"/>
        </w:rPr>
        <w:t xml:space="preserve"> </w:t>
      </w:r>
      <w:r>
        <w:t>reactions</w:t>
      </w:r>
      <w:r>
        <w:rPr>
          <w:spacing w:val="-2"/>
        </w:rPr>
        <w:t xml:space="preserve"> </w:t>
      </w:r>
      <w:r>
        <w:t>are</w:t>
      </w:r>
      <w:r>
        <w:rPr>
          <w:spacing w:val="-2"/>
        </w:rPr>
        <w:t xml:space="preserve"> </w:t>
      </w:r>
      <w:r>
        <w:t>ranked</w:t>
      </w:r>
      <w:r>
        <w:rPr>
          <w:spacing w:val="-5"/>
        </w:rPr>
        <w:t xml:space="preserve"> </w:t>
      </w:r>
      <w:r>
        <w:t>by</w:t>
      </w:r>
      <w:r>
        <w:rPr>
          <w:spacing w:val="-2"/>
        </w:rPr>
        <w:t xml:space="preserve"> </w:t>
      </w:r>
      <w:r>
        <w:t>frequency,</w:t>
      </w:r>
      <w:r>
        <w:rPr>
          <w:spacing w:val="-2"/>
        </w:rPr>
        <w:t xml:space="preserve"> </w:t>
      </w:r>
      <w:r>
        <w:t>using</w:t>
      </w:r>
      <w:r>
        <w:rPr>
          <w:spacing w:val="-5"/>
        </w:rPr>
        <w:t xml:space="preserve"> </w:t>
      </w:r>
      <w:r>
        <w:t>the</w:t>
      </w:r>
      <w:r>
        <w:rPr>
          <w:spacing w:val="-2"/>
        </w:rPr>
        <w:t xml:space="preserve"> </w:t>
      </w:r>
      <w:r>
        <w:t>following</w:t>
      </w:r>
      <w:r>
        <w:rPr>
          <w:spacing w:val="-2"/>
        </w:rPr>
        <w:t xml:space="preserve"> </w:t>
      </w:r>
      <w:r>
        <w:t>convention:</w:t>
      </w:r>
      <w:r w:rsidR="00F708AB">
        <w:t xml:space="preserve"> </w:t>
      </w:r>
      <w:r>
        <w:t>Very</w:t>
      </w:r>
      <w:r>
        <w:rPr>
          <w:spacing w:val="-3"/>
        </w:rPr>
        <w:t xml:space="preserve"> </w:t>
      </w:r>
      <w:r>
        <w:t>common</w:t>
      </w:r>
      <w:r>
        <w:rPr>
          <w:spacing w:val="-5"/>
        </w:rPr>
        <w:t xml:space="preserve"> </w:t>
      </w:r>
      <w:r>
        <w:rPr>
          <w:spacing w:val="-2"/>
        </w:rPr>
        <w:t>(&gt;1/10)</w:t>
      </w:r>
    </w:p>
    <w:p w14:paraId="65B14A80" w14:textId="77777777" w:rsidR="000865A9" w:rsidRDefault="009152A8" w:rsidP="00CA18EA">
      <w:pPr>
        <w:pStyle w:val="BodyText"/>
        <w:ind w:left="450" w:right="5677"/>
      </w:pPr>
      <w:r>
        <w:t>Common (frequent) (&gt;1/100, &lt;1/10) Uncommon</w:t>
      </w:r>
      <w:r>
        <w:rPr>
          <w:spacing w:val="-13"/>
        </w:rPr>
        <w:t xml:space="preserve"> </w:t>
      </w:r>
      <w:r>
        <w:t>(infrequent)</w:t>
      </w:r>
      <w:r>
        <w:rPr>
          <w:spacing w:val="-12"/>
        </w:rPr>
        <w:t xml:space="preserve"> </w:t>
      </w:r>
      <w:r>
        <w:t>(&gt;1/1,000,</w:t>
      </w:r>
      <w:r>
        <w:rPr>
          <w:spacing w:val="-10"/>
        </w:rPr>
        <w:t xml:space="preserve"> </w:t>
      </w:r>
      <w:r>
        <w:t>&lt;1/100) Rare (&gt;1/10,000, &lt;1/1,000)</w:t>
      </w:r>
    </w:p>
    <w:p w14:paraId="65B14A81" w14:textId="77777777" w:rsidR="000865A9" w:rsidRDefault="000865A9" w:rsidP="00CA18EA">
      <w:pPr>
        <w:pStyle w:val="BodyText"/>
      </w:pPr>
    </w:p>
    <w:p w14:paraId="65B14A82" w14:textId="77777777" w:rsidR="000865A9" w:rsidRDefault="009152A8" w:rsidP="00CA18EA">
      <w:pPr>
        <w:pStyle w:val="Heading2"/>
      </w:pPr>
      <w:r>
        <w:t>Table</w:t>
      </w:r>
      <w:r>
        <w:rPr>
          <w:spacing w:val="-3"/>
        </w:rPr>
        <w:t xml:space="preserve"> </w:t>
      </w:r>
      <w:r>
        <w:t>2</w:t>
      </w:r>
      <w:r>
        <w:rPr>
          <w:spacing w:val="-3"/>
        </w:rPr>
        <w:t xml:space="preserve"> </w:t>
      </w:r>
      <w:r>
        <w:t>Summary</w:t>
      </w:r>
      <w:r>
        <w:rPr>
          <w:spacing w:val="-3"/>
        </w:rPr>
        <w:t xml:space="preserve"> </w:t>
      </w:r>
      <w:r>
        <w:t>of</w:t>
      </w:r>
      <w:r>
        <w:rPr>
          <w:spacing w:val="-4"/>
        </w:rPr>
        <w:t xml:space="preserve"> </w:t>
      </w:r>
      <w:r>
        <w:t>ADRs</w:t>
      </w:r>
      <w:r>
        <w:rPr>
          <w:spacing w:val="-3"/>
        </w:rPr>
        <w:t xml:space="preserve"> </w:t>
      </w:r>
      <w:r>
        <w:t>in</w:t>
      </w:r>
      <w:r>
        <w:rPr>
          <w:spacing w:val="-3"/>
        </w:rPr>
        <w:t xml:space="preserve"> </w:t>
      </w:r>
      <w:r>
        <w:t>Clinical</w:t>
      </w:r>
      <w:r>
        <w:rPr>
          <w:spacing w:val="-2"/>
        </w:rPr>
        <w:t xml:space="preserve"> Studies</w:t>
      </w:r>
    </w:p>
    <w:p w14:paraId="65B14A83" w14:textId="77777777" w:rsidR="000865A9" w:rsidRDefault="000865A9" w:rsidP="00CA18EA">
      <w:pPr>
        <w:pStyle w:val="BodyText"/>
        <w:spacing w:before="25"/>
        <w:rPr>
          <w:b/>
          <w:sz w:val="20"/>
        </w:rPr>
      </w:pPr>
    </w:p>
    <w:tbl>
      <w:tblPr>
        <w:tblW w:w="0" w:type="auto"/>
        <w:tblInd w:w="458" w:type="dxa"/>
        <w:tblBorders>
          <w:top w:val="single" w:sz="6" w:space="0" w:color="5F5F5F"/>
          <w:left w:val="single" w:sz="6" w:space="0" w:color="5F5F5F"/>
          <w:bottom w:val="single" w:sz="6" w:space="0" w:color="5F5F5F"/>
          <w:right w:val="single" w:sz="6" w:space="0" w:color="5F5F5F"/>
          <w:insideH w:val="single" w:sz="6" w:space="0" w:color="5F5F5F"/>
          <w:insideV w:val="single" w:sz="6" w:space="0" w:color="5F5F5F"/>
        </w:tblBorders>
        <w:tblLayout w:type="fixed"/>
        <w:tblCellMar>
          <w:left w:w="0" w:type="dxa"/>
          <w:right w:w="0" w:type="dxa"/>
        </w:tblCellMar>
        <w:tblLook w:val="01E0" w:firstRow="1" w:lastRow="1" w:firstColumn="1" w:lastColumn="1" w:noHBand="0" w:noVBand="0"/>
      </w:tblPr>
      <w:tblGrid>
        <w:gridCol w:w="2401"/>
        <w:gridCol w:w="7201"/>
      </w:tblGrid>
      <w:tr w:rsidR="000865A9" w14:paraId="65B14A86" w14:textId="77777777">
        <w:trPr>
          <w:trHeight w:val="311"/>
        </w:trPr>
        <w:tc>
          <w:tcPr>
            <w:tcW w:w="2401" w:type="dxa"/>
          </w:tcPr>
          <w:p w14:paraId="65B14A84" w14:textId="77777777" w:rsidR="000865A9" w:rsidRDefault="009152A8" w:rsidP="00CA18EA">
            <w:pPr>
              <w:pStyle w:val="TableParagraph"/>
              <w:spacing w:before="27"/>
              <w:ind w:left="28"/>
              <w:rPr>
                <w:b/>
              </w:rPr>
            </w:pPr>
            <w:r>
              <w:rPr>
                <w:b/>
              </w:rPr>
              <w:t>System</w:t>
            </w:r>
            <w:r>
              <w:rPr>
                <w:b/>
                <w:spacing w:val="-7"/>
              </w:rPr>
              <w:t xml:space="preserve"> </w:t>
            </w:r>
            <w:r>
              <w:rPr>
                <w:b/>
              </w:rPr>
              <w:t>Organ</w:t>
            </w:r>
            <w:r>
              <w:rPr>
                <w:b/>
                <w:spacing w:val="-2"/>
              </w:rPr>
              <w:t xml:space="preserve"> </w:t>
            </w:r>
            <w:r>
              <w:rPr>
                <w:b/>
                <w:spacing w:val="-4"/>
              </w:rPr>
              <w:t>Class</w:t>
            </w:r>
          </w:p>
        </w:tc>
        <w:tc>
          <w:tcPr>
            <w:tcW w:w="7201" w:type="dxa"/>
          </w:tcPr>
          <w:p w14:paraId="65B14A85" w14:textId="77777777" w:rsidR="000865A9" w:rsidRDefault="009152A8" w:rsidP="00CA18EA">
            <w:pPr>
              <w:pStyle w:val="TableParagraph"/>
              <w:spacing w:before="27"/>
              <w:ind w:left="28"/>
              <w:rPr>
                <w:b/>
              </w:rPr>
            </w:pPr>
            <w:r>
              <w:rPr>
                <w:b/>
              </w:rPr>
              <w:t>Frequency:</w:t>
            </w:r>
            <w:r>
              <w:rPr>
                <w:b/>
                <w:spacing w:val="-5"/>
              </w:rPr>
              <w:t xml:space="preserve"> </w:t>
            </w:r>
            <w:r>
              <w:rPr>
                <w:b/>
              </w:rPr>
              <w:t>Adverse</w:t>
            </w:r>
            <w:r>
              <w:rPr>
                <w:b/>
                <w:spacing w:val="-6"/>
              </w:rPr>
              <w:t xml:space="preserve"> </w:t>
            </w:r>
            <w:r>
              <w:rPr>
                <w:b/>
                <w:spacing w:val="-2"/>
              </w:rPr>
              <w:t>reaction</w:t>
            </w:r>
          </w:p>
        </w:tc>
      </w:tr>
      <w:tr w:rsidR="000865A9" w14:paraId="65B14A89" w14:textId="77777777">
        <w:trPr>
          <w:trHeight w:val="820"/>
        </w:trPr>
        <w:tc>
          <w:tcPr>
            <w:tcW w:w="2401" w:type="dxa"/>
          </w:tcPr>
          <w:p w14:paraId="65B14A87" w14:textId="77777777" w:rsidR="000865A9" w:rsidRDefault="009152A8" w:rsidP="00CA18EA">
            <w:pPr>
              <w:pStyle w:val="TableParagraph"/>
              <w:spacing w:before="29"/>
              <w:ind w:left="28"/>
            </w:pPr>
            <w:r>
              <w:t>Infections</w:t>
            </w:r>
            <w:r>
              <w:rPr>
                <w:spacing w:val="-5"/>
              </w:rPr>
              <w:t xml:space="preserve"> </w:t>
            </w:r>
            <w:r>
              <w:t>and</w:t>
            </w:r>
            <w:r>
              <w:rPr>
                <w:spacing w:val="-5"/>
              </w:rPr>
              <w:t xml:space="preserve"> </w:t>
            </w:r>
            <w:r>
              <w:rPr>
                <w:spacing w:val="-2"/>
              </w:rPr>
              <w:t>infestations</w:t>
            </w:r>
          </w:p>
        </w:tc>
        <w:tc>
          <w:tcPr>
            <w:tcW w:w="7201" w:type="dxa"/>
          </w:tcPr>
          <w:p w14:paraId="65B14A88" w14:textId="77777777" w:rsidR="000865A9" w:rsidRDefault="009152A8" w:rsidP="00CA18EA">
            <w:pPr>
              <w:pStyle w:val="TableParagraph"/>
              <w:spacing w:before="29"/>
              <w:ind w:left="28"/>
            </w:pPr>
            <w:r>
              <w:t>Common: Upper respiratory tract infection, nasopharyngitis, sinusitis Uncommon:</w:t>
            </w:r>
            <w:r>
              <w:rPr>
                <w:spacing w:val="-3"/>
              </w:rPr>
              <w:t xml:space="preserve"> </w:t>
            </w:r>
            <w:r>
              <w:t>Herpes</w:t>
            </w:r>
            <w:r>
              <w:rPr>
                <w:spacing w:val="-6"/>
              </w:rPr>
              <w:t xml:space="preserve"> </w:t>
            </w:r>
            <w:r>
              <w:t>zoster,</w:t>
            </w:r>
            <w:r>
              <w:rPr>
                <w:spacing w:val="-5"/>
              </w:rPr>
              <w:t xml:space="preserve"> </w:t>
            </w:r>
            <w:r>
              <w:t>cellulitis,</w:t>
            </w:r>
            <w:r>
              <w:rPr>
                <w:spacing w:val="-6"/>
              </w:rPr>
              <w:t xml:space="preserve"> </w:t>
            </w:r>
            <w:r>
              <w:t>dental</w:t>
            </w:r>
            <w:r>
              <w:rPr>
                <w:spacing w:val="-3"/>
              </w:rPr>
              <w:t xml:space="preserve"> </w:t>
            </w:r>
            <w:r>
              <w:t>infections,</w:t>
            </w:r>
            <w:r>
              <w:rPr>
                <w:spacing w:val="-6"/>
              </w:rPr>
              <w:t xml:space="preserve"> </w:t>
            </w:r>
            <w:r>
              <w:t>viral</w:t>
            </w:r>
            <w:r>
              <w:rPr>
                <w:spacing w:val="-3"/>
              </w:rPr>
              <w:t xml:space="preserve"> </w:t>
            </w:r>
            <w:r>
              <w:t>upper</w:t>
            </w:r>
            <w:r>
              <w:rPr>
                <w:spacing w:val="-5"/>
              </w:rPr>
              <w:t xml:space="preserve"> </w:t>
            </w:r>
            <w:r>
              <w:t>respiratory tract infection, vulvovaginal mycotic infection</w:t>
            </w:r>
          </w:p>
        </w:tc>
      </w:tr>
      <w:tr w:rsidR="000865A9" w14:paraId="65B14A8C" w14:textId="77777777">
        <w:trPr>
          <w:trHeight w:val="311"/>
        </w:trPr>
        <w:tc>
          <w:tcPr>
            <w:tcW w:w="2401" w:type="dxa"/>
          </w:tcPr>
          <w:p w14:paraId="65B14A8A" w14:textId="77777777" w:rsidR="000865A9" w:rsidRDefault="009152A8" w:rsidP="00CA18EA">
            <w:pPr>
              <w:pStyle w:val="TableParagraph"/>
              <w:spacing w:before="29"/>
              <w:ind w:left="28"/>
            </w:pPr>
            <w:r>
              <w:t>Psychiatric</w:t>
            </w:r>
            <w:r>
              <w:rPr>
                <w:spacing w:val="-6"/>
              </w:rPr>
              <w:t xml:space="preserve"> </w:t>
            </w:r>
            <w:r>
              <w:rPr>
                <w:spacing w:val="-2"/>
              </w:rPr>
              <w:t>disorders</w:t>
            </w:r>
          </w:p>
        </w:tc>
        <w:tc>
          <w:tcPr>
            <w:tcW w:w="7201" w:type="dxa"/>
          </w:tcPr>
          <w:p w14:paraId="65B14A8B" w14:textId="77777777" w:rsidR="000865A9" w:rsidRDefault="009152A8" w:rsidP="00CA18EA">
            <w:pPr>
              <w:pStyle w:val="TableParagraph"/>
              <w:spacing w:before="29"/>
              <w:ind w:left="28"/>
            </w:pPr>
            <w:r>
              <w:t>Uncommon:</w:t>
            </w:r>
            <w:r>
              <w:rPr>
                <w:spacing w:val="-6"/>
              </w:rPr>
              <w:t xml:space="preserve"> </w:t>
            </w:r>
            <w:r>
              <w:rPr>
                <w:spacing w:val="-2"/>
              </w:rPr>
              <w:t>Depression</w:t>
            </w:r>
          </w:p>
        </w:tc>
      </w:tr>
      <w:tr w:rsidR="000865A9" w14:paraId="65B14A8F" w14:textId="77777777">
        <w:trPr>
          <w:trHeight w:val="313"/>
        </w:trPr>
        <w:tc>
          <w:tcPr>
            <w:tcW w:w="2401" w:type="dxa"/>
          </w:tcPr>
          <w:p w14:paraId="65B14A8D" w14:textId="77777777" w:rsidR="000865A9" w:rsidRDefault="009152A8" w:rsidP="00CA18EA">
            <w:pPr>
              <w:pStyle w:val="TableParagraph"/>
              <w:spacing w:before="29"/>
              <w:ind w:left="28"/>
            </w:pPr>
            <w:r>
              <w:t>Nervous</w:t>
            </w:r>
            <w:r>
              <w:rPr>
                <w:spacing w:val="-7"/>
              </w:rPr>
              <w:t xml:space="preserve"> </w:t>
            </w:r>
            <w:r>
              <w:t>system</w:t>
            </w:r>
            <w:r>
              <w:rPr>
                <w:spacing w:val="-4"/>
              </w:rPr>
              <w:t xml:space="preserve"> </w:t>
            </w:r>
            <w:r>
              <w:rPr>
                <w:spacing w:val="-2"/>
              </w:rPr>
              <w:t>disorders</w:t>
            </w:r>
          </w:p>
        </w:tc>
        <w:tc>
          <w:tcPr>
            <w:tcW w:w="7201" w:type="dxa"/>
          </w:tcPr>
          <w:p w14:paraId="65B14A8E" w14:textId="77777777" w:rsidR="000865A9" w:rsidRDefault="009152A8" w:rsidP="00CA18EA">
            <w:pPr>
              <w:pStyle w:val="TableParagraph"/>
              <w:spacing w:before="29"/>
              <w:ind w:left="28"/>
            </w:pPr>
            <w:r>
              <w:t>Common:</w:t>
            </w:r>
            <w:r>
              <w:rPr>
                <w:spacing w:val="-6"/>
              </w:rPr>
              <w:t xml:space="preserve"> </w:t>
            </w:r>
            <w:r>
              <w:t>Dizziness,</w:t>
            </w:r>
            <w:r>
              <w:rPr>
                <w:spacing w:val="-5"/>
              </w:rPr>
              <w:t xml:space="preserve"> </w:t>
            </w:r>
            <w:r>
              <w:rPr>
                <w:spacing w:val="-2"/>
              </w:rPr>
              <w:t>headache</w:t>
            </w:r>
          </w:p>
        </w:tc>
      </w:tr>
      <w:tr w:rsidR="000865A9" w14:paraId="65B14A92" w14:textId="77777777">
        <w:trPr>
          <w:trHeight w:val="565"/>
        </w:trPr>
        <w:tc>
          <w:tcPr>
            <w:tcW w:w="2401" w:type="dxa"/>
          </w:tcPr>
          <w:p w14:paraId="65B14A90" w14:textId="77777777" w:rsidR="000865A9" w:rsidRDefault="009152A8" w:rsidP="00CA18EA">
            <w:pPr>
              <w:pStyle w:val="TableParagraph"/>
              <w:spacing w:before="29"/>
              <w:ind w:left="28"/>
            </w:pPr>
            <w:r>
              <w:t>Respiratory,</w:t>
            </w:r>
            <w:r>
              <w:rPr>
                <w:spacing w:val="-14"/>
              </w:rPr>
              <w:t xml:space="preserve"> </w:t>
            </w:r>
            <w:r>
              <w:t>thoracic</w:t>
            </w:r>
            <w:r>
              <w:rPr>
                <w:spacing w:val="-14"/>
              </w:rPr>
              <w:t xml:space="preserve"> </w:t>
            </w:r>
            <w:r>
              <w:t>and mediastinal disorders</w:t>
            </w:r>
          </w:p>
        </w:tc>
        <w:tc>
          <w:tcPr>
            <w:tcW w:w="7201" w:type="dxa"/>
          </w:tcPr>
          <w:p w14:paraId="65B14A91" w14:textId="77777777" w:rsidR="000865A9" w:rsidRDefault="009152A8" w:rsidP="00CA18EA">
            <w:pPr>
              <w:pStyle w:val="TableParagraph"/>
              <w:spacing w:before="29"/>
              <w:ind w:left="28" w:right="3417"/>
            </w:pPr>
            <w:r>
              <w:t>Common:</w:t>
            </w:r>
            <w:r>
              <w:rPr>
                <w:spacing w:val="-14"/>
              </w:rPr>
              <w:t xml:space="preserve"> </w:t>
            </w:r>
            <w:r>
              <w:t>Oropharyngeal</w:t>
            </w:r>
            <w:r>
              <w:rPr>
                <w:spacing w:val="-14"/>
              </w:rPr>
              <w:t xml:space="preserve"> </w:t>
            </w:r>
            <w:r>
              <w:t>pain Uncommon:</w:t>
            </w:r>
            <w:r>
              <w:rPr>
                <w:spacing w:val="-5"/>
              </w:rPr>
              <w:t xml:space="preserve"> </w:t>
            </w:r>
            <w:r>
              <w:t>Nasal</w:t>
            </w:r>
            <w:r>
              <w:rPr>
                <w:spacing w:val="-5"/>
              </w:rPr>
              <w:t xml:space="preserve"> </w:t>
            </w:r>
            <w:r>
              <w:rPr>
                <w:spacing w:val="-2"/>
              </w:rPr>
              <w:t>congestion</w:t>
            </w:r>
          </w:p>
        </w:tc>
      </w:tr>
      <w:tr w:rsidR="000865A9" w14:paraId="65B14A95" w14:textId="77777777">
        <w:trPr>
          <w:trHeight w:val="313"/>
        </w:trPr>
        <w:tc>
          <w:tcPr>
            <w:tcW w:w="2401" w:type="dxa"/>
          </w:tcPr>
          <w:p w14:paraId="65B14A93" w14:textId="77777777" w:rsidR="000865A9" w:rsidRDefault="009152A8" w:rsidP="00CA18EA">
            <w:pPr>
              <w:pStyle w:val="TableParagraph"/>
              <w:spacing w:before="29"/>
              <w:ind w:left="28"/>
            </w:pPr>
            <w:r>
              <w:rPr>
                <w:spacing w:val="-2"/>
              </w:rPr>
              <w:t>Gastrointestinal</w:t>
            </w:r>
            <w:r>
              <w:rPr>
                <w:spacing w:val="18"/>
              </w:rPr>
              <w:t xml:space="preserve"> </w:t>
            </w:r>
            <w:r>
              <w:rPr>
                <w:spacing w:val="-2"/>
              </w:rPr>
              <w:t>disorders</w:t>
            </w:r>
          </w:p>
        </w:tc>
        <w:tc>
          <w:tcPr>
            <w:tcW w:w="7201" w:type="dxa"/>
          </w:tcPr>
          <w:p w14:paraId="65B14A94" w14:textId="77777777" w:rsidR="000865A9" w:rsidRDefault="009152A8" w:rsidP="00CA18EA">
            <w:pPr>
              <w:pStyle w:val="TableParagraph"/>
              <w:spacing w:before="29"/>
              <w:ind w:left="28"/>
            </w:pPr>
            <w:r>
              <w:t>Common:</w:t>
            </w:r>
            <w:r>
              <w:rPr>
                <w:spacing w:val="-6"/>
              </w:rPr>
              <w:t xml:space="preserve"> </w:t>
            </w:r>
            <w:r>
              <w:t>Diarrhoea,</w:t>
            </w:r>
            <w:r>
              <w:rPr>
                <w:spacing w:val="-6"/>
              </w:rPr>
              <w:t xml:space="preserve"> </w:t>
            </w:r>
            <w:r>
              <w:t>nausea,</w:t>
            </w:r>
            <w:r>
              <w:rPr>
                <w:spacing w:val="-6"/>
              </w:rPr>
              <w:t xml:space="preserve"> </w:t>
            </w:r>
            <w:r>
              <w:rPr>
                <w:spacing w:val="-2"/>
              </w:rPr>
              <w:t>vomiting</w:t>
            </w:r>
          </w:p>
        </w:tc>
      </w:tr>
      <w:tr w:rsidR="000865A9" w14:paraId="65B14A98" w14:textId="77777777">
        <w:trPr>
          <w:trHeight w:val="565"/>
        </w:trPr>
        <w:tc>
          <w:tcPr>
            <w:tcW w:w="2401" w:type="dxa"/>
          </w:tcPr>
          <w:p w14:paraId="65B14A96" w14:textId="77777777" w:rsidR="000865A9" w:rsidRDefault="009152A8" w:rsidP="00CA18EA">
            <w:pPr>
              <w:pStyle w:val="TableParagraph"/>
              <w:spacing w:before="29"/>
              <w:ind w:left="28"/>
            </w:pPr>
            <w:r>
              <w:t>Skin</w:t>
            </w:r>
            <w:r>
              <w:rPr>
                <w:spacing w:val="-14"/>
              </w:rPr>
              <w:t xml:space="preserve"> </w:t>
            </w:r>
            <w:r>
              <w:t>and</w:t>
            </w:r>
            <w:r>
              <w:rPr>
                <w:spacing w:val="-14"/>
              </w:rPr>
              <w:t xml:space="preserve"> </w:t>
            </w:r>
            <w:r>
              <w:t>subcutaneous tissue disorders</w:t>
            </w:r>
          </w:p>
        </w:tc>
        <w:tc>
          <w:tcPr>
            <w:tcW w:w="7201" w:type="dxa"/>
          </w:tcPr>
          <w:p w14:paraId="65B14A97" w14:textId="77777777" w:rsidR="000865A9" w:rsidRDefault="009152A8" w:rsidP="00CA18EA">
            <w:pPr>
              <w:pStyle w:val="TableParagraph"/>
              <w:spacing w:before="29"/>
              <w:ind w:left="28" w:right="5520"/>
            </w:pPr>
            <w:r>
              <w:t>Common:</w:t>
            </w:r>
            <w:r>
              <w:rPr>
                <w:spacing w:val="-14"/>
              </w:rPr>
              <w:t xml:space="preserve"> </w:t>
            </w:r>
            <w:r>
              <w:t>Pruritus Uncommon:</w:t>
            </w:r>
            <w:r>
              <w:rPr>
                <w:spacing w:val="-8"/>
              </w:rPr>
              <w:t xml:space="preserve"> </w:t>
            </w:r>
            <w:r>
              <w:rPr>
                <w:spacing w:val="-4"/>
              </w:rPr>
              <w:t>Acne</w:t>
            </w:r>
          </w:p>
        </w:tc>
      </w:tr>
      <w:tr w:rsidR="000865A9" w14:paraId="65B14A9B" w14:textId="77777777">
        <w:trPr>
          <w:trHeight w:val="817"/>
        </w:trPr>
        <w:tc>
          <w:tcPr>
            <w:tcW w:w="2401" w:type="dxa"/>
          </w:tcPr>
          <w:p w14:paraId="65B14A99" w14:textId="77777777" w:rsidR="000865A9" w:rsidRDefault="009152A8" w:rsidP="00CA18EA">
            <w:pPr>
              <w:pStyle w:val="TableParagraph"/>
              <w:spacing w:before="29"/>
              <w:ind w:left="28" w:right="537"/>
            </w:pPr>
            <w:r>
              <w:lastRenderedPageBreak/>
              <w:t>Musculoskeletal</w:t>
            </w:r>
            <w:r>
              <w:rPr>
                <w:spacing w:val="-14"/>
              </w:rPr>
              <w:t xml:space="preserve"> </w:t>
            </w:r>
            <w:r>
              <w:t xml:space="preserve">and connective tissue </w:t>
            </w:r>
            <w:r>
              <w:rPr>
                <w:spacing w:val="-2"/>
              </w:rPr>
              <w:t>disorders</w:t>
            </w:r>
          </w:p>
        </w:tc>
        <w:tc>
          <w:tcPr>
            <w:tcW w:w="7201" w:type="dxa"/>
          </w:tcPr>
          <w:p w14:paraId="65B14A9A" w14:textId="77777777" w:rsidR="000865A9" w:rsidRDefault="009152A8" w:rsidP="00CA18EA">
            <w:pPr>
              <w:pStyle w:val="TableParagraph"/>
              <w:spacing w:before="29"/>
              <w:ind w:left="28"/>
            </w:pPr>
            <w:r>
              <w:t>Common:</w:t>
            </w:r>
            <w:r>
              <w:rPr>
                <w:spacing w:val="-3"/>
              </w:rPr>
              <w:t xml:space="preserve"> </w:t>
            </w:r>
            <w:r>
              <w:t>Back</w:t>
            </w:r>
            <w:r>
              <w:rPr>
                <w:spacing w:val="-4"/>
              </w:rPr>
              <w:t xml:space="preserve"> </w:t>
            </w:r>
            <w:r>
              <w:t>pain,</w:t>
            </w:r>
            <w:r>
              <w:rPr>
                <w:spacing w:val="-6"/>
              </w:rPr>
              <w:t xml:space="preserve"> </w:t>
            </w:r>
            <w:r>
              <w:t>myalgia,</w:t>
            </w:r>
            <w:r>
              <w:rPr>
                <w:spacing w:val="-3"/>
              </w:rPr>
              <w:t xml:space="preserve"> </w:t>
            </w:r>
            <w:r>
              <w:rPr>
                <w:spacing w:val="-2"/>
              </w:rPr>
              <w:t>arthralgia</w:t>
            </w:r>
          </w:p>
        </w:tc>
      </w:tr>
      <w:tr w:rsidR="000865A9" w14:paraId="65B14A9E" w14:textId="77777777">
        <w:trPr>
          <w:trHeight w:val="820"/>
        </w:trPr>
        <w:tc>
          <w:tcPr>
            <w:tcW w:w="2401" w:type="dxa"/>
          </w:tcPr>
          <w:p w14:paraId="65B14A9C" w14:textId="77777777" w:rsidR="000865A9" w:rsidRDefault="009152A8" w:rsidP="00CA18EA">
            <w:pPr>
              <w:pStyle w:val="TableParagraph"/>
              <w:spacing w:before="29"/>
              <w:ind w:left="28"/>
            </w:pPr>
            <w:r>
              <w:t>General</w:t>
            </w:r>
            <w:r>
              <w:rPr>
                <w:spacing w:val="-14"/>
              </w:rPr>
              <w:t xml:space="preserve"> </w:t>
            </w:r>
            <w:r>
              <w:t>disorders</w:t>
            </w:r>
            <w:r>
              <w:rPr>
                <w:spacing w:val="-14"/>
              </w:rPr>
              <w:t xml:space="preserve"> </w:t>
            </w:r>
            <w:r>
              <w:t xml:space="preserve">and administration site </w:t>
            </w:r>
            <w:r>
              <w:rPr>
                <w:spacing w:val="-2"/>
              </w:rPr>
              <w:t>conditions</w:t>
            </w:r>
          </w:p>
        </w:tc>
        <w:tc>
          <w:tcPr>
            <w:tcW w:w="7201" w:type="dxa"/>
          </w:tcPr>
          <w:p w14:paraId="65B14A9D" w14:textId="77777777" w:rsidR="000865A9" w:rsidRDefault="009152A8" w:rsidP="00CA18EA">
            <w:pPr>
              <w:pStyle w:val="TableParagraph"/>
              <w:spacing w:before="29"/>
              <w:ind w:left="28" w:right="671"/>
            </w:pPr>
            <w:r>
              <w:t>Common: Fatigue, injection site erythema, injection site pain Uncommon:</w:t>
            </w:r>
            <w:r>
              <w:rPr>
                <w:spacing w:val="-6"/>
              </w:rPr>
              <w:t xml:space="preserve"> </w:t>
            </w:r>
            <w:r>
              <w:t>Injection</w:t>
            </w:r>
            <w:r>
              <w:rPr>
                <w:spacing w:val="-7"/>
              </w:rPr>
              <w:t xml:space="preserve"> </w:t>
            </w:r>
            <w:r>
              <w:t>site</w:t>
            </w:r>
            <w:r>
              <w:rPr>
                <w:spacing w:val="-7"/>
              </w:rPr>
              <w:t xml:space="preserve"> </w:t>
            </w:r>
            <w:r>
              <w:t>reactions</w:t>
            </w:r>
            <w:r>
              <w:rPr>
                <w:spacing w:val="-7"/>
              </w:rPr>
              <w:t xml:space="preserve"> </w:t>
            </w:r>
            <w:r>
              <w:t>(including</w:t>
            </w:r>
            <w:r>
              <w:rPr>
                <w:spacing w:val="-7"/>
              </w:rPr>
              <w:t xml:space="preserve"> </w:t>
            </w:r>
            <w:r>
              <w:t>haemorrhage,</w:t>
            </w:r>
            <w:r>
              <w:rPr>
                <w:spacing w:val="-7"/>
              </w:rPr>
              <w:t xml:space="preserve"> </w:t>
            </w:r>
            <w:r>
              <w:t>haematoma, induration, swelling and pruritus), asthenia</w:t>
            </w:r>
          </w:p>
        </w:tc>
      </w:tr>
    </w:tbl>
    <w:p w14:paraId="65B14A9F" w14:textId="77777777" w:rsidR="000865A9" w:rsidRDefault="000865A9" w:rsidP="00CA18EA">
      <w:pPr>
        <w:pStyle w:val="BodyText"/>
        <w:spacing w:before="3"/>
        <w:rPr>
          <w:b/>
        </w:rPr>
      </w:pPr>
    </w:p>
    <w:p w14:paraId="65B14AA0" w14:textId="77777777" w:rsidR="000865A9" w:rsidRDefault="009152A8" w:rsidP="00CA18EA">
      <w:pPr>
        <w:pStyle w:val="BodyText"/>
        <w:ind w:left="438"/>
      </w:pPr>
      <w:r>
        <w:rPr>
          <w:spacing w:val="-2"/>
          <w:u w:val="single"/>
        </w:rPr>
        <w:t>Infections</w:t>
      </w:r>
    </w:p>
    <w:p w14:paraId="65B14AA1" w14:textId="77777777" w:rsidR="000865A9" w:rsidRDefault="000865A9" w:rsidP="00CA18EA">
      <w:pPr>
        <w:pStyle w:val="BodyText"/>
      </w:pPr>
    </w:p>
    <w:p w14:paraId="65B14AA4" w14:textId="7E938100" w:rsidR="000865A9" w:rsidRDefault="009152A8" w:rsidP="00F708AB">
      <w:pPr>
        <w:pStyle w:val="BodyText"/>
        <w:ind w:left="450" w:right="1015" w:hanging="12"/>
      </w:pPr>
      <w:r>
        <w:t>In the placebo-controlled studies of patients with psoriasis and psoriatic arthritis, the rates of infection</w:t>
      </w:r>
      <w:r>
        <w:rPr>
          <w:spacing w:val="-3"/>
        </w:rPr>
        <w:t xml:space="preserve"> </w:t>
      </w:r>
      <w:r>
        <w:t>or</w:t>
      </w:r>
      <w:r>
        <w:rPr>
          <w:spacing w:val="-3"/>
        </w:rPr>
        <w:t xml:space="preserve"> </w:t>
      </w:r>
      <w:r>
        <w:t>serious</w:t>
      </w:r>
      <w:r>
        <w:rPr>
          <w:spacing w:val="-5"/>
        </w:rPr>
        <w:t xml:space="preserve"> </w:t>
      </w:r>
      <w:r>
        <w:t>infection</w:t>
      </w:r>
      <w:r>
        <w:rPr>
          <w:spacing w:val="-3"/>
        </w:rPr>
        <w:t xml:space="preserve"> </w:t>
      </w:r>
      <w:r>
        <w:t>were</w:t>
      </w:r>
      <w:r>
        <w:rPr>
          <w:spacing w:val="-5"/>
        </w:rPr>
        <w:t xml:space="preserve"> </w:t>
      </w:r>
      <w:r>
        <w:t>similar</w:t>
      </w:r>
      <w:r>
        <w:rPr>
          <w:spacing w:val="-3"/>
        </w:rPr>
        <w:t xml:space="preserve"> </w:t>
      </w:r>
      <w:r>
        <w:t>between</w:t>
      </w:r>
      <w:r>
        <w:rPr>
          <w:spacing w:val="-2"/>
        </w:rPr>
        <w:t xml:space="preserve"> </w:t>
      </w:r>
      <w:r>
        <w:t>ustekinumab-treated</w:t>
      </w:r>
      <w:r>
        <w:rPr>
          <w:spacing w:val="-5"/>
        </w:rPr>
        <w:t xml:space="preserve"> </w:t>
      </w:r>
      <w:r>
        <w:t>patients</w:t>
      </w:r>
      <w:r>
        <w:rPr>
          <w:spacing w:val="-5"/>
        </w:rPr>
        <w:t xml:space="preserve"> </w:t>
      </w:r>
      <w:r>
        <w:t>and</w:t>
      </w:r>
      <w:r>
        <w:rPr>
          <w:spacing w:val="-3"/>
        </w:rPr>
        <w:t xml:space="preserve"> </w:t>
      </w:r>
      <w:r>
        <w:t>those</w:t>
      </w:r>
      <w:r>
        <w:rPr>
          <w:spacing w:val="-3"/>
        </w:rPr>
        <w:t xml:space="preserve"> </w:t>
      </w:r>
      <w:r>
        <w:t>treated</w:t>
      </w:r>
      <w:r w:rsidR="00F708AB">
        <w:t xml:space="preserve"> </w:t>
      </w:r>
      <w:r>
        <w:t>with</w:t>
      </w:r>
      <w:r>
        <w:rPr>
          <w:spacing w:val="-2"/>
        </w:rPr>
        <w:t xml:space="preserve"> </w:t>
      </w:r>
      <w:r>
        <w:t>placebo.</w:t>
      </w:r>
      <w:r>
        <w:rPr>
          <w:spacing w:val="-2"/>
        </w:rPr>
        <w:t xml:space="preserve"> </w:t>
      </w:r>
      <w:r>
        <w:t>In</w:t>
      </w:r>
      <w:r>
        <w:rPr>
          <w:spacing w:val="-2"/>
        </w:rPr>
        <w:t xml:space="preserve"> </w:t>
      </w:r>
      <w:r>
        <w:t>the</w:t>
      </w:r>
      <w:r>
        <w:rPr>
          <w:spacing w:val="-2"/>
        </w:rPr>
        <w:t xml:space="preserve"> </w:t>
      </w:r>
      <w:r>
        <w:t>placebo-controlled</w:t>
      </w:r>
      <w:r>
        <w:rPr>
          <w:spacing w:val="-2"/>
        </w:rPr>
        <w:t xml:space="preserve"> </w:t>
      </w:r>
      <w:r>
        <w:t>period</w:t>
      </w:r>
      <w:r>
        <w:rPr>
          <w:spacing w:val="-2"/>
        </w:rPr>
        <w:t xml:space="preserve"> </w:t>
      </w:r>
      <w:r>
        <w:t>of</w:t>
      </w:r>
      <w:r>
        <w:rPr>
          <w:spacing w:val="-2"/>
        </w:rPr>
        <w:t xml:space="preserve"> </w:t>
      </w:r>
      <w:r>
        <w:t>the</w:t>
      </w:r>
      <w:r>
        <w:rPr>
          <w:spacing w:val="-2"/>
        </w:rPr>
        <w:t xml:space="preserve"> </w:t>
      </w:r>
      <w:r>
        <w:t>clinical</w:t>
      </w:r>
      <w:r>
        <w:rPr>
          <w:spacing w:val="-1"/>
        </w:rPr>
        <w:t xml:space="preserve"> </w:t>
      </w:r>
      <w:r>
        <w:t>studies</w:t>
      </w:r>
      <w:r>
        <w:rPr>
          <w:spacing w:val="-3"/>
        </w:rPr>
        <w:t xml:space="preserve"> </w:t>
      </w:r>
      <w:r>
        <w:t>of</w:t>
      </w:r>
      <w:r>
        <w:rPr>
          <w:spacing w:val="-2"/>
        </w:rPr>
        <w:t xml:space="preserve"> </w:t>
      </w:r>
      <w:r>
        <w:t>patients</w:t>
      </w:r>
      <w:r>
        <w:rPr>
          <w:spacing w:val="-2"/>
        </w:rPr>
        <w:t xml:space="preserve"> </w:t>
      </w:r>
      <w:r>
        <w:t>with</w:t>
      </w:r>
      <w:r>
        <w:rPr>
          <w:spacing w:val="-2"/>
        </w:rPr>
        <w:t xml:space="preserve"> </w:t>
      </w:r>
      <w:r>
        <w:t>psoriasis and patients with psoriatic arthritis, the rate of infection was 1.36 per patient-year of follow-up in ustekinumab-treated patients, and 1.34 per patient-year of follow-up in placebo-treated patients. Serious infections occurred at a rate of 0.03 per patient-year of follow-up in ustekinumab-treated patients (30 serious infections in 930 patient-years of follow-up) and 0.03 per patient-year of follow-up</w:t>
      </w:r>
      <w:r>
        <w:rPr>
          <w:spacing w:val="-2"/>
        </w:rPr>
        <w:t xml:space="preserve"> </w:t>
      </w:r>
      <w:r>
        <w:t>in</w:t>
      </w:r>
      <w:r>
        <w:rPr>
          <w:spacing w:val="-2"/>
        </w:rPr>
        <w:t xml:space="preserve"> </w:t>
      </w:r>
      <w:r>
        <w:t>placebo-treated</w:t>
      </w:r>
      <w:r>
        <w:rPr>
          <w:spacing w:val="-2"/>
        </w:rPr>
        <w:t xml:space="preserve"> </w:t>
      </w:r>
      <w:r>
        <w:t>patients</w:t>
      </w:r>
      <w:r>
        <w:rPr>
          <w:spacing w:val="-4"/>
        </w:rPr>
        <w:t xml:space="preserve"> </w:t>
      </w:r>
      <w:r>
        <w:t>(15</w:t>
      </w:r>
      <w:r>
        <w:rPr>
          <w:spacing w:val="-2"/>
        </w:rPr>
        <w:t xml:space="preserve"> </w:t>
      </w:r>
      <w:r>
        <w:t>serious</w:t>
      </w:r>
      <w:r>
        <w:rPr>
          <w:spacing w:val="-4"/>
        </w:rPr>
        <w:t xml:space="preserve"> </w:t>
      </w:r>
      <w:r>
        <w:t>infections</w:t>
      </w:r>
      <w:r>
        <w:rPr>
          <w:spacing w:val="-4"/>
        </w:rPr>
        <w:t xml:space="preserve"> </w:t>
      </w:r>
      <w:r>
        <w:t>in</w:t>
      </w:r>
      <w:r>
        <w:rPr>
          <w:spacing w:val="-2"/>
        </w:rPr>
        <w:t xml:space="preserve"> </w:t>
      </w:r>
      <w:r>
        <w:t>434</w:t>
      </w:r>
      <w:r>
        <w:rPr>
          <w:spacing w:val="-2"/>
        </w:rPr>
        <w:t xml:space="preserve"> </w:t>
      </w:r>
      <w:r>
        <w:t>patient-years</w:t>
      </w:r>
      <w:r>
        <w:rPr>
          <w:spacing w:val="-2"/>
        </w:rPr>
        <w:t xml:space="preserve"> </w:t>
      </w:r>
      <w:r>
        <w:t>of</w:t>
      </w:r>
      <w:r>
        <w:rPr>
          <w:spacing w:val="-4"/>
        </w:rPr>
        <w:t xml:space="preserve"> </w:t>
      </w:r>
      <w:r>
        <w:t>follow-up)</w:t>
      </w:r>
      <w:r>
        <w:rPr>
          <w:spacing w:val="-4"/>
        </w:rPr>
        <w:t xml:space="preserve"> </w:t>
      </w:r>
      <w:r>
        <w:t>(see section 4.4 Special warnings and precautions for use).</w:t>
      </w:r>
    </w:p>
    <w:p w14:paraId="65B14AA5" w14:textId="77777777" w:rsidR="000865A9" w:rsidRDefault="000865A9" w:rsidP="00CA18EA">
      <w:pPr>
        <w:pStyle w:val="BodyText"/>
        <w:spacing w:before="2"/>
      </w:pPr>
    </w:p>
    <w:p w14:paraId="65B14AA6" w14:textId="77777777" w:rsidR="000865A9" w:rsidRDefault="009152A8" w:rsidP="00CA18EA">
      <w:pPr>
        <w:pStyle w:val="BodyText"/>
        <w:ind w:left="450" w:right="1015" w:hanging="12"/>
      </w:pPr>
      <w:r>
        <w:t>In the controlled and non-controlled portions of psoriasis and psoriatic arthritis clinical studies representing</w:t>
      </w:r>
      <w:r>
        <w:rPr>
          <w:spacing w:val="-2"/>
        </w:rPr>
        <w:t xml:space="preserve"> </w:t>
      </w:r>
      <w:r>
        <w:t>11581</w:t>
      </w:r>
      <w:r>
        <w:rPr>
          <w:spacing w:val="-2"/>
        </w:rPr>
        <w:t xml:space="preserve"> </w:t>
      </w:r>
      <w:r>
        <w:t>patient-years</w:t>
      </w:r>
      <w:r>
        <w:rPr>
          <w:spacing w:val="-2"/>
        </w:rPr>
        <w:t xml:space="preserve"> </w:t>
      </w:r>
      <w:r>
        <w:t>of</w:t>
      </w:r>
      <w:r>
        <w:rPr>
          <w:spacing w:val="-4"/>
        </w:rPr>
        <w:t xml:space="preserve"> </w:t>
      </w:r>
      <w:r>
        <w:t>exposure</w:t>
      </w:r>
      <w:r>
        <w:rPr>
          <w:spacing w:val="-4"/>
        </w:rPr>
        <w:t xml:space="preserve"> </w:t>
      </w:r>
      <w:r>
        <w:t>in</w:t>
      </w:r>
      <w:r>
        <w:rPr>
          <w:spacing w:val="-2"/>
        </w:rPr>
        <w:t xml:space="preserve"> </w:t>
      </w:r>
      <w:r>
        <w:t>6709</w:t>
      </w:r>
      <w:r>
        <w:rPr>
          <w:spacing w:val="-2"/>
        </w:rPr>
        <w:t xml:space="preserve"> </w:t>
      </w:r>
      <w:r>
        <w:t>patients,</w:t>
      </w:r>
      <w:r>
        <w:rPr>
          <w:spacing w:val="-2"/>
        </w:rPr>
        <w:t xml:space="preserve"> </w:t>
      </w:r>
      <w:r>
        <w:t>the</w:t>
      </w:r>
      <w:r>
        <w:rPr>
          <w:spacing w:val="-4"/>
        </w:rPr>
        <w:t xml:space="preserve"> </w:t>
      </w:r>
      <w:r>
        <w:t>median</w:t>
      </w:r>
      <w:r>
        <w:rPr>
          <w:spacing w:val="-4"/>
        </w:rPr>
        <w:t xml:space="preserve"> </w:t>
      </w:r>
      <w:r>
        <w:t>follow-up</w:t>
      </w:r>
      <w:r>
        <w:rPr>
          <w:spacing w:val="-2"/>
        </w:rPr>
        <w:t xml:space="preserve"> </w:t>
      </w:r>
      <w:r>
        <w:t>was</w:t>
      </w:r>
      <w:r>
        <w:rPr>
          <w:spacing w:val="-2"/>
        </w:rPr>
        <w:t xml:space="preserve"> </w:t>
      </w:r>
      <w:r>
        <w:t>1.0</w:t>
      </w:r>
      <w:r>
        <w:rPr>
          <w:spacing w:val="-5"/>
        </w:rPr>
        <w:t xml:space="preserve"> </w:t>
      </w:r>
      <w:r>
        <w:t>years;</w:t>
      </w:r>
    </w:p>
    <w:p w14:paraId="65B14AA7" w14:textId="77777777" w:rsidR="000865A9" w:rsidRDefault="009152A8" w:rsidP="00CA18EA">
      <w:pPr>
        <w:pStyle w:val="BodyText"/>
        <w:ind w:left="450" w:right="1185"/>
      </w:pPr>
      <w:r>
        <w:t>1.1 years for psoriatic disease studies. The rate of infection was 0.91 per patient-year of follow-up in ustekinumab-treated patients. The incidence of serious infections was 0.02 per patient-year of follow-up</w:t>
      </w:r>
      <w:r>
        <w:rPr>
          <w:spacing w:val="-3"/>
        </w:rPr>
        <w:t xml:space="preserve"> </w:t>
      </w:r>
      <w:r>
        <w:t>in</w:t>
      </w:r>
      <w:r>
        <w:rPr>
          <w:spacing w:val="-3"/>
        </w:rPr>
        <w:t xml:space="preserve"> </w:t>
      </w:r>
      <w:r>
        <w:t>ustekinumab-treated</w:t>
      </w:r>
      <w:r>
        <w:rPr>
          <w:spacing w:val="-3"/>
        </w:rPr>
        <w:t xml:space="preserve"> </w:t>
      </w:r>
      <w:r>
        <w:t>patients</w:t>
      </w:r>
      <w:r>
        <w:rPr>
          <w:spacing w:val="-4"/>
        </w:rPr>
        <w:t xml:space="preserve"> </w:t>
      </w:r>
      <w:r>
        <w:t>(199</w:t>
      </w:r>
      <w:r>
        <w:rPr>
          <w:spacing w:val="-3"/>
        </w:rPr>
        <w:t xml:space="preserve"> </w:t>
      </w:r>
      <w:r>
        <w:t>serious</w:t>
      </w:r>
      <w:r>
        <w:rPr>
          <w:spacing w:val="-4"/>
        </w:rPr>
        <w:t xml:space="preserve"> </w:t>
      </w:r>
      <w:r>
        <w:t>infections</w:t>
      </w:r>
      <w:r>
        <w:rPr>
          <w:spacing w:val="-3"/>
        </w:rPr>
        <w:t xml:space="preserve"> </w:t>
      </w:r>
      <w:r>
        <w:t>in</w:t>
      </w:r>
      <w:r>
        <w:rPr>
          <w:spacing w:val="-5"/>
        </w:rPr>
        <w:t xml:space="preserve"> </w:t>
      </w:r>
      <w:r>
        <w:t>11581</w:t>
      </w:r>
      <w:r>
        <w:rPr>
          <w:spacing w:val="-3"/>
        </w:rPr>
        <w:t xml:space="preserve"> </w:t>
      </w:r>
      <w:r>
        <w:t>patient-years</w:t>
      </w:r>
      <w:r>
        <w:rPr>
          <w:spacing w:val="-3"/>
        </w:rPr>
        <w:t xml:space="preserve"> </w:t>
      </w:r>
      <w:r>
        <w:t>of</w:t>
      </w:r>
      <w:r>
        <w:rPr>
          <w:spacing w:val="-3"/>
        </w:rPr>
        <w:t xml:space="preserve"> </w:t>
      </w:r>
      <w:r>
        <w:t>follow- up) and included pneumonia, anal abscess, cellulitis, diverticulitis, osteomyelitis, viral infections, gastroenteritis, and urinary tract infections.</w:t>
      </w:r>
    </w:p>
    <w:p w14:paraId="65B14AA8" w14:textId="77777777" w:rsidR="000865A9" w:rsidRDefault="000865A9" w:rsidP="00CA18EA">
      <w:pPr>
        <w:pStyle w:val="BodyText"/>
      </w:pPr>
    </w:p>
    <w:p w14:paraId="65B14AA9" w14:textId="77777777" w:rsidR="000865A9" w:rsidRDefault="009152A8" w:rsidP="00CA18EA">
      <w:pPr>
        <w:pStyle w:val="BodyText"/>
        <w:ind w:left="450" w:right="1090" w:hanging="12"/>
      </w:pPr>
      <w:r>
        <w:t>In</w:t>
      </w:r>
      <w:r>
        <w:rPr>
          <w:spacing w:val="-2"/>
        </w:rPr>
        <w:t xml:space="preserve"> </w:t>
      </w:r>
      <w:r>
        <w:t>clinical</w:t>
      </w:r>
      <w:r>
        <w:rPr>
          <w:spacing w:val="-1"/>
        </w:rPr>
        <w:t xml:space="preserve"> </w:t>
      </w:r>
      <w:r>
        <w:t>studies,</w:t>
      </w:r>
      <w:r>
        <w:rPr>
          <w:spacing w:val="-5"/>
        </w:rPr>
        <w:t xml:space="preserve"> </w:t>
      </w:r>
      <w:r>
        <w:t>patients</w:t>
      </w:r>
      <w:r>
        <w:rPr>
          <w:spacing w:val="-4"/>
        </w:rPr>
        <w:t xml:space="preserve"> </w:t>
      </w:r>
      <w:r>
        <w:t>with</w:t>
      </w:r>
      <w:r>
        <w:rPr>
          <w:spacing w:val="-5"/>
        </w:rPr>
        <w:t xml:space="preserve"> </w:t>
      </w:r>
      <w:r>
        <w:t>latent</w:t>
      </w:r>
      <w:r>
        <w:rPr>
          <w:spacing w:val="-3"/>
        </w:rPr>
        <w:t xml:space="preserve"> </w:t>
      </w:r>
      <w:r>
        <w:t>tuberculosis</w:t>
      </w:r>
      <w:r>
        <w:rPr>
          <w:spacing w:val="-2"/>
        </w:rPr>
        <w:t xml:space="preserve"> </w:t>
      </w:r>
      <w:r>
        <w:t>who</w:t>
      </w:r>
      <w:r>
        <w:rPr>
          <w:spacing w:val="-2"/>
        </w:rPr>
        <w:t xml:space="preserve"> </w:t>
      </w:r>
      <w:r>
        <w:t>were</w:t>
      </w:r>
      <w:r>
        <w:rPr>
          <w:spacing w:val="-4"/>
        </w:rPr>
        <w:t xml:space="preserve"> </w:t>
      </w:r>
      <w:r>
        <w:t>concurrently</w:t>
      </w:r>
      <w:r>
        <w:rPr>
          <w:spacing w:val="-5"/>
        </w:rPr>
        <w:t xml:space="preserve"> </w:t>
      </w:r>
      <w:r>
        <w:t>treated</w:t>
      </w:r>
      <w:r>
        <w:rPr>
          <w:spacing w:val="-4"/>
        </w:rPr>
        <w:t xml:space="preserve"> </w:t>
      </w:r>
      <w:r>
        <w:t>with</w:t>
      </w:r>
      <w:r>
        <w:rPr>
          <w:spacing w:val="-5"/>
        </w:rPr>
        <w:t xml:space="preserve"> </w:t>
      </w:r>
      <w:r>
        <w:t>isoniazid</w:t>
      </w:r>
      <w:r>
        <w:rPr>
          <w:spacing w:val="-2"/>
        </w:rPr>
        <w:t xml:space="preserve"> </w:t>
      </w:r>
      <w:r>
        <w:t>did not develop tuberculosis. One case of tuberculosis reactivation occurred in a subject with abnormal baseline chest X-Ray and without treatment for latent TB while on ustekinumab therapy. The subject fully recovered with appropriate treatment.</w:t>
      </w:r>
    </w:p>
    <w:p w14:paraId="65B14AAA" w14:textId="77777777" w:rsidR="000865A9" w:rsidRDefault="000865A9" w:rsidP="00CA18EA">
      <w:pPr>
        <w:pStyle w:val="BodyText"/>
      </w:pPr>
    </w:p>
    <w:p w14:paraId="65B14AAB" w14:textId="77777777" w:rsidR="000865A9" w:rsidRDefault="009152A8" w:rsidP="00CA18EA">
      <w:pPr>
        <w:pStyle w:val="BodyText"/>
        <w:ind w:left="436"/>
      </w:pPr>
      <w:r>
        <w:rPr>
          <w:spacing w:val="-2"/>
          <w:u w:val="single"/>
        </w:rPr>
        <w:t>Malignancy</w:t>
      </w:r>
    </w:p>
    <w:p w14:paraId="65B14AAC" w14:textId="77777777" w:rsidR="000865A9" w:rsidRDefault="000865A9" w:rsidP="00CA18EA">
      <w:pPr>
        <w:pStyle w:val="BodyText"/>
      </w:pPr>
    </w:p>
    <w:p w14:paraId="65B14AAD" w14:textId="77777777" w:rsidR="000865A9" w:rsidRDefault="009152A8" w:rsidP="00CA18EA">
      <w:pPr>
        <w:pStyle w:val="BodyText"/>
        <w:spacing w:before="1"/>
        <w:ind w:left="450" w:right="1015" w:hanging="12"/>
      </w:pPr>
      <w:r>
        <w:t>In</w:t>
      </w:r>
      <w:r>
        <w:rPr>
          <w:spacing w:val="-2"/>
        </w:rPr>
        <w:t xml:space="preserve"> </w:t>
      </w:r>
      <w:r>
        <w:t>the</w:t>
      </w:r>
      <w:r>
        <w:rPr>
          <w:spacing w:val="-2"/>
        </w:rPr>
        <w:t xml:space="preserve"> </w:t>
      </w:r>
      <w:r>
        <w:t>placebo-controlled</w:t>
      </w:r>
      <w:r>
        <w:rPr>
          <w:spacing w:val="-2"/>
        </w:rPr>
        <w:t xml:space="preserve"> </w:t>
      </w:r>
      <w:r>
        <w:t>period</w:t>
      </w:r>
      <w:r>
        <w:rPr>
          <w:spacing w:val="-2"/>
        </w:rPr>
        <w:t xml:space="preserve"> </w:t>
      </w:r>
      <w:r>
        <w:t>of</w:t>
      </w:r>
      <w:r>
        <w:rPr>
          <w:spacing w:val="-4"/>
        </w:rPr>
        <w:t xml:space="preserve"> </w:t>
      </w:r>
      <w:r>
        <w:t>the</w:t>
      </w:r>
      <w:r>
        <w:rPr>
          <w:spacing w:val="-4"/>
        </w:rPr>
        <w:t xml:space="preserve"> </w:t>
      </w:r>
      <w:r>
        <w:t>psoriasis and</w:t>
      </w:r>
      <w:r>
        <w:rPr>
          <w:spacing w:val="-4"/>
        </w:rPr>
        <w:t xml:space="preserve"> </w:t>
      </w:r>
      <w:r>
        <w:t>psoriatic</w:t>
      </w:r>
      <w:r>
        <w:rPr>
          <w:spacing w:val="-4"/>
        </w:rPr>
        <w:t xml:space="preserve"> </w:t>
      </w:r>
      <w:r>
        <w:t>arthritis</w:t>
      </w:r>
      <w:r>
        <w:rPr>
          <w:spacing w:val="-4"/>
        </w:rPr>
        <w:t xml:space="preserve"> </w:t>
      </w:r>
      <w:r>
        <w:t>clinical</w:t>
      </w:r>
      <w:r>
        <w:rPr>
          <w:spacing w:val="-4"/>
        </w:rPr>
        <w:t xml:space="preserve"> </w:t>
      </w:r>
      <w:r>
        <w:t>studies,</w:t>
      </w:r>
      <w:r>
        <w:rPr>
          <w:spacing w:val="-5"/>
        </w:rPr>
        <w:t xml:space="preserve"> </w:t>
      </w:r>
      <w:r>
        <w:t>the</w:t>
      </w:r>
      <w:r>
        <w:rPr>
          <w:spacing w:val="-4"/>
        </w:rPr>
        <w:t xml:space="preserve"> </w:t>
      </w:r>
      <w:r>
        <w:t>incidence of malignancies excluding non-melanoma skin cancer was 0.11 per 100 patient-years of follow-up for ustekinumab-treated patients (1 patient in 929 patient-years of follow-up) compared with</w:t>
      </w:r>
    </w:p>
    <w:p w14:paraId="65B14AAE" w14:textId="77777777" w:rsidR="000865A9" w:rsidRDefault="009152A8" w:rsidP="00CA18EA">
      <w:pPr>
        <w:pStyle w:val="BodyText"/>
        <w:ind w:left="450" w:right="1163"/>
      </w:pPr>
      <w:r>
        <w:t>0.23</w:t>
      </w:r>
      <w:r>
        <w:rPr>
          <w:spacing w:val="-2"/>
        </w:rPr>
        <w:t xml:space="preserve"> </w:t>
      </w:r>
      <w:r>
        <w:t>per</w:t>
      </w:r>
      <w:r>
        <w:rPr>
          <w:spacing w:val="-2"/>
        </w:rPr>
        <w:t xml:space="preserve"> </w:t>
      </w:r>
      <w:r>
        <w:t>100</w:t>
      </w:r>
      <w:r>
        <w:rPr>
          <w:spacing w:val="-2"/>
        </w:rPr>
        <w:t xml:space="preserve"> </w:t>
      </w:r>
      <w:r>
        <w:t>patient-years</w:t>
      </w:r>
      <w:r>
        <w:rPr>
          <w:spacing w:val="-4"/>
        </w:rPr>
        <w:t xml:space="preserve"> </w:t>
      </w:r>
      <w:r>
        <w:t>of</w:t>
      </w:r>
      <w:r>
        <w:rPr>
          <w:spacing w:val="-2"/>
        </w:rPr>
        <w:t xml:space="preserve"> </w:t>
      </w:r>
      <w:r>
        <w:t>follow-up</w:t>
      </w:r>
      <w:r>
        <w:rPr>
          <w:spacing w:val="-2"/>
        </w:rPr>
        <w:t xml:space="preserve"> </w:t>
      </w:r>
      <w:r>
        <w:t>for</w:t>
      </w:r>
      <w:r>
        <w:rPr>
          <w:spacing w:val="-4"/>
        </w:rPr>
        <w:t xml:space="preserve"> </w:t>
      </w:r>
      <w:r>
        <w:t>placebo-treated</w:t>
      </w:r>
      <w:r>
        <w:rPr>
          <w:spacing w:val="-2"/>
        </w:rPr>
        <w:t xml:space="preserve"> </w:t>
      </w:r>
      <w:r>
        <w:t>patients</w:t>
      </w:r>
      <w:r>
        <w:rPr>
          <w:spacing w:val="-2"/>
        </w:rPr>
        <w:t xml:space="preserve"> </w:t>
      </w:r>
      <w:r>
        <w:t>(1</w:t>
      </w:r>
      <w:r>
        <w:rPr>
          <w:spacing w:val="-5"/>
        </w:rPr>
        <w:t xml:space="preserve"> </w:t>
      </w:r>
      <w:r>
        <w:t>patient</w:t>
      </w:r>
      <w:r>
        <w:rPr>
          <w:spacing w:val="-4"/>
        </w:rPr>
        <w:t xml:space="preserve"> </w:t>
      </w:r>
      <w:r>
        <w:t>in</w:t>
      </w:r>
      <w:r>
        <w:rPr>
          <w:spacing w:val="-5"/>
        </w:rPr>
        <w:t xml:space="preserve"> </w:t>
      </w:r>
      <w:r>
        <w:t>434</w:t>
      </w:r>
      <w:r>
        <w:rPr>
          <w:spacing w:val="-2"/>
        </w:rPr>
        <w:t xml:space="preserve"> </w:t>
      </w:r>
      <w:r>
        <w:t>patient-years of follow-up).</w:t>
      </w:r>
    </w:p>
    <w:p w14:paraId="65B14AAF" w14:textId="77777777" w:rsidR="000865A9" w:rsidRDefault="009152A8" w:rsidP="00CA18EA">
      <w:pPr>
        <w:pStyle w:val="BodyText"/>
        <w:spacing w:before="252"/>
        <w:ind w:left="450" w:right="1780" w:hanging="12"/>
      </w:pPr>
      <w:r>
        <w:t>The</w:t>
      </w:r>
      <w:r>
        <w:rPr>
          <w:spacing w:val="-2"/>
        </w:rPr>
        <w:t xml:space="preserve"> </w:t>
      </w:r>
      <w:r>
        <w:t>incidence</w:t>
      </w:r>
      <w:r>
        <w:rPr>
          <w:spacing w:val="-4"/>
        </w:rPr>
        <w:t xml:space="preserve"> </w:t>
      </w:r>
      <w:r>
        <w:t>of</w:t>
      </w:r>
      <w:r>
        <w:rPr>
          <w:spacing w:val="-2"/>
        </w:rPr>
        <w:t xml:space="preserve"> </w:t>
      </w:r>
      <w:r>
        <w:t>non-melanoma</w:t>
      </w:r>
      <w:r>
        <w:rPr>
          <w:spacing w:val="-4"/>
        </w:rPr>
        <w:t xml:space="preserve"> </w:t>
      </w:r>
      <w:r>
        <w:t>skin</w:t>
      </w:r>
      <w:r>
        <w:rPr>
          <w:spacing w:val="-2"/>
        </w:rPr>
        <w:t xml:space="preserve"> </w:t>
      </w:r>
      <w:r>
        <w:t>cancer</w:t>
      </w:r>
      <w:r>
        <w:rPr>
          <w:spacing w:val="-2"/>
        </w:rPr>
        <w:t xml:space="preserve"> </w:t>
      </w:r>
      <w:r>
        <w:t>was</w:t>
      </w:r>
      <w:r>
        <w:rPr>
          <w:spacing w:val="-2"/>
        </w:rPr>
        <w:t xml:space="preserve"> </w:t>
      </w:r>
      <w:r>
        <w:t>0.43</w:t>
      </w:r>
      <w:r>
        <w:rPr>
          <w:spacing w:val="-5"/>
        </w:rPr>
        <w:t xml:space="preserve"> </w:t>
      </w:r>
      <w:r>
        <w:t>per</w:t>
      </w:r>
      <w:r>
        <w:rPr>
          <w:spacing w:val="-1"/>
        </w:rPr>
        <w:t xml:space="preserve"> </w:t>
      </w:r>
      <w:r>
        <w:t>100</w:t>
      </w:r>
      <w:r>
        <w:rPr>
          <w:spacing w:val="-2"/>
        </w:rPr>
        <w:t xml:space="preserve"> </w:t>
      </w:r>
      <w:r>
        <w:t>patient-years</w:t>
      </w:r>
      <w:r>
        <w:rPr>
          <w:spacing w:val="-2"/>
        </w:rPr>
        <w:t xml:space="preserve"> </w:t>
      </w:r>
      <w:r>
        <w:t>of</w:t>
      </w:r>
      <w:r>
        <w:rPr>
          <w:spacing w:val="-2"/>
        </w:rPr>
        <w:t xml:space="preserve"> </w:t>
      </w:r>
      <w:r>
        <w:t>follow-up</w:t>
      </w:r>
      <w:r>
        <w:rPr>
          <w:spacing w:val="-2"/>
        </w:rPr>
        <w:t xml:space="preserve"> </w:t>
      </w:r>
      <w:r>
        <w:t>for ustekinumab-treated patients (4 patients in 929 patient-years of follow-up) compared with</w:t>
      </w:r>
    </w:p>
    <w:p w14:paraId="65B14AB0" w14:textId="77777777" w:rsidR="000865A9" w:rsidRDefault="009152A8" w:rsidP="00CA18EA">
      <w:pPr>
        <w:pStyle w:val="BodyText"/>
        <w:ind w:left="450" w:right="1163"/>
      </w:pPr>
      <w:r>
        <w:t>0.46</w:t>
      </w:r>
      <w:r>
        <w:rPr>
          <w:spacing w:val="-2"/>
        </w:rPr>
        <w:t xml:space="preserve"> </w:t>
      </w:r>
      <w:r>
        <w:t>per</w:t>
      </w:r>
      <w:r>
        <w:rPr>
          <w:spacing w:val="-1"/>
        </w:rPr>
        <w:t xml:space="preserve"> </w:t>
      </w:r>
      <w:r>
        <w:t>100</w:t>
      </w:r>
      <w:r>
        <w:rPr>
          <w:spacing w:val="-2"/>
        </w:rPr>
        <w:t xml:space="preserve"> </w:t>
      </w:r>
      <w:r>
        <w:t>patient-years</w:t>
      </w:r>
      <w:r>
        <w:rPr>
          <w:spacing w:val="-4"/>
        </w:rPr>
        <w:t xml:space="preserve"> </w:t>
      </w:r>
      <w:r>
        <w:t>of</w:t>
      </w:r>
      <w:r>
        <w:rPr>
          <w:spacing w:val="-2"/>
        </w:rPr>
        <w:t xml:space="preserve"> </w:t>
      </w:r>
      <w:r>
        <w:t>follow-up</w:t>
      </w:r>
      <w:r>
        <w:rPr>
          <w:spacing w:val="-2"/>
        </w:rPr>
        <w:t xml:space="preserve"> </w:t>
      </w:r>
      <w:r>
        <w:t>for</w:t>
      </w:r>
      <w:r>
        <w:rPr>
          <w:spacing w:val="-4"/>
        </w:rPr>
        <w:t xml:space="preserve"> </w:t>
      </w:r>
      <w:r>
        <w:t>placebo-treated</w:t>
      </w:r>
      <w:r>
        <w:rPr>
          <w:spacing w:val="-2"/>
        </w:rPr>
        <w:t xml:space="preserve"> </w:t>
      </w:r>
      <w:r>
        <w:t>patients</w:t>
      </w:r>
      <w:r>
        <w:rPr>
          <w:spacing w:val="-2"/>
        </w:rPr>
        <w:t xml:space="preserve"> </w:t>
      </w:r>
      <w:r>
        <w:t>(2</w:t>
      </w:r>
      <w:r>
        <w:rPr>
          <w:spacing w:val="-5"/>
        </w:rPr>
        <w:t xml:space="preserve"> </w:t>
      </w:r>
      <w:r>
        <w:t>patients</w:t>
      </w:r>
      <w:r>
        <w:rPr>
          <w:spacing w:val="-4"/>
        </w:rPr>
        <w:t xml:space="preserve"> </w:t>
      </w:r>
      <w:r>
        <w:t>in</w:t>
      </w:r>
      <w:r>
        <w:rPr>
          <w:spacing w:val="-5"/>
        </w:rPr>
        <w:t xml:space="preserve"> </w:t>
      </w:r>
      <w:r>
        <w:t>433</w:t>
      </w:r>
      <w:r>
        <w:rPr>
          <w:spacing w:val="-2"/>
        </w:rPr>
        <w:t xml:space="preserve"> </w:t>
      </w:r>
      <w:r>
        <w:t>patient-years of follow-up).</w:t>
      </w:r>
    </w:p>
    <w:p w14:paraId="65B14AB1" w14:textId="77777777" w:rsidR="000865A9" w:rsidRDefault="000865A9" w:rsidP="00CA18EA">
      <w:pPr>
        <w:pStyle w:val="BodyText"/>
      </w:pPr>
    </w:p>
    <w:p w14:paraId="65B14AB2" w14:textId="77777777" w:rsidR="000865A9" w:rsidRDefault="009152A8" w:rsidP="00CA18EA">
      <w:pPr>
        <w:pStyle w:val="BodyText"/>
        <w:ind w:left="450" w:right="1015" w:hanging="12"/>
      </w:pPr>
      <w:r>
        <w:t>In the controlled and non-controlled periods of the psoriasis and psoriatic arthritis clinical studies representing</w:t>
      </w:r>
      <w:r>
        <w:rPr>
          <w:spacing w:val="-2"/>
        </w:rPr>
        <w:t xml:space="preserve"> </w:t>
      </w:r>
      <w:r>
        <w:t>11561</w:t>
      </w:r>
      <w:r>
        <w:rPr>
          <w:spacing w:val="-2"/>
        </w:rPr>
        <w:t xml:space="preserve"> </w:t>
      </w:r>
      <w:r>
        <w:t>patient-years</w:t>
      </w:r>
      <w:r>
        <w:rPr>
          <w:spacing w:val="-2"/>
        </w:rPr>
        <w:t xml:space="preserve"> </w:t>
      </w:r>
      <w:r>
        <w:t>of</w:t>
      </w:r>
      <w:r>
        <w:rPr>
          <w:spacing w:val="-4"/>
        </w:rPr>
        <w:t xml:space="preserve"> </w:t>
      </w:r>
      <w:r>
        <w:t>exposure</w:t>
      </w:r>
      <w:r>
        <w:rPr>
          <w:spacing w:val="-4"/>
        </w:rPr>
        <w:t xml:space="preserve"> </w:t>
      </w:r>
      <w:r>
        <w:t>in</w:t>
      </w:r>
      <w:r>
        <w:rPr>
          <w:spacing w:val="-2"/>
        </w:rPr>
        <w:t xml:space="preserve"> </w:t>
      </w:r>
      <w:r>
        <w:t>6709</w:t>
      </w:r>
      <w:r>
        <w:rPr>
          <w:spacing w:val="-2"/>
        </w:rPr>
        <w:t xml:space="preserve"> </w:t>
      </w:r>
      <w:r>
        <w:t>patients,</w:t>
      </w:r>
      <w:r>
        <w:rPr>
          <w:spacing w:val="-2"/>
        </w:rPr>
        <w:t xml:space="preserve"> </w:t>
      </w:r>
      <w:r>
        <w:t>the</w:t>
      </w:r>
      <w:r>
        <w:rPr>
          <w:spacing w:val="-4"/>
        </w:rPr>
        <w:t xml:space="preserve"> </w:t>
      </w:r>
      <w:r>
        <w:t>median</w:t>
      </w:r>
      <w:r>
        <w:rPr>
          <w:spacing w:val="-4"/>
        </w:rPr>
        <w:t xml:space="preserve"> </w:t>
      </w:r>
      <w:r>
        <w:t>follow-up</w:t>
      </w:r>
      <w:r>
        <w:rPr>
          <w:spacing w:val="-2"/>
        </w:rPr>
        <w:t xml:space="preserve"> </w:t>
      </w:r>
      <w:r>
        <w:t>was</w:t>
      </w:r>
      <w:r>
        <w:rPr>
          <w:spacing w:val="-2"/>
        </w:rPr>
        <w:t xml:space="preserve"> </w:t>
      </w:r>
      <w:r>
        <w:t>1.0</w:t>
      </w:r>
      <w:r>
        <w:rPr>
          <w:spacing w:val="-5"/>
        </w:rPr>
        <w:t xml:space="preserve"> </w:t>
      </w:r>
      <w:r>
        <w:t>years;</w:t>
      </w:r>
    </w:p>
    <w:p w14:paraId="65B14AB3" w14:textId="77777777" w:rsidR="000865A9" w:rsidRDefault="009152A8" w:rsidP="00CA18EA">
      <w:pPr>
        <w:pStyle w:val="BodyText"/>
        <w:ind w:left="450" w:right="1131"/>
      </w:pPr>
      <w:r>
        <w:t>1.1 years for psoriatic disease studies. Malignancies excluding non-melanoma skin cancers were reported in</w:t>
      </w:r>
      <w:r>
        <w:rPr>
          <w:spacing w:val="-2"/>
        </w:rPr>
        <w:t xml:space="preserve"> </w:t>
      </w:r>
      <w:r>
        <w:t>62 patients in</w:t>
      </w:r>
      <w:r>
        <w:rPr>
          <w:spacing w:val="-2"/>
        </w:rPr>
        <w:t xml:space="preserve"> </w:t>
      </w:r>
      <w:r>
        <w:t>11561 patient-years</w:t>
      </w:r>
      <w:r>
        <w:rPr>
          <w:spacing w:val="-1"/>
        </w:rPr>
        <w:t xml:space="preserve"> </w:t>
      </w:r>
      <w:r>
        <w:t>of</w:t>
      </w:r>
      <w:r>
        <w:rPr>
          <w:spacing w:val="-1"/>
        </w:rPr>
        <w:t xml:space="preserve"> </w:t>
      </w:r>
      <w:r>
        <w:t>follow-up (incidence of 0.54</w:t>
      </w:r>
      <w:r>
        <w:rPr>
          <w:spacing w:val="-2"/>
        </w:rPr>
        <w:t xml:space="preserve"> </w:t>
      </w:r>
      <w:r>
        <w:t xml:space="preserve">per 100 patient-years of follow-up for ustekinumab-treated patients). The rate of malignancies reported in ustekinumab- treated patients was comparable to the rate expected in the general population (standardized incidence ratio = 0.93 [95% confidence interval:0.71,1.20]). The most frequently observed malignancies, other than non-melanoma skin cancer, were prostate, colorectal, melanoma </w:t>
      </w:r>
      <w:r>
        <w:rPr>
          <w:i/>
        </w:rPr>
        <w:t xml:space="preserve">in situ </w:t>
      </w:r>
      <w:r>
        <w:t>and breast. The incidence of non-melanoma skin cancer was 0.49 per 100 patient-years of follow- up for ustekinumab-treated patients (56 patients in 11545 patient-years of follow-up). The ratio of patients</w:t>
      </w:r>
      <w:r>
        <w:rPr>
          <w:spacing w:val="-2"/>
        </w:rPr>
        <w:t xml:space="preserve"> </w:t>
      </w:r>
      <w:r>
        <w:t>with</w:t>
      </w:r>
      <w:r>
        <w:rPr>
          <w:spacing w:val="-2"/>
        </w:rPr>
        <w:t xml:space="preserve"> </w:t>
      </w:r>
      <w:r>
        <w:t>basal</w:t>
      </w:r>
      <w:r>
        <w:rPr>
          <w:spacing w:val="-1"/>
        </w:rPr>
        <w:t xml:space="preserve"> </w:t>
      </w:r>
      <w:r>
        <w:t>versus</w:t>
      </w:r>
      <w:r>
        <w:rPr>
          <w:spacing w:val="-2"/>
        </w:rPr>
        <w:t xml:space="preserve"> </w:t>
      </w:r>
      <w:r>
        <w:t>squamous</w:t>
      </w:r>
      <w:r>
        <w:rPr>
          <w:spacing w:val="-2"/>
        </w:rPr>
        <w:t xml:space="preserve"> </w:t>
      </w:r>
      <w:r>
        <w:t>cell</w:t>
      </w:r>
      <w:r>
        <w:rPr>
          <w:spacing w:val="-1"/>
        </w:rPr>
        <w:t xml:space="preserve"> </w:t>
      </w:r>
      <w:r>
        <w:t>skin</w:t>
      </w:r>
      <w:r>
        <w:rPr>
          <w:spacing w:val="-2"/>
        </w:rPr>
        <w:t xml:space="preserve"> </w:t>
      </w:r>
      <w:r>
        <w:t>cancers</w:t>
      </w:r>
      <w:r>
        <w:rPr>
          <w:spacing w:val="-4"/>
        </w:rPr>
        <w:t xml:space="preserve"> </w:t>
      </w:r>
      <w:r>
        <w:t>(3:1)</w:t>
      </w:r>
      <w:r>
        <w:rPr>
          <w:spacing w:val="-4"/>
        </w:rPr>
        <w:t xml:space="preserve"> </w:t>
      </w:r>
      <w:r>
        <w:t>is</w:t>
      </w:r>
      <w:r>
        <w:rPr>
          <w:spacing w:val="-4"/>
        </w:rPr>
        <w:t xml:space="preserve"> </w:t>
      </w:r>
      <w:r>
        <w:t>comparable</w:t>
      </w:r>
      <w:r>
        <w:rPr>
          <w:spacing w:val="-2"/>
        </w:rPr>
        <w:t xml:space="preserve"> </w:t>
      </w:r>
      <w:r>
        <w:t>with</w:t>
      </w:r>
      <w:r>
        <w:rPr>
          <w:spacing w:val="-2"/>
        </w:rPr>
        <w:t xml:space="preserve"> </w:t>
      </w:r>
      <w:r>
        <w:t>the</w:t>
      </w:r>
      <w:r>
        <w:rPr>
          <w:spacing w:val="-4"/>
        </w:rPr>
        <w:t xml:space="preserve"> </w:t>
      </w:r>
      <w:r>
        <w:t>ratio</w:t>
      </w:r>
      <w:r>
        <w:rPr>
          <w:spacing w:val="-2"/>
        </w:rPr>
        <w:t xml:space="preserve"> </w:t>
      </w:r>
      <w:r>
        <w:t>expected</w:t>
      </w:r>
      <w:r>
        <w:rPr>
          <w:spacing w:val="-4"/>
        </w:rPr>
        <w:t xml:space="preserve"> </w:t>
      </w:r>
      <w:r>
        <w:t>in the general population (see section 4.4 Special warnings and precautions for use).</w:t>
      </w:r>
    </w:p>
    <w:p w14:paraId="65B14AB4" w14:textId="77777777" w:rsidR="000865A9" w:rsidRDefault="009152A8" w:rsidP="00CA18EA">
      <w:pPr>
        <w:pStyle w:val="BodyText"/>
        <w:spacing w:before="253"/>
        <w:ind w:left="438"/>
      </w:pPr>
      <w:r>
        <w:rPr>
          <w:spacing w:val="-2"/>
          <w:u w:val="single"/>
        </w:rPr>
        <w:lastRenderedPageBreak/>
        <w:t>Hypersensitivity</w:t>
      </w:r>
    </w:p>
    <w:p w14:paraId="65B14AB5" w14:textId="77777777" w:rsidR="000865A9" w:rsidRDefault="000865A9" w:rsidP="00CA18EA">
      <w:pPr>
        <w:pStyle w:val="BodyText"/>
      </w:pPr>
    </w:p>
    <w:p w14:paraId="26E6432C" w14:textId="77777777" w:rsidR="00F708AB" w:rsidRDefault="009152A8" w:rsidP="00F708AB">
      <w:pPr>
        <w:pStyle w:val="BodyText"/>
        <w:ind w:left="450" w:right="1015" w:hanging="12"/>
      </w:pPr>
      <w:r>
        <w:t>During</w:t>
      </w:r>
      <w:r>
        <w:rPr>
          <w:spacing w:val="-5"/>
        </w:rPr>
        <w:t xml:space="preserve"> </w:t>
      </w:r>
      <w:r>
        <w:t>the</w:t>
      </w:r>
      <w:r>
        <w:rPr>
          <w:spacing w:val="-4"/>
        </w:rPr>
        <w:t xml:space="preserve"> </w:t>
      </w:r>
      <w:r>
        <w:t>controlled</w:t>
      </w:r>
      <w:r>
        <w:rPr>
          <w:spacing w:val="-2"/>
        </w:rPr>
        <w:t xml:space="preserve"> </w:t>
      </w:r>
      <w:r>
        <w:t>periods</w:t>
      </w:r>
      <w:r>
        <w:rPr>
          <w:spacing w:val="-2"/>
        </w:rPr>
        <w:t xml:space="preserve"> </w:t>
      </w:r>
      <w:r>
        <w:t>of</w:t>
      </w:r>
      <w:r>
        <w:rPr>
          <w:spacing w:val="-4"/>
        </w:rPr>
        <w:t xml:space="preserve"> </w:t>
      </w:r>
      <w:r>
        <w:t>the</w:t>
      </w:r>
      <w:r>
        <w:rPr>
          <w:spacing w:val="-4"/>
        </w:rPr>
        <w:t xml:space="preserve"> </w:t>
      </w:r>
      <w:r>
        <w:t>psoriasis</w:t>
      </w:r>
      <w:r>
        <w:rPr>
          <w:spacing w:val="-2"/>
        </w:rPr>
        <w:t xml:space="preserve"> </w:t>
      </w:r>
      <w:r>
        <w:t>and</w:t>
      </w:r>
      <w:r>
        <w:rPr>
          <w:spacing w:val="-2"/>
        </w:rPr>
        <w:t xml:space="preserve"> </w:t>
      </w:r>
      <w:r>
        <w:t>psoriatic</w:t>
      </w:r>
      <w:r>
        <w:rPr>
          <w:spacing w:val="-2"/>
        </w:rPr>
        <w:t xml:space="preserve"> </w:t>
      </w:r>
      <w:r>
        <w:t>arthritis</w:t>
      </w:r>
      <w:r>
        <w:rPr>
          <w:spacing w:val="-2"/>
        </w:rPr>
        <w:t xml:space="preserve"> </w:t>
      </w:r>
      <w:r>
        <w:t>clinical</w:t>
      </w:r>
      <w:r>
        <w:rPr>
          <w:spacing w:val="-1"/>
        </w:rPr>
        <w:t xml:space="preserve"> </w:t>
      </w:r>
      <w:r>
        <w:t>studies</w:t>
      </w:r>
      <w:r>
        <w:rPr>
          <w:spacing w:val="-4"/>
        </w:rPr>
        <w:t xml:space="preserve"> </w:t>
      </w:r>
      <w:r>
        <w:t>of ustekinumab, rash and urticaria have each been observed in &lt;1% of patients.</w:t>
      </w:r>
      <w:r w:rsidR="00F708AB">
        <w:t xml:space="preserve"> </w:t>
      </w:r>
    </w:p>
    <w:p w14:paraId="57C060CD" w14:textId="77777777" w:rsidR="00F708AB" w:rsidRDefault="00F708AB" w:rsidP="00F708AB">
      <w:pPr>
        <w:pStyle w:val="BodyText"/>
        <w:ind w:left="450" w:right="1015" w:hanging="12"/>
      </w:pPr>
    </w:p>
    <w:p w14:paraId="65B14AB8" w14:textId="6AABB15E" w:rsidR="000865A9" w:rsidRDefault="009152A8" w:rsidP="00F708AB">
      <w:pPr>
        <w:pStyle w:val="BodyText"/>
        <w:ind w:left="450" w:right="1015" w:hanging="12"/>
      </w:pPr>
      <w:r>
        <w:rPr>
          <w:spacing w:val="-2"/>
          <w:u w:val="single"/>
        </w:rPr>
        <w:t>Immunogenicity</w:t>
      </w:r>
    </w:p>
    <w:p w14:paraId="65B14AB9" w14:textId="77777777" w:rsidR="000865A9" w:rsidRDefault="000865A9" w:rsidP="00CA18EA">
      <w:pPr>
        <w:pStyle w:val="BodyText"/>
        <w:spacing w:before="1"/>
      </w:pPr>
    </w:p>
    <w:p w14:paraId="65B14ABA" w14:textId="77777777" w:rsidR="000865A9" w:rsidRDefault="009152A8" w:rsidP="00CA18EA">
      <w:pPr>
        <w:ind w:left="438"/>
        <w:rPr>
          <w:i/>
        </w:rPr>
      </w:pPr>
      <w:r>
        <w:rPr>
          <w:i/>
          <w:spacing w:val="-2"/>
          <w:u w:val="single"/>
        </w:rPr>
        <w:t>Stelara</w:t>
      </w:r>
    </w:p>
    <w:p w14:paraId="65B14ABB" w14:textId="77777777" w:rsidR="000865A9" w:rsidRDefault="000865A9" w:rsidP="00CA18EA">
      <w:pPr>
        <w:pStyle w:val="BodyText"/>
        <w:rPr>
          <w:i/>
        </w:rPr>
      </w:pPr>
    </w:p>
    <w:p w14:paraId="65B14ABC" w14:textId="77777777" w:rsidR="000865A9" w:rsidRDefault="009152A8" w:rsidP="00CA18EA">
      <w:pPr>
        <w:pStyle w:val="BodyText"/>
        <w:ind w:left="450" w:right="1163" w:hanging="12"/>
      </w:pPr>
      <w:r>
        <w:t>In</w:t>
      </w:r>
      <w:r>
        <w:rPr>
          <w:spacing w:val="-2"/>
        </w:rPr>
        <w:t xml:space="preserve"> </w:t>
      </w:r>
      <w:r>
        <w:t>psoriasis</w:t>
      </w:r>
      <w:r>
        <w:rPr>
          <w:spacing w:val="-2"/>
        </w:rPr>
        <w:t xml:space="preserve"> </w:t>
      </w:r>
      <w:r>
        <w:t>and</w:t>
      </w:r>
      <w:r>
        <w:rPr>
          <w:spacing w:val="-2"/>
        </w:rPr>
        <w:t xml:space="preserve"> </w:t>
      </w:r>
      <w:r>
        <w:t>psoriatic</w:t>
      </w:r>
      <w:r>
        <w:rPr>
          <w:spacing w:val="-2"/>
        </w:rPr>
        <w:t xml:space="preserve"> </w:t>
      </w:r>
      <w:r>
        <w:t>arthritis</w:t>
      </w:r>
      <w:r>
        <w:rPr>
          <w:spacing w:val="-2"/>
        </w:rPr>
        <w:t xml:space="preserve"> </w:t>
      </w:r>
      <w:r>
        <w:t>clinical</w:t>
      </w:r>
      <w:r>
        <w:rPr>
          <w:spacing w:val="-4"/>
        </w:rPr>
        <w:t xml:space="preserve"> </w:t>
      </w:r>
      <w:r>
        <w:t>studies,</w:t>
      </w:r>
      <w:r>
        <w:rPr>
          <w:spacing w:val="-2"/>
        </w:rPr>
        <w:t xml:space="preserve"> </w:t>
      </w:r>
      <w:r>
        <w:t>up</w:t>
      </w:r>
      <w:r>
        <w:rPr>
          <w:spacing w:val="-4"/>
        </w:rPr>
        <w:t xml:space="preserve"> </w:t>
      </w:r>
      <w:r>
        <w:t>to</w:t>
      </w:r>
      <w:r>
        <w:rPr>
          <w:spacing w:val="-5"/>
        </w:rPr>
        <w:t xml:space="preserve"> </w:t>
      </w:r>
      <w:r>
        <w:t>12.4%</w:t>
      </w:r>
      <w:r>
        <w:rPr>
          <w:spacing w:val="-4"/>
        </w:rPr>
        <w:t xml:space="preserve"> </w:t>
      </w:r>
      <w:r>
        <w:t>of</w:t>
      </w:r>
      <w:r>
        <w:rPr>
          <w:spacing w:val="-2"/>
        </w:rPr>
        <w:t xml:space="preserve"> </w:t>
      </w:r>
      <w:r>
        <w:t>patients</w:t>
      </w:r>
      <w:r>
        <w:rPr>
          <w:spacing w:val="-4"/>
        </w:rPr>
        <w:t xml:space="preserve"> </w:t>
      </w:r>
      <w:r>
        <w:t>treated</w:t>
      </w:r>
      <w:r>
        <w:rPr>
          <w:spacing w:val="-5"/>
        </w:rPr>
        <w:t xml:space="preserve"> </w:t>
      </w:r>
      <w:r>
        <w:t xml:space="preserve">with ustekinumab developed antibodies to ustekinumab. Patients positive for antibodies to ustekinumab tended to have lower efficacy, however, antibody positivity did not preclude a clinical response. In psoriasis studies, the majority of patients who were positive for antibodies to ustekinumab had neutralising </w:t>
      </w:r>
      <w:r>
        <w:rPr>
          <w:spacing w:val="-2"/>
        </w:rPr>
        <w:t>antibodies.</w:t>
      </w:r>
    </w:p>
    <w:p w14:paraId="65B14ABD" w14:textId="77777777" w:rsidR="000865A9" w:rsidRDefault="009152A8" w:rsidP="00CA18EA">
      <w:pPr>
        <w:spacing w:before="252"/>
        <w:ind w:left="438"/>
        <w:rPr>
          <w:i/>
        </w:rPr>
      </w:pPr>
      <w:r>
        <w:rPr>
          <w:i/>
          <w:spacing w:val="-2"/>
          <w:u w:val="single"/>
        </w:rPr>
        <w:t>UTEKNIX</w:t>
      </w:r>
    </w:p>
    <w:p w14:paraId="65B14ABE" w14:textId="77777777" w:rsidR="000865A9" w:rsidRDefault="000865A9" w:rsidP="00CA18EA">
      <w:pPr>
        <w:pStyle w:val="BodyText"/>
        <w:spacing w:before="1"/>
        <w:rPr>
          <w:i/>
        </w:rPr>
      </w:pPr>
    </w:p>
    <w:p w14:paraId="65B14ABF" w14:textId="77777777" w:rsidR="000865A9" w:rsidRDefault="009152A8" w:rsidP="00CA18EA">
      <w:pPr>
        <w:pStyle w:val="BodyText"/>
        <w:ind w:left="450" w:right="1015" w:hanging="12"/>
      </w:pPr>
      <w:r>
        <w:t>Immunogenicity</w:t>
      </w:r>
      <w:r>
        <w:rPr>
          <w:spacing w:val="-2"/>
        </w:rPr>
        <w:t xml:space="preserve"> </w:t>
      </w:r>
      <w:r>
        <w:t>of</w:t>
      </w:r>
      <w:r>
        <w:rPr>
          <w:spacing w:val="-2"/>
        </w:rPr>
        <w:t xml:space="preserve"> </w:t>
      </w:r>
      <w:r>
        <w:t>UTEKNIX</w:t>
      </w:r>
      <w:r>
        <w:rPr>
          <w:spacing w:val="-3"/>
        </w:rPr>
        <w:t xml:space="preserve"> </w:t>
      </w:r>
      <w:r>
        <w:t>and</w:t>
      </w:r>
      <w:r>
        <w:rPr>
          <w:spacing w:val="-2"/>
        </w:rPr>
        <w:t xml:space="preserve"> </w:t>
      </w:r>
      <w:r>
        <w:t>Stelara</w:t>
      </w:r>
      <w:r>
        <w:rPr>
          <w:vertAlign w:val="superscript"/>
        </w:rPr>
        <w:t>®</w:t>
      </w:r>
      <w:r>
        <w:rPr>
          <w:spacing w:val="-2"/>
        </w:rPr>
        <w:t xml:space="preserve"> </w:t>
      </w:r>
      <w:r>
        <w:t>was</w:t>
      </w:r>
      <w:r>
        <w:rPr>
          <w:spacing w:val="-2"/>
        </w:rPr>
        <w:t xml:space="preserve"> </w:t>
      </w:r>
      <w:r>
        <w:t>evaluated</w:t>
      </w:r>
      <w:r>
        <w:rPr>
          <w:spacing w:val="-4"/>
        </w:rPr>
        <w:t xml:space="preserve"> </w:t>
      </w:r>
      <w:r>
        <w:t>both</w:t>
      </w:r>
      <w:r>
        <w:rPr>
          <w:spacing w:val="-2"/>
        </w:rPr>
        <w:t xml:space="preserve"> </w:t>
      </w:r>
      <w:r>
        <w:t>in</w:t>
      </w:r>
      <w:r>
        <w:rPr>
          <w:spacing w:val="-2"/>
        </w:rPr>
        <w:t xml:space="preserve"> </w:t>
      </w:r>
      <w:r>
        <w:t>Study</w:t>
      </w:r>
      <w:r>
        <w:rPr>
          <w:spacing w:val="-5"/>
        </w:rPr>
        <w:t xml:space="preserve"> </w:t>
      </w:r>
      <w:r>
        <w:t>AVT04-GL-101</w:t>
      </w:r>
      <w:r>
        <w:rPr>
          <w:spacing w:val="-2"/>
        </w:rPr>
        <w:t xml:space="preserve"> </w:t>
      </w:r>
      <w:r>
        <w:t>as</w:t>
      </w:r>
      <w:r>
        <w:rPr>
          <w:spacing w:val="-2"/>
        </w:rPr>
        <w:t xml:space="preserve"> </w:t>
      </w:r>
      <w:r>
        <w:t>well</w:t>
      </w:r>
      <w:r>
        <w:rPr>
          <w:spacing w:val="-4"/>
        </w:rPr>
        <w:t xml:space="preserve"> </w:t>
      </w:r>
      <w:r>
        <w:t>as the Study AVT04-GL-301 for antidrug antibodies-(ADAs) and neutralizing antibodies.</w:t>
      </w:r>
    </w:p>
    <w:p w14:paraId="0207F042" w14:textId="77777777" w:rsidR="00F708AB" w:rsidRDefault="009152A8" w:rsidP="00CA18EA">
      <w:pPr>
        <w:pStyle w:val="BodyText"/>
        <w:spacing w:before="252"/>
        <w:ind w:left="450" w:right="1015" w:hanging="12"/>
      </w:pPr>
      <w:r>
        <w:t>Patients in the Study AVT04-GL-301 were tested at multiple time points for antibodies to Stelara</w:t>
      </w:r>
      <w:r>
        <w:rPr>
          <w:vertAlign w:val="superscript"/>
        </w:rPr>
        <w:t>®</w:t>
      </w:r>
      <w:r>
        <w:t xml:space="preserve"> and UTEKNIX during the 52-week study period. Up to Week 16, the percentage of patients with binding anti-drug antibodies (ADAs) was lower in the UTEKNIX group compared with the EU- Stelara group (49 patients [25.4%] and 184 patients [48.2%]), respectively. </w:t>
      </w:r>
    </w:p>
    <w:p w14:paraId="65B14AC0" w14:textId="0598D578" w:rsidR="000865A9" w:rsidRDefault="009152A8" w:rsidP="00CA18EA">
      <w:pPr>
        <w:pStyle w:val="BodyText"/>
        <w:spacing w:before="252"/>
        <w:ind w:left="450" w:right="1015" w:hanging="12"/>
      </w:pPr>
      <w:r>
        <w:t>Of these, 13 patients (26.5%) in the UTEKNIX group and 57 patients (31.0%) in the EU-Stelara group had neutralising antibodies (Nabs). Up to end of the study (Week 52), 39 patients (21.2%) in the UTEKNIX/UTEKNIX</w:t>
      </w:r>
      <w:r>
        <w:rPr>
          <w:spacing w:val="-3"/>
        </w:rPr>
        <w:t xml:space="preserve"> </w:t>
      </w:r>
      <w:r>
        <w:t>group,</w:t>
      </w:r>
      <w:r>
        <w:rPr>
          <w:spacing w:val="-3"/>
        </w:rPr>
        <w:t xml:space="preserve"> </w:t>
      </w:r>
      <w:r>
        <w:t>56</w:t>
      </w:r>
      <w:r>
        <w:rPr>
          <w:spacing w:val="-3"/>
        </w:rPr>
        <w:t xml:space="preserve"> </w:t>
      </w:r>
      <w:r>
        <w:t>patients</w:t>
      </w:r>
      <w:r>
        <w:rPr>
          <w:spacing w:val="-3"/>
        </w:rPr>
        <w:t xml:space="preserve"> </w:t>
      </w:r>
      <w:r>
        <w:t>(31.5%)</w:t>
      </w:r>
      <w:r>
        <w:rPr>
          <w:spacing w:val="-5"/>
        </w:rPr>
        <w:t xml:space="preserve"> </w:t>
      </w:r>
      <w:r>
        <w:t>in</w:t>
      </w:r>
      <w:r>
        <w:rPr>
          <w:spacing w:val="-3"/>
        </w:rPr>
        <w:t xml:space="preserve"> </w:t>
      </w:r>
      <w:r>
        <w:t>the</w:t>
      </w:r>
      <w:r>
        <w:rPr>
          <w:spacing w:val="-3"/>
        </w:rPr>
        <w:t xml:space="preserve"> </w:t>
      </w:r>
      <w:r>
        <w:t>Stelara</w:t>
      </w:r>
      <w:r>
        <w:rPr>
          <w:vertAlign w:val="superscript"/>
        </w:rPr>
        <w:t>®</w:t>
      </w:r>
      <w:r>
        <w:t>/UTEKNIX</w:t>
      </w:r>
      <w:r>
        <w:rPr>
          <w:spacing w:val="-4"/>
        </w:rPr>
        <w:t xml:space="preserve"> </w:t>
      </w:r>
      <w:r>
        <w:t>group,</w:t>
      </w:r>
      <w:r>
        <w:rPr>
          <w:spacing w:val="-3"/>
        </w:rPr>
        <w:t xml:space="preserve"> </w:t>
      </w:r>
      <w:r>
        <w:t>and</w:t>
      </w:r>
      <w:r>
        <w:rPr>
          <w:spacing w:val="-2"/>
        </w:rPr>
        <w:t xml:space="preserve"> </w:t>
      </w:r>
      <w:r>
        <w:t>48</w:t>
      </w:r>
      <w:r>
        <w:rPr>
          <w:spacing w:val="-3"/>
        </w:rPr>
        <w:t xml:space="preserve"> </w:t>
      </w:r>
      <w:r>
        <w:t>patients (26.7%) in the Stelara</w:t>
      </w:r>
      <w:r>
        <w:rPr>
          <w:vertAlign w:val="superscript"/>
        </w:rPr>
        <w:t>®</w:t>
      </w:r>
      <w:r>
        <w:t>/Stelara</w:t>
      </w:r>
      <w:r>
        <w:rPr>
          <w:vertAlign w:val="superscript"/>
        </w:rPr>
        <w:t>®</w:t>
      </w:r>
      <w:r>
        <w:t xml:space="preserve"> group had binding ADAs. Of these, 13 patients (33.3%) in the UTEKNIX/UTEKNIX</w:t>
      </w:r>
      <w:r>
        <w:rPr>
          <w:spacing w:val="-3"/>
        </w:rPr>
        <w:t xml:space="preserve"> </w:t>
      </w:r>
      <w:r>
        <w:t>group,</w:t>
      </w:r>
      <w:r>
        <w:rPr>
          <w:spacing w:val="-3"/>
        </w:rPr>
        <w:t xml:space="preserve"> </w:t>
      </w:r>
      <w:r>
        <w:t>10</w:t>
      </w:r>
      <w:r>
        <w:rPr>
          <w:spacing w:val="-3"/>
        </w:rPr>
        <w:t xml:space="preserve"> </w:t>
      </w:r>
      <w:r>
        <w:t>patients</w:t>
      </w:r>
      <w:r>
        <w:rPr>
          <w:spacing w:val="-3"/>
        </w:rPr>
        <w:t xml:space="preserve"> </w:t>
      </w:r>
      <w:r>
        <w:t>(17.9%)</w:t>
      </w:r>
      <w:r>
        <w:rPr>
          <w:spacing w:val="-5"/>
        </w:rPr>
        <w:t xml:space="preserve"> </w:t>
      </w:r>
      <w:r>
        <w:t>in</w:t>
      </w:r>
      <w:r>
        <w:rPr>
          <w:spacing w:val="-3"/>
        </w:rPr>
        <w:t xml:space="preserve"> </w:t>
      </w:r>
      <w:r>
        <w:t>the</w:t>
      </w:r>
      <w:r>
        <w:rPr>
          <w:spacing w:val="-3"/>
        </w:rPr>
        <w:t xml:space="preserve"> </w:t>
      </w:r>
      <w:r>
        <w:t>Stelara</w:t>
      </w:r>
      <w:r>
        <w:rPr>
          <w:vertAlign w:val="superscript"/>
        </w:rPr>
        <w:t>®</w:t>
      </w:r>
      <w:r>
        <w:t>/UTEKNIX</w:t>
      </w:r>
      <w:r>
        <w:rPr>
          <w:spacing w:val="-4"/>
        </w:rPr>
        <w:t xml:space="preserve"> </w:t>
      </w:r>
      <w:r>
        <w:t>group,</w:t>
      </w:r>
      <w:r>
        <w:rPr>
          <w:spacing w:val="-3"/>
        </w:rPr>
        <w:t xml:space="preserve"> </w:t>
      </w:r>
      <w:r>
        <w:t>and</w:t>
      </w:r>
      <w:r>
        <w:rPr>
          <w:spacing w:val="-3"/>
        </w:rPr>
        <w:t xml:space="preserve"> </w:t>
      </w:r>
      <w:r>
        <w:t>11</w:t>
      </w:r>
      <w:r>
        <w:rPr>
          <w:spacing w:val="-3"/>
        </w:rPr>
        <w:t xml:space="preserve"> </w:t>
      </w:r>
      <w:r>
        <w:t>patients (22.9%) in the Stelara</w:t>
      </w:r>
      <w:r>
        <w:rPr>
          <w:vertAlign w:val="superscript"/>
        </w:rPr>
        <w:t>®</w:t>
      </w:r>
      <w:r>
        <w:t>/Stelara</w:t>
      </w:r>
      <w:r>
        <w:rPr>
          <w:vertAlign w:val="superscript"/>
        </w:rPr>
        <w:t>®</w:t>
      </w:r>
      <w:r>
        <w:t xml:space="preserve"> group had NAbs. The Stelara</w:t>
      </w:r>
      <w:r>
        <w:rPr>
          <w:vertAlign w:val="superscript"/>
        </w:rPr>
        <w:t>®</w:t>
      </w:r>
      <w:r>
        <w:t>/ UTEKNIX group reflects data for subjects exposed to both Stelara</w:t>
      </w:r>
      <w:r>
        <w:rPr>
          <w:vertAlign w:val="superscript"/>
        </w:rPr>
        <w:t>®</w:t>
      </w:r>
      <w:r>
        <w:t xml:space="preserve"> and UTEKNIX before and after the transition. The safety and immunogenicity profiles of</w:t>
      </w:r>
      <w:r>
        <w:rPr>
          <w:spacing w:val="-1"/>
        </w:rPr>
        <w:t xml:space="preserve"> </w:t>
      </w:r>
      <w:r>
        <w:t>patients who</w:t>
      </w:r>
      <w:r>
        <w:rPr>
          <w:spacing w:val="-2"/>
        </w:rPr>
        <w:t xml:space="preserve"> </w:t>
      </w:r>
      <w:r>
        <w:t>transitioned</w:t>
      </w:r>
      <w:r>
        <w:rPr>
          <w:spacing w:val="-1"/>
        </w:rPr>
        <w:t xml:space="preserve"> </w:t>
      </w:r>
      <w:r>
        <w:t>from Stelara</w:t>
      </w:r>
      <w:r>
        <w:rPr>
          <w:vertAlign w:val="superscript"/>
        </w:rPr>
        <w:t>®</w:t>
      </w:r>
      <w:r>
        <w:t xml:space="preserve"> to UTEKNIX were comparable to those who continued on Stelara</w:t>
      </w:r>
      <w:r>
        <w:rPr>
          <w:vertAlign w:val="superscript"/>
        </w:rPr>
        <w:t>®</w:t>
      </w:r>
      <w:r>
        <w:t xml:space="preserve"> until the end of the study (week 52).</w:t>
      </w:r>
    </w:p>
    <w:p w14:paraId="65B14AC1" w14:textId="77777777" w:rsidR="000865A9" w:rsidRDefault="000865A9" w:rsidP="00CA18EA">
      <w:pPr>
        <w:pStyle w:val="BodyText"/>
        <w:spacing w:before="1"/>
      </w:pPr>
    </w:p>
    <w:p w14:paraId="65B14AC2" w14:textId="77777777" w:rsidR="000865A9" w:rsidRDefault="009152A8" w:rsidP="00CA18EA">
      <w:pPr>
        <w:pStyle w:val="BodyText"/>
        <w:ind w:left="450" w:right="1090" w:hanging="12"/>
      </w:pPr>
      <w:r>
        <w:t>In the Study AVT04-GL-101, a total of 278 healthy subjects were evaluated for the presence of ADAs and Nabs of UTEKNIX and Stelara</w:t>
      </w:r>
      <w:r>
        <w:rPr>
          <w:vertAlign w:val="superscript"/>
        </w:rPr>
        <w:t>®</w:t>
      </w:r>
      <w:r>
        <w:t xml:space="preserve"> following a single subcutaneous injection of either UTEKNIX, EU-Stelara</w:t>
      </w:r>
      <w:r>
        <w:rPr>
          <w:vertAlign w:val="superscript"/>
        </w:rPr>
        <w:t>®</w:t>
      </w:r>
      <w:r>
        <w:t xml:space="preserve"> or US-Stelara</w:t>
      </w:r>
      <w:r>
        <w:rPr>
          <w:vertAlign w:val="superscript"/>
        </w:rPr>
        <w:t>®</w:t>
      </w:r>
      <w:r>
        <w:t xml:space="preserve"> (45 mg/0.5 mL). Across all treatment groups, the overall incidence</w:t>
      </w:r>
      <w:r>
        <w:rPr>
          <w:spacing w:val="-2"/>
        </w:rPr>
        <w:t xml:space="preserve"> </w:t>
      </w:r>
      <w:r>
        <w:t>of</w:t>
      </w:r>
      <w:r>
        <w:rPr>
          <w:spacing w:val="-2"/>
        </w:rPr>
        <w:t xml:space="preserve"> </w:t>
      </w:r>
      <w:r>
        <w:t>ADAs</w:t>
      </w:r>
      <w:r>
        <w:rPr>
          <w:spacing w:val="-2"/>
        </w:rPr>
        <w:t xml:space="preserve"> </w:t>
      </w:r>
      <w:r>
        <w:t>increased</w:t>
      </w:r>
      <w:r>
        <w:rPr>
          <w:spacing w:val="-2"/>
        </w:rPr>
        <w:t xml:space="preserve"> </w:t>
      </w:r>
      <w:r>
        <w:t>over</w:t>
      </w:r>
      <w:r>
        <w:rPr>
          <w:spacing w:val="-2"/>
        </w:rPr>
        <w:t xml:space="preserve"> </w:t>
      </w:r>
      <w:r>
        <w:t>the</w:t>
      </w:r>
      <w:r>
        <w:rPr>
          <w:spacing w:val="-2"/>
        </w:rPr>
        <w:t xml:space="preserve"> </w:t>
      </w:r>
      <w:r>
        <w:t>duration</w:t>
      </w:r>
      <w:r>
        <w:rPr>
          <w:spacing w:val="-5"/>
        </w:rPr>
        <w:t xml:space="preserve"> </w:t>
      </w:r>
      <w:r>
        <w:t>of</w:t>
      </w:r>
      <w:r>
        <w:rPr>
          <w:spacing w:val="-4"/>
        </w:rPr>
        <w:t xml:space="preserve"> </w:t>
      </w:r>
      <w:r>
        <w:t>the</w:t>
      </w:r>
      <w:r>
        <w:rPr>
          <w:spacing w:val="-4"/>
        </w:rPr>
        <w:t xml:space="preserve"> </w:t>
      </w:r>
      <w:r>
        <w:t>study,</w:t>
      </w:r>
      <w:r>
        <w:rPr>
          <w:spacing w:val="-5"/>
        </w:rPr>
        <w:t xml:space="preserve"> </w:t>
      </w:r>
      <w:r>
        <w:t>with</w:t>
      </w:r>
      <w:r>
        <w:rPr>
          <w:spacing w:val="-2"/>
        </w:rPr>
        <w:t xml:space="preserve"> </w:t>
      </w:r>
      <w:r>
        <w:t>the</w:t>
      </w:r>
      <w:r>
        <w:rPr>
          <w:spacing w:val="-2"/>
        </w:rPr>
        <w:t xml:space="preserve"> </w:t>
      </w:r>
      <w:r>
        <w:t>highest</w:t>
      </w:r>
      <w:r>
        <w:rPr>
          <w:spacing w:val="-1"/>
        </w:rPr>
        <w:t xml:space="preserve"> </w:t>
      </w:r>
      <w:r>
        <w:t>positivity</w:t>
      </w:r>
      <w:r>
        <w:rPr>
          <w:spacing w:val="-5"/>
        </w:rPr>
        <w:t xml:space="preserve"> </w:t>
      </w:r>
      <w:r>
        <w:t>rates</w:t>
      </w:r>
      <w:r>
        <w:rPr>
          <w:spacing w:val="-4"/>
        </w:rPr>
        <w:t xml:space="preserve"> </w:t>
      </w:r>
      <w:r>
        <w:t>seen</w:t>
      </w:r>
      <w:r>
        <w:rPr>
          <w:spacing w:val="-2"/>
        </w:rPr>
        <w:t xml:space="preserve"> </w:t>
      </w:r>
      <w:r>
        <w:t>at Day 92: 27.6% in the UTEKNIX group, 48.5% in the EU-approved Stelara</w:t>
      </w:r>
      <w:r>
        <w:rPr>
          <w:vertAlign w:val="superscript"/>
        </w:rPr>
        <w:t>®</w:t>
      </w:r>
      <w:r>
        <w:t xml:space="preserve"> group, and 45.4% in the US-licensed Stelara</w:t>
      </w:r>
      <w:r>
        <w:rPr>
          <w:vertAlign w:val="superscript"/>
        </w:rPr>
        <w:t>®</w:t>
      </w:r>
      <w:r>
        <w:t xml:space="preserve"> group. The frequency of subjects with at least 1 positive ADA result was 36.7%</w:t>
      </w:r>
      <w:r>
        <w:rPr>
          <w:spacing w:val="-4"/>
        </w:rPr>
        <w:t xml:space="preserve"> </w:t>
      </w:r>
      <w:r>
        <w:t>in</w:t>
      </w:r>
      <w:r>
        <w:rPr>
          <w:spacing w:val="-5"/>
        </w:rPr>
        <w:t xml:space="preserve"> </w:t>
      </w:r>
      <w:r>
        <w:t>the</w:t>
      </w:r>
      <w:r>
        <w:rPr>
          <w:spacing w:val="-2"/>
        </w:rPr>
        <w:t xml:space="preserve"> </w:t>
      </w:r>
      <w:r>
        <w:t>UTEKNIX</w:t>
      </w:r>
      <w:r>
        <w:rPr>
          <w:spacing w:val="-3"/>
        </w:rPr>
        <w:t xml:space="preserve"> </w:t>
      </w:r>
      <w:r>
        <w:t>group,</w:t>
      </w:r>
      <w:r>
        <w:rPr>
          <w:spacing w:val="-2"/>
        </w:rPr>
        <w:t xml:space="preserve"> </w:t>
      </w:r>
      <w:r>
        <w:t>59.6%</w:t>
      </w:r>
      <w:r>
        <w:rPr>
          <w:spacing w:val="-1"/>
        </w:rPr>
        <w:t xml:space="preserve"> </w:t>
      </w:r>
      <w:r>
        <w:t>in</w:t>
      </w:r>
      <w:r>
        <w:rPr>
          <w:spacing w:val="-2"/>
        </w:rPr>
        <w:t xml:space="preserve"> </w:t>
      </w:r>
      <w:r>
        <w:t>EU-approved</w:t>
      </w:r>
      <w:r>
        <w:rPr>
          <w:spacing w:val="-2"/>
        </w:rPr>
        <w:t xml:space="preserve"> </w:t>
      </w:r>
      <w:r>
        <w:t>Stelara</w:t>
      </w:r>
      <w:r>
        <w:rPr>
          <w:vertAlign w:val="superscript"/>
        </w:rPr>
        <w:t>®</w:t>
      </w:r>
      <w:r>
        <w:rPr>
          <w:spacing w:val="-2"/>
        </w:rPr>
        <w:t xml:space="preserve"> </w:t>
      </w:r>
      <w:r>
        <w:t>and</w:t>
      </w:r>
      <w:r>
        <w:rPr>
          <w:spacing w:val="-2"/>
        </w:rPr>
        <w:t xml:space="preserve"> </w:t>
      </w:r>
      <w:r>
        <w:t>53.6%</w:t>
      </w:r>
      <w:r>
        <w:rPr>
          <w:spacing w:val="-4"/>
        </w:rPr>
        <w:t xml:space="preserve"> </w:t>
      </w:r>
      <w:r>
        <w:t>in</w:t>
      </w:r>
      <w:r>
        <w:rPr>
          <w:spacing w:val="-2"/>
        </w:rPr>
        <w:t xml:space="preserve"> </w:t>
      </w:r>
      <w:r>
        <w:t>US-licensed</w:t>
      </w:r>
      <w:r>
        <w:rPr>
          <w:spacing w:val="-2"/>
        </w:rPr>
        <w:t xml:space="preserve"> </w:t>
      </w:r>
      <w:r>
        <w:t>Stelara</w:t>
      </w:r>
      <w:r>
        <w:rPr>
          <w:vertAlign w:val="superscript"/>
        </w:rPr>
        <w:t>®</w:t>
      </w:r>
      <w:r>
        <w:t xml:space="preserve"> groups. The frequency of ADA-positive subjects with at least 1 positive NAb result was 33.3% in the UTEKNIX group, 42.4% in EU-approved Stelara</w:t>
      </w:r>
      <w:r>
        <w:rPr>
          <w:vertAlign w:val="superscript"/>
        </w:rPr>
        <w:t>®</w:t>
      </w:r>
      <w:r>
        <w:t xml:space="preserve"> and 53.8% in US-licensed Stelara</w:t>
      </w:r>
      <w:r>
        <w:rPr>
          <w:vertAlign w:val="superscript"/>
        </w:rPr>
        <w:t>®</w:t>
      </w:r>
      <w:r>
        <w:t xml:space="preserve"> groups. The safety and</w:t>
      </w:r>
      <w:r>
        <w:rPr>
          <w:spacing w:val="-2"/>
        </w:rPr>
        <w:t xml:space="preserve"> </w:t>
      </w:r>
      <w:r>
        <w:t>immunogenicity profile of UTEKNIX was generally</w:t>
      </w:r>
      <w:r>
        <w:rPr>
          <w:spacing w:val="-3"/>
        </w:rPr>
        <w:t xml:space="preserve"> </w:t>
      </w:r>
      <w:r>
        <w:t>similar</w:t>
      </w:r>
      <w:r>
        <w:rPr>
          <w:spacing w:val="-2"/>
        </w:rPr>
        <w:t xml:space="preserve"> </w:t>
      </w:r>
      <w:r>
        <w:t>to that of EU-approved Stelara</w:t>
      </w:r>
      <w:r>
        <w:rPr>
          <w:vertAlign w:val="superscript"/>
        </w:rPr>
        <w:t>®</w:t>
      </w:r>
      <w:r>
        <w:t xml:space="preserve"> and US-licensed Stelara</w:t>
      </w:r>
      <w:r>
        <w:rPr>
          <w:vertAlign w:val="superscript"/>
        </w:rPr>
        <w:t>®</w:t>
      </w:r>
      <w:r>
        <w:t>.</w:t>
      </w:r>
    </w:p>
    <w:p w14:paraId="65B14AC3" w14:textId="77777777" w:rsidR="000865A9" w:rsidRDefault="000865A9" w:rsidP="00CA18EA">
      <w:pPr>
        <w:pStyle w:val="BodyText"/>
        <w:spacing w:before="1"/>
      </w:pPr>
    </w:p>
    <w:p w14:paraId="65B14AC4" w14:textId="77777777" w:rsidR="000865A9" w:rsidRDefault="009152A8" w:rsidP="00CA18EA">
      <w:pPr>
        <w:pStyle w:val="BodyText"/>
        <w:ind w:left="450" w:right="1163" w:hanging="12"/>
      </w:pPr>
      <w:r>
        <w:t>Safety</w:t>
      </w:r>
      <w:r>
        <w:rPr>
          <w:spacing w:val="-3"/>
        </w:rPr>
        <w:t xml:space="preserve"> </w:t>
      </w:r>
      <w:r>
        <w:t>and</w:t>
      </w:r>
      <w:r>
        <w:rPr>
          <w:spacing w:val="-3"/>
        </w:rPr>
        <w:t xml:space="preserve"> </w:t>
      </w:r>
      <w:r>
        <w:t>efficacy</w:t>
      </w:r>
      <w:r>
        <w:rPr>
          <w:spacing w:val="-5"/>
        </w:rPr>
        <w:t xml:space="preserve"> </w:t>
      </w:r>
      <w:r>
        <w:t>data</w:t>
      </w:r>
      <w:r>
        <w:rPr>
          <w:spacing w:val="-3"/>
        </w:rPr>
        <w:t xml:space="preserve"> </w:t>
      </w:r>
      <w:r>
        <w:t>for</w:t>
      </w:r>
      <w:r>
        <w:rPr>
          <w:spacing w:val="-5"/>
        </w:rPr>
        <w:t xml:space="preserve"> </w:t>
      </w:r>
      <w:r>
        <w:t>UTEKNIX</w:t>
      </w:r>
      <w:r>
        <w:rPr>
          <w:spacing w:val="-4"/>
        </w:rPr>
        <w:t xml:space="preserve"> </w:t>
      </w:r>
      <w:r>
        <w:t>across</w:t>
      </w:r>
      <w:r>
        <w:rPr>
          <w:spacing w:val="-2"/>
        </w:rPr>
        <w:t xml:space="preserve"> </w:t>
      </w:r>
      <w:r>
        <w:t>the</w:t>
      </w:r>
      <w:r>
        <w:rPr>
          <w:spacing w:val="-3"/>
        </w:rPr>
        <w:t xml:space="preserve"> </w:t>
      </w:r>
      <w:r>
        <w:t>clinical</w:t>
      </w:r>
      <w:r>
        <w:rPr>
          <w:spacing w:val="-2"/>
        </w:rPr>
        <w:t xml:space="preserve"> </w:t>
      </w:r>
      <w:r>
        <w:t>development</w:t>
      </w:r>
      <w:r>
        <w:rPr>
          <w:spacing w:val="-2"/>
        </w:rPr>
        <w:t xml:space="preserve"> </w:t>
      </w:r>
      <w:r>
        <w:t>program</w:t>
      </w:r>
      <w:r>
        <w:rPr>
          <w:spacing w:val="-5"/>
        </w:rPr>
        <w:t xml:space="preserve"> </w:t>
      </w:r>
      <w:r>
        <w:t>show</w:t>
      </w:r>
      <w:r>
        <w:rPr>
          <w:spacing w:val="-4"/>
        </w:rPr>
        <w:t xml:space="preserve"> </w:t>
      </w:r>
      <w:r>
        <w:t>no</w:t>
      </w:r>
      <w:r>
        <w:rPr>
          <w:spacing w:val="-3"/>
        </w:rPr>
        <w:t xml:space="preserve"> </w:t>
      </w:r>
      <w:r>
        <w:t xml:space="preserve">evidence that observed differences in immunogenicity between UTEKNIX and Stelara are clinically </w:t>
      </w:r>
      <w:r>
        <w:rPr>
          <w:spacing w:val="-2"/>
        </w:rPr>
        <w:t>impactful.</w:t>
      </w:r>
    </w:p>
    <w:p w14:paraId="65B14AC5" w14:textId="77777777" w:rsidR="000865A9" w:rsidRDefault="000865A9" w:rsidP="00CA18EA">
      <w:pPr>
        <w:pStyle w:val="BodyText"/>
        <w:spacing w:before="1"/>
      </w:pPr>
    </w:p>
    <w:p w14:paraId="65B14AC6" w14:textId="77777777" w:rsidR="000865A9" w:rsidRDefault="009152A8" w:rsidP="00CA18EA">
      <w:pPr>
        <w:pStyle w:val="BodyText"/>
        <w:ind w:left="436"/>
      </w:pPr>
      <w:r>
        <w:rPr>
          <w:u w:val="single"/>
        </w:rPr>
        <w:t>Adverse</w:t>
      </w:r>
      <w:r>
        <w:rPr>
          <w:spacing w:val="-6"/>
          <w:u w:val="single"/>
        </w:rPr>
        <w:t xml:space="preserve"> </w:t>
      </w:r>
      <w:r>
        <w:rPr>
          <w:spacing w:val="-2"/>
          <w:u w:val="single"/>
        </w:rPr>
        <w:t>events</w:t>
      </w:r>
    </w:p>
    <w:p w14:paraId="65B14AC7" w14:textId="77777777" w:rsidR="000865A9" w:rsidRDefault="009152A8" w:rsidP="00CA18EA">
      <w:pPr>
        <w:pStyle w:val="BodyText"/>
        <w:spacing w:before="252"/>
        <w:ind w:left="450" w:right="1015" w:hanging="12"/>
      </w:pPr>
      <w:r>
        <w:t>The</w:t>
      </w:r>
      <w:r>
        <w:rPr>
          <w:spacing w:val="-2"/>
        </w:rPr>
        <w:t xml:space="preserve"> </w:t>
      </w:r>
      <w:r>
        <w:t>following</w:t>
      </w:r>
      <w:r>
        <w:rPr>
          <w:spacing w:val="-2"/>
        </w:rPr>
        <w:t xml:space="preserve"> </w:t>
      </w:r>
      <w:r>
        <w:t>adverse</w:t>
      </w:r>
      <w:r>
        <w:rPr>
          <w:spacing w:val="-4"/>
        </w:rPr>
        <w:t xml:space="preserve"> </w:t>
      </w:r>
      <w:r>
        <w:t>events</w:t>
      </w:r>
      <w:r>
        <w:rPr>
          <w:spacing w:val="-2"/>
        </w:rPr>
        <w:t xml:space="preserve"> </w:t>
      </w:r>
      <w:r>
        <w:t>have</w:t>
      </w:r>
      <w:r>
        <w:rPr>
          <w:spacing w:val="-2"/>
        </w:rPr>
        <w:t xml:space="preserve"> </w:t>
      </w:r>
      <w:r>
        <w:t>been</w:t>
      </w:r>
      <w:r>
        <w:rPr>
          <w:spacing w:val="-2"/>
        </w:rPr>
        <w:t xml:space="preserve"> </w:t>
      </w:r>
      <w:r>
        <w:t>reported</w:t>
      </w:r>
      <w:r>
        <w:rPr>
          <w:spacing w:val="-2"/>
        </w:rPr>
        <w:t xml:space="preserve"> </w:t>
      </w:r>
      <w:r>
        <w:t>in</w:t>
      </w:r>
      <w:r>
        <w:rPr>
          <w:spacing w:val="-5"/>
        </w:rPr>
        <w:t xml:space="preserve"> </w:t>
      </w:r>
      <w:r>
        <w:t>patients</w:t>
      </w:r>
      <w:r>
        <w:rPr>
          <w:spacing w:val="-2"/>
        </w:rPr>
        <w:t xml:space="preserve"> </w:t>
      </w:r>
      <w:r>
        <w:t>treated</w:t>
      </w:r>
      <w:r>
        <w:rPr>
          <w:spacing w:val="-2"/>
        </w:rPr>
        <w:t xml:space="preserve"> </w:t>
      </w:r>
      <w:r>
        <w:t>with ustekinumab.</w:t>
      </w:r>
      <w:r>
        <w:rPr>
          <w:spacing w:val="-2"/>
        </w:rPr>
        <w:t xml:space="preserve"> </w:t>
      </w:r>
      <w:r>
        <w:t>A</w:t>
      </w:r>
      <w:r>
        <w:rPr>
          <w:spacing w:val="-6"/>
        </w:rPr>
        <w:t xml:space="preserve"> </w:t>
      </w:r>
      <w:r>
        <w:t>causal relationship to ustekinumab is uncertain.</w:t>
      </w:r>
    </w:p>
    <w:p w14:paraId="65B14AC8" w14:textId="77777777" w:rsidR="000865A9" w:rsidRDefault="000865A9" w:rsidP="00CA18EA">
      <w:pPr>
        <w:pStyle w:val="BodyText"/>
        <w:spacing w:before="1"/>
      </w:pPr>
    </w:p>
    <w:p w14:paraId="65B14ACB" w14:textId="59F36F07" w:rsidR="000865A9" w:rsidRDefault="009152A8" w:rsidP="00F708AB">
      <w:pPr>
        <w:pStyle w:val="BodyText"/>
        <w:spacing w:before="1"/>
        <w:ind w:left="450" w:right="1015" w:hanging="12"/>
      </w:pPr>
      <w:r>
        <w:t>In</w:t>
      </w:r>
      <w:r>
        <w:rPr>
          <w:spacing w:val="-4"/>
        </w:rPr>
        <w:t xml:space="preserve"> </w:t>
      </w:r>
      <w:r>
        <w:t>psoriasis</w:t>
      </w:r>
      <w:r>
        <w:rPr>
          <w:spacing w:val="-4"/>
        </w:rPr>
        <w:t xml:space="preserve"> </w:t>
      </w:r>
      <w:r>
        <w:t>clinical</w:t>
      </w:r>
      <w:r>
        <w:rPr>
          <w:spacing w:val="-5"/>
        </w:rPr>
        <w:t xml:space="preserve"> </w:t>
      </w:r>
      <w:r>
        <w:t>trials</w:t>
      </w:r>
      <w:r>
        <w:rPr>
          <w:spacing w:val="-4"/>
        </w:rPr>
        <w:t xml:space="preserve"> </w:t>
      </w:r>
      <w:r>
        <w:t>of</w:t>
      </w:r>
      <w:r>
        <w:rPr>
          <w:spacing w:val="-4"/>
        </w:rPr>
        <w:t xml:space="preserve"> </w:t>
      </w:r>
      <w:r>
        <w:t>ustekinumab,</w:t>
      </w:r>
      <w:r>
        <w:rPr>
          <w:spacing w:val="-4"/>
        </w:rPr>
        <w:t xml:space="preserve"> </w:t>
      </w:r>
      <w:r>
        <w:t>serious</w:t>
      </w:r>
      <w:r>
        <w:rPr>
          <w:spacing w:val="-4"/>
        </w:rPr>
        <w:t xml:space="preserve"> </w:t>
      </w:r>
      <w:r>
        <w:t>cardiovascular</w:t>
      </w:r>
      <w:r>
        <w:rPr>
          <w:spacing w:val="-4"/>
        </w:rPr>
        <w:t xml:space="preserve"> </w:t>
      </w:r>
      <w:r>
        <w:t>events,</w:t>
      </w:r>
      <w:r>
        <w:rPr>
          <w:spacing w:val="-4"/>
        </w:rPr>
        <w:t xml:space="preserve"> </w:t>
      </w:r>
      <w:r>
        <w:t>including</w:t>
      </w:r>
      <w:r>
        <w:rPr>
          <w:spacing w:val="-6"/>
        </w:rPr>
        <w:t xml:space="preserve"> </w:t>
      </w:r>
      <w:r>
        <w:t xml:space="preserve">cardiovascular death, myocardial infarction, and stroke, were reported in 0.3% of patients who received </w:t>
      </w:r>
      <w:r>
        <w:lastRenderedPageBreak/>
        <w:t>ustekinumab compared with 0% of patients treated with placebo, during the placebo-controlled</w:t>
      </w:r>
      <w:r w:rsidR="00F708AB">
        <w:t xml:space="preserve"> </w:t>
      </w:r>
      <w:r>
        <w:t>period. Individuals with chronic inflammatory diseases, such as psoriasis, have higher rates of cardiovascular</w:t>
      </w:r>
      <w:r>
        <w:rPr>
          <w:spacing w:val="-3"/>
        </w:rPr>
        <w:t xml:space="preserve"> </w:t>
      </w:r>
      <w:r>
        <w:t>risk</w:t>
      </w:r>
      <w:r>
        <w:rPr>
          <w:spacing w:val="-5"/>
        </w:rPr>
        <w:t xml:space="preserve"> </w:t>
      </w:r>
      <w:r>
        <w:t>factors</w:t>
      </w:r>
      <w:r>
        <w:rPr>
          <w:spacing w:val="-5"/>
        </w:rPr>
        <w:t xml:space="preserve"> </w:t>
      </w:r>
      <w:r>
        <w:t>and</w:t>
      </w:r>
      <w:r>
        <w:rPr>
          <w:spacing w:val="-3"/>
        </w:rPr>
        <w:t xml:space="preserve"> </w:t>
      </w:r>
      <w:r>
        <w:t>cardiovascular</w:t>
      </w:r>
      <w:r>
        <w:rPr>
          <w:spacing w:val="-5"/>
        </w:rPr>
        <w:t xml:space="preserve"> </w:t>
      </w:r>
      <w:r>
        <w:t>events.</w:t>
      </w:r>
      <w:r>
        <w:rPr>
          <w:spacing w:val="-5"/>
        </w:rPr>
        <w:t xml:space="preserve"> </w:t>
      </w:r>
      <w:r>
        <w:t>Rates</w:t>
      </w:r>
      <w:r>
        <w:rPr>
          <w:spacing w:val="-5"/>
        </w:rPr>
        <w:t xml:space="preserve"> </w:t>
      </w:r>
      <w:r>
        <w:t>of</w:t>
      </w:r>
      <w:r>
        <w:rPr>
          <w:spacing w:val="-5"/>
        </w:rPr>
        <w:t xml:space="preserve"> </w:t>
      </w:r>
      <w:r>
        <w:t>myocardial</w:t>
      </w:r>
      <w:r>
        <w:rPr>
          <w:spacing w:val="-2"/>
        </w:rPr>
        <w:t xml:space="preserve"> </w:t>
      </w:r>
      <w:r>
        <w:t>infarction</w:t>
      </w:r>
      <w:r>
        <w:rPr>
          <w:spacing w:val="-3"/>
        </w:rPr>
        <w:t xml:space="preserve"> </w:t>
      </w:r>
      <w:r>
        <w:t>and</w:t>
      </w:r>
      <w:r>
        <w:rPr>
          <w:spacing w:val="-3"/>
        </w:rPr>
        <w:t xml:space="preserve"> </w:t>
      </w:r>
      <w:r>
        <w:t xml:space="preserve">stroke reported in ustekinumab-treated patients were comparable to rates expected in the general </w:t>
      </w:r>
      <w:r>
        <w:rPr>
          <w:spacing w:val="-2"/>
        </w:rPr>
        <w:t>population.</w:t>
      </w:r>
    </w:p>
    <w:p w14:paraId="65B14ACC" w14:textId="77777777" w:rsidR="000865A9" w:rsidRDefault="000865A9" w:rsidP="00CA18EA">
      <w:pPr>
        <w:pStyle w:val="BodyText"/>
      </w:pPr>
    </w:p>
    <w:p w14:paraId="65B14ACD" w14:textId="77777777" w:rsidR="000865A9" w:rsidRDefault="009152A8" w:rsidP="00CA18EA">
      <w:pPr>
        <w:pStyle w:val="BodyText"/>
        <w:ind w:left="450" w:right="1015" w:hanging="12"/>
      </w:pPr>
      <w:r>
        <w:t>Adverse</w:t>
      </w:r>
      <w:r>
        <w:rPr>
          <w:spacing w:val="-2"/>
        </w:rPr>
        <w:t xml:space="preserve"> </w:t>
      </w:r>
      <w:r>
        <w:t>events</w:t>
      </w:r>
      <w:r>
        <w:rPr>
          <w:spacing w:val="-4"/>
        </w:rPr>
        <w:t xml:space="preserve"> </w:t>
      </w:r>
      <w:r>
        <w:t>of</w:t>
      </w:r>
      <w:r>
        <w:rPr>
          <w:spacing w:val="-2"/>
        </w:rPr>
        <w:t xml:space="preserve"> </w:t>
      </w:r>
      <w:r>
        <w:t>depression</w:t>
      </w:r>
      <w:r>
        <w:rPr>
          <w:spacing w:val="-2"/>
        </w:rPr>
        <w:t xml:space="preserve"> </w:t>
      </w:r>
      <w:r>
        <w:t>were</w:t>
      </w:r>
      <w:r>
        <w:rPr>
          <w:spacing w:val="-4"/>
        </w:rPr>
        <w:t xml:space="preserve"> </w:t>
      </w:r>
      <w:r>
        <w:t>reported</w:t>
      </w:r>
      <w:r>
        <w:rPr>
          <w:spacing w:val="-4"/>
        </w:rPr>
        <w:t xml:space="preserve"> </w:t>
      </w:r>
      <w:r>
        <w:t>in</w:t>
      </w:r>
      <w:r>
        <w:rPr>
          <w:spacing w:val="-2"/>
        </w:rPr>
        <w:t xml:space="preserve"> </w:t>
      </w:r>
      <w:r>
        <w:t>some</w:t>
      </w:r>
      <w:r>
        <w:rPr>
          <w:spacing w:val="-4"/>
        </w:rPr>
        <w:t xml:space="preserve"> </w:t>
      </w:r>
      <w:r>
        <w:t>patients</w:t>
      </w:r>
      <w:r>
        <w:rPr>
          <w:spacing w:val="-2"/>
        </w:rPr>
        <w:t xml:space="preserve"> </w:t>
      </w:r>
      <w:r>
        <w:t>who</w:t>
      </w:r>
      <w:r>
        <w:rPr>
          <w:spacing w:val="-2"/>
        </w:rPr>
        <w:t xml:space="preserve"> </w:t>
      </w:r>
      <w:r>
        <w:t>received ustekinumab</w:t>
      </w:r>
      <w:r>
        <w:rPr>
          <w:spacing w:val="-3"/>
        </w:rPr>
        <w:t xml:space="preserve"> </w:t>
      </w:r>
      <w:r>
        <w:t>in</w:t>
      </w:r>
      <w:r>
        <w:rPr>
          <w:spacing w:val="-5"/>
        </w:rPr>
        <w:t xml:space="preserve"> </w:t>
      </w:r>
      <w:r>
        <w:t>psoriasis clinical trials, including rare events of suicidality. Individuals with psoriasis have higher rates of depression, and it is not known if ustekinumab may have contributed to these events since ustekinumab also resulted in improvements of the Hospital Anxiety and Depression Scale (see section 5.1 Pharmacodynamic properties – Clinical trials).</w:t>
      </w:r>
    </w:p>
    <w:p w14:paraId="65B14ACE" w14:textId="77777777" w:rsidR="000865A9" w:rsidRDefault="000865A9" w:rsidP="00CA18EA">
      <w:pPr>
        <w:pStyle w:val="BodyText"/>
        <w:spacing w:before="2"/>
      </w:pPr>
    </w:p>
    <w:p w14:paraId="65B14ACF" w14:textId="77777777" w:rsidR="000865A9" w:rsidRDefault="009152A8" w:rsidP="00CA18EA">
      <w:pPr>
        <w:pStyle w:val="BodyText"/>
        <w:ind w:left="438"/>
      </w:pPr>
      <w:r>
        <w:rPr>
          <w:u w:val="single"/>
        </w:rPr>
        <w:t>Post-marketing</w:t>
      </w:r>
      <w:r>
        <w:rPr>
          <w:spacing w:val="-9"/>
          <w:u w:val="single"/>
        </w:rPr>
        <w:t xml:space="preserve"> </w:t>
      </w:r>
      <w:r>
        <w:rPr>
          <w:spacing w:val="-4"/>
          <w:u w:val="single"/>
        </w:rPr>
        <w:t>data</w:t>
      </w:r>
    </w:p>
    <w:p w14:paraId="65B14AD0" w14:textId="77777777" w:rsidR="000865A9" w:rsidRDefault="009152A8" w:rsidP="00CA18EA">
      <w:pPr>
        <w:pStyle w:val="BodyText"/>
        <w:spacing w:before="6" w:line="500" w:lineRule="atLeast"/>
        <w:ind w:left="438" w:right="1163"/>
      </w:pPr>
      <w:r>
        <w:t>The</w:t>
      </w:r>
      <w:r>
        <w:rPr>
          <w:spacing w:val="-2"/>
        </w:rPr>
        <w:t xml:space="preserve"> </w:t>
      </w:r>
      <w:r>
        <w:t>adverse</w:t>
      </w:r>
      <w:r>
        <w:rPr>
          <w:spacing w:val="-2"/>
        </w:rPr>
        <w:t xml:space="preserve"> </w:t>
      </w:r>
      <w:r>
        <w:t>drug</w:t>
      </w:r>
      <w:r>
        <w:rPr>
          <w:spacing w:val="-2"/>
        </w:rPr>
        <w:t xml:space="preserve"> </w:t>
      </w:r>
      <w:r>
        <w:t>reactions</w:t>
      </w:r>
      <w:r>
        <w:rPr>
          <w:spacing w:val="-4"/>
        </w:rPr>
        <w:t xml:space="preserve"> </w:t>
      </w:r>
      <w:r>
        <w:t>in</w:t>
      </w:r>
      <w:r>
        <w:rPr>
          <w:spacing w:val="-2"/>
        </w:rPr>
        <w:t xml:space="preserve"> </w:t>
      </w:r>
      <w:r>
        <w:t>Table 3</w:t>
      </w:r>
      <w:r>
        <w:rPr>
          <w:spacing w:val="-5"/>
        </w:rPr>
        <w:t xml:space="preserve"> </w:t>
      </w:r>
      <w:r>
        <w:t>are</w:t>
      </w:r>
      <w:r>
        <w:rPr>
          <w:spacing w:val="-2"/>
        </w:rPr>
        <w:t xml:space="preserve"> </w:t>
      </w:r>
      <w:r>
        <w:t>ranked</w:t>
      </w:r>
      <w:r>
        <w:rPr>
          <w:spacing w:val="-2"/>
        </w:rPr>
        <w:t xml:space="preserve"> </w:t>
      </w:r>
      <w:r>
        <w:t>by</w:t>
      </w:r>
      <w:r>
        <w:rPr>
          <w:spacing w:val="-2"/>
        </w:rPr>
        <w:t xml:space="preserve"> </w:t>
      </w:r>
      <w:r>
        <w:t>frequency*</w:t>
      </w:r>
      <w:r>
        <w:rPr>
          <w:spacing w:val="-5"/>
        </w:rPr>
        <w:t xml:space="preserve"> </w:t>
      </w:r>
      <w:r>
        <w:t>using</w:t>
      </w:r>
      <w:r>
        <w:rPr>
          <w:spacing w:val="-2"/>
        </w:rPr>
        <w:t xml:space="preserve"> </w:t>
      </w:r>
      <w:r>
        <w:t>the</w:t>
      </w:r>
      <w:r>
        <w:rPr>
          <w:spacing w:val="-4"/>
        </w:rPr>
        <w:t xml:space="preserve"> </w:t>
      </w:r>
      <w:r>
        <w:t>following</w:t>
      </w:r>
      <w:r>
        <w:rPr>
          <w:spacing w:val="-2"/>
        </w:rPr>
        <w:t xml:space="preserve"> </w:t>
      </w:r>
      <w:r>
        <w:t>convention: Very common ≥ 1/10</w:t>
      </w:r>
    </w:p>
    <w:p w14:paraId="65B14AD1" w14:textId="77777777" w:rsidR="000865A9" w:rsidRDefault="009152A8" w:rsidP="00CA18EA">
      <w:pPr>
        <w:pStyle w:val="BodyText"/>
        <w:spacing w:before="6"/>
        <w:ind w:left="438" w:right="6692"/>
      </w:pPr>
      <w:r>
        <w:t>Common ≥ 1/100 and &lt; 1/10 Uncommon</w:t>
      </w:r>
      <w:r>
        <w:rPr>
          <w:spacing w:val="-8"/>
        </w:rPr>
        <w:t xml:space="preserve"> </w:t>
      </w:r>
      <w:r>
        <w:t>≥</w:t>
      </w:r>
      <w:r>
        <w:rPr>
          <w:spacing w:val="-5"/>
        </w:rPr>
        <w:t xml:space="preserve"> </w:t>
      </w:r>
      <w:r>
        <w:t>1/1,000</w:t>
      </w:r>
      <w:r>
        <w:rPr>
          <w:spacing w:val="-8"/>
        </w:rPr>
        <w:t xml:space="preserve"> </w:t>
      </w:r>
      <w:r>
        <w:t>and</w:t>
      </w:r>
      <w:r>
        <w:rPr>
          <w:spacing w:val="-8"/>
        </w:rPr>
        <w:t xml:space="preserve"> </w:t>
      </w:r>
      <w:r>
        <w:t>&lt;</w:t>
      </w:r>
      <w:r>
        <w:rPr>
          <w:spacing w:val="-6"/>
        </w:rPr>
        <w:t xml:space="preserve"> </w:t>
      </w:r>
      <w:r>
        <w:t>1/100 Rare ≥ 1/10,000 and &lt; 1/1,000</w:t>
      </w:r>
    </w:p>
    <w:p w14:paraId="65B14AD2" w14:textId="77777777" w:rsidR="000865A9" w:rsidRDefault="009152A8" w:rsidP="00CA18EA">
      <w:pPr>
        <w:pStyle w:val="BodyText"/>
        <w:spacing w:line="252" w:lineRule="exact"/>
        <w:ind w:left="438"/>
      </w:pPr>
      <w:r>
        <w:t>Very</w:t>
      </w:r>
      <w:r>
        <w:rPr>
          <w:spacing w:val="-5"/>
        </w:rPr>
        <w:t xml:space="preserve"> </w:t>
      </w:r>
      <w:r>
        <w:t>rare</w:t>
      </w:r>
      <w:r>
        <w:rPr>
          <w:spacing w:val="-5"/>
        </w:rPr>
        <w:t xml:space="preserve"> </w:t>
      </w:r>
      <w:r>
        <w:t>&lt;</w:t>
      </w:r>
      <w:r>
        <w:rPr>
          <w:spacing w:val="-3"/>
        </w:rPr>
        <w:t xml:space="preserve"> </w:t>
      </w:r>
      <w:r>
        <w:t>1/10,000,</w:t>
      </w:r>
      <w:r>
        <w:rPr>
          <w:spacing w:val="-3"/>
        </w:rPr>
        <w:t xml:space="preserve"> </w:t>
      </w:r>
      <w:r>
        <w:t>including</w:t>
      </w:r>
      <w:r>
        <w:rPr>
          <w:spacing w:val="-6"/>
        </w:rPr>
        <w:t xml:space="preserve"> </w:t>
      </w:r>
      <w:r>
        <w:t>isolated</w:t>
      </w:r>
      <w:r>
        <w:rPr>
          <w:spacing w:val="-4"/>
        </w:rPr>
        <w:t xml:space="preserve"> </w:t>
      </w:r>
      <w:r>
        <w:rPr>
          <w:spacing w:val="-2"/>
        </w:rPr>
        <w:t>reports</w:t>
      </w:r>
    </w:p>
    <w:p w14:paraId="65B14AD3" w14:textId="77777777" w:rsidR="000865A9" w:rsidRDefault="000865A9" w:rsidP="00CA18EA">
      <w:pPr>
        <w:pStyle w:val="BodyText"/>
      </w:pPr>
    </w:p>
    <w:p w14:paraId="65B14AD4" w14:textId="77777777" w:rsidR="000865A9" w:rsidRDefault="009152A8" w:rsidP="00CA18EA">
      <w:pPr>
        <w:pStyle w:val="Heading2"/>
        <w:spacing w:before="1"/>
        <w:ind w:left="438"/>
      </w:pPr>
      <w:r>
        <w:t>Table</w:t>
      </w:r>
      <w:r>
        <w:rPr>
          <w:spacing w:val="-3"/>
        </w:rPr>
        <w:t xml:space="preserve"> </w:t>
      </w:r>
      <w:r>
        <w:t>3</w:t>
      </w:r>
      <w:r>
        <w:rPr>
          <w:spacing w:val="-3"/>
        </w:rPr>
        <w:t xml:space="preserve"> </w:t>
      </w:r>
      <w:r>
        <w:t>Post-Marketing</w:t>
      </w:r>
      <w:r>
        <w:rPr>
          <w:spacing w:val="-3"/>
        </w:rPr>
        <w:t xml:space="preserve"> </w:t>
      </w:r>
      <w:r>
        <w:rPr>
          <w:spacing w:val="-2"/>
        </w:rPr>
        <w:t>Reports</w:t>
      </w:r>
    </w:p>
    <w:p w14:paraId="65B14AD5" w14:textId="77777777" w:rsidR="000865A9" w:rsidRDefault="000865A9" w:rsidP="00CA18EA">
      <w:pPr>
        <w:pStyle w:val="BodyText"/>
        <w:spacing w:before="24"/>
        <w:rPr>
          <w:b/>
          <w:sz w:val="20"/>
        </w:rPr>
      </w:pPr>
    </w:p>
    <w:tbl>
      <w:tblPr>
        <w:tblW w:w="0" w:type="auto"/>
        <w:tblInd w:w="458" w:type="dxa"/>
        <w:tblBorders>
          <w:top w:val="single" w:sz="6" w:space="0" w:color="5F5F5F"/>
          <w:left w:val="single" w:sz="6" w:space="0" w:color="5F5F5F"/>
          <w:bottom w:val="single" w:sz="6" w:space="0" w:color="5F5F5F"/>
          <w:right w:val="single" w:sz="6" w:space="0" w:color="5F5F5F"/>
          <w:insideH w:val="single" w:sz="6" w:space="0" w:color="5F5F5F"/>
          <w:insideV w:val="single" w:sz="6" w:space="0" w:color="5F5F5F"/>
        </w:tblBorders>
        <w:tblLayout w:type="fixed"/>
        <w:tblCellMar>
          <w:left w:w="0" w:type="dxa"/>
          <w:right w:w="0" w:type="dxa"/>
        </w:tblCellMar>
        <w:tblLook w:val="01E0" w:firstRow="1" w:lastRow="1" w:firstColumn="1" w:lastColumn="1" w:noHBand="0" w:noVBand="0"/>
      </w:tblPr>
      <w:tblGrid>
        <w:gridCol w:w="2401"/>
        <w:gridCol w:w="7201"/>
      </w:tblGrid>
      <w:tr w:rsidR="000865A9" w14:paraId="65B14AD8" w14:textId="77777777">
        <w:trPr>
          <w:trHeight w:val="311"/>
        </w:trPr>
        <w:tc>
          <w:tcPr>
            <w:tcW w:w="2401" w:type="dxa"/>
          </w:tcPr>
          <w:p w14:paraId="65B14AD6" w14:textId="77777777" w:rsidR="000865A9" w:rsidRDefault="009152A8" w:rsidP="00CA18EA">
            <w:pPr>
              <w:pStyle w:val="TableParagraph"/>
              <w:spacing w:before="27"/>
              <w:ind w:left="28"/>
              <w:rPr>
                <w:b/>
              </w:rPr>
            </w:pPr>
            <w:r>
              <w:rPr>
                <w:b/>
              </w:rPr>
              <w:t>System</w:t>
            </w:r>
            <w:r>
              <w:rPr>
                <w:b/>
                <w:spacing w:val="-7"/>
              </w:rPr>
              <w:t xml:space="preserve"> </w:t>
            </w:r>
            <w:r>
              <w:rPr>
                <w:b/>
              </w:rPr>
              <w:t>Organ</w:t>
            </w:r>
            <w:r>
              <w:rPr>
                <w:b/>
                <w:spacing w:val="-2"/>
              </w:rPr>
              <w:t xml:space="preserve"> </w:t>
            </w:r>
            <w:r>
              <w:rPr>
                <w:b/>
                <w:spacing w:val="-4"/>
              </w:rPr>
              <w:t>Class</w:t>
            </w:r>
          </w:p>
        </w:tc>
        <w:tc>
          <w:tcPr>
            <w:tcW w:w="7201" w:type="dxa"/>
          </w:tcPr>
          <w:p w14:paraId="65B14AD7" w14:textId="77777777" w:rsidR="000865A9" w:rsidRDefault="009152A8" w:rsidP="00CA18EA">
            <w:pPr>
              <w:pStyle w:val="TableParagraph"/>
              <w:spacing w:before="27"/>
              <w:ind w:left="28"/>
              <w:rPr>
                <w:b/>
              </w:rPr>
            </w:pPr>
            <w:r>
              <w:rPr>
                <w:b/>
              </w:rPr>
              <w:t>Frequency:</w:t>
            </w:r>
            <w:r>
              <w:rPr>
                <w:b/>
                <w:spacing w:val="-5"/>
              </w:rPr>
              <w:t xml:space="preserve"> </w:t>
            </w:r>
            <w:r>
              <w:rPr>
                <w:b/>
              </w:rPr>
              <w:t>Adverse</w:t>
            </w:r>
            <w:r>
              <w:rPr>
                <w:b/>
                <w:spacing w:val="-6"/>
              </w:rPr>
              <w:t xml:space="preserve"> </w:t>
            </w:r>
            <w:r>
              <w:rPr>
                <w:b/>
                <w:spacing w:val="-2"/>
              </w:rPr>
              <w:t>reaction</w:t>
            </w:r>
          </w:p>
        </w:tc>
      </w:tr>
      <w:tr w:rsidR="000865A9" w14:paraId="65B14ADC" w14:textId="77777777">
        <w:trPr>
          <w:trHeight w:val="565"/>
        </w:trPr>
        <w:tc>
          <w:tcPr>
            <w:tcW w:w="2401" w:type="dxa"/>
          </w:tcPr>
          <w:p w14:paraId="65B14AD9" w14:textId="77777777" w:rsidR="000865A9" w:rsidRDefault="009152A8" w:rsidP="00CA18EA">
            <w:pPr>
              <w:pStyle w:val="TableParagraph"/>
              <w:spacing w:before="29"/>
              <w:ind w:left="28"/>
            </w:pPr>
            <w:r>
              <w:t>Immune</w:t>
            </w:r>
            <w:r>
              <w:rPr>
                <w:spacing w:val="-6"/>
              </w:rPr>
              <w:t xml:space="preserve"> </w:t>
            </w:r>
            <w:r>
              <w:t>system</w:t>
            </w:r>
            <w:r>
              <w:rPr>
                <w:spacing w:val="-3"/>
              </w:rPr>
              <w:t xml:space="preserve"> </w:t>
            </w:r>
            <w:r>
              <w:rPr>
                <w:spacing w:val="-2"/>
              </w:rPr>
              <w:t>disorders</w:t>
            </w:r>
          </w:p>
        </w:tc>
        <w:tc>
          <w:tcPr>
            <w:tcW w:w="7201" w:type="dxa"/>
          </w:tcPr>
          <w:p w14:paraId="65B14ADA" w14:textId="77777777" w:rsidR="000865A9" w:rsidRDefault="009152A8" w:rsidP="00CA18EA">
            <w:pPr>
              <w:pStyle w:val="TableParagraph"/>
              <w:spacing w:before="29"/>
              <w:ind w:left="28"/>
            </w:pPr>
            <w:r>
              <w:t>Uncommon:</w:t>
            </w:r>
            <w:r>
              <w:rPr>
                <w:spacing w:val="-7"/>
              </w:rPr>
              <w:t xml:space="preserve"> </w:t>
            </w:r>
            <w:r>
              <w:t>Hypersensitivity</w:t>
            </w:r>
            <w:r>
              <w:rPr>
                <w:spacing w:val="-8"/>
              </w:rPr>
              <w:t xml:space="preserve"> </w:t>
            </w:r>
            <w:r>
              <w:t>reactions</w:t>
            </w:r>
            <w:r>
              <w:rPr>
                <w:spacing w:val="-7"/>
              </w:rPr>
              <w:t xml:space="preserve"> </w:t>
            </w:r>
            <w:r>
              <w:t>(including</w:t>
            </w:r>
            <w:r>
              <w:rPr>
                <w:spacing w:val="-10"/>
              </w:rPr>
              <w:t xml:space="preserve"> </w:t>
            </w:r>
            <w:r>
              <w:t>rash,</w:t>
            </w:r>
            <w:r>
              <w:rPr>
                <w:spacing w:val="-10"/>
              </w:rPr>
              <w:t xml:space="preserve"> </w:t>
            </w:r>
            <w:r>
              <w:rPr>
                <w:spacing w:val="-2"/>
              </w:rPr>
              <w:t>urticaria)</w:t>
            </w:r>
          </w:p>
          <w:p w14:paraId="65B14ADB" w14:textId="77777777" w:rsidR="000865A9" w:rsidRDefault="009152A8" w:rsidP="00CA18EA">
            <w:pPr>
              <w:pStyle w:val="TableParagraph"/>
              <w:spacing w:before="2"/>
              <w:ind w:left="28"/>
            </w:pPr>
            <w:r>
              <w:t>Rare:</w:t>
            </w:r>
            <w:r>
              <w:rPr>
                <w:spacing w:val="-9"/>
              </w:rPr>
              <w:t xml:space="preserve"> </w:t>
            </w:r>
            <w:r>
              <w:t>Serious</w:t>
            </w:r>
            <w:r>
              <w:rPr>
                <w:spacing w:val="-5"/>
              </w:rPr>
              <w:t xml:space="preserve"> </w:t>
            </w:r>
            <w:r>
              <w:t>hypersensitivity</w:t>
            </w:r>
            <w:r>
              <w:rPr>
                <w:spacing w:val="-8"/>
              </w:rPr>
              <w:t xml:space="preserve"> </w:t>
            </w:r>
            <w:r>
              <w:t>reactions</w:t>
            </w:r>
            <w:r>
              <w:rPr>
                <w:spacing w:val="-7"/>
              </w:rPr>
              <w:t xml:space="preserve"> </w:t>
            </w:r>
            <w:r>
              <w:t>(including</w:t>
            </w:r>
            <w:r>
              <w:rPr>
                <w:spacing w:val="-6"/>
              </w:rPr>
              <w:t xml:space="preserve"> </w:t>
            </w:r>
            <w:r>
              <w:t>anaphylaxis</w:t>
            </w:r>
            <w:r>
              <w:rPr>
                <w:spacing w:val="-7"/>
              </w:rPr>
              <w:t xml:space="preserve"> </w:t>
            </w:r>
            <w:r>
              <w:t>and</w:t>
            </w:r>
            <w:r>
              <w:rPr>
                <w:spacing w:val="-5"/>
              </w:rPr>
              <w:t xml:space="preserve"> </w:t>
            </w:r>
            <w:r>
              <w:rPr>
                <w:spacing w:val="-2"/>
              </w:rPr>
              <w:t>angioedema)</w:t>
            </w:r>
          </w:p>
        </w:tc>
      </w:tr>
      <w:tr w:rsidR="000865A9" w14:paraId="65B14ADF" w14:textId="77777777">
        <w:trPr>
          <w:trHeight w:val="313"/>
        </w:trPr>
        <w:tc>
          <w:tcPr>
            <w:tcW w:w="2401" w:type="dxa"/>
          </w:tcPr>
          <w:p w14:paraId="65B14ADD" w14:textId="77777777" w:rsidR="000865A9" w:rsidRDefault="009152A8" w:rsidP="00CA18EA">
            <w:pPr>
              <w:pStyle w:val="TableParagraph"/>
              <w:spacing w:before="29"/>
              <w:ind w:left="28"/>
            </w:pPr>
            <w:r>
              <w:t>Infections</w:t>
            </w:r>
            <w:r>
              <w:rPr>
                <w:spacing w:val="-5"/>
              </w:rPr>
              <w:t xml:space="preserve"> </w:t>
            </w:r>
            <w:r>
              <w:t>and</w:t>
            </w:r>
            <w:r>
              <w:rPr>
                <w:spacing w:val="-5"/>
              </w:rPr>
              <w:t xml:space="preserve"> </w:t>
            </w:r>
            <w:r>
              <w:rPr>
                <w:spacing w:val="-2"/>
              </w:rPr>
              <w:t>infestations</w:t>
            </w:r>
          </w:p>
        </w:tc>
        <w:tc>
          <w:tcPr>
            <w:tcW w:w="7201" w:type="dxa"/>
          </w:tcPr>
          <w:p w14:paraId="65B14ADE" w14:textId="77777777" w:rsidR="000865A9" w:rsidRDefault="009152A8" w:rsidP="00CA18EA">
            <w:pPr>
              <w:pStyle w:val="TableParagraph"/>
              <w:spacing w:before="29"/>
              <w:ind w:left="28"/>
            </w:pPr>
            <w:r>
              <w:t>Uncommon:</w:t>
            </w:r>
            <w:r>
              <w:rPr>
                <w:spacing w:val="-6"/>
              </w:rPr>
              <w:t xml:space="preserve"> </w:t>
            </w:r>
            <w:r>
              <w:t>Lower</w:t>
            </w:r>
            <w:r>
              <w:rPr>
                <w:spacing w:val="-6"/>
              </w:rPr>
              <w:t xml:space="preserve"> </w:t>
            </w:r>
            <w:r>
              <w:t>respiratory</w:t>
            </w:r>
            <w:r>
              <w:rPr>
                <w:spacing w:val="-6"/>
              </w:rPr>
              <w:t xml:space="preserve"> </w:t>
            </w:r>
            <w:r>
              <w:t>tract</w:t>
            </w:r>
            <w:r>
              <w:rPr>
                <w:spacing w:val="-7"/>
              </w:rPr>
              <w:t xml:space="preserve"> </w:t>
            </w:r>
            <w:r>
              <w:rPr>
                <w:spacing w:val="-2"/>
              </w:rPr>
              <w:t>infection</w:t>
            </w:r>
          </w:p>
        </w:tc>
      </w:tr>
      <w:tr w:rsidR="000865A9" w14:paraId="65B14AE3" w14:textId="77777777">
        <w:trPr>
          <w:trHeight w:val="820"/>
        </w:trPr>
        <w:tc>
          <w:tcPr>
            <w:tcW w:w="2401" w:type="dxa"/>
          </w:tcPr>
          <w:p w14:paraId="65B14AE0" w14:textId="77777777" w:rsidR="000865A9" w:rsidRDefault="009152A8" w:rsidP="00CA18EA">
            <w:pPr>
              <w:pStyle w:val="TableParagraph"/>
              <w:spacing w:before="29"/>
              <w:ind w:left="28"/>
            </w:pPr>
            <w:r>
              <w:t>Respiratory,</w:t>
            </w:r>
            <w:r>
              <w:rPr>
                <w:spacing w:val="-14"/>
              </w:rPr>
              <w:t xml:space="preserve"> </w:t>
            </w:r>
            <w:r>
              <w:t>thoracic</w:t>
            </w:r>
            <w:r>
              <w:rPr>
                <w:spacing w:val="-14"/>
              </w:rPr>
              <w:t xml:space="preserve"> </w:t>
            </w:r>
            <w:r>
              <w:t>and mediastinal disorders</w:t>
            </w:r>
          </w:p>
        </w:tc>
        <w:tc>
          <w:tcPr>
            <w:tcW w:w="7201" w:type="dxa"/>
          </w:tcPr>
          <w:p w14:paraId="65B14AE1" w14:textId="77777777" w:rsidR="000865A9" w:rsidRDefault="009152A8" w:rsidP="00CA18EA">
            <w:pPr>
              <w:pStyle w:val="TableParagraph"/>
              <w:spacing w:before="29" w:line="252" w:lineRule="exact"/>
              <w:ind w:left="28"/>
            </w:pPr>
            <w:r>
              <w:t>Rare:</w:t>
            </w:r>
            <w:r>
              <w:rPr>
                <w:spacing w:val="-5"/>
              </w:rPr>
              <w:t xml:space="preserve"> </w:t>
            </w:r>
            <w:r>
              <w:t>Allergic</w:t>
            </w:r>
            <w:r>
              <w:rPr>
                <w:spacing w:val="-4"/>
              </w:rPr>
              <w:t xml:space="preserve"> </w:t>
            </w:r>
            <w:r>
              <w:rPr>
                <w:spacing w:val="-2"/>
              </w:rPr>
              <w:t>alveolitis</w:t>
            </w:r>
          </w:p>
          <w:p w14:paraId="65B14AE2" w14:textId="77777777" w:rsidR="000865A9" w:rsidRDefault="009152A8" w:rsidP="00CA18EA">
            <w:pPr>
              <w:pStyle w:val="TableParagraph"/>
              <w:ind w:left="28"/>
            </w:pPr>
            <w:r>
              <w:t>Unknown:</w:t>
            </w:r>
            <w:r>
              <w:rPr>
                <w:spacing w:val="-7"/>
              </w:rPr>
              <w:t xml:space="preserve"> </w:t>
            </w:r>
            <w:r>
              <w:t>Interstitial</w:t>
            </w:r>
            <w:r>
              <w:rPr>
                <w:spacing w:val="-7"/>
              </w:rPr>
              <w:t xml:space="preserve"> </w:t>
            </w:r>
            <w:r>
              <w:t>pneumonia,</w:t>
            </w:r>
            <w:r>
              <w:rPr>
                <w:spacing w:val="-8"/>
              </w:rPr>
              <w:t xml:space="preserve"> </w:t>
            </w:r>
            <w:r>
              <w:t>eosinophilic</w:t>
            </w:r>
            <w:r>
              <w:rPr>
                <w:spacing w:val="-8"/>
              </w:rPr>
              <w:t xml:space="preserve"> </w:t>
            </w:r>
            <w:r>
              <w:t>pneumonia,</w:t>
            </w:r>
            <w:r>
              <w:rPr>
                <w:spacing w:val="-10"/>
              </w:rPr>
              <w:t xml:space="preserve"> </w:t>
            </w:r>
            <w:r>
              <w:t>cryptogenic organizing pneumonia</w:t>
            </w:r>
          </w:p>
        </w:tc>
      </w:tr>
      <w:tr w:rsidR="000865A9" w14:paraId="65B14AE6" w14:textId="77777777">
        <w:trPr>
          <w:trHeight w:val="818"/>
        </w:trPr>
        <w:tc>
          <w:tcPr>
            <w:tcW w:w="2401" w:type="dxa"/>
          </w:tcPr>
          <w:p w14:paraId="65B14AE4" w14:textId="77777777" w:rsidR="000865A9" w:rsidRDefault="009152A8" w:rsidP="00CA18EA">
            <w:pPr>
              <w:pStyle w:val="TableParagraph"/>
              <w:spacing w:before="27"/>
              <w:ind w:left="28"/>
            </w:pPr>
            <w:r>
              <w:t>Skin</w:t>
            </w:r>
            <w:r>
              <w:rPr>
                <w:spacing w:val="-14"/>
              </w:rPr>
              <w:t xml:space="preserve"> </w:t>
            </w:r>
            <w:r>
              <w:t>and</w:t>
            </w:r>
            <w:r>
              <w:rPr>
                <w:spacing w:val="-14"/>
              </w:rPr>
              <w:t xml:space="preserve"> </w:t>
            </w:r>
            <w:r>
              <w:t>subcutaneous tissue disorders</w:t>
            </w:r>
          </w:p>
        </w:tc>
        <w:tc>
          <w:tcPr>
            <w:tcW w:w="7201" w:type="dxa"/>
          </w:tcPr>
          <w:p w14:paraId="65B14AE5" w14:textId="77777777" w:rsidR="000865A9" w:rsidRDefault="009152A8" w:rsidP="00CA18EA">
            <w:pPr>
              <w:pStyle w:val="TableParagraph"/>
              <w:spacing w:before="27"/>
              <w:ind w:left="28" w:right="2015"/>
            </w:pPr>
            <w:r>
              <w:t>Uncommon: Pustular psoriasis, exfoliative dermatitis Rare:</w:t>
            </w:r>
            <w:r>
              <w:rPr>
                <w:spacing w:val="-11"/>
              </w:rPr>
              <w:t xml:space="preserve"> </w:t>
            </w:r>
            <w:r>
              <w:t>Erythrodermic</w:t>
            </w:r>
            <w:r>
              <w:rPr>
                <w:spacing w:val="-10"/>
              </w:rPr>
              <w:t xml:space="preserve"> </w:t>
            </w:r>
            <w:r>
              <w:t>psoriasis;</w:t>
            </w:r>
            <w:r>
              <w:rPr>
                <w:spacing w:val="-9"/>
              </w:rPr>
              <w:t xml:space="preserve"> </w:t>
            </w:r>
            <w:r>
              <w:t>hypersensitivity</w:t>
            </w:r>
            <w:r>
              <w:rPr>
                <w:spacing w:val="-10"/>
              </w:rPr>
              <w:t xml:space="preserve"> </w:t>
            </w:r>
            <w:r>
              <w:t>vasculitis Very rare: Bullous pemphigoid</w:t>
            </w:r>
          </w:p>
        </w:tc>
      </w:tr>
    </w:tbl>
    <w:p w14:paraId="65B14AE7" w14:textId="77777777" w:rsidR="000865A9" w:rsidRDefault="009152A8" w:rsidP="00CA18EA">
      <w:pPr>
        <w:spacing w:before="3"/>
        <w:ind w:left="731" w:right="1163" w:hanging="281"/>
        <w:rPr>
          <w:sz w:val="18"/>
        </w:rPr>
      </w:pPr>
      <w:r>
        <w:rPr>
          <w:rFonts w:ascii="Symbol" w:hAnsi="Symbol"/>
          <w:sz w:val="18"/>
        </w:rPr>
        <w:t></w:t>
      </w:r>
      <w:r>
        <w:rPr>
          <w:spacing w:val="80"/>
          <w:w w:val="150"/>
          <w:sz w:val="18"/>
        </w:rPr>
        <w:t xml:space="preserve"> </w:t>
      </w:r>
      <w:r>
        <w:rPr>
          <w:sz w:val="18"/>
        </w:rPr>
        <w:t>Post-marketing</w:t>
      </w:r>
      <w:r>
        <w:rPr>
          <w:spacing w:val="-1"/>
          <w:sz w:val="18"/>
        </w:rPr>
        <w:t xml:space="preserve"> </w:t>
      </w:r>
      <w:r>
        <w:rPr>
          <w:sz w:val="18"/>
        </w:rPr>
        <w:t>adverse</w:t>
      </w:r>
      <w:r>
        <w:rPr>
          <w:spacing w:val="-3"/>
          <w:sz w:val="18"/>
        </w:rPr>
        <w:t xml:space="preserve"> </w:t>
      </w:r>
      <w:r>
        <w:rPr>
          <w:sz w:val="18"/>
        </w:rPr>
        <w:t>reaction</w:t>
      </w:r>
      <w:r>
        <w:rPr>
          <w:spacing w:val="-1"/>
          <w:sz w:val="18"/>
        </w:rPr>
        <w:t xml:space="preserve"> </w:t>
      </w:r>
      <w:r>
        <w:rPr>
          <w:sz w:val="18"/>
        </w:rPr>
        <w:t>frequency</w:t>
      </w:r>
      <w:r>
        <w:rPr>
          <w:spacing w:val="-3"/>
          <w:sz w:val="18"/>
        </w:rPr>
        <w:t xml:space="preserve"> </w:t>
      </w:r>
      <w:r>
        <w:rPr>
          <w:sz w:val="18"/>
        </w:rPr>
        <w:t>is</w:t>
      </w:r>
      <w:r>
        <w:rPr>
          <w:spacing w:val="-3"/>
          <w:sz w:val="18"/>
        </w:rPr>
        <w:t xml:space="preserve"> </w:t>
      </w:r>
      <w:r>
        <w:rPr>
          <w:sz w:val="18"/>
        </w:rPr>
        <w:t>derived</w:t>
      </w:r>
      <w:r>
        <w:rPr>
          <w:spacing w:val="-1"/>
          <w:sz w:val="18"/>
        </w:rPr>
        <w:t xml:space="preserve"> </w:t>
      </w:r>
      <w:r>
        <w:rPr>
          <w:sz w:val="18"/>
        </w:rPr>
        <w:t>from</w:t>
      </w:r>
      <w:r>
        <w:rPr>
          <w:spacing w:val="-3"/>
          <w:sz w:val="18"/>
        </w:rPr>
        <w:t xml:space="preserve"> </w:t>
      </w:r>
      <w:r>
        <w:rPr>
          <w:sz w:val="18"/>
        </w:rPr>
        <w:t>clinical</w:t>
      </w:r>
      <w:r>
        <w:rPr>
          <w:spacing w:val="-4"/>
          <w:sz w:val="18"/>
        </w:rPr>
        <w:t xml:space="preserve"> </w:t>
      </w:r>
      <w:r>
        <w:rPr>
          <w:sz w:val="18"/>
        </w:rPr>
        <w:t>trials</w:t>
      </w:r>
      <w:r>
        <w:rPr>
          <w:spacing w:val="-3"/>
          <w:sz w:val="18"/>
        </w:rPr>
        <w:t xml:space="preserve"> </w:t>
      </w:r>
      <w:r>
        <w:rPr>
          <w:sz w:val="18"/>
        </w:rPr>
        <w:t>if</w:t>
      </w:r>
      <w:r>
        <w:rPr>
          <w:spacing w:val="-2"/>
          <w:sz w:val="18"/>
        </w:rPr>
        <w:t xml:space="preserve"> </w:t>
      </w:r>
      <w:r>
        <w:rPr>
          <w:sz w:val="18"/>
        </w:rPr>
        <w:t>the</w:t>
      </w:r>
      <w:r>
        <w:rPr>
          <w:spacing w:val="-3"/>
          <w:sz w:val="18"/>
        </w:rPr>
        <w:t xml:space="preserve"> </w:t>
      </w:r>
      <w:r>
        <w:rPr>
          <w:sz w:val="18"/>
        </w:rPr>
        <w:t>adverse</w:t>
      </w:r>
      <w:r>
        <w:rPr>
          <w:spacing w:val="-3"/>
          <w:sz w:val="18"/>
        </w:rPr>
        <w:t xml:space="preserve"> </w:t>
      </w:r>
      <w:r>
        <w:rPr>
          <w:sz w:val="18"/>
        </w:rPr>
        <w:t>reaction</w:t>
      </w:r>
      <w:r>
        <w:rPr>
          <w:spacing w:val="-1"/>
          <w:sz w:val="18"/>
        </w:rPr>
        <w:t xml:space="preserve"> </w:t>
      </w:r>
      <w:r>
        <w:rPr>
          <w:sz w:val="18"/>
        </w:rPr>
        <w:t>was</w:t>
      </w:r>
      <w:r>
        <w:rPr>
          <w:spacing w:val="-5"/>
          <w:sz w:val="18"/>
        </w:rPr>
        <w:t xml:space="preserve"> </w:t>
      </w:r>
      <w:r>
        <w:rPr>
          <w:sz w:val="18"/>
        </w:rPr>
        <w:t>observed</w:t>
      </w:r>
      <w:r>
        <w:rPr>
          <w:spacing w:val="-3"/>
          <w:sz w:val="18"/>
        </w:rPr>
        <w:t xml:space="preserve"> </w:t>
      </w:r>
      <w:r>
        <w:rPr>
          <w:sz w:val="18"/>
        </w:rPr>
        <w:t>during trials or is estimated to be lower than a certain frequency given the exposure in adequately designed clinical trials where the adverse reaction was not observed.</w:t>
      </w:r>
    </w:p>
    <w:p w14:paraId="65B14AE8" w14:textId="77777777" w:rsidR="000865A9" w:rsidRDefault="000865A9" w:rsidP="00CA18EA">
      <w:pPr>
        <w:pStyle w:val="BodyText"/>
        <w:spacing w:before="43"/>
        <w:rPr>
          <w:sz w:val="18"/>
        </w:rPr>
      </w:pPr>
    </w:p>
    <w:p w14:paraId="65B14AE9" w14:textId="77777777" w:rsidR="000865A9" w:rsidRDefault="009152A8" w:rsidP="00CA18EA">
      <w:pPr>
        <w:pStyle w:val="BodyText"/>
        <w:spacing w:before="1"/>
        <w:ind w:left="450" w:right="1015" w:hanging="12"/>
      </w:pPr>
      <w:r>
        <w:t>There</w:t>
      </w:r>
      <w:r>
        <w:rPr>
          <w:spacing w:val="-3"/>
        </w:rPr>
        <w:t xml:space="preserve"> </w:t>
      </w:r>
      <w:r>
        <w:t>have</w:t>
      </w:r>
      <w:r>
        <w:rPr>
          <w:spacing w:val="-3"/>
        </w:rPr>
        <w:t xml:space="preserve"> </w:t>
      </w:r>
      <w:r>
        <w:t>been</w:t>
      </w:r>
      <w:r>
        <w:rPr>
          <w:spacing w:val="-4"/>
        </w:rPr>
        <w:t xml:space="preserve"> </w:t>
      </w:r>
      <w:r>
        <w:t>reports</w:t>
      </w:r>
      <w:r>
        <w:rPr>
          <w:spacing w:val="-1"/>
        </w:rPr>
        <w:t xml:space="preserve"> </w:t>
      </w:r>
      <w:r>
        <w:t>of</w:t>
      </w:r>
      <w:r>
        <w:rPr>
          <w:spacing w:val="-3"/>
        </w:rPr>
        <w:t xml:space="preserve"> </w:t>
      </w:r>
      <w:r>
        <w:t>rapidly</w:t>
      </w:r>
      <w:r>
        <w:rPr>
          <w:spacing w:val="-4"/>
        </w:rPr>
        <w:t xml:space="preserve"> </w:t>
      </w:r>
      <w:r>
        <w:t>growing</w:t>
      </w:r>
      <w:r>
        <w:rPr>
          <w:spacing w:val="-1"/>
        </w:rPr>
        <w:t xml:space="preserve"> </w:t>
      </w:r>
      <w:r>
        <w:t>and/or</w:t>
      </w:r>
      <w:r>
        <w:rPr>
          <w:spacing w:val="-3"/>
        </w:rPr>
        <w:t xml:space="preserve"> </w:t>
      </w:r>
      <w:r>
        <w:t>multiple</w:t>
      </w:r>
      <w:r>
        <w:rPr>
          <w:spacing w:val="-1"/>
        </w:rPr>
        <w:t xml:space="preserve"> </w:t>
      </w:r>
      <w:r>
        <w:t>squamous</w:t>
      </w:r>
      <w:r>
        <w:rPr>
          <w:spacing w:val="-3"/>
        </w:rPr>
        <w:t xml:space="preserve"> </w:t>
      </w:r>
      <w:r>
        <w:t>cell</w:t>
      </w:r>
      <w:r>
        <w:rPr>
          <w:spacing w:val="-3"/>
        </w:rPr>
        <w:t xml:space="preserve"> </w:t>
      </w:r>
      <w:r>
        <w:t>carcinomas</w:t>
      </w:r>
      <w:r>
        <w:rPr>
          <w:spacing w:val="-3"/>
        </w:rPr>
        <w:t xml:space="preserve"> </w:t>
      </w:r>
      <w:r>
        <w:t>of</w:t>
      </w:r>
      <w:r>
        <w:rPr>
          <w:spacing w:val="-3"/>
        </w:rPr>
        <w:t xml:space="preserve"> </w:t>
      </w:r>
      <w:r>
        <w:t>the</w:t>
      </w:r>
      <w:r>
        <w:rPr>
          <w:spacing w:val="-3"/>
        </w:rPr>
        <w:t xml:space="preserve"> </w:t>
      </w:r>
      <w:r>
        <w:t>skin</w:t>
      </w:r>
      <w:r>
        <w:rPr>
          <w:spacing w:val="-4"/>
        </w:rPr>
        <w:t xml:space="preserve"> </w:t>
      </w:r>
      <w:r>
        <w:t>in patients receiving ustekinumab who had multiple pre-existing risk factors for developing non- melanoma skin cancer. A causal relationship of these adverse events to ustekinumab is uncertain.</w:t>
      </w:r>
    </w:p>
    <w:p w14:paraId="65B14AEA" w14:textId="77777777" w:rsidR="000865A9" w:rsidRDefault="009152A8" w:rsidP="00CA18EA">
      <w:pPr>
        <w:pStyle w:val="BodyText"/>
        <w:spacing w:before="251"/>
        <w:ind w:left="436"/>
      </w:pPr>
      <w:r>
        <w:rPr>
          <w:noProof/>
        </w:rPr>
        <mc:AlternateContent>
          <mc:Choice Requires="wps">
            <w:drawing>
              <wp:anchor distT="0" distB="0" distL="0" distR="0" simplePos="0" relativeHeight="15729664" behindDoc="0" locked="0" layoutInCell="1" allowOverlap="1" wp14:anchorId="65B155C3" wp14:editId="65B155C4">
                <wp:simplePos x="0" y="0"/>
                <wp:positionH relativeFrom="page">
                  <wp:posOffset>1176832</wp:posOffset>
                </wp:positionH>
                <wp:positionV relativeFrom="paragraph">
                  <wp:posOffset>305307</wp:posOffset>
                </wp:positionV>
                <wp:extent cx="239014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140" cy="6350"/>
                        </a:xfrm>
                        <a:custGeom>
                          <a:avLst/>
                          <a:gdLst/>
                          <a:ahLst/>
                          <a:cxnLst/>
                          <a:rect l="l" t="t" r="r" b="b"/>
                          <a:pathLst>
                            <a:path w="2390140" h="6350">
                              <a:moveTo>
                                <a:pt x="2389886" y="0"/>
                              </a:moveTo>
                              <a:lnTo>
                                <a:pt x="0" y="0"/>
                              </a:lnTo>
                              <a:lnTo>
                                <a:pt x="0" y="6095"/>
                              </a:lnTo>
                              <a:lnTo>
                                <a:pt x="2389886" y="6095"/>
                              </a:lnTo>
                              <a:lnTo>
                                <a:pt x="23898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CBA73" id="Graphic 3" o:spid="_x0000_s1026" style="position:absolute;margin-left:92.65pt;margin-top:24.05pt;width:188.2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2390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" path="m2389886,l,,,6095r2389886,l2389886,xe" fillcolor="black" stroked="f">
                <v:path arrowok="t"/>
                <w10:wrap anchorx="page"/>
              </v:shape>
            </w:pict>
          </mc:Fallback>
        </mc:AlternateContent>
      </w:r>
      <w:r>
        <w:t>Comparability</w:t>
      </w:r>
      <w:r>
        <w:rPr>
          <w:spacing w:val="-8"/>
        </w:rPr>
        <w:t xml:space="preserve"> </w:t>
      </w:r>
      <w:r>
        <w:t>of</w:t>
      </w:r>
      <w:r>
        <w:rPr>
          <w:spacing w:val="-4"/>
        </w:rPr>
        <w:t xml:space="preserve"> </w:t>
      </w:r>
      <w:r>
        <w:t>UTEKNIX</w:t>
      </w:r>
      <w:r>
        <w:rPr>
          <w:spacing w:val="-5"/>
        </w:rPr>
        <w:t xml:space="preserve"> </w:t>
      </w:r>
      <w:r>
        <w:t>with</w:t>
      </w:r>
      <w:r>
        <w:rPr>
          <w:spacing w:val="-4"/>
        </w:rPr>
        <w:t xml:space="preserve"> </w:t>
      </w:r>
      <w:r>
        <w:rPr>
          <w:spacing w:val="-2"/>
        </w:rPr>
        <w:t>Stelara</w:t>
      </w:r>
      <w:r>
        <w:rPr>
          <w:spacing w:val="-2"/>
          <w:vertAlign w:val="superscript"/>
        </w:rPr>
        <w:t>®</w:t>
      </w:r>
    </w:p>
    <w:p w14:paraId="65B14AEB" w14:textId="77777777" w:rsidR="000865A9" w:rsidRDefault="000865A9" w:rsidP="00CA18EA">
      <w:pPr>
        <w:pStyle w:val="BodyText"/>
      </w:pPr>
    </w:p>
    <w:p w14:paraId="65B14AEC" w14:textId="77777777" w:rsidR="000865A9" w:rsidRDefault="009152A8" w:rsidP="00CA18EA">
      <w:pPr>
        <w:pStyle w:val="BodyText"/>
        <w:spacing w:before="1"/>
        <w:ind w:left="450" w:right="764" w:hanging="12"/>
      </w:pPr>
      <w:r>
        <w:t>UTEKNIX Study AVT04-GL-301 showed clinical equivalence between UTEKNIX and Stelara</w:t>
      </w:r>
      <w:r>
        <w:rPr>
          <w:vertAlign w:val="superscript"/>
        </w:rPr>
        <w:t>®</w:t>
      </w:r>
      <w:r>
        <w:t xml:space="preserve"> (see</w:t>
      </w:r>
      <w:r>
        <w:rPr>
          <w:spacing w:val="40"/>
        </w:rPr>
        <w:t xml:space="preserve"> </w:t>
      </w:r>
      <w:r>
        <w:t>section 5.1 Pharmacodynamic properties, Clinical trials).</w:t>
      </w:r>
    </w:p>
    <w:p w14:paraId="65B14AED" w14:textId="77777777" w:rsidR="000865A9" w:rsidRDefault="009152A8" w:rsidP="00CA18EA">
      <w:pPr>
        <w:pStyle w:val="BodyText"/>
        <w:spacing w:before="253"/>
        <w:ind w:left="450" w:right="703" w:hanging="12"/>
      </w:pPr>
      <w:r>
        <w:t>Table</w:t>
      </w:r>
      <w:r>
        <w:rPr>
          <w:spacing w:val="-3"/>
        </w:rPr>
        <w:t xml:space="preserve"> </w:t>
      </w:r>
      <w:r>
        <w:t>4</w:t>
      </w:r>
      <w:r>
        <w:rPr>
          <w:spacing w:val="-4"/>
        </w:rPr>
        <w:t xml:space="preserve"> </w:t>
      </w:r>
      <w:r>
        <w:t>includes</w:t>
      </w:r>
      <w:r>
        <w:rPr>
          <w:spacing w:val="-3"/>
        </w:rPr>
        <w:t xml:space="preserve"> </w:t>
      </w:r>
      <w:r>
        <w:t>adverse</w:t>
      </w:r>
      <w:r>
        <w:rPr>
          <w:spacing w:val="-3"/>
        </w:rPr>
        <w:t xml:space="preserve"> </w:t>
      </w:r>
      <w:r>
        <w:t>events</w:t>
      </w:r>
      <w:r>
        <w:rPr>
          <w:spacing w:val="-3"/>
        </w:rPr>
        <w:t xml:space="preserve"> </w:t>
      </w:r>
      <w:r>
        <w:t>on</w:t>
      </w:r>
      <w:r>
        <w:rPr>
          <w:spacing w:val="-3"/>
        </w:rPr>
        <w:t xml:space="preserve"> </w:t>
      </w:r>
      <w:r>
        <w:t>exposure</w:t>
      </w:r>
      <w:r>
        <w:rPr>
          <w:spacing w:val="-1"/>
        </w:rPr>
        <w:t xml:space="preserve"> </w:t>
      </w:r>
      <w:proofErr w:type="gramStart"/>
      <w:r>
        <w:t>upto</w:t>
      </w:r>
      <w:proofErr w:type="gramEnd"/>
      <w:r>
        <w:rPr>
          <w:spacing w:val="-4"/>
        </w:rPr>
        <w:t xml:space="preserve"> </w:t>
      </w:r>
      <w:r>
        <w:t>Week</w:t>
      </w:r>
      <w:r>
        <w:rPr>
          <w:spacing w:val="-1"/>
        </w:rPr>
        <w:t xml:space="preserve"> </w:t>
      </w:r>
      <w:r>
        <w:t>16</w:t>
      </w:r>
      <w:r>
        <w:rPr>
          <w:spacing w:val="-4"/>
        </w:rPr>
        <w:t xml:space="preserve"> </w:t>
      </w:r>
      <w:r>
        <w:t>to</w:t>
      </w:r>
      <w:r>
        <w:rPr>
          <w:spacing w:val="-1"/>
        </w:rPr>
        <w:t xml:space="preserve"> </w:t>
      </w:r>
      <w:r>
        <w:t>UTEKNIX</w:t>
      </w:r>
      <w:r>
        <w:rPr>
          <w:spacing w:val="-2"/>
        </w:rPr>
        <w:t xml:space="preserve"> </w:t>
      </w:r>
      <w:r>
        <w:t>in</w:t>
      </w:r>
      <w:r>
        <w:rPr>
          <w:spacing w:val="-4"/>
        </w:rPr>
        <w:t xml:space="preserve"> </w:t>
      </w:r>
      <w:r>
        <w:t>194</w:t>
      </w:r>
      <w:r>
        <w:rPr>
          <w:spacing w:val="-4"/>
        </w:rPr>
        <w:t xml:space="preserve"> </w:t>
      </w:r>
      <w:r>
        <w:t>subjects</w:t>
      </w:r>
      <w:r>
        <w:rPr>
          <w:spacing w:val="-2"/>
        </w:rPr>
        <w:t xml:space="preserve"> </w:t>
      </w:r>
      <w:r>
        <w:t>and</w:t>
      </w:r>
      <w:r>
        <w:rPr>
          <w:spacing w:val="-3"/>
        </w:rPr>
        <w:t xml:space="preserve"> </w:t>
      </w:r>
      <w:r>
        <w:t>Stelara</w:t>
      </w:r>
      <w:r>
        <w:rPr>
          <w:vertAlign w:val="superscript"/>
        </w:rPr>
        <w:t>®</w:t>
      </w:r>
      <w:r>
        <w:rPr>
          <w:spacing w:val="-4"/>
        </w:rPr>
        <w:t xml:space="preserve"> </w:t>
      </w:r>
      <w:r>
        <w:t>in 387 subjects treated at the recommended dose.</w:t>
      </w:r>
    </w:p>
    <w:p w14:paraId="65B365B2" w14:textId="77777777" w:rsidR="00E30212" w:rsidRDefault="00E30212" w:rsidP="00CA18EA">
      <w:pPr>
        <w:pStyle w:val="Heading2"/>
        <w:spacing w:before="79"/>
        <w:ind w:right="701" w:hanging="12"/>
      </w:pPr>
    </w:p>
    <w:p w14:paraId="01B628E5" w14:textId="77777777" w:rsidR="00E30212" w:rsidRDefault="00E30212" w:rsidP="00CA18EA">
      <w:pPr>
        <w:pStyle w:val="Heading2"/>
        <w:spacing w:before="79"/>
        <w:ind w:right="701" w:hanging="12"/>
      </w:pPr>
    </w:p>
    <w:p w14:paraId="210451F0" w14:textId="77777777" w:rsidR="00E30212" w:rsidRDefault="00E30212" w:rsidP="00CA18EA">
      <w:pPr>
        <w:pStyle w:val="Heading2"/>
        <w:spacing w:before="79"/>
        <w:ind w:right="701" w:hanging="12"/>
      </w:pPr>
    </w:p>
    <w:p w14:paraId="406604C0" w14:textId="77777777" w:rsidR="00E30212" w:rsidRDefault="00E30212" w:rsidP="00CA18EA">
      <w:pPr>
        <w:pStyle w:val="Heading2"/>
        <w:spacing w:before="79"/>
        <w:ind w:right="701" w:hanging="12"/>
      </w:pPr>
    </w:p>
    <w:p w14:paraId="01909490" w14:textId="77777777" w:rsidR="00E30212" w:rsidRDefault="00E30212" w:rsidP="00CA18EA">
      <w:pPr>
        <w:pStyle w:val="Heading2"/>
        <w:spacing w:before="79"/>
        <w:ind w:right="701" w:hanging="12"/>
      </w:pPr>
    </w:p>
    <w:p w14:paraId="6DB81B2B" w14:textId="77777777" w:rsidR="00E30212" w:rsidRDefault="00E30212" w:rsidP="00CA18EA">
      <w:pPr>
        <w:pStyle w:val="Heading2"/>
        <w:spacing w:before="79"/>
        <w:ind w:right="701" w:hanging="12"/>
      </w:pPr>
    </w:p>
    <w:p w14:paraId="65B14AEF" w14:textId="229FF649" w:rsidR="000865A9" w:rsidRDefault="009152A8" w:rsidP="00CA18EA">
      <w:pPr>
        <w:pStyle w:val="Heading2"/>
        <w:spacing w:before="79"/>
        <w:ind w:right="701" w:hanging="12"/>
      </w:pPr>
      <w:r>
        <w:lastRenderedPageBreak/>
        <w:t>Table</w:t>
      </w:r>
      <w:r>
        <w:rPr>
          <w:spacing w:val="-4"/>
        </w:rPr>
        <w:t xml:space="preserve"> </w:t>
      </w:r>
      <w:r>
        <w:t>4</w:t>
      </w:r>
      <w:r>
        <w:rPr>
          <w:spacing w:val="-7"/>
        </w:rPr>
        <w:t xml:space="preserve"> </w:t>
      </w:r>
      <w:r>
        <w:t>Adverse</w:t>
      </w:r>
      <w:r>
        <w:rPr>
          <w:spacing w:val="-4"/>
        </w:rPr>
        <w:t xml:space="preserve"> </w:t>
      </w:r>
      <w:r>
        <w:t>events</w:t>
      </w:r>
      <w:r>
        <w:rPr>
          <w:spacing w:val="-4"/>
        </w:rPr>
        <w:t xml:space="preserve"> </w:t>
      </w:r>
      <w:proofErr w:type="gramStart"/>
      <w:r>
        <w:t>reported</w:t>
      </w:r>
      <w:r>
        <w:rPr>
          <w:spacing w:val="-7"/>
        </w:rPr>
        <w:t xml:space="preserve"> </w:t>
      </w:r>
      <w:r>
        <w:t>in</w:t>
      </w:r>
      <w:proofErr w:type="gramEnd"/>
      <w:r>
        <w:rPr>
          <w:spacing w:val="-7"/>
        </w:rPr>
        <w:t xml:space="preserve"> </w:t>
      </w:r>
      <w:r>
        <w:t>at</w:t>
      </w:r>
      <w:r>
        <w:rPr>
          <w:spacing w:val="-6"/>
        </w:rPr>
        <w:t xml:space="preserve"> </w:t>
      </w:r>
      <w:r>
        <w:t>least</w:t>
      </w:r>
      <w:r>
        <w:rPr>
          <w:spacing w:val="-4"/>
        </w:rPr>
        <w:t xml:space="preserve"> </w:t>
      </w:r>
      <w:r>
        <w:t>1%</w:t>
      </w:r>
      <w:r>
        <w:rPr>
          <w:spacing w:val="-5"/>
        </w:rPr>
        <w:t xml:space="preserve"> </w:t>
      </w:r>
      <w:r>
        <w:t>of</w:t>
      </w:r>
      <w:r>
        <w:rPr>
          <w:spacing w:val="-4"/>
        </w:rPr>
        <w:t xml:space="preserve"> </w:t>
      </w:r>
      <w:r>
        <w:t>patients</w:t>
      </w:r>
      <w:r>
        <w:rPr>
          <w:spacing w:val="-7"/>
        </w:rPr>
        <w:t xml:space="preserve"> </w:t>
      </w:r>
      <w:r>
        <w:t>treated</w:t>
      </w:r>
      <w:r>
        <w:rPr>
          <w:spacing w:val="-7"/>
        </w:rPr>
        <w:t xml:space="preserve"> </w:t>
      </w:r>
      <w:r>
        <w:t>with</w:t>
      </w:r>
      <w:r>
        <w:rPr>
          <w:spacing w:val="-1"/>
        </w:rPr>
        <w:t xml:space="preserve"> </w:t>
      </w:r>
      <w:r>
        <w:t>UTEKNIX</w:t>
      </w:r>
      <w:r>
        <w:rPr>
          <w:spacing w:val="-4"/>
        </w:rPr>
        <w:t xml:space="preserve"> </w:t>
      </w:r>
      <w:r>
        <w:t>and</w:t>
      </w:r>
      <w:r>
        <w:rPr>
          <w:spacing w:val="-5"/>
        </w:rPr>
        <w:t xml:space="preserve"> </w:t>
      </w:r>
      <w:r>
        <w:t>Stelara</w:t>
      </w:r>
      <w:r>
        <w:rPr>
          <w:vertAlign w:val="superscript"/>
        </w:rPr>
        <w:t>®</w:t>
      </w:r>
      <w:r>
        <w:rPr>
          <w:spacing w:val="-5"/>
        </w:rPr>
        <w:t xml:space="preserve"> </w:t>
      </w:r>
      <w:r>
        <w:t>up to Week 16 (All Patients)</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3"/>
        <w:gridCol w:w="1844"/>
        <w:gridCol w:w="1810"/>
      </w:tblGrid>
      <w:tr w:rsidR="000865A9" w14:paraId="65B14AF5" w14:textId="77777777">
        <w:trPr>
          <w:trHeight w:val="481"/>
        </w:trPr>
        <w:tc>
          <w:tcPr>
            <w:tcW w:w="5953" w:type="dxa"/>
          </w:tcPr>
          <w:p w14:paraId="65B14AF1" w14:textId="77777777" w:rsidR="000865A9" w:rsidRDefault="009152A8" w:rsidP="00CA18EA">
            <w:pPr>
              <w:pStyle w:val="TableParagraph"/>
              <w:spacing w:before="120"/>
              <w:ind w:left="105"/>
              <w:rPr>
                <w:b/>
                <w:sz w:val="21"/>
              </w:rPr>
            </w:pPr>
            <w:r>
              <w:rPr>
                <w:b/>
                <w:sz w:val="21"/>
              </w:rPr>
              <w:t>Adverse</w:t>
            </w:r>
            <w:r>
              <w:rPr>
                <w:b/>
                <w:spacing w:val="-6"/>
                <w:sz w:val="21"/>
              </w:rPr>
              <w:t xml:space="preserve"> </w:t>
            </w:r>
            <w:r>
              <w:rPr>
                <w:b/>
                <w:sz w:val="21"/>
              </w:rPr>
              <w:t>events</w:t>
            </w:r>
            <w:r>
              <w:rPr>
                <w:b/>
                <w:spacing w:val="-6"/>
                <w:sz w:val="21"/>
              </w:rPr>
              <w:t xml:space="preserve"> </w:t>
            </w:r>
            <w:r>
              <w:rPr>
                <w:b/>
                <w:sz w:val="21"/>
              </w:rPr>
              <w:t>(preferred</w:t>
            </w:r>
            <w:r>
              <w:rPr>
                <w:b/>
                <w:spacing w:val="-6"/>
                <w:sz w:val="21"/>
              </w:rPr>
              <w:t xml:space="preserve"> </w:t>
            </w:r>
            <w:r>
              <w:rPr>
                <w:b/>
                <w:spacing w:val="-2"/>
                <w:sz w:val="21"/>
              </w:rPr>
              <w:t>term)</w:t>
            </w:r>
          </w:p>
        </w:tc>
        <w:tc>
          <w:tcPr>
            <w:tcW w:w="1844" w:type="dxa"/>
          </w:tcPr>
          <w:p w14:paraId="65B14AF2" w14:textId="77777777" w:rsidR="000865A9" w:rsidRDefault="009152A8" w:rsidP="00CA18EA">
            <w:pPr>
              <w:pStyle w:val="TableParagraph"/>
              <w:spacing w:line="242" w:lineRule="exact"/>
              <w:ind w:left="417" w:right="405" w:firstLine="14"/>
              <w:rPr>
                <w:b/>
                <w:sz w:val="21"/>
              </w:rPr>
            </w:pPr>
            <w:r>
              <w:rPr>
                <w:b/>
                <w:spacing w:val="-2"/>
                <w:sz w:val="21"/>
              </w:rPr>
              <w:t xml:space="preserve">UTEKNIX </w:t>
            </w:r>
            <w:r>
              <w:rPr>
                <w:b/>
                <w:sz w:val="21"/>
              </w:rPr>
              <w:t xml:space="preserve">n =194 </w:t>
            </w:r>
            <w:r>
              <w:rPr>
                <w:b/>
                <w:spacing w:val="-5"/>
                <w:sz w:val="21"/>
              </w:rPr>
              <w:t>(%)</w:t>
            </w:r>
          </w:p>
        </w:tc>
        <w:tc>
          <w:tcPr>
            <w:tcW w:w="1810" w:type="dxa"/>
          </w:tcPr>
          <w:p w14:paraId="65B14AF3" w14:textId="77777777" w:rsidR="000865A9" w:rsidRDefault="009152A8" w:rsidP="00CA18EA">
            <w:pPr>
              <w:pStyle w:val="TableParagraph"/>
              <w:spacing w:line="240" w:lineRule="exact"/>
              <w:ind w:left="14" w:right="3"/>
              <w:rPr>
                <w:b/>
                <w:position w:val="7"/>
                <w:sz w:val="14"/>
              </w:rPr>
            </w:pPr>
            <w:r>
              <w:rPr>
                <w:b/>
                <w:spacing w:val="-2"/>
                <w:sz w:val="21"/>
              </w:rPr>
              <w:t>Stelara</w:t>
            </w:r>
            <w:r>
              <w:rPr>
                <w:b/>
                <w:spacing w:val="-2"/>
                <w:position w:val="7"/>
                <w:sz w:val="14"/>
              </w:rPr>
              <w:t>®</w:t>
            </w:r>
          </w:p>
          <w:p w14:paraId="65B14AF4" w14:textId="77777777" w:rsidR="000865A9" w:rsidRDefault="009152A8" w:rsidP="00CA18EA">
            <w:pPr>
              <w:pStyle w:val="TableParagraph"/>
              <w:spacing w:before="1" w:line="221" w:lineRule="exact"/>
              <w:ind w:left="14"/>
              <w:rPr>
                <w:b/>
                <w:sz w:val="21"/>
              </w:rPr>
            </w:pPr>
            <w:r>
              <w:rPr>
                <w:b/>
                <w:sz w:val="21"/>
              </w:rPr>
              <w:t>n = 387</w:t>
            </w:r>
            <w:r>
              <w:rPr>
                <w:b/>
                <w:spacing w:val="-3"/>
                <w:sz w:val="21"/>
              </w:rPr>
              <w:t xml:space="preserve"> </w:t>
            </w:r>
            <w:r>
              <w:rPr>
                <w:b/>
                <w:spacing w:val="-5"/>
                <w:sz w:val="21"/>
              </w:rPr>
              <w:t>(%)</w:t>
            </w:r>
          </w:p>
        </w:tc>
      </w:tr>
      <w:tr w:rsidR="000865A9" w14:paraId="65B14AF9" w14:textId="77777777">
        <w:trPr>
          <w:trHeight w:val="240"/>
        </w:trPr>
        <w:tc>
          <w:tcPr>
            <w:tcW w:w="5953" w:type="dxa"/>
          </w:tcPr>
          <w:p w14:paraId="65B14AF6" w14:textId="77777777" w:rsidR="000865A9" w:rsidRDefault="009152A8" w:rsidP="00CA18EA">
            <w:pPr>
              <w:pStyle w:val="TableParagraph"/>
              <w:spacing w:line="220" w:lineRule="exact"/>
              <w:ind w:left="105"/>
              <w:rPr>
                <w:sz w:val="21"/>
              </w:rPr>
            </w:pPr>
            <w:r>
              <w:rPr>
                <w:sz w:val="21"/>
              </w:rPr>
              <w:t>Infections</w:t>
            </w:r>
            <w:r>
              <w:rPr>
                <w:spacing w:val="-5"/>
                <w:sz w:val="21"/>
              </w:rPr>
              <w:t xml:space="preserve"> </w:t>
            </w:r>
            <w:r>
              <w:rPr>
                <w:sz w:val="21"/>
              </w:rPr>
              <w:t>and</w:t>
            </w:r>
            <w:r>
              <w:rPr>
                <w:spacing w:val="-4"/>
                <w:sz w:val="21"/>
              </w:rPr>
              <w:t xml:space="preserve"> </w:t>
            </w:r>
            <w:r>
              <w:rPr>
                <w:spacing w:val="-2"/>
                <w:sz w:val="21"/>
              </w:rPr>
              <w:t>infestations</w:t>
            </w:r>
          </w:p>
        </w:tc>
        <w:tc>
          <w:tcPr>
            <w:tcW w:w="1844" w:type="dxa"/>
          </w:tcPr>
          <w:p w14:paraId="65B14AF7" w14:textId="77777777" w:rsidR="000865A9" w:rsidRDefault="009152A8" w:rsidP="00CA18EA">
            <w:pPr>
              <w:pStyle w:val="TableParagraph"/>
              <w:spacing w:line="220" w:lineRule="exact"/>
              <w:ind w:left="9"/>
              <w:rPr>
                <w:sz w:val="21"/>
              </w:rPr>
            </w:pPr>
            <w:r>
              <w:rPr>
                <w:sz w:val="21"/>
              </w:rPr>
              <w:t xml:space="preserve">33 </w:t>
            </w:r>
            <w:r>
              <w:rPr>
                <w:spacing w:val="-2"/>
                <w:sz w:val="21"/>
              </w:rPr>
              <w:t>(17.0)</w:t>
            </w:r>
          </w:p>
        </w:tc>
        <w:tc>
          <w:tcPr>
            <w:tcW w:w="1810" w:type="dxa"/>
          </w:tcPr>
          <w:p w14:paraId="65B14AF8" w14:textId="77777777" w:rsidR="000865A9" w:rsidRDefault="009152A8" w:rsidP="00CA18EA">
            <w:pPr>
              <w:pStyle w:val="TableParagraph"/>
              <w:spacing w:line="220" w:lineRule="exact"/>
              <w:ind w:left="14"/>
              <w:rPr>
                <w:sz w:val="21"/>
              </w:rPr>
            </w:pPr>
            <w:r>
              <w:rPr>
                <w:sz w:val="21"/>
              </w:rPr>
              <w:t xml:space="preserve">56 </w:t>
            </w:r>
            <w:r>
              <w:rPr>
                <w:spacing w:val="-2"/>
                <w:sz w:val="21"/>
              </w:rPr>
              <w:t>(14.5)</w:t>
            </w:r>
          </w:p>
        </w:tc>
      </w:tr>
      <w:tr w:rsidR="000865A9" w14:paraId="65B14AFD" w14:textId="77777777">
        <w:trPr>
          <w:trHeight w:val="242"/>
        </w:trPr>
        <w:tc>
          <w:tcPr>
            <w:tcW w:w="5953" w:type="dxa"/>
          </w:tcPr>
          <w:p w14:paraId="65B14AFA" w14:textId="77777777" w:rsidR="000865A9" w:rsidRDefault="009152A8" w:rsidP="00CA18EA">
            <w:pPr>
              <w:pStyle w:val="TableParagraph"/>
              <w:spacing w:line="221" w:lineRule="exact"/>
              <w:ind w:left="414"/>
              <w:rPr>
                <w:sz w:val="21"/>
              </w:rPr>
            </w:pPr>
            <w:r>
              <w:rPr>
                <w:spacing w:val="-2"/>
                <w:sz w:val="21"/>
              </w:rPr>
              <w:t>Nasopharyngitis</w:t>
            </w:r>
          </w:p>
        </w:tc>
        <w:tc>
          <w:tcPr>
            <w:tcW w:w="1844" w:type="dxa"/>
          </w:tcPr>
          <w:p w14:paraId="65B14AFB" w14:textId="77777777" w:rsidR="000865A9" w:rsidRDefault="009152A8" w:rsidP="00CA18EA">
            <w:pPr>
              <w:pStyle w:val="TableParagraph"/>
              <w:spacing w:line="221" w:lineRule="exact"/>
              <w:ind w:left="9"/>
              <w:rPr>
                <w:sz w:val="21"/>
              </w:rPr>
            </w:pPr>
            <w:r>
              <w:rPr>
                <w:sz w:val="21"/>
              </w:rPr>
              <w:t xml:space="preserve">8 </w:t>
            </w:r>
            <w:r>
              <w:rPr>
                <w:spacing w:val="-2"/>
                <w:sz w:val="21"/>
              </w:rPr>
              <w:t>(4.1)</w:t>
            </w:r>
          </w:p>
        </w:tc>
        <w:tc>
          <w:tcPr>
            <w:tcW w:w="1810" w:type="dxa"/>
          </w:tcPr>
          <w:p w14:paraId="65B14AFC" w14:textId="77777777" w:rsidR="000865A9" w:rsidRDefault="009152A8" w:rsidP="00CA18EA">
            <w:pPr>
              <w:pStyle w:val="TableParagraph"/>
              <w:spacing w:line="221" w:lineRule="exact"/>
              <w:ind w:left="14"/>
              <w:rPr>
                <w:sz w:val="21"/>
              </w:rPr>
            </w:pPr>
            <w:r>
              <w:rPr>
                <w:sz w:val="21"/>
              </w:rPr>
              <w:t xml:space="preserve">17 </w:t>
            </w:r>
            <w:r>
              <w:rPr>
                <w:spacing w:val="-2"/>
                <w:sz w:val="21"/>
              </w:rPr>
              <w:t>(4.4)</w:t>
            </w:r>
          </w:p>
        </w:tc>
      </w:tr>
      <w:tr w:rsidR="000865A9" w14:paraId="65B14B01" w14:textId="77777777">
        <w:trPr>
          <w:trHeight w:val="239"/>
        </w:trPr>
        <w:tc>
          <w:tcPr>
            <w:tcW w:w="5953" w:type="dxa"/>
          </w:tcPr>
          <w:p w14:paraId="65B14AFE" w14:textId="77777777" w:rsidR="000865A9" w:rsidRDefault="009152A8" w:rsidP="00CA18EA">
            <w:pPr>
              <w:pStyle w:val="TableParagraph"/>
              <w:spacing w:line="220" w:lineRule="exact"/>
              <w:ind w:left="414"/>
              <w:rPr>
                <w:sz w:val="21"/>
              </w:rPr>
            </w:pPr>
            <w:r>
              <w:rPr>
                <w:sz w:val="21"/>
              </w:rPr>
              <w:t>Upper</w:t>
            </w:r>
            <w:r>
              <w:rPr>
                <w:spacing w:val="-6"/>
                <w:sz w:val="21"/>
              </w:rPr>
              <w:t xml:space="preserve"> </w:t>
            </w:r>
            <w:r>
              <w:rPr>
                <w:sz w:val="21"/>
              </w:rPr>
              <w:t>respiratory</w:t>
            </w:r>
            <w:r>
              <w:rPr>
                <w:spacing w:val="-6"/>
                <w:sz w:val="21"/>
              </w:rPr>
              <w:t xml:space="preserve"> </w:t>
            </w:r>
            <w:r>
              <w:rPr>
                <w:sz w:val="21"/>
              </w:rPr>
              <w:t>tract</w:t>
            </w:r>
            <w:r>
              <w:rPr>
                <w:spacing w:val="-6"/>
                <w:sz w:val="21"/>
              </w:rPr>
              <w:t xml:space="preserve"> </w:t>
            </w:r>
            <w:r>
              <w:rPr>
                <w:spacing w:val="-2"/>
                <w:sz w:val="21"/>
              </w:rPr>
              <w:t>infection</w:t>
            </w:r>
          </w:p>
        </w:tc>
        <w:tc>
          <w:tcPr>
            <w:tcW w:w="1844" w:type="dxa"/>
          </w:tcPr>
          <w:p w14:paraId="65B14AFF" w14:textId="77777777" w:rsidR="000865A9" w:rsidRDefault="009152A8" w:rsidP="00CA18EA">
            <w:pPr>
              <w:pStyle w:val="TableParagraph"/>
              <w:spacing w:line="220" w:lineRule="exact"/>
              <w:ind w:left="9"/>
              <w:rPr>
                <w:sz w:val="21"/>
              </w:rPr>
            </w:pPr>
            <w:r>
              <w:rPr>
                <w:sz w:val="21"/>
              </w:rPr>
              <w:t xml:space="preserve">9 </w:t>
            </w:r>
            <w:r>
              <w:rPr>
                <w:spacing w:val="-2"/>
                <w:sz w:val="21"/>
              </w:rPr>
              <w:t>(4.6)</w:t>
            </w:r>
          </w:p>
        </w:tc>
        <w:tc>
          <w:tcPr>
            <w:tcW w:w="1810" w:type="dxa"/>
          </w:tcPr>
          <w:p w14:paraId="65B14B00" w14:textId="77777777" w:rsidR="000865A9" w:rsidRDefault="009152A8" w:rsidP="00CA18EA">
            <w:pPr>
              <w:pStyle w:val="TableParagraph"/>
              <w:spacing w:line="220" w:lineRule="exact"/>
              <w:ind w:left="14"/>
              <w:rPr>
                <w:sz w:val="21"/>
              </w:rPr>
            </w:pPr>
            <w:r>
              <w:rPr>
                <w:sz w:val="21"/>
              </w:rPr>
              <w:t xml:space="preserve">14 </w:t>
            </w:r>
            <w:r>
              <w:rPr>
                <w:spacing w:val="-2"/>
                <w:sz w:val="21"/>
              </w:rPr>
              <w:t>(3.6)</w:t>
            </w:r>
          </w:p>
        </w:tc>
      </w:tr>
      <w:tr w:rsidR="000865A9" w14:paraId="65B14B05" w14:textId="77777777">
        <w:trPr>
          <w:trHeight w:val="242"/>
        </w:trPr>
        <w:tc>
          <w:tcPr>
            <w:tcW w:w="5953" w:type="dxa"/>
          </w:tcPr>
          <w:p w14:paraId="65B14B02" w14:textId="77777777" w:rsidR="000865A9" w:rsidRDefault="009152A8" w:rsidP="00CA18EA">
            <w:pPr>
              <w:pStyle w:val="TableParagraph"/>
              <w:spacing w:line="221" w:lineRule="exact"/>
              <w:ind w:left="414"/>
              <w:rPr>
                <w:sz w:val="21"/>
              </w:rPr>
            </w:pPr>
            <w:r>
              <w:rPr>
                <w:spacing w:val="-2"/>
                <w:sz w:val="21"/>
              </w:rPr>
              <w:t>COVID-</w:t>
            </w:r>
            <w:r>
              <w:rPr>
                <w:spacing w:val="-5"/>
                <w:sz w:val="21"/>
              </w:rPr>
              <w:t>19</w:t>
            </w:r>
          </w:p>
        </w:tc>
        <w:tc>
          <w:tcPr>
            <w:tcW w:w="1844" w:type="dxa"/>
          </w:tcPr>
          <w:p w14:paraId="65B14B03" w14:textId="77777777" w:rsidR="000865A9" w:rsidRDefault="009152A8" w:rsidP="00CA18EA">
            <w:pPr>
              <w:pStyle w:val="TableParagraph"/>
              <w:spacing w:line="221" w:lineRule="exact"/>
              <w:ind w:left="9"/>
              <w:rPr>
                <w:sz w:val="21"/>
              </w:rPr>
            </w:pPr>
            <w:r>
              <w:rPr>
                <w:sz w:val="21"/>
              </w:rPr>
              <w:t xml:space="preserve">7 </w:t>
            </w:r>
            <w:r>
              <w:rPr>
                <w:spacing w:val="-2"/>
                <w:sz w:val="21"/>
              </w:rPr>
              <w:t>(3.6)</w:t>
            </w:r>
          </w:p>
        </w:tc>
        <w:tc>
          <w:tcPr>
            <w:tcW w:w="1810" w:type="dxa"/>
          </w:tcPr>
          <w:p w14:paraId="65B14B04" w14:textId="77777777" w:rsidR="000865A9" w:rsidRDefault="009152A8" w:rsidP="00CA18EA">
            <w:pPr>
              <w:pStyle w:val="TableParagraph"/>
              <w:spacing w:line="221" w:lineRule="exact"/>
              <w:ind w:left="14"/>
              <w:rPr>
                <w:sz w:val="21"/>
              </w:rPr>
            </w:pPr>
            <w:r>
              <w:rPr>
                <w:sz w:val="21"/>
              </w:rPr>
              <w:t xml:space="preserve">9 </w:t>
            </w:r>
            <w:r>
              <w:rPr>
                <w:spacing w:val="-2"/>
                <w:sz w:val="21"/>
              </w:rPr>
              <w:t>(2.3)</w:t>
            </w:r>
          </w:p>
        </w:tc>
      </w:tr>
      <w:tr w:rsidR="000865A9" w14:paraId="65B14B09" w14:textId="77777777">
        <w:trPr>
          <w:trHeight w:val="241"/>
        </w:trPr>
        <w:tc>
          <w:tcPr>
            <w:tcW w:w="5953" w:type="dxa"/>
          </w:tcPr>
          <w:p w14:paraId="65B14B06" w14:textId="77777777" w:rsidR="000865A9" w:rsidRDefault="009152A8" w:rsidP="00CA18EA">
            <w:pPr>
              <w:pStyle w:val="TableParagraph"/>
              <w:spacing w:line="221" w:lineRule="exact"/>
              <w:ind w:left="414"/>
              <w:rPr>
                <w:sz w:val="21"/>
              </w:rPr>
            </w:pPr>
            <w:r>
              <w:rPr>
                <w:spacing w:val="-2"/>
                <w:sz w:val="21"/>
              </w:rPr>
              <w:t>Pharyngitis</w:t>
            </w:r>
          </w:p>
        </w:tc>
        <w:tc>
          <w:tcPr>
            <w:tcW w:w="1844" w:type="dxa"/>
          </w:tcPr>
          <w:p w14:paraId="65B14B07" w14:textId="77777777" w:rsidR="000865A9" w:rsidRDefault="009152A8" w:rsidP="00CA18EA">
            <w:pPr>
              <w:pStyle w:val="TableParagraph"/>
              <w:spacing w:line="221" w:lineRule="exact"/>
              <w:ind w:left="9"/>
              <w:rPr>
                <w:sz w:val="21"/>
              </w:rPr>
            </w:pPr>
            <w:r>
              <w:rPr>
                <w:sz w:val="21"/>
              </w:rPr>
              <w:t xml:space="preserve">2 </w:t>
            </w:r>
            <w:r>
              <w:rPr>
                <w:spacing w:val="-2"/>
                <w:sz w:val="21"/>
              </w:rPr>
              <w:t>(1.0)</w:t>
            </w:r>
          </w:p>
        </w:tc>
        <w:tc>
          <w:tcPr>
            <w:tcW w:w="1810" w:type="dxa"/>
          </w:tcPr>
          <w:p w14:paraId="65B14B08" w14:textId="77777777" w:rsidR="000865A9" w:rsidRDefault="009152A8" w:rsidP="00CA18EA">
            <w:pPr>
              <w:pStyle w:val="TableParagraph"/>
              <w:spacing w:line="221" w:lineRule="exact"/>
              <w:ind w:left="14"/>
              <w:rPr>
                <w:sz w:val="21"/>
              </w:rPr>
            </w:pPr>
            <w:r>
              <w:rPr>
                <w:sz w:val="21"/>
              </w:rPr>
              <w:t xml:space="preserve">4 </w:t>
            </w:r>
            <w:r>
              <w:rPr>
                <w:spacing w:val="-2"/>
                <w:sz w:val="21"/>
              </w:rPr>
              <w:t>(1.0)</w:t>
            </w:r>
          </w:p>
        </w:tc>
      </w:tr>
      <w:tr w:rsidR="000865A9" w14:paraId="65B14B0D" w14:textId="77777777">
        <w:trPr>
          <w:trHeight w:val="242"/>
        </w:trPr>
        <w:tc>
          <w:tcPr>
            <w:tcW w:w="5953" w:type="dxa"/>
          </w:tcPr>
          <w:p w14:paraId="65B14B0A" w14:textId="77777777" w:rsidR="000865A9" w:rsidRDefault="009152A8" w:rsidP="00CA18EA">
            <w:pPr>
              <w:pStyle w:val="TableParagraph"/>
              <w:spacing w:line="221" w:lineRule="exact"/>
              <w:ind w:left="414"/>
              <w:rPr>
                <w:sz w:val="21"/>
              </w:rPr>
            </w:pPr>
            <w:r>
              <w:rPr>
                <w:spacing w:val="-2"/>
                <w:sz w:val="21"/>
              </w:rPr>
              <w:t>Sinusitis</w:t>
            </w:r>
          </w:p>
        </w:tc>
        <w:tc>
          <w:tcPr>
            <w:tcW w:w="1844" w:type="dxa"/>
          </w:tcPr>
          <w:p w14:paraId="65B14B0B" w14:textId="77777777" w:rsidR="000865A9" w:rsidRDefault="009152A8" w:rsidP="00CA18EA">
            <w:pPr>
              <w:pStyle w:val="TableParagraph"/>
              <w:spacing w:line="221" w:lineRule="exact"/>
              <w:ind w:left="9"/>
              <w:rPr>
                <w:sz w:val="21"/>
              </w:rPr>
            </w:pPr>
            <w:r>
              <w:rPr>
                <w:sz w:val="21"/>
              </w:rPr>
              <w:t xml:space="preserve">1 </w:t>
            </w:r>
            <w:r>
              <w:rPr>
                <w:spacing w:val="-2"/>
                <w:sz w:val="21"/>
              </w:rPr>
              <w:t>(0.5)</w:t>
            </w:r>
          </w:p>
        </w:tc>
        <w:tc>
          <w:tcPr>
            <w:tcW w:w="1810" w:type="dxa"/>
          </w:tcPr>
          <w:p w14:paraId="65B14B0C" w14:textId="77777777" w:rsidR="000865A9" w:rsidRDefault="009152A8" w:rsidP="00CA18EA">
            <w:pPr>
              <w:pStyle w:val="TableParagraph"/>
              <w:spacing w:line="221" w:lineRule="exact"/>
              <w:ind w:left="14"/>
              <w:rPr>
                <w:sz w:val="21"/>
              </w:rPr>
            </w:pPr>
            <w:r>
              <w:rPr>
                <w:sz w:val="21"/>
              </w:rPr>
              <w:t xml:space="preserve">4 </w:t>
            </w:r>
            <w:r>
              <w:rPr>
                <w:spacing w:val="-2"/>
                <w:sz w:val="21"/>
              </w:rPr>
              <w:t>(1.0)</w:t>
            </w:r>
          </w:p>
        </w:tc>
      </w:tr>
      <w:tr w:rsidR="000865A9" w14:paraId="65B14B11" w14:textId="77777777">
        <w:trPr>
          <w:trHeight w:val="239"/>
        </w:trPr>
        <w:tc>
          <w:tcPr>
            <w:tcW w:w="5953" w:type="dxa"/>
          </w:tcPr>
          <w:p w14:paraId="65B14B0E" w14:textId="77777777" w:rsidR="000865A9" w:rsidRDefault="009152A8" w:rsidP="00CA18EA">
            <w:pPr>
              <w:pStyle w:val="TableParagraph"/>
              <w:spacing w:line="220" w:lineRule="exact"/>
              <w:ind w:left="414"/>
              <w:rPr>
                <w:sz w:val="21"/>
              </w:rPr>
            </w:pPr>
            <w:r>
              <w:rPr>
                <w:spacing w:val="-2"/>
                <w:sz w:val="21"/>
              </w:rPr>
              <w:t>Bronchitis</w:t>
            </w:r>
          </w:p>
        </w:tc>
        <w:tc>
          <w:tcPr>
            <w:tcW w:w="1844" w:type="dxa"/>
          </w:tcPr>
          <w:p w14:paraId="65B14B0F" w14:textId="77777777" w:rsidR="000865A9" w:rsidRDefault="009152A8" w:rsidP="00CA18EA">
            <w:pPr>
              <w:pStyle w:val="TableParagraph"/>
              <w:spacing w:line="220" w:lineRule="exact"/>
              <w:ind w:left="9"/>
              <w:rPr>
                <w:sz w:val="21"/>
              </w:rPr>
            </w:pPr>
            <w:r>
              <w:rPr>
                <w:sz w:val="21"/>
              </w:rPr>
              <w:t xml:space="preserve">3 </w:t>
            </w:r>
            <w:r>
              <w:rPr>
                <w:spacing w:val="-2"/>
                <w:sz w:val="21"/>
              </w:rPr>
              <w:t>(1.5)</w:t>
            </w:r>
          </w:p>
        </w:tc>
        <w:tc>
          <w:tcPr>
            <w:tcW w:w="1810" w:type="dxa"/>
          </w:tcPr>
          <w:p w14:paraId="65B14B10" w14:textId="77777777" w:rsidR="000865A9" w:rsidRDefault="009152A8" w:rsidP="00CA18EA">
            <w:pPr>
              <w:pStyle w:val="TableParagraph"/>
              <w:spacing w:line="220" w:lineRule="exact"/>
              <w:ind w:left="14"/>
              <w:rPr>
                <w:sz w:val="21"/>
              </w:rPr>
            </w:pPr>
            <w:r>
              <w:rPr>
                <w:sz w:val="21"/>
              </w:rPr>
              <w:t xml:space="preserve">1 </w:t>
            </w:r>
            <w:r>
              <w:rPr>
                <w:spacing w:val="-2"/>
                <w:sz w:val="21"/>
              </w:rPr>
              <w:t>(0.3)</w:t>
            </w:r>
          </w:p>
        </w:tc>
      </w:tr>
      <w:tr w:rsidR="000865A9" w14:paraId="65B14B15" w14:textId="77777777">
        <w:trPr>
          <w:trHeight w:val="242"/>
        </w:trPr>
        <w:tc>
          <w:tcPr>
            <w:tcW w:w="5953" w:type="dxa"/>
          </w:tcPr>
          <w:p w14:paraId="65B14B12" w14:textId="77777777" w:rsidR="000865A9" w:rsidRDefault="009152A8" w:rsidP="00CA18EA">
            <w:pPr>
              <w:pStyle w:val="TableParagraph"/>
              <w:spacing w:line="221" w:lineRule="exact"/>
              <w:ind w:left="414"/>
              <w:rPr>
                <w:sz w:val="21"/>
              </w:rPr>
            </w:pPr>
            <w:r>
              <w:rPr>
                <w:spacing w:val="-2"/>
                <w:sz w:val="21"/>
              </w:rPr>
              <w:t>Influenza</w:t>
            </w:r>
          </w:p>
        </w:tc>
        <w:tc>
          <w:tcPr>
            <w:tcW w:w="1844" w:type="dxa"/>
          </w:tcPr>
          <w:p w14:paraId="65B14B13" w14:textId="77777777" w:rsidR="000865A9" w:rsidRDefault="009152A8" w:rsidP="00CA18EA">
            <w:pPr>
              <w:pStyle w:val="TableParagraph"/>
              <w:spacing w:line="221" w:lineRule="exact"/>
              <w:ind w:left="9"/>
              <w:rPr>
                <w:sz w:val="21"/>
              </w:rPr>
            </w:pPr>
            <w:r>
              <w:rPr>
                <w:sz w:val="21"/>
              </w:rPr>
              <w:t xml:space="preserve">3 </w:t>
            </w:r>
            <w:r>
              <w:rPr>
                <w:spacing w:val="-2"/>
                <w:sz w:val="21"/>
              </w:rPr>
              <w:t>(1.5)</w:t>
            </w:r>
          </w:p>
        </w:tc>
        <w:tc>
          <w:tcPr>
            <w:tcW w:w="1810" w:type="dxa"/>
          </w:tcPr>
          <w:p w14:paraId="65B14B14" w14:textId="77777777" w:rsidR="000865A9" w:rsidRDefault="009152A8" w:rsidP="00CA18EA">
            <w:pPr>
              <w:pStyle w:val="TableParagraph"/>
              <w:spacing w:line="221" w:lineRule="exact"/>
              <w:ind w:left="14" w:right="6"/>
              <w:rPr>
                <w:sz w:val="21"/>
              </w:rPr>
            </w:pPr>
            <w:r>
              <w:rPr>
                <w:spacing w:val="-10"/>
                <w:sz w:val="21"/>
              </w:rPr>
              <w:t>0</w:t>
            </w:r>
          </w:p>
        </w:tc>
      </w:tr>
      <w:tr w:rsidR="000865A9" w14:paraId="65B14B19" w14:textId="77777777">
        <w:trPr>
          <w:trHeight w:val="242"/>
        </w:trPr>
        <w:tc>
          <w:tcPr>
            <w:tcW w:w="5953" w:type="dxa"/>
          </w:tcPr>
          <w:p w14:paraId="65B14B16" w14:textId="77777777" w:rsidR="000865A9" w:rsidRDefault="009152A8" w:rsidP="00CA18EA">
            <w:pPr>
              <w:pStyle w:val="TableParagraph"/>
              <w:spacing w:line="221" w:lineRule="exact"/>
              <w:ind w:left="105"/>
              <w:rPr>
                <w:sz w:val="21"/>
              </w:rPr>
            </w:pPr>
            <w:r>
              <w:rPr>
                <w:spacing w:val="-2"/>
                <w:sz w:val="21"/>
              </w:rPr>
              <w:t>Investigations</w:t>
            </w:r>
          </w:p>
        </w:tc>
        <w:tc>
          <w:tcPr>
            <w:tcW w:w="1844" w:type="dxa"/>
          </w:tcPr>
          <w:p w14:paraId="65B14B17" w14:textId="77777777" w:rsidR="000865A9" w:rsidRDefault="009152A8" w:rsidP="00CA18EA">
            <w:pPr>
              <w:pStyle w:val="TableParagraph"/>
              <w:spacing w:line="221" w:lineRule="exact"/>
              <w:ind w:left="9"/>
              <w:rPr>
                <w:sz w:val="21"/>
              </w:rPr>
            </w:pPr>
            <w:r>
              <w:rPr>
                <w:sz w:val="21"/>
              </w:rPr>
              <w:t xml:space="preserve">16 </w:t>
            </w:r>
            <w:r>
              <w:rPr>
                <w:spacing w:val="-2"/>
                <w:sz w:val="21"/>
              </w:rPr>
              <w:t>(8.2)</w:t>
            </w:r>
          </w:p>
        </w:tc>
        <w:tc>
          <w:tcPr>
            <w:tcW w:w="1810" w:type="dxa"/>
          </w:tcPr>
          <w:p w14:paraId="65B14B18" w14:textId="77777777" w:rsidR="000865A9" w:rsidRDefault="009152A8" w:rsidP="00CA18EA">
            <w:pPr>
              <w:pStyle w:val="TableParagraph"/>
              <w:spacing w:line="221" w:lineRule="exact"/>
              <w:ind w:left="14"/>
              <w:rPr>
                <w:sz w:val="21"/>
              </w:rPr>
            </w:pPr>
            <w:r>
              <w:rPr>
                <w:sz w:val="21"/>
              </w:rPr>
              <w:t xml:space="preserve">33 </w:t>
            </w:r>
            <w:r>
              <w:rPr>
                <w:spacing w:val="-2"/>
                <w:sz w:val="21"/>
              </w:rPr>
              <w:t>(8.5)</w:t>
            </w:r>
          </w:p>
        </w:tc>
      </w:tr>
      <w:tr w:rsidR="000865A9" w14:paraId="65B14B1D" w14:textId="77777777">
        <w:trPr>
          <w:trHeight w:val="242"/>
        </w:trPr>
        <w:tc>
          <w:tcPr>
            <w:tcW w:w="5953" w:type="dxa"/>
          </w:tcPr>
          <w:p w14:paraId="65B14B1A" w14:textId="77777777" w:rsidR="000865A9" w:rsidRDefault="009152A8" w:rsidP="00CA18EA">
            <w:pPr>
              <w:pStyle w:val="TableParagraph"/>
              <w:spacing w:line="221" w:lineRule="exact"/>
              <w:ind w:left="414"/>
              <w:rPr>
                <w:sz w:val="21"/>
              </w:rPr>
            </w:pPr>
            <w:r>
              <w:rPr>
                <w:sz w:val="21"/>
              </w:rPr>
              <w:t>Alanine</w:t>
            </w:r>
            <w:r>
              <w:rPr>
                <w:spacing w:val="-10"/>
                <w:sz w:val="21"/>
              </w:rPr>
              <w:t xml:space="preserve"> </w:t>
            </w:r>
            <w:r>
              <w:rPr>
                <w:sz w:val="21"/>
              </w:rPr>
              <w:t>aminotransferase</w:t>
            </w:r>
            <w:r>
              <w:rPr>
                <w:spacing w:val="-11"/>
                <w:sz w:val="21"/>
              </w:rPr>
              <w:t xml:space="preserve"> </w:t>
            </w:r>
            <w:r>
              <w:rPr>
                <w:spacing w:val="-2"/>
                <w:sz w:val="21"/>
              </w:rPr>
              <w:t>increased</w:t>
            </w:r>
          </w:p>
        </w:tc>
        <w:tc>
          <w:tcPr>
            <w:tcW w:w="1844" w:type="dxa"/>
          </w:tcPr>
          <w:p w14:paraId="65B14B1B" w14:textId="77777777" w:rsidR="000865A9" w:rsidRDefault="009152A8" w:rsidP="00CA18EA">
            <w:pPr>
              <w:pStyle w:val="TableParagraph"/>
              <w:spacing w:line="221" w:lineRule="exact"/>
              <w:ind w:left="9"/>
              <w:rPr>
                <w:sz w:val="21"/>
              </w:rPr>
            </w:pPr>
            <w:r>
              <w:rPr>
                <w:sz w:val="21"/>
              </w:rPr>
              <w:t xml:space="preserve">5 </w:t>
            </w:r>
            <w:r>
              <w:rPr>
                <w:spacing w:val="-2"/>
                <w:sz w:val="21"/>
              </w:rPr>
              <w:t>(2.6)</w:t>
            </w:r>
          </w:p>
        </w:tc>
        <w:tc>
          <w:tcPr>
            <w:tcW w:w="1810" w:type="dxa"/>
          </w:tcPr>
          <w:p w14:paraId="65B14B1C" w14:textId="77777777" w:rsidR="000865A9" w:rsidRDefault="009152A8" w:rsidP="00CA18EA">
            <w:pPr>
              <w:pStyle w:val="TableParagraph"/>
              <w:spacing w:line="221" w:lineRule="exact"/>
              <w:ind w:left="14"/>
              <w:rPr>
                <w:sz w:val="21"/>
              </w:rPr>
            </w:pPr>
            <w:r>
              <w:rPr>
                <w:sz w:val="21"/>
              </w:rPr>
              <w:t xml:space="preserve">8 </w:t>
            </w:r>
            <w:r>
              <w:rPr>
                <w:spacing w:val="-2"/>
                <w:sz w:val="21"/>
              </w:rPr>
              <w:t>(2.1)</w:t>
            </w:r>
          </w:p>
        </w:tc>
      </w:tr>
      <w:tr w:rsidR="000865A9" w14:paraId="65B14B21" w14:textId="77777777">
        <w:trPr>
          <w:trHeight w:val="241"/>
        </w:trPr>
        <w:tc>
          <w:tcPr>
            <w:tcW w:w="5953" w:type="dxa"/>
          </w:tcPr>
          <w:p w14:paraId="65B14B1E" w14:textId="77777777" w:rsidR="000865A9" w:rsidRDefault="009152A8" w:rsidP="00CA18EA">
            <w:pPr>
              <w:pStyle w:val="TableParagraph"/>
              <w:spacing w:line="221" w:lineRule="exact"/>
              <w:ind w:left="414"/>
              <w:rPr>
                <w:sz w:val="21"/>
              </w:rPr>
            </w:pPr>
            <w:r>
              <w:rPr>
                <w:sz w:val="21"/>
              </w:rPr>
              <w:t>Blood</w:t>
            </w:r>
            <w:r>
              <w:rPr>
                <w:spacing w:val="-9"/>
                <w:sz w:val="21"/>
              </w:rPr>
              <w:t xml:space="preserve"> </w:t>
            </w:r>
            <w:r>
              <w:rPr>
                <w:sz w:val="21"/>
              </w:rPr>
              <w:t>creatine</w:t>
            </w:r>
            <w:r>
              <w:rPr>
                <w:spacing w:val="-8"/>
                <w:sz w:val="21"/>
              </w:rPr>
              <w:t xml:space="preserve"> </w:t>
            </w:r>
            <w:r>
              <w:rPr>
                <w:sz w:val="21"/>
              </w:rPr>
              <w:t>phosphokinase</w:t>
            </w:r>
            <w:r>
              <w:rPr>
                <w:spacing w:val="-8"/>
                <w:sz w:val="21"/>
              </w:rPr>
              <w:t xml:space="preserve"> </w:t>
            </w:r>
            <w:r>
              <w:rPr>
                <w:spacing w:val="-2"/>
                <w:sz w:val="21"/>
              </w:rPr>
              <w:t>increased</w:t>
            </w:r>
          </w:p>
        </w:tc>
        <w:tc>
          <w:tcPr>
            <w:tcW w:w="1844" w:type="dxa"/>
          </w:tcPr>
          <w:p w14:paraId="65B14B1F" w14:textId="77777777" w:rsidR="000865A9" w:rsidRDefault="009152A8" w:rsidP="00CA18EA">
            <w:pPr>
              <w:pStyle w:val="TableParagraph"/>
              <w:spacing w:line="221" w:lineRule="exact"/>
              <w:ind w:left="9"/>
              <w:rPr>
                <w:sz w:val="21"/>
              </w:rPr>
            </w:pPr>
            <w:r>
              <w:rPr>
                <w:sz w:val="21"/>
              </w:rPr>
              <w:t xml:space="preserve">3 </w:t>
            </w:r>
            <w:r>
              <w:rPr>
                <w:spacing w:val="-2"/>
                <w:sz w:val="21"/>
              </w:rPr>
              <w:t>(1.5)</w:t>
            </w:r>
          </w:p>
        </w:tc>
        <w:tc>
          <w:tcPr>
            <w:tcW w:w="1810" w:type="dxa"/>
          </w:tcPr>
          <w:p w14:paraId="65B14B20" w14:textId="77777777" w:rsidR="000865A9" w:rsidRDefault="009152A8" w:rsidP="00CA18EA">
            <w:pPr>
              <w:pStyle w:val="TableParagraph"/>
              <w:spacing w:line="221" w:lineRule="exact"/>
              <w:ind w:left="14"/>
              <w:rPr>
                <w:sz w:val="21"/>
              </w:rPr>
            </w:pPr>
            <w:r>
              <w:rPr>
                <w:sz w:val="21"/>
              </w:rPr>
              <w:t xml:space="preserve">8 </w:t>
            </w:r>
            <w:r>
              <w:rPr>
                <w:spacing w:val="-2"/>
                <w:sz w:val="21"/>
              </w:rPr>
              <w:t>(2.1)</w:t>
            </w:r>
          </w:p>
        </w:tc>
      </w:tr>
      <w:tr w:rsidR="000865A9" w14:paraId="65B14B25" w14:textId="77777777">
        <w:trPr>
          <w:trHeight w:val="240"/>
        </w:trPr>
        <w:tc>
          <w:tcPr>
            <w:tcW w:w="5953" w:type="dxa"/>
          </w:tcPr>
          <w:p w14:paraId="65B14B22" w14:textId="77777777" w:rsidR="000865A9" w:rsidRDefault="009152A8" w:rsidP="00CA18EA">
            <w:pPr>
              <w:pStyle w:val="TableParagraph"/>
              <w:spacing w:line="220" w:lineRule="exact"/>
              <w:ind w:left="414"/>
              <w:rPr>
                <w:sz w:val="21"/>
              </w:rPr>
            </w:pPr>
            <w:r>
              <w:rPr>
                <w:spacing w:val="-2"/>
                <w:sz w:val="21"/>
              </w:rPr>
              <w:t>Gamma-glutamyltransferase</w:t>
            </w:r>
            <w:r>
              <w:rPr>
                <w:spacing w:val="24"/>
                <w:sz w:val="21"/>
              </w:rPr>
              <w:t xml:space="preserve"> </w:t>
            </w:r>
            <w:r>
              <w:rPr>
                <w:spacing w:val="-2"/>
                <w:sz w:val="21"/>
              </w:rPr>
              <w:t>increased</w:t>
            </w:r>
          </w:p>
        </w:tc>
        <w:tc>
          <w:tcPr>
            <w:tcW w:w="1844" w:type="dxa"/>
          </w:tcPr>
          <w:p w14:paraId="65B14B23" w14:textId="77777777" w:rsidR="000865A9" w:rsidRDefault="009152A8" w:rsidP="00CA18EA">
            <w:pPr>
              <w:pStyle w:val="TableParagraph"/>
              <w:spacing w:line="220" w:lineRule="exact"/>
              <w:ind w:left="9"/>
              <w:rPr>
                <w:sz w:val="21"/>
              </w:rPr>
            </w:pPr>
            <w:r>
              <w:rPr>
                <w:sz w:val="21"/>
              </w:rPr>
              <w:t xml:space="preserve">3 </w:t>
            </w:r>
            <w:r>
              <w:rPr>
                <w:spacing w:val="-2"/>
                <w:sz w:val="21"/>
              </w:rPr>
              <w:t>(1.5)</w:t>
            </w:r>
          </w:p>
        </w:tc>
        <w:tc>
          <w:tcPr>
            <w:tcW w:w="1810" w:type="dxa"/>
          </w:tcPr>
          <w:p w14:paraId="65B14B24" w14:textId="77777777" w:rsidR="000865A9" w:rsidRDefault="009152A8" w:rsidP="00CA18EA">
            <w:pPr>
              <w:pStyle w:val="TableParagraph"/>
              <w:spacing w:line="220" w:lineRule="exact"/>
              <w:ind w:left="14"/>
              <w:rPr>
                <w:sz w:val="21"/>
              </w:rPr>
            </w:pPr>
            <w:r>
              <w:rPr>
                <w:sz w:val="21"/>
              </w:rPr>
              <w:t xml:space="preserve">6 </w:t>
            </w:r>
            <w:r>
              <w:rPr>
                <w:spacing w:val="-2"/>
                <w:sz w:val="21"/>
              </w:rPr>
              <w:t>(1.6)</w:t>
            </w:r>
          </w:p>
        </w:tc>
      </w:tr>
      <w:tr w:rsidR="000865A9" w14:paraId="65B14B29" w14:textId="77777777">
        <w:trPr>
          <w:trHeight w:val="242"/>
        </w:trPr>
        <w:tc>
          <w:tcPr>
            <w:tcW w:w="5953" w:type="dxa"/>
          </w:tcPr>
          <w:p w14:paraId="65B14B26" w14:textId="77777777" w:rsidR="000865A9" w:rsidRDefault="009152A8" w:rsidP="00CA18EA">
            <w:pPr>
              <w:pStyle w:val="TableParagraph"/>
              <w:spacing w:line="221" w:lineRule="exact"/>
              <w:ind w:left="414"/>
              <w:rPr>
                <w:sz w:val="21"/>
              </w:rPr>
            </w:pPr>
            <w:r>
              <w:rPr>
                <w:sz w:val="21"/>
              </w:rPr>
              <w:t>Hepatic</w:t>
            </w:r>
            <w:r>
              <w:rPr>
                <w:spacing w:val="-5"/>
                <w:sz w:val="21"/>
              </w:rPr>
              <w:t xml:space="preserve"> </w:t>
            </w:r>
            <w:r>
              <w:rPr>
                <w:sz w:val="21"/>
              </w:rPr>
              <w:t>enzyme</w:t>
            </w:r>
            <w:r>
              <w:rPr>
                <w:spacing w:val="-4"/>
                <w:sz w:val="21"/>
              </w:rPr>
              <w:t xml:space="preserve"> </w:t>
            </w:r>
            <w:r>
              <w:rPr>
                <w:spacing w:val="-2"/>
                <w:sz w:val="21"/>
              </w:rPr>
              <w:t>increased</w:t>
            </w:r>
          </w:p>
        </w:tc>
        <w:tc>
          <w:tcPr>
            <w:tcW w:w="1844" w:type="dxa"/>
          </w:tcPr>
          <w:p w14:paraId="65B14B27" w14:textId="77777777" w:rsidR="000865A9" w:rsidRDefault="009152A8" w:rsidP="00CA18EA">
            <w:pPr>
              <w:pStyle w:val="TableParagraph"/>
              <w:spacing w:line="221" w:lineRule="exact"/>
              <w:ind w:left="9"/>
              <w:rPr>
                <w:sz w:val="21"/>
              </w:rPr>
            </w:pPr>
            <w:r>
              <w:rPr>
                <w:sz w:val="21"/>
              </w:rPr>
              <w:t xml:space="preserve">1 </w:t>
            </w:r>
            <w:r>
              <w:rPr>
                <w:spacing w:val="-2"/>
                <w:sz w:val="21"/>
              </w:rPr>
              <w:t>(0.5)</w:t>
            </w:r>
          </w:p>
        </w:tc>
        <w:tc>
          <w:tcPr>
            <w:tcW w:w="1810" w:type="dxa"/>
          </w:tcPr>
          <w:p w14:paraId="65B14B28" w14:textId="77777777" w:rsidR="000865A9" w:rsidRDefault="009152A8" w:rsidP="00CA18EA">
            <w:pPr>
              <w:pStyle w:val="TableParagraph"/>
              <w:spacing w:line="221" w:lineRule="exact"/>
              <w:ind w:left="14"/>
              <w:rPr>
                <w:sz w:val="21"/>
              </w:rPr>
            </w:pPr>
            <w:r>
              <w:rPr>
                <w:sz w:val="21"/>
              </w:rPr>
              <w:t xml:space="preserve">7 </w:t>
            </w:r>
            <w:r>
              <w:rPr>
                <w:spacing w:val="-2"/>
                <w:sz w:val="21"/>
              </w:rPr>
              <w:t>(1.8)</w:t>
            </w:r>
          </w:p>
        </w:tc>
      </w:tr>
      <w:tr w:rsidR="000865A9" w14:paraId="65B14B2D" w14:textId="77777777">
        <w:trPr>
          <w:trHeight w:val="242"/>
        </w:trPr>
        <w:tc>
          <w:tcPr>
            <w:tcW w:w="5953" w:type="dxa"/>
          </w:tcPr>
          <w:p w14:paraId="65B14B2A" w14:textId="77777777" w:rsidR="000865A9" w:rsidRDefault="009152A8" w:rsidP="00CA18EA">
            <w:pPr>
              <w:pStyle w:val="TableParagraph"/>
              <w:spacing w:line="221" w:lineRule="exact"/>
              <w:ind w:left="414"/>
              <w:rPr>
                <w:sz w:val="21"/>
              </w:rPr>
            </w:pPr>
            <w:r>
              <w:rPr>
                <w:sz w:val="21"/>
              </w:rPr>
              <w:t>Blood</w:t>
            </w:r>
            <w:r>
              <w:rPr>
                <w:spacing w:val="-8"/>
                <w:sz w:val="21"/>
              </w:rPr>
              <w:t xml:space="preserve"> </w:t>
            </w:r>
            <w:r>
              <w:rPr>
                <w:sz w:val="21"/>
              </w:rPr>
              <w:t>triglycerides</w:t>
            </w:r>
            <w:r>
              <w:rPr>
                <w:spacing w:val="-8"/>
                <w:sz w:val="21"/>
              </w:rPr>
              <w:t xml:space="preserve"> </w:t>
            </w:r>
            <w:r>
              <w:rPr>
                <w:spacing w:val="-2"/>
                <w:sz w:val="21"/>
              </w:rPr>
              <w:t>increased</w:t>
            </w:r>
          </w:p>
        </w:tc>
        <w:tc>
          <w:tcPr>
            <w:tcW w:w="1844" w:type="dxa"/>
          </w:tcPr>
          <w:p w14:paraId="65B14B2B" w14:textId="77777777" w:rsidR="000865A9" w:rsidRDefault="009152A8" w:rsidP="00CA18EA">
            <w:pPr>
              <w:pStyle w:val="TableParagraph"/>
              <w:spacing w:line="221" w:lineRule="exact"/>
              <w:ind w:left="9" w:right="1"/>
              <w:rPr>
                <w:sz w:val="21"/>
              </w:rPr>
            </w:pPr>
            <w:r>
              <w:rPr>
                <w:spacing w:val="-10"/>
                <w:sz w:val="21"/>
              </w:rPr>
              <w:t>0</w:t>
            </w:r>
          </w:p>
        </w:tc>
        <w:tc>
          <w:tcPr>
            <w:tcW w:w="1810" w:type="dxa"/>
          </w:tcPr>
          <w:p w14:paraId="65B14B2C" w14:textId="77777777" w:rsidR="000865A9" w:rsidRDefault="009152A8" w:rsidP="00CA18EA">
            <w:pPr>
              <w:pStyle w:val="TableParagraph"/>
              <w:spacing w:line="221" w:lineRule="exact"/>
              <w:ind w:left="14"/>
              <w:rPr>
                <w:sz w:val="21"/>
              </w:rPr>
            </w:pPr>
            <w:r>
              <w:rPr>
                <w:sz w:val="21"/>
              </w:rPr>
              <w:t xml:space="preserve">4 </w:t>
            </w:r>
            <w:r>
              <w:rPr>
                <w:spacing w:val="-2"/>
                <w:sz w:val="21"/>
              </w:rPr>
              <w:t>(1.0)</w:t>
            </w:r>
          </w:p>
        </w:tc>
      </w:tr>
      <w:tr w:rsidR="000865A9" w14:paraId="65B14B31" w14:textId="77777777">
        <w:trPr>
          <w:trHeight w:val="242"/>
        </w:trPr>
        <w:tc>
          <w:tcPr>
            <w:tcW w:w="5953" w:type="dxa"/>
          </w:tcPr>
          <w:p w14:paraId="65B14B2E" w14:textId="77777777" w:rsidR="000865A9" w:rsidRDefault="009152A8" w:rsidP="00CA18EA">
            <w:pPr>
              <w:pStyle w:val="TableParagraph"/>
              <w:spacing w:line="221" w:lineRule="exact"/>
              <w:ind w:left="414"/>
              <w:rPr>
                <w:sz w:val="21"/>
              </w:rPr>
            </w:pPr>
            <w:r>
              <w:rPr>
                <w:sz w:val="21"/>
              </w:rPr>
              <w:t>Liver</w:t>
            </w:r>
            <w:r>
              <w:rPr>
                <w:spacing w:val="-5"/>
                <w:sz w:val="21"/>
              </w:rPr>
              <w:t xml:space="preserve"> </w:t>
            </w:r>
            <w:r>
              <w:rPr>
                <w:sz w:val="21"/>
              </w:rPr>
              <w:t>function</w:t>
            </w:r>
            <w:r>
              <w:rPr>
                <w:spacing w:val="-3"/>
                <w:sz w:val="21"/>
              </w:rPr>
              <w:t xml:space="preserve"> </w:t>
            </w:r>
            <w:r>
              <w:rPr>
                <w:sz w:val="21"/>
              </w:rPr>
              <w:t>test</w:t>
            </w:r>
            <w:r>
              <w:rPr>
                <w:spacing w:val="-4"/>
                <w:sz w:val="21"/>
              </w:rPr>
              <w:t xml:space="preserve"> </w:t>
            </w:r>
            <w:r>
              <w:rPr>
                <w:spacing w:val="-2"/>
                <w:sz w:val="21"/>
              </w:rPr>
              <w:t>increased</w:t>
            </w:r>
          </w:p>
        </w:tc>
        <w:tc>
          <w:tcPr>
            <w:tcW w:w="1844" w:type="dxa"/>
          </w:tcPr>
          <w:p w14:paraId="65B14B2F" w14:textId="77777777" w:rsidR="000865A9" w:rsidRDefault="009152A8" w:rsidP="00CA18EA">
            <w:pPr>
              <w:pStyle w:val="TableParagraph"/>
              <w:spacing w:line="221" w:lineRule="exact"/>
              <w:ind w:left="9"/>
              <w:rPr>
                <w:sz w:val="21"/>
              </w:rPr>
            </w:pPr>
            <w:r>
              <w:rPr>
                <w:sz w:val="21"/>
              </w:rPr>
              <w:t xml:space="preserve">2 </w:t>
            </w:r>
            <w:r>
              <w:rPr>
                <w:spacing w:val="-2"/>
                <w:sz w:val="21"/>
              </w:rPr>
              <w:t>(1.0)</w:t>
            </w:r>
          </w:p>
        </w:tc>
        <w:tc>
          <w:tcPr>
            <w:tcW w:w="1810" w:type="dxa"/>
          </w:tcPr>
          <w:p w14:paraId="65B14B30" w14:textId="77777777" w:rsidR="000865A9" w:rsidRDefault="009152A8" w:rsidP="00CA18EA">
            <w:pPr>
              <w:pStyle w:val="TableParagraph"/>
              <w:spacing w:line="221" w:lineRule="exact"/>
              <w:ind w:left="14" w:right="6"/>
              <w:rPr>
                <w:sz w:val="21"/>
              </w:rPr>
            </w:pPr>
            <w:r>
              <w:rPr>
                <w:spacing w:val="-10"/>
                <w:sz w:val="21"/>
              </w:rPr>
              <w:t>0</w:t>
            </w:r>
          </w:p>
        </w:tc>
      </w:tr>
      <w:tr w:rsidR="000865A9" w14:paraId="65B14B35" w14:textId="77777777">
        <w:trPr>
          <w:trHeight w:val="239"/>
        </w:trPr>
        <w:tc>
          <w:tcPr>
            <w:tcW w:w="5953" w:type="dxa"/>
          </w:tcPr>
          <w:p w14:paraId="65B14B32" w14:textId="77777777" w:rsidR="000865A9" w:rsidRDefault="009152A8" w:rsidP="00CA18EA">
            <w:pPr>
              <w:pStyle w:val="TableParagraph"/>
              <w:spacing w:line="220" w:lineRule="exact"/>
              <w:ind w:left="105"/>
              <w:rPr>
                <w:sz w:val="21"/>
              </w:rPr>
            </w:pPr>
            <w:r>
              <w:rPr>
                <w:sz w:val="21"/>
              </w:rPr>
              <w:t>General</w:t>
            </w:r>
            <w:r>
              <w:rPr>
                <w:spacing w:val="-10"/>
                <w:sz w:val="21"/>
              </w:rPr>
              <w:t xml:space="preserve"> </w:t>
            </w:r>
            <w:r>
              <w:rPr>
                <w:sz w:val="21"/>
              </w:rPr>
              <w:t>disorders</w:t>
            </w:r>
            <w:r>
              <w:rPr>
                <w:spacing w:val="-7"/>
                <w:sz w:val="21"/>
              </w:rPr>
              <w:t xml:space="preserve"> </w:t>
            </w:r>
            <w:r>
              <w:rPr>
                <w:sz w:val="21"/>
              </w:rPr>
              <w:t>and</w:t>
            </w:r>
            <w:r>
              <w:rPr>
                <w:spacing w:val="-7"/>
                <w:sz w:val="21"/>
              </w:rPr>
              <w:t xml:space="preserve"> </w:t>
            </w:r>
            <w:r>
              <w:rPr>
                <w:sz w:val="21"/>
              </w:rPr>
              <w:t>administration</w:t>
            </w:r>
            <w:r>
              <w:rPr>
                <w:spacing w:val="-7"/>
                <w:sz w:val="21"/>
              </w:rPr>
              <w:t xml:space="preserve"> </w:t>
            </w:r>
            <w:r>
              <w:rPr>
                <w:sz w:val="21"/>
              </w:rPr>
              <w:t>site</w:t>
            </w:r>
            <w:r>
              <w:rPr>
                <w:spacing w:val="-6"/>
                <w:sz w:val="21"/>
              </w:rPr>
              <w:t xml:space="preserve"> </w:t>
            </w:r>
            <w:r>
              <w:rPr>
                <w:spacing w:val="-2"/>
                <w:sz w:val="21"/>
              </w:rPr>
              <w:t>conditions</w:t>
            </w:r>
          </w:p>
        </w:tc>
        <w:tc>
          <w:tcPr>
            <w:tcW w:w="1844" w:type="dxa"/>
          </w:tcPr>
          <w:p w14:paraId="65B14B33" w14:textId="77777777" w:rsidR="000865A9" w:rsidRDefault="009152A8" w:rsidP="00CA18EA">
            <w:pPr>
              <w:pStyle w:val="TableParagraph"/>
              <w:spacing w:line="220" w:lineRule="exact"/>
              <w:ind w:left="9"/>
              <w:rPr>
                <w:sz w:val="21"/>
              </w:rPr>
            </w:pPr>
            <w:r>
              <w:rPr>
                <w:sz w:val="21"/>
              </w:rPr>
              <w:t xml:space="preserve">4 </w:t>
            </w:r>
            <w:r>
              <w:rPr>
                <w:spacing w:val="-2"/>
                <w:sz w:val="21"/>
              </w:rPr>
              <w:t>(2.1)</w:t>
            </w:r>
          </w:p>
        </w:tc>
        <w:tc>
          <w:tcPr>
            <w:tcW w:w="1810" w:type="dxa"/>
          </w:tcPr>
          <w:p w14:paraId="65B14B34" w14:textId="77777777" w:rsidR="000865A9" w:rsidRDefault="009152A8" w:rsidP="00CA18EA">
            <w:pPr>
              <w:pStyle w:val="TableParagraph"/>
              <w:spacing w:line="220" w:lineRule="exact"/>
              <w:ind w:left="14"/>
              <w:rPr>
                <w:sz w:val="21"/>
              </w:rPr>
            </w:pPr>
            <w:r>
              <w:rPr>
                <w:sz w:val="21"/>
              </w:rPr>
              <w:t xml:space="preserve">13 </w:t>
            </w:r>
            <w:r>
              <w:rPr>
                <w:spacing w:val="-2"/>
                <w:sz w:val="21"/>
              </w:rPr>
              <w:t>(3.4)</w:t>
            </w:r>
          </w:p>
        </w:tc>
      </w:tr>
      <w:tr w:rsidR="000865A9" w14:paraId="65B14B39" w14:textId="77777777">
        <w:trPr>
          <w:trHeight w:val="242"/>
        </w:trPr>
        <w:tc>
          <w:tcPr>
            <w:tcW w:w="5953" w:type="dxa"/>
          </w:tcPr>
          <w:p w14:paraId="65B14B36" w14:textId="77777777" w:rsidR="000865A9" w:rsidRDefault="009152A8" w:rsidP="00CA18EA">
            <w:pPr>
              <w:pStyle w:val="TableParagraph"/>
              <w:spacing w:line="221" w:lineRule="exact"/>
              <w:ind w:left="414"/>
              <w:rPr>
                <w:sz w:val="21"/>
              </w:rPr>
            </w:pPr>
            <w:r>
              <w:rPr>
                <w:sz w:val="21"/>
              </w:rPr>
              <w:t>Injection</w:t>
            </w:r>
            <w:r>
              <w:rPr>
                <w:spacing w:val="-8"/>
                <w:sz w:val="21"/>
              </w:rPr>
              <w:t xml:space="preserve"> </w:t>
            </w:r>
            <w:r>
              <w:rPr>
                <w:sz w:val="21"/>
              </w:rPr>
              <w:t>site</w:t>
            </w:r>
            <w:r>
              <w:rPr>
                <w:spacing w:val="-5"/>
                <w:sz w:val="21"/>
              </w:rPr>
              <w:t xml:space="preserve"> </w:t>
            </w:r>
            <w:r>
              <w:rPr>
                <w:spacing w:val="-2"/>
                <w:sz w:val="21"/>
              </w:rPr>
              <w:t>reaction</w:t>
            </w:r>
          </w:p>
        </w:tc>
        <w:tc>
          <w:tcPr>
            <w:tcW w:w="1844" w:type="dxa"/>
          </w:tcPr>
          <w:p w14:paraId="65B14B37" w14:textId="77777777" w:rsidR="000865A9" w:rsidRDefault="009152A8" w:rsidP="00CA18EA">
            <w:pPr>
              <w:pStyle w:val="TableParagraph"/>
              <w:spacing w:line="221" w:lineRule="exact"/>
              <w:ind w:left="9"/>
              <w:rPr>
                <w:sz w:val="21"/>
              </w:rPr>
            </w:pPr>
            <w:r>
              <w:rPr>
                <w:sz w:val="21"/>
              </w:rPr>
              <w:t xml:space="preserve">2 </w:t>
            </w:r>
            <w:r>
              <w:rPr>
                <w:spacing w:val="-2"/>
                <w:sz w:val="21"/>
              </w:rPr>
              <w:t>(1.0)</w:t>
            </w:r>
          </w:p>
        </w:tc>
        <w:tc>
          <w:tcPr>
            <w:tcW w:w="1810" w:type="dxa"/>
          </w:tcPr>
          <w:p w14:paraId="65B14B38" w14:textId="77777777" w:rsidR="000865A9" w:rsidRDefault="009152A8" w:rsidP="00CA18EA">
            <w:pPr>
              <w:pStyle w:val="TableParagraph"/>
              <w:spacing w:line="221" w:lineRule="exact"/>
              <w:ind w:left="14"/>
              <w:rPr>
                <w:sz w:val="21"/>
              </w:rPr>
            </w:pPr>
            <w:r>
              <w:rPr>
                <w:sz w:val="21"/>
              </w:rPr>
              <w:t xml:space="preserve">9 </w:t>
            </w:r>
            <w:r>
              <w:rPr>
                <w:spacing w:val="-2"/>
                <w:sz w:val="21"/>
              </w:rPr>
              <w:t>(2.3)</w:t>
            </w:r>
          </w:p>
        </w:tc>
      </w:tr>
      <w:tr w:rsidR="000865A9" w14:paraId="65B14B3D" w14:textId="77777777">
        <w:trPr>
          <w:trHeight w:val="241"/>
        </w:trPr>
        <w:tc>
          <w:tcPr>
            <w:tcW w:w="5953" w:type="dxa"/>
          </w:tcPr>
          <w:p w14:paraId="65B14B3A" w14:textId="77777777" w:rsidR="000865A9" w:rsidRDefault="009152A8" w:rsidP="00CA18EA">
            <w:pPr>
              <w:pStyle w:val="TableParagraph"/>
              <w:spacing w:line="221" w:lineRule="exact"/>
              <w:ind w:left="105"/>
              <w:rPr>
                <w:sz w:val="21"/>
              </w:rPr>
            </w:pPr>
            <w:r>
              <w:rPr>
                <w:sz w:val="21"/>
              </w:rPr>
              <w:t>Metabolism</w:t>
            </w:r>
            <w:r>
              <w:rPr>
                <w:spacing w:val="-8"/>
                <w:sz w:val="21"/>
              </w:rPr>
              <w:t xml:space="preserve"> </w:t>
            </w:r>
            <w:r>
              <w:rPr>
                <w:sz w:val="21"/>
              </w:rPr>
              <w:t>and</w:t>
            </w:r>
            <w:r>
              <w:rPr>
                <w:spacing w:val="-5"/>
                <w:sz w:val="21"/>
              </w:rPr>
              <w:t xml:space="preserve"> </w:t>
            </w:r>
            <w:r>
              <w:rPr>
                <w:sz w:val="21"/>
              </w:rPr>
              <w:t>nutrition</w:t>
            </w:r>
            <w:r>
              <w:rPr>
                <w:spacing w:val="-5"/>
                <w:sz w:val="21"/>
              </w:rPr>
              <w:t xml:space="preserve"> </w:t>
            </w:r>
            <w:r>
              <w:rPr>
                <w:spacing w:val="-2"/>
                <w:sz w:val="21"/>
              </w:rPr>
              <w:t>disorders</w:t>
            </w:r>
          </w:p>
        </w:tc>
        <w:tc>
          <w:tcPr>
            <w:tcW w:w="1844" w:type="dxa"/>
          </w:tcPr>
          <w:p w14:paraId="65B14B3B" w14:textId="77777777" w:rsidR="000865A9" w:rsidRDefault="009152A8" w:rsidP="00CA18EA">
            <w:pPr>
              <w:pStyle w:val="TableParagraph"/>
              <w:spacing w:line="221" w:lineRule="exact"/>
              <w:ind w:left="9"/>
              <w:rPr>
                <w:sz w:val="21"/>
              </w:rPr>
            </w:pPr>
            <w:r>
              <w:rPr>
                <w:sz w:val="21"/>
              </w:rPr>
              <w:t xml:space="preserve">7 </w:t>
            </w:r>
            <w:r>
              <w:rPr>
                <w:spacing w:val="-2"/>
                <w:sz w:val="21"/>
              </w:rPr>
              <w:t>(3.6)</w:t>
            </w:r>
          </w:p>
        </w:tc>
        <w:tc>
          <w:tcPr>
            <w:tcW w:w="1810" w:type="dxa"/>
          </w:tcPr>
          <w:p w14:paraId="65B14B3C" w14:textId="77777777" w:rsidR="000865A9" w:rsidRDefault="009152A8" w:rsidP="00CA18EA">
            <w:pPr>
              <w:pStyle w:val="TableParagraph"/>
              <w:spacing w:line="221" w:lineRule="exact"/>
              <w:ind w:left="14"/>
              <w:rPr>
                <w:sz w:val="21"/>
              </w:rPr>
            </w:pPr>
            <w:r>
              <w:rPr>
                <w:sz w:val="21"/>
              </w:rPr>
              <w:t xml:space="preserve">8 </w:t>
            </w:r>
            <w:r>
              <w:rPr>
                <w:spacing w:val="-2"/>
                <w:sz w:val="21"/>
              </w:rPr>
              <w:t>(2.1)</w:t>
            </w:r>
          </w:p>
        </w:tc>
      </w:tr>
      <w:tr w:rsidR="000865A9" w14:paraId="65B14B41" w14:textId="77777777">
        <w:trPr>
          <w:trHeight w:val="242"/>
        </w:trPr>
        <w:tc>
          <w:tcPr>
            <w:tcW w:w="5953" w:type="dxa"/>
          </w:tcPr>
          <w:p w14:paraId="65B14B3E" w14:textId="77777777" w:rsidR="000865A9" w:rsidRDefault="009152A8" w:rsidP="00CA18EA">
            <w:pPr>
              <w:pStyle w:val="TableParagraph"/>
              <w:spacing w:line="221" w:lineRule="exact"/>
              <w:ind w:left="414"/>
              <w:rPr>
                <w:sz w:val="21"/>
              </w:rPr>
            </w:pPr>
            <w:r>
              <w:rPr>
                <w:spacing w:val="-2"/>
                <w:sz w:val="21"/>
              </w:rPr>
              <w:t>Hyperglycaemia</w:t>
            </w:r>
          </w:p>
        </w:tc>
        <w:tc>
          <w:tcPr>
            <w:tcW w:w="1844" w:type="dxa"/>
          </w:tcPr>
          <w:p w14:paraId="65B14B3F" w14:textId="77777777" w:rsidR="000865A9" w:rsidRDefault="009152A8" w:rsidP="00CA18EA">
            <w:pPr>
              <w:pStyle w:val="TableParagraph"/>
              <w:spacing w:line="221" w:lineRule="exact"/>
              <w:ind w:left="9"/>
              <w:rPr>
                <w:sz w:val="21"/>
              </w:rPr>
            </w:pPr>
            <w:r>
              <w:rPr>
                <w:sz w:val="21"/>
              </w:rPr>
              <w:t xml:space="preserve">3 </w:t>
            </w:r>
            <w:r>
              <w:rPr>
                <w:spacing w:val="-2"/>
                <w:sz w:val="21"/>
              </w:rPr>
              <w:t>(1.5)</w:t>
            </w:r>
          </w:p>
        </w:tc>
        <w:tc>
          <w:tcPr>
            <w:tcW w:w="1810" w:type="dxa"/>
          </w:tcPr>
          <w:p w14:paraId="65B14B40" w14:textId="77777777" w:rsidR="000865A9" w:rsidRDefault="009152A8" w:rsidP="00CA18EA">
            <w:pPr>
              <w:pStyle w:val="TableParagraph"/>
              <w:spacing w:line="221" w:lineRule="exact"/>
              <w:ind w:left="14"/>
              <w:rPr>
                <w:sz w:val="21"/>
              </w:rPr>
            </w:pPr>
            <w:r>
              <w:rPr>
                <w:sz w:val="21"/>
              </w:rPr>
              <w:t xml:space="preserve">3 </w:t>
            </w:r>
            <w:r>
              <w:rPr>
                <w:spacing w:val="-2"/>
                <w:sz w:val="21"/>
              </w:rPr>
              <w:t>(0.8)</w:t>
            </w:r>
          </w:p>
        </w:tc>
      </w:tr>
      <w:tr w:rsidR="000865A9" w14:paraId="65B14B45" w14:textId="77777777">
        <w:trPr>
          <w:trHeight w:val="242"/>
        </w:trPr>
        <w:tc>
          <w:tcPr>
            <w:tcW w:w="5953" w:type="dxa"/>
          </w:tcPr>
          <w:p w14:paraId="65B14B42" w14:textId="77777777" w:rsidR="000865A9" w:rsidRDefault="009152A8" w:rsidP="00CA18EA">
            <w:pPr>
              <w:pStyle w:val="TableParagraph"/>
              <w:spacing w:line="221" w:lineRule="exact"/>
              <w:ind w:left="414"/>
              <w:rPr>
                <w:sz w:val="21"/>
              </w:rPr>
            </w:pPr>
            <w:r>
              <w:rPr>
                <w:spacing w:val="-2"/>
                <w:sz w:val="21"/>
              </w:rPr>
              <w:t>Hypertriglyceridaemia</w:t>
            </w:r>
          </w:p>
        </w:tc>
        <w:tc>
          <w:tcPr>
            <w:tcW w:w="1844" w:type="dxa"/>
          </w:tcPr>
          <w:p w14:paraId="65B14B43" w14:textId="77777777" w:rsidR="000865A9" w:rsidRDefault="009152A8" w:rsidP="00CA18EA">
            <w:pPr>
              <w:pStyle w:val="TableParagraph"/>
              <w:spacing w:line="221" w:lineRule="exact"/>
              <w:ind w:left="9"/>
              <w:rPr>
                <w:sz w:val="21"/>
              </w:rPr>
            </w:pPr>
            <w:r>
              <w:rPr>
                <w:sz w:val="21"/>
              </w:rPr>
              <w:t xml:space="preserve">3 </w:t>
            </w:r>
            <w:r>
              <w:rPr>
                <w:spacing w:val="-2"/>
                <w:sz w:val="21"/>
              </w:rPr>
              <w:t>(1.5)</w:t>
            </w:r>
          </w:p>
        </w:tc>
        <w:tc>
          <w:tcPr>
            <w:tcW w:w="1810" w:type="dxa"/>
          </w:tcPr>
          <w:p w14:paraId="65B14B44" w14:textId="77777777" w:rsidR="000865A9" w:rsidRDefault="009152A8" w:rsidP="00CA18EA">
            <w:pPr>
              <w:pStyle w:val="TableParagraph"/>
              <w:spacing w:line="221" w:lineRule="exact"/>
              <w:ind w:left="14"/>
              <w:rPr>
                <w:sz w:val="21"/>
              </w:rPr>
            </w:pPr>
            <w:r>
              <w:rPr>
                <w:sz w:val="21"/>
              </w:rPr>
              <w:t xml:space="preserve">3 </w:t>
            </w:r>
            <w:r>
              <w:rPr>
                <w:spacing w:val="-2"/>
                <w:sz w:val="21"/>
              </w:rPr>
              <w:t>(0.8)</w:t>
            </w:r>
          </w:p>
        </w:tc>
      </w:tr>
      <w:tr w:rsidR="000865A9" w14:paraId="65B14B49" w14:textId="77777777">
        <w:trPr>
          <w:trHeight w:val="239"/>
        </w:trPr>
        <w:tc>
          <w:tcPr>
            <w:tcW w:w="5953" w:type="dxa"/>
          </w:tcPr>
          <w:p w14:paraId="65B14B46" w14:textId="77777777" w:rsidR="000865A9" w:rsidRDefault="009152A8" w:rsidP="00CA18EA">
            <w:pPr>
              <w:pStyle w:val="TableParagraph"/>
              <w:spacing w:line="220" w:lineRule="exact"/>
              <w:ind w:left="105"/>
              <w:rPr>
                <w:sz w:val="21"/>
              </w:rPr>
            </w:pPr>
            <w:r>
              <w:rPr>
                <w:sz w:val="21"/>
              </w:rPr>
              <w:t>Nervous</w:t>
            </w:r>
            <w:r>
              <w:rPr>
                <w:spacing w:val="-5"/>
                <w:sz w:val="21"/>
              </w:rPr>
              <w:t xml:space="preserve"> </w:t>
            </w:r>
            <w:r>
              <w:rPr>
                <w:sz w:val="21"/>
              </w:rPr>
              <w:t>system</w:t>
            </w:r>
            <w:r>
              <w:rPr>
                <w:spacing w:val="-5"/>
                <w:sz w:val="21"/>
              </w:rPr>
              <w:t xml:space="preserve"> </w:t>
            </w:r>
            <w:r>
              <w:rPr>
                <w:spacing w:val="-2"/>
                <w:sz w:val="21"/>
              </w:rPr>
              <w:t>disorders</w:t>
            </w:r>
          </w:p>
        </w:tc>
        <w:tc>
          <w:tcPr>
            <w:tcW w:w="1844" w:type="dxa"/>
          </w:tcPr>
          <w:p w14:paraId="65B14B47" w14:textId="77777777" w:rsidR="000865A9" w:rsidRDefault="009152A8" w:rsidP="00CA18EA">
            <w:pPr>
              <w:pStyle w:val="TableParagraph"/>
              <w:spacing w:line="220" w:lineRule="exact"/>
              <w:ind w:left="9"/>
              <w:rPr>
                <w:sz w:val="21"/>
              </w:rPr>
            </w:pPr>
            <w:r>
              <w:rPr>
                <w:sz w:val="21"/>
              </w:rPr>
              <w:t xml:space="preserve">4 </w:t>
            </w:r>
            <w:r>
              <w:rPr>
                <w:spacing w:val="-2"/>
                <w:sz w:val="21"/>
              </w:rPr>
              <w:t>(2.1)</w:t>
            </w:r>
          </w:p>
        </w:tc>
        <w:tc>
          <w:tcPr>
            <w:tcW w:w="1810" w:type="dxa"/>
          </w:tcPr>
          <w:p w14:paraId="65B14B48" w14:textId="77777777" w:rsidR="000865A9" w:rsidRDefault="009152A8" w:rsidP="00CA18EA">
            <w:pPr>
              <w:pStyle w:val="TableParagraph"/>
              <w:spacing w:line="220" w:lineRule="exact"/>
              <w:ind w:left="14"/>
              <w:rPr>
                <w:sz w:val="21"/>
              </w:rPr>
            </w:pPr>
            <w:r>
              <w:rPr>
                <w:sz w:val="21"/>
              </w:rPr>
              <w:t xml:space="preserve">8 </w:t>
            </w:r>
            <w:r>
              <w:rPr>
                <w:spacing w:val="-2"/>
                <w:sz w:val="21"/>
              </w:rPr>
              <w:t>(2.1)</w:t>
            </w:r>
          </w:p>
        </w:tc>
      </w:tr>
      <w:tr w:rsidR="000865A9" w14:paraId="65B14B4D" w14:textId="77777777">
        <w:trPr>
          <w:trHeight w:val="242"/>
        </w:trPr>
        <w:tc>
          <w:tcPr>
            <w:tcW w:w="5953" w:type="dxa"/>
          </w:tcPr>
          <w:p w14:paraId="65B14B4A" w14:textId="77777777" w:rsidR="000865A9" w:rsidRDefault="009152A8" w:rsidP="00CA18EA">
            <w:pPr>
              <w:pStyle w:val="TableParagraph"/>
              <w:spacing w:line="221" w:lineRule="exact"/>
              <w:ind w:left="414"/>
              <w:rPr>
                <w:sz w:val="21"/>
              </w:rPr>
            </w:pPr>
            <w:r>
              <w:rPr>
                <w:spacing w:val="-2"/>
                <w:sz w:val="21"/>
              </w:rPr>
              <w:t>Headache</w:t>
            </w:r>
          </w:p>
        </w:tc>
        <w:tc>
          <w:tcPr>
            <w:tcW w:w="1844" w:type="dxa"/>
          </w:tcPr>
          <w:p w14:paraId="65B14B4B" w14:textId="77777777" w:rsidR="000865A9" w:rsidRDefault="009152A8" w:rsidP="00CA18EA">
            <w:pPr>
              <w:pStyle w:val="TableParagraph"/>
              <w:spacing w:line="221" w:lineRule="exact"/>
              <w:ind w:left="9"/>
              <w:rPr>
                <w:sz w:val="21"/>
              </w:rPr>
            </w:pPr>
            <w:r>
              <w:rPr>
                <w:sz w:val="21"/>
              </w:rPr>
              <w:t xml:space="preserve">3 </w:t>
            </w:r>
            <w:r>
              <w:rPr>
                <w:spacing w:val="-2"/>
                <w:sz w:val="21"/>
              </w:rPr>
              <w:t>(1.5)</w:t>
            </w:r>
          </w:p>
        </w:tc>
        <w:tc>
          <w:tcPr>
            <w:tcW w:w="1810" w:type="dxa"/>
          </w:tcPr>
          <w:p w14:paraId="65B14B4C" w14:textId="77777777" w:rsidR="000865A9" w:rsidRDefault="009152A8" w:rsidP="00CA18EA">
            <w:pPr>
              <w:pStyle w:val="TableParagraph"/>
              <w:spacing w:line="221" w:lineRule="exact"/>
              <w:ind w:left="14"/>
              <w:rPr>
                <w:sz w:val="21"/>
              </w:rPr>
            </w:pPr>
            <w:r>
              <w:rPr>
                <w:sz w:val="21"/>
              </w:rPr>
              <w:t xml:space="preserve">5 </w:t>
            </w:r>
            <w:r>
              <w:rPr>
                <w:spacing w:val="-2"/>
                <w:sz w:val="21"/>
              </w:rPr>
              <w:t>(1.3)</w:t>
            </w:r>
          </w:p>
        </w:tc>
      </w:tr>
      <w:tr w:rsidR="000865A9" w14:paraId="65B14B51" w14:textId="77777777">
        <w:trPr>
          <w:trHeight w:val="242"/>
        </w:trPr>
        <w:tc>
          <w:tcPr>
            <w:tcW w:w="5953" w:type="dxa"/>
          </w:tcPr>
          <w:p w14:paraId="65B14B4E" w14:textId="77777777" w:rsidR="000865A9" w:rsidRDefault="009152A8" w:rsidP="00CA18EA">
            <w:pPr>
              <w:pStyle w:val="TableParagraph"/>
              <w:spacing w:line="221" w:lineRule="exact"/>
              <w:ind w:left="105"/>
              <w:rPr>
                <w:sz w:val="21"/>
              </w:rPr>
            </w:pPr>
            <w:r>
              <w:rPr>
                <w:sz w:val="21"/>
              </w:rPr>
              <w:t>Vascular</w:t>
            </w:r>
            <w:r>
              <w:rPr>
                <w:spacing w:val="-5"/>
                <w:sz w:val="21"/>
              </w:rPr>
              <w:t xml:space="preserve"> </w:t>
            </w:r>
            <w:r>
              <w:rPr>
                <w:spacing w:val="-2"/>
                <w:sz w:val="21"/>
              </w:rPr>
              <w:t>disorders</w:t>
            </w:r>
          </w:p>
        </w:tc>
        <w:tc>
          <w:tcPr>
            <w:tcW w:w="1844" w:type="dxa"/>
          </w:tcPr>
          <w:p w14:paraId="65B14B4F" w14:textId="77777777" w:rsidR="000865A9" w:rsidRDefault="009152A8" w:rsidP="00CA18EA">
            <w:pPr>
              <w:pStyle w:val="TableParagraph"/>
              <w:spacing w:line="221" w:lineRule="exact"/>
              <w:ind w:left="9"/>
              <w:rPr>
                <w:sz w:val="21"/>
              </w:rPr>
            </w:pPr>
            <w:r>
              <w:rPr>
                <w:sz w:val="21"/>
              </w:rPr>
              <w:t xml:space="preserve">2 </w:t>
            </w:r>
            <w:r>
              <w:rPr>
                <w:spacing w:val="-2"/>
                <w:sz w:val="21"/>
              </w:rPr>
              <w:t>(1.0)</w:t>
            </w:r>
          </w:p>
        </w:tc>
        <w:tc>
          <w:tcPr>
            <w:tcW w:w="1810" w:type="dxa"/>
          </w:tcPr>
          <w:p w14:paraId="65B14B50" w14:textId="77777777" w:rsidR="000865A9" w:rsidRDefault="009152A8" w:rsidP="00CA18EA">
            <w:pPr>
              <w:pStyle w:val="TableParagraph"/>
              <w:spacing w:line="221" w:lineRule="exact"/>
              <w:ind w:left="14"/>
              <w:rPr>
                <w:sz w:val="21"/>
              </w:rPr>
            </w:pPr>
            <w:r>
              <w:rPr>
                <w:sz w:val="21"/>
              </w:rPr>
              <w:t xml:space="preserve">10 </w:t>
            </w:r>
            <w:r>
              <w:rPr>
                <w:spacing w:val="-2"/>
                <w:sz w:val="21"/>
              </w:rPr>
              <w:t>(2.6)</w:t>
            </w:r>
          </w:p>
        </w:tc>
      </w:tr>
      <w:tr w:rsidR="000865A9" w14:paraId="65B14B55" w14:textId="77777777">
        <w:trPr>
          <w:trHeight w:val="241"/>
        </w:trPr>
        <w:tc>
          <w:tcPr>
            <w:tcW w:w="5953" w:type="dxa"/>
          </w:tcPr>
          <w:p w14:paraId="65B14B52" w14:textId="77777777" w:rsidR="000865A9" w:rsidRDefault="009152A8" w:rsidP="00CA18EA">
            <w:pPr>
              <w:pStyle w:val="TableParagraph"/>
              <w:spacing w:line="221" w:lineRule="exact"/>
              <w:ind w:left="414"/>
              <w:rPr>
                <w:sz w:val="21"/>
              </w:rPr>
            </w:pPr>
            <w:r>
              <w:rPr>
                <w:spacing w:val="-2"/>
                <w:sz w:val="21"/>
              </w:rPr>
              <w:t>Hypertension</w:t>
            </w:r>
          </w:p>
        </w:tc>
        <w:tc>
          <w:tcPr>
            <w:tcW w:w="1844" w:type="dxa"/>
          </w:tcPr>
          <w:p w14:paraId="65B14B53" w14:textId="77777777" w:rsidR="000865A9" w:rsidRDefault="009152A8" w:rsidP="00CA18EA">
            <w:pPr>
              <w:pStyle w:val="TableParagraph"/>
              <w:spacing w:line="221" w:lineRule="exact"/>
              <w:ind w:left="9"/>
              <w:rPr>
                <w:sz w:val="21"/>
              </w:rPr>
            </w:pPr>
            <w:r>
              <w:rPr>
                <w:sz w:val="21"/>
              </w:rPr>
              <w:t xml:space="preserve">1 </w:t>
            </w:r>
            <w:r>
              <w:rPr>
                <w:spacing w:val="-2"/>
                <w:sz w:val="21"/>
              </w:rPr>
              <w:t>(0.5)</w:t>
            </w:r>
          </w:p>
        </w:tc>
        <w:tc>
          <w:tcPr>
            <w:tcW w:w="1810" w:type="dxa"/>
          </w:tcPr>
          <w:p w14:paraId="65B14B54" w14:textId="77777777" w:rsidR="000865A9" w:rsidRDefault="009152A8" w:rsidP="00CA18EA">
            <w:pPr>
              <w:pStyle w:val="TableParagraph"/>
              <w:spacing w:line="221" w:lineRule="exact"/>
              <w:ind w:left="14"/>
              <w:rPr>
                <w:sz w:val="21"/>
              </w:rPr>
            </w:pPr>
            <w:r>
              <w:rPr>
                <w:sz w:val="21"/>
              </w:rPr>
              <w:t xml:space="preserve">6 </w:t>
            </w:r>
            <w:r>
              <w:rPr>
                <w:spacing w:val="-2"/>
                <w:sz w:val="21"/>
              </w:rPr>
              <w:t>(1.6)</w:t>
            </w:r>
          </w:p>
        </w:tc>
      </w:tr>
      <w:tr w:rsidR="000865A9" w14:paraId="65B14B59" w14:textId="77777777">
        <w:trPr>
          <w:trHeight w:val="242"/>
        </w:trPr>
        <w:tc>
          <w:tcPr>
            <w:tcW w:w="5953" w:type="dxa"/>
          </w:tcPr>
          <w:p w14:paraId="65B14B56" w14:textId="77777777" w:rsidR="000865A9" w:rsidRDefault="009152A8" w:rsidP="00CA18EA">
            <w:pPr>
              <w:pStyle w:val="TableParagraph"/>
              <w:spacing w:line="221" w:lineRule="exact"/>
              <w:ind w:left="105"/>
              <w:rPr>
                <w:sz w:val="21"/>
              </w:rPr>
            </w:pPr>
            <w:r>
              <w:rPr>
                <w:sz w:val="21"/>
              </w:rPr>
              <w:t>Skin</w:t>
            </w:r>
            <w:r>
              <w:rPr>
                <w:spacing w:val="-6"/>
                <w:sz w:val="21"/>
              </w:rPr>
              <w:t xml:space="preserve"> </w:t>
            </w:r>
            <w:r>
              <w:rPr>
                <w:sz w:val="21"/>
              </w:rPr>
              <w:t>and</w:t>
            </w:r>
            <w:r>
              <w:rPr>
                <w:spacing w:val="-5"/>
                <w:sz w:val="21"/>
              </w:rPr>
              <w:t xml:space="preserve"> </w:t>
            </w:r>
            <w:r>
              <w:rPr>
                <w:sz w:val="21"/>
              </w:rPr>
              <w:t>subcutaneous</w:t>
            </w:r>
            <w:r>
              <w:rPr>
                <w:spacing w:val="-6"/>
                <w:sz w:val="21"/>
              </w:rPr>
              <w:t xml:space="preserve"> </w:t>
            </w:r>
            <w:r>
              <w:rPr>
                <w:sz w:val="21"/>
              </w:rPr>
              <w:t>tissue</w:t>
            </w:r>
            <w:r>
              <w:rPr>
                <w:spacing w:val="-7"/>
                <w:sz w:val="21"/>
              </w:rPr>
              <w:t xml:space="preserve"> </w:t>
            </w:r>
            <w:r>
              <w:rPr>
                <w:spacing w:val="-2"/>
                <w:sz w:val="21"/>
              </w:rPr>
              <w:t>disorders</w:t>
            </w:r>
          </w:p>
        </w:tc>
        <w:tc>
          <w:tcPr>
            <w:tcW w:w="1844" w:type="dxa"/>
          </w:tcPr>
          <w:p w14:paraId="65B14B57" w14:textId="77777777" w:rsidR="000865A9" w:rsidRDefault="009152A8" w:rsidP="00CA18EA">
            <w:pPr>
              <w:pStyle w:val="TableParagraph"/>
              <w:spacing w:line="221" w:lineRule="exact"/>
              <w:ind w:left="9" w:right="1"/>
              <w:rPr>
                <w:sz w:val="21"/>
              </w:rPr>
            </w:pPr>
            <w:r>
              <w:rPr>
                <w:spacing w:val="-10"/>
                <w:sz w:val="21"/>
              </w:rPr>
              <w:t>0</w:t>
            </w:r>
          </w:p>
        </w:tc>
        <w:tc>
          <w:tcPr>
            <w:tcW w:w="1810" w:type="dxa"/>
          </w:tcPr>
          <w:p w14:paraId="65B14B58" w14:textId="77777777" w:rsidR="000865A9" w:rsidRDefault="009152A8" w:rsidP="00CA18EA">
            <w:pPr>
              <w:pStyle w:val="TableParagraph"/>
              <w:spacing w:line="221" w:lineRule="exact"/>
              <w:ind w:left="14"/>
              <w:rPr>
                <w:sz w:val="21"/>
              </w:rPr>
            </w:pPr>
            <w:r>
              <w:rPr>
                <w:sz w:val="21"/>
              </w:rPr>
              <w:t xml:space="preserve">11 </w:t>
            </w:r>
            <w:r>
              <w:rPr>
                <w:spacing w:val="-2"/>
                <w:sz w:val="21"/>
              </w:rPr>
              <w:t>(2.8)</w:t>
            </w:r>
          </w:p>
        </w:tc>
      </w:tr>
      <w:tr w:rsidR="000865A9" w14:paraId="65B14B5D" w14:textId="77777777">
        <w:trPr>
          <w:trHeight w:val="239"/>
        </w:trPr>
        <w:tc>
          <w:tcPr>
            <w:tcW w:w="5953" w:type="dxa"/>
          </w:tcPr>
          <w:p w14:paraId="65B14B5A" w14:textId="77777777" w:rsidR="000865A9" w:rsidRDefault="009152A8" w:rsidP="00CA18EA">
            <w:pPr>
              <w:pStyle w:val="TableParagraph"/>
              <w:spacing w:line="220" w:lineRule="exact"/>
              <w:ind w:left="414"/>
              <w:rPr>
                <w:sz w:val="21"/>
              </w:rPr>
            </w:pPr>
            <w:r>
              <w:rPr>
                <w:spacing w:val="-2"/>
                <w:sz w:val="21"/>
              </w:rPr>
              <w:t>Pruritus</w:t>
            </w:r>
          </w:p>
        </w:tc>
        <w:tc>
          <w:tcPr>
            <w:tcW w:w="1844" w:type="dxa"/>
          </w:tcPr>
          <w:p w14:paraId="65B14B5B" w14:textId="77777777" w:rsidR="000865A9" w:rsidRDefault="009152A8" w:rsidP="00CA18EA">
            <w:pPr>
              <w:pStyle w:val="TableParagraph"/>
              <w:spacing w:line="220" w:lineRule="exact"/>
              <w:ind w:left="9" w:right="1"/>
              <w:rPr>
                <w:sz w:val="21"/>
              </w:rPr>
            </w:pPr>
            <w:r>
              <w:rPr>
                <w:spacing w:val="-10"/>
                <w:sz w:val="21"/>
              </w:rPr>
              <w:t>0</w:t>
            </w:r>
          </w:p>
        </w:tc>
        <w:tc>
          <w:tcPr>
            <w:tcW w:w="1810" w:type="dxa"/>
          </w:tcPr>
          <w:p w14:paraId="65B14B5C" w14:textId="77777777" w:rsidR="000865A9" w:rsidRDefault="009152A8" w:rsidP="00CA18EA">
            <w:pPr>
              <w:pStyle w:val="TableParagraph"/>
              <w:spacing w:line="220" w:lineRule="exact"/>
              <w:ind w:left="14"/>
              <w:rPr>
                <w:sz w:val="21"/>
              </w:rPr>
            </w:pPr>
            <w:r>
              <w:rPr>
                <w:sz w:val="21"/>
              </w:rPr>
              <w:t xml:space="preserve">4 </w:t>
            </w:r>
            <w:r>
              <w:rPr>
                <w:spacing w:val="-2"/>
                <w:sz w:val="21"/>
              </w:rPr>
              <w:t>(1.0)</w:t>
            </w:r>
          </w:p>
        </w:tc>
      </w:tr>
      <w:tr w:rsidR="000865A9" w14:paraId="65B14B61" w14:textId="77777777">
        <w:trPr>
          <w:trHeight w:val="242"/>
        </w:trPr>
        <w:tc>
          <w:tcPr>
            <w:tcW w:w="5953" w:type="dxa"/>
          </w:tcPr>
          <w:p w14:paraId="65B14B5E" w14:textId="77777777" w:rsidR="000865A9" w:rsidRDefault="009152A8" w:rsidP="00CA18EA">
            <w:pPr>
              <w:pStyle w:val="TableParagraph"/>
              <w:spacing w:before="1" w:line="221" w:lineRule="exact"/>
              <w:ind w:left="105"/>
              <w:rPr>
                <w:sz w:val="21"/>
              </w:rPr>
            </w:pPr>
            <w:r>
              <w:rPr>
                <w:sz w:val="21"/>
              </w:rPr>
              <w:t>Respiratory,</w:t>
            </w:r>
            <w:r>
              <w:rPr>
                <w:spacing w:val="-8"/>
                <w:sz w:val="21"/>
              </w:rPr>
              <w:t xml:space="preserve"> </w:t>
            </w:r>
            <w:r>
              <w:rPr>
                <w:sz w:val="21"/>
              </w:rPr>
              <w:t>thoracic</w:t>
            </w:r>
            <w:r>
              <w:rPr>
                <w:spacing w:val="-8"/>
                <w:sz w:val="21"/>
              </w:rPr>
              <w:t xml:space="preserve"> </w:t>
            </w:r>
            <w:r>
              <w:rPr>
                <w:sz w:val="21"/>
              </w:rPr>
              <w:t>and</w:t>
            </w:r>
            <w:r>
              <w:rPr>
                <w:spacing w:val="-7"/>
                <w:sz w:val="21"/>
              </w:rPr>
              <w:t xml:space="preserve"> </w:t>
            </w:r>
            <w:r>
              <w:rPr>
                <w:sz w:val="21"/>
              </w:rPr>
              <w:t>mediastinal</w:t>
            </w:r>
            <w:r>
              <w:rPr>
                <w:spacing w:val="-8"/>
                <w:sz w:val="21"/>
              </w:rPr>
              <w:t xml:space="preserve"> </w:t>
            </w:r>
            <w:r>
              <w:rPr>
                <w:spacing w:val="-2"/>
                <w:sz w:val="21"/>
              </w:rPr>
              <w:t>disorders</w:t>
            </w:r>
          </w:p>
        </w:tc>
        <w:tc>
          <w:tcPr>
            <w:tcW w:w="1844" w:type="dxa"/>
          </w:tcPr>
          <w:p w14:paraId="65B14B5F" w14:textId="77777777" w:rsidR="000865A9" w:rsidRDefault="009152A8" w:rsidP="00CA18EA">
            <w:pPr>
              <w:pStyle w:val="TableParagraph"/>
              <w:spacing w:before="1" w:line="221" w:lineRule="exact"/>
              <w:ind w:left="9"/>
              <w:rPr>
                <w:sz w:val="21"/>
              </w:rPr>
            </w:pPr>
            <w:r>
              <w:rPr>
                <w:sz w:val="21"/>
              </w:rPr>
              <w:t xml:space="preserve">2 </w:t>
            </w:r>
            <w:r>
              <w:rPr>
                <w:spacing w:val="-2"/>
                <w:sz w:val="21"/>
              </w:rPr>
              <w:t>(1.0)</w:t>
            </w:r>
          </w:p>
        </w:tc>
        <w:tc>
          <w:tcPr>
            <w:tcW w:w="1810" w:type="dxa"/>
          </w:tcPr>
          <w:p w14:paraId="65B14B60" w14:textId="77777777" w:rsidR="000865A9" w:rsidRDefault="009152A8" w:rsidP="00CA18EA">
            <w:pPr>
              <w:pStyle w:val="TableParagraph"/>
              <w:spacing w:before="1" w:line="221" w:lineRule="exact"/>
              <w:ind w:left="14"/>
              <w:rPr>
                <w:sz w:val="21"/>
              </w:rPr>
            </w:pPr>
            <w:r>
              <w:rPr>
                <w:sz w:val="21"/>
              </w:rPr>
              <w:t xml:space="preserve">5 </w:t>
            </w:r>
            <w:r>
              <w:rPr>
                <w:spacing w:val="-2"/>
                <w:sz w:val="21"/>
              </w:rPr>
              <w:t>(1.3)</w:t>
            </w:r>
          </w:p>
        </w:tc>
      </w:tr>
      <w:tr w:rsidR="000865A9" w14:paraId="65B14B65" w14:textId="77777777">
        <w:trPr>
          <w:trHeight w:val="242"/>
        </w:trPr>
        <w:tc>
          <w:tcPr>
            <w:tcW w:w="5953" w:type="dxa"/>
          </w:tcPr>
          <w:p w14:paraId="65B14B62" w14:textId="77777777" w:rsidR="000865A9" w:rsidRDefault="009152A8" w:rsidP="00CA18EA">
            <w:pPr>
              <w:pStyle w:val="TableParagraph"/>
              <w:spacing w:line="221" w:lineRule="exact"/>
              <w:ind w:left="414"/>
              <w:rPr>
                <w:sz w:val="21"/>
              </w:rPr>
            </w:pPr>
            <w:r>
              <w:rPr>
                <w:sz w:val="21"/>
              </w:rPr>
              <w:t>Oropharyngeal</w:t>
            </w:r>
            <w:r>
              <w:rPr>
                <w:spacing w:val="-11"/>
                <w:sz w:val="21"/>
              </w:rPr>
              <w:t xml:space="preserve"> </w:t>
            </w:r>
            <w:r>
              <w:rPr>
                <w:spacing w:val="-4"/>
                <w:sz w:val="21"/>
              </w:rPr>
              <w:t>pain</w:t>
            </w:r>
          </w:p>
        </w:tc>
        <w:tc>
          <w:tcPr>
            <w:tcW w:w="1844" w:type="dxa"/>
          </w:tcPr>
          <w:p w14:paraId="65B14B63" w14:textId="77777777" w:rsidR="000865A9" w:rsidRDefault="009152A8" w:rsidP="00CA18EA">
            <w:pPr>
              <w:pStyle w:val="TableParagraph"/>
              <w:spacing w:line="221" w:lineRule="exact"/>
              <w:ind w:left="9"/>
              <w:rPr>
                <w:sz w:val="21"/>
              </w:rPr>
            </w:pPr>
            <w:r>
              <w:rPr>
                <w:sz w:val="21"/>
              </w:rPr>
              <w:t xml:space="preserve">2 </w:t>
            </w:r>
            <w:r>
              <w:rPr>
                <w:spacing w:val="-2"/>
                <w:sz w:val="21"/>
              </w:rPr>
              <w:t>(1.0)</w:t>
            </w:r>
          </w:p>
        </w:tc>
        <w:tc>
          <w:tcPr>
            <w:tcW w:w="1810" w:type="dxa"/>
          </w:tcPr>
          <w:p w14:paraId="65B14B64" w14:textId="77777777" w:rsidR="000865A9" w:rsidRDefault="009152A8" w:rsidP="00CA18EA">
            <w:pPr>
              <w:pStyle w:val="TableParagraph"/>
              <w:spacing w:line="221" w:lineRule="exact"/>
              <w:ind w:left="14" w:right="6"/>
              <w:rPr>
                <w:sz w:val="21"/>
              </w:rPr>
            </w:pPr>
            <w:r>
              <w:rPr>
                <w:spacing w:val="-10"/>
                <w:sz w:val="21"/>
              </w:rPr>
              <w:t>0</w:t>
            </w:r>
          </w:p>
        </w:tc>
      </w:tr>
    </w:tbl>
    <w:p w14:paraId="65B14B66" w14:textId="77777777" w:rsidR="000865A9" w:rsidRDefault="000865A9" w:rsidP="00CA18EA">
      <w:pPr>
        <w:pStyle w:val="BodyText"/>
        <w:spacing w:before="5"/>
        <w:rPr>
          <w:b/>
        </w:rPr>
      </w:pPr>
    </w:p>
    <w:p w14:paraId="65B14B67" w14:textId="77777777" w:rsidR="000865A9" w:rsidRDefault="009152A8" w:rsidP="00CA18EA">
      <w:pPr>
        <w:pStyle w:val="BodyText"/>
        <w:spacing w:before="1"/>
        <w:ind w:left="450" w:right="702" w:hanging="12"/>
      </w:pPr>
      <w:r>
        <w:t>The</w:t>
      </w:r>
      <w:r>
        <w:rPr>
          <w:spacing w:val="-14"/>
        </w:rPr>
        <w:t xml:space="preserve"> </w:t>
      </w:r>
      <w:r>
        <w:t>data</w:t>
      </w:r>
      <w:r>
        <w:rPr>
          <w:spacing w:val="-14"/>
        </w:rPr>
        <w:t xml:space="preserve"> </w:t>
      </w:r>
      <w:r>
        <w:t>in</w:t>
      </w:r>
      <w:r>
        <w:rPr>
          <w:spacing w:val="-14"/>
        </w:rPr>
        <w:t xml:space="preserve"> </w:t>
      </w:r>
      <w:r>
        <w:t>Table</w:t>
      </w:r>
      <w:r>
        <w:rPr>
          <w:spacing w:val="-13"/>
        </w:rPr>
        <w:t xml:space="preserve"> </w:t>
      </w:r>
      <w:r>
        <w:t>5</w:t>
      </w:r>
      <w:r>
        <w:rPr>
          <w:spacing w:val="-14"/>
        </w:rPr>
        <w:t xml:space="preserve"> </w:t>
      </w:r>
      <w:r>
        <w:t>reflects</w:t>
      </w:r>
      <w:r>
        <w:rPr>
          <w:spacing w:val="-14"/>
        </w:rPr>
        <w:t xml:space="preserve"> </w:t>
      </w:r>
      <w:r>
        <w:t>exposure</w:t>
      </w:r>
      <w:r>
        <w:rPr>
          <w:spacing w:val="-14"/>
        </w:rPr>
        <w:t xml:space="preserve"> </w:t>
      </w:r>
      <w:r>
        <w:t>from</w:t>
      </w:r>
      <w:r>
        <w:rPr>
          <w:spacing w:val="-13"/>
        </w:rPr>
        <w:t xml:space="preserve"> </w:t>
      </w:r>
      <w:r>
        <w:t>Week</w:t>
      </w:r>
      <w:r>
        <w:rPr>
          <w:spacing w:val="-14"/>
        </w:rPr>
        <w:t xml:space="preserve"> </w:t>
      </w:r>
      <w:r>
        <w:t>16</w:t>
      </w:r>
      <w:r>
        <w:rPr>
          <w:spacing w:val="-14"/>
        </w:rPr>
        <w:t xml:space="preserve"> </w:t>
      </w:r>
      <w:r>
        <w:t>to</w:t>
      </w:r>
      <w:r>
        <w:rPr>
          <w:spacing w:val="-14"/>
        </w:rPr>
        <w:t xml:space="preserve"> </w:t>
      </w:r>
      <w:r>
        <w:t>Week</w:t>
      </w:r>
      <w:r>
        <w:rPr>
          <w:spacing w:val="-13"/>
        </w:rPr>
        <w:t xml:space="preserve"> </w:t>
      </w:r>
      <w:r>
        <w:t>28</w:t>
      </w:r>
      <w:r>
        <w:rPr>
          <w:spacing w:val="-14"/>
        </w:rPr>
        <w:t xml:space="preserve"> </w:t>
      </w:r>
      <w:r>
        <w:t>to</w:t>
      </w:r>
      <w:r>
        <w:rPr>
          <w:spacing w:val="-14"/>
        </w:rPr>
        <w:t xml:space="preserve"> </w:t>
      </w:r>
      <w:r>
        <w:t>UTEKNIX/</w:t>
      </w:r>
      <w:r>
        <w:rPr>
          <w:spacing w:val="-14"/>
        </w:rPr>
        <w:t xml:space="preserve"> </w:t>
      </w:r>
      <w:r>
        <w:t>UTEKNIX</w:t>
      </w:r>
      <w:r>
        <w:rPr>
          <w:spacing w:val="-13"/>
        </w:rPr>
        <w:t xml:space="preserve"> </w:t>
      </w:r>
      <w:r>
        <w:t>in</w:t>
      </w:r>
      <w:r>
        <w:rPr>
          <w:spacing w:val="-14"/>
        </w:rPr>
        <w:t xml:space="preserve"> </w:t>
      </w:r>
      <w:r>
        <w:t>193</w:t>
      </w:r>
      <w:r>
        <w:rPr>
          <w:spacing w:val="-14"/>
        </w:rPr>
        <w:t xml:space="preserve"> </w:t>
      </w:r>
      <w:r>
        <w:t>subjects, Stelara</w:t>
      </w:r>
      <w:r>
        <w:rPr>
          <w:vertAlign w:val="superscript"/>
        </w:rPr>
        <w:t>®</w:t>
      </w:r>
      <w:r>
        <w:t>/ Stelara</w:t>
      </w:r>
      <w:r>
        <w:rPr>
          <w:vertAlign w:val="superscript"/>
        </w:rPr>
        <w:t>®</w:t>
      </w:r>
      <w:r>
        <w:t xml:space="preserve"> in 192 subjects, and Stelara</w:t>
      </w:r>
      <w:r>
        <w:rPr>
          <w:vertAlign w:val="superscript"/>
        </w:rPr>
        <w:t>®</w:t>
      </w:r>
      <w:r>
        <w:t>/ UTEKNIX in 189 subjects treated at the recommended dose (see section 5.1 Clinical trials).</w:t>
      </w:r>
    </w:p>
    <w:p w14:paraId="65B14B68" w14:textId="77777777" w:rsidR="000865A9" w:rsidRDefault="000865A9" w:rsidP="00CA18EA">
      <w:pPr>
        <w:pStyle w:val="BodyText"/>
      </w:pPr>
    </w:p>
    <w:p w14:paraId="65B14B69" w14:textId="77777777" w:rsidR="000865A9" w:rsidRDefault="009152A8" w:rsidP="00CA18EA">
      <w:pPr>
        <w:pStyle w:val="BodyText"/>
        <w:ind w:left="450" w:right="706" w:hanging="12"/>
      </w:pPr>
      <w:r>
        <w:t>The overall safety profiles of the UTEKNIX/ UTEKNIX, Stelara</w:t>
      </w:r>
      <w:r>
        <w:rPr>
          <w:vertAlign w:val="superscript"/>
        </w:rPr>
        <w:t>®</w:t>
      </w:r>
      <w:r>
        <w:t>/ Stelara</w:t>
      </w:r>
      <w:r>
        <w:rPr>
          <w:vertAlign w:val="superscript"/>
        </w:rPr>
        <w:t>®</w:t>
      </w:r>
      <w:r>
        <w:t xml:space="preserve"> and Stelara</w:t>
      </w:r>
      <w:r>
        <w:rPr>
          <w:vertAlign w:val="superscript"/>
        </w:rPr>
        <w:t>®</w:t>
      </w:r>
      <w:r>
        <w:t>/ UTEKNIX groups were similar.</w:t>
      </w:r>
    </w:p>
    <w:p w14:paraId="65B14B6A" w14:textId="77777777" w:rsidR="000865A9" w:rsidRDefault="000865A9" w:rsidP="00CA18EA">
      <w:pPr>
        <w:pStyle w:val="BodyText"/>
      </w:pPr>
    </w:p>
    <w:p w14:paraId="65B14B6B" w14:textId="77777777" w:rsidR="000865A9" w:rsidRDefault="009152A8" w:rsidP="00CA18EA">
      <w:pPr>
        <w:pStyle w:val="Heading2"/>
        <w:ind w:right="702" w:hanging="12"/>
      </w:pPr>
      <w:r>
        <w:t>Table 5 Adverse events reported in at least 1 % of patients treated with UTEKNIX, Stelara</w:t>
      </w:r>
      <w:r>
        <w:rPr>
          <w:b w:val="0"/>
          <w:vertAlign w:val="superscript"/>
        </w:rPr>
        <w:t>®</w:t>
      </w:r>
      <w:r>
        <w:rPr>
          <w:b w:val="0"/>
        </w:rPr>
        <w:t xml:space="preserve"> </w:t>
      </w:r>
      <w:r>
        <w:t>or Stelara</w:t>
      </w:r>
      <w:r>
        <w:rPr>
          <w:b w:val="0"/>
          <w:vertAlign w:val="superscript"/>
        </w:rPr>
        <w:t>®</w:t>
      </w:r>
      <w:r>
        <w:rPr>
          <w:b w:val="0"/>
        </w:rPr>
        <w:t xml:space="preserve"> </w:t>
      </w:r>
      <w:r>
        <w:t>switched to UTEKNIX in psoriasis study (All patients)</w:t>
      </w:r>
    </w:p>
    <w:p w14:paraId="65B14B6C" w14:textId="77777777" w:rsidR="000865A9" w:rsidRDefault="000865A9" w:rsidP="00CA18EA">
      <w:pPr>
        <w:pStyle w:val="BodyText"/>
        <w:spacing w:before="2"/>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1887"/>
        <w:gridCol w:w="1830"/>
        <w:gridCol w:w="1419"/>
      </w:tblGrid>
      <w:tr w:rsidR="000865A9" w14:paraId="65B14B74" w14:textId="77777777">
        <w:trPr>
          <w:trHeight w:val="725"/>
        </w:trPr>
        <w:tc>
          <w:tcPr>
            <w:tcW w:w="4393" w:type="dxa"/>
          </w:tcPr>
          <w:p w14:paraId="65B14B6D" w14:textId="77777777" w:rsidR="000865A9" w:rsidRDefault="009152A8" w:rsidP="00CA18EA">
            <w:pPr>
              <w:pStyle w:val="TableParagraph"/>
              <w:spacing w:before="240"/>
              <w:ind w:left="105"/>
              <w:rPr>
                <w:b/>
                <w:sz w:val="21"/>
              </w:rPr>
            </w:pPr>
            <w:r>
              <w:rPr>
                <w:b/>
                <w:sz w:val="21"/>
              </w:rPr>
              <w:t>Adverse</w:t>
            </w:r>
            <w:r>
              <w:rPr>
                <w:b/>
                <w:spacing w:val="-6"/>
                <w:sz w:val="21"/>
              </w:rPr>
              <w:t xml:space="preserve"> </w:t>
            </w:r>
            <w:r>
              <w:rPr>
                <w:b/>
                <w:sz w:val="21"/>
              </w:rPr>
              <w:t>events</w:t>
            </w:r>
            <w:r>
              <w:rPr>
                <w:b/>
                <w:spacing w:val="-6"/>
                <w:sz w:val="21"/>
              </w:rPr>
              <w:t xml:space="preserve"> </w:t>
            </w:r>
            <w:r>
              <w:rPr>
                <w:b/>
                <w:sz w:val="21"/>
              </w:rPr>
              <w:t>(preferred</w:t>
            </w:r>
            <w:r>
              <w:rPr>
                <w:b/>
                <w:spacing w:val="-6"/>
                <w:sz w:val="21"/>
              </w:rPr>
              <w:t xml:space="preserve"> </w:t>
            </w:r>
            <w:r>
              <w:rPr>
                <w:b/>
                <w:spacing w:val="-2"/>
                <w:sz w:val="21"/>
              </w:rPr>
              <w:t>term)</w:t>
            </w:r>
          </w:p>
        </w:tc>
        <w:tc>
          <w:tcPr>
            <w:tcW w:w="1887" w:type="dxa"/>
          </w:tcPr>
          <w:p w14:paraId="65B14B6E" w14:textId="77777777" w:rsidR="000865A9" w:rsidRDefault="009152A8" w:rsidP="00CA18EA">
            <w:pPr>
              <w:pStyle w:val="TableParagraph"/>
              <w:ind w:left="455" w:hanging="36"/>
              <w:rPr>
                <w:b/>
                <w:sz w:val="21"/>
              </w:rPr>
            </w:pPr>
            <w:r>
              <w:rPr>
                <w:b/>
                <w:spacing w:val="-2"/>
                <w:sz w:val="21"/>
              </w:rPr>
              <w:t>UTEKNIX/ UTEKNIX</w:t>
            </w:r>
          </w:p>
          <w:p w14:paraId="65B14B6F" w14:textId="77777777" w:rsidR="000865A9" w:rsidRDefault="009152A8" w:rsidP="00CA18EA">
            <w:pPr>
              <w:pStyle w:val="TableParagraph"/>
              <w:spacing w:line="221" w:lineRule="exact"/>
              <w:ind w:left="436"/>
              <w:rPr>
                <w:b/>
                <w:sz w:val="21"/>
              </w:rPr>
            </w:pPr>
            <w:r>
              <w:rPr>
                <w:b/>
                <w:sz w:val="21"/>
              </w:rPr>
              <w:t xml:space="preserve">n =193 </w:t>
            </w:r>
            <w:r>
              <w:rPr>
                <w:b/>
                <w:spacing w:val="-5"/>
                <w:sz w:val="21"/>
              </w:rPr>
              <w:t>(%)</w:t>
            </w:r>
          </w:p>
        </w:tc>
        <w:tc>
          <w:tcPr>
            <w:tcW w:w="1830" w:type="dxa"/>
          </w:tcPr>
          <w:p w14:paraId="65B14B70" w14:textId="77777777" w:rsidR="000865A9" w:rsidRDefault="009152A8" w:rsidP="00CA18EA">
            <w:pPr>
              <w:pStyle w:val="TableParagraph"/>
              <w:spacing w:line="237" w:lineRule="auto"/>
              <w:ind w:left="428" w:right="405" w:firstLine="81"/>
              <w:rPr>
                <w:b/>
                <w:sz w:val="21"/>
              </w:rPr>
            </w:pPr>
            <w:r>
              <w:rPr>
                <w:b/>
                <w:spacing w:val="-2"/>
                <w:sz w:val="21"/>
              </w:rPr>
              <w:t>Stelara</w:t>
            </w:r>
            <w:r>
              <w:rPr>
                <w:b/>
                <w:spacing w:val="-2"/>
                <w:position w:val="7"/>
                <w:sz w:val="14"/>
              </w:rPr>
              <w:t>®</w:t>
            </w:r>
            <w:r>
              <w:rPr>
                <w:b/>
                <w:spacing w:val="-2"/>
                <w:sz w:val="21"/>
              </w:rPr>
              <w:t>/ UTEKNIX</w:t>
            </w:r>
          </w:p>
          <w:p w14:paraId="65B14B71" w14:textId="77777777" w:rsidR="000865A9" w:rsidRDefault="009152A8" w:rsidP="00CA18EA">
            <w:pPr>
              <w:pStyle w:val="TableParagraph"/>
              <w:spacing w:line="221" w:lineRule="exact"/>
              <w:ind w:left="409"/>
              <w:rPr>
                <w:b/>
                <w:sz w:val="21"/>
              </w:rPr>
            </w:pPr>
            <w:r>
              <w:rPr>
                <w:b/>
                <w:sz w:val="21"/>
              </w:rPr>
              <w:t xml:space="preserve">n =192 </w:t>
            </w:r>
            <w:r>
              <w:rPr>
                <w:b/>
                <w:spacing w:val="-5"/>
                <w:sz w:val="21"/>
              </w:rPr>
              <w:t>(%)</w:t>
            </w:r>
          </w:p>
        </w:tc>
        <w:tc>
          <w:tcPr>
            <w:tcW w:w="1419" w:type="dxa"/>
          </w:tcPr>
          <w:p w14:paraId="65B14B72" w14:textId="77777777" w:rsidR="000865A9" w:rsidRDefault="009152A8" w:rsidP="00CA18EA">
            <w:pPr>
              <w:pStyle w:val="TableParagraph"/>
              <w:spacing w:line="235" w:lineRule="auto"/>
              <w:ind w:left="9"/>
              <w:rPr>
                <w:b/>
                <w:position w:val="7"/>
                <w:sz w:val="14"/>
              </w:rPr>
            </w:pPr>
            <w:r>
              <w:rPr>
                <w:b/>
                <w:spacing w:val="-2"/>
                <w:sz w:val="21"/>
              </w:rPr>
              <w:t>Stelara</w:t>
            </w:r>
            <w:r>
              <w:rPr>
                <w:b/>
                <w:spacing w:val="-2"/>
                <w:position w:val="7"/>
                <w:sz w:val="14"/>
              </w:rPr>
              <w:t>®</w:t>
            </w:r>
            <w:r>
              <w:rPr>
                <w:b/>
                <w:spacing w:val="-2"/>
                <w:sz w:val="21"/>
              </w:rPr>
              <w:t>/ Stelara</w:t>
            </w:r>
            <w:r>
              <w:rPr>
                <w:b/>
                <w:spacing w:val="-2"/>
                <w:position w:val="7"/>
                <w:sz w:val="14"/>
              </w:rPr>
              <w:t>®</w:t>
            </w:r>
          </w:p>
          <w:p w14:paraId="65B14B73" w14:textId="77777777" w:rsidR="000865A9" w:rsidRDefault="009152A8" w:rsidP="00CA18EA">
            <w:pPr>
              <w:pStyle w:val="TableParagraph"/>
              <w:spacing w:before="1" w:line="221" w:lineRule="exact"/>
              <w:ind w:left="9"/>
              <w:rPr>
                <w:b/>
                <w:sz w:val="21"/>
              </w:rPr>
            </w:pPr>
            <w:r>
              <w:rPr>
                <w:b/>
                <w:sz w:val="21"/>
              </w:rPr>
              <w:t>n = 189</w:t>
            </w:r>
            <w:r>
              <w:rPr>
                <w:b/>
                <w:spacing w:val="-3"/>
                <w:sz w:val="21"/>
              </w:rPr>
              <w:t xml:space="preserve"> </w:t>
            </w:r>
            <w:r>
              <w:rPr>
                <w:b/>
                <w:spacing w:val="-5"/>
                <w:sz w:val="21"/>
              </w:rPr>
              <w:t>(%)</w:t>
            </w:r>
          </w:p>
        </w:tc>
      </w:tr>
      <w:tr w:rsidR="000865A9" w14:paraId="65B14B79" w14:textId="77777777">
        <w:trPr>
          <w:trHeight w:val="282"/>
        </w:trPr>
        <w:tc>
          <w:tcPr>
            <w:tcW w:w="4393" w:type="dxa"/>
          </w:tcPr>
          <w:p w14:paraId="65B14B75" w14:textId="77777777" w:rsidR="000865A9" w:rsidRDefault="009152A8" w:rsidP="00CA18EA">
            <w:pPr>
              <w:pStyle w:val="TableParagraph"/>
              <w:spacing w:before="19"/>
              <w:ind w:left="105"/>
              <w:rPr>
                <w:sz w:val="21"/>
              </w:rPr>
            </w:pPr>
            <w:r>
              <w:rPr>
                <w:sz w:val="21"/>
              </w:rPr>
              <w:t>Infections</w:t>
            </w:r>
            <w:r>
              <w:rPr>
                <w:spacing w:val="-5"/>
                <w:sz w:val="21"/>
              </w:rPr>
              <w:t xml:space="preserve"> </w:t>
            </w:r>
            <w:r>
              <w:rPr>
                <w:sz w:val="21"/>
              </w:rPr>
              <w:t>and</w:t>
            </w:r>
            <w:r>
              <w:rPr>
                <w:spacing w:val="-5"/>
                <w:sz w:val="21"/>
              </w:rPr>
              <w:t xml:space="preserve"> </w:t>
            </w:r>
            <w:r>
              <w:rPr>
                <w:spacing w:val="-2"/>
                <w:sz w:val="21"/>
              </w:rPr>
              <w:t>infestations</w:t>
            </w:r>
          </w:p>
        </w:tc>
        <w:tc>
          <w:tcPr>
            <w:tcW w:w="1887" w:type="dxa"/>
          </w:tcPr>
          <w:p w14:paraId="65B14B76" w14:textId="77777777" w:rsidR="000865A9" w:rsidRDefault="009152A8" w:rsidP="00CA18EA">
            <w:pPr>
              <w:pStyle w:val="TableParagraph"/>
              <w:spacing w:before="19"/>
              <w:ind w:left="4"/>
              <w:rPr>
                <w:sz w:val="21"/>
              </w:rPr>
            </w:pPr>
            <w:r>
              <w:rPr>
                <w:sz w:val="21"/>
              </w:rPr>
              <w:t xml:space="preserve">8 </w:t>
            </w:r>
            <w:r>
              <w:rPr>
                <w:spacing w:val="-2"/>
                <w:sz w:val="21"/>
              </w:rPr>
              <w:t>(4.1)</w:t>
            </w:r>
          </w:p>
        </w:tc>
        <w:tc>
          <w:tcPr>
            <w:tcW w:w="1830" w:type="dxa"/>
          </w:tcPr>
          <w:p w14:paraId="65B14B77" w14:textId="77777777" w:rsidR="000865A9" w:rsidRDefault="009152A8" w:rsidP="00CA18EA">
            <w:pPr>
              <w:pStyle w:val="TableParagraph"/>
              <w:spacing w:before="19"/>
              <w:ind w:left="7"/>
              <w:rPr>
                <w:sz w:val="21"/>
              </w:rPr>
            </w:pPr>
            <w:r>
              <w:rPr>
                <w:sz w:val="21"/>
              </w:rPr>
              <w:t xml:space="preserve">15 </w:t>
            </w:r>
            <w:r>
              <w:rPr>
                <w:spacing w:val="-2"/>
                <w:sz w:val="21"/>
              </w:rPr>
              <w:t>(7.8)</w:t>
            </w:r>
          </w:p>
        </w:tc>
        <w:tc>
          <w:tcPr>
            <w:tcW w:w="1419" w:type="dxa"/>
          </w:tcPr>
          <w:p w14:paraId="65B14B78" w14:textId="77777777" w:rsidR="000865A9" w:rsidRDefault="009152A8" w:rsidP="00CA18EA">
            <w:pPr>
              <w:pStyle w:val="TableParagraph"/>
              <w:spacing w:before="19"/>
              <w:ind w:left="9"/>
              <w:rPr>
                <w:sz w:val="21"/>
              </w:rPr>
            </w:pPr>
            <w:r>
              <w:rPr>
                <w:sz w:val="21"/>
              </w:rPr>
              <w:t xml:space="preserve">17 </w:t>
            </w:r>
            <w:r>
              <w:rPr>
                <w:spacing w:val="-2"/>
                <w:sz w:val="21"/>
              </w:rPr>
              <w:t>(9.0)</w:t>
            </w:r>
          </w:p>
        </w:tc>
      </w:tr>
      <w:tr w:rsidR="000865A9" w14:paraId="65B14B7E" w14:textId="77777777">
        <w:trPr>
          <w:trHeight w:val="282"/>
        </w:trPr>
        <w:tc>
          <w:tcPr>
            <w:tcW w:w="4393" w:type="dxa"/>
          </w:tcPr>
          <w:p w14:paraId="65B14B7A" w14:textId="77777777" w:rsidR="000865A9" w:rsidRDefault="009152A8" w:rsidP="00CA18EA">
            <w:pPr>
              <w:pStyle w:val="TableParagraph"/>
              <w:spacing w:before="19"/>
              <w:ind w:left="402"/>
              <w:rPr>
                <w:sz w:val="21"/>
              </w:rPr>
            </w:pPr>
            <w:r>
              <w:rPr>
                <w:spacing w:val="-2"/>
                <w:sz w:val="21"/>
              </w:rPr>
              <w:t>COVID-</w:t>
            </w:r>
            <w:r>
              <w:rPr>
                <w:spacing w:val="-5"/>
                <w:sz w:val="21"/>
              </w:rPr>
              <w:t>19</w:t>
            </w:r>
          </w:p>
        </w:tc>
        <w:tc>
          <w:tcPr>
            <w:tcW w:w="1887" w:type="dxa"/>
          </w:tcPr>
          <w:p w14:paraId="65B14B7B" w14:textId="77777777" w:rsidR="000865A9" w:rsidRDefault="009152A8" w:rsidP="00CA18EA">
            <w:pPr>
              <w:pStyle w:val="TableParagraph"/>
              <w:spacing w:before="19"/>
              <w:ind w:left="4"/>
              <w:rPr>
                <w:sz w:val="21"/>
              </w:rPr>
            </w:pPr>
            <w:r>
              <w:rPr>
                <w:sz w:val="21"/>
              </w:rPr>
              <w:t xml:space="preserve">2 </w:t>
            </w:r>
            <w:r>
              <w:rPr>
                <w:spacing w:val="-2"/>
                <w:sz w:val="21"/>
              </w:rPr>
              <w:t>(1.0)</w:t>
            </w:r>
          </w:p>
        </w:tc>
        <w:tc>
          <w:tcPr>
            <w:tcW w:w="1830" w:type="dxa"/>
          </w:tcPr>
          <w:p w14:paraId="65B14B7C" w14:textId="77777777" w:rsidR="000865A9" w:rsidRDefault="009152A8" w:rsidP="00CA18EA">
            <w:pPr>
              <w:pStyle w:val="TableParagraph"/>
              <w:spacing w:before="19"/>
              <w:ind w:left="7"/>
              <w:rPr>
                <w:sz w:val="21"/>
              </w:rPr>
            </w:pPr>
            <w:r>
              <w:rPr>
                <w:sz w:val="21"/>
              </w:rPr>
              <w:t xml:space="preserve">7 </w:t>
            </w:r>
            <w:r>
              <w:rPr>
                <w:spacing w:val="-2"/>
                <w:sz w:val="21"/>
              </w:rPr>
              <w:t>(3.6)</w:t>
            </w:r>
          </w:p>
        </w:tc>
        <w:tc>
          <w:tcPr>
            <w:tcW w:w="1419" w:type="dxa"/>
          </w:tcPr>
          <w:p w14:paraId="65B14B7D" w14:textId="77777777" w:rsidR="000865A9" w:rsidRDefault="009152A8" w:rsidP="00CA18EA">
            <w:pPr>
              <w:pStyle w:val="TableParagraph"/>
              <w:spacing w:before="19"/>
              <w:ind w:left="9"/>
              <w:rPr>
                <w:sz w:val="21"/>
              </w:rPr>
            </w:pPr>
            <w:r>
              <w:rPr>
                <w:sz w:val="21"/>
              </w:rPr>
              <w:t xml:space="preserve">10 </w:t>
            </w:r>
            <w:r>
              <w:rPr>
                <w:spacing w:val="-2"/>
                <w:sz w:val="21"/>
              </w:rPr>
              <w:t>(5.3)</w:t>
            </w:r>
          </w:p>
        </w:tc>
      </w:tr>
      <w:tr w:rsidR="000865A9" w14:paraId="65B14B83" w14:textId="77777777">
        <w:trPr>
          <w:trHeight w:val="282"/>
        </w:trPr>
        <w:tc>
          <w:tcPr>
            <w:tcW w:w="4393" w:type="dxa"/>
          </w:tcPr>
          <w:p w14:paraId="65B14B7F" w14:textId="77777777" w:rsidR="000865A9" w:rsidRDefault="009152A8" w:rsidP="00CA18EA">
            <w:pPr>
              <w:pStyle w:val="TableParagraph"/>
              <w:spacing w:before="22" w:line="241" w:lineRule="exact"/>
              <w:ind w:left="402"/>
              <w:rPr>
                <w:sz w:val="21"/>
              </w:rPr>
            </w:pPr>
            <w:r>
              <w:rPr>
                <w:spacing w:val="-2"/>
                <w:sz w:val="21"/>
              </w:rPr>
              <w:t>Nasopharyngitis</w:t>
            </w:r>
          </w:p>
        </w:tc>
        <w:tc>
          <w:tcPr>
            <w:tcW w:w="1887" w:type="dxa"/>
          </w:tcPr>
          <w:p w14:paraId="65B14B80" w14:textId="77777777" w:rsidR="000865A9" w:rsidRDefault="009152A8" w:rsidP="00CA18EA">
            <w:pPr>
              <w:pStyle w:val="TableParagraph"/>
              <w:spacing w:before="22" w:line="241" w:lineRule="exact"/>
              <w:ind w:left="4"/>
              <w:rPr>
                <w:sz w:val="21"/>
              </w:rPr>
            </w:pPr>
            <w:r>
              <w:rPr>
                <w:sz w:val="21"/>
              </w:rPr>
              <w:t xml:space="preserve">3 </w:t>
            </w:r>
            <w:r>
              <w:rPr>
                <w:spacing w:val="-2"/>
                <w:sz w:val="21"/>
              </w:rPr>
              <w:t>(1.6)</w:t>
            </w:r>
          </w:p>
        </w:tc>
        <w:tc>
          <w:tcPr>
            <w:tcW w:w="1830" w:type="dxa"/>
          </w:tcPr>
          <w:p w14:paraId="65B14B81" w14:textId="77777777" w:rsidR="000865A9" w:rsidRDefault="009152A8" w:rsidP="00CA18EA">
            <w:pPr>
              <w:pStyle w:val="TableParagraph"/>
              <w:spacing w:before="22" w:line="241" w:lineRule="exact"/>
              <w:ind w:left="7"/>
              <w:rPr>
                <w:sz w:val="21"/>
              </w:rPr>
            </w:pPr>
            <w:r>
              <w:rPr>
                <w:sz w:val="21"/>
              </w:rPr>
              <w:t xml:space="preserve">3 </w:t>
            </w:r>
            <w:r>
              <w:rPr>
                <w:spacing w:val="-2"/>
                <w:sz w:val="21"/>
              </w:rPr>
              <w:t>(1.6)</w:t>
            </w:r>
          </w:p>
        </w:tc>
        <w:tc>
          <w:tcPr>
            <w:tcW w:w="1419" w:type="dxa"/>
          </w:tcPr>
          <w:p w14:paraId="65B14B82" w14:textId="77777777" w:rsidR="000865A9" w:rsidRDefault="009152A8" w:rsidP="00CA18EA">
            <w:pPr>
              <w:pStyle w:val="TableParagraph"/>
              <w:spacing w:before="22" w:line="241" w:lineRule="exact"/>
              <w:ind w:left="9"/>
              <w:rPr>
                <w:sz w:val="21"/>
              </w:rPr>
            </w:pPr>
            <w:r>
              <w:rPr>
                <w:sz w:val="21"/>
              </w:rPr>
              <w:t xml:space="preserve">4 </w:t>
            </w:r>
            <w:r>
              <w:rPr>
                <w:spacing w:val="-2"/>
                <w:sz w:val="21"/>
              </w:rPr>
              <w:t>(2.1)</w:t>
            </w:r>
          </w:p>
        </w:tc>
      </w:tr>
      <w:tr w:rsidR="000865A9" w14:paraId="65B14B88" w14:textId="77777777">
        <w:trPr>
          <w:trHeight w:val="282"/>
        </w:trPr>
        <w:tc>
          <w:tcPr>
            <w:tcW w:w="4393" w:type="dxa"/>
          </w:tcPr>
          <w:p w14:paraId="65B14B84" w14:textId="77777777" w:rsidR="000865A9" w:rsidRDefault="009152A8" w:rsidP="00CA18EA">
            <w:pPr>
              <w:pStyle w:val="TableParagraph"/>
              <w:spacing w:before="22" w:line="241" w:lineRule="exact"/>
              <w:ind w:left="402"/>
              <w:rPr>
                <w:sz w:val="21"/>
              </w:rPr>
            </w:pPr>
            <w:r>
              <w:rPr>
                <w:sz w:val="21"/>
              </w:rPr>
              <w:t>Upper</w:t>
            </w:r>
            <w:r>
              <w:rPr>
                <w:spacing w:val="-6"/>
                <w:sz w:val="21"/>
              </w:rPr>
              <w:t xml:space="preserve"> </w:t>
            </w:r>
            <w:r>
              <w:rPr>
                <w:sz w:val="21"/>
              </w:rPr>
              <w:t>respiratory</w:t>
            </w:r>
            <w:r>
              <w:rPr>
                <w:spacing w:val="-6"/>
                <w:sz w:val="21"/>
              </w:rPr>
              <w:t xml:space="preserve"> </w:t>
            </w:r>
            <w:r>
              <w:rPr>
                <w:sz w:val="21"/>
              </w:rPr>
              <w:t>tract</w:t>
            </w:r>
            <w:r>
              <w:rPr>
                <w:spacing w:val="-6"/>
                <w:sz w:val="21"/>
              </w:rPr>
              <w:t xml:space="preserve"> </w:t>
            </w:r>
            <w:r>
              <w:rPr>
                <w:spacing w:val="-2"/>
                <w:sz w:val="21"/>
              </w:rPr>
              <w:t>infection</w:t>
            </w:r>
          </w:p>
        </w:tc>
        <w:tc>
          <w:tcPr>
            <w:tcW w:w="1887" w:type="dxa"/>
          </w:tcPr>
          <w:p w14:paraId="65B14B85" w14:textId="77777777" w:rsidR="000865A9" w:rsidRDefault="009152A8" w:rsidP="00CA18EA">
            <w:pPr>
              <w:pStyle w:val="TableParagraph"/>
              <w:spacing w:before="22" w:line="241" w:lineRule="exact"/>
              <w:ind w:left="4"/>
              <w:rPr>
                <w:sz w:val="21"/>
              </w:rPr>
            </w:pPr>
            <w:r>
              <w:rPr>
                <w:spacing w:val="-10"/>
                <w:sz w:val="21"/>
              </w:rPr>
              <w:t>0</w:t>
            </w:r>
          </w:p>
        </w:tc>
        <w:tc>
          <w:tcPr>
            <w:tcW w:w="1830" w:type="dxa"/>
          </w:tcPr>
          <w:p w14:paraId="65B14B86" w14:textId="77777777" w:rsidR="000865A9" w:rsidRDefault="009152A8" w:rsidP="00CA18EA">
            <w:pPr>
              <w:pStyle w:val="TableParagraph"/>
              <w:spacing w:before="22" w:line="241" w:lineRule="exact"/>
              <w:ind w:left="7"/>
              <w:rPr>
                <w:sz w:val="21"/>
              </w:rPr>
            </w:pPr>
            <w:r>
              <w:rPr>
                <w:sz w:val="21"/>
              </w:rPr>
              <w:t xml:space="preserve">3 </w:t>
            </w:r>
            <w:r>
              <w:rPr>
                <w:spacing w:val="-2"/>
                <w:sz w:val="21"/>
              </w:rPr>
              <w:t>(1.6)</w:t>
            </w:r>
          </w:p>
        </w:tc>
        <w:tc>
          <w:tcPr>
            <w:tcW w:w="1419" w:type="dxa"/>
          </w:tcPr>
          <w:p w14:paraId="65B14B87" w14:textId="77777777" w:rsidR="000865A9" w:rsidRDefault="009152A8" w:rsidP="00CA18EA">
            <w:pPr>
              <w:pStyle w:val="TableParagraph"/>
              <w:spacing w:before="22" w:line="241" w:lineRule="exact"/>
              <w:ind w:left="9" w:right="5"/>
              <w:rPr>
                <w:sz w:val="21"/>
              </w:rPr>
            </w:pPr>
            <w:r>
              <w:rPr>
                <w:spacing w:val="-10"/>
                <w:sz w:val="21"/>
              </w:rPr>
              <w:t>0</w:t>
            </w:r>
          </w:p>
        </w:tc>
      </w:tr>
      <w:tr w:rsidR="000865A9" w14:paraId="65B14B8D" w14:textId="77777777">
        <w:trPr>
          <w:trHeight w:val="282"/>
        </w:trPr>
        <w:tc>
          <w:tcPr>
            <w:tcW w:w="4393" w:type="dxa"/>
          </w:tcPr>
          <w:p w14:paraId="65B14B89" w14:textId="77777777" w:rsidR="000865A9" w:rsidRDefault="009152A8" w:rsidP="00CA18EA">
            <w:pPr>
              <w:pStyle w:val="TableParagraph"/>
              <w:spacing w:before="22" w:line="241" w:lineRule="exact"/>
              <w:ind w:left="402"/>
              <w:rPr>
                <w:sz w:val="21"/>
              </w:rPr>
            </w:pPr>
            <w:r>
              <w:rPr>
                <w:spacing w:val="-2"/>
                <w:sz w:val="21"/>
              </w:rPr>
              <w:t>Tuberculosis</w:t>
            </w:r>
          </w:p>
        </w:tc>
        <w:tc>
          <w:tcPr>
            <w:tcW w:w="1887" w:type="dxa"/>
          </w:tcPr>
          <w:p w14:paraId="65B14B8A" w14:textId="77777777" w:rsidR="000865A9" w:rsidRDefault="009152A8" w:rsidP="00CA18EA">
            <w:pPr>
              <w:pStyle w:val="TableParagraph"/>
              <w:spacing w:before="22" w:line="241" w:lineRule="exact"/>
              <w:ind w:left="4"/>
              <w:rPr>
                <w:sz w:val="21"/>
              </w:rPr>
            </w:pPr>
            <w:r>
              <w:rPr>
                <w:spacing w:val="-10"/>
                <w:sz w:val="21"/>
              </w:rPr>
              <w:t>0</w:t>
            </w:r>
          </w:p>
        </w:tc>
        <w:tc>
          <w:tcPr>
            <w:tcW w:w="1830" w:type="dxa"/>
          </w:tcPr>
          <w:p w14:paraId="65B14B8B" w14:textId="77777777" w:rsidR="000865A9" w:rsidRDefault="009152A8" w:rsidP="00CA18EA">
            <w:pPr>
              <w:pStyle w:val="TableParagraph"/>
              <w:spacing w:before="22" w:line="241" w:lineRule="exact"/>
              <w:ind w:left="7"/>
              <w:rPr>
                <w:sz w:val="21"/>
              </w:rPr>
            </w:pPr>
            <w:r>
              <w:rPr>
                <w:spacing w:val="-10"/>
                <w:sz w:val="21"/>
              </w:rPr>
              <w:t>0</w:t>
            </w:r>
          </w:p>
        </w:tc>
        <w:tc>
          <w:tcPr>
            <w:tcW w:w="1419" w:type="dxa"/>
          </w:tcPr>
          <w:p w14:paraId="65B14B8C" w14:textId="77777777" w:rsidR="000865A9" w:rsidRDefault="009152A8" w:rsidP="00CA18EA">
            <w:pPr>
              <w:pStyle w:val="TableParagraph"/>
              <w:spacing w:before="22" w:line="241" w:lineRule="exact"/>
              <w:ind w:left="9"/>
              <w:rPr>
                <w:sz w:val="21"/>
              </w:rPr>
            </w:pPr>
            <w:r>
              <w:rPr>
                <w:sz w:val="21"/>
              </w:rPr>
              <w:t xml:space="preserve">2 </w:t>
            </w:r>
            <w:r>
              <w:rPr>
                <w:spacing w:val="-2"/>
                <w:sz w:val="21"/>
              </w:rPr>
              <w:t>(1.1)</w:t>
            </w:r>
          </w:p>
        </w:tc>
      </w:tr>
      <w:tr w:rsidR="000865A9" w14:paraId="65B14B92" w14:textId="77777777">
        <w:trPr>
          <w:trHeight w:val="285"/>
        </w:trPr>
        <w:tc>
          <w:tcPr>
            <w:tcW w:w="4393" w:type="dxa"/>
          </w:tcPr>
          <w:p w14:paraId="65B14B8E" w14:textId="77777777" w:rsidR="000865A9" w:rsidRDefault="009152A8" w:rsidP="00CA18EA">
            <w:pPr>
              <w:pStyle w:val="TableParagraph"/>
              <w:spacing w:before="22"/>
              <w:ind w:left="105"/>
              <w:rPr>
                <w:sz w:val="21"/>
              </w:rPr>
            </w:pPr>
            <w:r>
              <w:rPr>
                <w:spacing w:val="-2"/>
                <w:sz w:val="21"/>
              </w:rPr>
              <w:t>Investigations</w:t>
            </w:r>
          </w:p>
        </w:tc>
        <w:tc>
          <w:tcPr>
            <w:tcW w:w="1887" w:type="dxa"/>
          </w:tcPr>
          <w:p w14:paraId="65B14B8F" w14:textId="77777777" w:rsidR="000865A9" w:rsidRDefault="009152A8" w:rsidP="00CA18EA">
            <w:pPr>
              <w:pStyle w:val="TableParagraph"/>
              <w:spacing w:before="22"/>
              <w:ind w:left="4"/>
              <w:rPr>
                <w:sz w:val="21"/>
              </w:rPr>
            </w:pPr>
            <w:r>
              <w:rPr>
                <w:sz w:val="21"/>
              </w:rPr>
              <w:t xml:space="preserve">4 </w:t>
            </w:r>
            <w:r>
              <w:rPr>
                <w:spacing w:val="-2"/>
                <w:sz w:val="21"/>
              </w:rPr>
              <w:t>(2.1)</w:t>
            </w:r>
          </w:p>
        </w:tc>
        <w:tc>
          <w:tcPr>
            <w:tcW w:w="1830" w:type="dxa"/>
          </w:tcPr>
          <w:p w14:paraId="65B14B90" w14:textId="77777777" w:rsidR="000865A9" w:rsidRDefault="009152A8" w:rsidP="00CA18EA">
            <w:pPr>
              <w:pStyle w:val="TableParagraph"/>
              <w:spacing w:before="22"/>
              <w:ind w:left="7"/>
              <w:rPr>
                <w:sz w:val="21"/>
              </w:rPr>
            </w:pPr>
            <w:r>
              <w:rPr>
                <w:sz w:val="21"/>
              </w:rPr>
              <w:t xml:space="preserve">8 </w:t>
            </w:r>
            <w:r>
              <w:rPr>
                <w:spacing w:val="-2"/>
                <w:sz w:val="21"/>
              </w:rPr>
              <w:t>(4.2)</w:t>
            </w:r>
          </w:p>
        </w:tc>
        <w:tc>
          <w:tcPr>
            <w:tcW w:w="1419" w:type="dxa"/>
          </w:tcPr>
          <w:p w14:paraId="65B14B91" w14:textId="77777777" w:rsidR="000865A9" w:rsidRDefault="009152A8" w:rsidP="00CA18EA">
            <w:pPr>
              <w:pStyle w:val="TableParagraph"/>
              <w:spacing w:before="22"/>
              <w:ind w:left="9"/>
              <w:rPr>
                <w:sz w:val="21"/>
              </w:rPr>
            </w:pPr>
            <w:r>
              <w:rPr>
                <w:sz w:val="21"/>
              </w:rPr>
              <w:t xml:space="preserve">6 </w:t>
            </w:r>
            <w:r>
              <w:rPr>
                <w:spacing w:val="-2"/>
                <w:sz w:val="21"/>
              </w:rPr>
              <w:t>(3.2)</w:t>
            </w:r>
          </w:p>
        </w:tc>
      </w:tr>
      <w:tr w:rsidR="000865A9" w14:paraId="65B14B98" w14:textId="77777777">
        <w:trPr>
          <w:trHeight w:val="484"/>
        </w:trPr>
        <w:tc>
          <w:tcPr>
            <w:tcW w:w="4393" w:type="dxa"/>
          </w:tcPr>
          <w:p w14:paraId="65B14B94" w14:textId="77777777" w:rsidR="000865A9" w:rsidRDefault="009152A8" w:rsidP="00CA18EA">
            <w:pPr>
              <w:pStyle w:val="TableParagraph"/>
              <w:spacing w:line="242" w:lineRule="exact"/>
              <w:ind w:left="412" w:hanging="10"/>
              <w:rPr>
                <w:sz w:val="21"/>
              </w:rPr>
            </w:pPr>
            <w:r>
              <w:rPr>
                <w:sz w:val="21"/>
              </w:rPr>
              <w:t>Mycobacterium</w:t>
            </w:r>
            <w:r>
              <w:rPr>
                <w:spacing w:val="80"/>
                <w:sz w:val="21"/>
              </w:rPr>
              <w:t xml:space="preserve"> </w:t>
            </w:r>
            <w:r>
              <w:rPr>
                <w:sz w:val="21"/>
              </w:rPr>
              <w:t>tuberculosis</w:t>
            </w:r>
            <w:r>
              <w:rPr>
                <w:spacing w:val="80"/>
                <w:sz w:val="21"/>
              </w:rPr>
              <w:t xml:space="preserve"> </w:t>
            </w:r>
            <w:r>
              <w:rPr>
                <w:sz w:val="21"/>
              </w:rPr>
              <w:t>complex</w:t>
            </w:r>
            <w:r>
              <w:rPr>
                <w:spacing w:val="80"/>
                <w:sz w:val="21"/>
              </w:rPr>
              <w:t xml:space="preserve"> </w:t>
            </w:r>
            <w:r>
              <w:rPr>
                <w:sz w:val="21"/>
              </w:rPr>
              <w:t xml:space="preserve">test </w:t>
            </w:r>
            <w:r>
              <w:rPr>
                <w:spacing w:val="-2"/>
                <w:sz w:val="21"/>
              </w:rPr>
              <w:t>positive</w:t>
            </w:r>
          </w:p>
        </w:tc>
        <w:tc>
          <w:tcPr>
            <w:tcW w:w="1887" w:type="dxa"/>
          </w:tcPr>
          <w:p w14:paraId="65B14B95" w14:textId="77777777" w:rsidR="000865A9" w:rsidRDefault="009152A8" w:rsidP="00CA18EA">
            <w:pPr>
              <w:pStyle w:val="TableParagraph"/>
              <w:spacing w:before="120"/>
              <w:ind w:left="4"/>
              <w:rPr>
                <w:sz w:val="21"/>
              </w:rPr>
            </w:pPr>
            <w:r>
              <w:rPr>
                <w:sz w:val="21"/>
              </w:rPr>
              <w:t xml:space="preserve">1 </w:t>
            </w:r>
            <w:r>
              <w:rPr>
                <w:spacing w:val="-2"/>
                <w:sz w:val="21"/>
              </w:rPr>
              <w:t>(0.5)</w:t>
            </w:r>
          </w:p>
        </w:tc>
        <w:tc>
          <w:tcPr>
            <w:tcW w:w="1830" w:type="dxa"/>
          </w:tcPr>
          <w:p w14:paraId="65B14B96" w14:textId="77777777" w:rsidR="000865A9" w:rsidRDefault="009152A8" w:rsidP="00CA18EA">
            <w:pPr>
              <w:pStyle w:val="TableParagraph"/>
              <w:spacing w:before="120"/>
              <w:ind w:left="7"/>
              <w:rPr>
                <w:sz w:val="21"/>
              </w:rPr>
            </w:pPr>
            <w:r>
              <w:rPr>
                <w:sz w:val="21"/>
              </w:rPr>
              <w:t xml:space="preserve">1 </w:t>
            </w:r>
            <w:r>
              <w:rPr>
                <w:spacing w:val="-2"/>
                <w:sz w:val="21"/>
              </w:rPr>
              <w:t>(0.5)</w:t>
            </w:r>
          </w:p>
        </w:tc>
        <w:tc>
          <w:tcPr>
            <w:tcW w:w="1419" w:type="dxa"/>
          </w:tcPr>
          <w:p w14:paraId="65B14B97" w14:textId="77777777" w:rsidR="000865A9" w:rsidRDefault="009152A8" w:rsidP="00CA18EA">
            <w:pPr>
              <w:pStyle w:val="TableParagraph"/>
              <w:spacing w:before="120"/>
              <w:ind w:left="9"/>
              <w:rPr>
                <w:sz w:val="21"/>
              </w:rPr>
            </w:pPr>
            <w:r>
              <w:rPr>
                <w:sz w:val="21"/>
              </w:rPr>
              <w:t xml:space="preserve">2 </w:t>
            </w:r>
            <w:r>
              <w:rPr>
                <w:spacing w:val="-2"/>
                <w:sz w:val="21"/>
              </w:rPr>
              <w:t>(1.1)</w:t>
            </w:r>
          </w:p>
        </w:tc>
      </w:tr>
      <w:tr w:rsidR="000865A9" w14:paraId="65B14B9D" w14:textId="77777777">
        <w:trPr>
          <w:trHeight w:val="282"/>
        </w:trPr>
        <w:tc>
          <w:tcPr>
            <w:tcW w:w="4393" w:type="dxa"/>
          </w:tcPr>
          <w:p w14:paraId="65B14B99" w14:textId="77777777" w:rsidR="000865A9" w:rsidRDefault="009152A8" w:rsidP="00CA18EA">
            <w:pPr>
              <w:pStyle w:val="TableParagraph"/>
              <w:spacing w:before="19"/>
              <w:ind w:left="402"/>
              <w:rPr>
                <w:sz w:val="21"/>
              </w:rPr>
            </w:pPr>
            <w:r>
              <w:rPr>
                <w:sz w:val="21"/>
              </w:rPr>
              <w:t>Alanine</w:t>
            </w:r>
            <w:r>
              <w:rPr>
                <w:spacing w:val="-10"/>
                <w:sz w:val="21"/>
              </w:rPr>
              <w:t xml:space="preserve"> </w:t>
            </w:r>
            <w:r>
              <w:rPr>
                <w:sz w:val="21"/>
              </w:rPr>
              <w:t>aminotransferase</w:t>
            </w:r>
            <w:r>
              <w:rPr>
                <w:spacing w:val="-11"/>
                <w:sz w:val="21"/>
              </w:rPr>
              <w:t xml:space="preserve"> </w:t>
            </w:r>
            <w:r>
              <w:rPr>
                <w:spacing w:val="-2"/>
                <w:sz w:val="21"/>
              </w:rPr>
              <w:t>increased</w:t>
            </w:r>
          </w:p>
        </w:tc>
        <w:tc>
          <w:tcPr>
            <w:tcW w:w="1887" w:type="dxa"/>
          </w:tcPr>
          <w:p w14:paraId="65B14B9A" w14:textId="77777777" w:rsidR="000865A9" w:rsidRDefault="009152A8" w:rsidP="00CA18EA">
            <w:pPr>
              <w:pStyle w:val="TableParagraph"/>
              <w:spacing w:before="19"/>
              <w:ind w:left="4"/>
              <w:rPr>
                <w:sz w:val="21"/>
              </w:rPr>
            </w:pPr>
            <w:r>
              <w:rPr>
                <w:sz w:val="21"/>
              </w:rPr>
              <w:t xml:space="preserve">1 </w:t>
            </w:r>
            <w:r>
              <w:rPr>
                <w:spacing w:val="-2"/>
                <w:sz w:val="21"/>
              </w:rPr>
              <w:t>(0.5)</w:t>
            </w:r>
          </w:p>
        </w:tc>
        <w:tc>
          <w:tcPr>
            <w:tcW w:w="1830" w:type="dxa"/>
          </w:tcPr>
          <w:p w14:paraId="65B14B9B" w14:textId="77777777" w:rsidR="000865A9" w:rsidRDefault="009152A8" w:rsidP="00CA18EA">
            <w:pPr>
              <w:pStyle w:val="TableParagraph"/>
              <w:spacing w:before="19"/>
              <w:ind w:left="7"/>
              <w:rPr>
                <w:sz w:val="21"/>
              </w:rPr>
            </w:pPr>
            <w:r>
              <w:rPr>
                <w:spacing w:val="-10"/>
                <w:sz w:val="21"/>
              </w:rPr>
              <w:t>0</w:t>
            </w:r>
          </w:p>
        </w:tc>
        <w:tc>
          <w:tcPr>
            <w:tcW w:w="1419" w:type="dxa"/>
          </w:tcPr>
          <w:p w14:paraId="65B14B9C" w14:textId="77777777" w:rsidR="000865A9" w:rsidRDefault="009152A8" w:rsidP="00CA18EA">
            <w:pPr>
              <w:pStyle w:val="TableParagraph"/>
              <w:spacing w:before="19"/>
              <w:ind w:left="9"/>
              <w:rPr>
                <w:sz w:val="21"/>
              </w:rPr>
            </w:pPr>
            <w:r>
              <w:rPr>
                <w:sz w:val="21"/>
              </w:rPr>
              <w:t xml:space="preserve">2 </w:t>
            </w:r>
            <w:r>
              <w:rPr>
                <w:spacing w:val="-2"/>
                <w:sz w:val="21"/>
              </w:rPr>
              <w:t>(1.1)</w:t>
            </w:r>
          </w:p>
        </w:tc>
      </w:tr>
      <w:tr w:rsidR="000865A9" w14:paraId="65B14BA2" w14:textId="77777777">
        <w:trPr>
          <w:trHeight w:val="482"/>
        </w:trPr>
        <w:tc>
          <w:tcPr>
            <w:tcW w:w="4393" w:type="dxa"/>
          </w:tcPr>
          <w:p w14:paraId="65B14B9E" w14:textId="77777777" w:rsidR="000865A9" w:rsidRDefault="009152A8" w:rsidP="00CA18EA">
            <w:pPr>
              <w:pStyle w:val="TableParagraph"/>
              <w:tabs>
                <w:tab w:val="left" w:pos="1004"/>
                <w:tab w:val="left" w:pos="2007"/>
                <w:tab w:val="left" w:pos="2542"/>
                <w:tab w:val="left" w:pos="3987"/>
              </w:tabs>
              <w:spacing w:line="240" w:lineRule="exact"/>
              <w:ind w:left="117" w:right="102" w:hanging="12"/>
              <w:rPr>
                <w:sz w:val="21"/>
              </w:rPr>
            </w:pPr>
            <w:r>
              <w:rPr>
                <w:spacing w:val="-2"/>
                <w:sz w:val="21"/>
              </w:rPr>
              <w:t>General</w:t>
            </w:r>
            <w:r>
              <w:rPr>
                <w:sz w:val="21"/>
              </w:rPr>
              <w:tab/>
            </w:r>
            <w:r>
              <w:rPr>
                <w:spacing w:val="-2"/>
                <w:sz w:val="21"/>
              </w:rPr>
              <w:t>disorders</w:t>
            </w:r>
            <w:r>
              <w:rPr>
                <w:sz w:val="21"/>
              </w:rPr>
              <w:tab/>
            </w:r>
            <w:r>
              <w:rPr>
                <w:spacing w:val="-4"/>
                <w:sz w:val="21"/>
              </w:rPr>
              <w:t>and</w:t>
            </w:r>
            <w:r>
              <w:rPr>
                <w:sz w:val="21"/>
              </w:rPr>
              <w:tab/>
            </w:r>
            <w:r>
              <w:rPr>
                <w:spacing w:val="-2"/>
                <w:sz w:val="21"/>
              </w:rPr>
              <w:t>administration</w:t>
            </w:r>
            <w:r>
              <w:rPr>
                <w:sz w:val="21"/>
              </w:rPr>
              <w:tab/>
            </w:r>
            <w:r>
              <w:rPr>
                <w:spacing w:val="-4"/>
                <w:sz w:val="21"/>
              </w:rPr>
              <w:t xml:space="preserve">site </w:t>
            </w:r>
            <w:r>
              <w:rPr>
                <w:spacing w:val="-2"/>
                <w:sz w:val="21"/>
              </w:rPr>
              <w:t>conditions</w:t>
            </w:r>
          </w:p>
        </w:tc>
        <w:tc>
          <w:tcPr>
            <w:tcW w:w="1887" w:type="dxa"/>
          </w:tcPr>
          <w:p w14:paraId="65B14B9F" w14:textId="77777777" w:rsidR="000865A9" w:rsidRDefault="009152A8" w:rsidP="00CA18EA">
            <w:pPr>
              <w:pStyle w:val="TableParagraph"/>
              <w:spacing w:before="120"/>
              <w:ind w:left="4"/>
              <w:rPr>
                <w:sz w:val="21"/>
              </w:rPr>
            </w:pPr>
            <w:r>
              <w:rPr>
                <w:sz w:val="21"/>
              </w:rPr>
              <w:t xml:space="preserve">1 </w:t>
            </w:r>
            <w:r>
              <w:rPr>
                <w:spacing w:val="-2"/>
                <w:sz w:val="21"/>
              </w:rPr>
              <w:t>(0.5)</w:t>
            </w:r>
          </w:p>
        </w:tc>
        <w:tc>
          <w:tcPr>
            <w:tcW w:w="1830" w:type="dxa"/>
          </w:tcPr>
          <w:p w14:paraId="65B14BA0" w14:textId="77777777" w:rsidR="000865A9" w:rsidRDefault="009152A8" w:rsidP="00CA18EA">
            <w:pPr>
              <w:pStyle w:val="TableParagraph"/>
              <w:spacing w:before="120"/>
              <w:ind w:left="7"/>
              <w:rPr>
                <w:sz w:val="21"/>
              </w:rPr>
            </w:pPr>
            <w:r>
              <w:rPr>
                <w:sz w:val="21"/>
              </w:rPr>
              <w:t xml:space="preserve">2 </w:t>
            </w:r>
            <w:r>
              <w:rPr>
                <w:spacing w:val="-2"/>
                <w:sz w:val="21"/>
              </w:rPr>
              <w:t>(1.0)</w:t>
            </w:r>
          </w:p>
        </w:tc>
        <w:tc>
          <w:tcPr>
            <w:tcW w:w="1419" w:type="dxa"/>
          </w:tcPr>
          <w:p w14:paraId="65B14BA1" w14:textId="77777777" w:rsidR="000865A9" w:rsidRDefault="009152A8" w:rsidP="00CA18EA">
            <w:pPr>
              <w:pStyle w:val="TableParagraph"/>
              <w:spacing w:before="120"/>
              <w:ind w:left="9"/>
              <w:rPr>
                <w:sz w:val="21"/>
              </w:rPr>
            </w:pPr>
            <w:r>
              <w:rPr>
                <w:sz w:val="21"/>
              </w:rPr>
              <w:t xml:space="preserve">4 </w:t>
            </w:r>
            <w:r>
              <w:rPr>
                <w:spacing w:val="-2"/>
                <w:sz w:val="21"/>
              </w:rPr>
              <w:t>(2.1)</w:t>
            </w:r>
          </w:p>
        </w:tc>
      </w:tr>
      <w:tr w:rsidR="000865A9" w14:paraId="65B14BA7" w14:textId="77777777">
        <w:trPr>
          <w:trHeight w:val="282"/>
        </w:trPr>
        <w:tc>
          <w:tcPr>
            <w:tcW w:w="4393" w:type="dxa"/>
          </w:tcPr>
          <w:p w14:paraId="65B14BA3" w14:textId="77777777" w:rsidR="000865A9" w:rsidRDefault="009152A8" w:rsidP="00CA18EA">
            <w:pPr>
              <w:pStyle w:val="TableParagraph"/>
              <w:spacing w:before="22" w:line="241" w:lineRule="exact"/>
              <w:ind w:left="402"/>
              <w:rPr>
                <w:sz w:val="21"/>
              </w:rPr>
            </w:pPr>
            <w:r>
              <w:rPr>
                <w:sz w:val="21"/>
              </w:rPr>
              <w:lastRenderedPageBreak/>
              <w:t>Vaccination</w:t>
            </w:r>
            <w:r>
              <w:rPr>
                <w:spacing w:val="-7"/>
                <w:sz w:val="21"/>
              </w:rPr>
              <w:t xml:space="preserve"> </w:t>
            </w:r>
            <w:r>
              <w:rPr>
                <w:sz w:val="21"/>
              </w:rPr>
              <w:t>site</w:t>
            </w:r>
            <w:r>
              <w:rPr>
                <w:spacing w:val="-5"/>
                <w:sz w:val="21"/>
              </w:rPr>
              <w:t xml:space="preserve"> </w:t>
            </w:r>
            <w:r>
              <w:rPr>
                <w:spacing w:val="-4"/>
                <w:sz w:val="21"/>
              </w:rPr>
              <w:t>pain</w:t>
            </w:r>
          </w:p>
        </w:tc>
        <w:tc>
          <w:tcPr>
            <w:tcW w:w="1887" w:type="dxa"/>
          </w:tcPr>
          <w:p w14:paraId="65B14BA4" w14:textId="77777777" w:rsidR="000865A9" w:rsidRDefault="009152A8" w:rsidP="00CA18EA">
            <w:pPr>
              <w:pStyle w:val="TableParagraph"/>
              <w:spacing w:before="22" w:line="241" w:lineRule="exact"/>
              <w:ind w:left="4"/>
              <w:rPr>
                <w:sz w:val="21"/>
              </w:rPr>
            </w:pPr>
            <w:r>
              <w:rPr>
                <w:spacing w:val="-10"/>
                <w:sz w:val="21"/>
              </w:rPr>
              <w:t>0</w:t>
            </w:r>
          </w:p>
        </w:tc>
        <w:tc>
          <w:tcPr>
            <w:tcW w:w="1830" w:type="dxa"/>
          </w:tcPr>
          <w:p w14:paraId="65B14BA5" w14:textId="77777777" w:rsidR="000865A9" w:rsidRDefault="009152A8" w:rsidP="00CA18EA">
            <w:pPr>
              <w:pStyle w:val="TableParagraph"/>
              <w:spacing w:before="22" w:line="241" w:lineRule="exact"/>
              <w:ind w:left="7"/>
              <w:rPr>
                <w:sz w:val="21"/>
              </w:rPr>
            </w:pPr>
            <w:r>
              <w:rPr>
                <w:spacing w:val="-10"/>
                <w:sz w:val="21"/>
              </w:rPr>
              <w:t>0</w:t>
            </w:r>
          </w:p>
        </w:tc>
        <w:tc>
          <w:tcPr>
            <w:tcW w:w="1419" w:type="dxa"/>
          </w:tcPr>
          <w:p w14:paraId="65B14BA6" w14:textId="77777777" w:rsidR="000865A9" w:rsidRDefault="009152A8" w:rsidP="00CA18EA">
            <w:pPr>
              <w:pStyle w:val="TableParagraph"/>
              <w:spacing w:before="22" w:line="241" w:lineRule="exact"/>
              <w:ind w:left="9"/>
              <w:rPr>
                <w:sz w:val="21"/>
              </w:rPr>
            </w:pPr>
            <w:r>
              <w:rPr>
                <w:sz w:val="21"/>
              </w:rPr>
              <w:t xml:space="preserve">2 </w:t>
            </w:r>
            <w:r>
              <w:rPr>
                <w:spacing w:val="-2"/>
                <w:sz w:val="21"/>
              </w:rPr>
              <w:t>(1.1)</w:t>
            </w:r>
          </w:p>
        </w:tc>
      </w:tr>
      <w:tr w:rsidR="000865A9" w14:paraId="65B14BAC" w14:textId="77777777">
        <w:trPr>
          <w:trHeight w:val="282"/>
        </w:trPr>
        <w:tc>
          <w:tcPr>
            <w:tcW w:w="4393" w:type="dxa"/>
          </w:tcPr>
          <w:p w14:paraId="65B14BA8" w14:textId="77777777" w:rsidR="000865A9" w:rsidRDefault="009152A8" w:rsidP="00CA18EA">
            <w:pPr>
              <w:pStyle w:val="TableParagraph"/>
              <w:spacing w:before="22" w:line="241" w:lineRule="exact"/>
              <w:ind w:left="105"/>
              <w:rPr>
                <w:sz w:val="21"/>
              </w:rPr>
            </w:pPr>
            <w:r>
              <w:rPr>
                <w:sz w:val="21"/>
              </w:rPr>
              <w:t>Metabolism</w:t>
            </w:r>
            <w:r>
              <w:rPr>
                <w:spacing w:val="-8"/>
                <w:sz w:val="21"/>
              </w:rPr>
              <w:t xml:space="preserve"> </w:t>
            </w:r>
            <w:r>
              <w:rPr>
                <w:sz w:val="21"/>
              </w:rPr>
              <w:t>and</w:t>
            </w:r>
            <w:r>
              <w:rPr>
                <w:spacing w:val="-6"/>
                <w:sz w:val="21"/>
              </w:rPr>
              <w:t xml:space="preserve"> </w:t>
            </w:r>
            <w:r>
              <w:rPr>
                <w:sz w:val="21"/>
              </w:rPr>
              <w:t>nutrition</w:t>
            </w:r>
            <w:r>
              <w:rPr>
                <w:spacing w:val="-5"/>
                <w:sz w:val="21"/>
              </w:rPr>
              <w:t xml:space="preserve"> </w:t>
            </w:r>
            <w:r>
              <w:rPr>
                <w:spacing w:val="-2"/>
                <w:sz w:val="21"/>
              </w:rPr>
              <w:t>disorders</w:t>
            </w:r>
          </w:p>
        </w:tc>
        <w:tc>
          <w:tcPr>
            <w:tcW w:w="1887" w:type="dxa"/>
          </w:tcPr>
          <w:p w14:paraId="65B14BA9" w14:textId="77777777" w:rsidR="000865A9" w:rsidRDefault="009152A8" w:rsidP="00CA18EA">
            <w:pPr>
              <w:pStyle w:val="TableParagraph"/>
              <w:spacing w:before="22" w:line="241" w:lineRule="exact"/>
              <w:ind w:left="4"/>
              <w:rPr>
                <w:sz w:val="21"/>
              </w:rPr>
            </w:pPr>
            <w:r>
              <w:rPr>
                <w:sz w:val="21"/>
              </w:rPr>
              <w:t xml:space="preserve">3 </w:t>
            </w:r>
            <w:r>
              <w:rPr>
                <w:spacing w:val="-2"/>
                <w:sz w:val="21"/>
              </w:rPr>
              <w:t>(1.6)</w:t>
            </w:r>
          </w:p>
        </w:tc>
        <w:tc>
          <w:tcPr>
            <w:tcW w:w="1830" w:type="dxa"/>
          </w:tcPr>
          <w:p w14:paraId="65B14BAA" w14:textId="77777777" w:rsidR="000865A9" w:rsidRDefault="009152A8" w:rsidP="00CA18EA">
            <w:pPr>
              <w:pStyle w:val="TableParagraph"/>
              <w:spacing w:before="22" w:line="241" w:lineRule="exact"/>
              <w:ind w:left="7"/>
              <w:rPr>
                <w:sz w:val="21"/>
              </w:rPr>
            </w:pPr>
            <w:r>
              <w:rPr>
                <w:sz w:val="21"/>
              </w:rPr>
              <w:t xml:space="preserve">2 </w:t>
            </w:r>
            <w:r>
              <w:rPr>
                <w:spacing w:val="-2"/>
                <w:sz w:val="21"/>
              </w:rPr>
              <w:t>(1.0)</w:t>
            </w:r>
          </w:p>
        </w:tc>
        <w:tc>
          <w:tcPr>
            <w:tcW w:w="1419" w:type="dxa"/>
          </w:tcPr>
          <w:p w14:paraId="65B14BAB" w14:textId="77777777" w:rsidR="000865A9" w:rsidRDefault="009152A8" w:rsidP="00CA18EA">
            <w:pPr>
              <w:pStyle w:val="TableParagraph"/>
              <w:spacing w:before="22" w:line="241" w:lineRule="exact"/>
              <w:ind w:left="9" w:right="5"/>
              <w:rPr>
                <w:sz w:val="21"/>
              </w:rPr>
            </w:pPr>
            <w:r>
              <w:rPr>
                <w:spacing w:val="-10"/>
                <w:sz w:val="21"/>
              </w:rPr>
              <w:t>0</w:t>
            </w:r>
          </w:p>
        </w:tc>
      </w:tr>
      <w:tr w:rsidR="000865A9" w14:paraId="65B14BB1" w14:textId="77777777">
        <w:trPr>
          <w:trHeight w:val="282"/>
        </w:trPr>
        <w:tc>
          <w:tcPr>
            <w:tcW w:w="4393" w:type="dxa"/>
          </w:tcPr>
          <w:p w14:paraId="65B14BAD" w14:textId="77777777" w:rsidR="000865A9" w:rsidRDefault="009152A8" w:rsidP="00CA18EA">
            <w:pPr>
              <w:pStyle w:val="TableParagraph"/>
              <w:spacing w:before="22" w:line="241" w:lineRule="exact"/>
              <w:ind w:left="402"/>
              <w:rPr>
                <w:sz w:val="21"/>
              </w:rPr>
            </w:pPr>
            <w:r>
              <w:rPr>
                <w:spacing w:val="-2"/>
                <w:sz w:val="21"/>
              </w:rPr>
              <w:t>Hypertriglyceridaemia</w:t>
            </w:r>
          </w:p>
        </w:tc>
        <w:tc>
          <w:tcPr>
            <w:tcW w:w="1887" w:type="dxa"/>
          </w:tcPr>
          <w:p w14:paraId="65B14BAE" w14:textId="77777777" w:rsidR="000865A9" w:rsidRDefault="009152A8" w:rsidP="00CA18EA">
            <w:pPr>
              <w:pStyle w:val="TableParagraph"/>
              <w:spacing w:before="22" w:line="241" w:lineRule="exact"/>
              <w:ind w:left="4"/>
              <w:rPr>
                <w:sz w:val="21"/>
              </w:rPr>
            </w:pPr>
            <w:r>
              <w:rPr>
                <w:sz w:val="21"/>
              </w:rPr>
              <w:t xml:space="preserve">3 </w:t>
            </w:r>
            <w:r>
              <w:rPr>
                <w:spacing w:val="-2"/>
                <w:sz w:val="21"/>
              </w:rPr>
              <w:t>(1.6)</w:t>
            </w:r>
          </w:p>
        </w:tc>
        <w:tc>
          <w:tcPr>
            <w:tcW w:w="1830" w:type="dxa"/>
          </w:tcPr>
          <w:p w14:paraId="65B14BAF" w14:textId="77777777" w:rsidR="000865A9" w:rsidRDefault="009152A8" w:rsidP="00CA18EA">
            <w:pPr>
              <w:pStyle w:val="TableParagraph"/>
              <w:spacing w:before="22" w:line="241" w:lineRule="exact"/>
              <w:ind w:left="7"/>
              <w:rPr>
                <w:sz w:val="21"/>
              </w:rPr>
            </w:pPr>
            <w:r>
              <w:rPr>
                <w:spacing w:val="-10"/>
                <w:sz w:val="21"/>
              </w:rPr>
              <w:t>0</w:t>
            </w:r>
          </w:p>
        </w:tc>
        <w:tc>
          <w:tcPr>
            <w:tcW w:w="1419" w:type="dxa"/>
          </w:tcPr>
          <w:p w14:paraId="65B14BB0" w14:textId="77777777" w:rsidR="000865A9" w:rsidRDefault="009152A8" w:rsidP="00CA18EA">
            <w:pPr>
              <w:pStyle w:val="TableParagraph"/>
              <w:spacing w:before="22" w:line="241" w:lineRule="exact"/>
              <w:ind w:left="9" w:right="5"/>
              <w:rPr>
                <w:sz w:val="21"/>
              </w:rPr>
            </w:pPr>
            <w:r>
              <w:rPr>
                <w:spacing w:val="-10"/>
                <w:sz w:val="21"/>
              </w:rPr>
              <w:t>0</w:t>
            </w:r>
          </w:p>
        </w:tc>
      </w:tr>
      <w:tr w:rsidR="000865A9" w14:paraId="65B14BB6" w14:textId="77777777">
        <w:trPr>
          <w:trHeight w:val="285"/>
        </w:trPr>
        <w:tc>
          <w:tcPr>
            <w:tcW w:w="4393" w:type="dxa"/>
          </w:tcPr>
          <w:p w14:paraId="65B14BB2" w14:textId="77777777" w:rsidR="000865A9" w:rsidRDefault="009152A8" w:rsidP="00CA18EA">
            <w:pPr>
              <w:pStyle w:val="TableParagraph"/>
              <w:spacing w:before="22"/>
              <w:ind w:left="105"/>
              <w:rPr>
                <w:sz w:val="21"/>
              </w:rPr>
            </w:pPr>
            <w:r>
              <w:rPr>
                <w:sz w:val="21"/>
              </w:rPr>
              <w:t>Nervous</w:t>
            </w:r>
            <w:r>
              <w:rPr>
                <w:spacing w:val="-5"/>
                <w:sz w:val="21"/>
              </w:rPr>
              <w:t xml:space="preserve"> </w:t>
            </w:r>
            <w:r>
              <w:rPr>
                <w:sz w:val="21"/>
              </w:rPr>
              <w:t>system</w:t>
            </w:r>
            <w:r>
              <w:rPr>
                <w:spacing w:val="-5"/>
                <w:sz w:val="21"/>
              </w:rPr>
              <w:t xml:space="preserve"> </w:t>
            </w:r>
            <w:r>
              <w:rPr>
                <w:spacing w:val="-2"/>
                <w:sz w:val="21"/>
              </w:rPr>
              <w:t>disorders</w:t>
            </w:r>
          </w:p>
        </w:tc>
        <w:tc>
          <w:tcPr>
            <w:tcW w:w="1887" w:type="dxa"/>
          </w:tcPr>
          <w:p w14:paraId="65B14BB3" w14:textId="77777777" w:rsidR="000865A9" w:rsidRDefault="009152A8" w:rsidP="00CA18EA">
            <w:pPr>
              <w:pStyle w:val="TableParagraph"/>
              <w:spacing w:before="22"/>
              <w:ind w:left="4"/>
              <w:rPr>
                <w:sz w:val="21"/>
              </w:rPr>
            </w:pPr>
            <w:r>
              <w:rPr>
                <w:sz w:val="21"/>
              </w:rPr>
              <w:t xml:space="preserve">5 </w:t>
            </w:r>
            <w:r>
              <w:rPr>
                <w:spacing w:val="-2"/>
                <w:sz w:val="21"/>
              </w:rPr>
              <w:t>(2.6)</w:t>
            </w:r>
          </w:p>
        </w:tc>
        <w:tc>
          <w:tcPr>
            <w:tcW w:w="1830" w:type="dxa"/>
          </w:tcPr>
          <w:p w14:paraId="65B14BB4" w14:textId="77777777" w:rsidR="000865A9" w:rsidRDefault="009152A8" w:rsidP="00CA18EA">
            <w:pPr>
              <w:pStyle w:val="TableParagraph"/>
              <w:spacing w:before="22"/>
              <w:ind w:left="7"/>
              <w:rPr>
                <w:sz w:val="21"/>
              </w:rPr>
            </w:pPr>
            <w:r>
              <w:rPr>
                <w:spacing w:val="-10"/>
                <w:sz w:val="21"/>
              </w:rPr>
              <w:t>0</w:t>
            </w:r>
          </w:p>
        </w:tc>
        <w:tc>
          <w:tcPr>
            <w:tcW w:w="1419" w:type="dxa"/>
          </w:tcPr>
          <w:p w14:paraId="65B14BB5" w14:textId="77777777" w:rsidR="000865A9" w:rsidRDefault="009152A8" w:rsidP="00CA18EA">
            <w:pPr>
              <w:pStyle w:val="TableParagraph"/>
              <w:spacing w:before="22"/>
              <w:ind w:left="9" w:right="5"/>
              <w:rPr>
                <w:sz w:val="21"/>
              </w:rPr>
            </w:pPr>
            <w:r>
              <w:rPr>
                <w:spacing w:val="-10"/>
                <w:sz w:val="21"/>
              </w:rPr>
              <w:t>0</w:t>
            </w:r>
          </w:p>
        </w:tc>
      </w:tr>
      <w:tr w:rsidR="000865A9" w14:paraId="65B14BBB" w14:textId="77777777">
        <w:trPr>
          <w:trHeight w:val="282"/>
        </w:trPr>
        <w:tc>
          <w:tcPr>
            <w:tcW w:w="4393" w:type="dxa"/>
          </w:tcPr>
          <w:p w14:paraId="65B14BB7" w14:textId="77777777" w:rsidR="000865A9" w:rsidRDefault="009152A8" w:rsidP="00CA18EA">
            <w:pPr>
              <w:pStyle w:val="TableParagraph"/>
              <w:spacing w:before="19"/>
              <w:ind w:left="402"/>
              <w:rPr>
                <w:sz w:val="21"/>
              </w:rPr>
            </w:pPr>
            <w:r>
              <w:rPr>
                <w:spacing w:val="-2"/>
                <w:sz w:val="21"/>
              </w:rPr>
              <w:t>Sciatica</w:t>
            </w:r>
          </w:p>
        </w:tc>
        <w:tc>
          <w:tcPr>
            <w:tcW w:w="1887" w:type="dxa"/>
          </w:tcPr>
          <w:p w14:paraId="65B14BB8" w14:textId="77777777" w:rsidR="000865A9" w:rsidRDefault="009152A8" w:rsidP="00CA18EA">
            <w:pPr>
              <w:pStyle w:val="TableParagraph"/>
              <w:spacing w:before="19"/>
              <w:ind w:left="4"/>
              <w:rPr>
                <w:sz w:val="21"/>
              </w:rPr>
            </w:pPr>
            <w:r>
              <w:rPr>
                <w:sz w:val="21"/>
              </w:rPr>
              <w:t xml:space="preserve">4 </w:t>
            </w:r>
            <w:r>
              <w:rPr>
                <w:spacing w:val="-2"/>
                <w:sz w:val="21"/>
              </w:rPr>
              <w:t>(2.1)</w:t>
            </w:r>
          </w:p>
        </w:tc>
        <w:tc>
          <w:tcPr>
            <w:tcW w:w="1830" w:type="dxa"/>
          </w:tcPr>
          <w:p w14:paraId="65B14BB9" w14:textId="77777777" w:rsidR="000865A9" w:rsidRDefault="009152A8" w:rsidP="00CA18EA">
            <w:pPr>
              <w:pStyle w:val="TableParagraph"/>
              <w:spacing w:before="19"/>
              <w:ind w:left="7"/>
              <w:rPr>
                <w:sz w:val="21"/>
              </w:rPr>
            </w:pPr>
            <w:r>
              <w:rPr>
                <w:spacing w:val="-10"/>
                <w:sz w:val="21"/>
              </w:rPr>
              <w:t>0</w:t>
            </w:r>
          </w:p>
        </w:tc>
        <w:tc>
          <w:tcPr>
            <w:tcW w:w="1419" w:type="dxa"/>
          </w:tcPr>
          <w:p w14:paraId="65B14BBA" w14:textId="77777777" w:rsidR="000865A9" w:rsidRDefault="009152A8" w:rsidP="00CA18EA">
            <w:pPr>
              <w:pStyle w:val="TableParagraph"/>
              <w:spacing w:before="19"/>
              <w:ind w:left="9" w:right="5"/>
              <w:rPr>
                <w:sz w:val="21"/>
              </w:rPr>
            </w:pPr>
            <w:r>
              <w:rPr>
                <w:spacing w:val="-10"/>
                <w:sz w:val="21"/>
              </w:rPr>
              <w:t>0</w:t>
            </w:r>
          </w:p>
        </w:tc>
      </w:tr>
      <w:tr w:rsidR="000865A9" w14:paraId="65B14BC0" w14:textId="77777777">
        <w:trPr>
          <w:trHeight w:val="282"/>
        </w:trPr>
        <w:tc>
          <w:tcPr>
            <w:tcW w:w="4393" w:type="dxa"/>
          </w:tcPr>
          <w:p w14:paraId="65B14BBC" w14:textId="77777777" w:rsidR="000865A9" w:rsidRDefault="009152A8" w:rsidP="00CA18EA">
            <w:pPr>
              <w:pStyle w:val="TableParagraph"/>
              <w:spacing w:before="19"/>
              <w:ind w:left="105"/>
              <w:rPr>
                <w:sz w:val="21"/>
              </w:rPr>
            </w:pPr>
            <w:r>
              <w:rPr>
                <w:sz w:val="21"/>
              </w:rPr>
              <w:t>Vascular</w:t>
            </w:r>
            <w:r>
              <w:rPr>
                <w:spacing w:val="-5"/>
                <w:sz w:val="21"/>
              </w:rPr>
              <w:t xml:space="preserve"> </w:t>
            </w:r>
            <w:r>
              <w:rPr>
                <w:spacing w:val="-2"/>
                <w:sz w:val="21"/>
              </w:rPr>
              <w:t>disorders</w:t>
            </w:r>
          </w:p>
        </w:tc>
        <w:tc>
          <w:tcPr>
            <w:tcW w:w="1887" w:type="dxa"/>
          </w:tcPr>
          <w:p w14:paraId="65B14BBD" w14:textId="77777777" w:rsidR="000865A9" w:rsidRDefault="009152A8" w:rsidP="00CA18EA">
            <w:pPr>
              <w:pStyle w:val="TableParagraph"/>
              <w:spacing w:before="19"/>
              <w:ind w:left="4"/>
              <w:rPr>
                <w:sz w:val="21"/>
              </w:rPr>
            </w:pPr>
            <w:r>
              <w:rPr>
                <w:spacing w:val="-10"/>
                <w:sz w:val="21"/>
              </w:rPr>
              <w:t>0</w:t>
            </w:r>
          </w:p>
        </w:tc>
        <w:tc>
          <w:tcPr>
            <w:tcW w:w="1830" w:type="dxa"/>
          </w:tcPr>
          <w:p w14:paraId="65B14BBE" w14:textId="77777777" w:rsidR="000865A9" w:rsidRDefault="009152A8" w:rsidP="00CA18EA">
            <w:pPr>
              <w:pStyle w:val="TableParagraph"/>
              <w:spacing w:before="19"/>
              <w:ind w:left="7"/>
              <w:rPr>
                <w:sz w:val="21"/>
              </w:rPr>
            </w:pPr>
            <w:r>
              <w:rPr>
                <w:sz w:val="21"/>
              </w:rPr>
              <w:t xml:space="preserve">2 </w:t>
            </w:r>
            <w:r>
              <w:rPr>
                <w:spacing w:val="-2"/>
                <w:sz w:val="21"/>
              </w:rPr>
              <w:t>(1.0)</w:t>
            </w:r>
          </w:p>
        </w:tc>
        <w:tc>
          <w:tcPr>
            <w:tcW w:w="1419" w:type="dxa"/>
          </w:tcPr>
          <w:p w14:paraId="65B14BBF" w14:textId="77777777" w:rsidR="000865A9" w:rsidRDefault="009152A8" w:rsidP="00CA18EA">
            <w:pPr>
              <w:pStyle w:val="TableParagraph"/>
              <w:spacing w:before="19"/>
              <w:ind w:left="9"/>
              <w:rPr>
                <w:sz w:val="21"/>
              </w:rPr>
            </w:pPr>
            <w:r>
              <w:rPr>
                <w:sz w:val="21"/>
              </w:rPr>
              <w:t xml:space="preserve">3 </w:t>
            </w:r>
            <w:r>
              <w:rPr>
                <w:spacing w:val="-2"/>
                <w:sz w:val="21"/>
              </w:rPr>
              <w:t>(1.6)</w:t>
            </w:r>
          </w:p>
        </w:tc>
      </w:tr>
      <w:tr w:rsidR="000865A9" w14:paraId="65B14BC5" w14:textId="77777777">
        <w:trPr>
          <w:trHeight w:val="282"/>
        </w:trPr>
        <w:tc>
          <w:tcPr>
            <w:tcW w:w="4393" w:type="dxa"/>
          </w:tcPr>
          <w:p w14:paraId="65B14BC1" w14:textId="77777777" w:rsidR="000865A9" w:rsidRDefault="009152A8" w:rsidP="00CA18EA">
            <w:pPr>
              <w:pStyle w:val="TableParagraph"/>
              <w:spacing w:before="19"/>
              <w:ind w:left="402"/>
              <w:rPr>
                <w:sz w:val="21"/>
              </w:rPr>
            </w:pPr>
            <w:r>
              <w:rPr>
                <w:spacing w:val="-2"/>
                <w:sz w:val="21"/>
              </w:rPr>
              <w:t>Hypertension</w:t>
            </w:r>
          </w:p>
        </w:tc>
        <w:tc>
          <w:tcPr>
            <w:tcW w:w="1887" w:type="dxa"/>
          </w:tcPr>
          <w:p w14:paraId="65B14BC2" w14:textId="77777777" w:rsidR="000865A9" w:rsidRDefault="009152A8" w:rsidP="00CA18EA">
            <w:pPr>
              <w:pStyle w:val="TableParagraph"/>
              <w:spacing w:before="19"/>
              <w:ind w:left="4"/>
              <w:rPr>
                <w:sz w:val="21"/>
              </w:rPr>
            </w:pPr>
            <w:r>
              <w:rPr>
                <w:spacing w:val="-10"/>
                <w:sz w:val="21"/>
              </w:rPr>
              <w:t>0</w:t>
            </w:r>
          </w:p>
        </w:tc>
        <w:tc>
          <w:tcPr>
            <w:tcW w:w="1830" w:type="dxa"/>
          </w:tcPr>
          <w:p w14:paraId="65B14BC3" w14:textId="77777777" w:rsidR="000865A9" w:rsidRDefault="009152A8" w:rsidP="00CA18EA">
            <w:pPr>
              <w:pStyle w:val="TableParagraph"/>
              <w:spacing w:before="19"/>
              <w:ind w:left="7"/>
              <w:rPr>
                <w:sz w:val="21"/>
              </w:rPr>
            </w:pPr>
            <w:r>
              <w:rPr>
                <w:sz w:val="21"/>
              </w:rPr>
              <w:t xml:space="preserve">1 </w:t>
            </w:r>
            <w:r>
              <w:rPr>
                <w:spacing w:val="-2"/>
                <w:sz w:val="21"/>
              </w:rPr>
              <w:t>(0.5)</w:t>
            </w:r>
          </w:p>
        </w:tc>
        <w:tc>
          <w:tcPr>
            <w:tcW w:w="1419" w:type="dxa"/>
          </w:tcPr>
          <w:p w14:paraId="65B14BC4" w14:textId="77777777" w:rsidR="000865A9" w:rsidRDefault="009152A8" w:rsidP="00CA18EA">
            <w:pPr>
              <w:pStyle w:val="TableParagraph"/>
              <w:spacing w:before="19"/>
              <w:ind w:left="9"/>
              <w:rPr>
                <w:sz w:val="21"/>
              </w:rPr>
            </w:pPr>
            <w:r>
              <w:rPr>
                <w:sz w:val="21"/>
              </w:rPr>
              <w:t xml:space="preserve">2 </w:t>
            </w:r>
            <w:r>
              <w:rPr>
                <w:spacing w:val="-2"/>
                <w:sz w:val="21"/>
              </w:rPr>
              <w:t>(1.1)</w:t>
            </w:r>
          </w:p>
        </w:tc>
      </w:tr>
      <w:tr w:rsidR="000865A9" w14:paraId="65B14BCA" w14:textId="77777777">
        <w:trPr>
          <w:trHeight w:val="282"/>
        </w:trPr>
        <w:tc>
          <w:tcPr>
            <w:tcW w:w="4393" w:type="dxa"/>
          </w:tcPr>
          <w:p w14:paraId="65B14BC6" w14:textId="77777777" w:rsidR="000865A9" w:rsidRDefault="009152A8" w:rsidP="00CA18EA">
            <w:pPr>
              <w:pStyle w:val="TableParagraph"/>
              <w:spacing w:before="19"/>
              <w:ind w:left="105"/>
              <w:rPr>
                <w:sz w:val="21"/>
              </w:rPr>
            </w:pPr>
            <w:r>
              <w:rPr>
                <w:sz w:val="21"/>
              </w:rPr>
              <w:t>Musculoskeletal</w:t>
            </w:r>
            <w:r>
              <w:rPr>
                <w:spacing w:val="-8"/>
                <w:sz w:val="21"/>
              </w:rPr>
              <w:t xml:space="preserve"> </w:t>
            </w:r>
            <w:r>
              <w:rPr>
                <w:sz w:val="21"/>
              </w:rPr>
              <w:t>and</w:t>
            </w:r>
            <w:r>
              <w:rPr>
                <w:spacing w:val="-9"/>
                <w:sz w:val="21"/>
              </w:rPr>
              <w:t xml:space="preserve"> </w:t>
            </w:r>
            <w:r>
              <w:rPr>
                <w:sz w:val="21"/>
              </w:rPr>
              <w:t>connective</w:t>
            </w:r>
            <w:r>
              <w:rPr>
                <w:spacing w:val="-6"/>
                <w:sz w:val="21"/>
              </w:rPr>
              <w:t xml:space="preserve"> </w:t>
            </w:r>
            <w:r>
              <w:rPr>
                <w:sz w:val="21"/>
              </w:rPr>
              <w:t>tissue</w:t>
            </w:r>
            <w:r>
              <w:rPr>
                <w:spacing w:val="-7"/>
                <w:sz w:val="21"/>
              </w:rPr>
              <w:t xml:space="preserve"> </w:t>
            </w:r>
            <w:r>
              <w:rPr>
                <w:spacing w:val="-2"/>
                <w:sz w:val="21"/>
              </w:rPr>
              <w:t>disorders</w:t>
            </w:r>
          </w:p>
        </w:tc>
        <w:tc>
          <w:tcPr>
            <w:tcW w:w="1887" w:type="dxa"/>
          </w:tcPr>
          <w:p w14:paraId="65B14BC7" w14:textId="77777777" w:rsidR="000865A9" w:rsidRDefault="009152A8" w:rsidP="00CA18EA">
            <w:pPr>
              <w:pStyle w:val="TableParagraph"/>
              <w:spacing w:before="19"/>
              <w:ind w:left="4"/>
              <w:rPr>
                <w:sz w:val="21"/>
              </w:rPr>
            </w:pPr>
            <w:r>
              <w:rPr>
                <w:sz w:val="21"/>
              </w:rPr>
              <w:t xml:space="preserve">3 </w:t>
            </w:r>
            <w:r>
              <w:rPr>
                <w:spacing w:val="-2"/>
                <w:sz w:val="21"/>
              </w:rPr>
              <w:t>(1.6)</w:t>
            </w:r>
          </w:p>
        </w:tc>
        <w:tc>
          <w:tcPr>
            <w:tcW w:w="1830" w:type="dxa"/>
          </w:tcPr>
          <w:p w14:paraId="65B14BC8" w14:textId="77777777" w:rsidR="000865A9" w:rsidRDefault="009152A8" w:rsidP="00CA18EA">
            <w:pPr>
              <w:pStyle w:val="TableParagraph"/>
              <w:spacing w:before="19"/>
              <w:ind w:left="7"/>
              <w:rPr>
                <w:sz w:val="21"/>
              </w:rPr>
            </w:pPr>
            <w:r>
              <w:rPr>
                <w:sz w:val="21"/>
              </w:rPr>
              <w:t xml:space="preserve">1 </w:t>
            </w:r>
            <w:r>
              <w:rPr>
                <w:spacing w:val="-2"/>
                <w:sz w:val="21"/>
              </w:rPr>
              <w:t>(0.5)</w:t>
            </w:r>
          </w:p>
        </w:tc>
        <w:tc>
          <w:tcPr>
            <w:tcW w:w="1419" w:type="dxa"/>
          </w:tcPr>
          <w:p w14:paraId="65B14BC9" w14:textId="77777777" w:rsidR="000865A9" w:rsidRDefault="009152A8" w:rsidP="00CA18EA">
            <w:pPr>
              <w:pStyle w:val="TableParagraph"/>
              <w:spacing w:before="19"/>
              <w:ind w:left="9" w:right="5"/>
              <w:rPr>
                <w:sz w:val="21"/>
              </w:rPr>
            </w:pPr>
            <w:r>
              <w:rPr>
                <w:spacing w:val="-10"/>
                <w:sz w:val="21"/>
              </w:rPr>
              <w:t>0</w:t>
            </w:r>
          </w:p>
        </w:tc>
      </w:tr>
      <w:tr w:rsidR="000865A9" w14:paraId="65B14BCF" w14:textId="77777777">
        <w:trPr>
          <w:trHeight w:val="282"/>
        </w:trPr>
        <w:tc>
          <w:tcPr>
            <w:tcW w:w="4393" w:type="dxa"/>
          </w:tcPr>
          <w:p w14:paraId="65B14BCB" w14:textId="77777777" w:rsidR="000865A9" w:rsidRDefault="009152A8" w:rsidP="00CA18EA">
            <w:pPr>
              <w:pStyle w:val="TableParagraph"/>
              <w:spacing w:before="19"/>
              <w:ind w:left="402"/>
              <w:rPr>
                <w:sz w:val="21"/>
              </w:rPr>
            </w:pPr>
            <w:r>
              <w:rPr>
                <w:sz w:val="21"/>
              </w:rPr>
              <w:t>Pain</w:t>
            </w:r>
            <w:r>
              <w:rPr>
                <w:spacing w:val="-4"/>
                <w:sz w:val="21"/>
              </w:rPr>
              <w:t xml:space="preserve"> </w:t>
            </w:r>
            <w:r>
              <w:rPr>
                <w:sz w:val="21"/>
              </w:rPr>
              <w:t>in</w:t>
            </w:r>
            <w:r>
              <w:rPr>
                <w:spacing w:val="-2"/>
                <w:sz w:val="21"/>
              </w:rPr>
              <w:t xml:space="preserve"> extremity</w:t>
            </w:r>
          </w:p>
        </w:tc>
        <w:tc>
          <w:tcPr>
            <w:tcW w:w="1887" w:type="dxa"/>
          </w:tcPr>
          <w:p w14:paraId="65B14BCC" w14:textId="77777777" w:rsidR="000865A9" w:rsidRDefault="009152A8" w:rsidP="00CA18EA">
            <w:pPr>
              <w:pStyle w:val="TableParagraph"/>
              <w:spacing w:before="19"/>
              <w:ind w:left="4"/>
              <w:rPr>
                <w:sz w:val="21"/>
              </w:rPr>
            </w:pPr>
            <w:r>
              <w:rPr>
                <w:sz w:val="21"/>
              </w:rPr>
              <w:t xml:space="preserve">2 </w:t>
            </w:r>
            <w:r>
              <w:rPr>
                <w:spacing w:val="-2"/>
                <w:sz w:val="21"/>
              </w:rPr>
              <w:t>(1.0)</w:t>
            </w:r>
          </w:p>
        </w:tc>
        <w:tc>
          <w:tcPr>
            <w:tcW w:w="1830" w:type="dxa"/>
          </w:tcPr>
          <w:p w14:paraId="65B14BCD" w14:textId="77777777" w:rsidR="000865A9" w:rsidRDefault="009152A8" w:rsidP="00CA18EA">
            <w:pPr>
              <w:pStyle w:val="TableParagraph"/>
              <w:spacing w:before="19"/>
              <w:ind w:left="7"/>
              <w:rPr>
                <w:sz w:val="21"/>
              </w:rPr>
            </w:pPr>
            <w:r>
              <w:rPr>
                <w:spacing w:val="-10"/>
                <w:sz w:val="21"/>
              </w:rPr>
              <w:t>0</w:t>
            </w:r>
          </w:p>
        </w:tc>
        <w:tc>
          <w:tcPr>
            <w:tcW w:w="1419" w:type="dxa"/>
          </w:tcPr>
          <w:p w14:paraId="65B14BCE" w14:textId="77777777" w:rsidR="000865A9" w:rsidRDefault="009152A8" w:rsidP="00CA18EA">
            <w:pPr>
              <w:pStyle w:val="TableParagraph"/>
              <w:spacing w:before="19"/>
              <w:ind w:left="9" w:right="5"/>
              <w:rPr>
                <w:sz w:val="21"/>
              </w:rPr>
            </w:pPr>
            <w:r>
              <w:rPr>
                <w:spacing w:val="-10"/>
                <w:sz w:val="21"/>
              </w:rPr>
              <w:t>0</w:t>
            </w:r>
          </w:p>
        </w:tc>
      </w:tr>
    </w:tbl>
    <w:p w14:paraId="65B14BD0" w14:textId="77777777" w:rsidR="000865A9" w:rsidRDefault="009152A8" w:rsidP="00CA18EA">
      <w:pPr>
        <w:spacing w:before="30"/>
        <w:ind w:left="450" w:right="1015"/>
        <w:rPr>
          <w:sz w:val="16"/>
        </w:rPr>
      </w:pPr>
      <w:r>
        <w:rPr>
          <w:sz w:val="16"/>
        </w:rPr>
        <w:t>n = number of patients treated in the relevant Safety Analysis Set and was used as the denominator for</w:t>
      </w:r>
      <w:r>
        <w:rPr>
          <w:spacing w:val="22"/>
          <w:sz w:val="16"/>
        </w:rPr>
        <w:t xml:space="preserve"> </w:t>
      </w:r>
      <w:r>
        <w:rPr>
          <w:sz w:val="16"/>
        </w:rPr>
        <w:t>percentage calculations. n (%)</w:t>
      </w:r>
      <w:r>
        <w:rPr>
          <w:spacing w:val="40"/>
          <w:sz w:val="16"/>
        </w:rPr>
        <w:t xml:space="preserve"> </w:t>
      </w:r>
      <w:r>
        <w:rPr>
          <w:sz w:val="16"/>
        </w:rPr>
        <w:t>represents number and % of patients with events starting on or after the Week 16 dose but before the Week 28 dose.</w:t>
      </w:r>
    </w:p>
    <w:p w14:paraId="65B14BD1" w14:textId="77777777" w:rsidR="000865A9" w:rsidRDefault="009152A8" w:rsidP="00CA18EA">
      <w:pPr>
        <w:ind w:left="450"/>
        <w:rPr>
          <w:sz w:val="16"/>
        </w:rPr>
      </w:pPr>
      <w:r>
        <w:rPr>
          <w:sz w:val="16"/>
        </w:rPr>
        <w:t>COVID-19</w:t>
      </w:r>
      <w:r>
        <w:rPr>
          <w:spacing w:val="-5"/>
          <w:sz w:val="16"/>
        </w:rPr>
        <w:t xml:space="preserve"> </w:t>
      </w:r>
      <w:r>
        <w:rPr>
          <w:sz w:val="16"/>
        </w:rPr>
        <w:t>=</w:t>
      </w:r>
      <w:r>
        <w:rPr>
          <w:spacing w:val="-5"/>
          <w:sz w:val="16"/>
        </w:rPr>
        <w:t xml:space="preserve"> </w:t>
      </w:r>
      <w:r>
        <w:rPr>
          <w:sz w:val="16"/>
        </w:rPr>
        <w:t>coronavirus</w:t>
      </w:r>
      <w:r>
        <w:rPr>
          <w:spacing w:val="-8"/>
          <w:sz w:val="16"/>
        </w:rPr>
        <w:t xml:space="preserve"> </w:t>
      </w:r>
      <w:r>
        <w:rPr>
          <w:sz w:val="16"/>
        </w:rPr>
        <w:t>disease</w:t>
      </w:r>
      <w:r>
        <w:rPr>
          <w:spacing w:val="-7"/>
          <w:sz w:val="16"/>
        </w:rPr>
        <w:t xml:space="preserve"> </w:t>
      </w:r>
      <w:r>
        <w:rPr>
          <w:spacing w:val="-2"/>
          <w:sz w:val="16"/>
        </w:rPr>
        <w:t>2019.</w:t>
      </w:r>
    </w:p>
    <w:p w14:paraId="65B14BD2" w14:textId="77777777" w:rsidR="000865A9" w:rsidRDefault="000865A9" w:rsidP="00CA18EA">
      <w:pPr>
        <w:pStyle w:val="BodyText"/>
        <w:spacing w:before="44"/>
        <w:rPr>
          <w:sz w:val="16"/>
        </w:rPr>
      </w:pPr>
    </w:p>
    <w:p w14:paraId="65B14BD3" w14:textId="77777777" w:rsidR="000865A9" w:rsidRDefault="009152A8" w:rsidP="00CA18EA">
      <w:pPr>
        <w:pStyle w:val="BodyText"/>
        <w:ind w:left="450" w:right="764" w:hanging="12"/>
      </w:pPr>
      <w:r>
        <w:t>Table 6 reflects exposure from Week 28 to End of study (Week 52) to UTEKNIX/ UTEKNIX in 191</w:t>
      </w:r>
      <w:r>
        <w:rPr>
          <w:spacing w:val="80"/>
        </w:rPr>
        <w:t xml:space="preserve"> </w:t>
      </w:r>
      <w:r>
        <w:t>subjects, Stelara</w:t>
      </w:r>
      <w:r>
        <w:rPr>
          <w:vertAlign w:val="superscript"/>
        </w:rPr>
        <w:t>®</w:t>
      </w:r>
      <w:r>
        <w:t>/ Stelara</w:t>
      </w:r>
      <w:r>
        <w:rPr>
          <w:vertAlign w:val="superscript"/>
        </w:rPr>
        <w:t>®</w:t>
      </w:r>
      <w:r>
        <w:t xml:space="preserve"> in 184 subjects, and Stelara</w:t>
      </w:r>
      <w:r>
        <w:rPr>
          <w:vertAlign w:val="superscript"/>
        </w:rPr>
        <w:t>®</w:t>
      </w:r>
      <w:r>
        <w:t>/ UTEKNIX in 184 subjects.</w:t>
      </w:r>
    </w:p>
    <w:p w14:paraId="65B14BD4" w14:textId="77777777" w:rsidR="000865A9" w:rsidRDefault="009152A8" w:rsidP="00CA18EA">
      <w:pPr>
        <w:pStyle w:val="BodyText"/>
        <w:spacing w:before="252"/>
        <w:ind w:left="450" w:right="764" w:hanging="12"/>
      </w:pPr>
      <w:r>
        <w:t>The overall safety profiles of the UTEKNIX/ UTEKNIX, Stelara</w:t>
      </w:r>
      <w:r>
        <w:rPr>
          <w:vertAlign w:val="superscript"/>
        </w:rPr>
        <w:t>®</w:t>
      </w:r>
      <w:r>
        <w:t>/ Stelara</w:t>
      </w:r>
      <w:r>
        <w:rPr>
          <w:vertAlign w:val="superscript"/>
        </w:rPr>
        <w:t>®</w:t>
      </w:r>
      <w:r>
        <w:t xml:space="preserve"> and Stelara</w:t>
      </w:r>
      <w:r>
        <w:rPr>
          <w:vertAlign w:val="superscript"/>
        </w:rPr>
        <w:t>®</w:t>
      </w:r>
      <w:r>
        <w:t>/ UTEKNIX</w:t>
      </w:r>
      <w:r>
        <w:rPr>
          <w:spacing w:val="80"/>
        </w:rPr>
        <w:t xml:space="preserve"> </w:t>
      </w:r>
      <w:r>
        <w:t>groups were similar.</w:t>
      </w:r>
    </w:p>
    <w:p w14:paraId="65B14BD5" w14:textId="77777777" w:rsidR="000865A9" w:rsidRDefault="000865A9" w:rsidP="00CA18EA">
      <w:pPr>
        <w:pStyle w:val="BodyText"/>
      </w:pPr>
    </w:p>
    <w:p w14:paraId="65B14BD6" w14:textId="77777777" w:rsidR="000865A9" w:rsidRDefault="009152A8" w:rsidP="00CA18EA">
      <w:pPr>
        <w:pStyle w:val="Heading2"/>
        <w:ind w:right="764" w:hanging="12"/>
      </w:pPr>
      <w:r>
        <w:t>Table 6 Adverse events reported in at least 1 % of patients treated with</w:t>
      </w:r>
      <w:r>
        <w:rPr>
          <w:spacing w:val="21"/>
        </w:rPr>
        <w:t xml:space="preserve"> </w:t>
      </w:r>
      <w:r>
        <w:t>UTEKNIX, Stelara</w:t>
      </w:r>
      <w:r>
        <w:rPr>
          <w:b w:val="0"/>
          <w:vertAlign w:val="superscript"/>
        </w:rPr>
        <w:t>®</w:t>
      </w:r>
      <w:r>
        <w:rPr>
          <w:b w:val="0"/>
        </w:rPr>
        <w:t xml:space="preserve"> </w:t>
      </w:r>
      <w:r>
        <w:t>or</w:t>
      </w:r>
      <w:r>
        <w:rPr>
          <w:spacing w:val="40"/>
        </w:rPr>
        <w:t xml:space="preserve"> </w:t>
      </w:r>
      <w:r>
        <w:t>Stelara</w:t>
      </w:r>
      <w:r>
        <w:rPr>
          <w:b w:val="0"/>
          <w:vertAlign w:val="superscript"/>
        </w:rPr>
        <w:t>®</w:t>
      </w:r>
      <w:r>
        <w:rPr>
          <w:b w:val="0"/>
        </w:rPr>
        <w:t xml:space="preserve"> </w:t>
      </w:r>
      <w:r>
        <w:t>switched to UTEKNIX in psoriasis study (All patients)</w:t>
      </w:r>
    </w:p>
    <w:p w14:paraId="65B14BD7" w14:textId="77777777" w:rsidR="000865A9" w:rsidRDefault="000865A9" w:rsidP="00CA18EA">
      <w:pPr>
        <w:pStyle w:val="BodyText"/>
        <w:spacing w:before="2"/>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1842"/>
        <w:gridCol w:w="1703"/>
        <w:gridCol w:w="1448"/>
      </w:tblGrid>
      <w:tr w:rsidR="000865A9" w14:paraId="65B14BDF" w14:textId="77777777">
        <w:trPr>
          <w:trHeight w:val="724"/>
        </w:trPr>
        <w:tc>
          <w:tcPr>
            <w:tcW w:w="4537" w:type="dxa"/>
          </w:tcPr>
          <w:p w14:paraId="65B14BD8" w14:textId="77777777" w:rsidR="000865A9" w:rsidRDefault="009152A8" w:rsidP="00CA18EA">
            <w:pPr>
              <w:pStyle w:val="TableParagraph"/>
              <w:spacing w:before="240"/>
              <w:ind w:left="105"/>
              <w:rPr>
                <w:b/>
                <w:sz w:val="21"/>
              </w:rPr>
            </w:pPr>
            <w:r>
              <w:rPr>
                <w:b/>
                <w:sz w:val="21"/>
              </w:rPr>
              <w:t>Adverse</w:t>
            </w:r>
            <w:r>
              <w:rPr>
                <w:b/>
                <w:spacing w:val="-6"/>
                <w:sz w:val="21"/>
              </w:rPr>
              <w:t xml:space="preserve"> </w:t>
            </w:r>
            <w:r>
              <w:rPr>
                <w:b/>
                <w:sz w:val="21"/>
              </w:rPr>
              <w:t>events</w:t>
            </w:r>
            <w:r>
              <w:rPr>
                <w:b/>
                <w:spacing w:val="-6"/>
                <w:sz w:val="21"/>
              </w:rPr>
              <w:t xml:space="preserve"> </w:t>
            </w:r>
            <w:r>
              <w:rPr>
                <w:b/>
                <w:sz w:val="21"/>
              </w:rPr>
              <w:t>(preferred</w:t>
            </w:r>
            <w:r>
              <w:rPr>
                <w:b/>
                <w:spacing w:val="-6"/>
                <w:sz w:val="21"/>
              </w:rPr>
              <w:t xml:space="preserve"> </w:t>
            </w:r>
            <w:r>
              <w:rPr>
                <w:b/>
                <w:spacing w:val="-2"/>
                <w:sz w:val="21"/>
              </w:rPr>
              <w:t>term)</w:t>
            </w:r>
          </w:p>
        </w:tc>
        <w:tc>
          <w:tcPr>
            <w:tcW w:w="1842" w:type="dxa"/>
          </w:tcPr>
          <w:p w14:paraId="65B14BD9" w14:textId="77777777" w:rsidR="000865A9" w:rsidRDefault="009152A8" w:rsidP="00CA18EA">
            <w:pPr>
              <w:pStyle w:val="TableParagraph"/>
              <w:ind w:left="436" w:hanging="36"/>
              <w:rPr>
                <w:b/>
                <w:sz w:val="21"/>
              </w:rPr>
            </w:pPr>
            <w:r>
              <w:rPr>
                <w:b/>
                <w:spacing w:val="-2"/>
                <w:sz w:val="21"/>
              </w:rPr>
              <w:t>UTEKNIX/ UTEKNIX</w:t>
            </w:r>
          </w:p>
          <w:p w14:paraId="65B14BDA" w14:textId="77777777" w:rsidR="000865A9" w:rsidRDefault="009152A8" w:rsidP="00CA18EA">
            <w:pPr>
              <w:pStyle w:val="TableParagraph"/>
              <w:spacing w:line="221" w:lineRule="exact"/>
              <w:ind w:left="417"/>
              <w:rPr>
                <w:b/>
                <w:sz w:val="21"/>
              </w:rPr>
            </w:pPr>
            <w:r>
              <w:rPr>
                <w:b/>
                <w:sz w:val="21"/>
              </w:rPr>
              <w:t>n</w:t>
            </w:r>
            <w:r>
              <w:rPr>
                <w:b/>
                <w:spacing w:val="-1"/>
                <w:sz w:val="21"/>
              </w:rPr>
              <w:t xml:space="preserve"> </w:t>
            </w:r>
            <w:r>
              <w:rPr>
                <w:b/>
                <w:sz w:val="21"/>
              </w:rPr>
              <w:t xml:space="preserve">=191 </w:t>
            </w:r>
            <w:r>
              <w:rPr>
                <w:b/>
                <w:spacing w:val="-5"/>
                <w:sz w:val="21"/>
              </w:rPr>
              <w:t>(%)</w:t>
            </w:r>
          </w:p>
        </w:tc>
        <w:tc>
          <w:tcPr>
            <w:tcW w:w="1703" w:type="dxa"/>
          </w:tcPr>
          <w:p w14:paraId="65B14BDB" w14:textId="77777777" w:rsidR="000865A9" w:rsidRDefault="009152A8" w:rsidP="00CA18EA">
            <w:pPr>
              <w:pStyle w:val="TableParagraph"/>
              <w:spacing w:line="237" w:lineRule="auto"/>
              <w:ind w:left="363" w:right="343" w:firstLine="84"/>
              <w:rPr>
                <w:b/>
                <w:sz w:val="21"/>
              </w:rPr>
            </w:pPr>
            <w:r>
              <w:rPr>
                <w:b/>
                <w:spacing w:val="-2"/>
                <w:sz w:val="21"/>
              </w:rPr>
              <w:t>Stelara</w:t>
            </w:r>
            <w:r>
              <w:rPr>
                <w:b/>
                <w:spacing w:val="-2"/>
                <w:position w:val="7"/>
                <w:sz w:val="14"/>
              </w:rPr>
              <w:t>®</w:t>
            </w:r>
            <w:r>
              <w:rPr>
                <w:b/>
                <w:spacing w:val="-2"/>
                <w:sz w:val="21"/>
              </w:rPr>
              <w:t>/ UTEKNIX</w:t>
            </w:r>
          </w:p>
          <w:p w14:paraId="65B14BDC" w14:textId="77777777" w:rsidR="000865A9" w:rsidRDefault="009152A8" w:rsidP="00CA18EA">
            <w:pPr>
              <w:pStyle w:val="TableParagraph"/>
              <w:spacing w:line="221" w:lineRule="exact"/>
              <w:ind w:left="346"/>
              <w:rPr>
                <w:b/>
                <w:sz w:val="21"/>
              </w:rPr>
            </w:pPr>
            <w:r>
              <w:rPr>
                <w:b/>
                <w:sz w:val="21"/>
              </w:rPr>
              <w:t>n</w:t>
            </w:r>
            <w:r>
              <w:rPr>
                <w:b/>
                <w:spacing w:val="-1"/>
                <w:sz w:val="21"/>
              </w:rPr>
              <w:t xml:space="preserve"> </w:t>
            </w:r>
            <w:r>
              <w:rPr>
                <w:b/>
                <w:sz w:val="21"/>
              </w:rPr>
              <w:t xml:space="preserve">=184 </w:t>
            </w:r>
            <w:r>
              <w:rPr>
                <w:b/>
                <w:spacing w:val="-5"/>
                <w:sz w:val="21"/>
              </w:rPr>
              <w:t>(%)</w:t>
            </w:r>
          </w:p>
        </w:tc>
        <w:tc>
          <w:tcPr>
            <w:tcW w:w="1448" w:type="dxa"/>
          </w:tcPr>
          <w:p w14:paraId="65B14BDD" w14:textId="77777777" w:rsidR="000865A9" w:rsidRDefault="009152A8" w:rsidP="00CA18EA">
            <w:pPr>
              <w:pStyle w:val="TableParagraph"/>
              <w:spacing w:line="235" w:lineRule="auto"/>
              <w:ind w:left="8"/>
              <w:rPr>
                <w:b/>
                <w:position w:val="7"/>
                <w:sz w:val="14"/>
              </w:rPr>
            </w:pPr>
            <w:r>
              <w:rPr>
                <w:b/>
                <w:spacing w:val="-2"/>
                <w:sz w:val="21"/>
              </w:rPr>
              <w:t>Stelara</w:t>
            </w:r>
            <w:r>
              <w:rPr>
                <w:b/>
                <w:spacing w:val="-2"/>
                <w:position w:val="7"/>
                <w:sz w:val="14"/>
              </w:rPr>
              <w:t>®</w:t>
            </w:r>
            <w:r>
              <w:rPr>
                <w:b/>
                <w:spacing w:val="-2"/>
                <w:sz w:val="21"/>
              </w:rPr>
              <w:t>/ Stelara</w:t>
            </w:r>
            <w:r>
              <w:rPr>
                <w:b/>
                <w:spacing w:val="-2"/>
                <w:position w:val="7"/>
                <w:sz w:val="14"/>
              </w:rPr>
              <w:t>®</w:t>
            </w:r>
          </w:p>
          <w:p w14:paraId="65B14BDE" w14:textId="77777777" w:rsidR="000865A9" w:rsidRDefault="009152A8" w:rsidP="00CA18EA">
            <w:pPr>
              <w:pStyle w:val="TableParagraph"/>
              <w:spacing w:line="221" w:lineRule="exact"/>
              <w:ind w:left="8" w:right="1"/>
              <w:rPr>
                <w:b/>
                <w:sz w:val="21"/>
              </w:rPr>
            </w:pPr>
            <w:r>
              <w:rPr>
                <w:b/>
                <w:sz w:val="21"/>
              </w:rPr>
              <w:t>n</w:t>
            </w:r>
            <w:r>
              <w:rPr>
                <w:b/>
                <w:spacing w:val="-1"/>
                <w:sz w:val="21"/>
              </w:rPr>
              <w:t xml:space="preserve"> </w:t>
            </w:r>
            <w:r>
              <w:rPr>
                <w:b/>
                <w:sz w:val="21"/>
              </w:rPr>
              <w:t>= 184</w:t>
            </w:r>
            <w:r>
              <w:rPr>
                <w:b/>
                <w:spacing w:val="-3"/>
                <w:sz w:val="21"/>
              </w:rPr>
              <w:t xml:space="preserve"> </w:t>
            </w:r>
            <w:r>
              <w:rPr>
                <w:b/>
                <w:spacing w:val="-5"/>
                <w:sz w:val="21"/>
              </w:rPr>
              <w:t>(%)</w:t>
            </w:r>
          </w:p>
        </w:tc>
      </w:tr>
      <w:tr w:rsidR="000865A9" w14:paraId="65B14BE4" w14:textId="77777777">
        <w:trPr>
          <w:trHeight w:val="283"/>
        </w:trPr>
        <w:tc>
          <w:tcPr>
            <w:tcW w:w="4537" w:type="dxa"/>
          </w:tcPr>
          <w:p w14:paraId="65B14BE0" w14:textId="77777777" w:rsidR="000865A9" w:rsidRDefault="009152A8" w:rsidP="00CA18EA">
            <w:pPr>
              <w:pStyle w:val="TableParagraph"/>
              <w:spacing w:before="19"/>
              <w:ind w:left="105"/>
              <w:rPr>
                <w:sz w:val="21"/>
              </w:rPr>
            </w:pPr>
            <w:r>
              <w:rPr>
                <w:spacing w:val="-2"/>
                <w:sz w:val="21"/>
              </w:rPr>
              <w:t>Investigations</w:t>
            </w:r>
          </w:p>
        </w:tc>
        <w:tc>
          <w:tcPr>
            <w:tcW w:w="1842" w:type="dxa"/>
          </w:tcPr>
          <w:p w14:paraId="65B14BE1" w14:textId="77777777" w:rsidR="000865A9" w:rsidRDefault="009152A8" w:rsidP="00CA18EA">
            <w:pPr>
              <w:pStyle w:val="TableParagraph"/>
              <w:spacing w:before="19"/>
              <w:ind w:left="11"/>
              <w:rPr>
                <w:sz w:val="21"/>
              </w:rPr>
            </w:pPr>
            <w:r>
              <w:rPr>
                <w:sz w:val="21"/>
              </w:rPr>
              <w:t xml:space="preserve">9 </w:t>
            </w:r>
            <w:r>
              <w:rPr>
                <w:spacing w:val="-2"/>
                <w:sz w:val="21"/>
              </w:rPr>
              <w:t>(4.7)</w:t>
            </w:r>
          </w:p>
        </w:tc>
        <w:tc>
          <w:tcPr>
            <w:tcW w:w="1703" w:type="dxa"/>
          </w:tcPr>
          <w:p w14:paraId="65B14BE2" w14:textId="77777777" w:rsidR="000865A9" w:rsidRDefault="009152A8" w:rsidP="00CA18EA">
            <w:pPr>
              <w:pStyle w:val="TableParagraph"/>
              <w:spacing w:before="19"/>
              <w:ind w:left="8"/>
              <w:rPr>
                <w:sz w:val="21"/>
              </w:rPr>
            </w:pPr>
            <w:r>
              <w:rPr>
                <w:sz w:val="21"/>
              </w:rPr>
              <w:t xml:space="preserve">22 </w:t>
            </w:r>
            <w:r>
              <w:rPr>
                <w:spacing w:val="-2"/>
                <w:sz w:val="21"/>
              </w:rPr>
              <w:t>(12.0)</w:t>
            </w:r>
          </w:p>
        </w:tc>
        <w:tc>
          <w:tcPr>
            <w:tcW w:w="1448" w:type="dxa"/>
          </w:tcPr>
          <w:p w14:paraId="65B14BE3" w14:textId="77777777" w:rsidR="000865A9" w:rsidRDefault="009152A8" w:rsidP="00CA18EA">
            <w:pPr>
              <w:pStyle w:val="TableParagraph"/>
              <w:spacing w:before="19"/>
              <w:ind w:left="8" w:right="1"/>
              <w:rPr>
                <w:sz w:val="21"/>
              </w:rPr>
            </w:pPr>
            <w:r>
              <w:rPr>
                <w:sz w:val="21"/>
              </w:rPr>
              <w:t xml:space="preserve">20 </w:t>
            </w:r>
            <w:r>
              <w:rPr>
                <w:spacing w:val="-2"/>
                <w:sz w:val="21"/>
              </w:rPr>
              <w:t>(10.9)</w:t>
            </w:r>
          </w:p>
        </w:tc>
      </w:tr>
      <w:tr w:rsidR="000865A9" w14:paraId="65B14BE9" w14:textId="77777777">
        <w:trPr>
          <w:trHeight w:val="282"/>
        </w:trPr>
        <w:tc>
          <w:tcPr>
            <w:tcW w:w="4537" w:type="dxa"/>
          </w:tcPr>
          <w:p w14:paraId="65B14BE5" w14:textId="77777777" w:rsidR="000865A9" w:rsidRDefault="009152A8" w:rsidP="00CA18EA">
            <w:pPr>
              <w:pStyle w:val="TableParagraph"/>
              <w:spacing w:before="22" w:line="241" w:lineRule="exact"/>
              <w:ind w:left="402"/>
              <w:rPr>
                <w:sz w:val="21"/>
              </w:rPr>
            </w:pPr>
            <w:r>
              <w:rPr>
                <w:sz w:val="21"/>
              </w:rPr>
              <w:t>Blood</w:t>
            </w:r>
            <w:r>
              <w:rPr>
                <w:spacing w:val="-9"/>
                <w:sz w:val="21"/>
              </w:rPr>
              <w:t xml:space="preserve"> </w:t>
            </w:r>
            <w:r>
              <w:rPr>
                <w:sz w:val="21"/>
              </w:rPr>
              <w:t>creatine</w:t>
            </w:r>
            <w:r>
              <w:rPr>
                <w:spacing w:val="-8"/>
                <w:sz w:val="21"/>
              </w:rPr>
              <w:t xml:space="preserve"> </w:t>
            </w:r>
            <w:r>
              <w:rPr>
                <w:sz w:val="21"/>
              </w:rPr>
              <w:t>phosphokinase</w:t>
            </w:r>
            <w:r>
              <w:rPr>
                <w:spacing w:val="-8"/>
                <w:sz w:val="21"/>
              </w:rPr>
              <w:t xml:space="preserve"> </w:t>
            </w:r>
            <w:r>
              <w:rPr>
                <w:spacing w:val="-2"/>
                <w:sz w:val="21"/>
              </w:rPr>
              <w:t>increased</w:t>
            </w:r>
          </w:p>
        </w:tc>
        <w:tc>
          <w:tcPr>
            <w:tcW w:w="1842" w:type="dxa"/>
          </w:tcPr>
          <w:p w14:paraId="65B14BE6" w14:textId="77777777" w:rsidR="000865A9" w:rsidRDefault="009152A8" w:rsidP="00CA18EA">
            <w:pPr>
              <w:pStyle w:val="TableParagraph"/>
              <w:spacing w:before="22" w:line="241" w:lineRule="exact"/>
              <w:ind w:left="11"/>
              <w:rPr>
                <w:sz w:val="21"/>
              </w:rPr>
            </w:pPr>
            <w:r>
              <w:rPr>
                <w:sz w:val="21"/>
              </w:rPr>
              <w:t xml:space="preserve">2 </w:t>
            </w:r>
            <w:r>
              <w:rPr>
                <w:spacing w:val="-2"/>
                <w:sz w:val="21"/>
              </w:rPr>
              <w:t>(1.0)</w:t>
            </w:r>
          </w:p>
        </w:tc>
        <w:tc>
          <w:tcPr>
            <w:tcW w:w="1703" w:type="dxa"/>
          </w:tcPr>
          <w:p w14:paraId="65B14BE7" w14:textId="77777777" w:rsidR="000865A9" w:rsidRDefault="009152A8" w:rsidP="00CA18EA">
            <w:pPr>
              <w:pStyle w:val="TableParagraph"/>
              <w:spacing w:before="22" w:line="241" w:lineRule="exact"/>
              <w:ind w:left="8"/>
              <w:rPr>
                <w:sz w:val="21"/>
              </w:rPr>
            </w:pPr>
            <w:r>
              <w:rPr>
                <w:sz w:val="21"/>
              </w:rPr>
              <w:t xml:space="preserve">5 </w:t>
            </w:r>
            <w:r>
              <w:rPr>
                <w:spacing w:val="-2"/>
                <w:sz w:val="21"/>
              </w:rPr>
              <w:t>(2.7)</w:t>
            </w:r>
          </w:p>
        </w:tc>
        <w:tc>
          <w:tcPr>
            <w:tcW w:w="1448" w:type="dxa"/>
          </w:tcPr>
          <w:p w14:paraId="65B14BE8" w14:textId="77777777" w:rsidR="000865A9" w:rsidRDefault="009152A8" w:rsidP="00CA18EA">
            <w:pPr>
              <w:pStyle w:val="TableParagraph"/>
              <w:spacing w:before="22" w:line="241" w:lineRule="exact"/>
              <w:ind w:left="8" w:right="1"/>
              <w:rPr>
                <w:sz w:val="21"/>
              </w:rPr>
            </w:pPr>
            <w:r>
              <w:rPr>
                <w:sz w:val="21"/>
              </w:rPr>
              <w:t xml:space="preserve">4 </w:t>
            </w:r>
            <w:r>
              <w:rPr>
                <w:spacing w:val="-2"/>
                <w:sz w:val="21"/>
              </w:rPr>
              <w:t>(2.2)</w:t>
            </w:r>
          </w:p>
        </w:tc>
      </w:tr>
      <w:tr w:rsidR="000865A9" w14:paraId="65B14BEE" w14:textId="77777777">
        <w:trPr>
          <w:trHeight w:val="282"/>
        </w:trPr>
        <w:tc>
          <w:tcPr>
            <w:tcW w:w="4537" w:type="dxa"/>
          </w:tcPr>
          <w:p w14:paraId="65B14BEA" w14:textId="77777777" w:rsidR="000865A9" w:rsidRDefault="009152A8" w:rsidP="00CA18EA">
            <w:pPr>
              <w:pStyle w:val="TableParagraph"/>
              <w:spacing w:before="22" w:line="241" w:lineRule="exact"/>
              <w:ind w:left="402"/>
              <w:rPr>
                <w:sz w:val="21"/>
              </w:rPr>
            </w:pPr>
            <w:r>
              <w:rPr>
                <w:spacing w:val="-2"/>
                <w:sz w:val="21"/>
              </w:rPr>
              <w:t>Gamma-glutamyltransferase</w:t>
            </w:r>
            <w:r>
              <w:rPr>
                <w:spacing w:val="24"/>
                <w:sz w:val="21"/>
              </w:rPr>
              <w:t xml:space="preserve"> </w:t>
            </w:r>
            <w:r>
              <w:rPr>
                <w:spacing w:val="-2"/>
                <w:sz w:val="21"/>
              </w:rPr>
              <w:t>increased</w:t>
            </w:r>
          </w:p>
        </w:tc>
        <w:tc>
          <w:tcPr>
            <w:tcW w:w="1842" w:type="dxa"/>
          </w:tcPr>
          <w:p w14:paraId="65B14BEB" w14:textId="77777777" w:rsidR="000865A9" w:rsidRDefault="009152A8" w:rsidP="00CA18EA">
            <w:pPr>
              <w:pStyle w:val="TableParagraph"/>
              <w:spacing w:before="22" w:line="241" w:lineRule="exact"/>
              <w:ind w:left="11"/>
              <w:rPr>
                <w:sz w:val="21"/>
              </w:rPr>
            </w:pPr>
            <w:r>
              <w:rPr>
                <w:sz w:val="21"/>
              </w:rPr>
              <w:t xml:space="preserve">3 </w:t>
            </w:r>
            <w:r>
              <w:rPr>
                <w:spacing w:val="-2"/>
                <w:sz w:val="21"/>
              </w:rPr>
              <w:t>(1.6)</w:t>
            </w:r>
          </w:p>
        </w:tc>
        <w:tc>
          <w:tcPr>
            <w:tcW w:w="1703" w:type="dxa"/>
          </w:tcPr>
          <w:p w14:paraId="65B14BEC" w14:textId="77777777" w:rsidR="000865A9" w:rsidRDefault="009152A8" w:rsidP="00CA18EA">
            <w:pPr>
              <w:pStyle w:val="TableParagraph"/>
              <w:spacing w:before="22" w:line="241" w:lineRule="exact"/>
              <w:ind w:left="8"/>
              <w:rPr>
                <w:sz w:val="21"/>
              </w:rPr>
            </w:pPr>
            <w:r>
              <w:rPr>
                <w:sz w:val="21"/>
              </w:rPr>
              <w:t xml:space="preserve">2 </w:t>
            </w:r>
            <w:r>
              <w:rPr>
                <w:spacing w:val="-2"/>
                <w:sz w:val="21"/>
              </w:rPr>
              <w:t>(1.1)</w:t>
            </w:r>
          </w:p>
        </w:tc>
        <w:tc>
          <w:tcPr>
            <w:tcW w:w="1448" w:type="dxa"/>
          </w:tcPr>
          <w:p w14:paraId="65B14BED" w14:textId="77777777" w:rsidR="000865A9" w:rsidRDefault="009152A8" w:rsidP="00CA18EA">
            <w:pPr>
              <w:pStyle w:val="TableParagraph"/>
              <w:spacing w:before="22" w:line="241" w:lineRule="exact"/>
              <w:ind w:left="8" w:right="1"/>
              <w:rPr>
                <w:sz w:val="21"/>
              </w:rPr>
            </w:pPr>
            <w:r>
              <w:rPr>
                <w:sz w:val="21"/>
              </w:rPr>
              <w:t xml:space="preserve">5 </w:t>
            </w:r>
            <w:r>
              <w:rPr>
                <w:spacing w:val="-2"/>
                <w:sz w:val="21"/>
              </w:rPr>
              <w:t>(2.7)</w:t>
            </w:r>
          </w:p>
        </w:tc>
      </w:tr>
      <w:tr w:rsidR="000865A9" w14:paraId="65B14BF3" w14:textId="77777777">
        <w:trPr>
          <w:trHeight w:val="282"/>
        </w:trPr>
        <w:tc>
          <w:tcPr>
            <w:tcW w:w="4537" w:type="dxa"/>
          </w:tcPr>
          <w:p w14:paraId="65B14BEF" w14:textId="77777777" w:rsidR="000865A9" w:rsidRDefault="009152A8" w:rsidP="00CA18EA">
            <w:pPr>
              <w:pStyle w:val="TableParagraph"/>
              <w:spacing w:before="22" w:line="241" w:lineRule="exact"/>
              <w:ind w:left="402"/>
              <w:rPr>
                <w:sz w:val="21"/>
              </w:rPr>
            </w:pPr>
            <w:r>
              <w:rPr>
                <w:sz w:val="21"/>
              </w:rPr>
              <w:t>Blood</w:t>
            </w:r>
            <w:r>
              <w:rPr>
                <w:spacing w:val="-8"/>
                <w:sz w:val="21"/>
              </w:rPr>
              <w:t xml:space="preserve"> </w:t>
            </w:r>
            <w:r>
              <w:rPr>
                <w:sz w:val="21"/>
              </w:rPr>
              <w:t>triglycerides</w:t>
            </w:r>
            <w:r>
              <w:rPr>
                <w:spacing w:val="-8"/>
                <w:sz w:val="21"/>
              </w:rPr>
              <w:t xml:space="preserve"> </w:t>
            </w:r>
            <w:r>
              <w:rPr>
                <w:spacing w:val="-2"/>
                <w:sz w:val="21"/>
              </w:rPr>
              <w:t>increased</w:t>
            </w:r>
          </w:p>
        </w:tc>
        <w:tc>
          <w:tcPr>
            <w:tcW w:w="1842" w:type="dxa"/>
          </w:tcPr>
          <w:p w14:paraId="65B14BF0" w14:textId="77777777" w:rsidR="000865A9" w:rsidRDefault="009152A8" w:rsidP="00CA18EA">
            <w:pPr>
              <w:pStyle w:val="TableParagraph"/>
              <w:spacing w:before="22" w:line="241" w:lineRule="exact"/>
              <w:ind w:left="11"/>
              <w:rPr>
                <w:sz w:val="21"/>
              </w:rPr>
            </w:pPr>
            <w:r>
              <w:rPr>
                <w:sz w:val="21"/>
              </w:rPr>
              <w:t xml:space="preserve">2 </w:t>
            </w:r>
            <w:r>
              <w:rPr>
                <w:spacing w:val="-2"/>
                <w:sz w:val="21"/>
              </w:rPr>
              <w:t>(1.0)</w:t>
            </w:r>
          </w:p>
        </w:tc>
        <w:tc>
          <w:tcPr>
            <w:tcW w:w="1703" w:type="dxa"/>
          </w:tcPr>
          <w:p w14:paraId="65B14BF1" w14:textId="77777777" w:rsidR="000865A9" w:rsidRDefault="009152A8" w:rsidP="00CA18EA">
            <w:pPr>
              <w:pStyle w:val="TableParagraph"/>
              <w:spacing w:before="22" w:line="241" w:lineRule="exact"/>
              <w:ind w:left="8"/>
              <w:rPr>
                <w:sz w:val="21"/>
              </w:rPr>
            </w:pPr>
            <w:r>
              <w:rPr>
                <w:sz w:val="21"/>
              </w:rPr>
              <w:t xml:space="preserve">3 </w:t>
            </w:r>
            <w:r>
              <w:rPr>
                <w:spacing w:val="-2"/>
                <w:sz w:val="21"/>
              </w:rPr>
              <w:t>(1.6)</w:t>
            </w:r>
          </w:p>
        </w:tc>
        <w:tc>
          <w:tcPr>
            <w:tcW w:w="1448" w:type="dxa"/>
          </w:tcPr>
          <w:p w14:paraId="65B14BF2" w14:textId="77777777" w:rsidR="000865A9" w:rsidRDefault="009152A8" w:rsidP="00CA18EA">
            <w:pPr>
              <w:pStyle w:val="TableParagraph"/>
              <w:spacing w:before="22" w:line="241" w:lineRule="exact"/>
              <w:ind w:left="8" w:right="1"/>
              <w:rPr>
                <w:sz w:val="21"/>
              </w:rPr>
            </w:pPr>
            <w:r>
              <w:rPr>
                <w:sz w:val="21"/>
              </w:rPr>
              <w:t xml:space="preserve">3 </w:t>
            </w:r>
            <w:r>
              <w:rPr>
                <w:spacing w:val="-2"/>
                <w:sz w:val="21"/>
              </w:rPr>
              <w:t>(1.6)</w:t>
            </w:r>
          </w:p>
        </w:tc>
      </w:tr>
      <w:tr w:rsidR="000865A9" w14:paraId="65B14BF8" w14:textId="77777777">
        <w:trPr>
          <w:trHeight w:val="282"/>
        </w:trPr>
        <w:tc>
          <w:tcPr>
            <w:tcW w:w="4537" w:type="dxa"/>
          </w:tcPr>
          <w:p w14:paraId="65B14BF4" w14:textId="77777777" w:rsidR="000865A9" w:rsidRDefault="009152A8" w:rsidP="00CA18EA">
            <w:pPr>
              <w:pStyle w:val="TableParagraph"/>
              <w:spacing w:before="22" w:line="241" w:lineRule="exact"/>
              <w:ind w:left="402"/>
              <w:rPr>
                <w:sz w:val="21"/>
              </w:rPr>
            </w:pPr>
            <w:r>
              <w:rPr>
                <w:sz w:val="21"/>
              </w:rPr>
              <w:t>Alanine</w:t>
            </w:r>
            <w:r>
              <w:rPr>
                <w:spacing w:val="-10"/>
                <w:sz w:val="21"/>
              </w:rPr>
              <w:t xml:space="preserve"> </w:t>
            </w:r>
            <w:r>
              <w:rPr>
                <w:sz w:val="21"/>
              </w:rPr>
              <w:t>aminotransferase</w:t>
            </w:r>
            <w:r>
              <w:rPr>
                <w:spacing w:val="-11"/>
                <w:sz w:val="21"/>
              </w:rPr>
              <w:t xml:space="preserve"> </w:t>
            </w:r>
            <w:r>
              <w:rPr>
                <w:spacing w:val="-2"/>
                <w:sz w:val="21"/>
              </w:rPr>
              <w:t>increased</w:t>
            </w:r>
          </w:p>
        </w:tc>
        <w:tc>
          <w:tcPr>
            <w:tcW w:w="1842" w:type="dxa"/>
          </w:tcPr>
          <w:p w14:paraId="65B14BF5" w14:textId="77777777" w:rsidR="000865A9" w:rsidRDefault="009152A8" w:rsidP="00CA18EA">
            <w:pPr>
              <w:pStyle w:val="TableParagraph"/>
              <w:spacing w:before="22" w:line="241" w:lineRule="exact"/>
              <w:ind w:left="11"/>
              <w:rPr>
                <w:sz w:val="21"/>
              </w:rPr>
            </w:pPr>
            <w:r>
              <w:rPr>
                <w:sz w:val="21"/>
              </w:rPr>
              <w:t xml:space="preserve">1 </w:t>
            </w:r>
            <w:r>
              <w:rPr>
                <w:spacing w:val="-2"/>
                <w:sz w:val="21"/>
              </w:rPr>
              <w:t>(0.5)</w:t>
            </w:r>
          </w:p>
        </w:tc>
        <w:tc>
          <w:tcPr>
            <w:tcW w:w="1703" w:type="dxa"/>
          </w:tcPr>
          <w:p w14:paraId="65B14BF6" w14:textId="77777777" w:rsidR="000865A9" w:rsidRDefault="009152A8" w:rsidP="00CA18EA">
            <w:pPr>
              <w:pStyle w:val="TableParagraph"/>
              <w:spacing w:before="22" w:line="241" w:lineRule="exact"/>
              <w:ind w:left="8"/>
              <w:rPr>
                <w:sz w:val="21"/>
              </w:rPr>
            </w:pPr>
            <w:r>
              <w:rPr>
                <w:sz w:val="21"/>
              </w:rPr>
              <w:t xml:space="preserve">3 </w:t>
            </w:r>
            <w:r>
              <w:rPr>
                <w:spacing w:val="-2"/>
                <w:sz w:val="21"/>
              </w:rPr>
              <w:t>(1.6)</w:t>
            </w:r>
          </w:p>
        </w:tc>
        <w:tc>
          <w:tcPr>
            <w:tcW w:w="1448" w:type="dxa"/>
          </w:tcPr>
          <w:p w14:paraId="65B14BF7" w14:textId="77777777" w:rsidR="000865A9" w:rsidRDefault="009152A8" w:rsidP="00CA18EA">
            <w:pPr>
              <w:pStyle w:val="TableParagraph"/>
              <w:spacing w:before="22" w:line="241" w:lineRule="exact"/>
              <w:ind w:left="8" w:right="1"/>
              <w:rPr>
                <w:sz w:val="21"/>
              </w:rPr>
            </w:pPr>
            <w:r>
              <w:rPr>
                <w:sz w:val="21"/>
              </w:rPr>
              <w:t xml:space="preserve">3 </w:t>
            </w:r>
            <w:r>
              <w:rPr>
                <w:spacing w:val="-2"/>
                <w:sz w:val="21"/>
              </w:rPr>
              <w:t>(1.6)</w:t>
            </w:r>
          </w:p>
        </w:tc>
      </w:tr>
      <w:tr w:rsidR="000865A9" w14:paraId="65B14BFD" w14:textId="77777777">
        <w:trPr>
          <w:trHeight w:val="484"/>
        </w:trPr>
        <w:tc>
          <w:tcPr>
            <w:tcW w:w="4537" w:type="dxa"/>
          </w:tcPr>
          <w:p w14:paraId="65B14BF9" w14:textId="77777777" w:rsidR="000865A9" w:rsidRDefault="009152A8" w:rsidP="00CA18EA">
            <w:pPr>
              <w:pStyle w:val="TableParagraph"/>
              <w:tabs>
                <w:tab w:val="left" w:pos="1955"/>
                <w:tab w:val="left" w:pos="3189"/>
                <w:tab w:val="left" w:pos="4135"/>
              </w:tabs>
              <w:spacing w:line="242" w:lineRule="exact"/>
              <w:ind w:left="412" w:right="97" w:hanging="10"/>
              <w:rPr>
                <w:sz w:val="21"/>
              </w:rPr>
            </w:pPr>
            <w:r>
              <w:rPr>
                <w:spacing w:val="-2"/>
                <w:sz w:val="21"/>
              </w:rPr>
              <w:t>Mycobacterium</w:t>
            </w:r>
            <w:r>
              <w:rPr>
                <w:sz w:val="21"/>
              </w:rPr>
              <w:tab/>
            </w:r>
            <w:r>
              <w:rPr>
                <w:spacing w:val="-2"/>
                <w:sz w:val="21"/>
              </w:rPr>
              <w:t>tuberculosis</w:t>
            </w:r>
            <w:r>
              <w:rPr>
                <w:sz w:val="21"/>
              </w:rPr>
              <w:tab/>
            </w:r>
            <w:r>
              <w:rPr>
                <w:spacing w:val="-2"/>
                <w:sz w:val="21"/>
              </w:rPr>
              <w:t>complex</w:t>
            </w:r>
            <w:r>
              <w:rPr>
                <w:sz w:val="21"/>
              </w:rPr>
              <w:tab/>
            </w:r>
            <w:r>
              <w:rPr>
                <w:spacing w:val="-4"/>
                <w:sz w:val="21"/>
              </w:rPr>
              <w:t xml:space="preserve">test </w:t>
            </w:r>
            <w:r>
              <w:rPr>
                <w:spacing w:val="-2"/>
                <w:sz w:val="21"/>
              </w:rPr>
              <w:t>positive</w:t>
            </w:r>
          </w:p>
        </w:tc>
        <w:tc>
          <w:tcPr>
            <w:tcW w:w="1842" w:type="dxa"/>
          </w:tcPr>
          <w:p w14:paraId="65B14BFA" w14:textId="77777777" w:rsidR="000865A9" w:rsidRDefault="009152A8" w:rsidP="00CA18EA">
            <w:pPr>
              <w:pStyle w:val="TableParagraph"/>
              <w:spacing w:before="123"/>
              <w:ind w:left="11"/>
              <w:rPr>
                <w:sz w:val="21"/>
              </w:rPr>
            </w:pPr>
            <w:r>
              <w:rPr>
                <w:sz w:val="21"/>
              </w:rPr>
              <w:t xml:space="preserve">1 </w:t>
            </w:r>
            <w:r>
              <w:rPr>
                <w:spacing w:val="-2"/>
                <w:sz w:val="21"/>
              </w:rPr>
              <w:t>(0.5)</w:t>
            </w:r>
          </w:p>
        </w:tc>
        <w:tc>
          <w:tcPr>
            <w:tcW w:w="1703" w:type="dxa"/>
          </w:tcPr>
          <w:p w14:paraId="65B14BFB" w14:textId="77777777" w:rsidR="000865A9" w:rsidRDefault="009152A8" w:rsidP="00CA18EA">
            <w:pPr>
              <w:pStyle w:val="TableParagraph"/>
              <w:spacing w:before="123"/>
              <w:ind w:left="8"/>
              <w:rPr>
                <w:sz w:val="21"/>
              </w:rPr>
            </w:pPr>
            <w:r>
              <w:rPr>
                <w:sz w:val="21"/>
              </w:rPr>
              <w:t xml:space="preserve">2 </w:t>
            </w:r>
            <w:r>
              <w:rPr>
                <w:spacing w:val="-2"/>
                <w:sz w:val="21"/>
              </w:rPr>
              <w:t>(1.1)</w:t>
            </w:r>
          </w:p>
        </w:tc>
        <w:tc>
          <w:tcPr>
            <w:tcW w:w="1448" w:type="dxa"/>
          </w:tcPr>
          <w:p w14:paraId="65B14BFC" w14:textId="77777777" w:rsidR="000865A9" w:rsidRDefault="009152A8" w:rsidP="00CA18EA">
            <w:pPr>
              <w:pStyle w:val="TableParagraph"/>
              <w:spacing w:before="123"/>
              <w:ind w:left="8" w:right="1"/>
              <w:rPr>
                <w:sz w:val="21"/>
              </w:rPr>
            </w:pPr>
            <w:r>
              <w:rPr>
                <w:sz w:val="21"/>
              </w:rPr>
              <w:t xml:space="preserve">3 </w:t>
            </w:r>
            <w:r>
              <w:rPr>
                <w:spacing w:val="-2"/>
                <w:sz w:val="21"/>
              </w:rPr>
              <w:t>(1.6)</w:t>
            </w:r>
          </w:p>
        </w:tc>
      </w:tr>
      <w:tr w:rsidR="000865A9" w14:paraId="65B14C02" w14:textId="77777777">
        <w:trPr>
          <w:trHeight w:val="282"/>
        </w:trPr>
        <w:tc>
          <w:tcPr>
            <w:tcW w:w="4537" w:type="dxa"/>
          </w:tcPr>
          <w:p w14:paraId="65B14BFE" w14:textId="77777777" w:rsidR="000865A9" w:rsidRDefault="009152A8" w:rsidP="00CA18EA">
            <w:pPr>
              <w:pStyle w:val="TableParagraph"/>
              <w:spacing w:before="19"/>
              <w:ind w:left="402"/>
              <w:rPr>
                <w:sz w:val="21"/>
              </w:rPr>
            </w:pPr>
            <w:r>
              <w:rPr>
                <w:sz w:val="21"/>
              </w:rPr>
              <w:t>Hepatic</w:t>
            </w:r>
            <w:r>
              <w:rPr>
                <w:spacing w:val="-5"/>
                <w:sz w:val="21"/>
              </w:rPr>
              <w:t xml:space="preserve"> </w:t>
            </w:r>
            <w:r>
              <w:rPr>
                <w:sz w:val="21"/>
              </w:rPr>
              <w:t>enzyme</w:t>
            </w:r>
            <w:r>
              <w:rPr>
                <w:spacing w:val="-4"/>
                <w:sz w:val="21"/>
              </w:rPr>
              <w:t xml:space="preserve"> </w:t>
            </w:r>
            <w:r>
              <w:rPr>
                <w:spacing w:val="-2"/>
                <w:sz w:val="21"/>
              </w:rPr>
              <w:t>increased</w:t>
            </w:r>
          </w:p>
        </w:tc>
        <w:tc>
          <w:tcPr>
            <w:tcW w:w="1842" w:type="dxa"/>
          </w:tcPr>
          <w:p w14:paraId="65B14BFF" w14:textId="77777777" w:rsidR="000865A9" w:rsidRDefault="009152A8" w:rsidP="00CA18EA">
            <w:pPr>
              <w:pStyle w:val="TableParagraph"/>
              <w:spacing w:before="19"/>
              <w:ind w:left="11"/>
              <w:rPr>
                <w:sz w:val="21"/>
              </w:rPr>
            </w:pPr>
            <w:r>
              <w:rPr>
                <w:sz w:val="21"/>
              </w:rPr>
              <w:t xml:space="preserve">1 </w:t>
            </w:r>
            <w:r>
              <w:rPr>
                <w:spacing w:val="-2"/>
                <w:sz w:val="21"/>
              </w:rPr>
              <w:t>(0.5)</w:t>
            </w:r>
          </w:p>
        </w:tc>
        <w:tc>
          <w:tcPr>
            <w:tcW w:w="1703" w:type="dxa"/>
          </w:tcPr>
          <w:p w14:paraId="65B14C00" w14:textId="77777777" w:rsidR="000865A9" w:rsidRDefault="009152A8" w:rsidP="00CA18EA">
            <w:pPr>
              <w:pStyle w:val="TableParagraph"/>
              <w:spacing w:before="19"/>
              <w:ind w:left="8"/>
              <w:rPr>
                <w:sz w:val="21"/>
              </w:rPr>
            </w:pPr>
            <w:r>
              <w:rPr>
                <w:sz w:val="21"/>
              </w:rPr>
              <w:t xml:space="preserve">2 </w:t>
            </w:r>
            <w:r>
              <w:rPr>
                <w:spacing w:val="-2"/>
                <w:sz w:val="21"/>
              </w:rPr>
              <w:t>(1.1)</w:t>
            </w:r>
          </w:p>
        </w:tc>
        <w:tc>
          <w:tcPr>
            <w:tcW w:w="1448" w:type="dxa"/>
          </w:tcPr>
          <w:p w14:paraId="65B14C01" w14:textId="77777777" w:rsidR="000865A9" w:rsidRDefault="009152A8" w:rsidP="00CA18EA">
            <w:pPr>
              <w:pStyle w:val="TableParagraph"/>
              <w:spacing w:before="19"/>
              <w:ind w:left="8" w:right="1"/>
              <w:rPr>
                <w:sz w:val="21"/>
              </w:rPr>
            </w:pPr>
            <w:r>
              <w:rPr>
                <w:sz w:val="21"/>
              </w:rPr>
              <w:t xml:space="preserve">2 </w:t>
            </w:r>
            <w:r>
              <w:rPr>
                <w:spacing w:val="-2"/>
                <w:sz w:val="21"/>
              </w:rPr>
              <w:t>(1.1)</w:t>
            </w:r>
          </w:p>
        </w:tc>
      </w:tr>
      <w:tr w:rsidR="000865A9" w14:paraId="65B14C07" w14:textId="77777777">
        <w:trPr>
          <w:trHeight w:val="282"/>
        </w:trPr>
        <w:tc>
          <w:tcPr>
            <w:tcW w:w="4537" w:type="dxa"/>
          </w:tcPr>
          <w:p w14:paraId="65B14C03" w14:textId="77777777" w:rsidR="000865A9" w:rsidRDefault="009152A8" w:rsidP="00CA18EA">
            <w:pPr>
              <w:pStyle w:val="TableParagraph"/>
              <w:spacing w:before="19"/>
              <w:ind w:left="402"/>
              <w:rPr>
                <w:sz w:val="21"/>
              </w:rPr>
            </w:pPr>
            <w:r>
              <w:rPr>
                <w:sz w:val="21"/>
              </w:rPr>
              <w:t>Aspartate</w:t>
            </w:r>
            <w:r>
              <w:rPr>
                <w:spacing w:val="-10"/>
                <w:sz w:val="21"/>
              </w:rPr>
              <w:t xml:space="preserve"> </w:t>
            </w:r>
            <w:r>
              <w:rPr>
                <w:sz w:val="21"/>
              </w:rPr>
              <w:t>aminotransferase</w:t>
            </w:r>
            <w:r>
              <w:rPr>
                <w:spacing w:val="-10"/>
                <w:sz w:val="21"/>
              </w:rPr>
              <w:t xml:space="preserve"> </w:t>
            </w:r>
            <w:r>
              <w:rPr>
                <w:spacing w:val="-2"/>
                <w:sz w:val="21"/>
              </w:rPr>
              <w:t>increased</w:t>
            </w:r>
          </w:p>
        </w:tc>
        <w:tc>
          <w:tcPr>
            <w:tcW w:w="1842" w:type="dxa"/>
          </w:tcPr>
          <w:p w14:paraId="65B14C04" w14:textId="77777777" w:rsidR="000865A9" w:rsidRDefault="009152A8" w:rsidP="00CA18EA">
            <w:pPr>
              <w:pStyle w:val="TableParagraph"/>
              <w:spacing w:before="19"/>
              <w:ind w:left="11"/>
              <w:rPr>
                <w:sz w:val="21"/>
              </w:rPr>
            </w:pPr>
            <w:r>
              <w:rPr>
                <w:sz w:val="21"/>
              </w:rPr>
              <w:t xml:space="preserve">1 </w:t>
            </w:r>
            <w:r>
              <w:rPr>
                <w:spacing w:val="-2"/>
                <w:sz w:val="21"/>
              </w:rPr>
              <w:t>(0.5)</w:t>
            </w:r>
          </w:p>
        </w:tc>
        <w:tc>
          <w:tcPr>
            <w:tcW w:w="1703" w:type="dxa"/>
          </w:tcPr>
          <w:p w14:paraId="65B14C05" w14:textId="77777777" w:rsidR="000865A9" w:rsidRDefault="009152A8" w:rsidP="00CA18EA">
            <w:pPr>
              <w:pStyle w:val="TableParagraph"/>
              <w:spacing w:before="19"/>
              <w:ind w:left="8"/>
              <w:rPr>
                <w:sz w:val="21"/>
              </w:rPr>
            </w:pPr>
            <w:r>
              <w:rPr>
                <w:sz w:val="21"/>
              </w:rPr>
              <w:t xml:space="preserve">2 </w:t>
            </w:r>
            <w:r>
              <w:rPr>
                <w:spacing w:val="-2"/>
                <w:sz w:val="21"/>
              </w:rPr>
              <w:t>(1.1)</w:t>
            </w:r>
          </w:p>
        </w:tc>
        <w:tc>
          <w:tcPr>
            <w:tcW w:w="1448" w:type="dxa"/>
          </w:tcPr>
          <w:p w14:paraId="65B14C06" w14:textId="77777777" w:rsidR="000865A9" w:rsidRDefault="009152A8" w:rsidP="00CA18EA">
            <w:pPr>
              <w:pStyle w:val="TableParagraph"/>
              <w:spacing w:before="19"/>
              <w:ind w:left="8" w:right="1"/>
              <w:rPr>
                <w:sz w:val="21"/>
              </w:rPr>
            </w:pPr>
            <w:r>
              <w:rPr>
                <w:sz w:val="21"/>
              </w:rPr>
              <w:t xml:space="preserve">1 </w:t>
            </w:r>
            <w:r>
              <w:rPr>
                <w:spacing w:val="-2"/>
                <w:sz w:val="21"/>
              </w:rPr>
              <w:t>(0.5)</w:t>
            </w:r>
          </w:p>
        </w:tc>
      </w:tr>
      <w:tr w:rsidR="000865A9" w14:paraId="65B14C0C" w14:textId="77777777">
        <w:trPr>
          <w:trHeight w:val="282"/>
        </w:trPr>
        <w:tc>
          <w:tcPr>
            <w:tcW w:w="4537" w:type="dxa"/>
          </w:tcPr>
          <w:p w14:paraId="65B14C08" w14:textId="77777777" w:rsidR="000865A9" w:rsidRDefault="009152A8" w:rsidP="00CA18EA">
            <w:pPr>
              <w:pStyle w:val="TableParagraph"/>
              <w:spacing w:before="19"/>
              <w:ind w:left="402"/>
              <w:rPr>
                <w:sz w:val="21"/>
              </w:rPr>
            </w:pPr>
            <w:r>
              <w:rPr>
                <w:spacing w:val="-2"/>
                <w:sz w:val="21"/>
              </w:rPr>
              <w:t>Transaminases</w:t>
            </w:r>
            <w:r>
              <w:rPr>
                <w:spacing w:val="12"/>
                <w:sz w:val="21"/>
              </w:rPr>
              <w:t xml:space="preserve"> </w:t>
            </w:r>
            <w:r>
              <w:rPr>
                <w:spacing w:val="-2"/>
                <w:sz w:val="21"/>
              </w:rPr>
              <w:t>increased</w:t>
            </w:r>
          </w:p>
        </w:tc>
        <w:tc>
          <w:tcPr>
            <w:tcW w:w="1842" w:type="dxa"/>
          </w:tcPr>
          <w:p w14:paraId="65B14C09" w14:textId="77777777" w:rsidR="000865A9" w:rsidRDefault="009152A8" w:rsidP="00CA18EA">
            <w:pPr>
              <w:pStyle w:val="TableParagraph"/>
              <w:spacing w:before="19"/>
              <w:ind w:left="11" w:right="1"/>
              <w:rPr>
                <w:sz w:val="21"/>
              </w:rPr>
            </w:pPr>
            <w:r>
              <w:rPr>
                <w:spacing w:val="-10"/>
                <w:sz w:val="21"/>
              </w:rPr>
              <w:t>0</w:t>
            </w:r>
          </w:p>
        </w:tc>
        <w:tc>
          <w:tcPr>
            <w:tcW w:w="1703" w:type="dxa"/>
          </w:tcPr>
          <w:p w14:paraId="65B14C0A" w14:textId="77777777" w:rsidR="000865A9" w:rsidRDefault="009152A8" w:rsidP="00CA18EA">
            <w:pPr>
              <w:pStyle w:val="TableParagraph"/>
              <w:spacing w:before="19"/>
              <w:ind w:left="8"/>
              <w:rPr>
                <w:sz w:val="21"/>
              </w:rPr>
            </w:pPr>
            <w:r>
              <w:rPr>
                <w:sz w:val="21"/>
              </w:rPr>
              <w:t xml:space="preserve">2 </w:t>
            </w:r>
            <w:r>
              <w:rPr>
                <w:spacing w:val="-2"/>
                <w:sz w:val="21"/>
              </w:rPr>
              <w:t>(1.1)</w:t>
            </w:r>
          </w:p>
        </w:tc>
        <w:tc>
          <w:tcPr>
            <w:tcW w:w="1448" w:type="dxa"/>
          </w:tcPr>
          <w:p w14:paraId="65B14C0B" w14:textId="77777777" w:rsidR="000865A9" w:rsidRDefault="009152A8" w:rsidP="00CA18EA">
            <w:pPr>
              <w:pStyle w:val="TableParagraph"/>
              <w:spacing w:before="19"/>
              <w:ind w:left="8" w:right="6"/>
              <w:rPr>
                <w:sz w:val="21"/>
              </w:rPr>
            </w:pPr>
            <w:r>
              <w:rPr>
                <w:spacing w:val="-10"/>
                <w:sz w:val="21"/>
              </w:rPr>
              <w:t>0</w:t>
            </w:r>
          </w:p>
        </w:tc>
      </w:tr>
      <w:tr w:rsidR="000865A9" w14:paraId="65B14C11" w14:textId="77777777">
        <w:trPr>
          <w:trHeight w:val="282"/>
        </w:trPr>
        <w:tc>
          <w:tcPr>
            <w:tcW w:w="4537" w:type="dxa"/>
          </w:tcPr>
          <w:p w14:paraId="65B14C0D" w14:textId="77777777" w:rsidR="000865A9" w:rsidRDefault="009152A8" w:rsidP="00CA18EA">
            <w:pPr>
              <w:pStyle w:val="TableParagraph"/>
              <w:spacing w:before="22" w:line="241" w:lineRule="exact"/>
              <w:ind w:left="105"/>
              <w:rPr>
                <w:sz w:val="21"/>
              </w:rPr>
            </w:pPr>
            <w:r>
              <w:rPr>
                <w:sz w:val="21"/>
              </w:rPr>
              <w:t>Infections</w:t>
            </w:r>
            <w:r>
              <w:rPr>
                <w:spacing w:val="-5"/>
                <w:sz w:val="21"/>
              </w:rPr>
              <w:t xml:space="preserve"> </w:t>
            </w:r>
            <w:r>
              <w:rPr>
                <w:sz w:val="21"/>
              </w:rPr>
              <w:t>and</w:t>
            </w:r>
            <w:r>
              <w:rPr>
                <w:spacing w:val="-4"/>
                <w:sz w:val="21"/>
              </w:rPr>
              <w:t xml:space="preserve"> </w:t>
            </w:r>
            <w:r>
              <w:rPr>
                <w:spacing w:val="-2"/>
                <w:sz w:val="21"/>
              </w:rPr>
              <w:t>infestations</w:t>
            </w:r>
          </w:p>
        </w:tc>
        <w:tc>
          <w:tcPr>
            <w:tcW w:w="1842" w:type="dxa"/>
          </w:tcPr>
          <w:p w14:paraId="65B14C0E" w14:textId="77777777" w:rsidR="000865A9" w:rsidRDefault="009152A8" w:rsidP="00CA18EA">
            <w:pPr>
              <w:pStyle w:val="TableParagraph"/>
              <w:spacing w:before="22" w:line="241" w:lineRule="exact"/>
              <w:ind w:left="11"/>
              <w:rPr>
                <w:sz w:val="21"/>
              </w:rPr>
            </w:pPr>
            <w:r>
              <w:rPr>
                <w:sz w:val="21"/>
              </w:rPr>
              <w:t xml:space="preserve">10 </w:t>
            </w:r>
            <w:r>
              <w:rPr>
                <w:spacing w:val="-2"/>
                <w:sz w:val="21"/>
              </w:rPr>
              <w:t>(5.2)</w:t>
            </w:r>
          </w:p>
        </w:tc>
        <w:tc>
          <w:tcPr>
            <w:tcW w:w="1703" w:type="dxa"/>
          </w:tcPr>
          <w:p w14:paraId="65B14C0F" w14:textId="77777777" w:rsidR="000865A9" w:rsidRDefault="009152A8" w:rsidP="00CA18EA">
            <w:pPr>
              <w:pStyle w:val="TableParagraph"/>
              <w:spacing w:before="22" w:line="241" w:lineRule="exact"/>
              <w:ind w:left="8"/>
              <w:rPr>
                <w:sz w:val="21"/>
              </w:rPr>
            </w:pPr>
            <w:r>
              <w:rPr>
                <w:sz w:val="21"/>
              </w:rPr>
              <w:t xml:space="preserve">10 </w:t>
            </w:r>
            <w:r>
              <w:rPr>
                <w:spacing w:val="-2"/>
                <w:sz w:val="21"/>
              </w:rPr>
              <w:t>(5.4)</w:t>
            </w:r>
          </w:p>
        </w:tc>
        <w:tc>
          <w:tcPr>
            <w:tcW w:w="1448" w:type="dxa"/>
          </w:tcPr>
          <w:p w14:paraId="65B14C10" w14:textId="77777777" w:rsidR="000865A9" w:rsidRDefault="009152A8" w:rsidP="00CA18EA">
            <w:pPr>
              <w:pStyle w:val="TableParagraph"/>
              <w:spacing w:before="22" w:line="241" w:lineRule="exact"/>
              <w:ind w:left="8" w:right="1"/>
              <w:rPr>
                <w:sz w:val="21"/>
              </w:rPr>
            </w:pPr>
            <w:r>
              <w:rPr>
                <w:sz w:val="21"/>
              </w:rPr>
              <w:t xml:space="preserve">11 </w:t>
            </w:r>
            <w:r>
              <w:rPr>
                <w:spacing w:val="-2"/>
                <w:sz w:val="21"/>
              </w:rPr>
              <w:t>(6.0)</w:t>
            </w:r>
          </w:p>
        </w:tc>
      </w:tr>
      <w:tr w:rsidR="000865A9" w14:paraId="65B14C16" w14:textId="77777777">
        <w:trPr>
          <w:trHeight w:val="282"/>
        </w:trPr>
        <w:tc>
          <w:tcPr>
            <w:tcW w:w="4537" w:type="dxa"/>
          </w:tcPr>
          <w:p w14:paraId="65B14C12" w14:textId="77777777" w:rsidR="000865A9" w:rsidRDefault="009152A8" w:rsidP="00CA18EA">
            <w:pPr>
              <w:pStyle w:val="TableParagraph"/>
              <w:spacing w:before="22" w:line="241" w:lineRule="exact"/>
              <w:ind w:left="402"/>
              <w:rPr>
                <w:sz w:val="21"/>
              </w:rPr>
            </w:pPr>
            <w:r>
              <w:rPr>
                <w:spacing w:val="-2"/>
                <w:sz w:val="21"/>
              </w:rPr>
              <w:t>Nasopharyngitis</w:t>
            </w:r>
          </w:p>
        </w:tc>
        <w:tc>
          <w:tcPr>
            <w:tcW w:w="1842" w:type="dxa"/>
          </w:tcPr>
          <w:p w14:paraId="65B14C13" w14:textId="77777777" w:rsidR="000865A9" w:rsidRDefault="009152A8" w:rsidP="00CA18EA">
            <w:pPr>
              <w:pStyle w:val="TableParagraph"/>
              <w:spacing w:before="22" w:line="241" w:lineRule="exact"/>
              <w:ind w:left="11"/>
              <w:rPr>
                <w:sz w:val="21"/>
              </w:rPr>
            </w:pPr>
            <w:r>
              <w:rPr>
                <w:sz w:val="21"/>
              </w:rPr>
              <w:t xml:space="preserve">4 </w:t>
            </w:r>
            <w:r>
              <w:rPr>
                <w:spacing w:val="-2"/>
                <w:sz w:val="21"/>
              </w:rPr>
              <w:t>(2.1)</w:t>
            </w:r>
          </w:p>
        </w:tc>
        <w:tc>
          <w:tcPr>
            <w:tcW w:w="1703" w:type="dxa"/>
          </w:tcPr>
          <w:p w14:paraId="65B14C14" w14:textId="77777777" w:rsidR="000865A9" w:rsidRDefault="009152A8" w:rsidP="00CA18EA">
            <w:pPr>
              <w:pStyle w:val="TableParagraph"/>
              <w:spacing w:before="22" w:line="241" w:lineRule="exact"/>
              <w:ind w:left="8"/>
              <w:rPr>
                <w:sz w:val="21"/>
              </w:rPr>
            </w:pPr>
            <w:r>
              <w:rPr>
                <w:sz w:val="21"/>
              </w:rPr>
              <w:t xml:space="preserve">2 </w:t>
            </w:r>
            <w:r>
              <w:rPr>
                <w:spacing w:val="-2"/>
                <w:sz w:val="21"/>
              </w:rPr>
              <w:t>(1.1)</w:t>
            </w:r>
          </w:p>
        </w:tc>
        <w:tc>
          <w:tcPr>
            <w:tcW w:w="1448" w:type="dxa"/>
          </w:tcPr>
          <w:p w14:paraId="65B14C15" w14:textId="77777777" w:rsidR="000865A9" w:rsidRDefault="009152A8" w:rsidP="00CA18EA">
            <w:pPr>
              <w:pStyle w:val="TableParagraph"/>
              <w:spacing w:before="22" w:line="241" w:lineRule="exact"/>
              <w:ind w:left="8" w:right="1"/>
              <w:rPr>
                <w:sz w:val="21"/>
              </w:rPr>
            </w:pPr>
            <w:r>
              <w:rPr>
                <w:sz w:val="21"/>
              </w:rPr>
              <w:t xml:space="preserve">3 </w:t>
            </w:r>
            <w:r>
              <w:rPr>
                <w:spacing w:val="-2"/>
                <w:sz w:val="21"/>
              </w:rPr>
              <w:t>(1.6)</w:t>
            </w:r>
          </w:p>
        </w:tc>
      </w:tr>
      <w:tr w:rsidR="000865A9" w14:paraId="65B14C1B" w14:textId="77777777">
        <w:trPr>
          <w:trHeight w:val="282"/>
        </w:trPr>
        <w:tc>
          <w:tcPr>
            <w:tcW w:w="4537" w:type="dxa"/>
          </w:tcPr>
          <w:p w14:paraId="65B14C17" w14:textId="77777777" w:rsidR="000865A9" w:rsidRDefault="009152A8" w:rsidP="00CA18EA">
            <w:pPr>
              <w:pStyle w:val="TableParagraph"/>
              <w:spacing w:before="22" w:line="241" w:lineRule="exact"/>
              <w:ind w:left="402"/>
              <w:rPr>
                <w:sz w:val="21"/>
              </w:rPr>
            </w:pPr>
            <w:r>
              <w:rPr>
                <w:spacing w:val="-2"/>
                <w:sz w:val="21"/>
              </w:rPr>
              <w:t>COVID-</w:t>
            </w:r>
            <w:r>
              <w:rPr>
                <w:spacing w:val="-5"/>
                <w:sz w:val="21"/>
              </w:rPr>
              <w:t>19</w:t>
            </w:r>
          </w:p>
        </w:tc>
        <w:tc>
          <w:tcPr>
            <w:tcW w:w="1842" w:type="dxa"/>
          </w:tcPr>
          <w:p w14:paraId="65B14C18" w14:textId="77777777" w:rsidR="000865A9" w:rsidRDefault="009152A8" w:rsidP="00CA18EA">
            <w:pPr>
              <w:pStyle w:val="TableParagraph"/>
              <w:spacing w:before="22" w:line="241" w:lineRule="exact"/>
              <w:ind w:left="11"/>
              <w:rPr>
                <w:sz w:val="21"/>
              </w:rPr>
            </w:pPr>
            <w:r>
              <w:rPr>
                <w:sz w:val="21"/>
              </w:rPr>
              <w:t xml:space="preserve">4 </w:t>
            </w:r>
            <w:r>
              <w:rPr>
                <w:spacing w:val="-2"/>
                <w:sz w:val="21"/>
              </w:rPr>
              <w:t>(2.1)</w:t>
            </w:r>
          </w:p>
        </w:tc>
        <w:tc>
          <w:tcPr>
            <w:tcW w:w="1703" w:type="dxa"/>
          </w:tcPr>
          <w:p w14:paraId="65B14C19" w14:textId="77777777" w:rsidR="000865A9" w:rsidRDefault="009152A8" w:rsidP="00CA18EA">
            <w:pPr>
              <w:pStyle w:val="TableParagraph"/>
              <w:spacing w:before="22" w:line="241" w:lineRule="exact"/>
              <w:ind w:left="8"/>
              <w:rPr>
                <w:sz w:val="21"/>
              </w:rPr>
            </w:pPr>
            <w:r>
              <w:rPr>
                <w:sz w:val="21"/>
              </w:rPr>
              <w:t xml:space="preserve">3 </w:t>
            </w:r>
            <w:r>
              <w:rPr>
                <w:spacing w:val="-2"/>
                <w:sz w:val="21"/>
              </w:rPr>
              <w:t>(1.6)</w:t>
            </w:r>
          </w:p>
        </w:tc>
        <w:tc>
          <w:tcPr>
            <w:tcW w:w="1448" w:type="dxa"/>
          </w:tcPr>
          <w:p w14:paraId="65B14C1A" w14:textId="77777777" w:rsidR="000865A9" w:rsidRDefault="009152A8" w:rsidP="00CA18EA">
            <w:pPr>
              <w:pStyle w:val="TableParagraph"/>
              <w:spacing w:before="22" w:line="241" w:lineRule="exact"/>
              <w:ind w:left="8" w:right="6"/>
              <w:rPr>
                <w:sz w:val="21"/>
              </w:rPr>
            </w:pPr>
            <w:r>
              <w:rPr>
                <w:spacing w:val="-10"/>
                <w:sz w:val="21"/>
              </w:rPr>
              <w:t>0</w:t>
            </w:r>
          </w:p>
        </w:tc>
      </w:tr>
      <w:tr w:rsidR="000865A9" w14:paraId="65B14C20" w14:textId="77777777">
        <w:trPr>
          <w:trHeight w:val="282"/>
        </w:trPr>
        <w:tc>
          <w:tcPr>
            <w:tcW w:w="4537" w:type="dxa"/>
          </w:tcPr>
          <w:p w14:paraId="65B14C1C" w14:textId="77777777" w:rsidR="000865A9" w:rsidRDefault="009152A8" w:rsidP="00CA18EA">
            <w:pPr>
              <w:pStyle w:val="TableParagraph"/>
              <w:spacing w:before="22" w:line="241" w:lineRule="exact"/>
              <w:ind w:left="402"/>
              <w:rPr>
                <w:sz w:val="21"/>
              </w:rPr>
            </w:pPr>
            <w:r>
              <w:rPr>
                <w:sz w:val="21"/>
              </w:rPr>
              <w:t>Upper</w:t>
            </w:r>
            <w:r>
              <w:rPr>
                <w:spacing w:val="-6"/>
                <w:sz w:val="21"/>
              </w:rPr>
              <w:t xml:space="preserve"> </w:t>
            </w:r>
            <w:r>
              <w:rPr>
                <w:sz w:val="21"/>
              </w:rPr>
              <w:t>respiratory</w:t>
            </w:r>
            <w:r>
              <w:rPr>
                <w:spacing w:val="-6"/>
                <w:sz w:val="21"/>
              </w:rPr>
              <w:t xml:space="preserve"> </w:t>
            </w:r>
            <w:r>
              <w:rPr>
                <w:sz w:val="21"/>
              </w:rPr>
              <w:t>tract</w:t>
            </w:r>
            <w:r>
              <w:rPr>
                <w:spacing w:val="-6"/>
                <w:sz w:val="21"/>
              </w:rPr>
              <w:t xml:space="preserve"> </w:t>
            </w:r>
            <w:r>
              <w:rPr>
                <w:spacing w:val="-2"/>
                <w:sz w:val="21"/>
              </w:rPr>
              <w:t>infection</w:t>
            </w:r>
          </w:p>
        </w:tc>
        <w:tc>
          <w:tcPr>
            <w:tcW w:w="1842" w:type="dxa"/>
          </w:tcPr>
          <w:p w14:paraId="65B14C1D" w14:textId="77777777" w:rsidR="000865A9" w:rsidRDefault="009152A8" w:rsidP="00CA18EA">
            <w:pPr>
              <w:pStyle w:val="TableParagraph"/>
              <w:spacing w:before="22" w:line="241" w:lineRule="exact"/>
              <w:ind w:left="11"/>
              <w:rPr>
                <w:sz w:val="21"/>
              </w:rPr>
            </w:pPr>
            <w:r>
              <w:rPr>
                <w:sz w:val="21"/>
              </w:rPr>
              <w:t xml:space="preserve">1 </w:t>
            </w:r>
            <w:r>
              <w:rPr>
                <w:spacing w:val="-2"/>
                <w:sz w:val="21"/>
              </w:rPr>
              <w:t>(0.5)</w:t>
            </w:r>
          </w:p>
        </w:tc>
        <w:tc>
          <w:tcPr>
            <w:tcW w:w="1703" w:type="dxa"/>
          </w:tcPr>
          <w:p w14:paraId="65B14C1E" w14:textId="77777777" w:rsidR="000865A9" w:rsidRDefault="009152A8" w:rsidP="00CA18EA">
            <w:pPr>
              <w:pStyle w:val="TableParagraph"/>
              <w:spacing w:before="22" w:line="241" w:lineRule="exact"/>
              <w:ind w:left="8"/>
              <w:rPr>
                <w:sz w:val="21"/>
              </w:rPr>
            </w:pPr>
            <w:r>
              <w:rPr>
                <w:sz w:val="21"/>
              </w:rPr>
              <w:t xml:space="preserve">1 </w:t>
            </w:r>
            <w:r>
              <w:rPr>
                <w:spacing w:val="-2"/>
                <w:sz w:val="21"/>
              </w:rPr>
              <w:t>(0.5)</w:t>
            </w:r>
          </w:p>
        </w:tc>
        <w:tc>
          <w:tcPr>
            <w:tcW w:w="1448" w:type="dxa"/>
          </w:tcPr>
          <w:p w14:paraId="65B14C1F" w14:textId="77777777" w:rsidR="000865A9" w:rsidRDefault="009152A8" w:rsidP="00CA18EA">
            <w:pPr>
              <w:pStyle w:val="TableParagraph"/>
              <w:spacing w:before="22" w:line="241" w:lineRule="exact"/>
              <w:ind w:left="8" w:right="1"/>
              <w:rPr>
                <w:sz w:val="21"/>
              </w:rPr>
            </w:pPr>
            <w:r>
              <w:rPr>
                <w:sz w:val="21"/>
              </w:rPr>
              <w:t xml:space="preserve">5 </w:t>
            </w:r>
            <w:r>
              <w:rPr>
                <w:spacing w:val="-2"/>
                <w:sz w:val="21"/>
              </w:rPr>
              <w:t>(2.7)</w:t>
            </w:r>
          </w:p>
        </w:tc>
      </w:tr>
      <w:tr w:rsidR="000865A9" w14:paraId="65B14C25" w14:textId="77777777">
        <w:trPr>
          <w:trHeight w:val="285"/>
        </w:trPr>
        <w:tc>
          <w:tcPr>
            <w:tcW w:w="4537" w:type="dxa"/>
          </w:tcPr>
          <w:p w14:paraId="65B14C21" w14:textId="77777777" w:rsidR="000865A9" w:rsidRDefault="009152A8" w:rsidP="00CA18EA">
            <w:pPr>
              <w:pStyle w:val="TableParagraph"/>
              <w:spacing w:before="22"/>
              <w:ind w:left="105"/>
              <w:rPr>
                <w:sz w:val="21"/>
              </w:rPr>
            </w:pPr>
            <w:r>
              <w:rPr>
                <w:sz w:val="21"/>
              </w:rPr>
              <w:t>Metabolism</w:t>
            </w:r>
            <w:r>
              <w:rPr>
                <w:spacing w:val="-8"/>
                <w:sz w:val="21"/>
              </w:rPr>
              <w:t xml:space="preserve"> </w:t>
            </w:r>
            <w:r>
              <w:rPr>
                <w:sz w:val="21"/>
              </w:rPr>
              <w:t>and</w:t>
            </w:r>
            <w:r>
              <w:rPr>
                <w:spacing w:val="-5"/>
                <w:sz w:val="21"/>
              </w:rPr>
              <w:t xml:space="preserve"> </w:t>
            </w:r>
            <w:r>
              <w:rPr>
                <w:sz w:val="21"/>
              </w:rPr>
              <w:t>nutrition</w:t>
            </w:r>
            <w:r>
              <w:rPr>
                <w:spacing w:val="-5"/>
                <w:sz w:val="21"/>
              </w:rPr>
              <w:t xml:space="preserve"> </w:t>
            </w:r>
            <w:r>
              <w:rPr>
                <w:spacing w:val="-2"/>
                <w:sz w:val="21"/>
              </w:rPr>
              <w:t>disorders</w:t>
            </w:r>
          </w:p>
        </w:tc>
        <w:tc>
          <w:tcPr>
            <w:tcW w:w="1842" w:type="dxa"/>
          </w:tcPr>
          <w:p w14:paraId="65B14C22" w14:textId="77777777" w:rsidR="000865A9" w:rsidRDefault="009152A8" w:rsidP="00CA18EA">
            <w:pPr>
              <w:pStyle w:val="TableParagraph"/>
              <w:spacing w:before="22"/>
              <w:ind w:left="11"/>
              <w:rPr>
                <w:sz w:val="21"/>
              </w:rPr>
            </w:pPr>
            <w:r>
              <w:rPr>
                <w:sz w:val="21"/>
              </w:rPr>
              <w:t xml:space="preserve">6 </w:t>
            </w:r>
            <w:r>
              <w:rPr>
                <w:spacing w:val="-2"/>
                <w:sz w:val="21"/>
              </w:rPr>
              <w:t>(3.1)</w:t>
            </w:r>
          </w:p>
        </w:tc>
        <w:tc>
          <w:tcPr>
            <w:tcW w:w="1703" w:type="dxa"/>
          </w:tcPr>
          <w:p w14:paraId="65B14C23" w14:textId="77777777" w:rsidR="000865A9" w:rsidRDefault="009152A8" w:rsidP="00CA18EA">
            <w:pPr>
              <w:pStyle w:val="TableParagraph"/>
              <w:spacing w:before="22"/>
              <w:ind w:left="8"/>
              <w:rPr>
                <w:sz w:val="21"/>
              </w:rPr>
            </w:pPr>
            <w:r>
              <w:rPr>
                <w:sz w:val="21"/>
              </w:rPr>
              <w:t xml:space="preserve">5 </w:t>
            </w:r>
            <w:r>
              <w:rPr>
                <w:spacing w:val="-2"/>
                <w:sz w:val="21"/>
              </w:rPr>
              <w:t>(2.7)</w:t>
            </w:r>
          </w:p>
        </w:tc>
        <w:tc>
          <w:tcPr>
            <w:tcW w:w="1448" w:type="dxa"/>
          </w:tcPr>
          <w:p w14:paraId="65B14C24" w14:textId="77777777" w:rsidR="000865A9" w:rsidRDefault="009152A8" w:rsidP="00CA18EA">
            <w:pPr>
              <w:pStyle w:val="TableParagraph"/>
              <w:spacing w:before="22"/>
              <w:ind w:left="8" w:right="1"/>
              <w:rPr>
                <w:sz w:val="21"/>
              </w:rPr>
            </w:pPr>
            <w:r>
              <w:rPr>
                <w:sz w:val="21"/>
              </w:rPr>
              <w:t xml:space="preserve">3 </w:t>
            </w:r>
            <w:r>
              <w:rPr>
                <w:spacing w:val="-2"/>
                <w:sz w:val="21"/>
              </w:rPr>
              <w:t>(1.6)</w:t>
            </w:r>
          </w:p>
        </w:tc>
      </w:tr>
      <w:tr w:rsidR="000865A9" w14:paraId="65B14C2A" w14:textId="77777777">
        <w:trPr>
          <w:trHeight w:val="282"/>
        </w:trPr>
        <w:tc>
          <w:tcPr>
            <w:tcW w:w="4537" w:type="dxa"/>
          </w:tcPr>
          <w:p w14:paraId="65B14C26" w14:textId="77777777" w:rsidR="000865A9" w:rsidRDefault="009152A8" w:rsidP="00CA18EA">
            <w:pPr>
              <w:pStyle w:val="TableParagraph"/>
              <w:spacing w:before="19"/>
              <w:ind w:left="402"/>
              <w:rPr>
                <w:sz w:val="21"/>
              </w:rPr>
            </w:pPr>
            <w:r>
              <w:rPr>
                <w:spacing w:val="-2"/>
                <w:sz w:val="21"/>
              </w:rPr>
              <w:t>Hypertriglyceridaemia</w:t>
            </w:r>
          </w:p>
        </w:tc>
        <w:tc>
          <w:tcPr>
            <w:tcW w:w="1842" w:type="dxa"/>
          </w:tcPr>
          <w:p w14:paraId="65B14C27" w14:textId="77777777" w:rsidR="000865A9" w:rsidRDefault="009152A8" w:rsidP="00CA18EA">
            <w:pPr>
              <w:pStyle w:val="TableParagraph"/>
              <w:spacing w:before="19"/>
              <w:ind w:left="11" w:right="1"/>
              <w:rPr>
                <w:sz w:val="21"/>
              </w:rPr>
            </w:pPr>
            <w:r>
              <w:rPr>
                <w:spacing w:val="-10"/>
                <w:sz w:val="21"/>
              </w:rPr>
              <w:t>0</w:t>
            </w:r>
          </w:p>
        </w:tc>
        <w:tc>
          <w:tcPr>
            <w:tcW w:w="1703" w:type="dxa"/>
          </w:tcPr>
          <w:p w14:paraId="65B14C28" w14:textId="77777777" w:rsidR="000865A9" w:rsidRDefault="009152A8" w:rsidP="00CA18EA">
            <w:pPr>
              <w:pStyle w:val="TableParagraph"/>
              <w:spacing w:before="19"/>
              <w:ind w:left="8"/>
              <w:rPr>
                <w:sz w:val="21"/>
              </w:rPr>
            </w:pPr>
            <w:r>
              <w:rPr>
                <w:sz w:val="21"/>
              </w:rPr>
              <w:t xml:space="preserve">1 </w:t>
            </w:r>
            <w:r>
              <w:rPr>
                <w:spacing w:val="-2"/>
                <w:sz w:val="21"/>
              </w:rPr>
              <w:t>(0.5)</w:t>
            </w:r>
          </w:p>
        </w:tc>
        <w:tc>
          <w:tcPr>
            <w:tcW w:w="1448" w:type="dxa"/>
          </w:tcPr>
          <w:p w14:paraId="65B14C29" w14:textId="77777777" w:rsidR="000865A9" w:rsidRDefault="009152A8" w:rsidP="00CA18EA">
            <w:pPr>
              <w:pStyle w:val="TableParagraph"/>
              <w:spacing w:before="19"/>
              <w:ind w:left="8" w:right="1"/>
              <w:rPr>
                <w:sz w:val="21"/>
              </w:rPr>
            </w:pPr>
            <w:r>
              <w:rPr>
                <w:sz w:val="21"/>
              </w:rPr>
              <w:t xml:space="preserve">3 </w:t>
            </w:r>
            <w:r>
              <w:rPr>
                <w:spacing w:val="-2"/>
                <w:sz w:val="21"/>
              </w:rPr>
              <w:t>(1.6)</w:t>
            </w:r>
          </w:p>
        </w:tc>
      </w:tr>
      <w:tr w:rsidR="000865A9" w14:paraId="65B14C2F" w14:textId="77777777">
        <w:trPr>
          <w:trHeight w:val="282"/>
        </w:trPr>
        <w:tc>
          <w:tcPr>
            <w:tcW w:w="4537" w:type="dxa"/>
          </w:tcPr>
          <w:p w14:paraId="65B14C2B" w14:textId="77777777" w:rsidR="000865A9" w:rsidRDefault="009152A8" w:rsidP="00CA18EA">
            <w:pPr>
              <w:pStyle w:val="TableParagraph"/>
              <w:spacing w:before="19"/>
              <w:ind w:left="402"/>
              <w:rPr>
                <w:sz w:val="21"/>
              </w:rPr>
            </w:pPr>
            <w:r>
              <w:rPr>
                <w:spacing w:val="-2"/>
                <w:sz w:val="21"/>
              </w:rPr>
              <w:t>Hypercholesterolaemia</w:t>
            </w:r>
          </w:p>
        </w:tc>
        <w:tc>
          <w:tcPr>
            <w:tcW w:w="1842" w:type="dxa"/>
          </w:tcPr>
          <w:p w14:paraId="65B14C2C" w14:textId="77777777" w:rsidR="000865A9" w:rsidRDefault="009152A8" w:rsidP="00CA18EA">
            <w:pPr>
              <w:pStyle w:val="TableParagraph"/>
              <w:spacing w:before="19"/>
              <w:ind w:left="11"/>
              <w:rPr>
                <w:sz w:val="21"/>
              </w:rPr>
            </w:pPr>
            <w:r>
              <w:rPr>
                <w:sz w:val="21"/>
              </w:rPr>
              <w:t xml:space="preserve">2 </w:t>
            </w:r>
            <w:r>
              <w:rPr>
                <w:spacing w:val="-2"/>
                <w:sz w:val="21"/>
              </w:rPr>
              <w:t>(1.0)</w:t>
            </w:r>
          </w:p>
        </w:tc>
        <w:tc>
          <w:tcPr>
            <w:tcW w:w="1703" w:type="dxa"/>
          </w:tcPr>
          <w:p w14:paraId="65B14C2D" w14:textId="77777777" w:rsidR="000865A9" w:rsidRDefault="009152A8" w:rsidP="00CA18EA">
            <w:pPr>
              <w:pStyle w:val="TableParagraph"/>
              <w:spacing w:before="19"/>
              <w:ind w:left="8" w:right="5"/>
              <w:rPr>
                <w:sz w:val="21"/>
              </w:rPr>
            </w:pPr>
            <w:r>
              <w:rPr>
                <w:spacing w:val="-10"/>
                <w:sz w:val="21"/>
              </w:rPr>
              <w:t>0</w:t>
            </w:r>
          </w:p>
        </w:tc>
        <w:tc>
          <w:tcPr>
            <w:tcW w:w="1448" w:type="dxa"/>
          </w:tcPr>
          <w:p w14:paraId="65B14C2E" w14:textId="77777777" w:rsidR="000865A9" w:rsidRDefault="009152A8" w:rsidP="00CA18EA">
            <w:pPr>
              <w:pStyle w:val="TableParagraph"/>
              <w:spacing w:before="19"/>
              <w:ind w:left="8" w:right="6"/>
              <w:rPr>
                <w:sz w:val="21"/>
              </w:rPr>
            </w:pPr>
            <w:r>
              <w:rPr>
                <w:spacing w:val="-10"/>
                <w:sz w:val="21"/>
              </w:rPr>
              <w:t>0</w:t>
            </w:r>
          </w:p>
        </w:tc>
      </w:tr>
      <w:tr w:rsidR="000865A9" w14:paraId="65B14C34" w14:textId="77777777">
        <w:trPr>
          <w:trHeight w:val="282"/>
        </w:trPr>
        <w:tc>
          <w:tcPr>
            <w:tcW w:w="4537" w:type="dxa"/>
          </w:tcPr>
          <w:p w14:paraId="65B14C30" w14:textId="77777777" w:rsidR="000865A9" w:rsidRDefault="009152A8" w:rsidP="00CA18EA">
            <w:pPr>
              <w:pStyle w:val="TableParagraph"/>
              <w:spacing w:before="19"/>
              <w:ind w:left="402"/>
              <w:rPr>
                <w:sz w:val="21"/>
              </w:rPr>
            </w:pPr>
            <w:r>
              <w:rPr>
                <w:spacing w:val="-2"/>
                <w:sz w:val="21"/>
              </w:rPr>
              <w:t>Hyperglycaemia</w:t>
            </w:r>
          </w:p>
        </w:tc>
        <w:tc>
          <w:tcPr>
            <w:tcW w:w="1842" w:type="dxa"/>
          </w:tcPr>
          <w:p w14:paraId="65B14C31" w14:textId="77777777" w:rsidR="000865A9" w:rsidRDefault="009152A8" w:rsidP="00CA18EA">
            <w:pPr>
              <w:pStyle w:val="TableParagraph"/>
              <w:spacing w:before="19"/>
              <w:ind w:left="11" w:right="1"/>
              <w:rPr>
                <w:sz w:val="21"/>
              </w:rPr>
            </w:pPr>
            <w:r>
              <w:rPr>
                <w:spacing w:val="-10"/>
                <w:sz w:val="21"/>
              </w:rPr>
              <w:t>0</w:t>
            </w:r>
          </w:p>
        </w:tc>
        <w:tc>
          <w:tcPr>
            <w:tcW w:w="1703" w:type="dxa"/>
          </w:tcPr>
          <w:p w14:paraId="65B14C32" w14:textId="77777777" w:rsidR="000865A9" w:rsidRDefault="009152A8" w:rsidP="00CA18EA">
            <w:pPr>
              <w:pStyle w:val="TableParagraph"/>
              <w:spacing w:before="19"/>
              <w:ind w:left="8"/>
              <w:rPr>
                <w:sz w:val="21"/>
              </w:rPr>
            </w:pPr>
            <w:r>
              <w:rPr>
                <w:sz w:val="21"/>
              </w:rPr>
              <w:t xml:space="preserve">2 </w:t>
            </w:r>
            <w:r>
              <w:rPr>
                <w:spacing w:val="-2"/>
                <w:sz w:val="21"/>
              </w:rPr>
              <w:t>(1.1)</w:t>
            </w:r>
          </w:p>
        </w:tc>
        <w:tc>
          <w:tcPr>
            <w:tcW w:w="1448" w:type="dxa"/>
          </w:tcPr>
          <w:p w14:paraId="65B14C33" w14:textId="77777777" w:rsidR="000865A9" w:rsidRDefault="009152A8" w:rsidP="00CA18EA">
            <w:pPr>
              <w:pStyle w:val="TableParagraph"/>
              <w:spacing w:before="19"/>
              <w:ind w:left="8" w:right="6"/>
              <w:rPr>
                <w:sz w:val="21"/>
              </w:rPr>
            </w:pPr>
            <w:r>
              <w:rPr>
                <w:spacing w:val="-10"/>
                <w:sz w:val="21"/>
              </w:rPr>
              <w:t>0</w:t>
            </w:r>
          </w:p>
        </w:tc>
      </w:tr>
      <w:tr w:rsidR="000865A9" w14:paraId="65B14C39" w14:textId="77777777">
        <w:trPr>
          <w:trHeight w:val="282"/>
        </w:trPr>
        <w:tc>
          <w:tcPr>
            <w:tcW w:w="4537" w:type="dxa"/>
          </w:tcPr>
          <w:p w14:paraId="65B14C35" w14:textId="77777777" w:rsidR="000865A9" w:rsidRDefault="009152A8" w:rsidP="00CA18EA">
            <w:pPr>
              <w:pStyle w:val="TableParagraph"/>
              <w:spacing w:before="19"/>
              <w:ind w:left="105"/>
              <w:rPr>
                <w:sz w:val="21"/>
              </w:rPr>
            </w:pPr>
            <w:r>
              <w:rPr>
                <w:spacing w:val="-2"/>
                <w:sz w:val="21"/>
              </w:rPr>
              <w:t>Gastrointestinal</w:t>
            </w:r>
            <w:r>
              <w:rPr>
                <w:spacing w:val="16"/>
                <w:sz w:val="21"/>
              </w:rPr>
              <w:t xml:space="preserve"> </w:t>
            </w:r>
            <w:r>
              <w:rPr>
                <w:spacing w:val="-2"/>
                <w:sz w:val="21"/>
              </w:rPr>
              <w:t>disorders</w:t>
            </w:r>
          </w:p>
        </w:tc>
        <w:tc>
          <w:tcPr>
            <w:tcW w:w="1842" w:type="dxa"/>
          </w:tcPr>
          <w:p w14:paraId="65B14C36" w14:textId="77777777" w:rsidR="000865A9" w:rsidRDefault="009152A8" w:rsidP="00CA18EA">
            <w:pPr>
              <w:pStyle w:val="TableParagraph"/>
              <w:spacing w:before="19"/>
              <w:ind w:left="11"/>
              <w:rPr>
                <w:sz w:val="21"/>
              </w:rPr>
            </w:pPr>
            <w:r>
              <w:rPr>
                <w:sz w:val="21"/>
              </w:rPr>
              <w:t xml:space="preserve">1 </w:t>
            </w:r>
            <w:r>
              <w:rPr>
                <w:spacing w:val="-2"/>
                <w:sz w:val="21"/>
              </w:rPr>
              <w:t>(0.5)</w:t>
            </w:r>
          </w:p>
        </w:tc>
        <w:tc>
          <w:tcPr>
            <w:tcW w:w="1703" w:type="dxa"/>
          </w:tcPr>
          <w:p w14:paraId="65B14C37" w14:textId="77777777" w:rsidR="000865A9" w:rsidRDefault="009152A8" w:rsidP="00CA18EA">
            <w:pPr>
              <w:pStyle w:val="TableParagraph"/>
              <w:spacing w:before="19"/>
              <w:ind w:left="8"/>
              <w:rPr>
                <w:sz w:val="21"/>
              </w:rPr>
            </w:pPr>
            <w:r>
              <w:rPr>
                <w:sz w:val="21"/>
              </w:rPr>
              <w:t xml:space="preserve">5 </w:t>
            </w:r>
            <w:r>
              <w:rPr>
                <w:spacing w:val="-2"/>
                <w:sz w:val="21"/>
              </w:rPr>
              <w:t>(2.7)</w:t>
            </w:r>
          </w:p>
        </w:tc>
        <w:tc>
          <w:tcPr>
            <w:tcW w:w="1448" w:type="dxa"/>
          </w:tcPr>
          <w:p w14:paraId="65B14C38" w14:textId="77777777" w:rsidR="000865A9" w:rsidRDefault="009152A8" w:rsidP="00CA18EA">
            <w:pPr>
              <w:pStyle w:val="TableParagraph"/>
              <w:spacing w:before="19"/>
              <w:ind w:left="8" w:right="6"/>
              <w:rPr>
                <w:sz w:val="21"/>
              </w:rPr>
            </w:pPr>
            <w:r>
              <w:rPr>
                <w:spacing w:val="-10"/>
                <w:sz w:val="21"/>
              </w:rPr>
              <w:t>0</w:t>
            </w:r>
          </w:p>
        </w:tc>
      </w:tr>
      <w:tr w:rsidR="000865A9" w14:paraId="65B14C3E" w14:textId="77777777">
        <w:trPr>
          <w:trHeight w:val="282"/>
        </w:trPr>
        <w:tc>
          <w:tcPr>
            <w:tcW w:w="4537" w:type="dxa"/>
          </w:tcPr>
          <w:p w14:paraId="65B14C3A" w14:textId="77777777" w:rsidR="000865A9" w:rsidRDefault="009152A8" w:rsidP="00CA18EA">
            <w:pPr>
              <w:pStyle w:val="TableParagraph"/>
              <w:spacing w:before="19"/>
              <w:ind w:left="402"/>
              <w:rPr>
                <w:sz w:val="21"/>
              </w:rPr>
            </w:pPr>
            <w:r>
              <w:rPr>
                <w:spacing w:val="-2"/>
                <w:sz w:val="21"/>
              </w:rPr>
              <w:t>Diarrhoea</w:t>
            </w:r>
          </w:p>
        </w:tc>
        <w:tc>
          <w:tcPr>
            <w:tcW w:w="1842" w:type="dxa"/>
          </w:tcPr>
          <w:p w14:paraId="65B14C3B" w14:textId="77777777" w:rsidR="000865A9" w:rsidRDefault="009152A8" w:rsidP="00CA18EA">
            <w:pPr>
              <w:pStyle w:val="TableParagraph"/>
              <w:spacing w:before="19"/>
              <w:ind w:left="11" w:right="1"/>
              <w:rPr>
                <w:sz w:val="21"/>
              </w:rPr>
            </w:pPr>
            <w:r>
              <w:rPr>
                <w:spacing w:val="-10"/>
                <w:sz w:val="21"/>
              </w:rPr>
              <w:t>0</w:t>
            </w:r>
          </w:p>
        </w:tc>
        <w:tc>
          <w:tcPr>
            <w:tcW w:w="1703" w:type="dxa"/>
          </w:tcPr>
          <w:p w14:paraId="65B14C3C" w14:textId="77777777" w:rsidR="000865A9" w:rsidRDefault="009152A8" w:rsidP="00CA18EA">
            <w:pPr>
              <w:pStyle w:val="TableParagraph"/>
              <w:spacing w:before="19"/>
              <w:ind w:left="8"/>
              <w:rPr>
                <w:sz w:val="21"/>
              </w:rPr>
            </w:pPr>
            <w:r>
              <w:rPr>
                <w:sz w:val="21"/>
              </w:rPr>
              <w:t xml:space="preserve">3 </w:t>
            </w:r>
            <w:r>
              <w:rPr>
                <w:spacing w:val="-2"/>
                <w:sz w:val="21"/>
              </w:rPr>
              <w:t>(1.6)</w:t>
            </w:r>
          </w:p>
        </w:tc>
        <w:tc>
          <w:tcPr>
            <w:tcW w:w="1448" w:type="dxa"/>
          </w:tcPr>
          <w:p w14:paraId="65B14C3D" w14:textId="77777777" w:rsidR="000865A9" w:rsidRDefault="009152A8" w:rsidP="00CA18EA">
            <w:pPr>
              <w:pStyle w:val="TableParagraph"/>
              <w:spacing w:before="19"/>
              <w:ind w:left="8" w:right="6"/>
              <w:rPr>
                <w:sz w:val="21"/>
              </w:rPr>
            </w:pPr>
            <w:r>
              <w:rPr>
                <w:spacing w:val="-10"/>
                <w:sz w:val="21"/>
              </w:rPr>
              <w:t>0</w:t>
            </w:r>
          </w:p>
        </w:tc>
      </w:tr>
      <w:tr w:rsidR="00F708AB" w14:paraId="744C7909" w14:textId="77777777">
        <w:trPr>
          <w:trHeight w:val="282"/>
        </w:trPr>
        <w:tc>
          <w:tcPr>
            <w:tcW w:w="4537" w:type="dxa"/>
          </w:tcPr>
          <w:p w14:paraId="07E1A76C" w14:textId="77777777" w:rsidR="00F708AB" w:rsidRDefault="00F708AB" w:rsidP="00CA18EA">
            <w:pPr>
              <w:pStyle w:val="TableParagraph"/>
              <w:spacing w:before="19"/>
              <w:ind w:left="402"/>
              <w:rPr>
                <w:spacing w:val="-2"/>
                <w:sz w:val="21"/>
              </w:rPr>
            </w:pPr>
          </w:p>
        </w:tc>
        <w:tc>
          <w:tcPr>
            <w:tcW w:w="1842" w:type="dxa"/>
          </w:tcPr>
          <w:p w14:paraId="76E0852A" w14:textId="77777777" w:rsidR="00F708AB" w:rsidRDefault="00F708AB" w:rsidP="00CA18EA">
            <w:pPr>
              <w:pStyle w:val="TableParagraph"/>
              <w:spacing w:before="19"/>
              <w:ind w:left="11" w:right="1"/>
              <w:rPr>
                <w:spacing w:val="-10"/>
                <w:sz w:val="21"/>
              </w:rPr>
            </w:pPr>
          </w:p>
        </w:tc>
        <w:tc>
          <w:tcPr>
            <w:tcW w:w="1703" w:type="dxa"/>
          </w:tcPr>
          <w:p w14:paraId="1E619F89" w14:textId="77777777" w:rsidR="00F708AB" w:rsidRDefault="00F708AB" w:rsidP="00CA18EA">
            <w:pPr>
              <w:pStyle w:val="TableParagraph"/>
              <w:spacing w:before="19"/>
              <w:ind w:left="8"/>
              <w:rPr>
                <w:sz w:val="21"/>
              </w:rPr>
            </w:pPr>
          </w:p>
        </w:tc>
        <w:tc>
          <w:tcPr>
            <w:tcW w:w="1448" w:type="dxa"/>
          </w:tcPr>
          <w:p w14:paraId="2232073D" w14:textId="77777777" w:rsidR="00F708AB" w:rsidRDefault="00F708AB" w:rsidP="00CA18EA">
            <w:pPr>
              <w:pStyle w:val="TableParagraph"/>
              <w:spacing w:before="19"/>
              <w:ind w:left="8" w:right="6"/>
              <w:rPr>
                <w:spacing w:val="-10"/>
                <w:sz w:val="21"/>
              </w:rPr>
            </w:pPr>
          </w:p>
        </w:tc>
      </w:tr>
      <w:tr w:rsidR="00F708AB" w14:paraId="3F468ECB" w14:textId="77777777" w:rsidTr="00F708AB">
        <w:trPr>
          <w:trHeight w:val="282"/>
        </w:trPr>
        <w:tc>
          <w:tcPr>
            <w:tcW w:w="4537" w:type="dxa"/>
            <w:tcBorders>
              <w:top w:val="single" w:sz="4" w:space="0" w:color="000000"/>
              <w:left w:val="single" w:sz="4" w:space="0" w:color="000000"/>
              <w:bottom w:val="single" w:sz="4" w:space="0" w:color="000000"/>
              <w:right w:val="single" w:sz="4" w:space="0" w:color="000000"/>
            </w:tcBorders>
          </w:tcPr>
          <w:p w14:paraId="1FC8B0CC" w14:textId="77777777" w:rsidR="00F708AB" w:rsidRPr="00F708AB" w:rsidRDefault="00F708AB" w:rsidP="00F708AB">
            <w:pPr>
              <w:pStyle w:val="TableParagraph"/>
              <w:spacing w:before="19"/>
              <w:ind w:left="402"/>
              <w:rPr>
                <w:spacing w:val="-2"/>
                <w:sz w:val="21"/>
              </w:rPr>
            </w:pPr>
            <w:r>
              <w:rPr>
                <w:spacing w:val="-2"/>
                <w:sz w:val="21"/>
              </w:rPr>
              <w:t>General</w:t>
            </w:r>
            <w:r w:rsidRPr="00F708AB">
              <w:rPr>
                <w:spacing w:val="-2"/>
                <w:sz w:val="21"/>
              </w:rPr>
              <w:t xml:space="preserve"> </w:t>
            </w:r>
            <w:r>
              <w:rPr>
                <w:spacing w:val="-2"/>
                <w:sz w:val="21"/>
              </w:rPr>
              <w:t>disorders</w:t>
            </w:r>
            <w:r w:rsidRPr="00F708AB">
              <w:rPr>
                <w:spacing w:val="-2"/>
                <w:sz w:val="21"/>
              </w:rPr>
              <w:t xml:space="preserve"> </w:t>
            </w:r>
            <w:r>
              <w:rPr>
                <w:spacing w:val="-2"/>
                <w:sz w:val="21"/>
              </w:rPr>
              <w:t>and</w:t>
            </w:r>
            <w:r w:rsidRPr="00F708AB">
              <w:rPr>
                <w:spacing w:val="-2"/>
                <w:sz w:val="21"/>
              </w:rPr>
              <w:t xml:space="preserve"> </w:t>
            </w:r>
            <w:r>
              <w:rPr>
                <w:spacing w:val="-2"/>
                <w:sz w:val="21"/>
              </w:rPr>
              <w:t>administration</w:t>
            </w:r>
            <w:r w:rsidRPr="00F708AB">
              <w:rPr>
                <w:spacing w:val="-2"/>
                <w:sz w:val="21"/>
              </w:rPr>
              <w:t xml:space="preserve"> </w:t>
            </w:r>
            <w:r>
              <w:rPr>
                <w:spacing w:val="-2"/>
                <w:sz w:val="21"/>
              </w:rPr>
              <w:t>site</w:t>
            </w:r>
            <w:r w:rsidRPr="00F708AB">
              <w:rPr>
                <w:spacing w:val="-2"/>
                <w:sz w:val="21"/>
              </w:rPr>
              <w:t xml:space="preserve"> </w:t>
            </w:r>
            <w:r>
              <w:rPr>
                <w:spacing w:val="-2"/>
                <w:sz w:val="21"/>
              </w:rPr>
              <w:t>conditions</w:t>
            </w:r>
          </w:p>
        </w:tc>
        <w:tc>
          <w:tcPr>
            <w:tcW w:w="1842" w:type="dxa"/>
            <w:tcBorders>
              <w:top w:val="single" w:sz="4" w:space="0" w:color="000000"/>
              <w:left w:val="single" w:sz="4" w:space="0" w:color="000000"/>
              <w:bottom w:val="single" w:sz="4" w:space="0" w:color="000000"/>
              <w:right w:val="single" w:sz="4" w:space="0" w:color="000000"/>
            </w:tcBorders>
          </w:tcPr>
          <w:p w14:paraId="71333E46" w14:textId="77777777" w:rsidR="00F708AB" w:rsidRPr="00F708AB" w:rsidRDefault="00F708AB" w:rsidP="00F708AB">
            <w:pPr>
              <w:pStyle w:val="TableParagraph"/>
              <w:spacing w:before="19"/>
              <w:ind w:left="11" w:right="1"/>
              <w:rPr>
                <w:spacing w:val="-10"/>
                <w:sz w:val="21"/>
              </w:rPr>
            </w:pPr>
            <w:r>
              <w:rPr>
                <w:spacing w:val="-10"/>
                <w:sz w:val="21"/>
              </w:rPr>
              <w:t>0</w:t>
            </w:r>
          </w:p>
        </w:tc>
        <w:tc>
          <w:tcPr>
            <w:tcW w:w="1703" w:type="dxa"/>
            <w:tcBorders>
              <w:top w:val="single" w:sz="4" w:space="0" w:color="000000"/>
              <w:left w:val="single" w:sz="4" w:space="0" w:color="000000"/>
              <w:bottom w:val="single" w:sz="4" w:space="0" w:color="000000"/>
              <w:right w:val="single" w:sz="4" w:space="0" w:color="000000"/>
            </w:tcBorders>
          </w:tcPr>
          <w:p w14:paraId="55E8FE29" w14:textId="77777777" w:rsidR="00F708AB" w:rsidRDefault="00F708AB" w:rsidP="00F708AB">
            <w:pPr>
              <w:pStyle w:val="TableParagraph"/>
              <w:spacing w:before="19"/>
              <w:ind w:left="8"/>
              <w:rPr>
                <w:sz w:val="21"/>
              </w:rPr>
            </w:pPr>
            <w:r>
              <w:rPr>
                <w:sz w:val="21"/>
              </w:rPr>
              <w:t xml:space="preserve">3 </w:t>
            </w:r>
            <w:r w:rsidRPr="00F708AB">
              <w:rPr>
                <w:sz w:val="21"/>
              </w:rPr>
              <w:t>(1.6)</w:t>
            </w:r>
          </w:p>
        </w:tc>
        <w:tc>
          <w:tcPr>
            <w:tcW w:w="1448" w:type="dxa"/>
            <w:tcBorders>
              <w:top w:val="single" w:sz="4" w:space="0" w:color="000000"/>
              <w:left w:val="single" w:sz="4" w:space="0" w:color="000000"/>
              <w:bottom w:val="single" w:sz="4" w:space="0" w:color="000000"/>
              <w:right w:val="single" w:sz="4" w:space="0" w:color="000000"/>
            </w:tcBorders>
          </w:tcPr>
          <w:p w14:paraId="666B591D" w14:textId="77777777" w:rsidR="00F708AB" w:rsidRPr="00F708AB" w:rsidRDefault="00F708AB" w:rsidP="00F708AB">
            <w:pPr>
              <w:pStyle w:val="TableParagraph"/>
              <w:spacing w:before="19"/>
              <w:ind w:left="8" w:right="6"/>
              <w:rPr>
                <w:spacing w:val="-10"/>
                <w:sz w:val="21"/>
              </w:rPr>
            </w:pPr>
            <w:r w:rsidRPr="00F708AB">
              <w:rPr>
                <w:spacing w:val="-10"/>
                <w:sz w:val="21"/>
              </w:rPr>
              <w:t>2 (1.1)</w:t>
            </w:r>
          </w:p>
        </w:tc>
      </w:tr>
      <w:tr w:rsidR="00F708AB" w14:paraId="1FDDA89F" w14:textId="77777777" w:rsidTr="00F708AB">
        <w:trPr>
          <w:trHeight w:val="282"/>
        </w:trPr>
        <w:tc>
          <w:tcPr>
            <w:tcW w:w="4537" w:type="dxa"/>
            <w:tcBorders>
              <w:top w:val="single" w:sz="4" w:space="0" w:color="000000"/>
              <w:left w:val="single" w:sz="4" w:space="0" w:color="000000"/>
              <w:bottom w:val="single" w:sz="4" w:space="0" w:color="000000"/>
              <w:right w:val="single" w:sz="4" w:space="0" w:color="000000"/>
            </w:tcBorders>
          </w:tcPr>
          <w:p w14:paraId="10E0D2BF" w14:textId="77777777" w:rsidR="00F708AB" w:rsidRPr="00F708AB" w:rsidRDefault="00F708AB" w:rsidP="00F708AB">
            <w:pPr>
              <w:pStyle w:val="TableParagraph"/>
              <w:spacing w:before="19"/>
              <w:ind w:left="402"/>
              <w:rPr>
                <w:spacing w:val="-2"/>
                <w:sz w:val="21"/>
              </w:rPr>
            </w:pPr>
            <w:r w:rsidRPr="00F708AB">
              <w:rPr>
                <w:spacing w:val="-2"/>
                <w:sz w:val="21"/>
              </w:rPr>
              <w:t xml:space="preserve">Injection site </w:t>
            </w:r>
            <w:r>
              <w:rPr>
                <w:spacing w:val="-2"/>
                <w:sz w:val="21"/>
              </w:rPr>
              <w:t>reaction</w:t>
            </w:r>
          </w:p>
        </w:tc>
        <w:tc>
          <w:tcPr>
            <w:tcW w:w="1842" w:type="dxa"/>
            <w:tcBorders>
              <w:top w:val="single" w:sz="4" w:space="0" w:color="000000"/>
              <w:left w:val="single" w:sz="4" w:space="0" w:color="000000"/>
              <w:bottom w:val="single" w:sz="4" w:space="0" w:color="000000"/>
              <w:right w:val="single" w:sz="4" w:space="0" w:color="000000"/>
            </w:tcBorders>
          </w:tcPr>
          <w:p w14:paraId="1C01AA6D" w14:textId="77777777" w:rsidR="00F708AB" w:rsidRPr="00F708AB" w:rsidRDefault="00F708AB" w:rsidP="00F708AB">
            <w:pPr>
              <w:pStyle w:val="TableParagraph"/>
              <w:spacing w:before="19"/>
              <w:ind w:left="11" w:right="1"/>
              <w:rPr>
                <w:spacing w:val="-10"/>
                <w:sz w:val="21"/>
              </w:rPr>
            </w:pPr>
            <w:r>
              <w:rPr>
                <w:spacing w:val="-10"/>
                <w:sz w:val="21"/>
              </w:rPr>
              <w:t>0</w:t>
            </w:r>
          </w:p>
        </w:tc>
        <w:tc>
          <w:tcPr>
            <w:tcW w:w="1703" w:type="dxa"/>
            <w:tcBorders>
              <w:top w:val="single" w:sz="4" w:space="0" w:color="000000"/>
              <w:left w:val="single" w:sz="4" w:space="0" w:color="000000"/>
              <w:bottom w:val="single" w:sz="4" w:space="0" w:color="000000"/>
              <w:right w:val="single" w:sz="4" w:space="0" w:color="000000"/>
            </w:tcBorders>
          </w:tcPr>
          <w:p w14:paraId="06F3E48E" w14:textId="77777777" w:rsidR="00F708AB" w:rsidRDefault="00F708AB" w:rsidP="00F708AB">
            <w:pPr>
              <w:pStyle w:val="TableParagraph"/>
              <w:spacing w:before="19"/>
              <w:ind w:left="8"/>
              <w:rPr>
                <w:sz w:val="21"/>
              </w:rPr>
            </w:pPr>
            <w:r>
              <w:rPr>
                <w:sz w:val="21"/>
              </w:rPr>
              <w:t xml:space="preserve">1 </w:t>
            </w:r>
            <w:r w:rsidRPr="00F708AB">
              <w:rPr>
                <w:sz w:val="21"/>
              </w:rPr>
              <w:t>(0.5)</w:t>
            </w:r>
          </w:p>
        </w:tc>
        <w:tc>
          <w:tcPr>
            <w:tcW w:w="1448" w:type="dxa"/>
            <w:tcBorders>
              <w:top w:val="single" w:sz="4" w:space="0" w:color="000000"/>
              <w:left w:val="single" w:sz="4" w:space="0" w:color="000000"/>
              <w:bottom w:val="single" w:sz="4" w:space="0" w:color="000000"/>
              <w:right w:val="single" w:sz="4" w:space="0" w:color="000000"/>
            </w:tcBorders>
          </w:tcPr>
          <w:p w14:paraId="5593BD9A" w14:textId="77777777" w:rsidR="00F708AB" w:rsidRPr="00F708AB" w:rsidRDefault="00F708AB" w:rsidP="00F708AB">
            <w:pPr>
              <w:pStyle w:val="TableParagraph"/>
              <w:spacing w:before="19"/>
              <w:ind w:left="8" w:right="6"/>
              <w:rPr>
                <w:spacing w:val="-10"/>
                <w:sz w:val="21"/>
              </w:rPr>
            </w:pPr>
            <w:r w:rsidRPr="00F708AB">
              <w:rPr>
                <w:spacing w:val="-10"/>
                <w:sz w:val="21"/>
              </w:rPr>
              <w:t>2 (1.1)</w:t>
            </w:r>
          </w:p>
        </w:tc>
      </w:tr>
    </w:tbl>
    <w:p w14:paraId="65B14C4A" w14:textId="6E34DFD7" w:rsidR="000865A9" w:rsidRDefault="009152A8" w:rsidP="00CA18EA">
      <w:pPr>
        <w:pStyle w:val="BodyText"/>
        <w:spacing w:before="248"/>
        <w:ind w:left="438"/>
      </w:pPr>
      <w:r>
        <w:rPr>
          <w:u w:val="single"/>
        </w:rPr>
        <w:t>Reporting</w:t>
      </w:r>
      <w:r>
        <w:rPr>
          <w:spacing w:val="-9"/>
          <w:u w:val="single"/>
        </w:rPr>
        <w:t xml:space="preserve"> </w:t>
      </w:r>
      <w:r>
        <w:rPr>
          <w:u w:val="single"/>
        </w:rPr>
        <w:t>suspected</w:t>
      </w:r>
      <w:r>
        <w:rPr>
          <w:spacing w:val="-5"/>
          <w:u w:val="single"/>
        </w:rPr>
        <w:t xml:space="preserve"> </w:t>
      </w:r>
      <w:r>
        <w:rPr>
          <w:u w:val="single"/>
        </w:rPr>
        <w:t>adverse</w:t>
      </w:r>
      <w:r>
        <w:rPr>
          <w:spacing w:val="-5"/>
          <w:u w:val="single"/>
        </w:rPr>
        <w:t xml:space="preserve"> </w:t>
      </w:r>
      <w:r>
        <w:rPr>
          <w:spacing w:val="-2"/>
          <w:u w:val="single"/>
        </w:rPr>
        <w:t>effects</w:t>
      </w:r>
    </w:p>
    <w:p w14:paraId="65B14C4B" w14:textId="77777777" w:rsidR="000865A9" w:rsidRDefault="000865A9" w:rsidP="00CA18EA">
      <w:pPr>
        <w:pStyle w:val="BodyText"/>
      </w:pPr>
    </w:p>
    <w:p w14:paraId="65B14C4C" w14:textId="77777777" w:rsidR="000865A9" w:rsidRDefault="009152A8" w:rsidP="00CA18EA">
      <w:pPr>
        <w:pStyle w:val="BodyText"/>
        <w:spacing w:before="1"/>
        <w:ind w:left="450" w:right="1459" w:hanging="12"/>
      </w:pPr>
      <w:r>
        <w:t>Reporting</w:t>
      </w:r>
      <w:r>
        <w:rPr>
          <w:spacing w:val="-6"/>
        </w:rPr>
        <w:t xml:space="preserve"> </w:t>
      </w:r>
      <w:r>
        <w:t>suspected</w:t>
      </w:r>
      <w:r>
        <w:rPr>
          <w:spacing w:val="-3"/>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5"/>
        </w:rPr>
        <w:t xml:space="preserve"> </w:t>
      </w:r>
      <w:r>
        <w:t>medicinal</w:t>
      </w:r>
      <w:r>
        <w:rPr>
          <w:spacing w:val="-2"/>
        </w:rPr>
        <w:t xml:space="preserve"> </w:t>
      </w:r>
      <w:r>
        <w:t>product</w:t>
      </w:r>
      <w:r>
        <w:rPr>
          <w:spacing w:val="-2"/>
        </w:rPr>
        <w:t xml:space="preserve"> </w:t>
      </w:r>
      <w:r>
        <w:t>is</w:t>
      </w:r>
      <w:r>
        <w:rPr>
          <w:spacing w:val="-3"/>
        </w:rPr>
        <w:t xml:space="preserve"> </w:t>
      </w:r>
      <w:r>
        <w:t>important.</w:t>
      </w:r>
      <w:r>
        <w:rPr>
          <w:spacing w:val="-3"/>
        </w:rPr>
        <w:t xml:space="preserve"> </w:t>
      </w:r>
      <w:r>
        <w:t xml:space="preserve">It allows continued monitoring of the benefit-risk balance of the medicinal product. Healthcare </w:t>
      </w:r>
      <w:r>
        <w:lastRenderedPageBreak/>
        <w:t xml:space="preserve">professionals are asked to report any suspected adverse reactions at </w:t>
      </w:r>
      <w:bookmarkStart w:id="13" w:name="4.9_Overdose"/>
      <w:bookmarkEnd w:id="13"/>
      <w:r>
        <w:fldChar w:fldCharType="begin"/>
      </w:r>
      <w:r>
        <w:instrText>HYPERLINK "http://www.tga.gov.au/reporting-problems" \h</w:instrText>
      </w:r>
      <w:r>
        <w:fldChar w:fldCharType="separate"/>
      </w:r>
      <w:r>
        <w:rPr>
          <w:color w:val="0562C1"/>
          <w:spacing w:val="-2"/>
          <w:u w:val="single" w:color="0562C1"/>
        </w:rPr>
        <w:t>http://www.tga.gov.au/reporting-problems</w:t>
      </w:r>
      <w:r>
        <w:rPr>
          <w:spacing w:val="-2"/>
        </w:rPr>
        <w:t>.</w:t>
      </w:r>
      <w:r>
        <w:fldChar w:fldCharType="end"/>
      </w:r>
    </w:p>
    <w:p w14:paraId="65B14C4D" w14:textId="77777777" w:rsidR="000865A9" w:rsidRDefault="009152A8" w:rsidP="00CA18EA">
      <w:pPr>
        <w:pStyle w:val="Heading2"/>
        <w:numPr>
          <w:ilvl w:val="1"/>
          <w:numId w:val="3"/>
        </w:numPr>
        <w:tabs>
          <w:tab w:val="left" w:pos="450"/>
        </w:tabs>
        <w:spacing w:before="231"/>
        <w:ind w:hanging="427"/>
      </w:pPr>
      <w:r>
        <w:rPr>
          <w:spacing w:val="-2"/>
        </w:rPr>
        <w:t>Overdose</w:t>
      </w:r>
    </w:p>
    <w:p w14:paraId="65B14C4E" w14:textId="77777777" w:rsidR="000865A9" w:rsidRDefault="000865A9" w:rsidP="00CA18EA">
      <w:pPr>
        <w:pStyle w:val="BodyText"/>
        <w:rPr>
          <w:b/>
        </w:rPr>
      </w:pPr>
    </w:p>
    <w:p w14:paraId="65B14C4F" w14:textId="77777777" w:rsidR="000865A9" w:rsidRDefault="009152A8" w:rsidP="00CA18EA">
      <w:pPr>
        <w:pStyle w:val="BodyText"/>
        <w:ind w:left="450" w:right="764" w:hanging="12"/>
      </w:pPr>
      <w:r>
        <w:t>Single doses up to 6 mg/kg intravenously have been administered in clinical studies without dose- limiting</w:t>
      </w:r>
      <w:r>
        <w:rPr>
          <w:spacing w:val="-2"/>
        </w:rPr>
        <w:t xml:space="preserve"> </w:t>
      </w:r>
      <w:r>
        <w:t>toxicity.</w:t>
      </w:r>
      <w:r>
        <w:rPr>
          <w:spacing w:val="-2"/>
        </w:rPr>
        <w:t xml:space="preserve"> </w:t>
      </w:r>
      <w:r>
        <w:t>In</w:t>
      </w:r>
      <w:r>
        <w:rPr>
          <w:spacing w:val="-2"/>
        </w:rPr>
        <w:t xml:space="preserve"> </w:t>
      </w:r>
      <w:r>
        <w:t>case</w:t>
      </w:r>
      <w:r>
        <w:rPr>
          <w:spacing w:val="-2"/>
        </w:rPr>
        <w:t xml:space="preserve"> </w:t>
      </w:r>
      <w:r>
        <w:t>of</w:t>
      </w:r>
      <w:r>
        <w:rPr>
          <w:spacing w:val="-4"/>
        </w:rPr>
        <w:t xml:space="preserve"> </w:t>
      </w:r>
      <w:r>
        <w:t>overdose,</w:t>
      </w:r>
      <w:r>
        <w:rPr>
          <w:spacing w:val="-5"/>
        </w:rPr>
        <w:t xml:space="preserve"> </w:t>
      </w:r>
      <w:r>
        <w:t>it</w:t>
      </w:r>
      <w:r>
        <w:rPr>
          <w:spacing w:val="-4"/>
        </w:rPr>
        <w:t xml:space="preserve"> </w:t>
      </w:r>
      <w:r>
        <w:t>is</w:t>
      </w:r>
      <w:r>
        <w:rPr>
          <w:spacing w:val="-4"/>
        </w:rPr>
        <w:t xml:space="preserve"> </w:t>
      </w:r>
      <w:r>
        <w:t>recommended</w:t>
      </w:r>
      <w:r>
        <w:rPr>
          <w:spacing w:val="-2"/>
        </w:rPr>
        <w:t xml:space="preserve"> </w:t>
      </w:r>
      <w:r>
        <w:t>that</w:t>
      </w:r>
      <w:r>
        <w:rPr>
          <w:spacing w:val="-1"/>
        </w:rPr>
        <w:t xml:space="preserve"> </w:t>
      </w:r>
      <w:r>
        <w:t>the</w:t>
      </w:r>
      <w:r>
        <w:rPr>
          <w:spacing w:val="-2"/>
        </w:rPr>
        <w:t xml:space="preserve"> </w:t>
      </w:r>
      <w:r>
        <w:t>patient</w:t>
      </w:r>
      <w:r>
        <w:rPr>
          <w:spacing w:val="-3"/>
        </w:rPr>
        <w:t xml:space="preserve"> </w:t>
      </w:r>
      <w:r>
        <w:t>be</w:t>
      </w:r>
      <w:r>
        <w:rPr>
          <w:spacing w:val="-4"/>
        </w:rPr>
        <w:t xml:space="preserve"> </w:t>
      </w:r>
      <w:r>
        <w:t>monitored</w:t>
      </w:r>
      <w:r>
        <w:rPr>
          <w:spacing w:val="-2"/>
        </w:rPr>
        <w:t xml:space="preserve"> </w:t>
      </w:r>
      <w:r>
        <w:t>for</w:t>
      </w:r>
      <w:r>
        <w:rPr>
          <w:spacing w:val="-4"/>
        </w:rPr>
        <w:t xml:space="preserve"> </w:t>
      </w:r>
      <w:r>
        <w:t>any</w:t>
      </w:r>
      <w:r>
        <w:rPr>
          <w:spacing w:val="-2"/>
        </w:rPr>
        <w:t xml:space="preserve"> </w:t>
      </w:r>
      <w:r>
        <w:t>signs</w:t>
      </w:r>
      <w:r>
        <w:rPr>
          <w:spacing w:val="-4"/>
        </w:rPr>
        <w:t xml:space="preserve"> </w:t>
      </w:r>
      <w:r>
        <w:t xml:space="preserve">or symptoms of adverse reactions or effects and appropriate symptomatic treatment be instituted </w:t>
      </w:r>
      <w:r>
        <w:rPr>
          <w:spacing w:val="-2"/>
        </w:rPr>
        <w:t>immediately.</w:t>
      </w:r>
    </w:p>
    <w:p w14:paraId="65B14C50" w14:textId="77777777" w:rsidR="000865A9" w:rsidRDefault="000865A9" w:rsidP="00CA18EA">
      <w:pPr>
        <w:pStyle w:val="BodyText"/>
        <w:spacing w:before="1"/>
      </w:pPr>
    </w:p>
    <w:p w14:paraId="65B14C51" w14:textId="77777777" w:rsidR="000865A9" w:rsidRDefault="009152A8" w:rsidP="00CA18EA">
      <w:pPr>
        <w:pStyle w:val="BodyText"/>
        <w:ind w:left="450" w:right="764" w:hanging="12"/>
      </w:pPr>
      <w:r>
        <w:t>For</w:t>
      </w:r>
      <w:r>
        <w:rPr>
          <w:spacing w:val="-2"/>
        </w:rPr>
        <w:t xml:space="preserve"> </w:t>
      </w:r>
      <w:r>
        <w:t>information</w:t>
      </w:r>
      <w:r>
        <w:rPr>
          <w:spacing w:val="-2"/>
        </w:rPr>
        <w:t xml:space="preserve"> </w:t>
      </w:r>
      <w:r>
        <w:t>on</w:t>
      </w:r>
      <w:r>
        <w:rPr>
          <w:spacing w:val="-5"/>
        </w:rPr>
        <w:t xml:space="preserve"> </w:t>
      </w:r>
      <w:r>
        <w:t>the</w:t>
      </w:r>
      <w:r>
        <w:rPr>
          <w:spacing w:val="-4"/>
        </w:rPr>
        <w:t xml:space="preserve"> </w:t>
      </w:r>
      <w:r>
        <w:t>management</w:t>
      </w:r>
      <w:r>
        <w:rPr>
          <w:spacing w:val="-3"/>
        </w:rPr>
        <w:t xml:space="preserve"> </w:t>
      </w:r>
      <w:r>
        <w:t>of</w:t>
      </w:r>
      <w:r>
        <w:rPr>
          <w:spacing w:val="-2"/>
        </w:rPr>
        <w:t xml:space="preserve"> </w:t>
      </w:r>
      <w:r>
        <w:t>overdose,</w:t>
      </w:r>
      <w:r>
        <w:rPr>
          <w:spacing w:val="-5"/>
        </w:rPr>
        <w:t xml:space="preserve"> </w:t>
      </w:r>
      <w:r>
        <w:t>contact</w:t>
      </w:r>
      <w:r>
        <w:rPr>
          <w:spacing w:val="-1"/>
        </w:rPr>
        <w:t xml:space="preserve"> </w:t>
      </w:r>
      <w:r>
        <w:t>the</w:t>
      </w:r>
      <w:r>
        <w:rPr>
          <w:spacing w:val="-2"/>
        </w:rPr>
        <w:t xml:space="preserve"> </w:t>
      </w:r>
      <w:r>
        <w:t>Poisons</w:t>
      </w:r>
      <w:r>
        <w:rPr>
          <w:spacing w:val="-2"/>
        </w:rPr>
        <w:t xml:space="preserve"> </w:t>
      </w:r>
      <w:r>
        <w:t>Information</w:t>
      </w:r>
      <w:r>
        <w:rPr>
          <w:spacing w:val="-5"/>
        </w:rPr>
        <w:t xml:space="preserve"> </w:t>
      </w:r>
      <w:r>
        <w:t>Centre</w:t>
      </w:r>
      <w:r>
        <w:rPr>
          <w:spacing w:val="-2"/>
        </w:rPr>
        <w:t xml:space="preserve"> </w:t>
      </w:r>
      <w:r>
        <w:t>on</w:t>
      </w:r>
      <w:r>
        <w:rPr>
          <w:spacing w:val="-2"/>
        </w:rPr>
        <w:t xml:space="preserve"> </w:t>
      </w:r>
      <w:r>
        <w:t>13</w:t>
      </w:r>
      <w:r>
        <w:rPr>
          <w:spacing w:val="-4"/>
        </w:rPr>
        <w:t xml:space="preserve"> </w:t>
      </w:r>
      <w:r>
        <w:t>11</w:t>
      </w:r>
      <w:r>
        <w:rPr>
          <w:spacing w:val="-2"/>
        </w:rPr>
        <w:t xml:space="preserve"> </w:t>
      </w:r>
      <w:r>
        <w:t xml:space="preserve">26 </w:t>
      </w:r>
      <w:r>
        <w:rPr>
          <w:spacing w:val="-2"/>
        </w:rPr>
        <w:t>(Australia).</w:t>
      </w:r>
    </w:p>
    <w:p w14:paraId="65B14C52" w14:textId="77777777" w:rsidR="000865A9" w:rsidRDefault="000865A9" w:rsidP="00CA18EA">
      <w:pPr>
        <w:pStyle w:val="BodyText"/>
        <w:spacing w:before="251"/>
      </w:pPr>
    </w:p>
    <w:p w14:paraId="65B14C53" w14:textId="77777777" w:rsidR="000865A9" w:rsidRDefault="009152A8" w:rsidP="00CA18EA">
      <w:pPr>
        <w:pStyle w:val="Heading1"/>
        <w:numPr>
          <w:ilvl w:val="0"/>
          <w:numId w:val="3"/>
        </w:numPr>
        <w:tabs>
          <w:tab w:val="left" w:pos="448"/>
        </w:tabs>
      </w:pPr>
      <w:bookmarkStart w:id="14" w:name="5_PHARMACOLOGICAL_PROPERTIES"/>
      <w:bookmarkEnd w:id="14"/>
      <w:r>
        <w:rPr>
          <w:spacing w:val="-2"/>
        </w:rPr>
        <w:t>PHARMACOLOGICAL</w:t>
      </w:r>
      <w:r>
        <w:rPr>
          <w:spacing w:val="10"/>
        </w:rPr>
        <w:t xml:space="preserve"> </w:t>
      </w:r>
      <w:r>
        <w:rPr>
          <w:spacing w:val="-2"/>
        </w:rPr>
        <w:t>PROPERTIES</w:t>
      </w:r>
    </w:p>
    <w:p w14:paraId="65B14C54" w14:textId="77777777" w:rsidR="000865A9" w:rsidRDefault="000865A9" w:rsidP="00CA18EA">
      <w:pPr>
        <w:pStyle w:val="BodyText"/>
        <w:spacing w:before="1"/>
        <w:rPr>
          <w:b/>
        </w:rPr>
      </w:pPr>
    </w:p>
    <w:p w14:paraId="65B14C55" w14:textId="77777777" w:rsidR="000865A9" w:rsidRDefault="009152A8" w:rsidP="00CA18EA">
      <w:pPr>
        <w:pStyle w:val="Heading2"/>
        <w:numPr>
          <w:ilvl w:val="1"/>
          <w:numId w:val="3"/>
        </w:numPr>
        <w:tabs>
          <w:tab w:val="left" w:pos="447"/>
        </w:tabs>
        <w:ind w:left="447" w:hanging="424"/>
      </w:pPr>
      <w:bookmarkStart w:id="15" w:name="5.1_Pharmacodynamic_properties"/>
      <w:bookmarkEnd w:id="15"/>
      <w:r>
        <w:t>Pharmacodynamic</w:t>
      </w:r>
      <w:r>
        <w:rPr>
          <w:spacing w:val="-9"/>
        </w:rPr>
        <w:t xml:space="preserve"> </w:t>
      </w:r>
      <w:r>
        <w:rPr>
          <w:spacing w:val="-2"/>
        </w:rPr>
        <w:t>properties</w:t>
      </w:r>
    </w:p>
    <w:p w14:paraId="65B14C56" w14:textId="77777777" w:rsidR="000865A9" w:rsidRDefault="000865A9" w:rsidP="00CA18EA">
      <w:pPr>
        <w:pStyle w:val="BodyText"/>
        <w:rPr>
          <w:b/>
        </w:rPr>
      </w:pPr>
    </w:p>
    <w:p w14:paraId="65B14C57" w14:textId="77777777" w:rsidR="000865A9" w:rsidRDefault="009152A8" w:rsidP="00CA18EA">
      <w:pPr>
        <w:pStyle w:val="BodyText"/>
        <w:ind w:left="438"/>
      </w:pPr>
      <w:r>
        <w:rPr>
          <w:u w:val="single"/>
        </w:rPr>
        <w:t>Mechanism</w:t>
      </w:r>
      <w:r>
        <w:rPr>
          <w:spacing w:val="-3"/>
          <w:u w:val="single"/>
        </w:rPr>
        <w:t xml:space="preserve"> </w:t>
      </w:r>
      <w:r>
        <w:rPr>
          <w:u w:val="single"/>
        </w:rPr>
        <w:t>of</w:t>
      </w:r>
      <w:r>
        <w:rPr>
          <w:spacing w:val="-2"/>
          <w:u w:val="single"/>
        </w:rPr>
        <w:t xml:space="preserve"> action</w:t>
      </w:r>
    </w:p>
    <w:p w14:paraId="65B14C58" w14:textId="77777777" w:rsidR="000865A9" w:rsidRDefault="000865A9" w:rsidP="00CA18EA">
      <w:pPr>
        <w:pStyle w:val="BodyText"/>
      </w:pPr>
    </w:p>
    <w:p w14:paraId="65B14C59" w14:textId="77777777" w:rsidR="000865A9" w:rsidRDefault="009152A8" w:rsidP="00CA18EA">
      <w:pPr>
        <w:pStyle w:val="BodyText"/>
        <w:spacing w:before="1" w:line="252" w:lineRule="exact"/>
        <w:ind w:left="438"/>
      </w:pPr>
      <w:r>
        <w:t>Ustekinumab</w:t>
      </w:r>
      <w:r>
        <w:rPr>
          <w:spacing w:val="-8"/>
        </w:rPr>
        <w:t xml:space="preserve"> </w:t>
      </w:r>
      <w:r>
        <w:t>is</w:t>
      </w:r>
      <w:r>
        <w:rPr>
          <w:spacing w:val="-4"/>
        </w:rPr>
        <w:t xml:space="preserve"> </w:t>
      </w:r>
      <w:r>
        <w:t>a</w:t>
      </w:r>
      <w:r>
        <w:rPr>
          <w:spacing w:val="-5"/>
        </w:rPr>
        <w:t xml:space="preserve"> </w:t>
      </w:r>
      <w:r>
        <w:t>human</w:t>
      </w:r>
      <w:r>
        <w:rPr>
          <w:spacing w:val="-4"/>
        </w:rPr>
        <w:t xml:space="preserve"> </w:t>
      </w:r>
      <w:r>
        <w:t>IgG1kappa</w:t>
      </w:r>
      <w:r>
        <w:rPr>
          <w:spacing w:val="-5"/>
        </w:rPr>
        <w:t xml:space="preserve"> </w:t>
      </w:r>
      <w:r>
        <w:t>monoclonal</w:t>
      </w:r>
      <w:r>
        <w:rPr>
          <w:spacing w:val="-6"/>
        </w:rPr>
        <w:t xml:space="preserve"> </w:t>
      </w:r>
      <w:r>
        <w:t>antibody</w:t>
      </w:r>
      <w:r>
        <w:rPr>
          <w:spacing w:val="-4"/>
        </w:rPr>
        <w:t xml:space="preserve"> </w:t>
      </w:r>
      <w:r>
        <w:t>that</w:t>
      </w:r>
      <w:r>
        <w:rPr>
          <w:spacing w:val="-5"/>
        </w:rPr>
        <w:t xml:space="preserve"> </w:t>
      </w:r>
      <w:r>
        <w:t>specifically</w:t>
      </w:r>
      <w:r>
        <w:rPr>
          <w:spacing w:val="-4"/>
        </w:rPr>
        <w:t xml:space="preserve"> </w:t>
      </w:r>
      <w:r>
        <w:t>binds</w:t>
      </w:r>
      <w:r>
        <w:rPr>
          <w:spacing w:val="-5"/>
        </w:rPr>
        <w:t xml:space="preserve"> </w:t>
      </w:r>
      <w:r>
        <w:t>to</w:t>
      </w:r>
      <w:r>
        <w:rPr>
          <w:spacing w:val="-4"/>
        </w:rPr>
        <w:t xml:space="preserve"> </w:t>
      </w:r>
      <w:r>
        <w:t>the</w:t>
      </w:r>
      <w:r>
        <w:rPr>
          <w:spacing w:val="-5"/>
        </w:rPr>
        <w:t xml:space="preserve"> </w:t>
      </w:r>
      <w:r>
        <w:rPr>
          <w:spacing w:val="-2"/>
        </w:rPr>
        <w:t>shared</w:t>
      </w:r>
    </w:p>
    <w:p w14:paraId="65B14C5A" w14:textId="77777777" w:rsidR="000865A9" w:rsidRDefault="009152A8" w:rsidP="00CA18EA">
      <w:pPr>
        <w:pStyle w:val="BodyText"/>
        <w:ind w:left="450" w:right="1110"/>
      </w:pPr>
      <w:r>
        <w:t>p40</w:t>
      </w:r>
      <w:r>
        <w:rPr>
          <w:spacing w:val="-2"/>
        </w:rPr>
        <w:t xml:space="preserve"> </w:t>
      </w:r>
      <w:r>
        <w:t>protein</w:t>
      </w:r>
      <w:r>
        <w:rPr>
          <w:spacing w:val="-2"/>
        </w:rPr>
        <w:t xml:space="preserve"> </w:t>
      </w:r>
      <w:r>
        <w:t>subunit</w:t>
      </w:r>
      <w:r>
        <w:rPr>
          <w:spacing w:val="-1"/>
        </w:rPr>
        <w:t xml:space="preserve"> </w:t>
      </w:r>
      <w:r>
        <w:t>of</w:t>
      </w:r>
      <w:r>
        <w:rPr>
          <w:spacing w:val="-2"/>
        </w:rPr>
        <w:t xml:space="preserve"> </w:t>
      </w:r>
      <w:r>
        <w:t>the</w:t>
      </w:r>
      <w:r>
        <w:rPr>
          <w:spacing w:val="-2"/>
        </w:rPr>
        <w:t xml:space="preserve"> </w:t>
      </w:r>
      <w:r>
        <w:t>human</w:t>
      </w:r>
      <w:r>
        <w:rPr>
          <w:spacing w:val="-4"/>
        </w:rPr>
        <w:t xml:space="preserve"> </w:t>
      </w:r>
      <w:r>
        <w:t>cytokines</w:t>
      </w:r>
      <w:r>
        <w:rPr>
          <w:spacing w:val="-4"/>
        </w:rPr>
        <w:t xml:space="preserve"> </w:t>
      </w:r>
      <w:r>
        <w:t>interleukin</w:t>
      </w:r>
      <w:r>
        <w:rPr>
          <w:spacing w:val="-5"/>
        </w:rPr>
        <w:t xml:space="preserve"> </w:t>
      </w:r>
      <w:r>
        <w:t>(IL)-12</w:t>
      </w:r>
      <w:r>
        <w:rPr>
          <w:spacing w:val="-2"/>
        </w:rPr>
        <w:t xml:space="preserve"> </w:t>
      </w:r>
      <w:r>
        <w:t>and</w:t>
      </w:r>
      <w:r>
        <w:rPr>
          <w:spacing w:val="-2"/>
        </w:rPr>
        <w:t xml:space="preserve"> </w:t>
      </w:r>
      <w:r>
        <w:t>IL-23.</w:t>
      </w:r>
      <w:r>
        <w:rPr>
          <w:spacing w:val="-2"/>
        </w:rPr>
        <w:t xml:space="preserve"> </w:t>
      </w:r>
      <w:r>
        <w:t>Ustekinumab</w:t>
      </w:r>
      <w:r>
        <w:rPr>
          <w:spacing w:val="-3"/>
        </w:rPr>
        <w:t xml:space="preserve"> </w:t>
      </w:r>
      <w:r>
        <w:t>inhibits</w:t>
      </w:r>
      <w:r>
        <w:rPr>
          <w:spacing w:val="-4"/>
        </w:rPr>
        <w:t xml:space="preserve"> </w:t>
      </w:r>
      <w:r>
        <w:t xml:space="preserve">the bioactivity of human IL-12 and IL-23 by preventing p40 from binding to the IL-12Rbeta1 receptor protein expressed on the surface of immune cells. Ustekinumab cannot bind to IL-12 or IL-23 that is already bound to IL-12Rbeta1 cell surface receptors. Thus, Ustekinumab is not expected to contribute to complement- or antibody-mediated cytotoxicity of cells with IL-12 and/or IL-23 </w:t>
      </w:r>
      <w:r>
        <w:rPr>
          <w:spacing w:val="-2"/>
        </w:rPr>
        <w:t>receptors.</w:t>
      </w:r>
    </w:p>
    <w:p w14:paraId="65B14C5B" w14:textId="77777777" w:rsidR="000865A9" w:rsidRDefault="000865A9" w:rsidP="00CA18EA">
      <w:pPr>
        <w:pStyle w:val="BodyText"/>
      </w:pPr>
    </w:p>
    <w:p w14:paraId="65B14C5C" w14:textId="77777777" w:rsidR="000865A9" w:rsidRDefault="009152A8" w:rsidP="00CA18EA">
      <w:pPr>
        <w:pStyle w:val="BodyText"/>
        <w:ind w:left="450" w:right="1163" w:hanging="12"/>
      </w:pPr>
      <w:r>
        <w:t>IL-12</w:t>
      </w:r>
      <w:r>
        <w:rPr>
          <w:spacing w:val="-2"/>
        </w:rPr>
        <w:t xml:space="preserve"> </w:t>
      </w:r>
      <w:r>
        <w:t>and</w:t>
      </w:r>
      <w:r>
        <w:rPr>
          <w:spacing w:val="-2"/>
        </w:rPr>
        <w:t xml:space="preserve"> </w:t>
      </w:r>
      <w:r>
        <w:t>IL-23</w:t>
      </w:r>
      <w:r>
        <w:rPr>
          <w:spacing w:val="-2"/>
        </w:rPr>
        <w:t xml:space="preserve"> </w:t>
      </w:r>
      <w:r>
        <w:t>are</w:t>
      </w:r>
      <w:r>
        <w:rPr>
          <w:spacing w:val="-2"/>
        </w:rPr>
        <w:t xml:space="preserve"> </w:t>
      </w:r>
      <w:r>
        <w:t>heterodimeric</w:t>
      </w:r>
      <w:r>
        <w:rPr>
          <w:spacing w:val="-2"/>
        </w:rPr>
        <w:t xml:space="preserve"> </w:t>
      </w:r>
      <w:r>
        <w:t>cytokines</w:t>
      </w:r>
      <w:r>
        <w:rPr>
          <w:spacing w:val="-2"/>
        </w:rPr>
        <w:t xml:space="preserve"> </w:t>
      </w:r>
      <w:r>
        <w:t>secreted</w:t>
      </w:r>
      <w:r>
        <w:rPr>
          <w:spacing w:val="-5"/>
        </w:rPr>
        <w:t xml:space="preserve"> </w:t>
      </w:r>
      <w:r>
        <w:t>by</w:t>
      </w:r>
      <w:r>
        <w:rPr>
          <w:spacing w:val="-2"/>
        </w:rPr>
        <w:t xml:space="preserve"> </w:t>
      </w:r>
      <w:r>
        <w:t>activated</w:t>
      </w:r>
      <w:r>
        <w:rPr>
          <w:spacing w:val="-2"/>
        </w:rPr>
        <w:t xml:space="preserve"> </w:t>
      </w:r>
      <w:r>
        <w:t>antigen</w:t>
      </w:r>
      <w:r>
        <w:rPr>
          <w:spacing w:val="-2"/>
        </w:rPr>
        <w:t xml:space="preserve"> </w:t>
      </w:r>
      <w:r>
        <w:t>presenting</w:t>
      </w:r>
      <w:r>
        <w:rPr>
          <w:spacing w:val="-5"/>
        </w:rPr>
        <w:t xml:space="preserve"> </w:t>
      </w:r>
      <w:r>
        <w:t>cells,</w:t>
      </w:r>
      <w:r>
        <w:rPr>
          <w:spacing w:val="-2"/>
        </w:rPr>
        <w:t xml:space="preserve"> </w:t>
      </w:r>
      <w:r>
        <w:t>such</w:t>
      </w:r>
      <w:r>
        <w:rPr>
          <w:spacing w:val="-2"/>
        </w:rPr>
        <w:t xml:space="preserve"> </w:t>
      </w:r>
      <w:r>
        <w:t>as macrophages and dendritic cells. IL-12 stimulates natural killer (NK) cells and drives the differentiation of CD4+ T cells toward the T helper 1 (Th1) phenotype and stimulates interferon gamma (IFNγ) production. IL-23 induces the T helper 17 (Th17) pathway and promotes secretion of IL-17A, IL-21, and IL-22. Levels of IL-12 and IL-23 are elevated in the skin and blood of patients with psoriasis, and serum IL12/23p40 distinguishes patients with psoriatic arthritis from healthy</w:t>
      </w:r>
      <w:r>
        <w:rPr>
          <w:spacing w:val="-1"/>
        </w:rPr>
        <w:t xml:space="preserve"> </w:t>
      </w:r>
      <w:r>
        <w:t>individuals, implicating IL-12 and IL-23 in the pathophysiology of psoriatic inflammatory diseases.</w:t>
      </w:r>
      <w:r>
        <w:rPr>
          <w:spacing w:val="-2"/>
        </w:rPr>
        <w:t xml:space="preserve"> </w:t>
      </w:r>
      <w:r>
        <w:t>Genetic</w:t>
      </w:r>
      <w:r>
        <w:rPr>
          <w:spacing w:val="-2"/>
        </w:rPr>
        <w:t xml:space="preserve"> </w:t>
      </w:r>
      <w:r>
        <w:t>polymorphisms</w:t>
      </w:r>
      <w:r>
        <w:rPr>
          <w:spacing w:val="-4"/>
        </w:rPr>
        <w:t xml:space="preserve"> </w:t>
      </w:r>
      <w:r>
        <w:t>in</w:t>
      </w:r>
      <w:r>
        <w:rPr>
          <w:spacing w:val="-2"/>
        </w:rPr>
        <w:t xml:space="preserve"> </w:t>
      </w:r>
      <w:r>
        <w:t>IL23A,</w:t>
      </w:r>
      <w:r>
        <w:rPr>
          <w:spacing w:val="-2"/>
        </w:rPr>
        <w:t xml:space="preserve"> </w:t>
      </w:r>
      <w:r>
        <w:t>IL23R</w:t>
      </w:r>
      <w:r>
        <w:rPr>
          <w:spacing w:val="-4"/>
        </w:rPr>
        <w:t xml:space="preserve"> </w:t>
      </w:r>
      <w:r>
        <w:t>and</w:t>
      </w:r>
      <w:r>
        <w:rPr>
          <w:spacing w:val="-4"/>
        </w:rPr>
        <w:t xml:space="preserve"> </w:t>
      </w:r>
      <w:r>
        <w:t>IL-12B</w:t>
      </w:r>
      <w:r>
        <w:rPr>
          <w:spacing w:val="-3"/>
        </w:rPr>
        <w:t xml:space="preserve"> </w:t>
      </w:r>
      <w:r>
        <w:t>genes</w:t>
      </w:r>
      <w:r>
        <w:rPr>
          <w:spacing w:val="-2"/>
        </w:rPr>
        <w:t xml:space="preserve"> </w:t>
      </w:r>
      <w:r>
        <w:t>confer</w:t>
      </w:r>
      <w:r>
        <w:rPr>
          <w:spacing w:val="-2"/>
        </w:rPr>
        <w:t xml:space="preserve"> </w:t>
      </w:r>
      <w:r>
        <w:t>susceptibility</w:t>
      </w:r>
      <w:r>
        <w:rPr>
          <w:spacing w:val="-2"/>
        </w:rPr>
        <w:t xml:space="preserve"> </w:t>
      </w:r>
      <w:r>
        <w:t>to</w:t>
      </w:r>
      <w:r>
        <w:rPr>
          <w:spacing w:val="-5"/>
        </w:rPr>
        <w:t xml:space="preserve"> </w:t>
      </w:r>
      <w:r>
        <w:t>these disorders. IL-12 and IL-23 are highly expressed in lesional psoriatic skin, and IL-12-mediated induction of IFNγ correlates with psoriasis disease activity. IL-23 responsive T-cells have been found in the enthuses in a mouse model of inflammatory arthritis, where IL-23 drives entheseal inflammation. In addition, there is pre-clinical evidence implicating IL-23 and downstream pathways in bone erosion and destruction through up-regulation of receptor activator of nuclear factor κB ligand (RANKL), which activates osteoclasts.</w:t>
      </w:r>
    </w:p>
    <w:p w14:paraId="65B14C5D" w14:textId="77777777" w:rsidR="000865A9" w:rsidRDefault="000865A9" w:rsidP="00CA18EA">
      <w:pPr>
        <w:pStyle w:val="BodyText"/>
      </w:pPr>
    </w:p>
    <w:p w14:paraId="65B14C5E" w14:textId="77777777" w:rsidR="000865A9" w:rsidRDefault="009152A8" w:rsidP="00CA18EA">
      <w:pPr>
        <w:pStyle w:val="BodyText"/>
        <w:ind w:left="450" w:right="1158" w:hanging="12"/>
      </w:pPr>
      <w:r>
        <w:t>By</w:t>
      </w:r>
      <w:r>
        <w:rPr>
          <w:spacing w:val="-1"/>
        </w:rPr>
        <w:t xml:space="preserve"> </w:t>
      </w:r>
      <w:r>
        <w:t>binding</w:t>
      </w:r>
      <w:r>
        <w:rPr>
          <w:spacing w:val="-4"/>
        </w:rPr>
        <w:t xml:space="preserve"> </w:t>
      </w:r>
      <w:r>
        <w:t>the</w:t>
      </w:r>
      <w:r>
        <w:rPr>
          <w:spacing w:val="-1"/>
        </w:rPr>
        <w:t xml:space="preserve"> </w:t>
      </w:r>
      <w:r>
        <w:t>shared</w:t>
      </w:r>
      <w:r>
        <w:rPr>
          <w:spacing w:val="-1"/>
        </w:rPr>
        <w:t xml:space="preserve"> </w:t>
      </w:r>
      <w:r>
        <w:t>p40</w:t>
      </w:r>
      <w:r>
        <w:rPr>
          <w:spacing w:val="-6"/>
        </w:rPr>
        <w:t xml:space="preserve"> </w:t>
      </w:r>
      <w:r>
        <w:t>subunit of</w:t>
      </w:r>
      <w:r>
        <w:rPr>
          <w:spacing w:val="-1"/>
        </w:rPr>
        <w:t xml:space="preserve"> </w:t>
      </w:r>
      <w:r>
        <w:t>IL-12</w:t>
      </w:r>
      <w:r>
        <w:rPr>
          <w:spacing w:val="-1"/>
        </w:rPr>
        <w:t xml:space="preserve"> </w:t>
      </w:r>
      <w:r>
        <w:t>and</w:t>
      </w:r>
      <w:r>
        <w:rPr>
          <w:spacing w:val="-1"/>
        </w:rPr>
        <w:t xml:space="preserve"> </w:t>
      </w:r>
      <w:r>
        <w:t>IL-23,</w:t>
      </w:r>
      <w:r>
        <w:rPr>
          <w:spacing w:val="-1"/>
        </w:rPr>
        <w:t xml:space="preserve"> </w:t>
      </w:r>
      <w:r>
        <w:t>ustekinumab</w:t>
      </w:r>
      <w:r>
        <w:rPr>
          <w:spacing w:val="-1"/>
        </w:rPr>
        <w:t xml:space="preserve"> </w:t>
      </w:r>
      <w:r>
        <w:t>may</w:t>
      </w:r>
      <w:r>
        <w:rPr>
          <w:spacing w:val="-1"/>
        </w:rPr>
        <w:t xml:space="preserve"> </w:t>
      </w:r>
      <w:r>
        <w:t>exert its</w:t>
      </w:r>
      <w:r>
        <w:rPr>
          <w:spacing w:val="-3"/>
        </w:rPr>
        <w:t xml:space="preserve"> </w:t>
      </w:r>
      <w:r>
        <w:t>clinical</w:t>
      </w:r>
      <w:r>
        <w:rPr>
          <w:spacing w:val="-3"/>
        </w:rPr>
        <w:t xml:space="preserve"> </w:t>
      </w:r>
      <w:r>
        <w:t>effects</w:t>
      </w:r>
      <w:r>
        <w:rPr>
          <w:spacing w:val="-3"/>
        </w:rPr>
        <w:t xml:space="preserve"> </w:t>
      </w:r>
      <w:r>
        <w:t>in psoriasis</w:t>
      </w:r>
      <w:r>
        <w:rPr>
          <w:spacing w:val="-4"/>
        </w:rPr>
        <w:t xml:space="preserve"> </w:t>
      </w:r>
      <w:r>
        <w:t>and</w:t>
      </w:r>
      <w:r>
        <w:rPr>
          <w:spacing w:val="-2"/>
        </w:rPr>
        <w:t xml:space="preserve"> </w:t>
      </w:r>
      <w:r>
        <w:t>psoriatic</w:t>
      </w:r>
      <w:r>
        <w:rPr>
          <w:spacing w:val="-4"/>
        </w:rPr>
        <w:t xml:space="preserve"> </w:t>
      </w:r>
      <w:r>
        <w:t>arthritis</w:t>
      </w:r>
      <w:r>
        <w:rPr>
          <w:spacing w:val="-4"/>
        </w:rPr>
        <w:t xml:space="preserve"> </w:t>
      </w:r>
      <w:r>
        <w:t>through</w:t>
      </w:r>
      <w:r>
        <w:rPr>
          <w:spacing w:val="-2"/>
        </w:rPr>
        <w:t xml:space="preserve"> </w:t>
      </w:r>
      <w:r>
        <w:t>interruption</w:t>
      </w:r>
      <w:r>
        <w:rPr>
          <w:spacing w:val="-2"/>
        </w:rPr>
        <w:t xml:space="preserve"> </w:t>
      </w:r>
      <w:r>
        <w:t>of</w:t>
      </w:r>
      <w:r>
        <w:rPr>
          <w:spacing w:val="-4"/>
        </w:rPr>
        <w:t xml:space="preserve"> </w:t>
      </w:r>
      <w:r>
        <w:t>the</w:t>
      </w:r>
      <w:r>
        <w:rPr>
          <w:spacing w:val="-2"/>
        </w:rPr>
        <w:t xml:space="preserve"> </w:t>
      </w:r>
      <w:r>
        <w:t>Th1</w:t>
      </w:r>
      <w:r>
        <w:rPr>
          <w:spacing w:val="-5"/>
        </w:rPr>
        <w:t xml:space="preserve"> </w:t>
      </w:r>
      <w:r>
        <w:t>and</w:t>
      </w:r>
      <w:r>
        <w:rPr>
          <w:spacing w:val="-2"/>
        </w:rPr>
        <w:t xml:space="preserve"> </w:t>
      </w:r>
      <w:r>
        <w:t>Th17</w:t>
      </w:r>
      <w:r>
        <w:rPr>
          <w:spacing w:val="-2"/>
        </w:rPr>
        <w:t xml:space="preserve"> </w:t>
      </w:r>
      <w:r>
        <w:t>cytokine</w:t>
      </w:r>
      <w:r>
        <w:rPr>
          <w:spacing w:val="-4"/>
        </w:rPr>
        <w:t xml:space="preserve"> </w:t>
      </w:r>
      <w:r>
        <w:t>pathways,</w:t>
      </w:r>
      <w:r>
        <w:rPr>
          <w:spacing w:val="-2"/>
        </w:rPr>
        <w:t xml:space="preserve"> </w:t>
      </w:r>
      <w:r>
        <w:t>which are central to the pathology of these diseases.</w:t>
      </w:r>
    </w:p>
    <w:p w14:paraId="65B14C60" w14:textId="77777777" w:rsidR="000865A9" w:rsidRDefault="009152A8" w:rsidP="00CA18EA">
      <w:pPr>
        <w:pStyle w:val="BodyText"/>
        <w:spacing w:before="74"/>
        <w:ind w:left="438"/>
      </w:pPr>
      <w:r>
        <w:rPr>
          <w:spacing w:val="-2"/>
          <w:u w:val="single"/>
        </w:rPr>
        <w:t>Pharmacodynamics</w:t>
      </w:r>
    </w:p>
    <w:p w14:paraId="65B14C61" w14:textId="77777777" w:rsidR="000865A9" w:rsidRDefault="000865A9" w:rsidP="00CA18EA">
      <w:pPr>
        <w:pStyle w:val="BodyText"/>
      </w:pPr>
    </w:p>
    <w:p w14:paraId="65B14C62" w14:textId="77777777" w:rsidR="000865A9" w:rsidRDefault="009152A8" w:rsidP="00CA18EA">
      <w:pPr>
        <w:pStyle w:val="BodyText"/>
        <w:ind w:left="450" w:right="764" w:hanging="12"/>
      </w:pPr>
      <w:r>
        <w:t>Treatment</w:t>
      </w:r>
      <w:r>
        <w:rPr>
          <w:spacing w:val="-2"/>
        </w:rPr>
        <w:t xml:space="preserve"> </w:t>
      </w:r>
      <w:r>
        <w:t>with</w:t>
      </w:r>
      <w:r>
        <w:rPr>
          <w:spacing w:val="-5"/>
        </w:rPr>
        <w:t xml:space="preserve"> </w:t>
      </w:r>
      <w:r>
        <w:t>ustekinumab</w:t>
      </w:r>
      <w:r>
        <w:rPr>
          <w:spacing w:val="-2"/>
        </w:rPr>
        <w:t xml:space="preserve"> </w:t>
      </w:r>
      <w:r>
        <w:t>resulted</w:t>
      </w:r>
      <w:r>
        <w:rPr>
          <w:spacing w:val="-5"/>
        </w:rPr>
        <w:t xml:space="preserve"> </w:t>
      </w:r>
      <w:r>
        <w:t>in</w:t>
      </w:r>
      <w:r>
        <w:rPr>
          <w:spacing w:val="-3"/>
        </w:rPr>
        <w:t xml:space="preserve"> </w:t>
      </w:r>
      <w:r>
        <w:t>significant</w:t>
      </w:r>
      <w:r>
        <w:rPr>
          <w:spacing w:val="-5"/>
        </w:rPr>
        <w:t xml:space="preserve"> </w:t>
      </w:r>
      <w:r>
        <w:t>improvement</w:t>
      </w:r>
      <w:r>
        <w:rPr>
          <w:spacing w:val="-5"/>
        </w:rPr>
        <w:t xml:space="preserve"> </w:t>
      </w:r>
      <w:r>
        <w:t>in</w:t>
      </w:r>
      <w:r>
        <w:rPr>
          <w:spacing w:val="-3"/>
        </w:rPr>
        <w:t xml:space="preserve"> </w:t>
      </w:r>
      <w:r>
        <w:t>histological</w:t>
      </w:r>
      <w:r>
        <w:rPr>
          <w:spacing w:val="-5"/>
        </w:rPr>
        <w:t xml:space="preserve"> </w:t>
      </w:r>
      <w:r>
        <w:t>measures</w:t>
      </w:r>
      <w:r>
        <w:rPr>
          <w:spacing w:val="-3"/>
        </w:rPr>
        <w:t xml:space="preserve"> </w:t>
      </w:r>
      <w:r>
        <w:t>of</w:t>
      </w:r>
      <w:r>
        <w:rPr>
          <w:spacing w:val="-3"/>
        </w:rPr>
        <w:t xml:space="preserve"> </w:t>
      </w:r>
      <w:r>
        <w:t>psoriasis including epidermal hyperplasia and cell proliferation. These results are consistent with the clinical efficacy observed.</w:t>
      </w:r>
    </w:p>
    <w:p w14:paraId="65B14C63" w14:textId="77777777" w:rsidR="000865A9" w:rsidRDefault="009152A8" w:rsidP="00CA18EA">
      <w:pPr>
        <w:pStyle w:val="BodyText"/>
        <w:spacing w:before="252"/>
        <w:ind w:left="450" w:right="1015" w:hanging="12"/>
      </w:pPr>
      <w:r>
        <w:t>In patients with psoriasis and/or psoriatic arthritis, ustekinumab had no apparent effect on the percentages</w:t>
      </w:r>
      <w:r>
        <w:rPr>
          <w:spacing w:val="-4"/>
        </w:rPr>
        <w:t xml:space="preserve"> </w:t>
      </w:r>
      <w:r>
        <w:t>of</w:t>
      </w:r>
      <w:r>
        <w:rPr>
          <w:spacing w:val="-2"/>
        </w:rPr>
        <w:t xml:space="preserve"> </w:t>
      </w:r>
      <w:r>
        <w:t>circulating</w:t>
      </w:r>
      <w:r>
        <w:rPr>
          <w:spacing w:val="-5"/>
        </w:rPr>
        <w:t xml:space="preserve"> </w:t>
      </w:r>
      <w:r>
        <w:t>immune</w:t>
      </w:r>
      <w:r>
        <w:rPr>
          <w:spacing w:val="-2"/>
        </w:rPr>
        <w:t xml:space="preserve"> </w:t>
      </w:r>
      <w:r>
        <w:t>cell</w:t>
      </w:r>
      <w:r>
        <w:rPr>
          <w:spacing w:val="-1"/>
        </w:rPr>
        <w:t xml:space="preserve"> </w:t>
      </w:r>
      <w:r>
        <w:t>populations</w:t>
      </w:r>
      <w:r>
        <w:rPr>
          <w:spacing w:val="-4"/>
        </w:rPr>
        <w:t xml:space="preserve"> </w:t>
      </w:r>
      <w:r>
        <w:t>including</w:t>
      </w:r>
      <w:r>
        <w:rPr>
          <w:spacing w:val="-2"/>
        </w:rPr>
        <w:t xml:space="preserve"> </w:t>
      </w:r>
      <w:r>
        <w:t>memory</w:t>
      </w:r>
      <w:r>
        <w:rPr>
          <w:spacing w:val="-5"/>
        </w:rPr>
        <w:t xml:space="preserve"> </w:t>
      </w:r>
      <w:r>
        <w:t>and</w:t>
      </w:r>
      <w:r>
        <w:rPr>
          <w:spacing w:val="-2"/>
        </w:rPr>
        <w:t xml:space="preserve"> </w:t>
      </w:r>
      <w:r>
        <w:t>naive</w:t>
      </w:r>
      <w:r>
        <w:rPr>
          <w:spacing w:val="-2"/>
        </w:rPr>
        <w:t xml:space="preserve"> </w:t>
      </w:r>
      <w:r>
        <w:t>T</w:t>
      </w:r>
      <w:r>
        <w:rPr>
          <w:spacing w:val="-5"/>
        </w:rPr>
        <w:t xml:space="preserve"> </w:t>
      </w:r>
      <w:r>
        <w:t>cell</w:t>
      </w:r>
      <w:r>
        <w:rPr>
          <w:spacing w:val="-1"/>
        </w:rPr>
        <w:t xml:space="preserve"> </w:t>
      </w:r>
      <w:r>
        <w:t>subsets</w:t>
      </w:r>
      <w:r>
        <w:rPr>
          <w:spacing w:val="-2"/>
        </w:rPr>
        <w:t xml:space="preserve"> </w:t>
      </w:r>
      <w:r>
        <w:t>or circulating cytokine levels. Systemic markers of inflammation were measurable in the serum at baseline and 4 markers (MDC, VEGF, MCSF-1 and YKL-40) showed modest differences in concentration post-treatment in ustekinumab-treated patients as compared to placebo.</w:t>
      </w:r>
    </w:p>
    <w:p w14:paraId="65B14C64" w14:textId="77777777" w:rsidR="000865A9" w:rsidRDefault="000865A9" w:rsidP="00CA18EA">
      <w:pPr>
        <w:pStyle w:val="BodyText"/>
        <w:spacing w:before="1"/>
      </w:pPr>
    </w:p>
    <w:p w14:paraId="65B14C65" w14:textId="77777777" w:rsidR="000865A9" w:rsidRDefault="009152A8" w:rsidP="00CA18EA">
      <w:pPr>
        <w:pStyle w:val="BodyText"/>
        <w:ind w:left="450" w:right="1163" w:hanging="12"/>
      </w:pPr>
      <w:r>
        <w:lastRenderedPageBreak/>
        <w:t>In psoriasis and psoriatic arthritis studies, clinical response (improvement in Psoriasis Area and Severity Index [PASI] or ACR measurements, respectively) appeared to be related to serum ustekinumab levels. Patients with psoriasis with PASI response had higher median serum concentrations of ustekinumab than those with lower clinical responses. In psoriasis studies, the proportion of patients with psoriasis who achieved PASI 75 response increased with increasing serum</w:t>
      </w:r>
      <w:r>
        <w:rPr>
          <w:spacing w:val="-4"/>
        </w:rPr>
        <w:t xml:space="preserve"> </w:t>
      </w:r>
      <w:r>
        <w:t>levels</w:t>
      </w:r>
      <w:r>
        <w:rPr>
          <w:spacing w:val="-2"/>
        </w:rPr>
        <w:t xml:space="preserve"> </w:t>
      </w:r>
      <w:r>
        <w:t>of</w:t>
      </w:r>
      <w:r>
        <w:rPr>
          <w:spacing w:val="-2"/>
        </w:rPr>
        <w:t xml:space="preserve"> </w:t>
      </w:r>
      <w:r>
        <w:t>ustekinumab.</w:t>
      </w:r>
      <w:r>
        <w:rPr>
          <w:spacing w:val="-2"/>
        </w:rPr>
        <w:t xml:space="preserve"> </w:t>
      </w:r>
      <w:r>
        <w:t>The</w:t>
      </w:r>
      <w:r>
        <w:rPr>
          <w:spacing w:val="-2"/>
        </w:rPr>
        <w:t xml:space="preserve"> </w:t>
      </w:r>
      <w:r>
        <w:t>proportion</w:t>
      </w:r>
      <w:r>
        <w:rPr>
          <w:spacing w:val="-2"/>
        </w:rPr>
        <w:t xml:space="preserve"> </w:t>
      </w:r>
      <w:r>
        <w:t>of</w:t>
      </w:r>
      <w:r>
        <w:rPr>
          <w:spacing w:val="-2"/>
        </w:rPr>
        <w:t xml:space="preserve"> </w:t>
      </w:r>
      <w:r>
        <w:t>patients</w:t>
      </w:r>
      <w:r>
        <w:rPr>
          <w:spacing w:val="-2"/>
        </w:rPr>
        <w:t xml:space="preserve"> </w:t>
      </w:r>
      <w:r>
        <w:t>who</w:t>
      </w:r>
      <w:r>
        <w:rPr>
          <w:spacing w:val="-2"/>
        </w:rPr>
        <w:t xml:space="preserve"> </w:t>
      </w:r>
      <w:r>
        <w:t>achieved</w:t>
      </w:r>
      <w:r>
        <w:rPr>
          <w:spacing w:val="-2"/>
        </w:rPr>
        <w:t xml:space="preserve"> </w:t>
      </w:r>
      <w:r>
        <w:t>PASI</w:t>
      </w:r>
      <w:r>
        <w:rPr>
          <w:spacing w:val="-4"/>
        </w:rPr>
        <w:t xml:space="preserve"> </w:t>
      </w:r>
      <w:r>
        <w:t>75</w:t>
      </w:r>
      <w:r>
        <w:rPr>
          <w:spacing w:val="-2"/>
        </w:rPr>
        <w:t xml:space="preserve"> </w:t>
      </w:r>
      <w:r>
        <w:t>response</w:t>
      </w:r>
      <w:r>
        <w:rPr>
          <w:spacing w:val="-4"/>
        </w:rPr>
        <w:t xml:space="preserve"> </w:t>
      </w:r>
      <w:r>
        <w:t>at</w:t>
      </w:r>
      <w:r>
        <w:rPr>
          <w:spacing w:val="-4"/>
        </w:rPr>
        <w:t xml:space="preserve"> </w:t>
      </w:r>
      <w:r>
        <w:t>Week 28 increased with increasing serum ustekinumab trough levels at Week 28. In psoriatic arthritis studies, patients achieving an ACR 20 response had higher median serum concentrations of ustekinumab than ACR</w:t>
      </w:r>
      <w:r>
        <w:rPr>
          <w:spacing w:val="-1"/>
        </w:rPr>
        <w:t xml:space="preserve"> </w:t>
      </w:r>
      <w:r>
        <w:t>20</w:t>
      </w:r>
      <w:r>
        <w:rPr>
          <w:spacing w:val="-3"/>
        </w:rPr>
        <w:t xml:space="preserve"> </w:t>
      </w:r>
      <w:r>
        <w:t>non-responders. The</w:t>
      </w:r>
      <w:r>
        <w:rPr>
          <w:spacing w:val="-2"/>
        </w:rPr>
        <w:t xml:space="preserve"> </w:t>
      </w:r>
      <w:r>
        <w:t>proportion</w:t>
      </w:r>
      <w:r>
        <w:rPr>
          <w:spacing w:val="-3"/>
        </w:rPr>
        <w:t xml:space="preserve"> </w:t>
      </w:r>
      <w:r>
        <w:t>of patients who</w:t>
      </w:r>
      <w:r>
        <w:rPr>
          <w:spacing w:val="-3"/>
        </w:rPr>
        <w:t xml:space="preserve"> </w:t>
      </w:r>
      <w:r>
        <w:t>achieved ACR</w:t>
      </w:r>
      <w:r>
        <w:rPr>
          <w:spacing w:val="-1"/>
        </w:rPr>
        <w:t xml:space="preserve"> </w:t>
      </w:r>
      <w:r>
        <w:t>20 and ACR 50 response increased with increasing serum levels of ustekinumab.</w:t>
      </w:r>
    </w:p>
    <w:p w14:paraId="65B14C66" w14:textId="77777777" w:rsidR="000865A9" w:rsidRDefault="009152A8" w:rsidP="00CA18EA">
      <w:pPr>
        <w:pStyle w:val="BodyText"/>
        <w:spacing w:before="253"/>
        <w:ind w:left="438"/>
      </w:pPr>
      <w:r>
        <w:rPr>
          <w:spacing w:val="-2"/>
          <w:u w:val="single"/>
        </w:rPr>
        <w:t>Immunisation</w:t>
      </w:r>
    </w:p>
    <w:p w14:paraId="65B14C67" w14:textId="77777777" w:rsidR="000865A9" w:rsidRDefault="000865A9" w:rsidP="00CA18EA">
      <w:pPr>
        <w:pStyle w:val="BodyText"/>
      </w:pPr>
    </w:p>
    <w:p w14:paraId="65B14C68" w14:textId="77777777" w:rsidR="000865A9" w:rsidRDefault="009152A8" w:rsidP="00CA18EA">
      <w:pPr>
        <w:pStyle w:val="BodyText"/>
        <w:ind w:left="450" w:right="1163" w:hanging="12"/>
      </w:pPr>
      <w:r>
        <w:t>During the long-term extension of a Phase 3 psoriasis study (PHOENIX 2), patients treated with ustekinumab for at least 3.5 years mounted similar antibody responses to both pneumococcal polysaccharide</w:t>
      </w:r>
      <w:r>
        <w:rPr>
          <w:spacing w:val="-4"/>
        </w:rPr>
        <w:t xml:space="preserve"> </w:t>
      </w:r>
      <w:r>
        <w:t>and</w:t>
      </w:r>
      <w:r>
        <w:rPr>
          <w:spacing w:val="-4"/>
        </w:rPr>
        <w:t xml:space="preserve"> </w:t>
      </w:r>
      <w:r>
        <w:t>tetanus</w:t>
      </w:r>
      <w:r>
        <w:rPr>
          <w:spacing w:val="-4"/>
        </w:rPr>
        <w:t xml:space="preserve"> </w:t>
      </w:r>
      <w:r>
        <w:t>vaccines</w:t>
      </w:r>
      <w:r>
        <w:rPr>
          <w:spacing w:val="-4"/>
        </w:rPr>
        <w:t xml:space="preserve"> </w:t>
      </w:r>
      <w:r>
        <w:t>as</w:t>
      </w:r>
      <w:r>
        <w:rPr>
          <w:spacing w:val="-4"/>
        </w:rPr>
        <w:t xml:space="preserve"> </w:t>
      </w:r>
      <w:r>
        <w:t>a</w:t>
      </w:r>
      <w:r>
        <w:rPr>
          <w:spacing w:val="-2"/>
        </w:rPr>
        <w:t xml:space="preserve"> </w:t>
      </w:r>
      <w:r>
        <w:t>non-systemically</w:t>
      </w:r>
      <w:r>
        <w:rPr>
          <w:spacing w:val="-2"/>
        </w:rPr>
        <w:t xml:space="preserve"> </w:t>
      </w:r>
      <w:r>
        <w:t>treated</w:t>
      </w:r>
      <w:r>
        <w:rPr>
          <w:spacing w:val="-2"/>
        </w:rPr>
        <w:t xml:space="preserve"> </w:t>
      </w:r>
      <w:r>
        <w:t>psoriasis</w:t>
      </w:r>
      <w:r>
        <w:rPr>
          <w:spacing w:val="-4"/>
        </w:rPr>
        <w:t xml:space="preserve"> </w:t>
      </w:r>
      <w:r>
        <w:t>control</w:t>
      </w:r>
      <w:r>
        <w:rPr>
          <w:spacing w:val="-1"/>
        </w:rPr>
        <w:t xml:space="preserve"> </w:t>
      </w:r>
      <w:r>
        <w:t>group.</w:t>
      </w:r>
      <w:r>
        <w:rPr>
          <w:spacing w:val="-2"/>
        </w:rPr>
        <w:t xml:space="preserve"> </w:t>
      </w:r>
      <w:r>
        <w:t>Similar proportions of patients developed protective levels of anti-pneumococcal and anti-tetanus antibodies and antibody titres were similar among ustekinumab-treated and control patients.</w:t>
      </w:r>
    </w:p>
    <w:p w14:paraId="65B14C69" w14:textId="77777777" w:rsidR="000865A9" w:rsidRDefault="009152A8" w:rsidP="00CA18EA">
      <w:pPr>
        <w:pStyle w:val="BodyText"/>
        <w:spacing w:before="252"/>
        <w:ind w:left="438"/>
      </w:pPr>
      <w:r>
        <w:rPr>
          <w:u w:val="single"/>
        </w:rPr>
        <w:t>Clinical</w:t>
      </w:r>
      <w:r>
        <w:rPr>
          <w:spacing w:val="-7"/>
          <w:u w:val="single"/>
        </w:rPr>
        <w:t xml:space="preserve"> </w:t>
      </w:r>
      <w:r>
        <w:rPr>
          <w:spacing w:val="-2"/>
          <w:u w:val="single"/>
        </w:rPr>
        <w:t>trials</w:t>
      </w:r>
    </w:p>
    <w:p w14:paraId="65B14C6A" w14:textId="77777777" w:rsidR="000865A9" w:rsidRDefault="000865A9" w:rsidP="00CA18EA">
      <w:pPr>
        <w:pStyle w:val="BodyText"/>
        <w:spacing w:before="1"/>
      </w:pPr>
    </w:p>
    <w:p w14:paraId="65B14C6B" w14:textId="77777777" w:rsidR="000865A9" w:rsidRDefault="009152A8" w:rsidP="00CA18EA">
      <w:pPr>
        <w:ind w:left="438"/>
        <w:rPr>
          <w:i/>
        </w:rPr>
      </w:pPr>
      <w:r>
        <w:rPr>
          <w:i/>
          <w:u w:val="single"/>
        </w:rPr>
        <w:t>Plaque</w:t>
      </w:r>
      <w:r>
        <w:rPr>
          <w:i/>
          <w:spacing w:val="-6"/>
          <w:u w:val="single"/>
        </w:rPr>
        <w:t xml:space="preserve"> </w:t>
      </w:r>
      <w:r>
        <w:rPr>
          <w:i/>
          <w:u w:val="single"/>
        </w:rPr>
        <w:t>psoriasis</w:t>
      </w:r>
      <w:r>
        <w:rPr>
          <w:i/>
          <w:spacing w:val="-6"/>
          <w:u w:val="single"/>
        </w:rPr>
        <w:t xml:space="preserve"> </w:t>
      </w:r>
      <w:r>
        <w:rPr>
          <w:i/>
          <w:spacing w:val="-2"/>
          <w:u w:val="single"/>
        </w:rPr>
        <w:t>(Adults)</w:t>
      </w:r>
    </w:p>
    <w:p w14:paraId="65B14C6C" w14:textId="77777777" w:rsidR="000865A9" w:rsidRDefault="000865A9" w:rsidP="00CA18EA">
      <w:pPr>
        <w:pStyle w:val="BodyText"/>
        <w:rPr>
          <w:i/>
        </w:rPr>
      </w:pPr>
    </w:p>
    <w:p w14:paraId="65B14C6D" w14:textId="77777777" w:rsidR="000865A9" w:rsidRDefault="009152A8" w:rsidP="00CA18EA">
      <w:pPr>
        <w:pStyle w:val="BodyText"/>
        <w:ind w:left="450" w:right="830" w:hanging="12"/>
      </w:pPr>
      <w:r>
        <w:t>The safety and efficacy of STELARA was assessed in 2 Phase 3 studies (A Phase 3 multicentre, randomised,</w:t>
      </w:r>
      <w:r>
        <w:rPr>
          <w:spacing w:val="-4"/>
        </w:rPr>
        <w:t xml:space="preserve"> </w:t>
      </w:r>
      <w:r>
        <w:t>double-blind,</w:t>
      </w:r>
      <w:r>
        <w:rPr>
          <w:spacing w:val="-4"/>
        </w:rPr>
        <w:t xml:space="preserve"> </w:t>
      </w:r>
      <w:r>
        <w:t>placebo-controlled</w:t>
      </w:r>
      <w:r>
        <w:rPr>
          <w:spacing w:val="-1"/>
        </w:rPr>
        <w:t xml:space="preserve"> </w:t>
      </w:r>
      <w:r>
        <w:t>trial</w:t>
      </w:r>
      <w:r>
        <w:rPr>
          <w:spacing w:val="-3"/>
        </w:rPr>
        <w:t xml:space="preserve"> </w:t>
      </w:r>
      <w:r>
        <w:t>evaluating</w:t>
      </w:r>
      <w:r>
        <w:rPr>
          <w:spacing w:val="-4"/>
        </w:rPr>
        <w:t xml:space="preserve"> </w:t>
      </w:r>
      <w:r>
        <w:t>the</w:t>
      </w:r>
      <w:r>
        <w:rPr>
          <w:spacing w:val="-3"/>
        </w:rPr>
        <w:t xml:space="preserve"> </w:t>
      </w:r>
      <w:r>
        <w:t>efficacy</w:t>
      </w:r>
      <w:r>
        <w:rPr>
          <w:spacing w:val="-3"/>
        </w:rPr>
        <w:t xml:space="preserve"> </w:t>
      </w:r>
      <w:r>
        <w:t>and</w:t>
      </w:r>
      <w:r>
        <w:rPr>
          <w:spacing w:val="-3"/>
        </w:rPr>
        <w:t xml:space="preserve"> </w:t>
      </w:r>
      <w:r>
        <w:t>safety</w:t>
      </w:r>
      <w:r>
        <w:rPr>
          <w:spacing w:val="-1"/>
        </w:rPr>
        <w:t xml:space="preserve"> </w:t>
      </w:r>
      <w:r>
        <w:t>of</w:t>
      </w:r>
      <w:r>
        <w:rPr>
          <w:spacing w:val="-1"/>
        </w:rPr>
        <w:t xml:space="preserve"> </w:t>
      </w:r>
      <w:r>
        <w:t>CNTO</w:t>
      </w:r>
      <w:r>
        <w:rPr>
          <w:spacing w:val="-3"/>
        </w:rPr>
        <w:t xml:space="preserve"> </w:t>
      </w:r>
      <w:r>
        <w:t>1275</w:t>
      </w:r>
      <w:r>
        <w:rPr>
          <w:spacing w:val="-4"/>
        </w:rPr>
        <w:t xml:space="preserve"> </w:t>
      </w:r>
      <w:r>
        <w:t>in the treatment of subjects with moderate to severe plaque-type psoriasis followed by long-term extension [PHOENIX] 1 and PHOENIX 2). A total of 1996 patients were enrolled in these studies.</w:t>
      </w:r>
    </w:p>
    <w:p w14:paraId="65B14C6E" w14:textId="77777777" w:rsidR="000865A9" w:rsidRDefault="000865A9" w:rsidP="00CA18EA">
      <w:pPr>
        <w:pStyle w:val="BodyText"/>
      </w:pPr>
    </w:p>
    <w:p w14:paraId="65B14C6F" w14:textId="77777777" w:rsidR="000865A9" w:rsidRDefault="009152A8" w:rsidP="00CA18EA">
      <w:pPr>
        <w:pStyle w:val="BodyText"/>
        <w:ind w:left="438"/>
      </w:pPr>
      <w:r>
        <w:t>The</w:t>
      </w:r>
      <w:r>
        <w:rPr>
          <w:spacing w:val="-3"/>
        </w:rPr>
        <w:t xml:space="preserve"> </w:t>
      </w:r>
      <w:r>
        <w:t>safety</w:t>
      </w:r>
      <w:r>
        <w:rPr>
          <w:spacing w:val="-2"/>
        </w:rPr>
        <w:t xml:space="preserve"> </w:t>
      </w:r>
      <w:r>
        <w:t>and</w:t>
      </w:r>
      <w:r>
        <w:rPr>
          <w:spacing w:val="-4"/>
        </w:rPr>
        <w:t xml:space="preserve"> </w:t>
      </w:r>
      <w:r>
        <w:t>efficacy</w:t>
      </w:r>
      <w:r>
        <w:rPr>
          <w:spacing w:val="-4"/>
        </w:rPr>
        <w:t xml:space="preserve"> </w:t>
      </w:r>
      <w:r>
        <w:t>of</w:t>
      </w:r>
      <w:r>
        <w:rPr>
          <w:spacing w:val="-4"/>
        </w:rPr>
        <w:t xml:space="preserve"> </w:t>
      </w:r>
      <w:r>
        <w:t>ustekinumab</w:t>
      </w:r>
      <w:r>
        <w:rPr>
          <w:spacing w:val="-2"/>
        </w:rPr>
        <w:t xml:space="preserve"> </w:t>
      </w:r>
      <w:r>
        <w:t>have</w:t>
      </w:r>
      <w:r>
        <w:rPr>
          <w:spacing w:val="-2"/>
        </w:rPr>
        <w:t xml:space="preserve"> </w:t>
      </w:r>
      <w:r>
        <w:t>not</w:t>
      </w:r>
      <w:r>
        <w:rPr>
          <w:spacing w:val="-3"/>
        </w:rPr>
        <w:t xml:space="preserve"> </w:t>
      </w:r>
      <w:r>
        <w:t>been</w:t>
      </w:r>
      <w:r>
        <w:rPr>
          <w:spacing w:val="-6"/>
        </w:rPr>
        <w:t xml:space="preserve"> </w:t>
      </w:r>
      <w:r>
        <w:t>established</w:t>
      </w:r>
      <w:r>
        <w:rPr>
          <w:spacing w:val="-2"/>
        </w:rPr>
        <w:t xml:space="preserve"> </w:t>
      </w:r>
      <w:r>
        <w:t>beyond</w:t>
      </w:r>
      <w:r>
        <w:rPr>
          <w:spacing w:val="-2"/>
        </w:rPr>
        <w:t xml:space="preserve"> </w:t>
      </w:r>
      <w:r>
        <w:t>4</w:t>
      </w:r>
      <w:r>
        <w:rPr>
          <w:spacing w:val="-2"/>
        </w:rPr>
        <w:t xml:space="preserve"> years.</w:t>
      </w:r>
    </w:p>
    <w:p w14:paraId="65B14C70" w14:textId="77777777" w:rsidR="000865A9" w:rsidRDefault="000865A9" w:rsidP="00CA18EA">
      <w:pPr>
        <w:pStyle w:val="BodyText"/>
      </w:pPr>
    </w:p>
    <w:p w14:paraId="65B14C71" w14:textId="77777777" w:rsidR="000865A9" w:rsidRDefault="009152A8" w:rsidP="00CA18EA">
      <w:pPr>
        <w:pStyle w:val="BodyText"/>
        <w:spacing w:before="1"/>
        <w:ind w:left="450" w:right="806" w:hanging="12"/>
      </w:pPr>
      <w:r>
        <w:t>The studies enrolled adults (≥ 18 years) with chronic (&gt; 6 months) plaque psoriasis who had a minimum body surface area (BSA) involvement of 10%, and PASI score ≥ 12 and who were</w:t>
      </w:r>
      <w:r>
        <w:rPr>
          <w:spacing w:val="40"/>
        </w:rPr>
        <w:t xml:space="preserve"> </w:t>
      </w:r>
      <w:r>
        <w:t>candidates for systemic therapy or phototherapy. Patients with guttate, erythrodermic, or pustular psoriasis were excluded from the studies. No concomitant anti-psoriatic therapies were allowed during the</w:t>
      </w:r>
      <w:r>
        <w:rPr>
          <w:spacing w:val="-2"/>
        </w:rPr>
        <w:t xml:space="preserve"> </w:t>
      </w:r>
      <w:r>
        <w:t>study</w:t>
      </w:r>
      <w:r>
        <w:rPr>
          <w:spacing w:val="-5"/>
        </w:rPr>
        <w:t xml:space="preserve"> </w:t>
      </w:r>
      <w:r>
        <w:t>with</w:t>
      </w:r>
      <w:r>
        <w:rPr>
          <w:spacing w:val="-2"/>
        </w:rPr>
        <w:t xml:space="preserve"> </w:t>
      </w:r>
      <w:r>
        <w:t>the</w:t>
      </w:r>
      <w:r>
        <w:rPr>
          <w:spacing w:val="-2"/>
        </w:rPr>
        <w:t xml:space="preserve"> </w:t>
      </w:r>
      <w:r>
        <w:t>exception</w:t>
      </w:r>
      <w:r>
        <w:rPr>
          <w:spacing w:val="-2"/>
        </w:rPr>
        <w:t xml:space="preserve"> </w:t>
      </w:r>
      <w:r>
        <w:t>of</w:t>
      </w:r>
      <w:r>
        <w:rPr>
          <w:spacing w:val="-2"/>
        </w:rPr>
        <w:t xml:space="preserve"> </w:t>
      </w:r>
      <w:r>
        <w:t>low-potency</w:t>
      </w:r>
      <w:r>
        <w:rPr>
          <w:spacing w:val="-2"/>
        </w:rPr>
        <w:t xml:space="preserve"> </w:t>
      </w:r>
      <w:r>
        <w:t>topical</w:t>
      </w:r>
      <w:r>
        <w:rPr>
          <w:spacing w:val="-4"/>
        </w:rPr>
        <w:t xml:space="preserve"> </w:t>
      </w:r>
      <w:r>
        <w:t>corticosteroids</w:t>
      </w:r>
      <w:r>
        <w:rPr>
          <w:spacing w:val="-2"/>
        </w:rPr>
        <w:t xml:space="preserve"> </w:t>
      </w:r>
      <w:r>
        <w:t>on</w:t>
      </w:r>
      <w:r>
        <w:rPr>
          <w:spacing w:val="-4"/>
        </w:rPr>
        <w:t xml:space="preserve"> </w:t>
      </w:r>
      <w:r>
        <w:t>the</w:t>
      </w:r>
      <w:r>
        <w:rPr>
          <w:spacing w:val="-4"/>
        </w:rPr>
        <w:t xml:space="preserve"> </w:t>
      </w:r>
      <w:r>
        <w:t>face</w:t>
      </w:r>
      <w:r>
        <w:rPr>
          <w:spacing w:val="-2"/>
        </w:rPr>
        <w:t xml:space="preserve"> </w:t>
      </w:r>
      <w:r>
        <w:t>and</w:t>
      </w:r>
      <w:r>
        <w:rPr>
          <w:spacing w:val="-2"/>
        </w:rPr>
        <w:t xml:space="preserve"> </w:t>
      </w:r>
      <w:r>
        <w:t>groin</w:t>
      </w:r>
      <w:r>
        <w:rPr>
          <w:spacing w:val="-2"/>
        </w:rPr>
        <w:t xml:space="preserve"> </w:t>
      </w:r>
      <w:r>
        <w:t>after</w:t>
      </w:r>
      <w:r>
        <w:rPr>
          <w:spacing w:val="-2"/>
        </w:rPr>
        <w:t xml:space="preserve"> </w:t>
      </w:r>
      <w:r>
        <w:t>week</w:t>
      </w:r>
      <w:r>
        <w:rPr>
          <w:spacing w:val="-2"/>
        </w:rPr>
        <w:t xml:space="preserve"> </w:t>
      </w:r>
      <w:r>
        <w:t>12.</w:t>
      </w:r>
    </w:p>
    <w:p w14:paraId="65B14C72" w14:textId="77777777" w:rsidR="000865A9" w:rsidRDefault="009152A8" w:rsidP="00CA18EA">
      <w:pPr>
        <w:pStyle w:val="BodyText"/>
        <w:spacing w:before="252"/>
        <w:ind w:left="450" w:right="1015" w:hanging="12"/>
      </w:pPr>
      <w:r>
        <w:t>The</w:t>
      </w:r>
      <w:r>
        <w:rPr>
          <w:spacing w:val="-2"/>
        </w:rPr>
        <w:t xml:space="preserve"> </w:t>
      </w:r>
      <w:r>
        <w:t>Psoriasis</w:t>
      </w:r>
      <w:r>
        <w:rPr>
          <w:spacing w:val="-2"/>
        </w:rPr>
        <w:t xml:space="preserve"> </w:t>
      </w:r>
      <w:r>
        <w:t>Area</w:t>
      </w:r>
      <w:r>
        <w:rPr>
          <w:spacing w:val="-2"/>
        </w:rPr>
        <w:t xml:space="preserve"> </w:t>
      </w:r>
      <w:r>
        <w:t>and</w:t>
      </w:r>
      <w:r>
        <w:rPr>
          <w:spacing w:val="-2"/>
        </w:rPr>
        <w:t xml:space="preserve"> </w:t>
      </w:r>
      <w:r>
        <w:t>Severity</w:t>
      </w:r>
      <w:r>
        <w:rPr>
          <w:spacing w:val="-2"/>
        </w:rPr>
        <w:t xml:space="preserve"> </w:t>
      </w:r>
      <w:r>
        <w:t>Index</w:t>
      </w:r>
      <w:r>
        <w:rPr>
          <w:spacing w:val="-4"/>
        </w:rPr>
        <w:t xml:space="preserve"> </w:t>
      </w:r>
      <w:r>
        <w:t>(PASI)</w:t>
      </w:r>
      <w:r>
        <w:rPr>
          <w:spacing w:val="-2"/>
        </w:rPr>
        <w:t xml:space="preserve"> </w:t>
      </w:r>
      <w:r>
        <w:t>is</w:t>
      </w:r>
      <w:r>
        <w:rPr>
          <w:spacing w:val="-2"/>
        </w:rPr>
        <w:t xml:space="preserve"> </w:t>
      </w:r>
      <w:r>
        <w:t>a</w:t>
      </w:r>
      <w:r>
        <w:rPr>
          <w:spacing w:val="-2"/>
        </w:rPr>
        <w:t xml:space="preserve"> </w:t>
      </w:r>
      <w:r>
        <w:t>composite</w:t>
      </w:r>
      <w:r>
        <w:rPr>
          <w:spacing w:val="-2"/>
        </w:rPr>
        <w:t xml:space="preserve"> </w:t>
      </w:r>
      <w:r>
        <w:t>score</w:t>
      </w:r>
      <w:r>
        <w:rPr>
          <w:spacing w:val="-2"/>
        </w:rPr>
        <w:t xml:space="preserve"> </w:t>
      </w:r>
      <w:r>
        <w:t>that</w:t>
      </w:r>
      <w:r>
        <w:rPr>
          <w:spacing w:val="-4"/>
        </w:rPr>
        <w:t xml:space="preserve"> </w:t>
      </w:r>
      <w:r>
        <w:t>assesses</w:t>
      </w:r>
      <w:r>
        <w:rPr>
          <w:spacing w:val="-4"/>
        </w:rPr>
        <w:t xml:space="preserve"> </w:t>
      </w:r>
      <w:r>
        <w:t>the</w:t>
      </w:r>
      <w:r>
        <w:rPr>
          <w:spacing w:val="-2"/>
        </w:rPr>
        <w:t xml:space="preserve"> </w:t>
      </w:r>
      <w:r>
        <w:t>fraction</w:t>
      </w:r>
      <w:r>
        <w:rPr>
          <w:spacing w:val="-5"/>
        </w:rPr>
        <w:t xml:space="preserve"> </w:t>
      </w:r>
      <w:r>
        <w:t>of</w:t>
      </w:r>
      <w:r>
        <w:rPr>
          <w:spacing w:val="-2"/>
        </w:rPr>
        <w:t xml:space="preserve"> </w:t>
      </w:r>
      <w:r>
        <w:t>body surface</w:t>
      </w:r>
      <w:r>
        <w:rPr>
          <w:spacing w:val="-3"/>
        </w:rPr>
        <w:t xml:space="preserve"> </w:t>
      </w:r>
      <w:r>
        <w:t>area</w:t>
      </w:r>
      <w:r>
        <w:rPr>
          <w:spacing w:val="-1"/>
        </w:rPr>
        <w:t xml:space="preserve"> </w:t>
      </w:r>
      <w:r>
        <w:t>involved</w:t>
      </w:r>
      <w:r>
        <w:rPr>
          <w:spacing w:val="-1"/>
        </w:rPr>
        <w:t xml:space="preserve"> </w:t>
      </w:r>
      <w:r>
        <w:t>with</w:t>
      </w:r>
      <w:r>
        <w:rPr>
          <w:spacing w:val="-4"/>
        </w:rPr>
        <w:t xml:space="preserve"> </w:t>
      </w:r>
      <w:r>
        <w:t>psoriasis</w:t>
      </w:r>
      <w:r>
        <w:rPr>
          <w:spacing w:val="-3"/>
        </w:rPr>
        <w:t xml:space="preserve"> </w:t>
      </w:r>
      <w:r>
        <w:t>and</w:t>
      </w:r>
      <w:r>
        <w:rPr>
          <w:spacing w:val="-1"/>
        </w:rPr>
        <w:t xml:space="preserve"> </w:t>
      </w:r>
      <w:r>
        <w:t>the</w:t>
      </w:r>
      <w:r>
        <w:rPr>
          <w:spacing w:val="-1"/>
        </w:rPr>
        <w:t xml:space="preserve"> </w:t>
      </w:r>
      <w:r>
        <w:t>severity</w:t>
      </w:r>
      <w:r>
        <w:rPr>
          <w:spacing w:val="-1"/>
        </w:rPr>
        <w:t xml:space="preserve"> </w:t>
      </w:r>
      <w:r>
        <w:t>of</w:t>
      </w:r>
      <w:r>
        <w:rPr>
          <w:spacing w:val="-3"/>
        </w:rPr>
        <w:t xml:space="preserve"> </w:t>
      </w:r>
      <w:r>
        <w:t>psoriatic</w:t>
      </w:r>
      <w:r>
        <w:rPr>
          <w:spacing w:val="-3"/>
        </w:rPr>
        <w:t xml:space="preserve"> </w:t>
      </w:r>
      <w:r>
        <w:t>changes</w:t>
      </w:r>
      <w:r>
        <w:rPr>
          <w:spacing w:val="-1"/>
        </w:rPr>
        <w:t xml:space="preserve"> </w:t>
      </w:r>
      <w:r>
        <w:t>within</w:t>
      </w:r>
      <w:r>
        <w:rPr>
          <w:spacing w:val="-4"/>
        </w:rPr>
        <w:t xml:space="preserve"> </w:t>
      </w:r>
      <w:r>
        <w:t>the</w:t>
      </w:r>
      <w:r>
        <w:rPr>
          <w:spacing w:val="-1"/>
        </w:rPr>
        <w:t xml:space="preserve"> </w:t>
      </w:r>
      <w:r>
        <w:t>affected</w:t>
      </w:r>
      <w:r>
        <w:rPr>
          <w:spacing w:val="-3"/>
        </w:rPr>
        <w:t xml:space="preserve"> </w:t>
      </w:r>
      <w:r>
        <w:t>regions (plaque thickness/induration, erythema, and scaling). PASI numeric scores range from 0 to 72, with higher scores representing more severe disease.</w:t>
      </w:r>
    </w:p>
    <w:p w14:paraId="65B14C74" w14:textId="6CEC5CD1" w:rsidR="000865A9" w:rsidRDefault="009152A8" w:rsidP="00CA18EA">
      <w:pPr>
        <w:pStyle w:val="BodyText"/>
        <w:spacing w:before="74" w:line="252" w:lineRule="exact"/>
        <w:ind w:left="438"/>
      </w:pPr>
      <w:r>
        <w:t>Patients</w:t>
      </w:r>
      <w:r>
        <w:rPr>
          <w:spacing w:val="-6"/>
        </w:rPr>
        <w:t xml:space="preserve"> </w:t>
      </w:r>
      <w:r>
        <w:t>achieving</w:t>
      </w:r>
      <w:r>
        <w:rPr>
          <w:spacing w:val="-6"/>
        </w:rPr>
        <w:t xml:space="preserve"> </w:t>
      </w:r>
      <w:r>
        <w:t>≥</w:t>
      </w:r>
      <w:r>
        <w:rPr>
          <w:spacing w:val="-2"/>
        </w:rPr>
        <w:t xml:space="preserve"> </w:t>
      </w:r>
      <w:r>
        <w:t>75%</w:t>
      </w:r>
      <w:r>
        <w:rPr>
          <w:spacing w:val="-5"/>
        </w:rPr>
        <w:t xml:space="preserve"> </w:t>
      </w:r>
      <w:r>
        <w:t>improvement</w:t>
      </w:r>
      <w:r>
        <w:rPr>
          <w:spacing w:val="-2"/>
        </w:rPr>
        <w:t xml:space="preserve"> </w:t>
      </w:r>
      <w:r>
        <w:t>in</w:t>
      </w:r>
      <w:r>
        <w:rPr>
          <w:spacing w:val="-7"/>
        </w:rPr>
        <w:t xml:space="preserve"> </w:t>
      </w:r>
      <w:r>
        <w:t>PASI</w:t>
      </w:r>
      <w:r>
        <w:rPr>
          <w:spacing w:val="-5"/>
        </w:rPr>
        <w:t xml:space="preserve"> </w:t>
      </w:r>
      <w:r>
        <w:t>from</w:t>
      </w:r>
      <w:r>
        <w:rPr>
          <w:spacing w:val="-5"/>
        </w:rPr>
        <w:t xml:space="preserve"> </w:t>
      </w:r>
      <w:r>
        <w:t>baseline</w:t>
      </w:r>
      <w:r>
        <w:rPr>
          <w:spacing w:val="-3"/>
        </w:rPr>
        <w:t xml:space="preserve"> </w:t>
      </w:r>
      <w:r>
        <w:t>(PASI</w:t>
      </w:r>
      <w:r>
        <w:rPr>
          <w:spacing w:val="-5"/>
        </w:rPr>
        <w:t xml:space="preserve"> </w:t>
      </w:r>
      <w:r>
        <w:t>75)</w:t>
      </w:r>
      <w:r>
        <w:rPr>
          <w:spacing w:val="-3"/>
        </w:rPr>
        <w:t xml:space="preserve"> </w:t>
      </w:r>
      <w:r>
        <w:t>were</w:t>
      </w:r>
      <w:r>
        <w:rPr>
          <w:spacing w:val="-5"/>
        </w:rPr>
        <w:t xml:space="preserve"> </w:t>
      </w:r>
      <w:r>
        <w:rPr>
          <w:spacing w:val="-2"/>
        </w:rPr>
        <w:t>considered</w:t>
      </w:r>
    </w:p>
    <w:p w14:paraId="65B14C75" w14:textId="77777777" w:rsidR="000865A9" w:rsidRDefault="009152A8" w:rsidP="00CA18EA">
      <w:pPr>
        <w:pStyle w:val="BodyText"/>
        <w:ind w:left="450" w:right="1015"/>
      </w:pPr>
      <w:r>
        <w:t>PASI</w:t>
      </w:r>
      <w:r>
        <w:rPr>
          <w:spacing w:val="-4"/>
        </w:rPr>
        <w:t xml:space="preserve"> </w:t>
      </w:r>
      <w:r>
        <w:t>75</w:t>
      </w:r>
      <w:r>
        <w:rPr>
          <w:spacing w:val="-2"/>
        </w:rPr>
        <w:t xml:space="preserve"> </w:t>
      </w:r>
      <w:r>
        <w:t>responders.</w:t>
      </w:r>
      <w:r>
        <w:rPr>
          <w:spacing w:val="-2"/>
        </w:rPr>
        <w:t xml:space="preserve"> </w:t>
      </w:r>
      <w:r>
        <w:t>Patients</w:t>
      </w:r>
      <w:r>
        <w:rPr>
          <w:spacing w:val="-2"/>
        </w:rPr>
        <w:t xml:space="preserve"> </w:t>
      </w:r>
      <w:r>
        <w:t>originally</w:t>
      </w:r>
      <w:r>
        <w:rPr>
          <w:spacing w:val="-5"/>
        </w:rPr>
        <w:t xml:space="preserve"> </w:t>
      </w:r>
      <w:r>
        <w:t>randomised</w:t>
      </w:r>
      <w:r>
        <w:rPr>
          <w:spacing w:val="-2"/>
        </w:rPr>
        <w:t xml:space="preserve"> </w:t>
      </w:r>
      <w:r>
        <w:t>to</w:t>
      </w:r>
      <w:r>
        <w:rPr>
          <w:spacing w:val="-2"/>
        </w:rPr>
        <w:t xml:space="preserve"> </w:t>
      </w:r>
      <w:r>
        <w:t>STELARA</w:t>
      </w:r>
      <w:r>
        <w:rPr>
          <w:spacing w:val="-3"/>
        </w:rPr>
        <w:t xml:space="preserve"> </w:t>
      </w:r>
      <w:r>
        <w:t>who</w:t>
      </w:r>
      <w:r>
        <w:rPr>
          <w:spacing w:val="-2"/>
        </w:rPr>
        <w:t xml:space="preserve"> </w:t>
      </w:r>
      <w:r>
        <w:t>were</w:t>
      </w:r>
      <w:r>
        <w:rPr>
          <w:spacing w:val="-2"/>
        </w:rPr>
        <w:t xml:space="preserve"> </w:t>
      </w:r>
      <w:r>
        <w:t>PASI</w:t>
      </w:r>
      <w:r>
        <w:rPr>
          <w:spacing w:val="-4"/>
        </w:rPr>
        <w:t xml:space="preserve"> </w:t>
      </w:r>
      <w:r>
        <w:t>75</w:t>
      </w:r>
      <w:r>
        <w:rPr>
          <w:spacing w:val="-2"/>
        </w:rPr>
        <w:t xml:space="preserve"> </w:t>
      </w:r>
      <w:r>
        <w:t>responders</w:t>
      </w:r>
      <w:r>
        <w:rPr>
          <w:spacing w:val="-4"/>
        </w:rPr>
        <w:t xml:space="preserve"> </w:t>
      </w:r>
      <w:r>
        <w:t>at both Weeks 28 and 40 were considered long-term PASI 75 responders. Patients achieving</w:t>
      </w:r>
    </w:p>
    <w:p w14:paraId="65B14C76" w14:textId="77777777" w:rsidR="000865A9" w:rsidRDefault="009152A8" w:rsidP="00CA18EA">
      <w:pPr>
        <w:pStyle w:val="BodyText"/>
        <w:ind w:left="450" w:right="1015"/>
      </w:pPr>
      <w:r>
        <w:t>≥</w:t>
      </w:r>
      <w:r>
        <w:rPr>
          <w:spacing w:val="-1"/>
        </w:rPr>
        <w:t xml:space="preserve"> </w:t>
      </w:r>
      <w:r>
        <w:t>90%</w:t>
      </w:r>
      <w:r>
        <w:rPr>
          <w:spacing w:val="-1"/>
        </w:rPr>
        <w:t xml:space="preserve"> </w:t>
      </w:r>
      <w:r>
        <w:t>improvement</w:t>
      </w:r>
      <w:r>
        <w:rPr>
          <w:spacing w:val="-4"/>
        </w:rPr>
        <w:t xml:space="preserve"> </w:t>
      </w:r>
      <w:r>
        <w:t>in</w:t>
      </w:r>
      <w:r>
        <w:rPr>
          <w:spacing w:val="-2"/>
        </w:rPr>
        <w:t xml:space="preserve"> </w:t>
      </w:r>
      <w:r>
        <w:t>PASI</w:t>
      </w:r>
      <w:r>
        <w:rPr>
          <w:spacing w:val="-4"/>
        </w:rPr>
        <w:t xml:space="preserve"> </w:t>
      </w:r>
      <w:r>
        <w:t>from</w:t>
      </w:r>
      <w:r>
        <w:rPr>
          <w:spacing w:val="-4"/>
        </w:rPr>
        <w:t xml:space="preserve"> </w:t>
      </w:r>
      <w:r>
        <w:t>baseline</w:t>
      </w:r>
      <w:r>
        <w:rPr>
          <w:spacing w:val="-4"/>
        </w:rPr>
        <w:t xml:space="preserve"> </w:t>
      </w:r>
      <w:r>
        <w:t>(PASI</w:t>
      </w:r>
      <w:r>
        <w:rPr>
          <w:spacing w:val="-4"/>
        </w:rPr>
        <w:t xml:space="preserve"> </w:t>
      </w:r>
      <w:r>
        <w:t>90)</w:t>
      </w:r>
      <w:r>
        <w:rPr>
          <w:spacing w:val="-4"/>
        </w:rPr>
        <w:t xml:space="preserve"> </w:t>
      </w:r>
      <w:r>
        <w:t>were</w:t>
      </w:r>
      <w:r>
        <w:rPr>
          <w:spacing w:val="-2"/>
        </w:rPr>
        <w:t xml:space="preserve"> </w:t>
      </w:r>
      <w:r>
        <w:t>considered</w:t>
      </w:r>
      <w:r>
        <w:rPr>
          <w:spacing w:val="-2"/>
        </w:rPr>
        <w:t xml:space="preserve"> </w:t>
      </w:r>
      <w:r>
        <w:t>PASI</w:t>
      </w:r>
      <w:r>
        <w:rPr>
          <w:spacing w:val="-4"/>
        </w:rPr>
        <w:t xml:space="preserve"> </w:t>
      </w:r>
      <w:r>
        <w:t>90</w:t>
      </w:r>
      <w:r>
        <w:rPr>
          <w:spacing w:val="-2"/>
        </w:rPr>
        <w:t xml:space="preserve"> </w:t>
      </w:r>
      <w:r>
        <w:t>responders</w:t>
      </w:r>
      <w:r>
        <w:rPr>
          <w:spacing w:val="-4"/>
        </w:rPr>
        <w:t xml:space="preserve"> </w:t>
      </w:r>
      <w:r>
        <w:t>and patients with ≥ 50% improvement in PASI from baseline (PASI 50) were considered</w:t>
      </w:r>
    </w:p>
    <w:p w14:paraId="65B14C77" w14:textId="77777777" w:rsidR="000865A9" w:rsidRDefault="009152A8" w:rsidP="00CA18EA">
      <w:pPr>
        <w:pStyle w:val="BodyText"/>
        <w:ind w:left="450" w:right="764"/>
      </w:pPr>
      <w:r>
        <w:t>PASI 50 responders. Patients who achieved ≥ 50% but less than 75% improvement in PASI from baseline</w:t>
      </w:r>
      <w:r>
        <w:rPr>
          <w:spacing w:val="-3"/>
        </w:rPr>
        <w:t xml:space="preserve"> </w:t>
      </w:r>
      <w:r>
        <w:t>were</w:t>
      </w:r>
      <w:r>
        <w:rPr>
          <w:spacing w:val="-3"/>
        </w:rPr>
        <w:t xml:space="preserve"> </w:t>
      </w:r>
      <w:r>
        <w:t>considered</w:t>
      </w:r>
      <w:r>
        <w:rPr>
          <w:spacing w:val="-3"/>
        </w:rPr>
        <w:t xml:space="preserve"> </w:t>
      </w:r>
      <w:r>
        <w:t>partial</w:t>
      </w:r>
      <w:r>
        <w:rPr>
          <w:spacing w:val="-2"/>
        </w:rPr>
        <w:t xml:space="preserve"> </w:t>
      </w:r>
      <w:r>
        <w:t>responders.</w:t>
      </w:r>
      <w:r>
        <w:rPr>
          <w:spacing w:val="-3"/>
        </w:rPr>
        <w:t xml:space="preserve"> </w:t>
      </w:r>
      <w:r>
        <w:t>Patients</w:t>
      </w:r>
      <w:r>
        <w:rPr>
          <w:spacing w:val="-4"/>
        </w:rPr>
        <w:t xml:space="preserve"> </w:t>
      </w:r>
      <w:r>
        <w:t>with</w:t>
      </w:r>
      <w:r>
        <w:rPr>
          <w:spacing w:val="-3"/>
        </w:rPr>
        <w:t xml:space="preserve"> </w:t>
      </w:r>
      <w:r>
        <w:t>&lt;</w:t>
      </w:r>
      <w:r>
        <w:rPr>
          <w:spacing w:val="-4"/>
        </w:rPr>
        <w:t xml:space="preserve"> </w:t>
      </w:r>
      <w:r>
        <w:t>50%</w:t>
      </w:r>
      <w:r>
        <w:rPr>
          <w:spacing w:val="-4"/>
        </w:rPr>
        <w:t xml:space="preserve"> </w:t>
      </w:r>
      <w:r>
        <w:t>improvement</w:t>
      </w:r>
      <w:r>
        <w:rPr>
          <w:spacing w:val="-2"/>
        </w:rPr>
        <w:t xml:space="preserve"> </w:t>
      </w:r>
      <w:r>
        <w:t>in</w:t>
      </w:r>
      <w:r>
        <w:rPr>
          <w:spacing w:val="-3"/>
        </w:rPr>
        <w:t xml:space="preserve"> </w:t>
      </w:r>
      <w:r>
        <w:t>PASI</w:t>
      </w:r>
      <w:r>
        <w:rPr>
          <w:spacing w:val="-4"/>
        </w:rPr>
        <w:t xml:space="preserve"> </w:t>
      </w:r>
      <w:r>
        <w:t>from</w:t>
      </w:r>
      <w:r>
        <w:rPr>
          <w:spacing w:val="-4"/>
        </w:rPr>
        <w:t xml:space="preserve"> </w:t>
      </w:r>
      <w:r>
        <w:t>baseline were considered non-responders.</w:t>
      </w:r>
    </w:p>
    <w:p w14:paraId="65B14C78" w14:textId="77777777" w:rsidR="000865A9" w:rsidRDefault="009152A8" w:rsidP="00CA18EA">
      <w:pPr>
        <w:pStyle w:val="BodyText"/>
        <w:spacing w:before="252"/>
        <w:ind w:left="438"/>
      </w:pPr>
      <w:r>
        <w:t>Other</w:t>
      </w:r>
      <w:r>
        <w:rPr>
          <w:spacing w:val="-7"/>
        </w:rPr>
        <w:t xml:space="preserve"> </w:t>
      </w:r>
      <w:r>
        <w:t>key</w:t>
      </w:r>
      <w:r>
        <w:rPr>
          <w:spacing w:val="-4"/>
        </w:rPr>
        <w:t xml:space="preserve"> </w:t>
      </w:r>
      <w:r>
        <w:t>efficacy</w:t>
      </w:r>
      <w:r>
        <w:rPr>
          <w:spacing w:val="-4"/>
        </w:rPr>
        <w:t xml:space="preserve"> </w:t>
      </w:r>
      <w:r>
        <w:t>assessments</w:t>
      </w:r>
      <w:r>
        <w:rPr>
          <w:spacing w:val="-6"/>
        </w:rPr>
        <w:t xml:space="preserve"> </w:t>
      </w:r>
      <w:r>
        <w:rPr>
          <w:spacing w:val="-2"/>
        </w:rPr>
        <w:t>included:</w:t>
      </w:r>
    </w:p>
    <w:p w14:paraId="65B14C79" w14:textId="77777777" w:rsidR="000865A9" w:rsidRDefault="000865A9" w:rsidP="00CA18EA">
      <w:pPr>
        <w:pStyle w:val="BodyText"/>
      </w:pPr>
    </w:p>
    <w:p w14:paraId="65B14C7A" w14:textId="77777777" w:rsidR="000865A9" w:rsidRDefault="009152A8" w:rsidP="00CA18EA">
      <w:pPr>
        <w:pStyle w:val="ListParagraph"/>
        <w:numPr>
          <w:ilvl w:val="0"/>
          <w:numId w:val="2"/>
        </w:numPr>
        <w:tabs>
          <w:tab w:val="left" w:pos="875"/>
        </w:tabs>
        <w:ind w:right="2242"/>
      </w:pPr>
      <w:r>
        <w:t>The</w:t>
      </w:r>
      <w:r>
        <w:rPr>
          <w:spacing w:val="-3"/>
        </w:rPr>
        <w:t xml:space="preserve"> </w:t>
      </w:r>
      <w:r>
        <w:t>Physician’s</w:t>
      </w:r>
      <w:r>
        <w:rPr>
          <w:spacing w:val="-3"/>
        </w:rPr>
        <w:t xml:space="preserve"> </w:t>
      </w:r>
      <w:r>
        <w:t>Global</w:t>
      </w:r>
      <w:r>
        <w:rPr>
          <w:spacing w:val="-4"/>
        </w:rPr>
        <w:t xml:space="preserve"> </w:t>
      </w:r>
      <w:r>
        <w:t>Assessment</w:t>
      </w:r>
      <w:r>
        <w:rPr>
          <w:spacing w:val="-2"/>
        </w:rPr>
        <w:t xml:space="preserve"> </w:t>
      </w:r>
      <w:r>
        <w:t>(PGA),</w:t>
      </w:r>
      <w:r>
        <w:rPr>
          <w:spacing w:val="-6"/>
        </w:rPr>
        <w:t xml:space="preserve"> </w:t>
      </w:r>
      <w:r>
        <w:t>a</w:t>
      </w:r>
      <w:r>
        <w:rPr>
          <w:spacing w:val="-3"/>
        </w:rPr>
        <w:t xml:space="preserve"> </w:t>
      </w:r>
      <w:r>
        <w:t>6-category</w:t>
      </w:r>
      <w:r>
        <w:rPr>
          <w:spacing w:val="-3"/>
        </w:rPr>
        <w:t xml:space="preserve"> </w:t>
      </w:r>
      <w:r>
        <w:t>scale</w:t>
      </w:r>
      <w:r>
        <w:rPr>
          <w:spacing w:val="-5"/>
        </w:rPr>
        <w:t xml:space="preserve"> </w:t>
      </w:r>
      <w:r>
        <w:t>focusing</w:t>
      </w:r>
      <w:r>
        <w:rPr>
          <w:spacing w:val="-6"/>
        </w:rPr>
        <w:t xml:space="preserve"> </w:t>
      </w:r>
      <w:r>
        <w:t>on</w:t>
      </w:r>
      <w:r>
        <w:rPr>
          <w:spacing w:val="-3"/>
        </w:rPr>
        <w:t xml:space="preserve"> </w:t>
      </w:r>
      <w:r>
        <w:t>plaque thickness/induration, erythema, and scaling.</w:t>
      </w:r>
    </w:p>
    <w:p w14:paraId="65B14C7B" w14:textId="77777777" w:rsidR="000865A9" w:rsidRDefault="009152A8" w:rsidP="00CA18EA">
      <w:pPr>
        <w:pStyle w:val="ListParagraph"/>
        <w:numPr>
          <w:ilvl w:val="0"/>
          <w:numId w:val="2"/>
        </w:numPr>
        <w:tabs>
          <w:tab w:val="left" w:pos="875"/>
        </w:tabs>
        <w:spacing w:before="253" w:line="242" w:lineRule="auto"/>
        <w:ind w:right="1054"/>
      </w:pPr>
      <w:r>
        <w:t>The</w:t>
      </w:r>
      <w:r>
        <w:rPr>
          <w:spacing w:val="-3"/>
        </w:rPr>
        <w:t xml:space="preserve"> </w:t>
      </w:r>
      <w:r>
        <w:t>Dermatology</w:t>
      </w:r>
      <w:r>
        <w:rPr>
          <w:spacing w:val="-3"/>
        </w:rPr>
        <w:t xml:space="preserve"> </w:t>
      </w:r>
      <w:r>
        <w:t>Life</w:t>
      </w:r>
      <w:r>
        <w:rPr>
          <w:spacing w:val="-3"/>
        </w:rPr>
        <w:t xml:space="preserve"> </w:t>
      </w:r>
      <w:r>
        <w:t>Quality</w:t>
      </w:r>
      <w:r>
        <w:rPr>
          <w:spacing w:val="-3"/>
        </w:rPr>
        <w:t xml:space="preserve"> </w:t>
      </w:r>
      <w:r>
        <w:t>Index</w:t>
      </w:r>
      <w:r>
        <w:rPr>
          <w:spacing w:val="-5"/>
        </w:rPr>
        <w:t xml:space="preserve"> </w:t>
      </w:r>
      <w:r>
        <w:t>(DLQI),</w:t>
      </w:r>
      <w:r>
        <w:rPr>
          <w:spacing w:val="-3"/>
        </w:rPr>
        <w:t xml:space="preserve"> </w:t>
      </w:r>
      <w:r>
        <w:t>a</w:t>
      </w:r>
      <w:r>
        <w:rPr>
          <w:spacing w:val="-3"/>
        </w:rPr>
        <w:t xml:space="preserve"> </w:t>
      </w:r>
      <w:r>
        <w:t>dermatology-specific</w:t>
      </w:r>
      <w:r>
        <w:rPr>
          <w:spacing w:val="-3"/>
        </w:rPr>
        <w:t xml:space="preserve"> </w:t>
      </w:r>
      <w:r>
        <w:t>quality</w:t>
      </w:r>
      <w:r>
        <w:rPr>
          <w:spacing w:val="-3"/>
        </w:rPr>
        <w:t xml:space="preserve"> </w:t>
      </w:r>
      <w:r>
        <w:t>of</w:t>
      </w:r>
      <w:r>
        <w:rPr>
          <w:spacing w:val="-3"/>
        </w:rPr>
        <w:t xml:space="preserve"> </w:t>
      </w:r>
      <w:r>
        <w:t>life</w:t>
      </w:r>
      <w:r>
        <w:rPr>
          <w:spacing w:val="-3"/>
        </w:rPr>
        <w:t xml:space="preserve"> </w:t>
      </w:r>
      <w:r>
        <w:t>instrument, with a lower score indicating an improved quality of life.</w:t>
      </w:r>
    </w:p>
    <w:p w14:paraId="65B14C7C" w14:textId="77777777" w:rsidR="000865A9" w:rsidRDefault="009152A8" w:rsidP="00CA18EA">
      <w:pPr>
        <w:pStyle w:val="ListParagraph"/>
        <w:numPr>
          <w:ilvl w:val="0"/>
          <w:numId w:val="2"/>
        </w:numPr>
        <w:tabs>
          <w:tab w:val="left" w:pos="875"/>
        </w:tabs>
        <w:spacing w:before="250"/>
        <w:ind w:right="1371"/>
      </w:pPr>
      <w:r>
        <w:t>The</w:t>
      </w:r>
      <w:r>
        <w:rPr>
          <w:spacing w:val="-2"/>
        </w:rPr>
        <w:t xml:space="preserve"> </w:t>
      </w:r>
      <w:r>
        <w:t>SF-36,</w:t>
      </w:r>
      <w:r>
        <w:rPr>
          <w:spacing w:val="-2"/>
        </w:rPr>
        <w:t xml:space="preserve"> </w:t>
      </w:r>
      <w:r>
        <w:t>a</w:t>
      </w:r>
      <w:r>
        <w:rPr>
          <w:spacing w:val="-2"/>
        </w:rPr>
        <w:t xml:space="preserve"> </w:t>
      </w:r>
      <w:r>
        <w:t>health</w:t>
      </w:r>
      <w:r>
        <w:rPr>
          <w:spacing w:val="-2"/>
        </w:rPr>
        <w:t xml:space="preserve"> </w:t>
      </w:r>
      <w:r>
        <w:t>survey</w:t>
      </w:r>
      <w:r>
        <w:rPr>
          <w:spacing w:val="-5"/>
        </w:rPr>
        <w:t xml:space="preserve"> </w:t>
      </w:r>
      <w:r>
        <w:t>questionnaire</w:t>
      </w:r>
      <w:r>
        <w:rPr>
          <w:spacing w:val="-4"/>
        </w:rPr>
        <w:t xml:space="preserve"> </w:t>
      </w:r>
      <w:r>
        <w:t>consisting</w:t>
      </w:r>
      <w:r>
        <w:rPr>
          <w:spacing w:val="-5"/>
        </w:rPr>
        <w:t xml:space="preserve"> </w:t>
      </w:r>
      <w:r>
        <w:t>of</w:t>
      </w:r>
      <w:r>
        <w:rPr>
          <w:spacing w:val="-4"/>
        </w:rPr>
        <w:t xml:space="preserve"> </w:t>
      </w:r>
      <w:r>
        <w:t>multi-item</w:t>
      </w:r>
      <w:r>
        <w:rPr>
          <w:spacing w:val="-1"/>
        </w:rPr>
        <w:t xml:space="preserve"> </w:t>
      </w:r>
      <w:r>
        <w:t>scales</w:t>
      </w:r>
      <w:r>
        <w:rPr>
          <w:spacing w:val="-4"/>
        </w:rPr>
        <w:t xml:space="preserve"> </w:t>
      </w:r>
      <w:r>
        <w:t>measuring</w:t>
      </w:r>
      <w:r>
        <w:rPr>
          <w:spacing w:val="-2"/>
        </w:rPr>
        <w:t xml:space="preserve"> </w:t>
      </w:r>
      <w:r>
        <w:t>8</w:t>
      </w:r>
      <w:r>
        <w:rPr>
          <w:spacing w:val="-2"/>
        </w:rPr>
        <w:t xml:space="preserve"> </w:t>
      </w:r>
      <w:r>
        <w:t xml:space="preserve">health </w:t>
      </w:r>
      <w:r>
        <w:lastRenderedPageBreak/>
        <w:t>concepts (PHOENIX 1 only).</w:t>
      </w:r>
    </w:p>
    <w:p w14:paraId="65B14C7D" w14:textId="77777777" w:rsidR="000865A9" w:rsidRDefault="009152A8" w:rsidP="00CA18EA">
      <w:pPr>
        <w:pStyle w:val="ListParagraph"/>
        <w:numPr>
          <w:ilvl w:val="0"/>
          <w:numId w:val="2"/>
        </w:numPr>
        <w:tabs>
          <w:tab w:val="left" w:pos="875"/>
        </w:tabs>
        <w:spacing w:before="252"/>
        <w:ind w:right="897"/>
      </w:pPr>
      <w:r>
        <w:t>The</w:t>
      </w:r>
      <w:r>
        <w:rPr>
          <w:spacing w:val="-3"/>
        </w:rPr>
        <w:t xml:space="preserve"> </w:t>
      </w:r>
      <w:r>
        <w:t>Nail</w:t>
      </w:r>
      <w:r>
        <w:rPr>
          <w:spacing w:val="-2"/>
        </w:rPr>
        <w:t xml:space="preserve"> </w:t>
      </w:r>
      <w:r>
        <w:t>Psoriasis</w:t>
      </w:r>
      <w:r>
        <w:rPr>
          <w:spacing w:val="-3"/>
        </w:rPr>
        <w:t xml:space="preserve"> </w:t>
      </w:r>
      <w:r>
        <w:t>Severity</w:t>
      </w:r>
      <w:r>
        <w:rPr>
          <w:spacing w:val="-5"/>
        </w:rPr>
        <w:t xml:space="preserve"> </w:t>
      </w:r>
      <w:r>
        <w:t>Index</w:t>
      </w:r>
      <w:r>
        <w:rPr>
          <w:spacing w:val="-3"/>
        </w:rPr>
        <w:t xml:space="preserve"> </w:t>
      </w:r>
      <w:r>
        <w:t>(NAPSI),</w:t>
      </w:r>
      <w:r>
        <w:rPr>
          <w:spacing w:val="-3"/>
        </w:rPr>
        <w:t xml:space="preserve"> </w:t>
      </w:r>
      <w:r>
        <w:t>a</w:t>
      </w:r>
      <w:r>
        <w:rPr>
          <w:spacing w:val="-3"/>
        </w:rPr>
        <w:t xml:space="preserve"> </w:t>
      </w:r>
      <w:r>
        <w:t>physician-assessed</w:t>
      </w:r>
      <w:r>
        <w:rPr>
          <w:spacing w:val="-3"/>
        </w:rPr>
        <w:t xml:space="preserve"> </w:t>
      </w:r>
      <w:r>
        <w:t>score</w:t>
      </w:r>
      <w:r>
        <w:rPr>
          <w:spacing w:val="-3"/>
        </w:rPr>
        <w:t xml:space="preserve"> </w:t>
      </w:r>
      <w:r>
        <w:t>that</w:t>
      </w:r>
      <w:r>
        <w:rPr>
          <w:spacing w:val="-4"/>
        </w:rPr>
        <w:t xml:space="preserve"> </w:t>
      </w:r>
      <w:r>
        <w:t>measures</w:t>
      </w:r>
      <w:r>
        <w:rPr>
          <w:spacing w:val="-4"/>
        </w:rPr>
        <w:t xml:space="preserve"> </w:t>
      </w:r>
      <w:r>
        <w:t>the</w:t>
      </w:r>
      <w:r>
        <w:rPr>
          <w:spacing w:val="-4"/>
        </w:rPr>
        <w:t xml:space="preserve"> </w:t>
      </w:r>
      <w:r>
        <w:t>severity of nail involvement (PHOENIX 1 only).</w:t>
      </w:r>
    </w:p>
    <w:p w14:paraId="65B14C7E" w14:textId="77777777" w:rsidR="000865A9" w:rsidRDefault="000865A9" w:rsidP="00CA18EA">
      <w:pPr>
        <w:pStyle w:val="BodyText"/>
      </w:pPr>
    </w:p>
    <w:p w14:paraId="65B14C7F" w14:textId="77777777" w:rsidR="000865A9" w:rsidRDefault="009152A8" w:rsidP="00CA18EA">
      <w:pPr>
        <w:pStyle w:val="ListParagraph"/>
        <w:numPr>
          <w:ilvl w:val="0"/>
          <w:numId w:val="2"/>
        </w:numPr>
        <w:tabs>
          <w:tab w:val="left" w:pos="875"/>
        </w:tabs>
        <w:ind w:right="1273"/>
      </w:pPr>
      <w:r>
        <w:t>The</w:t>
      </w:r>
      <w:r>
        <w:rPr>
          <w:spacing w:val="-2"/>
        </w:rPr>
        <w:t xml:space="preserve"> </w:t>
      </w:r>
      <w:r>
        <w:t>Hospital</w:t>
      </w:r>
      <w:r>
        <w:rPr>
          <w:spacing w:val="-1"/>
        </w:rPr>
        <w:t xml:space="preserve"> </w:t>
      </w:r>
      <w:r>
        <w:t>Anxiety</w:t>
      </w:r>
      <w:r>
        <w:rPr>
          <w:spacing w:val="-2"/>
        </w:rPr>
        <w:t xml:space="preserve"> </w:t>
      </w:r>
      <w:r>
        <w:t>and</w:t>
      </w:r>
      <w:r>
        <w:rPr>
          <w:spacing w:val="-4"/>
        </w:rPr>
        <w:t xml:space="preserve"> </w:t>
      </w:r>
      <w:r>
        <w:t>Depression</w:t>
      </w:r>
      <w:r>
        <w:rPr>
          <w:spacing w:val="-2"/>
        </w:rPr>
        <w:t xml:space="preserve"> </w:t>
      </w:r>
      <w:r>
        <w:t>Scale</w:t>
      </w:r>
      <w:r>
        <w:rPr>
          <w:spacing w:val="-4"/>
        </w:rPr>
        <w:t xml:space="preserve"> </w:t>
      </w:r>
      <w:r>
        <w:t>(HADS),</w:t>
      </w:r>
      <w:r>
        <w:rPr>
          <w:spacing w:val="-4"/>
        </w:rPr>
        <w:t xml:space="preserve"> </w:t>
      </w:r>
      <w:r>
        <w:t>a</w:t>
      </w:r>
      <w:r>
        <w:rPr>
          <w:spacing w:val="-2"/>
        </w:rPr>
        <w:t xml:space="preserve"> </w:t>
      </w:r>
      <w:r>
        <w:t>self-rating</w:t>
      </w:r>
      <w:r>
        <w:rPr>
          <w:spacing w:val="-2"/>
        </w:rPr>
        <w:t xml:space="preserve"> </w:t>
      </w:r>
      <w:r>
        <w:t>tool</w:t>
      </w:r>
      <w:r>
        <w:rPr>
          <w:spacing w:val="-1"/>
        </w:rPr>
        <w:t xml:space="preserve"> </w:t>
      </w:r>
      <w:r>
        <w:t>developed</w:t>
      </w:r>
      <w:r>
        <w:rPr>
          <w:spacing w:val="-4"/>
        </w:rPr>
        <w:t xml:space="preserve"> </w:t>
      </w:r>
      <w:r>
        <w:t>to</w:t>
      </w:r>
      <w:r>
        <w:rPr>
          <w:spacing w:val="-2"/>
        </w:rPr>
        <w:t xml:space="preserve"> </w:t>
      </w:r>
      <w:r>
        <w:t>evaluate psychological measures in patients with physical ailments (PHOENIX 2 only).</w:t>
      </w:r>
    </w:p>
    <w:p w14:paraId="65B14C80" w14:textId="77777777" w:rsidR="000865A9" w:rsidRDefault="009152A8" w:rsidP="00CA18EA">
      <w:pPr>
        <w:pStyle w:val="ListParagraph"/>
        <w:numPr>
          <w:ilvl w:val="0"/>
          <w:numId w:val="2"/>
        </w:numPr>
        <w:tabs>
          <w:tab w:val="left" w:pos="875"/>
        </w:tabs>
        <w:spacing w:before="252"/>
        <w:ind w:right="771"/>
      </w:pPr>
      <w:r>
        <w:t>The Work Limitations Questionnaire (WLQ), a 25-item, self-administered questionnaire that was used</w:t>
      </w:r>
      <w:r>
        <w:rPr>
          <w:spacing w:val="-5"/>
        </w:rPr>
        <w:t xml:space="preserve"> </w:t>
      </w:r>
      <w:r>
        <w:t>to</w:t>
      </w:r>
      <w:r>
        <w:rPr>
          <w:spacing w:val="-5"/>
        </w:rPr>
        <w:t xml:space="preserve"> </w:t>
      </w:r>
      <w:r>
        <w:t>measure</w:t>
      </w:r>
      <w:r>
        <w:rPr>
          <w:spacing w:val="-4"/>
        </w:rPr>
        <w:t xml:space="preserve"> </w:t>
      </w:r>
      <w:r>
        <w:t>the</w:t>
      </w:r>
      <w:r>
        <w:rPr>
          <w:spacing w:val="-4"/>
        </w:rPr>
        <w:t xml:space="preserve"> </w:t>
      </w:r>
      <w:r>
        <w:t>impact</w:t>
      </w:r>
      <w:r>
        <w:rPr>
          <w:spacing w:val="-4"/>
        </w:rPr>
        <w:t xml:space="preserve"> </w:t>
      </w:r>
      <w:r>
        <w:t>of</w:t>
      </w:r>
      <w:r>
        <w:rPr>
          <w:spacing w:val="-2"/>
        </w:rPr>
        <w:t xml:space="preserve"> </w:t>
      </w:r>
      <w:r>
        <w:t>chronic</w:t>
      </w:r>
      <w:r>
        <w:rPr>
          <w:spacing w:val="-2"/>
        </w:rPr>
        <w:t xml:space="preserve"> </w:t>
      </w:r>
      <w:r>
        <w:t>health</w:t>
      </w:r>
      <w:r>
        <w:rPr>
          <w:spacing w:val="-2"/>
        </w:rPr>
        <w:t xml:space="preserve"> </w:t>
      </w:r>
      <w:r>
        <w:t>conditions</w:t>
      </w:r>
      <w:r>
        <w:rPr>
          <w:spacing w:val="-2"/>
        </w:rPr>
        <w:t xml:space="preserve"> </w:t>
      </w:r>
      <w:r>
        <w:t>on</w:t>
      </w:r>
      <w:r>
        <w:rPr>
          <w:spacing w:val="-2"/>
        </w:rPr>
        <w:t xml:space="preserve"> </w:t>
      </w:r>
      <w:r>
        <w:t>job</w:t>
      </w:r>
      <w:r>
        <w:rPr>
          <w:spacing w:val="-2"/>
        </w:rPr>
        <w:t xml:space="preserve"> </w:t>
      </w:r>
      <w:r>
        <w:t>performance</w:t>
      </w:r>
      <w:r>
        <w:rPr>
          <w:spacing w:val="-2"/>
        </w:rPr>
        <w:t xml:space="preserve"> </w:t>
      </w:r>
      <w:r>
        <w:t>and</w:t>
      </w:r>
      <w:r>
        <w:rPr>
          <w:spacing w:val="-2"/>
        </w:rPr>
        <w:t xml:space="preserve"> </w:t>
      </w:r>
      <w:r>
        <w:t>work</w:t>
      </w:r>
      <w:r>
        <w:rPr>
          <w:spacing w:val="-2"/>
        </w:rPr>
        <w:t xml:space="preserve"> </w:t>
      </w:r>
      <w:r>
        <w:t>productivity among employed populations (PHOENIX 2 only).</w:t>
      </w:r>
    </w:p>
    <w:p w14:paraId="65B14C81" w14:textId="77777777" w:rsidR="000865A9" w:rsidRDefault="000865A9" w:rsidP="00CA18EA">
      <w:pPr>
        <w:pStyle w:val="BodyText"/>
        <w:spacing w:before="1"/>
      </w:pPr>
    </w:p>
    <w:p w14:paraId="65B14C82" w14:textId="77777777" w:rsidR="000865A9" w:rsidRDefault="009152A8" w:rsidP="00CA18EA">
      <w:pPr>
        <w:pStyle w:val="ListParagraph"/>
        <w:numPr>
          <w:ilvl w:val="0"/>
          <w:numId w:val="2"/>
        </w:numPr>
        <w:tabs>
          <w:tab w:val="left" w:pos="875"/>
        </w:tabs>
        <w:spacing w:before="1"/>
        <w:ind w:right="1048"/>
      </w:pPr>
      <w:r>
        <w:t>The</w:t>
      </w:r>
      <w:r>
        <w:rPr>
          <w:spacing w:val="-2"/>
        </w:rPr>
        <w:t xml:space="preserve"> </w:t>
      </w:r>
      <w:r>
        <w:t>Itch</w:t>
      </w:r>
      <w:r>
        <w:rPr>
          <w:spacing w:val="-2"/>
        </w:rPr>
        <w:t xml:space="preserve"> </w:t>
      </w:r>
      <w:r>
        <w:t>Visual</w:t>
      </w:r>
      <w:r>
        <w:rPr>
          <w:spacing w:val="-1"/>
        </w:rPr>
        <w:t xml:space="preserve"> </w:t>
      </w:r>
      <w:r>
        <w:t>Analogue</w:t>
      </w:r>
      <w:r>
        <w:rPr>
          <w:spacing w:val="-4"/>
        </w:rPr>
        <w:t xml:space="preserve"> </w:t>
      </w:r>
      <w:r>
        <w:t>Scale,</w:t>
      </w:r>
      <w:r>
        <w:rPr>
          <w:spacing w:val="-2"/>
        </w:rPr>
        <w:t xml:space="preserve"> </w:t>
      </w:r>
      <w:r>
        <w:t>(Itch</w:t>
      </w:r>
      <w:r>
        <w:rPr>
          <w:spacing w:val="-2"/>
        </w:rPr>
        <w:t xml:space="preserve"> </w:t>
      </w:r>
      <w:r>
        <w:t>VAS)</w:t>
      </w:r>
      <w:r>
        <w:rPr>
          <w:spacing w:val="-2"/>
        </w:rPr>
        <w:t xml:space="preserve"> </w:t>
      </w:r>
      <w:r>
        <w:t>used</w:t>
      </w:r>
      <w:r>
        <w:rPr>
          <w:spacing w:val="-2"/>
        </w:rPr>
        <w:t xml:space="preserve"> </w:t>
      </w:r>
      <w:r>
        <w:t>to</w:t>
      </w:r>
      <w:r>
        <w:rPr>
          <w:spacing w:val="-2"/>
        </w:rPr>
        <w:t xml:space="preserve"> </w:t>
      </w:r>
      <w:r>
        <w:t>assess</w:t>
      </w:r>
      <w:r>
        <w:rPr>
          <w:spacing w:val="-4"/>
        </w:rPr>
        <w:t xml:space="preserve"> </w:t>
      </w:r>
      <w:r>
        <w:t>the</w:t>
      </w:r>
      <w:r>
        <w:rPr>
          <w:spacing w:val="-2"/>
        </w:rPr>
        <w:t xml:space="preserve"> </w:t>
      </w:r>
      <w:r>
        <w:t>severity</w:t>
      </w:r>
      <w:r>
        <w:rPr>
          <w:spacing w:val="-2"/>
        </w:rPr>
        <w:t xml:space="preserve"> </w:t>
      </w:r>
      <w:r>
        <w:t>of</w:t>
      </w:r>
      <w:r>
        <w:rPr>
          <w:spacing w:val="-2"/>
        </w:rPr>
        <w:t xml:space="preserve"> </w:t>
      </w:r>
      <w:r>
        <w:t>itch</w:t>
      </w:r>
      <w:r>
        <w:rPr>
          <w:spacing w:val="-4"/>
        </w:rPr>
        <w:t xml:space="preserve"> </w:t>
      </w:r>
      <w:r>
        <w:t>at</w:t>
      </w:r>
      <w:r>
        <w:rPr>
          <w:spacing w:val="-4"/>
        </w:rPr>
        <w:t xml:space="preserve"> </w:t>
      </w:r>
      <w:r>
        <w:t>the</w:t>
      </w:r>
      <w:r>
        <w:rPr>
          <w:spacing w:val="-2"/>
        </w:rPr>
        <w:t xml:space="preserve"> </w:t>
      </w:r>
      <w:r>
        <w:t>time</w:t>
      </w:r>
      <w:r>
        <w:rPr>
          <w:spacing w:val="-4"/>
        </w:rPr>
        <w:t xml:space="preserve"> </w:t>
      </w:r>
      <w:r>
        <w:t>of</w:t>
      </w:r>
      <w:r>
        <w:rPr>
          <w:spacing w:val="-4"/>
        </w:rPr>
        <w:t xml:space="preserve"> </w:t>
      </w:r>
      <w:r>
        <w:t>the assessment (PHOENIX 1 only).</w:t>
      </w:r>
    </w:p>
    <w:p w14:paraId="65B14C83" w14:textId="77777777" w:rsidR="000865A9" w:rsidRDefault="009152A8" w:rsidP="00CA18EA">
      <w:pPr>
        <w:spacing w:before="252"/>
        <w:ind w:left="438"/>
        <w:rPr>
          <w:i/>
        </w:rPr>
      </w:pPr>
      <w:r>
        <w:rPr>
          <w:i/>
        </w:rPr>
        <w:t>PHOENIX</w:t>
      </w:r>
      <w:r>
        <w:rPr>
          <w:i/>
          <w:spacing w:val="-7"/>
        </w:rPr>
        <w:t xml:space="preserve"> </w:t>
      </w:r>
      <w:r>
        <w:rPr>
          <w:i/>
          <w:spacing w:val="-10"/>
        </w:rPr>
        <w:t>1</w:t>
      </w:r>
    </w:p>
    <w:p w14:paraId="65B14C84" w14:textId="77777777" w:rsidR="000865A9" w:rsidRDefault="000865A9" w:rsidP="00CA18EA">
      <w:pPr>
        <w:pStyle w:val="BodyText"/>
        <w:rPr>
          <w:i/>
        </w:rPr>
      </w:pPr>
    </w:p>
    <w:p w14:paraId="65B14C85" w14:textId="77777777" w:rsidR="000865A9" w:rsidRDefault="009152A8" w:rsidP="00CA18EA">
      <w:pPr>
        <w:pStyle w:val="BodyText"/>
        <w:spacing w:before="1"/>
        <w:ind w:left="450" w:right="778" w:hanging="12"/>
      </w:pPr>
      <w:r>
        <w:t>PHOENIX</w:t>
      </w:r>
      <w:r>
        <w:rPr>
          <w:spacing w:val="-3"/>
        </w:rPr>
        <w:t xml:space="preserve"> </w:t>
      </w:r>
      <w:r>
        <w:t>1</w:t>
      </w:r>
      <w:r>
        <w:rPr>
          <w:spacing w:val="-2"/>
        </w:rPr>
        <w:t xml:space="preserve"> </w:t>
      </w:r>
      <w:r>
        <w:t>evaluated</w:t>
      </w:r>
      <w:r>
        <w:rPr>
          <w:spacing w:val="-2"/>
        </w:rPr>
        <w:t xml:space="preserve"> </w:t>
      </w:r>
      <w:r>
        <w:t>the</w:t>
      </w:r>
      <w:r>
        <w:rPr>
          <w:spacing w:val="-4"/>
        </w:rPr>
        <w:t xml:space="preserve"> </w:t>
      </w:r>
      <w:r>
        <w:t>safety</w:t>
      </w:r>
      <w:r>
        <w:rPr>
          <w:spacing w:val="-5"/>
        </w:rPr>
        <w:t xml:space="preserve"> </w:t>
      </w:r>
      <w:r>
        <w:t>and</w:t>
      </w:r>
      <w:r>
        <w:rPr>
          <w:spacing w:val="-2"/>
        </w:rPr>
        <w:t xml:space="preserve"> </w:t>
      </w:r>
      <w:r>
        <w:t>efficacy</w:t>
      </w:r>
      <w:r>
        <w:rPr>
          <w:spacing w:val="-2"/>
        </w:rPr>
        <w:t xml:space="preserve"> </w:t>
      </w:r>
      <w:r>
        <w:t>of STELARA</w:t>
      </w:r>
      <w:r>
        <w:rPr>
          <w:spacing w:val="-3"/>
        </w:rPr>
        <w:t xml:space="preserve"> </w:t>
      </w:r>
      <w:r>
        <w:t>versus</w:t>
      </w:r>
      <w:r>
        <w:rPr>
          <w:spacing w:val="-4"/>
        </w:rPr>
        <w:t xml:space="preserve"> </w:t>
      </w:r>
      <w:r>
        <w:t>placebo</w:t>
      </w:r>
      <w:r>
        <w:rPr>
          <w:spacing w:val="-5"/>
        </w:rPr>
        <w:t xml:space="preserve"> </w:t>
      </w:r>
      <w:r>
        <w:t>in</w:t>
      </w:r>
      <w:r>
        <w:rPr>
          <w:spacing w:val="-2"/>
        </w:rPr>
        <w:t xml:space="preserve"> </w:t>
      </w:r>
      <w:r>
        <w:t>766</w:t>
      </w:r>
      <w:r>
        <w:rPr>
          <w:spacing w:val="-2"/>
        </w:rPr>
        <w:t xml:space="preserve"> </w:t>
      </w:r>
      <w:r>
        <w:t>patients</w:t>
      </w:r>
      <w:r>
        <w:rPr>
          <w:spacing w:val="-2"/>
        </w:rPr>
        <w:t xml:space="preserve"> </w:t>
      </w:r>
      <w:r>
        <w:t>with</w:t>
      </w:r>
      <w:r>
        <w:rPr>
          <w:spacing w:val="-2"/>
        </w:rPr>
        <w:t xml:space="preserve"> </w:t>
      </w:r>
      <w:r>
        <w:t>plaque psoriasis and the efficacy of every 12 week dosing for patients who were PASI 75 responders. Patients randomised to STELARA received 45 mg or 90 mg doses at Weeks 0 and 4 followed by the same</w:t>
      </w:r>
      <w:r>
        <w:rPr>
          <w:spacing w:val="40"/>
        </w:rPr>
        <w:t xml:space="preserve"> </w:t>
      </w:r>
      <w:r>
        <w:t>doses</w:t>
      </w:r>
      <w:r>
        <w:rPr>
          <w:spacing w:val="-2"/>
        </w:rPr>
        <w:t xml:space="preserve"> </w:t>
      </w:r>
      <w:r>
        <w:t>every 12 weeks. Patients</w:t>
      </w:r>
      <w:r>
        <w:rPr>
          <w:spacing w:val="-2"/>
        </w:rPr>
        <w:t xml:space="preserve"> </w:t>
      </w:r>
      <w:r>
        <w:t>randomised to</w:t>
      </w:r>
      <w:r>
        <w:rPr>
          <w:spacing w:val="-3"/>
        </w:rPr>
        <w:t xml:space="preserve"> </w:t>
      </w:r>
      <w:r>
        <w:t>receive</w:t>
      </w:r>
      <w:r>
        <w:rPr>
          <w:spacing w:val="-2"/>
        </w:rPr>
        <w:t xml:space="preserve"> </w:t>
      </w:r>
      <w:r>
        <w:t>placebo at Weeks 0 and 4 crossed over</w:t>
      </w:r>
      <w:r>
        <w:rPr>
          <w:spacing w:val="-2"/>
        </w:rPr>
        <w:t xml:space="preserve"> </w:t>
      </w:r>
      <w:r>
        <w:t>to receive STELARA (either 45 mg or 90 mg) at Weeks 12 and 16 followed by the same dose every 12 weeks.</w:t>
      </w:r>
    </w:p>
    <w:p w14:paraId="65B14C86" w14:textId="77777777" w:rsidR="000865A9" w:rsidRDefault="009152A8" w:rsidP="00CA18EA">
      <w:pPr>
        <w:pStyle w:val="BodyText"/>
        <w:spacing w:before="251"/>
        <w:ind w:left="438"/>
      </w:pPr>
      <w:r>
        <w:t>Maintenance</w:t>
      </w:r>
      <w:r>
        <w:rPr>
          <w:spacing w:val="-3"/>
        </w:rPr>
        <w:t xml:space="preserve"> </w:t>
      </w:r>
      <w:r>
        <w:t>dosing</w:t>
      </w:r>
      <w:r>
        <w:rPr>
          <w:spacing w:val="-6"/>
        </w:rPr>
        <w:t xml:space="preserve"> </w:t>
      </w:r>
      <w:r>
        <w:t>(every</w:t>
      </w:r>
      <w:r>
        <w:rPr>
          <w:spacing w:val="-5"/>
        </w:rPr>
        <w:t xml:space="preserve"> </w:t>
      </w:r>
      <w:r>
        <w:t>12</w:t>
      </w:r>
      <w:r>
        <w:rPr>
          <w:spacing w:val="-3"/>
        </w:rPr>
        <w:t xml:space="preserve"> </w:t>
      </w:r>
      <w:r>
        <w:rPr>
          <w:spacing w:val="-2"/>
        </w:rPr>
        <w:t>weeks)</w:t>
      </w:r>
    </w:p>
    <w:p w14:paraId="65B14C87" w14:textId="77777777" w:rsidR="000865A9" w:rsidRDefault="000865A9" w:rsidP="00CA18EA">
      <w:pPr>
        <w:pStyle w:val="BodyText"/>
        <w:spacing w:before="1"/>
      </w:pPr>
    </w:p>
    <w:p w14:paraId="65B14C8A" w14:textId="65D9CFDB" w:rsidR="000865A9" w:rsidRDefault="009152A8" w:rsidP="00F708AB">
      <w:pPr>
        <w:pStyle w:val="BodyText"/>
        <w:ind w:left="450" w:right="764" w:hanging="12"/>
      </w:pPr>
      <w:r>
        <w:t>To evaluate the therapeutic benefit of maintenance dosing with STELARA, patients originally randomised</w:t>
      </w:r>
      <w:r>
        <w:rPr>
          <w:spacing w:val="-5"/>
        </w:rPr>
        <w:t xml:space="preserve"> </w:t>
      </w:r>
      <w:r>
        <w:t>to</w:t>
      </w:r>
      <w:r>
        <w:rPr>
          <w:spacing w:val="-2"/>
        </w:rPr>
        <w:t xml:space="preserve"> </w:t>
      </w:r>
      <w:r>
        <w:t>STELARA</w:t>
      </w:r>
      <w:r>
        <w:rPr>
          <w:spacing w:val="-5"/>
        </w:rPr>
        <w:t xml:space="preserve"> </w:t>
      </w:r>
      <w:r>
        <w:t>who</w:t>
      </w:r>
      <w:r>
        <w:rPr>
          <w:spacing w:val="-2"/>
        </w:rPr>
        <w:t xml:space="preserve"> </w:t>
      </w:r>
      <w:r>
        <w:t>were</w:t>
      </w:r>
      <w:r>
        <w:rPr>
          <w:spacing w:val="-2"/>
        </w:rPr>
        <w:t xml:space="preserve"> </w:t>
      </w:r>
      <w:r>
        <w:t>PASI</w:t>
      </w:r>
      <w:r>
        <w:rPr>
          <w:spacing w:val="-4"/>
        </w:rPr>
        <w:t xml:space="preserve"> </w:t>
      </w:r>
      <w:r>
        <w:t>75</w:t>
      </w:r>
      <w:r>
        <w:rPr>
          <w:spacing w:val="-2"/>
        </w:rPr>
        <w:t xml:space="preserve"> </w:t>
      </w:r>
      <w:r>
        <w:t>responders</w:t>
      </w:r>
      <w:r>
        <w:rPr>
          <w:spacing w:val="-2"/>
        </w:rPr>
        <w:t xml:space="preserve"> </w:t>
      </w:r>
      <w:r>
        <w:t>at</w:t>
      </w:r>
      <w:r>
        <w:rPr>
          <w:spacing w:val="-1"/>
        </w:rPr>
        <w:t xml:space="preserve"> </w:t>
      </w:r>
      <w:r>
        <w:t>both</w:t>
      </w:r>
      <w:r>
        <w:rPr>
          <w:spacing w:val="-5"/>
        </w:rPr>
        <w:t xml:space="preserve"> </w:t>
      </w:r>
      <w:r>
        <w:t>Weeks</w:t>
      </w:r>
      <w:r>
        <w:rPr>
          <w:spacing w:val="-2"/>
        </w:rPr>
        <w:t xml:space="preserve"> </w:t>
      </w:r>
      <w:r>
        <w:t>28</w:t>
      </w:r>
      <w:r>
        <w:rPr>
          <w:spacing w:val="-4"/>
        </w:rPr>
        <w:t xml:space="preserve"> </w:t>
      </w:r>
      <w:r>
        <w:t>and</w:t>
      </w:r>
      <w:r>
        <w:rPr>
          <w:spacing w:val="-2"/>
        </w:rPr>
        <w:t xml:space="preserve"> </w:t>
      </w:r>
      <w:r>
        <w:t>40</w:t>
      </w:r>
      <w:r>
        <w:rPr>
          <w:spacing w:val="-2"/>
        </w:rPr>
        <w:t xml:space="preserve"> </w:t>
      </w:r>
      <w:r>
        <w:t>were</w:t>
      </w:r>
      <w:r>
        <w:rPr>
          <w:spacing w:val="-4"/>
        </w:rPr>
        <w:t xml:space="preserve"> </w:t>
      </w:r>
      <w:r>
        <w:t>re-randomised to either</w:t>
      </w:r>
      <w:r>
        <w:rPr>
          <w:spacing w:val="-1"/>
        </w:rPr>
        <w:t xml:space="preserve"> </w:t>
      </w:r>
      <w:r>
        <w:t>maintenance dosing of STELARA every 12 weeks or to placebo (i.e., withdrawal of</w:t>
      </w:r>
      <w:r>
        <w:rPr>
          <w:spacing w:val="-1"/>
        </w:rPr>
        <w:t xml:space="preserve"> </w:t>
      </w:r>
      <w:r>
        <w:t>therapy). Patients who were re-randomised</w:t>
      </w:r>
      <w:r>
        <w:rPr>
          <w:spacing w:val="-1"/>
        </w:rPr>
        <w:t xml:space="preserve"> </w:t>
      </w:r>
      <w:r>
        <w:t>to placebo at Week 40 reinitiated STELARA at their original dosing regimen when they experienced at least a 50% loss of their PASI improvement obtained at Week 40.</w:t>
      </w:r>
      <w:r w:rsidR="00F708AB">
        <w:t xml:space="preserve"> </w:t>
      </w:r>
      <w:r>
        <w:t>Dose</w:t>
      </w:r>
      <w:r>
        <w:rPr>
          <w:spacing w:val="-3"/>
        </w:rPr>
        <w:t xml:space="preserve"> </w:t>
      </w:r>
      <w:r>
        <w:t>adjustment</w:t>
      </w:r>
      <w:r>
        <w:rPr>
          <w:spacing w:val="-5"/>
        </w:rPr>
        <w:t xml:space="preserve"> </w:t>
      </w:r>
      <w:r>
        <w:t>(every</w:t>
      </w:r>
      <w:r>
        <w:rPr>
          <w:spacing w:val="-6"/>
        </w:rPr>
        <w:t xml:space="preserve"> </w:t>
      </w:r>
      <w:r>
        <w:t>8</w:t>
      </w:r>
      <w:r>
        <w:rPr>
          <w:spacing w:val="-5"/>
        </w:rPr>
        <w:t xml:space="preserve"> </w:t>
      </w:r>
      <w:r>
        <w:rPr>
          <w:spacing w:val="-2"/>
        </w:rPr>
        <w:t>weeks)</w:t>
      </w:r>
    </w:p>
    <w:p w14:paraId="65B14C8B" w14:textId="77777777" w:rsidR="000865A9" w:rsidRDefault="000865A9" w:rsidP="00CA18EA">
      <w:pPr>
        <w:pStyle w:val="BodyText"/>
        <w:spacing w:before="1"/>
      </w:pPr>
    </w:p>
    <w:p w14:paraId="65B14C8C" w14:textId="77777777" w:rsidR="000865A9" w:rsidRDefault="009152A8" w:rsidP="00CA18EA">
      <w:pPr>
        <w:pStyle w:val="BodyText"/>
        <w:ind w:left="450" w:right="764" w:hanging="12"/>
      </w:pPr>
      <w:r>
        <w:t>At Week 28, patients who were non-responders discontinued treatment and patients who were partial responders</w:t>
      </w:r>
      <w:r>
        <w:rPr>
          <w:spacing w:val="-2"/>
        </w:rPr>
        <w:t xml:space="preserve"> </w:t>
      </w:r>
      <w:r>
        <w:t>were</w:t>
      </w:r>
      <w:r>
        <w:rPr>
          <w:spacing w:val="-2"/>
        </w:rPr>
        <w:t xml:space="preserve"> </w:t>
      </w:r>
      <w:r>
        <w:t>adjusted</w:t>
      </w:r>
      <w:r>
        <w:rPr>
          <w:spacing w:val="-4"/>
        </w:rPr>
        <w:t xml:space="preserve"> </w:t>
      </w:r>
      <w:r>
        <w:t>to</w:t>
      </w:r>
      <w:r>
        <w:rPr>
          <w:spacing w:val="-5"/>
        </w:rPr>
        <w:t xml:space="preserve"> </w:t>
      </w:r>
      <w:r>
        <w:t>every-8-week</w:t>
      </w:r>
      <w:r>
        <w:rPr>
          <w:spacing w:val="-2"/>
        </w:rPr>
        <w:t xml:space="preserve"> </w:t>
      </w:r>
      <w:r>
        <w:t>dosing.</w:t>
      </w:r>
      <w:r>
        <w:rPr>
          <w:spacing w:val="-2"/>
        </w:rPr>
        <w:t xml:space="preserve"> </w:t>
      </w:r>
      <w:r>
        <w:t>PASI</w:t>
      </w:r>
      <w:r>
        <w:rPr>
          <w:spacing w:val="-4"/>
        </w:rPr>
        <w:t xml:space="preserve"> </w:t>
      </w:r>
      <w:r>
        <w:t>75</w:t>
      </w:r>
      <w:r>
        <w:rPr>
          <w:spacing w:val="-2"/>
        </w:rPr>
        <w:t xml:space="preserve"> </w:t>
      </w:r>
      <w:r>
        <w:t>responders</w:t>
      </w:r>
      <w:r>
        <w:rPr>
          <w:spacing w:val="-2"/>
        </w:rPr>
        <w:t xml:space="preserve"> </w:t>
      </w:r>
      <w:r>
        <w:t>at</w:t>
      </w:r>
      <w:r>
        <w:rPr>
          <w:spacing w:val="-1"/>
        </w:rPr>
        <w:t xml:space="preserve"> </w:t>
      </w:r>
      <w:r>
        <w:t>week</w:t>
      </w:r>
      <w:r>
        <w:rPr>
          <w:spacing w:val="-5"/>
        </w:rPr>
        <w:t xml:space="preserve"> </w:t>
      </w:r>
      <w:r>
        <w:t>28</w:t>
      </w:r>
      <w:r>
        <w:rPr>
          <w:spacing w:val="-5"/>
        </w:rPr>
        <w:t xml:space="preserve"> </w:t>
      </w:r>
      <w:r>
        <w:t>who</w:t>
      </w:r>
      <w:r>
        <w:rPr>
          <w:spacing w:val="-2"/>
        </w:rPr>
        <w:t xml:space="preserve"> </w:t>
      </w:r>
      <w:r>
        <w:t>became</w:t>
      </w:r>
      <w:r>
        <w:rPr>
          <w:spacing w:val="-4"/>
        </w:rPr>
        <w:t xml:space="preserve"> </w:t>
      </w:r>
      <w:r>
        <w:t>partial responders or non-responders at Week 40 were adjusted to every-8-week dosing. All patients were followed for at least 52 weeks following first administration of study treatment.</w:t>
      </w:r>
    </w:p>
    <w:p w14:paraId="65B14C8D" w14:textId="77777777" w:rsidR="000865A9" w:rsidRDefault="000865A9" w:rsidP="00CA18EA">
      <w:pPr>
        <w:pStyle w:val="BodyText"/>
      </w:pPr>
    </w:p>
    <w:p w14:paraId="65B14C8E" w14:textId="77777777" w:rsidR="000865A9" w:rsidRDefault="009152A8" w:rsidP="00CA18EA">
      <w:pPr>
        <w:ind w:left="438"/>
        <w:rPr>
          <w:i/>
        </w:rPr>
      </w:pPr>
      <w:r>
        <w:rPr>
          <w:i/>
        </w:rPr>
        <w:t>PHOENIX</w:t>
      </w:r>
      <w:r>
        <w:rPr>
          <w:i/>
          <w:spacing w:val="-7"/>
        </w:rPr>
        <w:t xml:space="preserve"> </w:t>
      </w:r>
      <w:r>
        <w:rPr>
          <w:i/>
          <w:spacing w:val="-10"/>
        </w:rPr>
        <w:t>2</w:t>
      </w:r>
    </w:p>
    <w:p w14:paraId="65B14C8F" w14:textId="77777777" w:rsidR="000865A9" w:rsidRDefault="000865A9" w:rsidP="00CA18EA">
      <w:pPr>
        <w:pStyle w:val="BodyText"/>
        <w:rPr>
          <w:i/>
        </w:rPr>
      </w:pPr>
    </w:p>
    <w:p w14:paraId="65B14C90" w14:textId="77777777" w:rsidR="000865A9" w:rsidRDefault="009152A8" w:rsidP="00CA18EA">
      <w:pPr>
        <w:pStyle w:val="BodyText"/>
        <w:ind w:left="450" w:right="1015" w:hanging="12"/>
      </w:pPr>
      <w:r>
        <w:t>PHOENIX 2 evaluated the safety and efficacy of STELARA versus placebo in 1230 patients with plaque psoriasis. Patients randomised to STELARA received 45 mg or 90 mg doses at Weeks 0 and 4</w:t>
      </w:r>
      <w:r>
        <w:rPr>
          <w:spacing w:val="-2"/>
        </w:rPr>
        <w:t xml:space="preserve"> </w:t>
      </w:r>
      <w:r>
        <w:t>followed</w:t>
      </w:r>
      <w:r>
        <w:rPr>
          <w:spacing w:val="-4"/>
        </w:rPr>
        <w:t xml:space="preserve"> </w:t>
      </w:r>
      <w:r>
        <w:t>by</w:t>
      </w:r>
      <w:r>
        <w:rPr>
          <w:spacing w:val="-2"/>
        </w:rPr>
        <w:t xml:space="preserve"> </w:t>
      </w:r>
      <w:r>
        <w:t>an</w:t>
      </w:r>
      <w:r>
        <w:rPr>
          <w:spacing w:val="-4"/>
        </w:rPr>
        <w:t xml:space="preserve"> </w:t>
      </w:r>
      <w:r>
        <w:t>additional</w:t>
      </w:r>
      <w:r>
        <w:rPr>
          <w:spacing w:val="-4"/>
        </w:rPr>
        <w:t xml:space="preserve"> </w:t>
      </w:r>
      <w:r>
        <w:t>dose</w:t>
      </w:r>
      <w:r>
        <w:rPr>
          <w:spacing w:val="-2"/>
        </w:rPr>
        <w:t xml:space="preserve"> </w:t>
      </w:r>
      <w:r>
        <w:t>at</w:t>
      </w:r>
      <w:r>
        <w:rPr>
          <w:spacing w:val="-4"/>
        </w:rPr>
        <w:t xml:space="preserve"> </w:t>
      </w:r>
      <w:r>
        <w:t>Week</w:t>
      </w:r>
      <w:r>
        <w:rPr>
          <w:spacing w:val="-4"/>
        </w:rPr>
        <w:t xml:space="preserve"> </w:t>
      </w:r>
      <w:r>
        <w:t>16.</w:t>
      </w:r>
      <w:r>
        <w:rPr>
          <w:spacing w:val="-2"/>
        </w:rPr>
        <w:t xml:space="preserve"> </w:t>
      </w:r>
      <w:r>
        <w:t>Patients</w:t>
      </w:r>
      <w:r>
        <w:rPr>
          <w:spacing w:val="-2"/>
        </w:rPr>
        <w:t xml:space="preserve"> </w:t>
      </w:r>
      <w:r>
        <w:t>randomised</w:t>
      </w:r>
      <w:r>
        <w:rPr>
          <w:spacing w:val="-2"/>
        </w:rPr>
        <w:t xml:space="preserve"> </w:t>
      </w:r>
      <w:r>
        <w:t>to</w:t>
      </w:r>
      <w:r>
        <w:rPr>
          <w:spacing w:val="-2"/>
        </w:rPr>
        <w:t xml:space="preserve"> </w:t>
      </w:r>
      <w:r>
        <w:t>receive</w:t>
      </w:r>
      <w:r>
        <w:rPr>
          <w:spacing w:val="-2"/>
        </w:rPr>
        <w:t xml:space="preserve"> </w:t>
      </w:r>
      <w:r>
        <w:t>placebo</w:t>
      </w:r>
      <w:r>
        <w:rPr>
          <w:spacing w:val="-2"/>
        </w:rPr>
        <w:t xml:space="preserve"> </w:t>
      </w:r>
      <w:r>
        <w:t>at</w:t>
      </w:r>
      <w:r>
        <w:rPr>
          <w:spacing w:val="-4"/>
        </w:rPr>
        <w:t xml:space="preserve"> </w:t>
      </w:r>
      <w:r>
        <w:t>Weeks</w:t>
      </w:r>
      <w:r>
        <w:rPr>
          <w:spacing w:val="-2"/>
        </w:rPr>
        <w:t xml:space="preserve"> </w:t>
      </w:r>
      <w:r>
        <w:t>0</w:t>
      </w:r>
      <w:r>
        <w:rPr>
          <w:spacing w:val="-4"/>
        </w:rPr>
        <w:t xml:space="preserve"> </w:t>
      </w:r>
      <w:r>
        <w:t>and 4 crossed over to receive STELARA (either 45 mg or 90 mg) at Weeks 12 and 16. Patients were followed for 28 weeks.</w:t>
      </w:r>
    </w:p>
    <w:p w14:paraId="65B14C91" w14:textId="77777777" w:rsidR="000865A9" w:rsidRDefault="009152A8" w:rsidP="00CA18EA">
      <w:pPr>
        <w:spacing w:before="252"/>
        <w:ind w:left="438"/>
        <w:rPr>
          <w:i/>
        </w:rPr>
      </w:pPr>
      <w:r>
        <w:rPr>
          <w:i/>
        </w:rPr>
        <w:t>Baseline</w:t>
      </w:r>
      <w:r>
        <w:rPr>
          <w:i/>
          <w:spacing w:val="-7"/>
        </w:rPr>
        <w:t xml:space="preserve"> </w:t>
      </w:r>
      <w:r>
        <w:rPr>
          <w:i/>
        </w:rPr>
        <w:t>disease</w:t>
      </w:r>
      <w:r>
        <w:rPr>
          <w:i/>
          <w:spacing w:val="-5"/>
        </w:rPr>
        <w:t xml:space="preserve"> </w:t>
      </w:r>
      <w:r>
        <w:rPr>
          <w:i/>
        </w:rPr>
        <w:t>characteristics:</w:t>
      </w:r>
      <w:r>
        <w:rPr>
          <w:i/>
          <w:spacing w:val="-6"/>
        </w:rPr>
        <w:t xml:space="preserve"> </w:t>
      </w:r>
      <w:r>
        <w:rPr>
          <w:i/>
        </w:rPr>
        <w:t>PHOENIX</w:t>
      </w:r>
      <w:r>
        <w:rPr>
          <w:i/>
          <w:spacing w:val="-5"/>
        </w:rPr>
        <w:t xml:space="preserve"> </w:t>
      </w:r>
      <w:r>
        <w:rPr>
          <w:i/>
        </w:rPr>
        <w:t>1</w:t>
      </w:r>
      <w:r>
        <w:rPr>
          <w:i/>
          <w:spacing w:val="-5"/>
        </w:rPr>
        <w:t xml:space="preserve"> </w:t>
      </w:r>
      <w:r>
        <w:rPr>
          <w:i/>
        </w:rPr>
        <w:t>and</w:t>
      </w:r>
      <w:r>
        <w:rPr>
          <w:i/>
          <w:spacing w:val="-7"/>
        </w:rPr>
        <w:t xml:space="preserve"> </w:t>
      </w:r>
      <w:r>
        <w:rPr>
          <w:i/>
          <w:spacing w:val="-10"/>
        </w:rPr>
        <w:t>2</w:t>
      </w:r>
    </w:p>
    <w:p w14:paraId="65B14C92" w14:textId="77777777" w:rsidR="000865A9" w:rsidRDefault="000865A9" w:rsidP="00CA18EA">
      <w:pPr>
        <w:pStyle w:val="BodyText"/>
        <w:spacing w:before="1"/>
        <w:rPr>
          <w:i/>
        </w:rPr>
      </w:pPr>
    </w:p>
    <w:p w14:paraId="65B14C93" w14:textId="77777777" w:rsidR="000865A9" w:rsidRDefault="009152A8" w:rsidP="00CA18EA">
      <w:pPr>
        <w:pStyle w:val="BodyText"/>
        <w:ind w:left="438"/>
      </w:pPr>
      <w:r>
        <w:t>Baseline</w:t>
      </w:r>
      <w:r>
        <w:rPr>
          <w:spacing w:val="-9"/>
        </w:rPr>
        <w:t xml:space="preserve"> </w:t>
      </w:r>
      <w:r>
        <w:t>disease</w:t>
      </w:r>
      <w:r>
        <w:rPr>
          <w:spacing w:val="-4"/>
        </w:rPr>
        <w:t xml:space="preserve"> </w:t>
      </w:r>
      <w:r>
        <w:t>characteristics</w:t>
      </w:r>
      <w:r>
        <w:rPr>
          <w:spacing w:val="-4"/>
        </w:rPr>
        <w:t xml:space="preserve"> </w:t>
      </w:r>
      <w:r>
        <w:t>across</w:t>
      </w:r>
      <w:r>
        <w:rPr>
          <w:spacing w:val="-4"/>
        </w:rPr>
        <w:t xml:space="preserve"> </w:t>
      </w:r>
      <w:r>
        <w:t>PHOENIX</w:t>
      </w:r>
      <w:r>
        <w:rPr>
          <w:spacing w:val="-6"/>
        </w:rPr>
        <w:t xml:space="preserve"> </w:t>
      </w:r>
      <w:r>
        <w:t>1</w:t>
      </w:r>
      <w:r>
        <w:rPr>
          <w:spacing w:val="-4"/>
        </w:rPr>
        <w:t xml:space="preserve"> </w:t>
      </w:r>
      <w:r>
        <w:t>and</w:t>
      </w:r>
      <w:r>
        <w:rPr>
          <w:spacing w:val="-4"/>
        </w:rPr>
        <w:t xml:space="preserve"> </w:t>
      </w:r>
      <w:r>
        <w:t>2</w:t>
      </w:r>
      <w:r>
        <w:rPr>
          <w:spacing w:val="-4"/>
        </w:rPr>
        <w:t xml:space="preserve"> </w:t>
      </w:r>
      <w:r>
        <w:t>were</w:t>
      </w:r>
      <w:r>
        <w:rPr>
          <w:spacing w:val="-7"/>
        </w:rPr>
        <w:t xml:space="preserve"> </w:t>
      </w:r>
      <w:r>
        <w:t>similar</w:t>
      </w:r>
      <w:r>
        <w:rPr>
          <w:spacing w:val="-4"/>
        </w:rPr>
        <w:t xml:space="preserve"> </w:t>
      </w:r>
      <w:r>
        <w:t>(Table</w:t>
      </w:r>
      <w:r>
        <w:rPr>
          <w:spacing w:val="1"/>
        </w:rPr>
        <w:t xml:space="preserve"> </w:t>
      </w:r>
      <w:r>
        <w:rPr>
          <w:spacing w:val="-5"/>
        </w:rPr>
        <w:t>7).</w:t>
      </w:r>
    </w:p>
    <w:p w14:paraId="65B14C94" w14:textId="77777777" w:rsidR="000865A9" w:rsidRDefault="000865A9" w:rsidP="00CA18EA">
      <w:pPr>
        <w:pStyle w:val="BodyText"/>
        <w:spacing w:before="1"/>
      </w:pPr>
    </w:p>
    <w:p w14:paraId="0B2C988A" w14:textId="77777777" w:rsidR="00E30212" w:rsidRDefault="00E30212" w:rsidP="00CA18EA">
      <w:pPr>
        <w:pStyle w:val="Heading2"/>
        <w:ind w:left="438"/>
      </w:pPr>
    </w:p>
    <w:p w14:paraId="083B80F0" w14:textId="77777777" w:rsidR="00E30212" w:rsidRDefault="00E30212" w:rsidP="00CA18EA">
      <w:pPr>
        <w:pStyle w:val="Heading2"/>
        <w:ind w:left="438"/>
      </w:pPr>
    </w:p>
    <w:p w14:paraId="19C327DF" w14:textId="77777777" w:rsidR="00E30212" w:rsidRDefault="00E30212" w:rsidP="00CA18EA">
      <w:pPr>
        <w:pStyle w:val="Heading2"/>
        <w:ind w:left="438"/>
      </w:pPr>
    </w:p>
    <w:p w14:paraId="3C7B3983" w14:textId="77777777" w:rsidR="00E30212" w:rsidRDefault="00E30212" w:rsidP="00CA18EA">
      <w:pPr>
        <w:pStyle w:val="Heading2"/>
        <w:ind w:left="438"/>
      </w:pPr>
    </w:p>
    <w:p w14:paraId="4293D991" w14:textId="77777777" w:rsidR="00E30212" w:rsidRDefault="00E30212" w:rsidP="00CA18EA">
      <w:pPr>
        <w:pStyle w:val="Heading2"/>
        <w:ind w:left="438"/>
      </w:pPr>
    </w:p>
    <w:p w14:paraId="6E0C71F3" w14:textId="77777777" w:rsidR="00E30212" w:rsidRDefault="00E30212" w:rsidP="00CA18EA">
      <w:pPr>
        <w:pStyle w:val="Heading2"/>
        <w:ind w:left="438"/>
      </w:pPr>
    </w:p>
    <w:p w14:paraId="34E71F20" w14:textId="77777777" w:rsidR="00E30212" w:rsidRDefault="00E30212" w:rsidP="00CA18EA">
      <w:pPr>
        <w:pStyle w:val="Heading2"/>
        <w:ind w:left="438"/>
      </w:pPr>
    </w:p>
    <w:p w14:paraId="5A577ACD" w14:textId="77777777" w:rsidR="00E30212" w:rsidRDefault="00E30212" w:rsidP="00CA18EA">
      <w:pPr>
        <w:pStyle w:val="Heading2"/>
        <w:ind w:left="438"/>
      </w:pPr>
    </w:p>
    <w:p w14:paraId="7A9BEB44" w14:textId="77777777" w:rsidR="00E30212" w:rsidRDefault="00E30212" w:rsidP="00CA18EA">
      <w:pPr>
        <w:pStyle w:val="Heading2"/>
        <w:ind w:left="438"/>
      </w:pPr>
    </w:p>
    <w:p w14:paraId="65B14C95" w14:textId="690EDF5D" w:rsidR="000865A9" w:rsidRDefault="009152A8" w:rsidP="00CA18EA">
      <w:pPr>
        <w:pStyle w:val="Heading2"/>
        <w:ind w:left="438"/>
      </w:pPr>
      <w:r>
        <w:lastRenderedPageBreak/>
        <w:t>Table</w:t>
      </w:r>
      <w:r>
        <w:rPr>
          <w:spacing w:val="-3"/>
        </w:rPr>
        <w:t xml:space="preserve"> </w:t>
      </w:r>
      <w:r>
        <w:t>7</w:t>
      </w:r>
      <w:r>
        <w:rPr>
          <w:spacing w:val="-4"/>
        </w:rPr>
        <w:t xml:space="preserve"> </w:t>
      </w:r>
      <w:r>
        <w:t>Baseline</w:t>
      </w:r>
      <w:r>
        <w:rPr>
          <w:spacing w:val="-3"/>
        </w:rPr>
        <w:t xml:space="preserve"> </w:t>
      </w:r>
      <w:r>
        <w:t>Disease</w:t>
      </w:r>
      <w:r>
        <w:rPr>
          <w:spacing w:val="-5"/>
        </w:rPr>
        <w:t xml:space="preserve"> </w:t>
      </w:r>
      <w:r>
        <w:rPr>
          <w:spacing w:val="-2"/>
        </w:rPr>
        <w:t>Characteristics</w:t>
      </w:r>
    </w:p>
    <w:p w14:paraId="65B14C96" w14:textId="77777777" w:rsidR="000865A9" w:rsidRDefault="000865A9" w:rsidP="00CA18EA">
      <w:pPr>
        <w:pStyle w:val="BodyText"/>
        <w:spacing w:before="24" w:after="1"/>
        <w:rPr>
          <w:b/>
          <w:sz w:val="20"/>
        </w:rPr>
      </w:pPr>
    </w:p>
    <w:tbl>
      <w:tblPr>
        <w:tblW w:w="0" w:type="auto"/>
        <w:tblInd w:w="458" w:type="dxa"/>
        <w:tblLayout w:type="fixed"/>
        <w:tblCellMar>
          <w:left w:w="0" w:type="dxa"/>
          <w:right w:w="0" w:type="dxa"/>
        </w:tblCellMar>
        <w:tblLook w:val="01E0" w:firstRow="1" w:lastRow="1" w:firstColumn="1" w:lastColumn="1" w:noHBand="0" w:noVBand="0"/>
      </w:tblPr>
      <w:tblGrid>
        <w:gridCol w:w="3680"/>
        <w:gridCol w:w="1258"/>
        <w:gridCol w:w="1332"/>
        <w:gridCol w:w="1321"/>
        <w:gridCol w:w="1380"/>
      </w:tblGrid>
      <w:tr w:rsidR="000865A9" w14:paraId="65B14C99" w14:textId="77777777">
        <w:trPr>
          <w:trHeight w:val="230"/>
        </w:trPr>
        <w:tc>
          <w:tcPr>
            <w:tcW w:w="6270" w:type="dxa"/>
            <w:gridSpan w:val="3"/>
            <w:tcBorders>
              <w:top w:val="single" w:sz="4" w:space="0" w:color="000000"/>
            </w:tcBorders>
          </w:tcPr>
          <w:p w14:paraId="65B14C97" w14:textId="77777777" w:rsidR="000865A9" w:rsidRDefault="009152A8" w:rsidP="00CA18EA">
            <w:pPr>
              <w:pStyle w:val="TableParagraph"/>
              <w:spacing w:line="210" w:lineRule="exact"/>
              <w:ind w:right="818"/>
              <w:rPr>
                <w:sz w:val="20"/>
              </w:rPr>
            </w:pPr>
            <w:r>
              <w:rPr>
                <w:sz w:val="20"/>
              </w:rPr>
              <w:t>PHOENIX</w:t>
            </w:r>
            <w:r>
              <w:rPr>
                <w:spacing w:val="-9"/>
                <w:sz w:val="20"/>
              </w:rPr>
              <w:t xml:space="preserve"> </w:t>
            </w:r>
            <w:r>
              <w:rPr>
                <w:spacing w:val="-10"/>
                <w:sz w:val="20"/>
              </w:rPr>
              <w:t>1</w:t>
            </w:r>
          </w:p>
        </w:tc>
        <w:tc>
          <w:tcPr>
            <w:tcW w:w="2701" w:type="dxa"/>
            <w:gridSpan w:val="2"/>
            <w:tcBorders>
              <w:top w:val="single" w:sz="4" w:space="0" w:color="000000"/>
              <w:bottom w:val="single" w:sz="4" w:space="0" w:color="000000"/>
            </w:tcBorders>
          </w:tcPr>
          <w:p w14:paraId="65B14C98" w14:textId="77777777" w:rsidR="000865A9" w:rsidRDefault="009152A8" w:rsidP="00CA18EA">
            <w:pPr>
              <w:pStyle w:val="TableParagraph"/>
              <w:spacing w:line="210" w:lineRule="exact"/>
              <w:ind w:left="796"/>
              <w:rPr>
                <w:sz w:val="20"/>
              </w:rPr>
            </w:pPr>
            <w:r>
              <w:rPr>
                <w:sz w:val="20"/>
              </w:rPr>
              <w:t>PHOENIX</w:t>
            </w:r>
            <w:r>
              <w:rPr>
                <w:spacing w:val="-9"/>
                <w:sz w:val="20"/>
              </w:rPr>
              <w:t xml:space="preserve"> </w:t>
            </w:r>
            <w:r>
              <w:rPr>
                <w:spacing w:val="-10"/>
                <w:sz w:val="20"/>
              </w:rPr>
              <w:t>2</w:t>
            </w:r>
          </w:p>
        </w:tc>
      </w:tr>
      <w:tr w:rsidR="000865A9" w14:paraId="65B14C9F" w14:textId="77777777">
        <w:trPr>
          <w:trHeight w:val="234"/>
        </w:trPr>
        <w:tc>
          <w:tcPr>
            <w:tcW w:w="3680" w:type="dxa"/>
          </w:tcPr>
          <w:p w14:paraId="65B14C9A" w14:textId="77777777" w:rsidR="000865A9" w:rsidRDefault="000865A9" w:rsidP="00CA18EA">
            <w:pPr>
              <w:pStyle w:val="TableParagraph"/>
              <w:rPr>
                <w:sz w:val="16"/>
              </w:rPr>
            </w:pPr>
          </w:p>
        </w:tc>
        <w:tc>
          <w:tcPr>
            <w:tcW w:w="1258" w:type="dxa"/>
            <w:tcBorders>
              <w:top w:val="single" w:sz="4" w:space="0" w:color="000000"/>
            </w:tcBorders>
          </w:tcPr>
          <w:p w14:paraId="65B14C9B" w14:textId="77777777" w:rsidR="000865A9" w:rsidRDefault="009152A8" w:rsidP="00CA18EA">
            <w:pPr>
              <w:pStyle w:val="TableParagraph"/>
              <w:spacing w:line="215" w:lineRule="exact"/>
              <w:rPr>
                <w:sz w:val="20"/>
              </w:rPr>
            </w:pPr>
            <w:r>
              <w:rPr>
                <w:spacing w:val="-2"/>
                <w:sz w:val="20"/>
                <w:u w:val="single"/>
              </w:rPr>
              <w:t>Placebo</w:t>
            </w:r>
          </w:p>
        </w:tc>
        <w:tc>
          <w:tcPr>
            <w:tcW w:w="1332" w:type="dxa"/>
            <w:tcBorders>
              <w:top w:val="single" w:sz="4" w:space="0" w:color="000000"/>
            </w:tcBorders>
          </w:tcPr>
          <w:p w14:paraId="65B14C9C" w14:textId="77777777" w:rsidR="000865A9" w:rsidRDefault="009152A8" w:rsidP="00CA18EA">
            <w:pPr>
              <w:pStyle w:val="TableParagraph"/>
              <w:spacing w:line="215" w:lineRule="exact"/>
              <w:ind w:right="25"/>
              <w:rPr>
                <w:sz w:val="20"/>
              </w:rPr>
            </w:pPr>
            <w:r>
              <w:rPr>
                <w:spacing w:val="-2"/>
                <w:sz w:val="20"/>
                <w:u w:val="single"/>
              </w:rPr>
              <w:t>STELARA</w:t>
            </w:r>
          </w:p>
        </w:tc>
        <w:tc>
          <w:tcPr>
            <w:tcW w:w="1321" w:type="dxa"/>
            <w:tcBorders>
              <w:top w:val="single" w:sz="4" w:space="0" w:color="000000"/>
            </w:tcBorders>
          </w:tcPr>
          <w:p w14:paraId="65B14C9D" w14:textId="77777777" w:rsidR="000865A9" w:rsidRDefault="009152A8" w:rsidP="00CA18EA">
            <w:pPr>
              <w:pStyle w:val="TableParagraph"/>
              <w:spacing w:line="215" w:lineRule="exact"/>
              <w:ind w:right="15"/>
              <w:rPr>
                <w:sz w:val="20"/>
              </w:rPr>
            </w:pPr>
            <w:r>
              <w:rPr>
                <w:spacing w:val="-2"/>
                <w:sz w:val="20"/>
                <w:u w:val="single"/>
              </w:rPr>
              <w:t>Placebo</w:t>
            </w:r>
          </w:p>
        </w:tc>
        <w:tc>
          <w:tcPr>
            <w:tcW w:w="1380" w:type="dxa"/>
            <w:tcBorders>
              <w:top w:val="single" w:sz="4" w:space="0" w:color="000000"/>
            </w:tcBorders>
          </w:tcPr>
          <w:p w14:paraId="65B14C9E" w14:textId="77777777" w:rsidR="000865A9" w:rsidRDefault="009152A8" w:rsidP="00CA18EA">
            <w:pPr>
              <w:pStyle w:val="TableParagraph"/>
              <w:spacing w:line="215" w:lineRule="exact"/>
              <w:ind w:left="6" w:right="6"/>
              <w:rPr>
                <w:sz w:val="20"/>
              </w:rPr>
            </w:pPr>
            <w:r>
              <w:rPr>
                <w:spacing w:val="-2"/>
                <w:sz w:val="20"/>
                <w:u w:val="single"/>
              </w:rPr>
              <w:t>STELARA</w:t>
            </w:r>
          </w:p>
        </w:tc>
      </w:tr>
      <w:tr w:rsidR="000865A9" w14:paraId="65B14CA5" w14:textId="77777777">
        <w:trPr>
          <w:trHeight w:val="230"/>
        </w:trPr>
        <w:tc>
          <w:tcPr>
            <w:tcW w:w="3680" w:type="dxa"/>
          </w:tcPr>
          <w:p w14:paraId="65B14CA0" w14:textId="77777777" w:rsidR="000865A9" w:rsidRDefault="009152A8" w:rsidP="00CA18EA">
            <w:pPr>
              <w:pStyle w:val="TableParagraph"/>
              <w:spacing w:line="210" w:lineRule="exact"/>
              <w:ind w:left="105"/>
              <w:rPr>
                <w:sz w:val="20"/>
              </w:rPr>
            </w:pPr>
            <w:r>
              <w:rPr>
                <w:sz w:val="20"/>
              </w:rPr>
              <w:t>Patients</w:t>
            </w:r>
            <w:r>
              <w:rPr>
                <w:spacing w:val="-7"/>
                <w:sz w:val="20"/>
              </w:rPr>
              <w:t xml:space="preserve"> </w:t>
            </w:r>
            <w:r>
              <w:rPr>
                <w:sz w:val="20"/>
              </w:rPr>
              <w:t>randomised</w:t>
            </w:r>
            <w:r>
              <w:rPr>
                <w:spacing w:val="-4"/>
                <w:sz w:val="20"/>
              </w:rPr>
              <w:t xml:space="preserve"> </w:t>
            </w:r>
            <w:r>
              <w:rPr>
                <w:sz w:val="20"/>
              </w:rPr>
              <w:t>at</w:t>
            </w:r>
            <w:r>
              <w:rPr>
                <w:spacing w:val="-6"/>
                <w:sz w:val="20"/>
              </w:rPr>
              <w:t xml:space="preserve"> </w:t>
            </w:r>
            <w:r>
              <w:rPr>
                <w:sz w:val="20"/>
              </w:rPr>
              <w:t>Week</w:t>
            </w:r>
            <w:r>
              <w:rPr>
                <w:spacing w:val="-4"/>
                <w:sz w:val="20"/>
              </w:rPr>
              <w:t xml:space="preserve"> </w:t>
            </w:r>
            <w:r>
              <w:rPr>
                <w:spacing w:val="-10"/>
                <w:sz w:val="20"/>
              </w:rPr>
              <w:t>0</w:t>
            </w:r>
          </w:p>
        </w:tc>
        <w:tc>
          <w:tcPr>
            <w:tcW w:w="1258" w:type="dxa"/>
          </w:tcPr>
          <w:p w14:paraId="65B14CA1" w14:textId="77777777" w:rsidR="000865A9" w:rsidRDefault="009152A8" w:rsidP="00CA18EA">
            <w:pPr>
              <w:pStyle w:val="TableParagraph"/>
              <w:spacing w:line="210" w:lineRule="exact"/>
              <w:rPr>
                <w:sz w:val="20"/>
              </w:rPr>
            </w:pPr>
            <w:r>
              <w:rPr>
                <w:sz w:val="20"/>
              </w:rPr>
              <w:t>N</w:t>
            </w:r>
            <w:r>
              <w:rPr>
                <w:spacing w:val="-2"/>
                <w:sz w:val="20"/>
              </w:rPr>
              <w:t xml:space="preserve"> </w:t>
            </w:r>
            <w:r>
              <w:rPr>
                <w:sz w:val="20"/>
              </w:rPr>
              <w:t>=</w:t>
            </w:r>
            <w:r>
              <w:rPr>
                <w:spacing w:val="-1"/>
                <w:sz w:val="20"/>
              </w:rPr>
              <w:t xml:space="preserve"> </w:t>
            </w:r>
            <w:r>
              <w:rPr>
                <w:spacing w:val="-5"/>
                <w:sz w:val="20"/>
              </w:rPr>
              <w:t>255</w:t>
            </w:r>
          </w:p>
        </w:tc>
        <w:tc>
          <w:tcPr>
            <w:tcW w:w="1332" w:type="dxa"/>
          </w:tcPr>
          <w:p w14:paraId="65B14CA2" w14:textId="77777777" w:rsidR="000865A9" w:rsidRDefault="009152A8" w:rsidP="00CA18EA">
            <w:pPr>
              <w:pStyle w:val="TableParagraph"/>
              <w:spacing w:line="210" w:lineRule="exact"/>
              <w:ind w:left="1" w:right="25"/>
              <w:rPr>
                <w:sz w:val="20"/>
              </w:rPr>
            </w:pPr>
            <w:r>
              <w:rPr>
                <w:sz w:val="20"/>
              </w:rPr>
              <w:t>N</w:t>
            </w:r>
            <w:r>
              <w:rPr>
                <w:spacing w:val="-2"/>
                <w:sz w:val="20"/>
              </w:rPr>
              <w:t xml:space="preserve"> </w:t>
            </w:r>
            <w:r>
              <w:rPr>
                <w:sz w:val="20"/>
              </w:rPr>
              <w:t>=</w:t>
            </w:r>
            <w:r>
              <w:rPr>
                <w:spacing w:val="-1"/>
                <w:sz w:val="20"/>
              </w:rPr>
              <w:t xml:space="preserve"> </w:t>
            </w:r>
            <w:r>
              <w:rPr>
                <w:spacing w:val="-5"/>
                <w:sz w:val="20"/>
              </w:rPr>
              <w:t>511</w:t>
            </w:r>
          </w:p>
        </w:tc>
        <w:tc>
          <w:tcPr>
            <w:tcW w:w="1321" w:type="dxa"/>
          </w:tcPr>
          <w:p w14:paraId="65B14CA3" w14:textId="77777777" w:rsidR="000865A9" w:rsidRDefault="009152A8" w:rsidP="00CA18EA">
            <w:pPr>
              <w:pStyle w:val="TableParagraph"/>
              <w:spacing w:line="210" w:lineRule="exact"/>
              <w:ind w:left="2" w:right="15"/>
              <w:rPr>
                <w:sz w:val="20"/>
              </w:rPr>
            </w:pPr>
            <w:r>
              <w:rPr>
                <w:sz w:val="20"/>
              </w:rPr>
              <w:t>N</w:t>
            </w:r>
            <w:r>
              <w:rPr>
                <w:spacing w:val="-2"/>
                <w:sz w:val="20"/>
              </w:rPr>
              <w:t xml:space="preserve"> </w:t>
            </w:r>
            <w:r>
              <w:rPr>
                <w:sz w:val="20"/>
              </w:rPr>
              <w:t>=</w:t>
            </w:r>
            <w:r>
              <w:rPr>
                <w:spacing w:val="-1"/>
                <w:sz w:val="20"/>
              </w:rPr>
              <w:t xml:space="preserve"> </w:t>
            </w:r>
            <w:r>
              <w:rPr>
                <w:spacing w:val="-5"/>
                <w:sz w:val="20"/>
              </w:rPr>
              <w:t>410</w:t>
            </w:r>
          </w:p>
        </w:tc>
        <w:tc>
          <w:tcPr>
            <w:tcW w:w="1380" w:type="dxa"/>
          </w:tcPr>
          <w:p w14:paraId="65B14CA4" w14:textId="77777777" w:rsidR="000865A9" w:rsidRDefault="009152A8" w:rsidP="00CA18EA">
            <w:pPr>
              <w:pStyle w:val="TableParagraph"/>
              <w:spacing w:line="210" w:lineRule="exact"/>
              <w:ind w:left="6"/>
              <w:rPr>
                <w:sz w:val="20"/>
              </w:rPr>
            </w:pPr>
            <w:r>
              <w:rPr>
                <w:sz w:val="20"/>
              </w:rPr>
              <w:t>N</w:t>
            </w:r>
            <w:r>
              <w:rPr>
                <w:spacing w:val="-2"/>
                <w:sz w:val="20"/>
              </w:rPr>
              <w:t xml:space="preserve"> </w:t>
            </w:r>
            <w:r>
              <w:rPr>
                <w:sz w:val="20"/>
              </w:rPr>
              <w:t>=</w:t>
            </w:r>
            <w:r>
              <w:rPr>
                <w:spacing w:val="-1"/>
                <w:sz w:val="20"/>
              </w:rPr>
              <w:t xml:space="preserve"> </w:t>
            </w:r>
            <w:r>
              <w:rPr>
                <w:spacing w:val="-5"/>
                <w:sz w:val="20"/>
              </w:rPr>
              <w:t>820</w:t>
            </w:r>
          </w:p>
        </w:tc>
      </w:tr>
      <w:tr w:rsidR="000865A9" w14:paraId="65B14CAB" w14:textId="77777777">
        <w:trPr>
          <w:trHeight w:val="229"/>
        </w:trPr>
        <w:tc>
          <w:tcPr>
            <w:tcW w:w="3680" w:type="dxa"/>
          </w:tcPr>
          <w:p w14:paraId="65B14CA6" w14:textId="77777777" w:rsidR="000865A9" w:rsidRDefault="009152A8" w:rsidP="00CA18EA">
            <w:pPr>
              <w:pStyle w:val="TableParagraph"/>
              <w:spacing w:line="209" w:lineRule="exact"/>
              <w:ind w:left="105"/>
              <w:rPr>
                <w:sz w:val="20"/>
              </w:rPr>
            </w:pPr>
            <w:r>
              <w:rPr>
                <w:sz w:val="20"/>
              </w:rPr>
              <w:t>Median</w:t>
            </w:r>
            <w:r>
              <w:rPr>
                <w:spacing w:val="-5"/>
                <w:sz w:val="20"/>
              </w:rPr>
              <w:t xml:space="preserve"> BSA</w:t>
            </w:r>
          </w:p>
        </w:tc>
        <w:tc>
          <w:tcPr>
            <w:tcW w:w="1258" w:type="dxa"/>
          </w:tcPr>
          <w:p w14:paraId="65B14CA7" w14:textId="77777777" w:rsidR="000865A9" w:rsidRDefault="009152A8" w:rsidP="00CA18EA">
            <w:pPr>
              <w:pStyle w:val="TableParagraph"/>
              <w:spacing w:line="209" w:lineRule="exact"/>
              <w:rPr>
                <w:sz w:val="20"/>
              </w:rPr>
            </w:pPr>
            <w:r>
              <w:rPr>
                <w:spacing w:val="-4"/>
                <w:sz w:val="20"/>
              </w:rPr>
              <w:t>22.0</w:t>
            </w:r>
          </w:p>
        </w:tc>
        <w:tc>
          <w:tcPr>
            <w:tcW w:w="1332" w:type="dxa"/>
          </w:tcPr>
          <w:p w14:paraId="65B14CA8" w14:textId="77777777" w:rsidR="000865A9" w:rsidRDefault="009152A8" w:rsidP="00CA18EA">
            <w:pPr>
              <w:pStyle w:val="TableParagraph"/>
              <w:spacing w:line="209" w:lineRule="exact"/>
              <w:ind w:left="1" w:right="25"/>
              <w:rPr>
                <w:sz w:val="20"/>
              </w:rPr>
            </w:pPr>
            <w:r>
              <w:rPr>
                <w:spacing w:val="-4"/>
                <w:sz w:val="20"/>
              </w:rPr>
              <w:t>21.0</w:t>
            </w:r>
          </w:p>
        </w:tc>
        <w:tc>
          <w:tcPr>
            <w:tcW w:w="1321" w:type="dxa"/>
          </w:tcPr>
          <w:p w14:paraId="65B14CA9" w14:textId="77777777" w:rsidR="000865A9" w:rsidRDefault="009152A8" w:rsidP="00CA18EA">
            <w:pPr>
              <w:pStyle w:val="TableParagraph"/>
              <w:spacing w:line="209" w:lineRule="exact"/>
              <w:ind w:left="2" w:right="15"/>
              <w:rPr>
                <w:sz w:val="20"/>
              </w:rPr>
            </w:pPr>
            <w:r>
              <w:rPr>
                <w:spacing w:val="-4"/>
                <w:sz w:val="20"/>
              </w:rPr>
              <w:t>20.0</w:t>
            </w:r>
          </w:p>
        </w:tc>
        <w:tc>
          <w:tcPr>
            <w:tcW w:w="1380" w:type="dxa"/>
          </w:tcPr>
          <w:p w14:paraId="65B14CAA" w14:textId="77777777" w:rsidR="000865A9" w:rsidRDefault="009152A8" w:rsidP="00CA18EA">
            <w:pPr>
              <w:pStyle w:val="TableParagraph"/>
              <w:spacing w:line="209" w:lineRule="exact"/>
              <w:ind w:left="6"/>
              <w:rPr>
                <w:sz w:val="20"/>
              </w:rPr>
            </w:pPr>
            <w:r>
              <w:rPr>
                <w:spacing w:val="-4"/>
                <w:sz w:val="20"/>
              </w:rPr>
              <w:t>21.0</w:t>
            </w:r>
          </w:p>
        </w:tc>
      </w:tr>
      <w:tr w:rsidR="000865A9" w14:paraId="65B14CB1" w14:textId="77777777">
        <w:trPr>
          <w:trHeight w:val="229"/>
        </w:trPr>
        <w:tc>
          <w:tcPr>
            <w:tcW w:w="3680" w:type="dxa"/>
          </w:tcPr>
          <w:p w14:paraId="65B14CAC" w14:textId="77777777" w:rsidR="000865A9" w:rsidRDefault="009152A8" w:rsidP="00CA18EA">
            <w:pPr>
              <w:pStyle w:val="TableParagraph"/>
              <w:spacing w:line="209" w:lineRule="exact"/>
              <w:ind w:left="105"/>
              <w:rPr>
                <w:sz w:val="20"/>
              </w:rPr>
            </w:pPr>
            <w:r>
              <w:rPr>
                <w:sz w:val="20"/>
              </w:rPr>
              <w:t>Patients</w:t>
            </w:r>
            <w:r>
              <w:rPr>
                <w:spacing w:val="-5"/>
                <w:sz w:val="20"/>
              </w:rPr>
              <w:t xml:space="preserve"> </w:t>
            </w:r>
            <w:r>
              <w:rPr>
                <w:sz w:val="20"/>
              </w:rPr>
              <w:t>with</w:t>
            </w:r>
            <w:r>
              <w:rPr>
                <w:spacing w:val="-3"/>
                <w:sz w:val="20"/>
              </w:rPr>
              <w:t xml:space="preserve"> </w:t>
            </w:r>
            <w:r>
              <w:rPr>
                <w:sz w:val="20"/>
              </w:rPr>
              <w:t>BSA</w:t>
            </w:r>
            <w:r>
              <w:rPr>
                <w:spacing w:val="-3"/>
                <w:sz w:val="20"/>
              </w:rPr>
              <w:t xml:space="preserve"> </w:t>
            </w:r>
            <w:r>
              <w:rPr>
                <w:sz w:val="20"/>
              </w:rPr>
              <w:t>≥</w:t>
            </w:r>
            <w:r>
              <w:rPr>
                <w:spacing w:val="-2"/>
                <w:sz w:val="20"/>
              </w:rPr>
              <w:t xml:space="preserve"> </w:t>
            </w:r>
            <w:r>
              <w:rPr>
                <w:spacing w:val="-5"/>
                <w:sz w:val="20"/>
              </w:rPr>
              <w:t>20%</w:t>
            </w:r>
          </w:p>
        </w:tc>
        <w:tc>
          <w:tcPr>
            <w:tcW w:w="1258" w:type="dxa"/>
          </w:tcPr>
          <w:p w14:paraId="65B14CAD" w14:textId="77777777" w:rsidR="000865A9" w:rsidRDefault="009152A8" w:rsidP="00CA18EA">
            <w:pPr>
              <w:pStyle w:val="TableParagraph"/>
              <w:spacing w:line="209" w:lineRule="exact"/>
              <w:rPr>
                <w:sz w:val="20"/>
              </w:rPr>
            </w:pPr>
            <w:r>
              <w:rPr>
                <w:sz w:val="20"/>
              </w:rPr>
              <w:t xml:space="preserve">145 </w:t>
            </w:r>
            <w:r>
              <w:rPr>
                <w:spacing w:val="-2"/>
                <w:sz w:val="20"/>
              </w:rPr>
              <w:t>(57%)</w:t>
            </w:r>
          </w:p>
        </w:tc>
        <w:tc>
          <w:tcPr>
            <w:tcW w:w="1332" w:type="dxa"/>
          </w:tcPr>
          <w:p w14:paraId="65B14CAE" w14:textId="77777777" w:rsidR="000865A9" w:rsidRDefault="009152A8" w:rsidP="00CA18EA">
            <w:pPr>
              <w:pStyle w:val="TableParagraph"/>
              <w:spacing w:line="209" w:lineRule="exact"/>
              <w:ind w:left="1" w:right="25"/>
              <w:rPr>
                <w:sz w:val="20"/>
              </w:rPr>
            </w:pPr>
            <w:r>
              <w:rPr>
                <w:sz w:val="20"/>
              </w:rPr>
              <w:t xml:space="preserve">276 </w:t>
            </w:r>
            <w:r>
              <w:rPr>
                <w:spacing w:val="-2"/>
                <w:sz w:val="20"/>
              </w:rPr>
              <w:t>(54%)</w:t>
            </w:r>
          </w:p>
        </w:tc>
        <w:tc>
          <w:tcPr>
            <w:tcW w:w="1321" w:type="dxa"/>
          </w:tcPr>
          <w:p w14:paraId="65B14CAF" w14:textId="77777777" w:rsidR="000865A9" w:rsidRDefault="009152A8" w:rsidP="00CA18EA">
            <w:pPr>
              <w:pStyle w:val="TableParagraph"/>
              <w:spacing w:line="209" w:lineRule="exact"/>
              <w:ind w:left="2" w:right="15"/>
              <w:rPr>
                <w:sz w:val="20"/>
              </w:rPr>
            </w:pPr>
            <w:r>
              <w:rPr>
                <w:sz w:val="20"/>
              </w:rPr>
              <w:t xml:space="preserve">217 </w:t>
            </w:r>
            <w:r>
              <w:rPr>
                <w:spacing w:val="-2"/>
                <w:sz w:val="20"/>
              </w:rPr>
              <w:t>(53%)</w:t>
            </w:r>
          </w:p>
        </w:tc>
        <w:tc>
          <w:tcPr>
            <w:tcW w:w="1380" w:type="dxa"/>
          </w:tcPr>
          <w:p w14:paraId="65B14CB0" w14:textId="77777777" w:rsidR="000865A9" w:rsidRDefault="009152A8" w:rsidP="00CA18EA">
            <w:pPr>
              <w:pStyle w:val="TableParagraph"/>
              <w:spacing w:line="209" w:lineRule="exact"/>
              <w:ind w:left="6"/>
              <w:rPr>
                <w:sz w:val="20"/>
              </w:rPr>
            </w:pPr>
            <w:r>
              <w:rPr>
                <w:sz w:val="20"/>
              </w:rPr>
              <w:t xml:space="preserve">445 </w:t>
            </w:r>
            <w:r>
              <w:rPr>
                <w:spacing w:val="-2"/>
                <w:sz w:val="20"/>
              </w:rPr>
              <w:t>(54%)</w:t>
            </w:r>
          </w:p>
        </w:tc>
      </w:tr>
      <w:tr w:rsidR="000865A9" w14:paraId="65B14CB7" w14:textId="77777777">
        <w:trPr>
          <w:trHeight w:val="230"/>
        </w:trPr>
        <w:tc>
          <w:tcPr>
            <w:tcW w:w="3680" w:type="dxa"/>
          </w:tcPr>
          <w:p w14:paraId="65B14CB2" w14:textId="77777777" w:rsidR="000865A9" w:rsidRDefault="009152A8" w:rsidP="00CA18EA">
            <w:pPr>
              <w:pStyle w:val="TableParagraph"/>
              <w:spacing w:line="210" w:lineRule="exact"/>
              <w:ind w:left="105"/>
              <w:rPr>
                <w:sz w:val="20"/>
              </w:rPr>
            </w:pPr>
            <w:r>
              <w:rPr>
                <w:sz w:val="20"/>
              </w:rPr>
              <w:t>Median</w:t>
            </w:r>
            <w:r>
              <w:rPr>
                <w:spacing w:val="-5"/>
                <w:sz w:val="20"/>
              </w:rPr>
              <w:t xml:space="preserve"> </w:t>
            </w:r>
            <w:r>
              <w:rPr>
                <w:spacing w:val="-4"/>
                <w:sz w:val="20"/>
              </w:rPr>
              <w:t>PASI</w:t>
            </w:r>
          </w:p>
        </w:tc>
        <w:tc>
          <w:tcPr>
            <w:tcW w:w="1258" w:type="dxa"/>
          </w:tcPr>
          <w:p w14:paraId="65B14CB3" w14:textId="77777777" w:rsidR="000865A9" w:rsidRDefault="009152A8" w:rsidP="00CA18EA">
            <w:pPr>
              <w:pStyle w:val="TableParagraph"/>
              <w:spacing w:line="210" w:lineRule="exact"/>
              <w:rPr>
                <w:sz w:val="20"/>
              </w:rPr>
            </w:pPr>
            <w:r>
              <w:rPr>
                <w:spacing w:val="-2"/>
                <w:sz w:val="20"/>
              </w:rPr>
              <w:t>17.80</w:t>
            </w:r>
          </w:p>
        </w:tc>
        <w:tc>
          <w:tcPr>
            <w:tcW w:w="1332" w:type="dxa"/>
          </w:tcPr>
          <w:p w14:paraId="65B14CB4" w14:textId="77777777" w:rsidR="000865A9" w:rsidRDefault="009152A8" w:rsidP="00CA18EA">
            <w:pPr>
              <w:pStyle w:val="TableParagraph"/>
              <w:spacing w:line="210" w:lineRule="exact"/>
              <w:ind w:left="1" w:right="25"/>
              <w:rPr>
                <w:sz w:val="20"/>
              </w:rPr>
            </w:pPr>
            <w:r>
              <w:rPr>
                <w:spacing w:val="-2"/>
                <w:sz w:val="20"/>
              </w:rPr>
              <w:t>17.40</w:t>
            </w:r>
          </w:p>
        </w:tc>
        <w:tc>
          <w:tcPr>
            <w:tcW w:w="1321" w:type="dxa"/>
          </w:tcPr>
          <w:p w14:paraId="65B14CB5" w14:textId="77777777" w:rsidR="000865A9" w:rsidRDefault="009152A8" w:rsidP="00CA18EA">
            <w:pPr>
              <w:pStyle w:val="TableParagraph"/>
              <w:spacing w:line="210" w:lineRule="exact"/>
              <w:ind w:left="2" w:right="15"/>
              <w:rPr>
                <w:sz w:val="20"/>
              </w:rPr>
            </w:pPr>
            <w:r>
              <w:rPr>
                <w:spacing w:val="-2"/>
                <w:sz w:val="20"/>
              </w:rPr>
              <w:t>16.90</w:t>
            </w:r>
          </w:p>
        </w:tc>
        <w:tc>
          <w:tcPr>
            <w:tcW w:w="1380" w:type="dxa"/>
          </w:tcPr>
          <w:p w14:paraId="65B14CB6" w14:textId="77777777" w:rsidR="000865A9" w:rsidRDefault="009152A8" w:rsidP="00CA18EA">
            <w:pPr>
              <w:pStyle w:val="TableParagraph"/>
              <w:spacing w:line="210" w:lineRule="exact"/>
              <w:ind w:left="6"/>
              <w:rPr>
                <w:sz w:val="20"/>
              </w:rPr>
            </w:pPr>
            <w:r>
              <w:rPr>
                <w:spacing w:val="-2"/>
                <w:sz w:val="20"/>
              </w:rPr>
              <w:t>17.60</w:t>
            </w:r>
          </w:p>
        </w:tc>
      </w:tr>
      <w:tr w:rsidR="000865A9" w14:paraId="65B14CBD" w14:textId="77777777">
        <w:trPr>
          <w:trHeight w:val="230"/>
        </w:trPr>
        <w:tc>
          <w:tcPr>
            <w:tcW w:w="3680" w:type="dxa"/>
          </w:tcPr>
          <w:p w14:paraId="65B14CB8" w14:textId="77777777" w:rsidR="000865A9" w:rsidRDefault="009152A8" w:rsidP="00CA18EA">
            <w:pPr>
              <w:pStyle w:val="TableParagraph"/>
              <w:spacing w:line="210" w:lineRule="exact"/>
              <w:ind w:left="105"/>
              <w:rPr>
                <w:sz w:val="20"/>
              </w:rPr>
            </w:pPr>
            <w:r>
              <w:rPr>
                <w:sz w:val="20"/>
              </w:rPr>
              <w:t>PASI</w:t>
            </w:r>
            <w:r>
              <w:rPr>
                <w:spacing w:val="-3"/>
                <w:sz w:val="20"/>
              </w:rPr>
              <w:t xml:space="preserve"> </w:t>
            </w:r>
            <w:r>
              <w:rPr>
                <w:sz w:val="20"/>
              </w:rPr>
              <w:t>≥</w:t>
            </w:r>
            <w:r>
              <w:rPr>
                <w:spacing w:val="-2"/>
                <w:sz w:val="20"/>
              </w:rPr>
              <w:t xml:space="preserve"> </w:t>
            </w:r>
            <w:r>
              <w:rPr>
                <w:spacing w:val="-5"/>
                <w:sz w:val="20"/>
              </w:rPr>
              <w:t>20</w:t>
            </w:r>
          </w:p>
        </w:tc>
        <w:tc>
          <w:tcPr>
            <w:tcW w:w="1258" w:type="dxa"/>
          </w:tcPr>
          <w:p w14:paraId="65B14CB9" w14:textId="77777777" w:rsidR="000865A9" w:rsidRDefault="009152A8" w:rsidP="00CA18EA">
            <w:pPr>
              <w:pStyle w:val="TableParagraph"/>
              <w:spacing w:line="210" w:lineRule="exact"/>
              <w:rPr>
                <w:sz w:val="20"/>
              </w:rPr>
            </w:pPr>
            <w:r>
              <w:rPr>
                <w:sz w:val="20"/>
              </w:rPr>
              <w:t xml:space="preserve">91 </w:t>
            </w:r>
            <w:r>
              <w:rPr>
                <w:spacing w:val="-2"/>
                <w:sz w:val="20"/>
              </w:rPr>
              <w:t>(36%)</w:t>
            </w:r>
          </w:p>
        </w:tc>
        <w:tc>
          <w:tcPr>
            <w:tcW w:w="1332" w:type="dxa"/>
          </w:tcPr>
          <w:p w14:paraId="65B14CBA" w14:textId="77777777" w:rsidR="000865A9" w:rsidRDefault="009152A8" w:rsidP="00CA18EA">
            <w:pPr>
              <w:pStyle w:val="TableParagraph"/>
              <w:spacing w:line="210" w:lineRule="exact"/>
              <w:ind w:left="1" w:right="25"/>
              <w:rPr>
                <w:sz w:val="20"/>
              </w:rPr>
            </w:pPr>
            <w:r>
              <w:rPr>
                <w:sz w:val="20"/>
              </w:rPr>
              <w:t xml:space="preserve">169 </w:t>
            </w:r>
            <w:r>
              <w:rPr>
                <w:spacing w:val="-2"/>
                <w:sz w:val="20"/>
              </w:rPr>
              <w:t>(33%)</w:t>
            </w:r>
          </w:p>
        </w:tc>
        <w:tc>
          <w:tcPr>
            <w:tcW w:w="1321" w:type="dxa"/>
          </w:tcPr>
          <w:p w14:paraId="65B14CBB" w14:textId="77777777" w:rsidR="000865A9" w:rsidRDefault="009152A8" w:rsidP="00CA18EA">
            <w:pPr>
              <w:pStyle w:val="TableParagraph"/>
              <w:spacing w:line="210" w:lineRule="exact"/>
              <w:ind w:left="2" w:right="15"/>
              <w:rPr>
                <w:sz w:val="20"/>
              </w:rPr>
            </w:pPr>
            <w:r>
              <w:rPr>
                <w:sz w:val="20"/>
              </w:rPr>
              <w:t xml:space="preserve">133 </w:t>
            </w:r>
            <w:r>
              <w:rPr>
                <w:spacing w:val="-2"/>
                <w:sz w:val="20"/>
              </w:rPr>
              <w:t>(32%)</w:t>
            </w:r>
          </w:p>
        </w:tc>
        <w:tc>
          <w:tcPr>
            <w:tcW w:w="1380" w:type="dxa"/>
          </w:tcPr>
          <w:p w14:paraId="65B14CBC" w14:textId="77777777" w:rsidR="000865A9" w:rsidRDefault="009152A8" w:rsidP="00CA18EA">
            <w:pPr>
              <w:pStyle w:val="TableParagraph"/>
              <w:spacing w:line="210" w:lineRule="exact"/>
              <w:ind w:left="6"/>
              <w:rPr>
                <w:sz w:val="20"/>
              </w:rPr>
            </w:pPr>
            <w:r>
              <w:rPr>
                <w:sz w:val="20"/>
              </w:rPr>
              <w:t xml:space="preserve">300 </w:t>
            </w:r>
            <w:r>
              <w:rPr>
                <w:spacing w:val="-2"/>
                <w:sz w:val="20"/>
              </w:rPr>
              <w:t>(37%)</w:t>
            </w:r>
          </w:p>
        </w:tc>
      </w:tr>
      <w:tr w:rsidR="000865A9" w14:paraId="65B14CC3" w14:textId="77777777">
        <w:trPr>
          <w:trHeight w:val="230"/>
        </w:trPr>
        <w:tc>
          <w:tcPr>
            <w:tcW w:w="3680" w:type="dxa"/>
          </w:tcPr>
          <w:p w14:paraId="65B14CBE" w14:textId="77777777" w:rsidR="000865A9" w:rsidRDefault="009152A8" w:rsidP="00CA18EA">
            <w:pPr>
              <w:pStyle w:val="TableParagraph"/>
              <w:spacing w:line="210" w:lineRule="exact"/>
              <w:ind w:left="105"/>
              <w:rPr>
                <w:sz w:val="20"/>
              </w:rPr>
            </w:pPr>
            <w:r>
              <w:rPr>
                <w:sz w:val="20"/>
              </w:rPr>
              <w:t>PGA</w:t>
            </w:r>
            <w:r>
              <w:rPr>
                <w:spacing w:val="-3"/>
                <w:sz w:val="20"/>
              </w:rPr>
              <w:t xml:space="preserve"> </w:t>
            </w:r>
            <w:r>
              <w:rPr>
                <w:sz w:val="20"/>
              </w:rPr>
              <w:t>of</w:t>
            </w:r>
            <w:r>
              <w:rPr>
                <w:spacing w:val="-3"/>
                <w:sz w:val="20"/>
              </w:rPr>
              <w:t xml:space="preserve"> </w:t>
            </w:r>
            <w:r>
              <w:rPr>
                <w:sz w:val="20"/>
              </w:rPr>
              <w:t>marked</w:t>
            </w:r>
            <w:r>
              <w:rPr>
                <w:spacing w:val="-4"/>
                <w:sz w:val="20"/>
              </w:rPr>
              <w:t xml:space="preserve"> </w:t>
            </w:r>
            <w:r>
              <w:rPr>
                <w:sz w:val="20"/>
              </w:rPr>
              <w:t>or</w:t>
            </w:r>
            <w:r>
              <w:rPr>
                <w:spacing w:val="-3"/>
                <w:sz w:val="20"/>
              </w:rPr>
              <w:t xml:space="preserve"> </w:t>
            </w:r>
            <w:r>
              <w:rPr>
                <w:spacing w:val="-2"/>
                <w:sz w:val="20"/>
              </w:rPr>
              <w:t>severe</w:t>
            </w:r>
          </w:p>
        </w:tc>
        <w:tc>
          <w:tcPr>
            <w:tcW w:w="1258" w:type="dxa"/>
          </w:tcPr>
          <w:p w14:paraId="65B14CBF" w14:textId="77777777" w:rsidR="000865A9" w:rsidRDefault="009152A8" w:rsidP="00CA18EA">
            <w:pPr>
              <w:pStyle w:val="TableParagraph"/>
              <w:spacing w:line="210" w:lineRule="exact"/>
              <w:rPr>
                <w:sz w:val="20"/>
              </w:rPr>
            </w:pPr>
            <w:r>
              <w:rPr>
                <w:sz w:val="20"/>
              </w:rPr>
              <w:t xml:space="preserve">112 </w:t>
            </w:r>
            <w:r>
              <w:rPr>
                <w:spacing w:val="-2"/>
                <w:sz w:val="20"/>
              </w:rPr>
              <w:t>(44%)</w:t>
            </w:r>
          </w:p>
        </w:tc>
        <w:tc>
          <w:tcPr>
            <w:tcW w:w="1332" w:type="dxa"/>
          </w:tcPr>
          <w:p w14:paraId="65B14CC0" w14:textId="77777777" w:rsidR="000865A9" w:rsidRDefault="009152A8" w:rsidP="00CA18EA">
            <w:pPr>
              <w:pStyle w:val="TableParagraph"/>
              <w:spacing w:line="210" w:lineRule="exact"/>
              <w:ind w:left="1" w:right="25"/>
              <w:rPr>
                <w:sz w:val="20"/>
              </w:rPr>
            </w:pPr>
            <w:r>
              <w:rPr>
                <w:sz w:val="20"/>
              </w:rPr>
              <w:t xml:space="preserve">223 </w:t>
            </w:r>
            <w:r>
              <w:rPr>
                <w:spacing w:val="-2"/>
                <w:sz w:val="20"/>
              </w:rPr>
              <w:t>(44%)</w:t>
            </w:r>
          </w:p>
        </w:tc>
        <w:tc>
          <w:tcPr>
            <w:tcW w:w="1321" w:type="dxa"/>
          </w:tcPr>
          <w:p w14:paraId="65B14CC1" w14:textId="77777777" w:rsidR="000865A9" w:rsidRDefault="009152A8" w:rsidP="00CA18EA">
            <w:pPr>
              <w:pStyle w:val="TableParagraph"/>
              <w:spacing w:line="210" w:lineRule="exact"/>
              <w:ind w:left="2" w:right="15"/>
              <w:rPr>
                <w:sz w:val="20"/>
              </w:rPr>
            </w:pPr>
            <w:r>
              <w:rPr>
                <w:sz w:val="20"/>
              </w:rPr>
              <w:t xml:space="preserve">160 </w:t>
            </w:r>
            <w:r>
              <w:rPr>
                <w:spacing w:val="-2"/>
                <w:sz w:val="20"/>
              </w:rPr>
              <w:t>(39%)</w:t>
            </w:r>
          </w:p>
        </w:tc>
        <w:tc>
          <w:tcPr>
            <w:tcW w:w="1380" w:type="dxa"/>
          </w:tcPr>
          <w:p w14:paraId="65B14CC2" w14:textId="77777777" w:rsidR="000865A9" w:rsidRDefault="009152A8" w:rsidP="00CA18EA">
            <w:pPr>
              <w:pStyle w:val="TableParagraph"/>
              <w:spacing w:line="210" w:lineRule="exact"/>
              <w:ind w:left="6"/>
              <w:rPr>
                <w:sz w:val="20"/>
              </w:rPr>
            </w:pPr>
            <w:r>
              <w:rPr>
                <w:sz w:val="20"/>
              </w:rPr>
              <w:t xml:space="preserve">328 </w:t>
            </w:r>
            <w:r>
              <w:rPr>
                <w:spacing w:val="-2"/>
                <w:sz w:val="20"/>
              </w:rPr>
              <w:t>(40%)</w:t>
            </w:r>
          </w:p>
        </w:tc>
      </w:tr>
      <w:tr w:rsidR="000865A9" w14:paraId="65B14CC9" w14:textId="77777777">
        <w:trPr>
          <w:trHeight w:val="229"/>
        </w:trPr>
        <w:tc>
          <w:tcPr>
            <w:tcW w:w="3680" w:type="dxa"/>
          </w:tcPr>
          <w:p w14:paraId="65B14CC4" w14:textId="77777777" w:rsidR="000865A9" w:rsidRDefault="009152A8" w:rsidP="00CA18EA">
            <w:pPr>
              <w:pStyle w:val="TableParagraph"/>
              <w:spacing w:line="209" w:lineRule="exact"/>
              <w:ind w:left="105"/>
              <w:rPr>
                <w:sz w:val="20"/>
              </w:rPr>
            </w:pPr>
            <w:r>
              <w:rPr>
                <w:sz w:val="20"/>
              </w:rPr>
              <w:t>History</w:t>
            </w:r>
            <w:r>
              <w:rPr>
                <w:spacing w:val="-5"/>
                <w:sz w:val="20"/>
              </w:rPr>
              <w:t xml:space="preserve"> </w:t>
            </w:r>
            <w:r>
              <w:rPr>
                <w:sz w:val="20"/>
              </w:rPr>
              <w:t>of</w:t>
            </w:r>
            <w:r>
              <w:rPr>
                <w:spacing w:val="-5"/>
                <w:sz w:val="20"/>
              </w:rPr>
              <w:t xml:space="preserve"> </w:t>
            </w:r>
            <w:r>
              <w:rPr>
                <w:sz w:val="20"/>
              </w:rPr>
              <w:t>psoriatic</w:t>
            </w:r>
            <w:r>
              <w:rPr>
                <w:spacing w:val="-5"/>
                <w:sz w:val="20"/>
              </w:rPr>
              <w:t xml:space="preserve"> </w:t>
            </w:r>
            <w:r>
              <w:rPr>
                <w:spacing w:val="-2"/>
                <w:sz w:val="20"/>
              </w:rPr>
              <w:t>arthritis</w:t>
            </w:r>
          </w:p>
        </w:tc>
        <w:tc>
          <w:tcPr>
            <w:tcW w:w="1258" w:type="dxa"/>
          </w:tcPr>
          <w:p w14:paraId="65B14CC5" w14:textId="77777777" w:rsidR="000865A9" w:rsidRDefault="009152A8" w:rsidP="00CA18EA">
            <w:pPr>
              <w:pStyle w:val="TableParagraph"/>
              <w:spacing w:line="209" w:lineRule="exact"/>
              <w:rPr>
                <w:sz w:val="20"/>
              </w:rPr>
            </w:pPr>
            <w:r>
              <w:rPr>
                <w:sz w:val="20"/>
              </w:rPr>
              <w:t xml:space="preserve">90 </w:t>
            </w:r>
            <w:r>
              <w:rPr>
                <w:spacing w:val="-2"/>
                <w:sz w:val="20"/>
              </w:rPr>
              <w:t>(35%)</w:t>
            </w:r>
          </w:p>
        </w:tc>
        <w:tc>
          <w:tcPr>
            <w:tcW w:w="1332" w:type="dxa"/>
          </w:tcPr>
          <w:p w14:paraId="65B14CC6" w14:textId="77777777" w:rsidR="000865A9" w:rsidRDefault="009152A8" w:rsidP="00CA18EA">
            <w:pPr>
              <w:pStyle w:val="TableParagraph"/>
              <w:spacing w:line="209" w:lineRule="exact"/>
              <w:ind w:left="1" w:right="25"/>
              <w:rPr>
                <w:sz w:val="20"/>
              </w:rPr>
            </w:pPr>
            <w:r>
              <w:rPr>
                <w:sz w:val="20"/>
              </w:rPr>
              <w:t xml:space="preserve">168 </w:t>
            </w:r>
            <w:r>
              <w:rPr>
                <w:spacing w:val="-2"/>
                <w:sz w:val="20"/>
              </w:rPr>
              <w:t>(33%)</w:t>
            </w:r>
          </w:p>
        </w:tc>
        <w:tc>
          <w:tcPr>
            <w:tcW w:w="1321" w:type="dxa"/>
          </w:tcPr>
          <w:p w14:paraId="65B14CC7" w14:textId="77777777" w:rsidR="000865A9" w:rsidRDefault="009152A8" w:rsidP="00CA18EA">
            <w:pPr>
              <w:pStyle w:val="TableParagraph"/>
              <w:spacing w:line="209" w:lineRule="exact"/>
              <w:ind w:left="2" w:right="15"/>
              <w:rPr>
                <w:sz w:val="20"/>
              </w:rPr>
            </w:pPr>
            <w:r>
              <w:rPr>
                <w:sz w:val="20"/>
              </w:rPr>
              <w:t xml:space="preserve">105 </w:t>
            </w:r>
            <w:r>
              <w:rPr>
                <w:spacing w:val="-2"/>
                <w:sz w:val="20"/>
              </w:rPr>
              <w:t>(26%)</w:t>
            </w:r>
          </w:p>
        </w:tc>
        <w:tc>
          <w:tcPr>
            <w:tcW w:w="1380" w:type="dxa"/>
          </w:tcPr>
          <w:p w14:paraId="65B14CC8" w14:textId="77777777" w:rsidR="000865A9" w:rsidRDefault="009152A8" w:rsidP="00CA18EA">
            <w:pPr>
              <w:pStyle w:val="TableParagraph"/>
              <w:spacing w:line="209" w:lineRule="exact"/>
              <w:ind w:left="6"/>
              <w:rPr>
                <w:sz w:val="20"/>
              </w:rPr>
            </w:pPr>
            <w:r>
              <w:rPr>
                <w:sz w:val="20"/>
              </w:rPr>
              <w:t xml:space="preserve">200 </w:t>
            </w:r>
            <w:r>
              <w:rPr>
                <w:spacing w:val="-2"/>
                <w:sz w:val="20"/>
              </w:rPr>
              <w:t>(24%)</w:t>
            </w:r>
          </w:p>
        </w:tc>
      </w:tr>
      <w:tr w:rsidR="000865A9" w14:paraId="65B14CCF" w14:textId="77777777">
        <w:trPr>
          <w:trHeight w:val="229"/>
        </w:trPr>
        <w:tc>
          <w:tcPr>
            <w:tcW w:w="3680" w:type="dxa"/>
          </w:tcPr>
          <w:p w14:paraId="65B14CCA" w14:textId="77777777" w:rsidR="000865A9" w:rsidRDefault="009152A8" w:rsidP="00CA18EA">
            <w:pPr>
              <w:pStyle w:val="TableParagraph"/>
              <w:spacing w:line="209" w:lineRule="exact"/>
              <w:ind w:left="105"/>
              <w:rPr>
                <w:sz w:val="20"/>
              </w:rPr>
            </w:pPr>
            <w:r>
              <w:rPr>
                <w:sz w:val="20"/>
              </w:rPr>
              <w:t>Prior</w:t>
            </w:r>
            <w:r>
              <w:rPr>
                <w:spacing w:val="-3"/>
                <w:sz w:val="20"/>
              </w:rPr>
              <w:t xml:space="preserve"> </w:t>
            </w:r>
            <w:r>
              <w:rPr>
                <w:spacing w:val="-2"/>
                <w:sz w:val="20"/>
              </w:rPr>
              <w:t>phototherapy</w:t>
            </w:r>
          </w:p>
        </w:tc>
        <w:tc>
          <w:tcPr>
            <w:tcW w:w="1258" w:type="dxa"/>
          </w:tcPr>
          <w:p w14:paraId="65B14CCB" w14:textId="77777777" w:rsidR="000865A9" w:rsidRDefault="009152A8" w:rsidP="00CA18EA">
            <w:pPr>
              <w:pStyle w:val="TableParagraph"/>
              <w:spacing w:line="209" w:lineRule="exact"/>
              <w:rPr>
                <w:sz w:val="20"/>
              </w:rPr>
            </w:pPr>
            <w:r>
              <w:rPr>
                <w:sz w:val="20"/>
              </w:rPr>
              <w:t xml:space="preserve">150 </w:t>
            </w:r>
            <w:r>
              <w:rPr>
                <w:spacing w:val="-2"/>
                <w:sz w:val="20"/>
              </w:rPr>
              <w:t>(59%)</w:t>
            </w:r>
          </w:p>
        </w:tc>
        <w:tc>
          <w:tcPr>
            <w:tcW w:w="1332" w:type="dxa"/>
          </w:tcPr>
          <w:p w14:paraId="65B14CCC" w14:textId="77777777" w:rsidR="000865A9" w:rsidRDefault="009152A8" w:rsidP="00CA18EA">
            <w:pPr>
              <w:pStyle w:val="TableParagraph"/>
              <w:spacing w:line="209" w:lineRule="exact"/>
              <w:ind w:left="1" w:right="25"/>
              <w:rPr>
                <w:sz w:val="20"/>
              </w:rPr>
            </w:pPr>
            <w:r>
              <w:rPr>
                <w:sz w:val="20"/>
              </w:rPr>
              <w:t xml:space="preserve">342 </w:t>
            </w:r>
            <w:r>
              <w:rPr>
                <w:spacing w:val="-2"/>
                <w:sz w:val="20"/>
              </w:rPr>
              <w:t>(67%)</w:t>
            </w:r>
          </w:p>
        </w:tc>
        <w:tc>
          <w:tcPr>
            <w:tcW w:w="1321" w:type="dxa"/>
          </w:tcPr>
          <w:p w14:paraId="65B14CCD" w14:textId="77777777" w:rsidR="000865A9" w:rsidRDefault="009152A8" w:rsidP="00CA18EA">
            <w:pPr>
              <w:pStyle w:val="TableParagraph"/>
              <w:spacing w:line="209" w:lineRule="exact"/>
              <w:ind w:left="2" w:right="15"/>
              <w:rPr>
                <w:sz w:val="20"/>
              </w:rPr>
            </w:pPr>
            <w:r>
              <w:rPr>
                <w:sz w:val="20"/>
              </w:rPr>
              <w:t xml:space="preserve">276 </w:t>
            </w:r>
            <w:r>
              <w:rPr>
                <w:spacing w:val="-2"/>
                <w:sz w:val="20"/>
              </w:rPr>
              <w:t>(67%)</w:t>
            </w:r>
          </w:p>
        </w:tc>
        <w:tc>
          <w:tcPr>
            <w:tcW w:w="1380" w:type="dxa"/>
          </w:tcPr>
          <w:p w14:paraId="65B14CCE" w14:textId="77777777" w:rsidR="000865A9" w:rsidRDefault="009152A8" w:rsidP="00CA18EA">
            <w:pPr>
              <w:pStyle w:val="TableParagraph"/>
              <w:spacing w:line="209" w:lineRule="exact"/>
              <w:ind w:left="6"/>
              <w:rPr>
                <w:sz w:val="20"/>
              </w:rPr>
            </w:pPr>
            <w:r>
              <w:rPr>
                <w:sz w:val="20"/>
              </w:rPr>
              <w:t xml:space="preserve">553 </w:t>
            </w:r>
            <w:r>
              <w:rPr>
                <w:spacing w:val="-2"/>
                <w:sz w:val="20"/>
              </w:rPr>
              <w:t>(67%)</w:t>
            </w:r>
          </w:p>
        </w:tc>
      </w:tr>
      <w:tr w:rsidR="000865A9" w14:paraId="65B14CD6" w14:textId="77777777">
        <w:trPr>
          <w:trHeight w:val="461"/>
        </w:trPr>
        <w:tc>
          <w:tcPr>
            <w:tcW w:w="3680" w:type="dxa"/>
          </w:tcPr>
          <w:p w14:paraId="65B14CD0" w14:textId="77777777" w:rsidR="000865A9" w:rsidRDefault="009152A8" w:rsidP="00CA18EA">
            <w:pPr>
              <w:pStyle w:val="TableParagraph"/>
              <w:spacing w:line="226" w:lineRule="exact"/>
              <w:ind w:left="105"/>
              <w:rPr>
                <w:sz w:val="20"/>
              </w:rPr>
            </w:pPr>
            <w:r>
              <w:rPr>
                <w:sz w:val="20"/>
              </w:rPr>
              <w:t>Prior</w:t>
            </w:r>
            <w:r>
              <w:rPr>
                <w:spacing w:val="-6"/>
                <w:sz w:val="20"/>
              </w:rPr>
              <w:t xml:space="preserve"> </w:t>
            </w:r>
            <w:r>
              <w:rPr>
                <w:sz w:val="20"/>
              </w:rPr>
              <w:t>conventional</w:t>
            </w:r>
            <w:r>
              <w:rPr>
                <w:spacing w:val="-6"/>
                <w:sz w:val="20"/>
              </w:rPr>
              <w:t xml:space="preserve"> </w:t>
            </w:r>
            <w:r>
              <w:rPr>
                <w:sz w:val="20"/>
              </w:rPr>
              <w:t>systemic</w:t>
            </w:r>
            <w:r>
              <w:rPr>
                <w:spacing w:val="-6"/>
                <w:sz w:val="20"/>
              </w:rPr>
              <w:t xml:space="preserve"> </w:t>
            </w:r>
            <w:r>
              <w:rPr>
                <w:spacing w:val="-2"/>
                <w:sz w:val="20"/>
              </w:rPr>
              <w:t>therapy</w:t>
            </w:r>
          </w:p>
          <w:p w14:paraId="65B14CD1" w14:textId="77777777" w:rsidR="000865A9" w:rsidRDefault="009152A8" w:rsidP="00CA18EA">
            <w:pPr>
              <w:pStyle w:val="TableParagraph"/>
              <w:spacing w:before="1" w:line="215" w:lineRule="exact"/>
              <w:ind w:left="105"/>
              <w:rPr>
                <w:sz w:val="20"/>
              </w:rPr>
            </w:pPr>
            <w:r>
              <w:rPr>
                <w:sz w:val="20"/>
              </w:rPr>
              <w:t>excluding</w:t>
            </w:r>
            <w:r>
              <w:rPr>
                <w:spacing w:val="-6"/>
                <w:sz w:val="20"/>
              </w:rPr>
              <w:t xml:space="preserve"> </w:t>
            </w:r>
            <w:r>
              <w:rPr>
                <w:spacing w:val="-2"/>
                <w:sz w:val="20"/>
              </w:rPr>
              <w:t>biologics</w:t>
            </w:r>
          </w:p>
        </w:tc>
        <w:tc>
          <w:tcPr>
            <w:tcW w:w="1258" w:type="dxa"/>
          </w:tcPr>
          <w:p w14:paraId="65B14CD2" w14:textId="77777777" w:rsidR="000865A9" w:rsidRDefault="009152A8" w:rsidP="00CA18EA">
            <w:pPr>
              <w:pStyle w:val="TableParagraph"/>
              <w:spacing w:line="226" w:lineRule="exact"/>
              <w:rPr>
                <w:sz w:val="20"/>
              </w:rPr>
            </w:pPr>
            <w:r>
              <w:rPr>
                <w:sz w:val="20"/>
              </w:rPr>
              <w:t xml:space="preserve">142 </w:t>
            </w:r>
            <w:r>
              <w:rPr>
                <w:spacing w:val="-2"/>
                <w:sz w:val="20"/>
              </w:rPr>
              <w:t>(56%)</w:t>
            </w:r>
          </w:p>
        </w:tc>
        <w:tc>
          <w:tcPr>
            <w:tcW w:w="1332" w:type="dxa"/>
          </w:tcPr>
          <w:p w14:paraId="65B14CD3" w14:textId="77777777" w:rsidR="000865A9" w:rsidRDefault="009152A8" w:rsidP="00CA18EA">
            <w:pPr>
              <w:pStyle w:val="TableParagraph"/>
              <w:spacing w:line="226" w:lineRule="exact"/>
              <w:ind w:left="1" w:right="25"/>
              <w:rPr>
                <w:sz w:val="20"/>
              </w:rPr>
            </w:pPr>
            <w:r>
              <w:rPr>
                <w:sz w:val="20"/>
              </w:rPr>
              <w:t xml:space="preserve">282 </w:t>
            </w:r>
            <w:r>
              <w:rPr>
                <w:spacing w:val="-2"/>
                <w:sz w:val="20"/>
              </w:rPr>
              <w:t>(55%)</w:t>
            </w:r>
          </w:p>
        </w:tc>
        <w:tc>
          <w:tcPr>
            <w:tcW w:w="1321" w:type="dxa"/>
          </w:tcPr>
          <w:p w14:paraId="65B14CD4" w14:textId="77777777" w:rsidR="000865A9" w:rsidRDefault="009152A8" w:rsidP="00CA18EA">
            <w:pPr>
              <w:pStyle w:val="TableParagraph"/>
              <w:spacing w:line="226" w:lineRule="exact"/>
              <w:ind w:left="2" w:right="15"/>
              <w:rPr>
                <w:sz w:val="20"/>
              </w:rPr>
            </w:pPr>
            <w:r>
              <w:rPr>
                <w:sz w:val="20"/>
              </w:rPr>
              <w:t xml:space="preserve">241 </w:t>
            </w:r>
            <w:r>
              <w:rPr>
                <w:spacing w:val="-2"/>
                <w:sz w:val="20"/>
              </w:rPr>
              <w:t>(59%)</w:t>
            </w:r>
          </w:p>
        </w:tc>
        <w:tc>
          <w:tcPr>
            <w:tcW w:w="1380" w:type="dxa"/>
          </w:tcPr>
          <w:p w14:paraId="65B14CD5" w14:textId="77777777" w:rsidR="000865A9" w:rsidRDefault="009152A8" w:rsidP="00CA18EA">
            <w:pPr>
              <w:pStyle w:val="TableParagraph"/>
              <w:spacing w:line="226" w:lineRule="exact"/>
              <w:ind w:left="6"/>
              <w:rPr>
                <w:sz w:val="20"/>
              </w:rPr>
            </w:pPr>
            <w:r>
              <w:rPr>
                <w:sz w:val="20"/>
              </w:rPr>
              <w:t xml:space="preserve">447 </w:t>
            </w:r>
            <w:r>
              <w:rPr>
                <w:spacing w:val="-2"/>
                <w:sz w:val="20"/>
              </w:rPr>
              <w:t>(55%)</w:t>
            </w:r>
          </w:p>
        </w:tc>
      </w:tr>
      <w:tr w:rsidR="000865A9" w14:paraId="65B14CDD" w14:textId="77777777">
        <w:trPr>
          <w:trHeight w:val="460"/>
        </w:trPr>
        <w:tc>
          <w:tcPr>
            <w:tcW w:w="3680" w:type="dxa"/>
          </w:tcPr>
          <w:p w14:paraId="65B14CD7" w14:textId="77777777" w:rsidR="000865A9" w:rsidRDefault="009152A8" w:rsidP="00CA18EA">
            <w:pPr>
              <w:pStyle w:val="TableParagraph"/>
              <w:spacing w:line="226" w:lineRule="exact"/>
              <w:ind w:left="105"/>
              <w:rPr>
                <w:sz w:val="20"/>
              </w:rPr>
            </w:pPr>
            <w:r>
              <w:rPr>
                <w:sz w:val="20"/>
              </w:rPr>
              <w:t>Prior</w:t>
            </w:r>
            <w:r>
              <w:rPr>
                <w:spacing w:val="-5"/>
                <w:sz w:val="20"/>
              </w:rPr>
              <w:t xml:space="preserve"> </w:t>
            </w:r>
            <w:r>
              <w:rPr>
                <w:sz w:val="20"/>
              </w:rPr>
              <w:t>conventional</w:t>
            </w:r>
            <w:r>
              <w:rPr>
                <w:spacing w:val="-5"/>
                <w:sz w:val="20"/>
              </w:rPr>
              <w:t xml:space="preserve"> </w:t>
            </w:r>
            <w:r>
              <w:rPr>
                <w:sz w:val="20"/>
              </w:rPr>
              <w:t>systemic</w:t>
            </w:r>
            <w:r>
              <w:rPr>
                <w:spacing w:val="-4"/>
                <w:sz w:val="20"/>
              </w:rPr>
              <w:t xml:space="preserve"> </w:t>
            </w:r>
            <w:r>
              <w:rPr>
                <w:sz w:val="20"/>
              </w:rPr>
              <w:t>or</w:t>
            </w:r>
            <w:r>
              <w:rPr>
                <w:spacing w:val="-6"/>
                <w:sz w:val="20"/>
              </w:rPr>
              <w:t xml:space="preserve"> </w:t>
            </w:r>
            <w:r>
              <w:rPr>
                <w:spacing w:val="-2"/>
                <w:sz w:val="20"/>
              </w:rPr>
              <w:t>biologic</w:t>
            </w:r>
          </w:p>
          <w:p w14:paraId="65B14CD8" w14:textId="77777777" w:rsidR="000865A9" w:rsidRDefault="009152A8" w:rsidP="00CA18EA">
            <w:pPr>
              <w:pStyle w:val="TableParagraph"/>
              <w:spacing w:line="215" w:lineRule="exact"/>
              <w:ind w:left="105"/>
              <w:rPr>
                <w:sz w:val="20"/>
              </w:rPr>
            </w:pPr>
            <w:r>
              <w:rPr>
                <w:spacing w:val="-2"/>
                <w:sz w:val="20"/>
              </w:rPr>
              <w:t>therapy</w:t>
            </w:r>
          </w:p>
        </w:tc>
        <w:tc>
          <w:tcPr>
            <w:tcW w:w="1258" w:type="dxa"/>
          </w:tcPr>
          <w:p w14:paraId="65B14CD9" w14:textId="77777777" w:rsidR="000865A9" w:rsidRDefault="009152A8" w:rsidP="00CA18EA">
            <w:pPr>
              <w:pStyle w:val="TableParagraph"/>
              <w:spacing w:line="226" w:lineRule="exact"/>
              <w:rPr>
                <w:sz w:val="20"/>
              </w:rPr>
            </w:pPr>
            <w:r>
              <w:rPr>
                <w:sz w:val="20"/>
              </w:rPr>
              <w:t xml:space="preserve">189 </w:t>
            </w:r>
            <w:r>
              <w:rPr>
                <w:spacing w:val="-2"/>
                <w:sz w:val="20"/>
              </w:rPr>
              <w:t>(74%)</w:t>
            </w:r>
          </w:p>
        </w:tc>
        <w:tc>
          <w:tcPr>
            <w:tcW w:w="1332" w:type="dxa"/>
          </w:tcPr>
          <w:p w14:paraId="65B14CDA" w14:textId="77777777" w:rsidR="000865A9" w:rsidRDefault="009152A8" w:rsidP="00CA18EA">
            <w:pPr>
              <w:pStyle w:val="TableParagraph"/>
              <w:spacing w:line="226" w:lineRule="exact"/>
              <w:ind w:left="1" w:right="25"/>
              <w:rPr>
                <w:sz w:val="20"/>
              </w:rPr>
            </w:pPr>
            <w:r>
              <w:rPr>
                <w:sz w:val="20"/>
              </w:rPr>
              <w:t xml:space="preserve">364 </w:t>
            </w:r>
            <w:r>
              <w:rPr>
                <w:spacing w:val="-2"/>
                <w:sz w:val="20"/>
              </w:rPr>
              <w:t>(71%)</w:t>
            </w:r>
          </w:p>
        </w:tc>
        <w:tc>
          <w:tcPr>
            <w:tcW w:w="1321" w:type="dxa"/>
          </w:tcPr>
          <w:p w14:paraId="65B14CDB" w14:textId="77777777" w:rsidR="000865A9" w:rsidRDefault="009152A8" w:rsidP="00CA18EA">
            <w:pPr>
              <w:pStyle w:val="TableParagraph"/>
              <w:spacing w:line="226" w:lineRule="exact"/>
              <w:ind w:left="2" w:right="15"/>
              <w:rPr>
                <w:sz w:val="20"/>
              </w:rPr>
            </w:pPr>
            <w:r>
              <w:rPr>
                <w:sz w:val="20"/>
              </w:rPr>
              <w:t xml:space="preserve">287 </w:t>
            </w:r>
            <w:r>
              <w:rPr>
                <w:spacing w:val="-2"/>
                <w:sz w:val="20"/>
              </w:rPr>
              <w:t>(70%)</w:t>
            </w:r>
          </w:p>
        </w:tc>
        <w:tc>
          <w:tcPr>
            <w:tcW w:w="1380" w:type="dxa"/>
          </w:tcPr>
          <w:p w14:paraId="65B14CDC" w14:textId="77777777" w:rsidR="000865A9" w:rsidRDefault="009152A8" w:rsidP="00CA18EA">
            <w:pPr>
              <w:pStyle w:val="TableParagraph"/>
              <w:spacing w:line="226" w:lineRule="exact"/>
              <w:ind w:left="6"/>
              <w:rPr>
                <w:sz w:val="20"/>
              </w:rPr>
            </w:pPr>
            <w:r>
              <w:rPr>
                <w:sz w:val="20"/>
              </w:rPr>
              <w:t xml:space="preserve">536 </w:t>
            </w:r>
            <w:r>
              <w:rPr>
                <w:spacing w:val="-2"/>
                <w:sz w:val="20"/>
              </w:rPr>
              <w:t>(65%)</w:t>
            </w:r>
          </w:p>
        </w:tc>
      </w:tr>
      <w:tr w:rsidR="000865A9" w14:paraId="65B14CE4" w14:textId="77777777">
        <w:trPr>
          <w:trHeight w:val="688"/>
        </w:trPr>
        <w:tc>
          <w:tcPr>
            <w:tcW w:w="3680" w:type="dxa"/>
          </w:tcPr>
          <w:p w14:paraId="65B14CDE" w14:textId="77777777" w:rsidR="000865A9" w:rsidRDefault="009152A8" w:rsidP="00CA18EA">
            <w:pPr>
              <w:pStyle w:val="TableParagraph"/>
              <w:spacing w:line="237" w:lineRule="auto"/>
              <w:ind w:left="105" w:right="22"/>
              <w:rPr>
                <w:sz w:val="20"/>
              </w:rPr>
            </w:pPr>
            <w:r>
              <w:rPr>
                <w:sz w:val="20"/>
              </w:rPr>
              <w:t>Failed</w:t>
            </w:r>
            <w:r>
              <w:rPr>
                <w:spacing w:val="-8"/>
                <w:sz w:val="20"/>
              </w:rPr>
              <w:t xml:space="preserve"> </w:t>
            </w:r>
            <w:r>
              <w:rPr>
                <w:sz w:val="20"/>
              </w:rPr>
              <w:t>to</w:t>
            </w:r>
            <w:r>
              <w:rPr>
                <w:spacing w:val="-8"/>
                <w:sz w:val="20"/>
              </w:rPr>
              <w:t xml:space="preserve"> </w:t>
            </w:r>
            <w:r>
              <w:rPr>
                <w:sz w:val="20"/>
              </w:rPr>
              <w:t>respond</w:t>
            </w:r>
            <w:r>
              <w:rPr>
                <w:spacing w:val="-10"/>
                <w:sz w:val="20"/>
              </w:rPr>
              <w:t xml:space="preserve"> </w:t>
            </w:r>
            <w:r>
              <w:rPr>
                <w:sz w:val="20"/>
              </w:rPr>
              <w:t>to,</w:t>
            </w:r>
            <w:r>
              <w:rPr>
                <w:spacing w:val="-9"/>
                <w:sz w:val="20"/>
              </w:rPr>
              <w:t xml:space="preserve"> </w:t>
            </w:r>
            <w:r>
              <w:rPr>
                <w:sz w:val="20"/>
              </w:rPr>
              <w:t>had</w:t>
            </w:r>
            <w:r>
              <w:rPr>
                <w:spacing w:val="-8"/>
                <w:sz w:val="20"/>
              </w:rPr>
              <w:t xml:space="preserve"> </w:t>
            </w:r>
            <w:r>
              <w:rPr>
                <w:sz w:val="20"/>
              </w:rPr>
              <w:t>contraindication for, or intolerant to ≥ 1 conventional</w:t>
            </w:r>
          </w:p>
          <w:p w14:paraId="65B14CDF" w14:textId="77777777" w:rsidR="000865A9" w:rsidRDefault="009152A8" w:rsidP="00CA18EA">
            <w:pPr>
              <w:pStyle w:val="TableParagraph"/>
              <w:spacing w:line="215" w:lineRule="exact"/>
              <w:ind w:left="105"/>
              <w:rPr>
                <w:sz w:val="20"/>
              </w:rPr>
            </w:pPr>
            <w:r>
              <w:rPr>
                <w:spacing w:val="-2"/>
                <w:sz w:val="20"/>
              </w:rPr>
              <w:t>therapy</w:t>
            </w:r>
          </w:p>
        </w:tc>
        <w:tc>
          <w:tcPr>
            <w:tcW w:w="1258" w:type="dxa"/>
          </w:tcPr>
          <w:p w14:paraId="65B14CE0" w14:textId="77777777" w:rsidR="000865A9" w:rsidRDefault="009152A8" w:rsidP="00CA18EA">
            <w:pPr>
              <w:pStyle w:val="TableParagraph"/>
              <w:spacing w:line="226" w:lineRule="exact"/>
              <w:rPr>
                <w:sz w:val="20"/>
              </w:rPr>
            </w:pPr>
            <w:r>
              <w:rPr>
                <w:sz w:val="20"/>
              </w:rPr>
              <w:t xml:space="preserve">139 </w:t>
            </w:r>
            <w:r>
              <w:rPr>
                <w:spacing w:val="-2"/>
                <w:sz w:val="20"/>
              </w:rPr>
              <w:t>(55%)</w:t>
            </w:r>
          </w:p>
        </w:tc>
        <w:tc>
          <w:tcPr>
            <w:tcW w:w="1332" w:type="dxa"/>
          </w:tcPr>
          <w:p w14:paraId="65B14CE1" w14:textId="77777777" w:rsidR="000865A9" w:rsidRDefault="009152A8" w:rsidP="00CA18EA">
            <w:pPr>
              <w:pStyle w:val="TableParagraph"/>
              <w:spacing w:line="226" w:lineRule="exact"/>
              <w:ind w:left="1" w:right="25"/>
              <w:rPr>
                <w:sz w:val="20"/>
              </w:rPr>
            </w:pPr>
            <w:r>
              <w:rPr>
                <w:sz w:val="20"/>
              </w:rPr>
              <w:t xml:space="preserve">270 </w:t>
            </w:r>
            <w:r>
              <w:rPr>
                <w:spacing w:val="-2"/>
                <w:sz w:val="20"/>
              </w:rPr>
              <w:t>(53%)</w:t>
            </w:r>
          </w:p>
        </w:tc>
        <w:tc>
          <w:tcPr>
            <w:tcW w:w="1321" w:type="dxa"/>
          </w:tcPr>
          <w:p w14:paraId="65B14CE2" w14:textId="77777777" w:rsidR="000865A9" w:rsidRDefault="009152A8" w:rsidP="00CA18EA">
            <w:pPr>
              <w:pStyle w:val="TableParagraph"/>
              <w:spacing w:line="226" w:lineRule="exact"/>
              <w:ind w:left="2" w:right="15"/>
              <w:rPr>
                <w:sz w:val="20"/>
              </w:rPr>
            </w:pPr>
            <w:r>
              <w:rPr>
                <w:sz w:val="20"/>
              </w:rPr>
              <w:t xml:space="preserve">254 </w:t>
            </w:r>
            <w:r>
              <w:rPr>
                <w:spacing w:val="-2"/>
                <w:sz w:val="20"/>
              </w:rPr>
              <w:t>(62%)</w:t>
            </w:r>
          </w:p>
        </w:tc>
        <w:tc>
          <w:tcPr>
            <w:tcW w:w="1380" w:type="dxa"/>
          </w:tcPr>
          <w:p w14:paraId="65B14CE3" w14:textId="77777777" w:rsidR="000865A9" w:rsidRDefault="009152A8" w:rsidP="00CA18EA">
            <w:pPr>
              <w:pStyle w:val="TableParagraph"/>
              <w:spacing w:line="226" w:lineRule="exact"/>
              <w:ind w:left="6"/>
              <w:rPr>
                <w:sz w:val="20"/>
              </w:rPr>
            </w:pPr>
            <w:r>
              <w:rPr>
                <w:sz w:val="20"/>
              </w:rPr>
              <w:t xml:space="preserve">490 </w:t>
            </w:r>
            <w:r>
              <w:rPr>
                <w:spacing w:val="-2"/>
                <w:sz w:val="20"/>
              </w:rPr>
              <w:t>(60%)</w:t>
            </w:r>
          </w:p>
        </w:tc>
      </w:tr>
      <w:tr w:rsidR="000865A9" w14:paraId="65B14CEB" w14:textId="77777777">
        <w:trPr>
          <w:trHeight w:val="686"/>
        </w:trPr>
        <w:tc>
          <w:tcPr>
            <w:tcW w:w="3680" w:type="dxa"/>
          </w:tcPr>
          <w:p w14:paraId="65B14CE5" w14:textId="77777777" w:rsidR="000865A9" w:rsidRDefault="009152A8" w:rsidP="00CA18EA">
            <w:pPr>
              <w:pStyle w:val="TableParagraph"/>
              <w:ind w:left="105" w:right="22"/>
              <w:rPr>
                <w:sz w:val="20"/>
              </w:rPr>
            </w:pPr>
            <w:r>
              <w:rPr>
                <w:sz w:val="20"/>
              </w:rPr>
              <w:t>Failed</w:t>
            </w:r>
            <w:r>
              <w:rPr>
                <w:spacing w:val="-8"/>
                <w:sz w:val="20"/>
              </w:rPr>
              <w:t xml:space="preserve"> </w:t>
            </w:r>
            <w:r>
              <w:rPr>
                <w:sz w:val="20"/>
              </w:rPr>
              <w:t>to</w:t>
            </w:r>
            <w:r>
              <w:rPr>
                <w:spacing w:val="-8"/>
                <w:sz w:val="20"/>
              </w:rPr>
              <w:t xml:space="preserve"> </w:t>
            </w:r>
            <w:r>
              <w:rPr>
                <w:sz w:val="20"/>
              </w:rPr>
              <w:t>respond</w:t>
            </w:r>
            <w:r>
              <w:rPr>
                <w:spacing w:val="-10"/>
                <w:sz w:val="20"/>
              </w:rPr>
              <w:t xml:space="preserve"> </w:t>
            </w:r>
            <w:r>
              <w:rPr>
                <w:sz w:val="20"/>
              </w:rPr>
              <w:t>to,</w:t>
            </w:r>
            <w:r>
              <w:rPr>
                <w:spacing w:val="-9"/>
                <w:sz w:val="20"/>
              </w:rPr>
              <w:t xml:space="preserve"> </w:t>
            </w:r>
            <w:r>
              <w:rPr>
                <w:sz w:val="20"/>
              </w:rPr>
              <w:t>had</w:t>
            </w:r>
            <w:r>
              <w:rPr>
                <w:spacing w:val="-8"/>
                <w:sz w:val="20"/>
              </w:rPr>
              <w:t xml:space="preserve"> </w:t>
            </w:r>
            <w:r>
              <w:rPr>
                <w:sz w:val="20"/>
              </w:rPr>
              <w:t>contraindication for, or intolerant to ≥ 3 conventional</w:t>
            </w:r>
          </w:p>
          <w:p w14:paraId="65B14CE6" w14:textId="77777777" w:rsidR="000865A9" w:rsidRDefault="009152A8" w:rsidP="00CA18EA">
            <w:pPr>
              <w:pStyle w:val="TableParagraph"/>
              <w:tabs>
                <w:tab w:val="left" w:pos="8970"/>
              </w:tabs>
              <w:spacing w:line="210" w:lineRule="exact"/>
              <w:ind w:left="-15" w:right="-5300"/>
              <w:rPr>
                <w:sz w:val="20"/>
              </w:rPr>
            </w:pPr>
            <w:r>
              <w:rPr>
                <w:spacing w:val="67"/>
                <w:sz w:val="20"/>
                <w:u w:val="single"/>
              </w:rPr>
              <w:t xml:space="preserve"> </w:t>
            </w:r>
            <w:r>
              <w:rPr>
                <w:spacing w:val="-2"/>
                <w:sz w:val="20"/>
                <w:u w:val="single"/>
              </w:rPr>
              <w:t>therapies</w:t>
            </w:r>
            <w:r>
              <w:rPr>
                <w:sz w:val="20"/>
                <w:u w:val="single"/>
              </w:rPr>
              <w:tab/>
            </w:r>
          </w:p>
        </w:tc>
        <w:tc>
          <w:tcPr>
            <w:tcW w:w="1258" w:type="dxa"/>
          </w:tcPr>
          <w:p w14:paraId="65B14CE7" w14:textId="77777777" w:rsidR="000865A9" w:rsidRDefault="009152A8" w:rsidP="00CA18EA">
            <w:pPr>
              <w:pStyle w:val="TableParagraph"/>
              <w:spacing w:line="226" w:lineRule="exact"/>
              <w:rPr>
                <w:sz w:val="20"/>
              </w:rPr>
            </w:pPr>
            <w:r>
              <w:rPr>
                <w:sz w:val="20"/>
              </w:rPr>
              <w:t xml:space="preserve">30 </w:t>
            </w:r>
            <w:r>
              <w:rPr>
                <w:spacing w:val="-2"/>
                <w:sz w:val="20"/>
              </w:rPr>
              <w:t>(12%)</w:t>
            </w:r>
          </w:p>
        </w:tc>
        <w:tc>
          <w:tcPr>
            <w:tcW w:w="1332" w:type="dxa"/>
          </w:tcPr>
          <w:p w14:paraId="65B14CE8" w14:textId="77777777" w:rsidR="000865A9" w:rsidRDefault="009152A8" w:rsidP="00CA18EA">
            <w:pPr>
              <w:pStyle w:val="TableParagraph"/>
              <w:spacing w:line="226" w:lineRule="exact"/>
              <w:ind w:left="1" w:right="25"/>
              <w:rPr>
                <w:sz w:val="20"/>
              </w:rPr>
            </w:pPr>
            <w:r>
              <w:rPr>
                <w:sz w:val="20"/>
              </w:rPr>
              <w:t xml:space="preserve">54 </w:t>
            </w:r>
            <w:r>
              <w:rPr>
                <w:spacing w:val="-2"/>
                <w:sz w:val="20"/>
              </w:rPr>
              <w:t>(11%)</w:t>
            </w:r>
          </w:p>
        </w:tc>
        <w:tc>
          <w:tcPr>
            <w:tcW w:w="1321" w:type="dxa"/>
          </w:tcPr>
          <w:p w14:paraId="65B14CE9" w14:textId="77777777" w:rsidR="000865A9" w:rsidRDefault="009152A8" w:rsidP="00CA18EA">
            <w:pPr>
              <w:pStyle w:val="TableParagraph"/>
              <w:spacing w:line="226" w:lineRule="exact"/>
              <w:ind w:left="2" w:right="15"/>
              <w:rPr>
                <w:sz w:val="20"/>
              </w:rPr>
            </w:pPr>
            <w:r>
              <w:rPr>
                <w:sz w:val="20"/>
              </w:rPr>
              <w:t xml:space="preserve">66 </w:t>
            </w:r>
            <w:r>
              <w:rPr>
                <w:spacing w:val="-2"/>
                <w:sz w:val="20"/>
              </w:rPr>
              <w:t>(16%)</w:t>
            </w:r>
          </w:p>
        </w:tc>
        <w:tc>
          <w:tcPr>
            <w:tcW w:w="1380" w:type="dxa"/>
          </w:tcPr>
          <w:p w14:paraId="65B14CEA" w14:textId="77777777" w:rsidR="000865A9" w:rsidRDefault="009152A8" w:rsidP="00CA18EA">
            <w:pPr>
              <w:pStyle w:val="TableParagraph"/>
              <w:spacing w:line="226" w:lineRule="exact"/>
              <w:ind w:left="6"/>
              <w:rPr>
                <w:sz w:val="20"/>
              </w:rPr>
            </w:pPr>
            <w:r>
              <w:rPr>
                <w:sz w:val="20"/>
              </w:rPr>
              <w:t xml:space="preserve">134 </w:t>
            </w:r>
            <w:r>
              <w:rPr>
                <w:spacing w:val="-2"/>
                <w:sz w:val="20"/>
              </w:rPr>
              <w:t>(16%)</w:t>
            </w:r>
          </w:p>
        </w:tc>
      </w:tr>
    </w:tbl>
    <w:p w14:paraId="65B14CEC" w14:textId="77777777" w:rsidR="000865A9" w:rsidRDefault="000865A9" w:rsidP="00CA18EA">
      <w:pPr>
        <w:pStyle w:val="BodyText"/>
        <w:spacing w:before="12"/>
        <w:rPr>
          <w:b/>
        </w:rPr>
      </w:pPr>
    </w:p>
    <w:p w14:paraId="65B14CED" w14:textId="77777777" w:rsidR="000865A9" w:rsidRDefault="009152A8" w:rsidP="00CA18EA">
      <w:pPr>
        <w:ind w:left="438"/>
        <w:rPr>
          <w:i/>
        </w:rPr>
      </w:pPr>
      <w:r>
        <w:rPr>
          <w:i/>
        </w:rPr>
        <w:t>Efficacy</w:t>
      </w:r>
      <w:r>
        <w:rPr>
          <w:i/>
          <w:spacing w:val="-4"/>
        </w:rPr>
        <w:t xml:space="preserve"> </w:t>
      </w:r>
      <w:r>
        <w:rPr>
          <w:i/>
        </w:rPr>
        <w:t>at</w:t>
      </w:r>
      <w:r>
        <w:rPr>
          <w:i/>
          <w:spacing w:val="-4"/>
        </w:rPr>
        <w:t xml:space="preserve"> </w:t>
      </w:r>
      <w:r>
        <w:rPr>
          <w:i/>
        </w:rPr>
        <w:t>the</w:t>
      </w:r>
      <w:r>
        <w:rPr>
          <w:i/>
          <w:spacing w:val="-3"/>
        </w:rPr>
        <w:t xml:space="preserve"> </w:t>
      </w:r>
      <w:r>
        <w:rPr>
          <w:i/>
        </w:rPr>
        <w:t>primary</w:t>
      </w:r>
      <w:r>
        <w:rPr>
          <w:i/>
          <w:spacing w:val="-4"/>
        </w:rPr>
        <w:t xml:space="preserve"> </w:t>
      </w:r>
      <w:r>
        <w:rPr>
          <w:i/>
        </w:rPr>
        <w:t>endpoint,</w:t>
      </w:r>
      <w:r>
        <w:rPr>
          <w:i/>
          <w:spacing w:val="-3"/>
        </w:rPr>
        <w:t xml:space="preserve"> </w:t>
      </w:r>
      <w:r>
        <w:rPr>
          <w:i/>
        </w:rPr>
        <w:t>PHOENIX</w:t>
      </w:r>
      <w:r>
        <w:rPr>
          <w:i/>
          <w:spacing w:val="-3"/>
        </w:rPr>
        <w:t xml:space="preserve"> </w:t>
      </w:r>
      <w:r>
        <w:rPr>
          <w:i/>
        </w:rPr>
        <w:t>1</w:t>
      </w:r>
      <w:r>
        <w:rPr>
          <w:i/>
          <w:spacing w:val="-3"/>
        </w:rPr>
        <w:t xml:space="preserve"> </w:t>
      </w:r>
      <w:r>
        <w:rPr>
          <w:i/>
        </w:rPr>
        <w:t>and</w:t>
      </w:r>
      <w:r>
        <w:rPr>
          <w:i/>
          <w:spacing w:val="-5"/>
        </w:rPr>
        <w:t xml:space="preserve"> </w:t>
      </w:r>
      <w:r>
        <w:rPr>
          <w:i/>
          <w:spacing w:val="-10"/>
        </w:rPr>
        <w:t>2</w:t>
      </w:r>
    </w:p>
    <w:p w14:paraId="65B14CEE" w14:textId="77777777" w:rsidR="000865A9" w:rsidRDefault="000865A9" w:rsidP="00CA18EA">
      <w:pPr>
        <w:pStyle w:val="BodyText"/>
        <w:spacing w:before="1"/>
        <w:rPr>
          <w:i/>
        </w:rPr>
      </w:pPr>
    </w:p>
    <w:p w14:paraId="65B14CEF" w14:textId="77777777" w:rsidR="000865A9" w:rsidRDefault="009152A8" w:rsidP="00CA18EA">
      <w:pPr>
        <w:pStyle w:val="BodyText"/>
        <w:ind w:left="450" w:right="792" w:hanging="12"/>
      </w:pPr>
      <w:r>
        <w:t>In both the PHOENIX 1 and PHOENIX 2 studies, a significantly greater proportion of patients randomised</w:t>
      </w:r>
      <w:r>
        <w:rPr>
          <w:spacing w:val="-4"/>
        </w:rPr>
        <w:t xml:space="preserve"> </w:t>
      </w:r>
      <w:r>
        <w:t>to</w:t>
      </w:r>
      <w:r>
        <w:rPr>
          <w:spacing w:val="-4"/>
        </w:rPr>
        <w:t xml:space="preserve"> </w:t>
      </w:r>
      <w:r>
        <w:t>treatment with STELARA</w:t>
      </w:r>
      <w:r>
        <w:rPr>
          <w:spacing w:val="-2"/>
        </w:rPr>
        <w:t xml:space="preserve"> </w:t>
      </w:r>
      <w:r>
        <w:t>were</w:t>
      </w:r>
      <w:r>
        <w:rPr>
          <w:spacing w:val="-1"/>
        </w:rPr>
        <w:t xml:space="preserve"> </w:t>
      </w:r>
      <w:r>
        <w:t>PASI</w:t>
      </w:r>
      <w:r>
        <w:rPr>
          <w:spacing w:val="-3"/>
        </w:rPr>
        <w:t xml:space="preserve"> </w:t>
      </w:r>
      <w:r>
        <w:t>75</w:t>
      </w:r>
      <w:r>
        <w:rPr>
          <w:spacing w:val="-1"/>
        </w:rPr>
        <w:t xml:space="preserve"> </w:t>
      </w:r>
      <w:r>
        <w:t>responders</w:t>
      </w:r>
      <w:r>
        <w:rPr>
          <w:spacing w:val="-3"/>
        </w:rPr>
        <w:t xml:space="preserve"> </w:t>
      </w:r>
      <w:r>
        <w:t>compared</w:t>
      </w:r>
      <w:r>
        <w:rPr>
          <w:spacing w:val="-1"/>
        </w:rPr>
        <w:t xml:space="preserve"> </w:t>
      </w:r>
      <w:r>
        <w:t>with</w:t>
      </w:r>
      <w:r>
        <w:rPr>
          <w:spacing w:val="-1"/>
        </w:rPr>
        <w:t xml:space="preserve"> </w:t>
      </w:r>
      <w:r>
        <w:t>placebo</w:t>
      </w:r>
      <w:r>
        <w:rPr>
          <w:spacing w:val="-4"/>
        </w:rPr>
        <w:t xml:space="preserve"> </w:t>
      </w:r>
      <w:r>
        <w:t>at</w:t>
      </w:r>
      <w:r>
        <w:rPr>
          <w:spacing w:val="-3"/>
        </w:rPr>
        <w:t xml:space="preserve"> </w:t>
      </w:r>
      <w:r>
        <w:t>Week</w:t>
      </w:r>
      <w:r>
        <w:rPr>
          <w:spacing w:val="-3"/>
        </w:rPr>
        <w:t xml:space="preserve"> </w:t>
      </w:r>
      <w:r>
        <w:t>12 (Table 8). In the PHOENIX 1 study, 67% and 66% of patients receiving STELARA 45 mg</w:t>
      </w:r>
      <w:r>
        <w:rPr>
          <w:spacing w:val="-1"/>
        </w:rPr>
        <w:t xml:space="preserve"> </w:t>
      </w:r>
      <w:r>
        <w:t>and 90 mg, respectively, achieved a PASI 75 response at Week 12 compared with 3% of patients receiving placebo. In the PHOENIX 2 study, 67% and 76% of patients receiving STELARA 45 mg and 90 mg respectively</w:t>
      </w:r>
      <w:r>
        <w:rPr>
          <w:spacing w:val="-4"/>
        </w:rPr>
        <w:t xml:space="preserve"> </w:t>
      </w:r>
      <w:r>
        <w:t>achieved</w:t>
      </w:r>
      <w:r>
        <w:rPr>
          <w:spacing w:val="-4"/>
        </w:rPr>
        <w:t xml:space="preserve"> </w:t>
      </w:r>
      <w:r>
        <w:t>a</w:t>
      </w:r>
      <w:r>
        <w:rPr>
          <w:spacing w:val="-1"/>
        </w:rPr>
        <w:t xml:space="preserve"> </w:t>
      </w:r>
      <w:r>
        <w:t>PASI</w:t>
      </w:r>
      <w:r>
        <w:rPr>
          <w:spacing w:val="-3"/>
        </w:rPr>
        <w:t xml:space="preserve"> </w:t>
      </w:r>
      <w:r>
        <w:t>75</w:t>
      </w:r>
      <w:r>
        <w:rPr>
          <w:spacing w:val="-1"/>
        </w:rPr>
        <w:t xml:space="preserve"> </w:t>
      </w:r>
      <w:r>
        <w:t>response</w:t>
      </w:r>
      <w:r>
        <w:rPr>
          <w:spacing w:val="-3"/>
        </w:rPr>
        <w:t xml:space="preserve"> </w:t>
      </w:r>
      <w:r>
        <w:t>at</w:t>
      </w:r>
      <w:r>
        <w:rPr>
          <w:spacing w:val="-3"/>
        </w:rPr>
        <w:t xml:space="preserve"> </w:t>
      </w:r>
      <w:r>
        <w:t>Week 12</w:t>
      </w:r>
      <w:r>
        <w:rPr>
          <w:spacing w:val="-4"/>
        </w:rPr>
        <w:t xml:space="preserve"> </w:t>
      </w:r>
      <w:r>
        <w:t>compared</w:t>
      </w:r>
      <w:r>
        <w:rPr>
          <w:spacing w:val="-1"/>
        </w:rPr>
        <w:t xml:space="preserve"> </w:t>
      </w:r>
      <w:r>
        <w:t>with</w:t>
      </w:r>
      <w:r>
        <w:rPr>
          <w:spacing w:val="-1"/>
        </w:rPr>
        <w:t xml:space="preserve"> </w:t>
      </w:r>
      <w:r>
        <w:t>4%</w:t>
      </w:r>
      <w:r>
        <w:rPr>
          <w:spacing w:val="-1"/>
        </w:rPr>
        <w:t xml:space="preserve"> </w:t>
      </w:r>
      <w:r>
        <w:t>of</w:t>
      </w:r>
      <w:r>
        <w:rPr>
          <w:spacing w:val="-3"/>
        </w:rPr>
        <w:t xml:space="preserve"> </w:t>
      </w:r>
      <w:r>
        <w:t>patients</w:t>
      </w:r>
      <w:r>
        <w:rPr>
          <w:spacing w:val="-3"/>
        </w:rPr>
        <w:t xml:space="preserve"> </w:t>
      </w:r>
      <w:r>
        <w:t>receiving</w:t>
      </w:r>
      <w:r>
        <w:rPr>
          <w:spacing w:val="-1"/>
        </w:rPr>
        <w:t xml:space="preserve"> </w:t>
      </w:r>
      <w:r>
        <w:t>placebo.</w:t>
      </w:r>
    </w:p>
    <w:p w14:paraId="65B14CF0" w14:textId="77777777" w:rsidR="000865A9" w:rsidRDefault="000865A9" w:rsidP="00CA18EA">
      <w:pPr>
        <w:pStyle w:val="BodyText"/>
        <w:spacing w:before="1"/>
      </w:pPr>
    </w:p>
    <w:p w14:paraId="65B14CF1" w14:textId="77777777" w:rsidR="000865A9" w:rsidRDefault="009152A8" w:rsidP="00CA18EA">
      <w:pPr>
        <w:pStyle w:val="BodyText"/>
        <w:ind w:left="450" w:right="1015" w:hanging="12"/>
      </w:pPr>
      <w:r>
        <w:t>All</w:t>
      </w:r>
      <w:r>
        <w:rPr>
          <w:spacing w:val="-2"/>
        </w:rPr>
        <w:t xml:space="preserve"> </w:t>
      </w:r>
      <w:r>
        <w:t>3</w:t>
      </w:r>
      <w:r>
        <w:rPr>
          <w:spacing w:val="-3"/>
        </w:rPr>
        <w:t xml:space="preserve"> </w:t>
      </w:r>
      <w:r>
        <w:t>components</w:t>
      </w:r>
      <w:r>
        <w:rPr>
          <w:spacing w:val="-3"/>
        </w:rPr>
        <w:t xml:space="preserve"> </w:t>
      </w:r>
      <w:r>
        <w:t>of</w:t>
      </w:r>
      <w:r>
        <w:rPr>
          <w:spacing w:val="-3"/>
        </w:rPr>
        <w:t xml:space="preserve"> </w:t>
      </w:r>
      <w:r>
        <w:t>the</w:t>
      </w:r>
      <w:r>
        <w:rPr>
          <w:spacing w:val="-3"/>
        </w:rPr>
        <w:t xml:space="preserve"> </w:t>
      </w:r>
      <w:r>
        <w:t>PASI</w:t>
      </w:r>
      <w:r>
        <w:rPr>
          <w:spacing w:val="-5"/>
        </w:rPr>
        <w:t xml:space="preserve"> </w:t>
      </w:r>
      <w:r>
        <w:t>(plaque</w:t>
      </w:r>
      <w:r>
        <w:rPr>
          <w:spacing w:val="-5"/>
        </w:rPr>
        <w:t xml:space="preserve"> </w:t>
      </w:r>
      <w:r>
        <w:t>thickness/induration,</w:t>
      </w:r>
      <w:r>
        <w:rPr>
          <w:spacing w:val="-6"/>
        </w:rPr>
        <w:t xml:space="preserve"> </w:t>
      </w:r>
      <w:r>
        <w:t>erythema,</w:t>
      </w:r>
      <w:r>
        <w:rPr>
          <w:spacing w:val="-5"/>
        </w:rPr>
        <w:t xml:space="preserve"> </w:t>
      </w:r>
      <w:r>
        <w:t>and</w:t>
      </w:r>
      <w:r>
        <w:rPr>
          <w:spacing w:val="-3"/>
        </w:rPr>
        <w:t xml:space="preserve"> </w:t>
      </w:r>
      <w:r>
        <w:t>scaling)</w:t>
      </w:r>
      <w:r>
        <w:rPr>
          <w:spacing w:val="-3"/>
        </w:rPr>
        <w:t xml:space="preserve"> </w:t>
      </w:r>
      <w:r>
        <w:t>contributed comparably to the improvement in PASI.</w:t>
      </w:r>
    </w:p>
    <w:p w14:paraId="65B14CF3" w14:textId="77777777" w:rsidR="000865A9" w:rsidRDefault="009152A8" w:rsidP="00CA18EA">
      <w:pPr>
        <w:pStyle w:val="BodyText"/>
        <w:spacing w:before="79"/>
        <w:ind w:left="450" w:right="890" w:hanging="12"/>
      </w:pPr>
      <w:r>
        <w:t>The efficacy of STELARA was significantly superior (p&lt;0.001) to placebo across all subgroups defined by baseline demographics, clinical disease characteristics</w:t>
      </w:r>
      <w:r>
        <w:rPr>
          <w:spacing w:val="-2"/>
        </w:rPr>
        <w:t xml:space="preserve"> </w:t>
      </w:r>
      <w:r>
        <w:t>(including patients with a</w:t>
      </w:r>
      <w:r>
        <w:rPr>
          <w:spacing w:val="-2"/>
        </w:rPr>
        <w:t xml:space="preserve"> </w:t>
      </w:r>
      <w:r>
        <w:t>history of psoriatic arthritis) and prior medication usage. While pharmacokinetic modelling suggested a trend towards</w:t>
      </w:r>
      <w:r>
        <w:rPr>
          <w:spacing w:val="-3"/>
        </w:rPr>
        <w:t xml:space="preserve"> </w:t>
      </w:r>
      <w:r>
        <w:t>higher</w:t>
      </w:r>
      <w:r>
        <w:rPr>
          <w:spacing w:val="-2"/>
        </w:rPr>
        <w:t xml:space="preserve"> </w:t>
      </w:r>
      <w:r>
        <w:t>apparent</w:t>
      </w:r>
      <w:r>
        <w:rPr>
          <w:spacing w:val="-5"/>
        </w:rPr>
        <w:t xml:space="preserve"> </w:t>
      </w:r>
      <w:r>
        <w:t>clearance</w:t>
      </w:r>
      <w:r>
        <w:rPr>
          <w:spacing w:val="-3"/>
        </w:rPr>
        <w:t xml:space="preserve"> </w:t>
      </w:r>
      <w:r>
        <w:t>(CL/F)</w:t>
      </w:r>
      <w:r>
        <w:rPr>
          <w:spacing w:val="-5"/>
        </w:rPr>
        <w:t xml:space="preserve"> </w:t>
      </w:r>
      <w:r>
        <w:t>in</w:t>
      </w:r>
      <w:r>
        <w:rPr>
          <w:spacing w:val="-3"/>
        </w:rPr>
        <w:t xml:space="preserve"> </w:t>
      </w:r>
      <w:r>
        <w:t>patients</w:t>
      </w:r>
      <w:r>
        <w:rPr>
          <w:spacing w:val="-3"/>
        </w:rPr>
        <w:t xml:space="preserve"> </w:t>
      </w:r>
      <w:r>
        <w:t>with</w:t>
      </w:r>
      <w:r>
        <w:rPr>
          <w:spacing w:val="-3"/>
        </w:rPr>
        <w:t xml:space="preserve"> </w:t>
      </w:r>
      <w:r>
        <w:t>diabetes,</w:t>
      </w:r>
      <w:r>
        <w:rPr>
          <w:spacing w:val="-3"/>
        </w:rPr>
        <w:t xml:space="preserve"> </w:t>
      </w:r>
      <w:r>
        <w:t>a</w:t>
      </w:r>
      <w:r>
        <w:rPr>
          <w:spacing w:val="-5"/>
        </w:rPr>
        <w:t xml:space="preserve"> </w:t>
      </w:r>
      <w:r>
        <w:t>consistent</w:t>
      </w:r>
      <w:r>
        <w:rPr>
          <w:spacing w:val="-2"/>
        </w:rPr>
        <w:t xml:space="preserve"> </w:t>
      </w:r>
      <w:r>
        <w:t>effect</w:t>
      </w:r>
      <w:r>
        <w:rPr>
          <w:spacing w:val="-2"/>
        </w:rPr>
        <w:t xml:space="preserve"> </w:t>
      </w:r>
      <w:r>
        <w:t>on</w:t>
      </w:r>
      <w:r>
        <w:rPr>
          <w:spacing w:val="-3"/>
        </w:rPr>
        <w:t xml:space="preserve"> </w:t>
      </w:r>
      <w:r>
        <w:t>efficacy</w:t>
      </w:r>
      <w:r>
        <w:rPr>
          <w:spacing w:val="-3"/>
        </w:rPr>
        <w:t xml:space="preserve"> </w:t>
      </w:r>
      <w:r>
        <w:t>was not observed.</w:t>
      </w:r>
    </w:p>
    <w:p w14:paraId="65B14CF4" w14:textId="77777777" w:rsidR="000865A9" w:rsidRDefault="000865A9" w:rsidP="00CA18EA">
      <w:pPr>
        <w:pStyle w:val="BodyText"/>
        <w:spacing w:before="2"/>
      </w:pPr>
    </w:p>
    <w:p w14:paraId="65B14CF5" w14:textId="77777777" w:rsidR="000865A9" w:rsidRDefault="009152A8" w:rsidP="00CA18EA">
      <w:pPr>
        <w:ind w:left="438"/>
        <w:rPr>
          <w:i/>
        </w:rPr>
      </w:pPr>
      <w:r>
        <w:rPr>
          <w:i/>
        </w:rPr>
        <w:t>Other</w:t>
      </w:r>
      <w:r>
        <w:rPr>
          <w:i/>
          <w:spacing w:val="-7"/>
        </w:rPr>
        <w:t xml:space="preserve"> </w:t>
      </w:r>
      <w:r>
        <w:rPr>
          <w:i/>
        </w:rPr>
        <w:t>efficacy</w:t>
      </w:r>
      <w:r>
        <w:rPr>
          <w:i/>
          <w:spacing w:val="-4"/>
        </w:rPr>
        <w:t xml:space="preserve"> </w:t>
      </w:r>
      <w:r>
        <w:rPr>
          <w:i/>
        </w:rPr>
        <w:t>measures</w:t>
      </w:r>
      <w:r>
        <w:rPr>
          <w:i/>
          <w:spacing w:val="-4"/>
        </w:rPr>
        <w:t xml:space="preserve"> </w:t>
      </w:r>
      <w:r>
        <w:rPr>
          <w:i/>
        </w:rPr>
        <w:t>at</w:t>
      </w:r>
      <w:r>
        <w:rPr>
          <w:i/>
          <w:spacing w:val="-7"/>
        </w:rPr>
        <w:t xml:space="preserve"> </w:t>
      </w:r>
      <w:r>
        <w:rPr>
          <w:i/>
        </w:rPr>
        <w:t>Week</w:t>
      </w:r>
      <w:r>
        <w:rPr>
          <w:i/>
          <w:spacing w:val="-4"/>
        </w:rPr>
        <w:t xml:space="preserve"> </w:t>
      </w:r>
      <w:r>
        <w:rPr>
          <w:i/>
          <w:spacing w:val="-5"/>
        </w:rPr>
        <w:t>12</w:t>
      </w:r>
    </w:p>
    <w:p w14:paraId="65B14CF6" w14:textId="77777777" w:rsidR="000865A9" w:rsidRDefault="000865A9" w:rsidP="00CA18EA">
      <w:pPr>
        <w:pStyle w:val="BodyText"/>
        <w:rPr>
          <w:i/>
        </w:rPr>
      </w:pPr>
    </w:p>
    <w:p w14:paraId="65B14CF7" w14:textId="77777777" w:rsidR="000865A9" w:rsidRDefault="009152A8" w:rsidP="00CA18EA">
      <w:pPr>
        <w:pStyle w:val="BodyText"/>
        <w:ind w:left="450" w:right="879" w:hanging="12"/>
      </w:pPr>
      <w:r>
        <w:t>In both PHOENIX 1 and PHOENIX 2, compared with placebo, significantly greater proportions of patients randomised to 45 mg or 90 mg STELARA achieved a cleared or minimal PGA score, and significantly greater proportions of patients randomised to 45 mg or 90 mg STELARA were PASI 90 and</w:t>
      </w:r>
      <w:r>
        <w:rPr>
          <w:spacing w:val="-1"/>
        </w:rPr>
        <w:t xml:space="preserve"> </w:t>
      </w:r>
      <w:r>
        <w:t>PASI</w:t>
      </w:r>
      <w:r>
        <w:rPr>
          <w:spacing w:val="-3"/>
        </w:rPr>
        <w:t xml:space="preserve"> </w:t>
      </w:r>
      <w:r>
        <w:t>50</w:t>
      </w:r>
      <w:r>
        <w:rPr>
          <w:spacing w:val="-1"/>
        </w:rPr>
        <w:t xml:space="preserve"> </w:t>
      </w:r>
      <w:r>
        <w:t>responders</w:t>
      </w:r>
      <w:r>
        <w:rPr>
          <w:spacing w:val="-3"/>
        </w:rPr>
        <w:t xml:space="preserve"> </w:t>
      </w:r>
      <w:r>
        <w:t>at</w:t>
      </w:r>
      <w:r>
        <w:rPr>
          <w:spacing w:val="-3"/>
        </w:rPr>
        <w:t xml:space="preserve"> </w:t>
      </w:r>
      <w:r>
        <w:t>Week</w:t>
      </w:r>
      <w:r>
        <w:rPr>
          <w:spacing w:val="-3"/>
        </w:rPr>
        <w:t xml:space="preserve"> </w:t>
      </w:r>
      <w:r>
        <w:t>12</w:t>
      </w:r>
      <w:r>
        <w:rPr>
          <w:spacing w:val="-1"/>
        </w:rPr>
        <w:t xml:space="preserve"> </w:t>
      </w:r>
      <w:r>
        <w:t>(Table 8).</w:t>
      </w:r>
      <w:r>
        <w:rPr>
          <w:spacing w:val="-1"/>
        </w:rPr>
        <w:t xml:space="preserve"> </w:t>
      </w:r>
      <w:r>
        <w:t>In</w:t>
      </w:r>
      <w:r>
        <w:rPr>
          <w:spacing w:val="-4"/>
        </w:rPr>
        <w:t xml:space="preserve"> </w:t>
      </w:r>
      <w:r>
        <w:t>the</w:t>
      </w:r>
      <w:r>
        <w:rPr>
          <w:spacing w:val="-1"/>
        </w:rPr>
        <w:t xml:space="preserve"> </w:t>
      </w:r>
      <w:r>
        <w:t>PHOENIX</w:t>
      </w:r>
      <w:r>
        <w:rPr>
          <w:spacing w:val="-2"/>
        </w:rPr>
        <w:t xml:space="preserve"> </w:t>
      </w:r>
      <w:r>
        <w:t>1</w:t>
      </w:r>
      <w:r>
        <w:rPr>
          <w:spacing w:val="-1"/>
        </w:rPr>
        <w:t xml:space="preserve"> </w:t>
      </w:r>
      <w:r>
        <w:t>study,</w:t>
      </w:r>
      <w:r>
        <w:rPr>
          <w:spacing w:val="-1"/>
        </w:rPr>
        <w:t xml:space="preserve"> </w:t>
      </w:r>
      <w:r>
        <w:t>60%</w:t>
      </w:r>
      <w:r>
        <w:rPr>
          <w:spacing w:val="-3"/>
        </w:rPr>
        <w:t xml:space="preserve"> </w:t>
      </w:r>
      <w:r>
        <w:t>and</w:t>
      </w:r>
      <w:r>
        <w:rPr>
          <w:spacing w:val="-3"/>
        </w:rPr>
        <w:t xml:space="preserve"> </w:t>
      </w:r>
      <w:r>
        <w:t>62%</w:t>
      </w:r>
      <w:r>
        <w:rPr>
          <w:spacing w:val="-1"/>
        </w:rPr>
        <w:t xml:space="preserve"> </w:t>
      </w:r>
      <w:r>
        <w:t>of</w:t>
      </w:r>
      <w:r>
        <w:rPr>
          <w:spacing w:val="-1"/>
        </w:rPr>
        <w:t xml:space="preserve"> </w:t>
      </w:r>
      <w:r>
        <w:t>the</w:t>
      </w:r>
      <w:r>
        <w:rPr>
          <w:spacing w:val="-1"/>
        </w:rPr>
        <w:t xml:space="preserve"> </w:t>
      </w:r>
      <w:r>
        <w:t>patients treated with 45 mg and 90 mg STELARA, respectively, achieved PGA scores of cleared or minimal compared with 4% of placebo-treated patients. In PHOENIX 2, 68% and 73 % of patients receiving</w:t>
      </w:r>
      <w:r>
        <w:rPr>
          <w:spacing w:val="40"/>
        </w:rPr>
        <w:t xml:space="preserve"> </w:t>
      </w:r>
      <w:r>
        <w:t>45 mg or 90 mg STELARA, respectively, had cleared or minimal PGA scores compared with 5% of the placebo patients. In PHOENIX 1, PASI 90 was achieved by 42% and 37% of the patients treated with 45 mg and 90 mg STELARA, respectively, compared with 2% of placebo-treated patients. In PHOENIX 2, the percentage of patients achieving PASI 90 was 42% in the 45 mg STELARA group,</w:t>
      </w:r>
    </w:p>
    <w:p w14:paraId="65B14CF8" w14:textId="77777777" w:rsidR="000865A9" w:rsidRDefault="009152A8" w:rsidP="00CA18EA">
      <w:pPr>
        <w:pStyle w:val="BodyText"/>
        <w:spacing w:before="1"/>
        <w:ind w:left="450" w:right="764"/>
      </w:pPr>
      <w:r>
        <w:t>51%</w:t>
      </w:r>
      <w:r>
        <w:rPr>
          <w:spacing w:val="-3"/>
        </w:rPr>
        <w:t xml:space="preserve"> </w:t>
      </w:r>
      <w:r>
        <w:t>in</w:t>
      </w:r>
      <w:r>
        <w:rPr>
          <w:spacing w:val="-2"/>
        </w:rPr>
        <w:t xml:space="preserve"> </w:t>
      </w:r>
      <w:r>
        <w:t>the</w:t>
      </w:r>
      <w:r>
        <w:rPr>
          <w:spacing w:val="-2"/>
        </w:rPr>
        <w:t xml:space="preserve"> </w:t>
      </w:r>
      <w:r>
        <w:t>90</w:t>
      </w:r>
      <w:r>
        <w:rPr>
          <w:spacing w:val="-3"/>
        </w:rPr>
        <w:t xml:space="preserve"> </w:t>
      </w:r>
      <w:r>
        <w:t>mg</w:t>
      </w:r>
      <w:r>
        <w:rPr>
          <w:spacing w:val="-2"/>
        </w:rPr>
        <w:t xml:space="preserve"> </w:t>
      </w:r>
      <w:r>
        <w:t>STELARA</w:t>
      </w:r>
      <w:r>
        <w:rPr>
          <w:spacing w:val="-3"/>
        </w:rPr>
        <w:t xml:space="preserve"> </w:t>
      </w:r>
      <w:r>
        <w:t>group</w:t>
      </w:r>
      <w:r>
        <w:rPr>
          <w:spacing w:val="-2"/>
        </w:rPr>
        <w:t xml:space="preserve"> </w:t>
      </w:r>
      <w:r>
        <w:t>and</w:t>
      </w:r>
      <w:r>
        <w:rPr>
          <w:spacing w:val="-2"/>
        </w:rPr>
        <w:t xml:space="preserve"> </w:t>
      </w:r>
      <w:r>
        <w:t>1%</w:t>
      </w:r>
      <w:r>
        <w:rPr>
          <w:spacing w:val="-2"/>
        </w:rPr>
        <w:t xml:space="preserve"> </w:t>
      </w:r>
      <w:r>
        <w:t>in</w:t>
      </w:r>
      <w:r>
        <w:rPr>
          <w:spacing w:val="-4"/>
        </w:rPr>
        <w:t xml:space="preserve"> </w:t>
      </w:r>
      <w:r>
        <w:t>the</w:t>
      </w:r>
      <w:r>
        <w:rPr>
          <w:spacing w:val="-3"/>
        </w:rPr>
        <w:t xml:space="preserve"> </w:t>
      </w:r>
      <w:r>
        <w:t>placebo</w:t>
      </w:r>
      <w:r>
        <w:rPr>
          <w:spacing w:val="-2"/>
        </w:rPr>
        <w:t xml:space="preserve"> </w:t>
      </w:r>
      <w:r>
        <w:t>group.</w:t>
      </w:r>
      <w:r>
        <w:rPr>
          <w:spacing w:val="-2"/>
        </w:rPr>
        <w:t xml:space="preserve"> </w:t>
      </w:r>
      <w:r>
        <w:t>The</w:t>
      </w:r>
      <w:r>
        <w:rPr>
          <w:spacing w:val="-3"/>
        </w:rPr>
        <w:t xml:space="preserve"> </w:t>
      </w:r>
      <w:r>
        <w:t>percentage</w:t>
      </w:r>
      <w:r>
        <w:rPr>
          <w:spacing w:val="-3"/>
        </w:rPr>
        <w:t xml:space="preserve"> </w:t>
      </w:r>
      <w:r>
        <w:t>of</w:t>
      </w:r>
      <w:r>
        <w:rPr>
          <w:spacing w:val="-2"/>
        </w:rPr>
        <w:t xml:space="preserve"> </w:t>
      </w:r>
      <w:r>
        <w:t>patients</w:t>
      </w:r>
      <w:r>
        <w:rPr>
          <w:spacing w:val="-2"/>
        </w:rPr>
        <w:t xml:space="preserve"> </w:t>
      </w:r>
      <w:r>
        <w:t>achieving PASI 50 in PHOENIX 1 was 84% and 86% in the 45 mg and 90 mg STELARA groups, respectively, compared with 10% in the placebo group. Similarly, 84% of patients treated with 45 mg STELARA, 89% of patients treated with 90 mg STELARA and 10% of</w:t>
      </w:r>
      <w:r>
        <w:rPr>
          <w:spacing w:val="-1"/>
        </w:rPr>
        <w:t xml:space="preserve"> </w:t>
      </w:r>
      <w:r>
        <w:t>patients</w:t>
      </w:r>
      <w:r>
        <w:rPr>
          <w:spacing w:val="-1"/>
        </w:rPr>
        <w:t xml:space="preserve"> </w:t>
      </w:r>
      <w:r>
        <w:t>treated with placebo reached PASI 50 in PHOENIX 2 (Table 8).</w:t>
      </w:r>
    </w:p>
    <w:p w14:paraId="465A231C" w14:textId="77777777" w:rsidR="001F16C1" w:rsidRDefault="001F16C1" w:rsidP="00CA18EA">
      <w:pPr>
        <w:pStyle w:val="Heading2"/>
        <w:spacing w:before="252"/>
        <w:ind w:left="438"/>
      </w:pPr>
    </w:p>
    <w:p w14:paraId="65B14CF9" w14:textId="786B7C91" w:rsidR="000865A9" w:rsidRDefault="009152A8" w:rsidP="00CA18EA">
      <w:pPr>
        <w:pStyle w:val="Heading2"/>
        <w:spacing w:before="252"/>
        <w:ind w:left="438"/>
      </w:pPr>
      <w:r>
        <w:lastRenderedPageBreak/>
        <w:t>Table</w:t>
      </w:r>
      <w:r>
        <w:rPr>
          <w:spacing w:val="-5"/>
        </w:rPr>
        <w:t xml:space="preserve"> </w:t>
      </w:r>
      <w:r>
        <w:t>8</w:t>
      </w:r>
      <w:r>
        <w:rPr>
          <w:spacing w:val="-6"/>
        </w:rPr>
        <w:t xml:space="preserve"> </w:t>
      </w:r>
      <w:r>
        <w:t>Key</w:t>
      </w:r>
      <w:r>
        <w:rPr>
          <w:spacing w:val="-3"/>
        </w:rPr>
        <w:t xml:space="preserve"> </w:t>
      </w:r>
      <w:r>
        <w:t>psoriasis</w:t>
      </w:r>
      <w:r>
        <w:rPr>
          <w:spacing w:val="-5"/>
        </w:rPr>
        <w:t xml:space="preserve"> </w:t>
      </w:r>
      <w:r>
        <w:t>endpoints</w:t>
      </w:r>
      <w:r>
        <w:rPr>
          <w:spacing w:val="-1"/>
        </w:rPr>
        <w:t xml:space="preserve"> </w:t>
      </w:r>
      <w:r>
        <w:t>–</w:t>
      </w:r>
      <w:r>
        <w:rPr>
          <w:spacing w:val="-3"/>
        </w:rPr>
        <w:t xml:space="preserve"> </w:t>
      </w:r>
      <w:r>
        <w:t>PHOENIX</w:t>
      </w:r>
      <w:r>
        <w:rPr>
          <w:spacing w:val="-3"/>
        </w:rPr>
        <w:t xml:space="preserve"> </w:t>
      </w:r>
      <w:r>
        <w:t>1</w:t>
      </w:r>
      <w:r>
        <w:rPr>
          <w:spacing w:val="-3"/>
        </w:rPr>
        <w:t xml:space="preserve"> </w:t>
      </w:r>
      <w:r>
        <w:t>and</w:t>
      </w:r>
      <w:r>
        <w:rPr>
          <w:spacing w:val="-6"/>
        </w:rPr>
        <w:t xml:space="preserve"> </w:t>
      </w:r>
      <w:r>
        <w:t>PHOENIX</w:t>
      </w:r>
      <w:r>
        <w:rPr>
          <w:spacing w:val="-3"/>
        </w:rPr>
        <w:t xml:space="preserve"> </w:t>
      </w:r>
      <w:r>
        <w:rPr>
          <w:spacing w:val="-10"/>
        </w:rPr>
        <w:t>2</w:t>
      </w:r>
    </w:p>
    <w:p w14:paraId="65B14CFA" w14:textId="77777777" w:rsidR="000865A9" w:rsidRDefault="000865A9" w:rsidP="00CA18EA">
      <w:pPr>
        <w:pStyle w:val="BodyText"/>
        <w:spacing w:before="24"/>
        <w:rPr>
          <w:b/>
          <w:sz w:val="20"/>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6"/>
        <w:gridCol w:w="874"/>
        <w:gridCol w:w="781"/>
        <w:gridCol w:w="897"/>
        <w:gridCol w:w="669"/>
        <w:gridCol w:w="826"/>
        <w:gridCol w:w="873"/>
        <w:gridCol w:w="780"/>
        <w:gridCol w:w="889"/>
        <w:gridCol w:w="669"/>
        <w:gridCol w:w="804"/>
      </w:tblGrid>
      <w:tr w:rsidR="000865A9" w:rsidRPr="001F16C1" w14:paraId="65B14D04" w14:textId="77777777" w:rsidTr="001F16C1">
        <w:trPr>
          <w:trHeight w:val="234"/>
        </w:trPr>
        <w:tc>
          <w:tcPr>
            <w:tcW w:w="1536" w:type="dxa"/>
            <w:vMerge w:val="restart"/>
          </w:tcPr>
          <w:p w14:paraId="65B14CFB" w14:textId="77777777" w:rsidR="000865A9" w:rsidRPr="001F16C1" w:rsidRDefault="009152A8" w:rsidP="00CA18EA">
            <w:pPr>
              <w:pStyle w:val="TableParagraph"/>
              <w:ind w:left="105"/>
              <w:rPr>
                <w:b/>
              </w:rPr>
            </w:pPr>
            <w:r w:rsidRPr="001F16C1">
              <w:rPr>
                <w:b/>
                <w:spacing w:val="-2"/>
              </w:rPr>
              <w:t>Response</w:t>
            </w:r>
          </w:p>
        </w:tc>
        <w:tc>
          <w:tcPr>
            <w:tcW w:w="874" w:type="dxa"/>
          </w:tcPr>
          <w:p w14:paraId="65B14CFC" w14:textId="77777777" w:rsidR="000865A9" w:rsidRPr="001F16C1" w:rsidRDefault="000865A9" w:rsidP="00CA18EA">
            <w:pPr>
              <w:pStyle w:val="TableParagraph"/>
            </w:pPr>
          </w:p>
        </w:tc>
        <w:tc>
          <w:tcPr>
            <w:tcW w:w="1678" w:type="dxa"/>
            <w:gridSpan w:val="2"/>
          </w:tcPr>
          <w:p w14:paraId="65B14CFD" w14:textId="77777777" w:rsidR="000865A9" w:rsidRPr="001F16C1" w:rsidRDefault="009152A8" w:rsidP="00CA18EA">
            <w:pPr>
              <w:pStyle w:val="TableParagraph"/>
              <w:spacing w:line="215" w:lineRule="exact"/>
              <w:ind w:left="588"/>
              <w:rPr>
                <w:b/>
              </w:rPr>
            </w:pPr>
            <w:r w:rsidRPr="001F16C1">
              <w:rPr>
                <w:b/>
                <w:spacing w:val="-2"/>
              </w:rPr>
              <w:t>PHOENIX</w:t>
            </w:r>
            <w:r w:rsidRPr="001F16C1">
              <w:rPr>
                <w:b/>
              </w:rPr>
              <w:t xml:space="preserve"> </w:t>
            </w:r>
            <w:r w:rsidRPr="001F16C1">
              <w:rPr>
                <w:b/>
                <w:spacing w:val="-10"/>
              </w:rPr>
              <w:t>1</w:t>
            </w:r>
          </w:p>
        </w:tc>
        <w:tc>
          <w:tcPr>
            <w:tcW w:w="669" w:type="dxa"/>
          </w:tcPr>
          <w:p w14:paraId="65B14CFE" w14:textId="77777777" w:rsidR="000865A9" w:rsidRPr="001F16C1" w:rsidRDefault="000865A9" w:rsidP="00CA18EA">
            <w:pPr>
              <w:pStyle w:val="TableParagraph"/>
            </w:pPr>
          </w:p>
        </w:tc>
        <w:tc>
          <w:tcPr>
            <w:tcW w:w="826" w:type="dxa"/>
          </w:tcPr>
          <w:p w14:paraId="65B14CFF" w14:textId="77777777" w:rsidR="000865A9" w:rsidRPr="001F16C1" w:rsidRDefault="000865A9" w:rsidP="00CA18EA">
            <w:pPr>
              <w:pStyle w:val="TableParagraph"/>
            </w:pPr>
          </w:p>
        </w:tc>
        <w:tc>
          <w:tcPr>
            <w:tcW w:w="873" w:type="dxa"/>
          </w:tcPr>
          <w:p w14:paraId="65B14D00" w14:textId="77777777" w:rsidR="000865A9" w:rsidRPr="001F16C1" w:rsidRDefault="000865A9" w:rsidP="00CA18EA">
            <w:pPr>
              <w:pStyle w:val="TableParagraph"/>
            </w:pPr>
          </w:p>
        </w:tc>
        <w:tc>
          <w:tcPr>
            <w:tcW w:w="1669" w:type="dxa"/>
            <w:gridSpan w:val="2"/>
          </w:tcPr>
          <w:p w14:paraId="65B14D01" w14:textId="77777777" w:rsidR="000865A9" w:rsidRPr="001F16C1" w:rsidRDefault="009152A8" w:rsidP="00CA18EA">
            <w:pPr>
              <w:pStyle w:val="TableParagraph"/>
              <w:spacing w:line="215" w:lineRule="exact"/>
              <w:ind w:left="576"/>
              <w:rPr>
                <w:b/>
              </w:rPr>
            </w:pPr>
            <w:r w:rsidRPr="001F16C1">
              <w:rPr>
                <w:b/>
                <w:spacing w:val="-2"/>
              </w:rPr>
              <w:t>PHOENIX</w:t>
            </w:r>
            <w:r w:rsidRPr="001F16C1">
              <w:rPr>
                <w:b/>
              </w:rPr>
              <w:t xml:space="preserve"> </w:t>
            </w:r>
            <w:r w:rsidRPr="001F16C1">
              <w:rPr>
                <w:b/>
                <w:spacing w:val="-10"/>
              </w:rPr>
              <w:t>2</w:t>
            </w:r>
          </w:p>
        </w:tc>
        <w:tc>
          <w:tcPr>
            <w:tcW w:w="669" w:type="dxa"/>
          </w:tcPr>
          <w:p w14:paraId="65B14D02" w14:textId="77777777" w:rsidR="000865A9" w:rsidRPr="001F16C1" w:rsidRDefault="000865A9" w:rsidP="00CA18EA">
            <w:pPr>
              <w:pStyle w:val="TableParagraph"/>
            </w:pPr>
          </w:p>
        </w:tc>
        <w:tc>
          <w:tcPr>
            <w:tcW w:w="804" w:type="dxa"/>
          </w:tcPr>
          <w:p w14:paraId="65B14D03" w14:textId="77777777" w:rsidR="000865A9" w:rsidRPr="001F16C1" w:rsidRDefault="000865A9" w:rsidP="00CA18EA">
            <w:pPr>
              <w:pStyle w:val="TableParagraph"/>
            </w:pPr>
          </w:p>
        </w:tc>
      </w:tr>
      <w:tr w:rsidR="000865A9" w:rsidRPr="001F16C1" w14:paraId="65B14D0E" w14:textId="77777777" w:rsidTr="001F16C1">
        <w:trPr>
          <w:trHeight w:val="230"/>
        </w:trPr>
        <w:tc>
          <w:tcPr>
            <w:tcW w:w="1536" w:type="dxa"/>
            <w:vMerge/>
          </w:tcPr>
          <w:p w14:paraId="65B14D05" w14:textId="77777777" w:rsidR="000865A9" w:rsidRPr="001F16C1" w:rsidRDefault="000865A9" w:rsidP="00CA18EA"/>
        </w:tc>
        <w:tc>
          <w:tcPr>
            <w:tcW w:w="874" w:type="dxa"/>
          </w:tcPr>
          <w:p w14:paraId="65B14D06" w14:textId="77777777" w:rsidR="000865A9" w:rsidRPr="001F16C1" w:rsidRDefault="000865A9" w:rsidP="00CA18EA">
            <w:pPr>
              <w:pStyle w:val="TableParagraph"/>
            </w:pPr>
          </w:p>
        </w:tc>
        <w:tc>
          <w:tcPr>
            <w:tcW w:w="1678" w:type="dxa"/>
            <w:gridSpan w:val="2"/>
          </w:tcPr>
          <w:p w14:paraId="65B14D07" w14:textId="77777777" w:rsidR="000865A9" w:rsidRPr="001F16C1" w:rsidRDefault="009152A8" w:rsidP="00CA18EA">
            <w:pPr>
              <w:pStyle w:val="TableParagraph"/>
              <w:spacing w:line="210" w:lineRule="exact"/>
              <w:ind w:left="679"/>
            </w:pPr>
            <w:r w:rsidRPr="001F16C1">
              <w:rPr>
                <w:spacing w:val="-2"/>
              </w:rPr>
              <w:t>STELARA</w:t>
            </w:r>
          </w:p>
        </w:tc>
        <w:tc>
          <w:tcPr>
            <w:tcW w:w="669" w:type="dxa"/>
          </w:tcPr>
          <w:p w14:paraId="65B14D08" w14:textId="77777777" w:rsidR="000865A9" w:rsidRPr="001F16C1" w:rsidRDefault="000865A9" w:rsidP="00CA18EA">
            <w:pPr>
              <w:pStyle w:val="TableParagraph"/>
            </w:pPr>
          </w:p>
        </w:tc>
        <w:tc>
          <w:tcPr>
            <w:tcW w:w="826" w:type="dxa"/>
          </w:tcPr>
          <w:p w14:paraId="65B14D09" w14:textId="77777777" w:rsidR="000865A9" w:rsidRPr="001F16C1" w:rsidRDefault="000865A9" w:rsidP="00CA18EA">
            <w:pPr>
              <w:pStyle w:val="TableParagraph"/>
            </w:pPr>
          </w:p>
        </w:tc>
        <w:tc>
          <w:tcPr>
            <w:tcW w:w="873" w:type="dxa"/>
          </w:tcPr>
          <w:p w14:paraId="65B14D0A" w14:textId="77777777" w:rsidR="000865A9" w:rsidRPr="001F16C1" w:rsidRDefault="000865A9" w:rsidP="00CA18EA">
            <w:pPr>
              <w:pStyle w:val="TableParagraph"/>
            </w:pPr>
          </w:p>
        </w:tc>
        <w:tc>
          <w:tcPr>
            <w:tcW w:w="1669" w:type="dxa"/>
            <w:gridSpan w:val="2"/>
          </w:tcPr>
          <w:p w14:paraId="65B14D0B" w14:textId="77777777" w:rsidR="000865A9" w:rsidRPr="001F16C1" w:rsidRDefault="009152A8" w:rsidP="00CA18EA">
            <w:pPr>
              <w:pStyle w:val="TableParagraph"/>
              <w:spacing w:line="210" w:lineRule="exact"/>
              <w:ind w:left="668"/>
            </w:pPr>
            <w:r w:rsidRPr="001F16C1">
              <w:rPr>
                <w:spacing w:val="-2"/>
              </w:rPr>
              <w:t>STELARA</w:t>
            </w:r>
          </w:p>
        </w:tc>
        <w:tc>
          <w:tcPr>
            <w:tcW w:w="669" w:type="dxa"/>
          </w:tcPr>
          <w:p w14:paraId="65B14D0C" w14:textId="77777777" w:rsidR="000865A9" w:rsidRPr="001F16C1" w:rsidRDefault="000865A9" w:rsidP="00CA18EA">
            <w:pPr>
              <w:pStyle w:val="TableParagraph"/>
            </w:pPr>
          </w:p>
        </w:tc>
        <w:tc>
          <w:tcPr>
            <w:tcW w:w="804" w:type="dxa"/>
          </w:tcPr>
          <w:p w14:paraId="65B14D0D" w14:textId="77777777" w:rsidR="000865A9" w:rsidRPr="001F16C1" w:rsidRDefault="000865A9" w:rsidP="00CA18EA">
            <w:pPr>
              <w:pStyle w:val="TableParagraph"/>
            </w:pPr>
          </w:p>
        </w:tc>
      </w:tr>
      <w:tr w:rsidR="000865A9" w:rsidRPr="001F16C1" w14:paraId="65B14D16" w14:textId="77777777" w:rsidTr="001F16C1">
        <w:trPr>
          <w:trHeight w:val="230"/>
        </w:trPr>
        <w:tc>
          <w:tcPr>
            <w:tcW w:w="1536" w:type="dxa"/>
            <w:vMerge/>
          </w:tcPr>
          <w:p w14:paraId="65B14D0F" w14:textId="77777777" w:rsidR="000865A9" w:rsidRPr="001F16C1" w:rsidRDefault="000865A9" w:rsidP="00CA18EA"/>
        </w:tc>
        <w:tc>
          <w:tcPr>
            <w:tcW w:w="874" w:type="dxa"/>
          </w:tcPr>
          <w:p w14:paraId="65B14D10" w14:textId="77777777" w:rsidR="000865A9" w:rsidRPr="001F16C1" w:rsidRDefault="009152A8" w:rsidP="00CA18EA">
            <w:pPr>
              <w:pStyle w:val="TableParagraph"/>
              <w:spacing w:line="210" w:lineRule="exact"/>
              <w:ind w:left="31" w:right="50"/>
            </w:pPr>
            <w:r w:rsidRPr="001F16C1">
              <w:rPr>
                <w:spacing w:val="-2"/>
              </w:rPr>
              <w:t>Placebo</w:t>
            </w:r>
          </w:p>
        </w:tc>
        <w:tc>
          <w:tcPr>
            <w:tcW w:w="1678" w:type="dxa"/>
            <w:gridSpan w:val="2"/>
          </w:tcPr>
          <w:p w14:paraId="65B14D11" w14:textId="77777777" w:rsidR="000865A9" w:rsidRPr="001F16C1" w:rsidRDefault="009152A8" w:rsidP="00CA18EA">
            <w:pPr>
              <w:pStyle w:val="TableParagraph"/>
              <w:spacing w:line="210" w:lineRule="exact"/>
              <w:ind w:left="532"/>
            </w:pPr>
            <w:r w:rsidRPr="001F16C1">
              <w:t xml:space="preserve">45 </w:t>
            </w:r>
            <w:r w:rsidRPr="001F16C1">
              <w:rPr>
                <w:spacing w:val="-5"/>
              </w:rPr>
              <w:t>mg</w:t>
            </w:r>
          </w:p>
        </w:tc>
        <w:tc>
          <w:tcPr>
            <w:tcW w:w="1495" w:type="dxa"/>
            <w:gridSpan w:val="2"/>
          </w:tcPr>
          <w:p w14:paraId="65B14D12" w14:textId="77777777" w:rsidR="000865A9" w:rsidRPr="001F16C1" w:rsidRDefault="009152A8" w:rsidP="00CA18EA">
            <w:pPr>
              <w:pStyle w:val="TableParagraph"/>
              <w:spacing w:line="210" w:lineRule="exact"/>
              <w:ind w:left="429"/>
            </w:pPr>
            <w:r w:rsidRPr="001F16C1">
              <w:t xml:space="preserve">90 </w:t>
            </w:r>
            <w:r w:rsidRPr="001F16C1">
              <w:rPr>
                <w:spacing w:val="-5"/>
              </w:rPr>
              <w:t>mg</w:t>
            </w:r>
          </w:p>
        </w:tc>
        <w:tc>
          <w:tcPr>
            <w:tcW w:w="873" w:type="dxa"/>
          </w:tcPr>
          <w:p w14:paraId="65B14D13" w14:textId="77777777" w:rsidR="000865A9" w:rsidRPr="001F16C1" w:rsidRDefault="009152A8" w:rsidP="00CA18EA">
            <w:pPr>
              <w:pStyle w:val="TableParagraph"/>
              <w:spacing w:line="210" w:lineRule="exact"/>
              <w:ind w:right="12"/>
            </w:pPr>
            <w:r w:rsidRPr="001F16C1">
              <w:rPr>
                <w:spacing w:val="-2"/>
              </w:rPr>
              <w:t>Placebo</w:t>
            </w:r>
          </w:p>
        </w:tc>
        <w:tc>
          <w:tcPr>
            <w:tcW w:w="1669" w:type="dxa"/>
            <w:gridSpan w:val="2"/>
          </w:tcPr>
          <w:p w14:paraId="65B14D14" w14:textId="77777777" w:rsidR="000865A9" w:rsidRPr="001F16C1" w:rsidRDefault="009152A8" w:rsidP="00CA18EA">
            <w:pPr>
              <w:pStyle w:val="TableParagraph"/>
              <w:spacing w:line="210" w:lineRule="exact"/>
              <w:ind w:left="536"/>
            </w:pPr>
            <w:r w:rsidRPr="001F16C1">
              <w:t xml:space="preserve">45 </w:t>
            </w:r>
            <w:r w:rsidRPr="001F16C1">
              <w:rPr>
                <w:spacing w:val="-5"/>
              </w:rPr>
              <w:t>mg</w:t>
            </w:r>
          </w:p>
        </w:tc>
        <w:tc>
          <w:tcPr>
            <w:tcW w:w="1473" w:type="dxa"/>
            <w:gridSpan w:val="2"/>
          </w:tcPr>
          <w:p w14:paraId="65B14D15" w14:textId="77777777" w:rsidR="000865A9" w:rsidRPr="001F16C1" w:rsidRDefault="009152A8" w:rsidP="00CA18EA">
            <w:pPr>
              <w:pStyle w:val="TableParagraph"/>
              <w:spacing w:line="210" w:lineRule="exact"/>
              <w:ind w:left="427"/>
            </w:pPr>
            <w:r w:rsidRPr="001F16C1">
              <w:t xml:space="preserve">90 </w:t>
            </w:r>
            <w:r w:rsidRPr="001F16C1">
              <w:rPr>
                <w:spacing w:val="-5"/>
              </w:rPr>
              <w:t>mg</w:t>
            </w:r>
          </w:p>
        </w:tc>
      </w:tr>
      <w:tr w:rsidR="000865A9" w:rsidRPr="001F16C1" w14:paraId="65B14D22" w14:textId="77777777" w:rsidTr="001F16C1">
        <w:trPr>
          <w:trHeight w:val="230"/>
        </w:trPr>
        <w:tc>
          <w:tcPr>
            <w:tcW w:w="1536" w:type="dxa"/>
            <w:vMerge/>
          </w:tcPr>
          <w:p w14:paraId="65B14D17" w14:textId="77777777" w:rsidR="000865A9" w:rsidRPr="001F16C1" w:rsidRDefault="000865A9" w:rsidP="00CA18EA"/>
        </w:tc>
        <w:tc>
          <w:tcPr>
            <w:tcW w:w="874" w:type="dxa"/>
          </w:tcPr>
          <w:p w14:paraId="65B14D18" w14:textId="77777777" w:rsidR="000865A9" w:rsidRPr="001F16C1" w:rsidRDefault="009152A8" w:rsidP="00CA18EA">
            <w:pPr>
              <w:pStyle w:val="TableParagraph"/>
              <w:spacing w:line="210" w:lineRule="exact"/>
              <w:ind w:left="31" w:right="48"/>
            </w:pPr>
            <w:r w:rsidRPr="001F16C1">
              <w:rPr>
                <w:spacing w:val="-2"/>
              </w:rPr>
              <w:t>n=255</w:t>
            </w:r>
          </w:p>
        </w:tc>
        <w:tc>
          <w:tcPr>
            <w:tcW w:w="781" w:type="dxa"/>
          </w:tcPr>
          <w:p w14:paraId="65B14D19" w14:textId="77777777" w:rsidR="000865A9" w:rsidRPr="001F16C1" w:rsidRDefault="009152A8" w:rsidP="00CA18EA">
            <w:pPr>
              <w:pStyle w:val="TableParagraph"/>
              <w:spacing w:line="210" w:lineRule="exact"/>
              <w:ind w:left="16" w:right="5"/>
            </w:pPr>
            <w:r w:rsidRPr="001F16C1">
              <w:rPr>
                <w:spacing w:val="-2"/>
              </w:rPr>
              <w:t>n=255</w:t>
            </w:r>
          </w:p>
        </w:tc>
        <w:tc>
          <w:tcPr>
            <w:tcW w:w="897" w:type="dxa"/>
          </w:tcPr>
          <w:p w14:paraId="65B14D1A" w14:textId="77777777" w:rsidR="000865A9" w:rsidRPr="001F16C1" w:rsidRDefault="009152A8" w:rsidP="00CA18EA">
            <w:pPr>
              <w:pStyle w:val="TableParagraph"/>
              <w:spacing w:line="210" w:lineRule="exact"/>
              <w:ind w:left="2" w:right="106"/>
            </w:pPr>
            <w:r w:rsidRPr="001F16C1">
              <w:rPr>
                <w:spacing w:val="-2"/>
              </w:rPr>
              <w:t>n=250</w:t>
            </w:r>
          </w:p>
        </w:tc>
        <w:tc>
          <w:tcPr>
            <w:tcW w:w="669" w:type="dxa"/>
          </w:tcPr>
          <w:p w14:paraId="65B14D1B" w14:textId="77777777" w:rsidR="000865A9" w:rsidRPr="001F16C1" w:rsidRDefault="009152A8" w:rsidP="00CA18EA">
            <w:pPr>
              <w:pStyle w:val="TableParagraph"/>
              <w:spacing w:line="210" w:lineRule="exact"/>
              <w:ind w:left="2" w:right="112"/>
            </w:pPr>
            <w:r w:rsidRPr="001F16C1">
              <w:rPr>
                <w:spacing w:val="-2"/>
              </w:rPr>
              <w:t>n=256</w:t>
            </w:r>
          </w:p>
        </w:tc>
        <w:tc>
          <w:tcPr>
            <w:tcW w:w="826" w:type="dxa"/>
          </w:tcPr>
          <w:p w14:paraId="65B14D1C" w14:textId="77777777" w:rsidR="000865A9" w:rsidRPr="001F16C1" w:rsidRDefault="009152A8" w:rsidP="00CA18EA">
            <w:pPr>
              <w:pStyle w:val="TableParagraph"/>
              <w:spacing w:line="210" w:lineRule="exact"/>
              <w:ind w:left="2" w:right="12"/>
            </w:pPr>
            <w:r w:rsidRPr="001F16C1">
              <w:rPr>
                <w:spacing w:val="-2"/>
              </w:rPr>
              <w:t>n=243</w:t>
            </w:r>
          </w:p>
        </w:tc>
        <w:tc>
          <w:tcPr>
            <w:tcW w:w="873" w:type="dxa"/>
          </w:tcPr>
          <w:p w14:paraId="65B14D1D" w14:textId="77777777" w:rsidR="000865A9" w:rsidRPr="001F16C1" w:rsidRDefault="009152A8" w:rsidP="00CA18EA">
            <w:pPr>
              <w:pStyle w:val="TableParagraph"/>
              <w:spacing w:line="210" w:lineRule="exact"/>
              <w:ind w:left="2" w:right="12"/>
            </w:pPr>
            <w:r w:rsidRPr="001F16C1">
              <w:rPr>
                <w:spacing w:val="-2"/>
              </w:rPr>
              <w:t>n=410</w:t>
            </w:r>
          </w:p>
        </w:tc>
        <w:tc>
          <w:tcPr>
            <w:tcW w:w="780" w:type="dxa"/>
          </w:tcPr>
          <w:p w14:paraId="65B14D1E" w14:textId="77777777" w:rsidR="000865A9" w:rsidRPr="001F16C1" w:rsidRDefault="009152A8" w:rsidP="00CA18EA">
            <w:pPr>
              <w:pStyle w:val="TableParagraph"/>
              <w:spacing w:line="210" w:lineRule="exact"/>
              <w:ind w:left="23" w:right="4"/>
            </w:pPr>
            <w:r w:rsidRPr="001F16C1">
              <w:rPr>
                <w:spacing w:val="-2"/>
              </w:rPr>
              <w:t>n=409</w:t>
            </w:r>
          </w:p>
        </w:tc>
        <w:tc>
          <w:tcPr>
            <w:tcW w:w="889" w:type="dxa"/>
          </w:tcPr>
          <w:p w14:paraId="65B14D1F" w14:textId="77777777" w:rsidR="000865A9" w:rsidRPr="001F16C1" w:rsidRDefault="009152A8" w:rsidP="00CA18EA">
            <w:pPr>
              <w:pStyle w:val="TableParagraph"/>
              <w:spacing w:line="210" w:lineRule="exact"/>
              <w:ind w:left="2" w:right="88"/>
            </w:pPr>
            <w:r w:rsidRPr="001F16C1">
              <w:rPr>
                <w:spacing w:val="-2"/>
              </w:rPr>
              <w:t>n=397</w:t>
            </w:r>
          </w:p>
        </w:tc>
        <w:tc>
          <w:tcPr>
            <w:tcW w:w="669" w:type="dxa"/>
          </w:tcPr>
          <w:p w14:paraId="65B14D20" w14:textId="77777777" w:rsidR="000865A9" w:rsidRPr="001F16C1" w:rsidRDefault="009152A8" w:rsidP="00CA18EA">
            <w:pPr>
              <w:pStyle w:val="TableParagraph"/>
              <w:spacing w:line="210" w:lineRule="exact"/>
              <w:ind w:right="84"/>
            </w:pPr>
            <w:r w:rsidRPr="001F16C1">
              <w:rPr>
                <w:spacing w:val="-2"/>
              </w:rPr>
              <w:t>n=411</w:t>
            </w:r>
          </w:p>
        </w:tc>
        <w:tc>
          <w:tcPr>
            <w:tcW w:w="804" w:type="dxa"/>
          </w:tcPr>
          <w:p w14:paraId="65B14D21" w14:textId="77777777" w:rsidR="000865A9" w:rsidRPr="001F16C1" w:rsidRDefault="009152A8" w:rsidP="00CA18EA">
            <w:pPr>
              <w:pStyle w:val="TableParagraph"/>
              <w:spacing w:line="210" w:lineRule="exact"/>
              <w:ind w:left="9" w:right="4"/>
            </w:pPr>
            <w:r w:rsidRPr="001F16C1">
              <w:rPr>
                <w:spacing w:val="-2"/>
              </w:rPr>
              <w:t>n=400</w:t>
            </w:r>
          </w:p>
        </w:tc>
      </w:tr>
      <w:tr w:rsidR="000865A9" w:rsidRPr="001F16C1" w14:paraId="65B14D38" w14:textId="77777777" w:rsidTr="001F16C1">
        <w:trPr>
          <w:trHeight w:val="456"/>
        </w:trPr>
        <w:tc>
          <w:tcPr>
            <w:tcW w:w="1536" w:type="dxa"/>
            <w:vMerge/>
          </w:tcPr>
          <w:p w14:paraId="65B14D23" w14:textId="77777777" w:rsidR="000865A9" w:rsidRPr="001F16C1" w:rsidRDefault="000865A9" w:rsidP="00CA18EA"/>
        </w:tc>
        <w:tc>
          <w:tcPr>
            <w:tcW w:w="874" w:type="dxa"/>
          </w:tcPr>
          <w:p w14:paraId="65B14D24" w14:textId="77777777" w:rsidR="000865A9" w:rsidRPr="001F16C1" w:rsidRDefault="009152A8" w:rsidP="00CA18EA">
            <w:pPr>
              <w:pStyle w:val="TableParagraph"/>
              <w:spacing w:line="225" w:lineRule="exact"/>
              <w:ind w:left="31" w:right="50"/>
            </w:pPr>
            <w:r w:rsidRPr="001F16C1">
              <w:rPr>
                <w:spacing w:val="-4"/>
              </w:rPr>
              <w:t>Week</w:t>
            </w:r>
          </w:p>
          <w:p w14:paraId="65B14D25" w14:textId="77777777" w:rsidR="000865A9" w:rsidRPr="001F16C1" w:rsidRDefault="009152A8" w:rsidP="00CA18EA">
            <w:pPr>
              <w:pStyle w:val="TableParagraph"/>
              <w:spacing w:line="210" w:lineRule="exact"/>
              <w:ind w:left="31" w:right="44"/>
            </w:pPr>
            <w:r w:rsidRPr="001F16C1">
              <w:rPr>
                <w:spacing w:val="-5"/>
              </w:rPr>
              <w:t>12</w:t>
            </w:r>
          </w:p>
        </w:tc>
        <w:tc>
          <w:tcPr>
            <w:tcW w:w="781" w:type="dxa"/>
          </w:tcPr>
          <w:p w14:paraId="65B14D26" w14:textId="77777777" w:rsidR="000865A9" w:rsidRPr="001F16C1" w:rsidRDefault="009152A8" w:rsidP="00CA18EA">
            <w:pPr>
              <w:pStyle w:val="TableParagraph"/>
              <w:spacing w:line="225" w:lineRule="exact"/>
              <w:ind w:left="16" w:right="7"/>
            </w:pPr>
            <w:r w:rsidRPr="001F16C1">
              <w:rPr>
                <w:spacing w:val="-4"/>
              </w:rPr>
              <w:t>Week</w:t>
            </w:r>
          </w:p>
          <w:p w14:paraId="65B14D27" w14:textId="77777777" w:rsidR="000865A9" w:rsidRPr="001F16C1" w:rsidRDefault="009152A8" w:rsidP="00CA18EA">
            <w:pPr>
              <w:pStyle w:val="TableParagraph"/>
              <w:spacing w:line="210" w:lineRule="exact"/>
              <w:ind w:left="16"/>
            </w:pPr>
            <w:r w:rsidRPr="001F16C1">
              <w:rPr>
                <w:spacing w:val="-5"/>
              </w:rPr>
              <w:t>12</w:t>
            </w:r>
          </w:p>
        </w:tc>
        <w:tc>
          <w:tcPr>
            <w:tcW w:w="897" w:type="dxa"/>
          </w:tcPr>
          <w:p w14:paraId="65B14D28" w14:textId="77777777" w:rsidR="000865A9" w:rsidRPr="001F16C1" w:rsidRDefault="009152A8" w:rsidP="00CA18EA">
            <w:pPr>
              <w:pStyle w:val="TableParagraph"/>
              <w:spacing w:line="225" w:lineRule="exact"/>
              <w:ind w:right="106"/>
            </w:pPr>
            <w:r w:rsidRPr="001F16C1">
              <w:rPr>
                <w:spacing w:val="-4"/>
              </w:rPr>
              <w:t>Week</w:t>
            </w:r>
          </w:p>
          <w:p w14:paraId="65B14D29" w14:textId="77777777" w:rsidR="000865A9" w:rsidRPr="001F16C1" w:rsidRDefault="009152A8" w:rsidP="00CA18EA">
            <w:pPr>
              <w:pStyle w:val="TableParagraph"/>
              <w:spacing w:line="210" w:lineRule="exact"/>
              <w:ind w:left="7" w:right="106"/>
            </w:pPr>
            <w:r w:rsidRPr="001F16C1">
              <w:rPr>
                <w:spacing w:val="-5"/>
              </w:rPr>
              <w:t>28</w:t>
            </w:r>
          </w:p>
        </w:tc>
        <w:tc>
          <w:tcPr>
            <w:tcW w:w="669" w:type="dxa"/>
          </w:tcPr>
          <w:p w14:paraId="65B14D2A" w14:textId="77777777" w:rsidR="000865A9" w:rsidRPr="001F16C1" w:rsidRDefault="009152A8" w:rsidP="00CA18EA">
            <w:pPr>
              <w:pStyle w:val="TableParagraph"/>
              <w:spacing w:line="225" w:lineRule="exact"/>
              <w:ind w:right="112"/>
            </w:pPr>
            <w:r w:rsidRPr="001F16C1">
              <w:rPr>
                <w:spacing w:val="-4"/>
              </w:rPr>
              <w:t>Week</w:t>
            </w:r>
          </w:p>
          <w:p w14:paraId="65B14D2B" w14:textId="77777777" w:rsidR="000865A9" w:rsidRPr="001F16C1" w:rsidRDefault="009152A8" w:rsidP="00CA18EA">
            <w:pPr>
              <w:pStyle w:val="TableParagraph"/>
              <w:spacing w:line="210" w:lineRule="exact"/>
              <w:ind w:left="7" w:right="112"/>
            </w:pPr>
            <w:r w:rsidRPr="001F16C1">
              <w:rPr>
                <w:spacing w:val="-5"/>
              </w:rPr>
              <w:t>12</w:t>
            </w:r>
          </w:p>
        </w:tc>
        <w:tc>
          <w:tcPr>
            <w:tcW w:w="826" w:type="dxa"/>
          </w:tcPr>
          <w:p w14:paraId="65B14D2C" w14:textId="77777777" w:rsidR="000865A9" w:rsidRPr="001F16C1" w:rsidRDefault="009152A8" w:rsidP="00CA18EA">
            <w:pPr>
              <w:pStyle w:val="TableParagraph"/>
              <w:spacing w:line="225" w:lineRule="exact"/>
              <w:ind w:right="12"/>
            </w:pPr>
            <w:r w:rsidRPr="001F16C1">
              <w:rPr>
                <w:spacing w:val="-4"/>
              </w:rPr>
              <w:t>Week</w:t>
            </w:r>
          </w:p>
          <w:p w14:paraId="65B14D2D" w14:textId="77777777" w:rsidR="000865A9" w:rsidRPr="001F16C1" w:rsidRDefault="009152A8" w:rsidP="00CA18EA">
            <w:pPr>
              <w:pStyle w:val="TableParagraph"/>
              <w:spacing w:line="210" w:lineRule="exact"/>
              <w:ind w:left="6" w:right="12"/>
            </w:pPr>
            <w:r w:rsidRPr="001F16C1">
              <w:rPr>
                <w:spacing w:val="-5"/>
              </w:rPr>
              <w:t>28</w:t>
            </w:r>
          </w:p>
        </w:tc>
        <w:tc>
          <w:tcPr>
            <w:tcW w:w="873" w:type="dxa"/>
          </w:tcPr>
          <w:p w14:paraId="65B14D2E" w14:textId="77777777" w:rsidR="000865A9" w:rsidRPr="001F16C1" w:rsidRDefault="009152A8" w:rsidP="00CA18EA">
            <w:pPr>
              <w:pStyle w:val="TableParagraph"/>
              <w:spacing w:line="225" w:lineRule="exact"/>
              <w:ind w:right="12"/>
            </w:pPr>
            <w:r w:rsidRPr="001F16C1">
              <w:rPr>
                <w:spacing w:val="-4"/>
              </w:rPr>
              <w:t>Week</w:t>
            </w:r>
          </w:p>
          <w:p w14:paraId="65B14D2F" w14:textId="77777777" w:rsidR="000865A9" w:rsidRPr="001F16C1" w:rsidRDefault="009152A8" w:rsidP="00CA18EA">
            <w:pPr>
              <w:pStyle w:val="TableParagraph"/>
              <w:spacing w:line="210" w:lineRule="exact"/>
              <w:ind w:left="6" w:right="12"/>
            </w:pPr>
            <w:r w:rsidRPr="001F16C1">
              <w:rPr>
                <w:spacing w:val="-5"/>
              </w:rPr>
              <w:t>12</w:t>
            </w:r>
          </w:p>
        </w:tc>
        <w:tc>
          <w:tcPr>
            <w:tcW w:w="780" w:type="dxa"/>
          </w:tcPr>
          <w:p w14:paraId="65B14D30" w14:textId="77777777" w:rsidR="000865A9" w:rsidRPr="001F16C1" w:rsidRDefault="009152A8" w:rsidP="00CA18EA">
            <w:pPr>
              <w:pStyle w:val="TableParagraph"/>
              <w:spacing w:line="225" w:lineRule="exact"/>
              <w:ind w:left="23" w:right="6"/>
            </w:pPr>
            <w:r w:rsidRPr="001F16C1">
              <w:rPr>
                <w:spacing w:val="-4"/>
              </w:rPr>
              <w:t>Week</w:t>
            </w:r>
          </w:p>
          <w:p w14:paraId="65B14D31" w14:textId="77777777" w:rsidR="000865A9" w:rsidRPr="001F16C1" w:rsidRDefault="009152A8" w:rsidP="00CA18EA">
            <w:pPr>
              <w:pStyle w:val="TableParagraph"/>
              <w:spacing w:line="210" w:lineRule="exact"/>
              <w:ind w:left="23"/>
            </w:pPr>
            <w:r w:rsidRPr="001F16C1">
              <w:rPr>
                <w:spacing w:val="-5"/>
              </w:rPr>
              <w:t>12</w:t>
            </w:r>
          </w:p>
        </w:tc>
        <w:tc>
          <w:tcPr>
            <w:tcW w:w="889" w:type="dxa"/>
          </w:tcPr>
          <w:p w14:paraId="65B14D32" w14:textId="77777777" w:rsidR="000865A9" w:rsidRPr="001F16C1" w:rsidRDefault="009152A8" w:rsidP="00CA18EA">
            <w:pPr>
              <w:pStyle w:val="TableParagraph"/>
              <w:spacing w:line="225" w:lineRule="exact"/>
              <w:ind w:right="88"/>
            </w:pPr>
            <w:r w:rsidRPr="001F16C1">
              <w:rPr>
                <w:spacing w:val="-4"/>
              </w:rPr>
              <w:t>Week</w:t>
            </w:r>
          </w:p>
          <w:p w14:paraId="65B14D33" w14:textId="77777777" w:rsidR="000865A9" w:rsidRPr="001F16C1" w:rsidRDefault="009152A8" w:rsidP="00CA18EA">
            <w:pPr>
              <w:pStyle w:val="TableParagraph"/>
              <w:spacing w:line="210" w:lineRule="exact"/>
              <w:ind w:left="6" w:right="88"/>
            </w:pPr>
            <w:r w:rsidRPr="001F16C1">
              <w:rPr>
                <w:spacing w:val="-5"/>
              </w:rPr>
              <w:t>28</w:t>
            </w:r>
          </w:p>
        </w:tc>
        <w:tc>
          <w:tcPr>
            <w:tcW w:w="669" w:type="dxa"/>
          </w:tcPr>
          <w:p w14:paraId="65B14D34" w14:textId="77777777" w:rsidR="000865A9" w:rsidRPr="001F16C1" w:rsidRDefault="009152A8" w:rsidP="00CA18EA">
            <w:pPr>
              <w:pStyle w:val="TableParagraph"/>
              <w:spacing w:line="225" w:lineRule="exact"/>
              <w:ind w:right="86"/>
            </w:pPr>
            <w:r w:rsidRPr="001F16C1">
              <w:rPr>
                <w:spacing w:val="-4"/>
              </w:rPr>
              <w:t>Week</w:t>
            </w:r>
          </w:p>
          <w:p w14:paraId="65B14D35" w14:textId="77777777" w:rsidR="000865A9" w:rsidRPr="001F16C1" w:rsidRDefault="009152A8" w:rsidP="00CA18EA">
            <w:pPr>
              <w:pStyle w:val="TableParagraph"/>
              <w:spacing w:line="210" w:lineRule="exact"/>
              <w:ind w:right="80"/>
            </w:pPr>
            <w:r w:rsidRPr="001F16C1">
              <w:rPr>
                <w:spacing w:val="-5"/>
              </w:rPr>
              <w:t>12</w:t>
            </w:r>
          </w:p>
        </w:tc>
        <w:tc>
          <w:tcPr>
            <w:tcW w:w="804" w:type="dxa"/>
          </w:tcPr>
          <w:p w14:paraId="65B14D36" w14:textId="77777777" w:rsidR="000865A9" w:rsidRPr="001F16C1" w:rsidRDefault="009152A8" w:rsidP="00CA18EA">
            <w:pPr>
              <w:pStyle w:val="TableParagraph"/>
              <w:spacing w:line="225" w:lineRule="exact"/>
              <w:ind w:left="9" w:right="6"/>
            </w:pPr>
            <w:r w:rsidRPr="001F16C1">
              <w:rPr>
                <w:spacing w:val="-4"/>
              </w:rPr>
              <w:t>Week</w:t>
            </w:r>
          </w:p>
          <w:p w14:paraId="65B14D37" w14:textId="77777777" w:rsidR="000865A9" w:rsidRPr="001F16C1" w:rsidRDefault="009152A8" w:rsidP="00CA18EA">
            <w:pPr>
              <w:pStyle w:val="TableParagraph"/>
              <w:spacing w:line="210" w:lineRule="exact"/>
              <w:ind w:left="9"/>
            </w:pPr>
            <w:r w:rsidRPr="001F16C1">
              <w:rPr>
                <w:spacing w:val="-5"/>
              </w:rPr>
              <w:t>28</w:t>
            </w:r>
          </w:p>
        </w:tc>
      </w:tr>
      <w:tr w:rsidR="000865A9" w:rsidRPr="001F16C1" w14:paraId="65B14D44" w14:textId="77777777" w:rsidTr="001F16C1">
        <w:trPr>
          <w:trHeight w:val="234"/>
        </w:trPr>
        <w:tc>
          <w:tcPr>
            <w:tcW w:w="1536" w:type="dxa"/>
          </w:tcPr>
          <w:p w14:paraId="65B14D39" w14:textId="77777777" w:rsidR="000865A9" w:rsidRPr="001F16C1" w:rsidRDefault="009152A8" w:rsidP="00CA18EA">
            <w:pPr>
              <w:pStyle w:val="TableParagraph"/>
              <w:spacing w:line="215" w:lineRule="exact"/>
              <w:ind w:left="105"/>
            </w:pPr>
            <w:r w:rsidRPr="001F16C1">
              <w:t>PASI</w:t>
            </w:r>
            <w:r w:rsidRPr="001F16C1">
              <w:rPr>
                <w:spacing w:val="-5"/>
              </w:rPr>
              <w:t xml:space="preserve"> </w:t>
            </w:r>
            <w:r w:rsidRPr="001F16C1">
              <w:rPr>
                <w:spacing w:val="-2"/>
              </w:rPr>
              <w:t>response</w:t>
            </w:r>
          </w:p>
        </w:tc>
        <w:tc>
          <w:tcPr>
            <w:tcW w:w="874" w:type="dxa"/>
          </w:tcPr>
          <w:p w14:paraId="65B14D3A" w14:textId="77777777" w:rsidR="000865A9" w:rsidRPr="001F16C1" w:rsidRDefault="000865A9" w:rsidP="00CA18EA">
            <w:pPr>
              <w:pStyle w:val="TableParagraph"/>
            </w:pPr>
          </w:p>
        </w:tc>
        <w:tc>
          <w:tcPr>
            <w:tcW w:w="781" w:type="dxa"/>
          </w:tcPr>
          <w:p w14:paraId="65B14D3B" w14:textId="77777777" w:rsidR="000865A9" w:rsidRPr="001F16C1" w:rsidRDefault="000865A9" w:rsidP="00CA18EA">
            <w:pPr>
              <w:pStyle w:val="TableParagraph"/>
            </w:pPr>
          </w:p>
        </w:tc>
        <w:tc>
          <w:tcPr>
            <w:tcW w:w="897" w:type="dxa"/>
          </w:tcPr>
          <w:p w14:paraId="65B14D3C" w14:textId="77777777" w:rsidR="000865A9" w:rsidRPr="001F16C1" w:rsidRDefault="000865A9" w:rsidP="00CA18EA">
            <w:pPr>
              <w:pStyle w:val="TableParagraph"/>
            </w:pPr>
          </w:p>
        </w:tc>
        <w:tc>
          <w:tcPr>
            <w:tcW w:w="669" w:type="dxa"/>
          </w:tcPr>
          <w:p w14:paraId="65B14D3D" w14:textId="77777777" w:rsidR="000865A9" w:rsidRPr="001F16C1" w:rsidRDefault="000865A9" w:rsidP="00CA18EA">
            <w:pPr>
              <w:pStyle w:val="TableParagraph"/>
            </w:pPr>
          </w:p>
        </w:tc>
        <w:tc>
          <w:tcPr>
            <w:tcW w:w="826" w:type="dxa"/>
          </w:tcPr>
          <w:p w14:paraId="65B14D3E" w14:textId="77777777" w:rsidR="000865A9" w:rsidRPr="001F16C1" w:rsidRDefault="000865A9" w:rsidP="00CA18EA">
            <w:pPr>
              <w:pStyle w:val="TableParagraph"/>
            </w:pPr>
          </w:p>
        </w:tc>
        <w:tc>
          <w:tcPr>
            <w:tcW w:w="873" w:type="dxa"/>
          </w:tcPr>
          <w:p w14:paraId="65B14D3F" w14:textId="77777777" w:rsidR="000865A9" w:rsidRPr="001F16C1" w:rsidRDefault="000865A9" w:rsidP="00CA18EA">
            <w:pPr>
              <w:pStyle w:val="TableParagraph"/>
            </w:pPr>
          </w:p>
        </w:tc>
        <w:tc>
          <w:tcPr>
            <w:tcW w:w="780" w:type="dxa"/>
          </w:tcPr>
          <w:p w14:paraId="65B14D40" w14:textId="77777777" w:rsidR="000865A9" w:rsidRPr="001F16C1" w:rsidRDefault="000865A9" w:rsidP="00CA18EA">
            <w:pPr>
              <w:pStyle w:val="TableParagraph"/>
            </w:pPr>
          </w:p>
        </w:tc>
        <w:tc>
          <w:tcPr>
            <w:tcW w:w="889" w:type="dxa"/>
          </w:tcPr>
          <w:p w14:paraId="65B14D41" w14:textId="77777777" w:rsidR="000865A9" w:rsidRPr="001F16C1" w:rsidRDefault="000865A9" w:rsidP="00CA18EA">
            <w:pPr>
              <w:pStyle w:val="TableParagraph"/>
            </w:pPr>
          </w:p>
        </w:tc>
        <w:tc>
          <w:tcPr>
            <w:tcW w:w="669" w:type="dxa"/>
          </w:tcPr>
          <w:p w14:paraId="65B14D42" w14:textId="77777777" w:rsidR="000865A9" w:rsidRPr="001F16C1" w:rsidRDefault="000865A9" w:rsidP="00CA18EA">
            <w:pPr>
              <w:pStyle w:val="TableParagraph"/>
            </w:pPr>
          </w:p>
        </w:tc>
        <w:tc>
          <w:tcPr>
            <w:tcW w:w="804" w:type="dxa"/>
          </w:tcPr>
          <w:p w14:paraId="65B14D43" w14:textId="77777777" w:rsidR="000865A9" w:rsidRPr="001F16C1" w:rsidRDefault="000865A9" w:rsidP="00CA18EA">
            <w:pPr>
              <w:pStyle w:val="TableParagraph"/>
            </w:pPr>
          </w:p>
        </w:tc>
      </w:tr>
      <w:tr w:rsidR="000865A9" w:rsidRPr="001F16C1" w14:paraId="65B14D52" w14:textId="77777777" w:rsidTr="001F16C1">
        <w:trPr>
          <w:trHeight w:val="458"/>
        </w:trPr>
        <w:tc>
          <w:tcPr>
            <w:tcW w:w="1536" w:type="dxa"/>
          </w:tcPr>
          <w:p w14:paraId="65B14D45" w14:textId="77777777" w:rsidR="000865A9" w:rsidRPr="001F16C1" w:rsidRDefault="009152A8" w:rsidP="00CA18EA">
            <w:pPr>
              <w:pStyle w:val="TableParagraph"/>
              <w:spacing w:line="226" w:lineRule="exact"/>
              <w:ind w:right="268"/>
            </w:pPr>
            <w:r w:rsidRPr="001F16C1">
              <w:t>PASI</w:t>
            </w:r>
            <w:r w:rsidRPr="001F16C1">
              <w:rPr>
                <w:spacing w:val="-3"/>
              </w:rPr>
              <w:t xml:space="preserve"> </w:t>
            </w:r>
            <w:r w:rsidRPr="001F16C1">
              <w:t>50</w:t>
            </w:r>
            <w:r w:rsidRPr="001F16C1">
              <w:rPr>
                <w:spacing w:val="-2"/>
              </w:rPr>
              <w:t xml:space="preserve"> </w:t>
            </w:r>
            <w:r w:rsidRPr="001F16C1">
              <w:rPr>
                <w:spacing w:val="-5"/>
              </w:rPr>
              <w:t>(%)</w:t>
            </w:r>
          </w:p>
        </w:tc>
        <w:tc>
          <w:tcPr>
            <w:tcW w:w="874" w:type="dxa"/>
          </w:tcPr>
          <w:p w14:paraId="65B14D46" w14:textId="77777777" w:rsidR="000865A9" w:rsidRPr="001F16C1" w:rsidRDefault="009152A8" w:rsidP="00CA18EA">
            <w:pPr>
              <w:pStyle w:val="TableParagraph"/>
              <w:spacing w:line="225" w:lineRule="exact"/>
              <w:ind w:left="31" w:right="48"/>
            </w:pPr>
            <w:r w:rsidRPr="001F16C1">
              <w:rPr>
                <w:spacing w:val="-5"/>
              </w:rPr>
              <w:t>26</w:t>
            </w:r>
          </w:p>
          <w:p w14:paraId="65B14D47" w14:textId="77777777" w:rsidR="000865A9" w:rsidRPr="001F16C1" w:rsidRDefault="009152A8" w:rsidP="00CA18EA">
            <w:pPr>
              <w:pStyle w:val="TableParagraph"/>
              <w:spacing w:line="214" w:lineRule="exact"/>
              <w:ind w:left="31" w:right="45"/>
            </w:pPr>
            <w:r w:rsidRPr="001F16C1">
              <w:rPr>
                <w:spacing w:val="-4"/>
              </w:rPr>
              <w:t>(10)</w:t>
            </w:r>
          </w:p>
        </w:tc>
        <w:tc>
          <w:tcPr>
            <w:tcW w:w="781" w:type="dxa"/>
          </w:tcPr>
          <w:p w14:paraId="65B14D48" w14:textId="77777777" w:rsidR="000865A9" w:rsidRPr="001F16C1" w:rsidRDefault="009152A8" w:rsidP="00CA18EA">
            <w:pPr>
              <w:pStyle w:val="TableParagraph"/>
              <w:spacing w:line="228" w:lineRule="exact"/>
              <w:ind w:left="201" w:right="179" w:firstLine="43"/>
            </w:pPr>
            <w:r w:rsidRPr="001F16C1">
              <w:rPr>
                <w:spacing w:val="-4"/>
              </w:rPr>
              <w:t xml:space="preserve">213 </w:t>
            </w:r>
            <w:r w:rsidRPr="001F16C1">
              <w:rPr>
                <w:spacing w:val="-2"/>
              </w:rPr>
              <w:t>(84)</w:t>
            </w:r>
            <w:r w:rsidRPr="001F16C1">
              <w:rPr>
                <w:spacing w:val="-2"/>
                <w:vertAlign w:val="superscript"/>
              </w:rPr>
              <w:t>a</w:t>
            </w:r>
          </w:p>
        </w:tc>
        <w:tc>
          <w:tcPr>
            <w:tcW w:w="897" w:type="dxa"/>
          </w:tcPr>
          <w:p w14:paraId="65B14D49" w14:textId="77777777" w:rsidR="000865A9" w:rsidRPr="001F16C1" w:rsidRDefault="009152A8" w:rsidP="00CA18EA">
            <w:pPr>
              <w:pStyle w:val="TableParagraph"/>
              <w:spacing w:line="228" w:lineRule="exact"/>
              <w:ind w:left="195" w:right="293" w:firstLine="48"/>
            </w:pPr>
            <w:r w:rsidRPr="001F16C1">
              <w:rPr>
                <w:spacing w:val="-4"/>
              </w:rPr>
              <w:t xml:space="preserve">228 </w:t>
            </w:r>
            <w:r w:rsidRPr="001F16C1">
              <w:rPr>
                <w:spacing w:val="-2"/>
              </w:rPr>
              <w:t>(91)</w:t>
            </w:r>
            <w:r w:rsidRPr="001F16C1">
              <w:rPr>
                <w:spacing w:val="-2"/>
                <w:vertAlign w:val="superscript"/>
              </w:rPr>
              <w:t>b</w:t>
            </w:r>
          </w:p>
        </w:tc>
        <w:tc>
          <w:tcPr>
            <w:tcW w:w="669" w:type="dxa"/>
          </w:tcPr>
          <w:p w14:paraId="65B14D4A" w14:textId="77777777" w:rsidR="000865A9" w:rsidRPr="001F16C1" w:rsidRDefault="009152A8" w:rsidP="00CA18EA">
            <w:pPr>
              <w:pStyle w:val="TableParagraph"/>
              <w:spacing w:line="228" w:lineRule="exact"/>
              <w:ind w:left="83" w:right="185" w:firstLine="43"/>
            </w:pPr>
            <w:r w:rsidRPr="001F16C1">
              <w:rPr>
                <w:spacing w:val="-4"/>
              </w:rPr>
              <w:t xml:space="preserve">220 </w:t>
            </w:r>
            <w:r w:rsidRPr="001F16C1">
              <w:rPr>
                <w:spacing w:val="-2"/>
              </w:rPr>
              <w:t>(86)</w:t>
            </w:r>
            <w:r w:rsidRPr="001F16C1">
              <w:rPr>
                <w:spacing w:val="-2"/>
                <w:vertAlign w:val="superscript"/>
              </w:rPr>
              <w:t>a</w:t>
            </w:r>
          </w:p>
        </w:tc>
        <w:tc>
          <w:tcPr>
            <w:tcW w:w="826" w:type="dxa"/>
          </w:tcPr>
          <w:p w14:paraId="65B14D4B" w14:textId="77777777" w:rsidR="000865A9" w:rsidRPr="001F16C1" w:rsidRDefault="009152A8" w:rsidP="00CA18EA">
            <w:pPr>
              <w:pStyle w:val="TableParagraph"/>
              <w:spacing w:line="228" w:lineRule="exact"/>
              <w:ind w:left="204" w:right="208" w:firstLine="48"/>
            </w:pPr>
            <w:r w:rsidRPr="001F16C1">
              <w:rPr>
                <w:spacing w:val="-4"/>
              </w:rPr>
              <w:t xml:space="preserve">234 </w:t>
            </w:r>
            <w:r w:rsidRPr="001F16C1">
              <w:rPr>
                <w:spacing w:val="-2"/>
              </w:rPr>
              <w:t>(96)</w:t>
            </w:r>
            <w:r w:rsidRPr="001F16C1">
              <w:rPr>
                <w:spacing w:val="-2"/>
                <w:vertAlign w:val="superscript"/>
              </w:rPr>
              <w:t>b</w:t>
            </w:r>
          </w:p>
        </w:tc>
        <w:tc>
          <w:tcPr>
            <w:tcW w:w="873" w:type="dxa"/>
          </w:tcPr>
          <w:p w14:paraId="65B14D4C" w14:textId="77777777" w:rsidR="000865A9" w:rsidRPr="001F16C1" w:rsidRDefault="009152A8" w:rsidP="00CA18EA">
            <w:pPr>
              <w:pStyle w:val="TableParagraph"/>
              <w:spacing w:line="225" w:lineRule="exact"/>
              <w:ind w:left="1" w:right="12"/>
            </w:pPr>
            <w:r w:rsidRPr="001F16C1">
              <w:rPr>
                <w:spacing w:val="-5"/>
              </w:rPr>
              <w:t>41</w:t>
            </w:r>
          </w:p>
          <w:p w14:paraId="65B14D4D" w14:textId="77777777" w:rsidR="000865A9" w:rsidRPr="001F16C1" w:rsidRDefault="009152A8" w:rsidP="00CA18EA">
            <w:pPr>
              <w:pStyle w:val="TableParagraph"/>
              <w:spacing w:line="214" w:lineRule="exact"/>
              <w:ind w:left="4" w:right="12"/>
            </w:pPr>
            <w:r w:rsidRPr="001F16C1">
              <w:rPr>
                <w:spacing w:val="-4"/>
              </w:rPr>
              <w:t>(10)</w:t>
            </w:r>
          </w:p>
        </w:tc>
        <w:tc>
          <w:tcPr>
            <w:tcW w:w="780" w:type="dxa"/>
          </w:tcPr>
          <w:p w14:paraId="65B14D4E" w14:textId="77777777" w:rsidR="000865A9" w:rsidRPr="001F16C1" w:rsidRDefault="009152A8" w:rsidP="00CA18EA">
            <w:pPr>
              <w:pStyle w:val="TableParagraph"/>
              <w:spacing w:line="228" w:lineRule="exact"/>
              <w:ind w:left="204" w:right="175" w:firstLine="43"/>
            </w:pPr>
            <w:r w:rsidRPr="001F16C1">
              <w:rPr>
                <w:spacing w:val="-4"/>
              </w:rPr>
              <w:t xml:space="preserve">342 </w:t>
            </w:r>
            <w:r w:rsidRPr="001F16C1">
              <w:rPr>
                <w:spacing w:val="-2"/>
              </w:rPr>
              <w:t>(84)</w:t>
            </w:r>
            <w:r w:rsidRPr="001F16C1">
              <w:rPr>
                <w:spacing w:val="-2"/>
                <w:vertAlign w:val="superscript"/>
              </w:rPr>
              <w:t>a</w:t>
            </w:r>
          </w:p>
        </w:tc>
        <w:tc>
          <w:tcPr>
            <w:tcW w:w="889" w:type="dxa"/>
          </w:tcPr>
          <w:p w14:paraId="65B14D4F" w14:textId="77777777" w:rsidR="000865A9" w:rsidRPr="001F16C1" w:rsidRDefault="009152A8" w:rsidP="00CA18EA">
            <w:pPr>
              <w:pStyle w:val="TableParagraph"/>
              <w:spacing w:line="228" w:lineRule="exact"/>
              <w:ind w:left="200" w:right="280" w:firstLine="48"/>
            </w:pPr>
            <w:r w:rsidRPr="001F16C1">
              <w:rPr>
                <w:spacing w:val="-4"/>
              </w:rPr>
              <w:t xml:space="preserve">369 </w:t>
            </w:r>
            <w:r w:rsidRPr="001F16C1">
              <w:rPr>
                <w:spacing w:val="-2"/>
              </w:rPr>
              <w:t>(93)</w:t>
            </w:r>
            <w:r w:rsidRPr="001F16C1">
              <w:rPr>
                <w:spacing w:val="-2"/>
                <w:vertAlign w:val="superscript"/>
              </w:rPr>
              <w:t>b</w:t>
            </w:r>
          </w:p>
        </w:tc>
        <w:tc>
          <w:tcPr>
            <w:tcW w:w="669" w:type="dxa"/>
          </w:tcPr>
          <w:p w14:paraId="65B14D50" w14:textId="77777777" w:rsidR="000865A9" w:rsidRPr="001F16C1" w:rsidRDefault="009152A8" w:rsidP="00CA18EA">
            <w:pPr>
              <w:pStyle w:val="TableParagraph"/>
              <w:spacing w:line="228" w:lineRule="exact"/>
              <w:ind w:left="96" w:right="172" w:firstLine="43"/>
            </w:pPr>
            <w:r w:rsidRPr="001F16C1">
              <w:rPr>
                <w:spacing w:val="-4"/>
              </w:rPr>
              <w:t xml:space="preserve">367 </w:t>
            </w:r>
            <w:r w:rsidRPr="001F16C1">
              <w:rPr>
                <w:spacing w:val="-2"/>
              </w:rPr>
              <w:t>(89)</w:t>
            </w:r>
            <w:r w:rsidRPr="001F16C1">
              <w:rPr>
                <w:spacing w:val="-2"/>
                <w:vertAlign w:val="superscript"/>
              </w:rPr>
              <w:t>a</w:t>
            </w:r>
          </w:p>
        </w:tc>
        <w:tc>
          <w:tcPr>
            <w:tcW w:w="804" w:type="dxa"/>
          </w:tcPr>
          <w:p w14:paraId="65B14D51" w14:textId="77777777" w:rsidR="000865A9" w:rsidRPr="001F16C1" w:rsidRDefault="009152A8" w:rsidP="00CA18EA">
            <w:pPr>
              <w:pStyle w:val="TableParagraph"/>
              <w:spacing w:line="228" w:lineRule="exact"/>
              <w:ind w:left="202" w:right="188" w:firstLine="48"/>
            </w:pPr>
            <w:r w:rsidRPr="001F16C1">
              <w:rPr>
                <w:spacing w:val="-4"/>
              </w:rPr>
              <w:t xml:space="preserve">380 </w:t>
            </w:r>
            <w:r w:rsidRPr="001F16C1">
              <w:rPr>
                <w:spacing w:val="-2"/>
              </w:rPr>
              <w:t>(95)</w:t>
            </w:r>
            <w:r w:rsidRPr="001F16C1">
              <w:rPr>
                <w:spacing w:val="-2"/>
                <w:vertAlign w:val="superscript"/>
              </w:rPr>
              <w:t>b</w:t>
            </w:r>
          </w:p>
        </w:tc>
      </w:tr>
      <w:tr w:rsidR="000865A9" w:rsidRPr="001F16C1" w14:paraId="65B14D68" w14:textId="77777777" w:rsidTr="001F16C1">
        <w:trPr>
          <w:trHeight w:val="460"/>
        </w:trPr>
        <w:tc>
          <w:tcPr>
            <w:tcW w:w="1536" w:type="dxa"/>
          </w:tcPr>
          <w:p w14:paraId="65B14D53" w14:textId="77777777" w:rsidR="000865A9" w:rsidRPr="001F16C1" w:rsidRDefault="009152A8" w:rsidP="00CA18EA">
            <w:pPr>
              <w:pStyle w:val="TableParagraph"/>
              <w:spacing w:line="226" w:lineRule="exact"/>
              <w:ind w:right="268"/>
            </w:pPr>
            <w:r w:rsidRPr="001F16C1">
              <w:t>PASI</w:t>
            </w:r>
            <w:r w:rsidRPr="001F16C1">
              <w:rPr>
                <w:spacing w:val="-3"/>
              </w:rPr>
              <w:t xml:space="preserve"> </w:t>
            </w:r>
            <w:r w:rsidRPr="001F16C1">
              <w:t>75</w:t>
            </w:r>
            <w:r w:rsidRPr="001F16C1">
              <w:rPr>
                <w:spacing w:val="-2"/>
              </w:rPr>
              <w:t xml:space="preserve"> </w:t>
            </w:r>
            <w:r w:rsidRPr="001F16C1">
              <w:rPr>
                <w:spacing w:val="-5"/>
              </w:rPr>
              <w:t>(%)</w:t>
            </w:r>
          </w:p>
        </w:tc>
        <w:tc>
          <w:tcPr>
            <w:tcW w:w="874" w:type="dxa"/>
          </w:tcPr>
          <w:p w14:paraId="65B14D54" w14:textId="77777777" w:rsidR="000865A9" w:rsidRPr="001F16C1" w:rsidRDefault="009152A8" w:rsidP="00CA18EA">
            <w:pPr>
              <w:pStyle w:val="TableParagraph"/>
              <w:spacing w:line="226" w:lineRule="exact"/>
              <w:ind w:left="31" w:right="50"/>
            </w:pPr>
            <w:r w:rsidRPr="001F16C1">
              <w:rPr>
                <w:spacing w:val="-10"/>
              </w:rPr>
              <w:t>8</w:t>
            </w:r>
          </w:p>
          <w:p w14:paraId="65B14D55" w14:textId="77777777" w:rsidR="000865A9" w:rsidRPr="001F16C1" w:rsidRDefault="009152A8" w:rsidP="00CA18EA">
            <w:pPr>
              <w:pStyle w:val="TableParagraph"/>
              <w:spacing w:line="215" w:lineRule="exact"/>
              <w:ind w:left="50" w:right="19"/>
            </w:pPr>
            <w:r w:rsidRPr="001F16C1">
              <w:rPr>
                <w:spacing w:val="-5"/>
              </w:rPr>
              <w:t>(3)</w:t>
            </w:r>
          </w:p>
        </w:tc>
        <w:tc>
          <w:tcPr>
            <w:tcW w:w="781" w:type="dxa"/>
          </w:tcPr>
          <w:p w14:paraId="65B14D56" w14:textId="77777777" w:rsidR="000865A9" w:rsidRPr="001F16C1" w:rsidRDefault="009152A8" w:rsidP="00CA18EA">
            <w:pPr>
              <w:pStyle w:val="TableParagraph"/>
              <w:spacing w:line="226" w:lineRule="exact"/>
              <w:ind w:left="244"/>
            </w:pPr>
            <w:r w:rsidRPr="001F16C1">
              <w:rPr>
                <w:spacing w:val="-5"/>
              </w:rPr>
              <w:t>171</w:t>
            </w:r>
          </w:p>
          <w:p w14:paraId="65B14D57" w14:textId="77777777" w:rsidR="000865A9" w:rsidRPr="001F16C1" w:rsidRDefault="009152A8" w:rsidP="00CA18EA">
            <w:pPr>
              <w:pStyle w:val="TableParagraph"/>
              <w:spacing w:line="215" w:lineRule="exact"/>
              <w:ind w:left="201"/>
            </w:pPr>
            <w:r w:rsidRPr="001F16C1">
              <w:rPr>
                <w:spacing w:val="-2"/>
              </w:rPr>
              <w:t>(67)</w:t>
            </w:r>
            <w:r w:rsidRPr="001F16C1">
              <w:rPr>
                <w:spacing w:val="-2"/>
                <w:vertAlign w:val="superscript"/>
              </w:rPr>
              <w:t>a</w:t>
            </w:r>
          </w:p>
        </w:tc>
        <w:tc>
          <w:tcPr>
            <w:tcW w:w="897" w:type="dxa"/>
          </w:tcPr>
          <w:p w14:paraId="65B14D58" w14:textId="77777777" w:rsidR="000865A9" w:rsidRPr="001F16C1" w:rsidRDefault="009152A8" w:rsidP="00CA18EA">
            <w:pPr>
              <w:pStyle w:val="TableParagraph"/>
              <w:spacing w:line="226" w:lineRule="exact"/>
              <w:ind w:left="243"/>
            </w:pPr>
            <w:r w:rsidRPr="001F16C1">
              <w:rPr>
                <w:spacing w:val="-5"/>
              </w:rPr>
              <w:t>178</w:t>
            </w:r>
          </w:p>
          <w:p w14:paraId="65B14D59" w14:textId="77777777" w:rsidR="000865A9" w:rsidRPr="001F16C1" w:rsidRDefault="009152A8" w:rsidP="00CA18EA">
            <w:pPr>
              <w:pStyle w:val="TableParagraph"/>
              <w:spacing w:line="215" w:lineRule="exact"/>
              <w:ind w:left="195"/>
            </w:pPr>
            <w:r w:rsidRPr="001F16C1">
              <w:rPr>
                <w:spacing w:val="-2"/>
              </w:rPr>
              <w:t>(71)</w:t>
            </w:r>
            <w:r w:rsidRPr="001F16C1">
              <w:rPr>
                <w:spacing w:val="-2"/>
                <w:vertAlign w:val="superscript"/>
              </w:rPr>
              <w:t>b</w:t>
            </w:r>
          </w:p>
        </w:tc>
        <w:tc>
          <w:tcPr>
            <w:tcW w:w="669" w:type="dxa"/>
          </w:tcPr>
          <w:p w14:paraId="65B14D5A" w14:textId="77777777" w:rsidR="000865A9" w:rsidRPr="001F16C1" w:rsidRDefault="009152A8" w:rsidP="00CA18EA">
            <w:pPr>
              <w:pStyle w:val="TableParagraph"/>
              <w:spacing w:line="226" w:lineRule="exact"/>
              <w:ind w:left="126"/>
            </w:pPr>
            <w:r w:rsidRPr="001F16C1">
              <w:rPr>
                <w:spacing w:val="-5"/>
              </w:rPr>
              <w:t>170</w:t>
            </w:r>
          </w:p>
          <w:p w14:paraId="65B14D5B" w14:textId="77777777" w:rsidR="000865A9" w:rsidRPr="001F16C1" w:rsidRDefault="009152A8" w:rsidP="00CA18EA">
            <w:pPr>
              <w:pStyle w:val="TableParagraph"/>
              <w:spacing w:line="215" w:lineRule="exact"/>
              <w:ind w:left="83"/>
            </w:pPr>
            <w:r w:rsidRPr="001F16C1">
              <w:rPr>
                <w:spacing w:val="-2"/>
              </w:rPr>
              <w:t>(66)</w:t>
            </w:r>
            <w:r w:rsidRPr="001F16C1">
              <w:rPr>
                <w:spacing w:val="-2"/>
                <w:vertAlign w:val="superscript"/>
              </w:rPr>
              <w:t>a</w:t>
            </w:r>
          </w:p>
        </w:tc>
        <w:tc>
          <w:tcPr>
            <w:tcW w:w="826" w:type="dxa"/>
          </w:tcPr>
          <w:p w14:paraId="65B14D5C" w14:textId="77777777" w:rsidR="000865A9" w:rsidRPr="001F16C1" w:rsidRDefault="009152A8" w:rsidP="00CA18EA">
            <w:pPr>
              <w:pStyle w:val="TableParagraph"/>
              <w:spacing w:line="226" w:lineRule="exact"/>
              <w:ind w:left="252"/>
            </w:pPr>
            <w:r w:rsidRPr="001F16C1">
              <w:rPr>
                <w:spacing w:val="-5"/>
              </w:rPr>
              <w:t>191</w:t>
            </w:r>
          </w:p>
          <w:p w14:paraId="65B14D5D" w14:textId="77777777" w:rsidR="000865A9" w:rsidRPr="001F16C1" w:rsidRDefault="009152A8" w:rsidP="00CA18EA">
            <w:pPr>
              <w:pStyle w:val="TableParagraph"/>
              <w:spacing w:line="215" w:lineRule="exact"/>
              <w:ind w:left="204"/>
            </w:pPr>
            <w:r w:rsidRPr="001F16C1">
              <w:rPr>
                <w:spacing w:val="-2"/>
              </w:rPr>
              <w:t>(79)</w:t>
            </w:r>
            <w:r w:rsidRPr="001F16C1">
              <w:rPr>
                <w:spacing w:val="-2"/>
                <w:vertAlign w:val="superscript"/>
              </w:rPr>
              <w:t>b</w:t>
            </w:r>
          </w:p>
        </w:tc>
        <w:tc>
          <w:tcPr>
            <w:tcW w:w="873" w:type="dxa"/>
          </w:tcPr>
          <w:p w14:paraId="65B14D5E" w14:textId="77777777" w:rsidR="000865A9" w:rsidRPr="001F16C1" w:rsidRDefault="009152A8" w:rsidP="00CA18EA">
            <w:pPr>
              <w:pStyle w:val="TableParagraph"/>
              <w:spacing w:line="226" w:lineRule="exact"/>
              <w:ind w:left="1" w:right="12"/>
            </w:pPr>
            <w:r w:rsidRPr="001F16C1">
              <w:rPr>
                <w:spacing w:val="-5"/>
              </w:rPr>
              <w:t>15</w:t>
            </w:r>
          </w:p>
          <w:p w14:paraId="65B14D5F" w14:textId="77777777" w:rsidR="000865A9" w:rsidRPr="001F16C1" w:rsidRDefault="009152A8" w:rsidP="00CA18EA">
            <w:pPr>
              <w:pStyle w:val="TableParagraph"/>
              <w:spacing w:line="215" w:lineRule="exact"/>
              <w:ind w:left="5" w:right="12"/>
            </w:pPr>
            <w:r w:rsidRPr="001F16C1">
              <w:rPr>
                <w:spacing w:val="-5"/>
              </w:rPr>
              <w:t>(4)</w:t>
            </w:r>
          </w:p>
        </w:tc>
        <w:tc>
          <w:tcPr>
            <w:tcW w:w="780" w:type="dxa"/>
          </w:tcPr>
          <w:p w14:paraId="65B14D60" w14:textId="77777777" w:rsidR="000865A9" w:rsidRPr="001F16C1" w:rsidRDefault="009152A8" w:rsidP="00CA18EA">
            <w:pPr>
              <w:pStyle w:val="TableParagraph"/>
              <w:spacing w:line="226" w:lineRule="exact"/>
              <w:ind w:left="248"/>
            </w:pPr>
            <w:r w:rsidRPr="001F16C1">
              <w:rPr>
                <w:spacing w:val="-5"/>
              </w:rPr>
              <w:t>273</w:t>
            </w:r>
          </w:p>
          <w:p w14:paraId="65B14D61" w14:textId="77777777" w:rsidR="000865A9" w:rsidRPr="001F16C1" w:rsidRDefault="009152A8" w:rsidP="00CA18EA">
            <w:pPr>
              <w:pStyle w:val="TableParagraph"/>
              <w:spacing w:line="215" w:lineRule="exact"/>
              <w:ind w:left="204"/>
            </w:pPr>
            <w:r w:rsidRPr="001F16C1">
              <w:rPr>
                <w:spacing w:val="-2"/>
              </w:rPr>
              <w:t>(67)</w:t>
            </w:r>
            <w:r w:rsidRPr="001F16C1">
              <w:rPr>
                <w:spacing w:val="-2"/>
                <w:vertAlign w:val="superscript"/>
              </w:rPr>
              <w:t>a</w:t>
            </w:r>
          </w:p>
        </w:tc>
        <w:tc>
          <w:tcPr>
            <w:tcW w:w="889" w:type="dxa"/>
          </w:tcPr>
          <w:p w14:paraId="65B14D62" w14:textId="77777777" w:rsidR="000865A9" w:rsidRPr="001F16C1" w:rsidRDefault="009152A8" w:rsidP="00CA18EA">
            <w:pPr>
              <w:pStyle w:val="TableParagraph"/>
              <w:spacing w:line="226" w:lineRule="exact"/>
              <w:ind w:left="248"/>
            </w:pPr>
            <w:r w:rsidRPr="001F16C1">
              <w:rPr>
                <w:spacing w:val="-5"/>
              </w:rPr>
              <w:t>276</w:t>
            </w:r>
          </w:p>
          <w:p w14:paraId="65B14D63" w14:textId="77777777" w:rsidR="000865A9" w:rsidRPr="001F16C1" w:rsidRDefault="009152A8" w:rsidP="00CA18EA">
            <w:pPr>
              <w:pStyle w:val="TableParagraph"/>
              <w:spacing w:line="215" w:lineRule="exact"/>
              <w:ind w:left="200"/>
            </w:pPr>
            <w:r w:rsidRPr="001F16C1">
              <w:rPr>
                <w:spacing w:val="-2"/>
              </w:rPr>
              <w:t>(70)</w:t>
            </w:r>
            <w:r w:rsidRPr="001F16C1">
              <w:rPr>
                <w:spacing w:val="-2"/>
                <w:vertAlign w:val="superscript"/>
              </w:rPr>
              <w:t>b</w:t>
            </w:r>
          </w:p>
        </w:tc>
        <w:tc>
          <w:tcPr>
            <w:tcW w:w="669" w:type="dxa"/>
          </w:tcPr>
          <w:p w14:paraId="65B14D64" w14:textId="77777777" w:rsidR="000865A9" w:rsidRPr="001F16C1" w:rsidRDefault="009152A8" w:rsidP="00CA18EA">
            <w:pPr>
              <w:pStyle w:val="TableParagraph"/>
              <w:spacing w:line="226" w:lineRule="exact"/>
              <w:ind w:left="139"/>
            </w:pPr>
            <w:r w:rsidRPr="001F16C1">
              <w:rPr>
                <w:spacing w:val="-5"/>
              </w:rPr>
              <w:t>311</w:t>
            </w:r>
          </w:p>
          <w:p w14:paraId="65B14D65" w14:textId="77777777" w:rsidR="000865A9" w:rsidRPr="001F16C1" w:rsidRDefault="009152A8" w:rsidP="00CA18EA">
            <w:pPr>
              <w:pStyle w:val="TableParagraph"/>
              <w:spacing w:line="215" w:lineRule="exact"/>
              <w:ind w:left="96"/>
            </w:pPr>
            <w:r w:rsidRPr="001F16C1">
              <w:rPr>
                <w:spacing w:val="-2"/>
              </w:rPr>
              <w:t>(76)</w:t>
            </w:r>
            <w:r w:rsidRPr="001F16C1">
              <w:rPr>
                <w:spacing w:val="-2"/>
                <w:vertAlign w:val="superscript"/>
              </w:rPr>
              <w:t>a</w:t>
            </w:r>
          </w:p>
        </w:tc>
        <w:tc>
          <w:tcPr>
            <w:tcW w:w="804" w:type="dxa"/>
          </w:tcPr>
          <w:p w14:paraId="65B14D66" w14:textId="77777777" w:rsidR="000865A9" w:rsidRPr="001F16C1" w:rsidRDefault="009152A8" w:rsidP="00CA18EA">
            <w:pPr>
              <w:pStyle w:val="TableParagraph"/>
              <w:spacing w:line="226" w:lineRule="exact"/>
              <w:ind w:left="250"/>
            </w:pPr>
            <w:r w:rsidRPr="001F16C1">
              <w:rPr>
                <w:spacing w:val="-5"/>
              </w:rPr>
              <w:t>314</w:t>
            </w:r>
          </w:p>
          <w:p w14:paraId="65B14D67" w14:textId="77777777" w:rsidR="000865A9" w:rsidRPr="001F16C1" w:rsidRDefault="009152A8" w:rsidP="00CA18EA">
            <w:pPr>
              <w:pStyle w:val="TableParagraph"/>
              <w:spacing w:line="215" w:lineRule="exact"/>
              <w:ind w:left="202"/>
            </w:pPr>
            <w:r w:rsidRPr="001F16C1">
              <w:rPr>
                <w:spacing w:val="-2"/>
              </w:rPr>
              <w:t>(79)</w:t>
            </w:r>
            <w:r w:rsidRPr="001F16C1">
              <w:rPr>
                <w:spacing w:val="-2"/>
                <w:vertAlign w:val="superscript"/>
              </w:rPr>
              <w:t>b</w:t>
            </w:r>
          </w:p>
        </w:tc>
      </w:tr>
      <w:tr w:rsidR="000865A9" w:rsidRPr="001F16C1" w14:paraId="65B14D7E" w14:textId="77777777" w:rsidTr="001F16C1">
        <w:trPr>
          <w:trHeight w:val="455"/>
        </w:trPr>
        <w:tc>
          <w:tcPr>
            <w:tcW w:w="1536" w:type="dxa"/>
          </w:tcPr>
          <w:p w14:paraId="65B14D69" w14:textId="77777777" w:rsidR="000865A9" w:rsidRPr="001F16C1" w:rsidRDefault="009152A8" w:rsidP="00CA18EA">
            <w:pPr>
              <w:pStyle w:val="TableParagraph"/>
              <w:spacing w:line="226" w:lineRule="exact"/>
              <w:ind w:right="268"/>
            </w:pPr>
            <w:r w:rsidRPr="001F16C1">
              <w:t>PASI</w:t>
            </w:r>
            <w:r w:rsidRPr="001F16C1">
              <w:rPr>
                <w:spacing w:val="-3"/>
              </w:rPr>
              <w:t xml:space="preserve"> </w:t>
            </w:r>
            <w:r w:rsidRPr="001F16C1">
              <w:t>90</w:t>
            </w:r>
            <w:r w:rsidRPr="001F16C1">
              <w:rPr>
                <w:spacing w:val="-2"/>
              </w:rPr>
              <w:t xml:space="preserve"> </w:t>
            </w:r>
            <w:r w:rsidRPr="001F16C1">
              <w:rPr>
                <w:spacing w:val="-5"/>
              </w:rPr>
              <w:t>(%)</w:t>
            </w:r>
          </w:p>
        </w:tc>
        <w:tc>
          <w:tcPr>
            <w:tcW w:w="874" w:type="dxa"/>
          </w:tcPr>
          <w:p w14:paraId="65B14D6A" w14:textId="77777777" w:rsidR="000865A9" w:rsidRPr="001F16C1" w:rsidRDefault="009152A8" w:rsidP="00CA18EA">
            <w:pPr>
              <w:pStyle w:val="TableParagraph"/>
              <w:spacing w:line="226" w:lineRule="exact"/>
              <w:ind w:left="31" w:right="50"/>
            </w:pPr>
            <w:r w:rsidRPr="001F16C1">
              <w:rPr>
                <w:spacing w:val="-10"/>
              </w:rPr>
              <w:t>5</w:t>
            </w:r>
          </w:p>
          <w:p w14:paraId="65B14D6B" w14:textId="77777777" w:rsidR="000865A9" w:rsidRPr="001F16C1" w:rsidRDefault="009152A8" w:rsidP="00CA18EA">
            <w:pPr>
              <w:pStyle w:val="TableParagraph"/>
              <w:spacing w:line="210" w:lineRule="exact"/>
              <w:ind w:left="31" w:right="45"/>
            </w:pPr>
            <w:r w:rsidRPr="001F16C1">
              <w:rPr>
                <w:spacing w:val="-5"/>
              </w:rPr>
              <w:t>(2)</w:t>
            </w:r>
          </w:p>
        </w:tc>
        <w:tc>
          <w:tcPr>
            <w:tcW w:w="781" w:type="dxa"/>
          </w:tcPr>
          <w:p w14:paraId="65B14D6C" w14:textId="77777777" w:rsidR="000865A9" w:rsidRPr="001F16C1" w:rsidRDefault="009152A8" w:rsidP="00CA18EA">
            <w:pPr>
              <w:pStyle w:val="TableParagraph"/>
              <w:spacing w:line="226" w:lineRule="exact"/>
              <w:ind w:left="244"/>
            </w:pPr>
            <w:r w:rsidRPr="001F16C1">
              <w:rPr>
                <w:spacing w:val="-5"/>
              </w:rPr>
              <w:t>106</w:t>
            </w:r>
          </w:p>
          <w:p w14:paraId="65B14D6D" w14:textId="77777777" w:rsidR="000865A9" w:rsidRPr="001F16C1" w:rsidRDefault="009152A8" w:rsidP="00CA18EA">
            <w:pPr>
              <w:pStyle w:val="TableParagraph"/>
              <w:spacing w:line="210" w:lineRule="exact"/>
              <w:ind w:left="201"/>
            </w:pPr>
            <w:r w:rsidRPr="001F16C1">
              <w:rPr>
                <w:spacing w:val="-2"/>
              </w:rPr>
              <w:t>(42)</w:t>
            </w:r>
            <w:r w:rsidRPr="001F16C1">
              <w:rPr>
                <w:spacing w:val="-2"/>
                <w:vertAlign w:val="superscript"/>
              </w:rPr>
              <w:t>a</w:t>
            </w:r>
          </w:p>
        </w:tc>
        <w:tc>
          <w:tcPr>
            <w:tcW w:w="897" w:type="dxa"/>
          </w:tcPr>
          <w:p w14:paraId="65B14D6E" w14:textId="77777777" w:rsidR="000865A9" w:rsidRPr="001F16C1" w:rsidRDefault="009152A8" w:rsidP="00CA18EA">
            <w:pPr>
              <w:pStyle w:val="TableParagraph"/>
              <w:spacing w:line="226" w:lineRule="exact"/>
              <w:ind w:left="243"/>
            </w:pPr>
            <w:r w:rsidRPr="001F16C1">
              <w:rPr>
                <w:spacing w:val="-5"/>
              </w:rPr>
              <w:t>123</w:t>
            </w:r>
          </w:p>
          <w:p w14:paraId="65B14D6F" w14:textId="77777777" w:rsidR="000865A9" w:rsidRPr="001F16C1" w:rsidRDefault="009152A8" w:rsidP="00CA18EA">
            <w:pPr>
              <w:pStyle w:val="TableParagraph"/>
              <w:spacing w:line="210" w:lineRule="exact"/>
              <w:ind w:left="195"/>
            </w:pPr>
            <w:r w:rsidRPr="001F16C1">
              <w:rPr>
                <w:spacing w:val="-2"/>
              </w:rPr>
              <w:t>(49)</w:t>
            </w:r>
            <w:r w:rsidRPr="001F16C1">
              <w:rPr>
                <w:spacing w:val="-2"/>
                <w:vertAlign w:val="superscript"/>
              </w:rPr>
              <w:t>b</w:t>
            </w:r>
          </w:p>
        </w:tc>
        <w:tc>
          <w:tcPr>
            <w:tcW w:w="669" w:type="dxa"/>
          </w:tcPr>
          <w:p w14:paraId="65B14D70" w14:textId="77777777" w:rsidR="000865A9" w:rsidRPr="001F16C1" w:rsidRDefault="009152A8" w:rsidP="00CA18EA">
            <w:pPr>
              <w:pStyle w:val="TableParagraph"/>
              <w:spacing w:line="226" w:lineRule="exact"/>
              <w:ind w:left="177"/>
            </w:pPr>
            <w:r w:rsidRPr="001F16C1">
              <w:rPr>
                <w:spacing w:val="-5"/>
              </w:rPr>
              <w:t>94</w:t>
            </w:r>
          </w:p>
          <w:p w14:paraId="65B14D71" w14:textId="77777777" w:rsidR="000865A9" w:rsidRPr="001F16C1" w:rsidRDefault="009152A8" w:rsidP="00CA18EA">
            <w:pPr>
              <w:pStyle w:val="TableParagraph"/>
              <w:spacing w:line="210" w:lineRule="exact"/>
              <w:ind w:left="83"/>
            </w:pPr>
            <w:r w:rsidRPr="001F16C1">
              <w:rPr>
                <w:spacing w:val="-2"/>
              </w:rPr>
              <w:t>(37)</w:t>
            </w:r>
            <w:r w:rsidRPr="001F16C1">
              <w:rPr>
                <w:spacing w:val="-2"/>
                <w:vertAlign w:val="superscript"/>
              </w:rPr>
              <w:t>a</w:t>
            </w:r>
          </w:p>
        </w:tc>
        <w:tc>
          <w:tcPr>
            <w:tcW w:w="826" w:type="dxa"/>
          </w:tcPr>
          <w:p w14:paraId="65B14D72" w14:textId="77777777" w:rsidR="000865A9" w:rsidRPr="001F16C1" w:rsidRDefault="009152A8" w:rsidP="00CA18EA">
            <w:pPr>
              <w:pStyle w:val="TableParagraph"/>
              <w:spacing w:line="226" w:lineRule="exact"/>
              <w:ind w:left="252"/>
            </w:pPr>
            <w:r w:rsidRPr="001F16C1">
              <w:rPr>
                <w:spacing w:val="-5"/>
              </w:rPr>
              <w:t>135</w:t>
            </w:r>
          </w:p>
          <w:p w14:paraId="65B14D73" w14:textId="77777777" w:rsidR="000865A9" w:rsidRPr="001F16C1" w:rsidRDefault="009152A8" w:rsidP="00CA18EA">
            <w:pPr>
              <w:pStyle w:val="TableParagraph"/>
              <w:spacing w:line="210" w:lineRule="exact"/>
              <w:ind w:left="204"/>
            </w:pPr>
            <w:r w:rsidRPr="001F16C1">
              <w:rPr>
                <w:spacing w:val="-2"/>
              </w:rPr>
              <w:t>(56)</w:t>
            </w:r>
            <w:r w:rsidRPr="001F16C1">
              <w:rPr>
                <w:spacing w:val="-2"/>
                <w:vertAlign w:val="superscript"/>
              </w:rPr>
              <w:t>b</w:t>
            </w:r>
          </w:p>
        </w:tc>
        <w:tc>
          <w:tcPr>
            <w:tcW w:w="873" w:type="dxa"/>
          </w:tcPr>
          <w:p w14:paraId="65B14D74" w14:textId="77777777" w:rsidR="000865A9" w:rsidRPr="001F16C1" w:rsidRDefault="009152A8" w:rsidP="00CA18EA">
            <w:pPr>
              <w:pStyle w:val="TableParagraph"/>
              <w:spacing w:line="226" w:lineRule="exact"/>
              <w:ind w:right="12"/>
            </w:pPr>
            <w:r w:rsidRPr="001F16C1">
              <w:rPr>
                <w:spacing w:val="-10"/>
              </w:rPr>
              <w:t>3</w:t>
            </w:r>
          </w:p>
          <w:p w14:paraId="65B14D75" w14:textId="77777777" w:rsidR="000865A9" w:rsidRPr="001F16C1" w:rsidRDefault="009152A8" w:rsidP="00CA18EA">
            <w:pPr>
              <w:pStyle w:val="TableParagraph"/>
              <w:spacing w:line="210" w:lineRule="exact"/>
              <w:ind w:left="5" w:right="12"/>
            </w:pPr>
            <w:r w:rsidRPr="001F16C1">
              <w:rPr>
                <w:spacing w:val="-5"/>
              </w:rPr>
              <w:t>(1)</w:t>
            </w:r>
          </w:p>
        </w:tc>
        <w:tc>
          <w:tcPr>
            <w:tcW w:w="780" w:type="dxa"/>
          </w:tcPr>
          <w:p w14:paraId="65B14D76" w14:textId="77777777" w:rsidR="000865A9" w:rsidRPr="001F16C1" w:rsidRDefault="009152A8" w:rsidP="00CA18EA">
            <w:pPr>
              <w:pStyle w:val="TableParagraph"/>
              <w:spacing w:line="226" w:lineRule="exact"/>
              <w:ind w:left="248"/>
            </w:pPr>
            <w:r w:rsidRPr="001F16C1">
              <w:rPr>
                <w:spacing w:val="-5"/>
              </w:rPr>
              <w:t>173</w:t>
            </w:r>
          </w:p>
          <w:p w14:paraId="65B14D77" w14:textId="77777777" w:rsidR="000865A9" w:rsidRPr="001F16C1" w:rsidRDefault="009152A8" w:rsidP="00CA18EA">
            <w:pPr>
              <w:pStyle w:val="TableParagraph"/>
              <w:spacing w:line="210" w:lineRule="exact"/>
              <w:ind w:left="204"/>
            </w:pPr>
            <w:r w:rsidRPr="001F16C1">
              <w:rPr>
                <w:spacing w:val="-2"/>
              </w:rPr>
              <w:t>(42)</w:t>
            </w:r>
            <w:r w:rsidRPr="001F16C1">
              <w:rPr>
                <w:spacing w:val="-2"/>
                <w:vertAlign w:val="superscript"/>
              </w:rPr>
              <w:t>a</w:t>
            </w:r>
          </w:p>
        </w:tc>
        <w:tc>
          <w:tcPr>
            <w:tcW w:w="889" w:type="dxa"/>
          </w:tcPr>
          <w:p w14:paraId="65B14D78" w14:textId="77777777" w:rsidR="000865A9" w:rsidRPr="001F16C1" w:rsidRDefault="009152A8" w:rsidP="00CA18EA">
            <w:pPr>
              <w:pStyle w:val="TableParagraph"/>
              <w:spacing w:line="226" w:lineRule="exact"/>
              <w:ind w:left="248"/>
            </w:pPr>
            <w:r w:rsidRPr="001F16C1">
              <w:rPr>
                <w:spacing w:val="-5"/>
              </w:rPr>
              <w:t>178</w:t>
            </w:r>
          </w:p>
          <w:p w14:paraId="65B14D79" w14:textId="77777777" w:rsidR="000865A9" w:rsidRPr="001F16C1" w:rsidRDefault="009152A8" w:rsidP="00CA18EA">
            <w:pPr>
              <w:pStyle w:val="TableParagraph"/>
              <w:spacing w:line="210" w:lineRule="exact"/>
              <w:ind w:left="200"/>
            </w:pPr>
            <w:r w:rsidRPr="001F16C1">
              <w:rPr>
                <w:spacing w:val="-2"/>
              </w:rPr>
              <w:t>(45)</w:t>
            </w:r>
            <w:r w:rsidRPr="001F16C1">
              <w:rPr>
                <w:spacing w:val="-2"/>
                <w:vertAlign w:val="superscript"/>
              </w:rPr>
              <w:t>b</w:t>
            </w:r>
          </w:p>
        </w:tc>
        <w:tc>
          <w:tcPr>
            <w:tcW w:w="669" w:type="dxa"/>
          </w:tcPr>
          <w:p w14:paraId="65B14D7A" w14:textId="77777777" w:rsidR="000865A9" w:rsidRPr="001F16C1" w:rsidRDefault="009152A8" w:rsidP="00CA18EA">
            <w:pPr>
              <w:pStyle w:val="TableParagraph"/>
              <w:spacing w:line="226" w:lineRule="exact"/>
              <w:ind w:left="139"/>
            </w:pPr>
            <w:r w:rsidRPr="001F16C1">
              <w:rPr>
                <w:spacing w:val="-5"/>
              </w:rPr>
              <w:t>209</w:t>
            </w:r>
          </w:p>
          <w:p w14:paraId="65B14D7B" w14:textId="77777777" w:rsidR="000865A9" w:rsidRPr="001F16C1" w:rsidRDefault="009152A8" w:rsidP="00CA18EA">
            <w:pPr>
              <w:pStyle w:val="TableParagraph"/>
              <w:spacing w:line="210" w:lineRule="exact"/>
              <w:ind w:left="96"/>
            </w:pPr>
            <w:r w:rsidRPr="001F16C1">
              <w:rPr>
                <w:spacing w:val="-2"/>
              </w:rPr>
              <w:t>(51)</w:t>
            </w:r>
            <w:r w:rsidRPr="001F16C1">
              <w:rPr>
                <w:spacing w:val="-2"/>
                <w:vertAlign w:val="superscript"/>
              </w:rPr>
              <w:t>a</w:t>
            </w:r>
          </w:p>
        </w:tc>
        <w:tc>
          <w:tcPr>
            <w:tcW w:w="804" w:type="dxa"/>
          </w:tcPr>
          <w:p w14:paraId="65B14D7C" w14:textId="77777777" w:rsidR="000865A9" w:rsidRPr="001F16C1" w:rsidRDefault="009152A8" w:rsidP="00CA18EA">
            <w:pPr>
              <w:pStyle w:val="TableParagraph"/>
              <w:spacing w:line="226" w:lineRule="exact"/>
              <w:ind w:left="250"/>
            </w:pPr>
            <w:r w:rsidRPr="001F16C1">
              <w:rPr>
                <w:spacing w:val="-5"/>
              </w:rPr>
              <w:t>217</w:t>
            </w:r>
          </w:p>
          <w:p w14:paraId="65B14D7D" w14:textId="77777777" w:rsidR="000865A9" w:rsidRPr="001F16C1" w:rsidRDefault="009152A8" w:rsidP="00CA18EA">
            <w:pPr>
              <w:pStyle w:val="TableParagraph"/>
              <w:spacing w:line="210" w:lineRule="exact"/>
              <w:ind w:left="202"/>
            </w:pPr>
            <w:r w:rsidRPr="001F16C1">
              <w:rPr>
                <w:spacing w:val="-2"/>
              </w:rPr>
              <w:t>(54)</w:t>
            </w:r>
            <w:r w:rsidRPr="001F16C1">
              <w:rPr>
                <w:spacing w:val="-2"/>
                <w:vertAlign w:val="superscript"/>
              </w:rPr>
              <w:t>b</w:t>
            </w:r>
          </w:p>
        </w:tc>
      </w:tr>
      <w:tr w:rsidR="000865A9" w:rsidRPr="001F16C1" w14:paraId="65B14D8C" w14:textId="77777777" w:rsidTr="001F16C1">
        <w:trPr>
          <w:trHeight w:val="458"/>
        </w:trPr>
        <w:tc>
          <w:tcPr>
            <w:tcW w:w="1536" w:type="dxa"/>
          </w:tcPr>
          <w:p w14:paraId="65B14D7F" w14:textId="77777777" w:rsidR="000865A9" w:rsidRPr="001F16C1" w:rsidRDefault="009152A8" w:rsidP="00CA18EA">
            <w:pPr>
              <w:pStyle w:val="TableParagraph"/>
              <w:spacing w:line="228" w:lineRule="exact"/>
              <w:ind w:left="234" w:right="242" w:hanging="29"/>
            </w:pPr>
            <w:r w:rsidRPr="001F16C1">
              <w:t>PGA</w:t>
            </w:r>
            <w:r w:rsidRPr="001F16C1">
              <w:rPr>
                <w:spacing w:val="-13"/>
              </w:rPr>
              <w:t xml:space="preserve"> </w:t>
            </w:r>
            <w:r w:rsidRPr="001F16C1">
              <w:t>Cleared or</w:t>
            </w:r>
            <w:r w:rsidRPr="001F16C1">
              <w:rPr>
                <w:spacing w:val="-4"/>
              </w:rPr>
              <w:t xml:space="preserve"> </w:t>
            </w:r>
            <w:r w:rsidRPr="001F16C1">
              <w:t>Minimal</w:t>
            </w:r>
            <w:r w:rsidRPr="001F16C1">
              <w:rPr>
                <w:spacing w:val="-2"/>
              </w:rPr>
              <w:t xml:space="preserve"> </w:t>
            </w:r>
            <w:r w:rsidRPr="001F16C1">
              <w:rPr>
                <w:spacing w:val="-10"/>
                <w:vertAlign w:val="superscript"/>
              </w:rPr>
              <w:t>a</w:t>
            </w:r>
          </w:p>
        </w:tc>
        <w:tc>
          <w:tcPr>
            <w:tcW w:w="874" w:type="dxa"/>
          </w:tcPr>
          <w:p w14:paraId="65B14D80" w14:textId="77777777" w:rsidR="000865A9" w:rsidRPr="001F16C1" w:rsidRDefault="009152A8" w:rsidP="00CA18EA">
            <w:pPr>
              <w:pStyle w:val="TableParagraph"/>
              <w:spacing w:line="229" w:lineRule="exact"/>
              <w:ind w:left="31" w:right="48"/>
            </w:pPr>
            <w:r w:rsidRPr="001F16C1">
              <w:rPr>
                <w:spacing w:val="-5"/>
              </w:rPr>
              <w:t>10</w:t>
            </w:r>
          </w:p>
          <w:p w14:paraId="65B14D81" w14:textId="77777777" w:rsidR="000865A9" w:rsidRPr="001F16C1" w:rsidRDefault="009152A8" w:rsidP="00CA18EA">
            <w:pPr>
              <w:pStyle w:val="TableParagraph"/>
              <w:spacing w:line="209" w:lineRule="exact"/>
              <w:ind w:left="31" w:right="45"/>
            </w:pPr>
            <w:r w:rsidRPr="001F16C1">
              <w:rPr>
                <w:spacing w:val="-5"/>
              </w:rPr>
              <w:t>(4)</w:t>
            </w:r>
          </w:p>
        </w:tc>
        <w:tc>
          <w:tcPr>
            <w:tcW w:w="781" w:type="dxa"/>
          </w:tcPr>
          <w:p w14:paraId="65B14D82" w14:textId="77777777" w:rsidR="000865A9" w:rsidRPr="001F16C1" w:rsidRDefault="009152A8" w:rsidP="00CA18EA">
            <w:pPr>
              <w:pStyle w:val="TableParagraph"/>
              <w:spacing w:line="228" w:lineRule="exact"/>
              <w:ind w:left="201" w:right="179" w:firstLine="43"/>
            </w:pPr>
            <w:r w:rsidRPr="001F16C1">
              <w:rPr>
                <w:spacing w:val="-4"/>
              </w:rPr>
              <w:t xml:space="preserve">151 </w:t>
            </w:r>
            <w:r w:rsidRPr="001F16C1">
              <w:rPr>
                <w:spacing w:val="-2"/>
              </w:rPr>
              <w:t>(59)</w:t>
            </w:r>
            <w:r w:rsidRPr="001F16C1">
              <w:rPr>
                <w:spacing w:val="-2"/>
                <w:vertAlign w:val="superscript"/>
              </w:rPr>
              <w:t>a</w:t>
            </w:r>
          </w:p>
        </w:tc>
        <w:tc>
          <w:tcPr>
            <w:tcW w:w="897" w:type="dxa"/>
          </w:tcPr>
          <w:p w14:paraId="65B14D83" w14:textId="77777777" w:rsidR="000865A9" w:rsidRPr="001F16C1" w:rsidRDefault="009152A8" w:rsidP="00CA18EA">
            <w:pPr>
              <w:pStyle w:val="TableParagraph"/>
              <w:spacing w:line="228" w:lineRule="exact"/>
              <w:ind w:left="195" w:right="293" w:firstLine="48"/>
            </w:pPr>
            <w:r w:rsidRPr="001F16C1">
              <w:rPr>
                <w:spacing w:val="-4"/>
              </w:rPr>
              <w:t xml:space="preserve">146 </w:t>
            </w:r>
            <w:r w:rsidRPr="001F16C1">
              <w:rPr>
                <w:spacing w:val="-2"/>
              </w:rPr>
              <w:t>(58)</w:t>
            </w:r>
            <w:r w:rsidRPr="001F16C1">
              <w:rPr>
                <w:spacing w:val="-2"/>
                <w:vertAlign w:val="superscript"/>
              </w:rPr>
              <w:t>b</w:t>
            </w:r>
          </w:p>
        </w:tc>
        <w:tc>
          <w:tcPr>
            <w:tcW w:w="669" w:type="dxa"/>
          </w:tcPr>
          <w:p w14:paraId="65B14D84" w14:textId="77777777" w:rsidR="000865A9" w:rsidRPr="001F16C1" w:rsidRDefault="009152A8" w:rsidP="00CA18EA">
            <w:pPr>
              <w:pStyle w:val="TableParagraph"/>
              <w:spacing w:line="228" w:lineRule="exact"/>
              <w:ind w:left="83" w:right="185" w:firstLine="43"/>
            </w:pPr>
            <w:r w:rsidRPr="001F16C1">
              <w:rPr>
                <w:spacing w:val="-4"/>
              </w:rPr>
              <w:t xml:space="preserve">156 </w:t>
            </w:r>
            <w:r w:rsidRPr="001F16C1">
              <w:rPr>
                <w:spacing w:val="-2"/>
              </w:rPr>
              <w:t>(61)</w:t>
            </w:r>
            <w:r w:rsidRPr="001F16C1">
              <w:rPr>
                <w:spacing w:val="-2"/>
                <w:vertAlign w:val="superscript"/>
              </w:rPr>
              <w:t>a</w:t>
            </w:r>
          </w:p>
        </w:tc>
        <w:tc>
          <w:tcPr>
            <w:tcW w:w="826" w:type="dxa"/>
          </w:tcPr>
          <w:p w14:paraId="65B14D85" w14:textId="77777777" w:rsidR="000865A9" w:rsidRPr="001F16C1" w:rsidRDefault="009152A8" w:rsidP="00CA18EA">
            <w:pPr>
              <w:pStyle w:val="TableParagraph"/>
              <w:spacing w:line="228" w:lineRule="exact"/>
              <w:ind w:left="204" w:right="208" w:firstLine="48"/>
            </w:pPr>
            <w:r w:rsidRPr="001F16C1">
              <w:rPr>
                <w:spacing w:val="-4"/>
              </w:rPr>
              <w:t xml:space="preserve">160 </w:t>
            </w:r>
            <w:r w:rsidRPr="001F16C1">
              <w:rPr>
                <w:spacing w:val="-2"/>
              </w:rPr>
              <w:t>(66)</w:t>
            </w:r>
            <w:r w:rsidRPr="001F16C1">
              <w:rPr>
                <w:spacing w:val="-2"/>
                <w:vertAlign w:val="superscript"/>
              </w:rPr>
              <w:t>b</w:t>
            </w:r>
          </w:p>
        </w:tc>
        <w:tc>
          <w:tcPr>
            <w:tcW w:w="873" w:type="dxa"/>
          </w:tcPr>
          <w:p w14:paraId="65B14D86" w14:textId="77777777" w:rsidR="000865A9" w:rsidRPr="001F16C1" w:rsidRDefault="009152A8" w:rsidP="00CA18EA">
            <w:pPr>
              <w:pStyle w:val="TableParagraph"/>
              <w:spacing w:line="229" w:lineRule="exact"/>
              <w:ind w:left="1" w:right="12"/>
            </w:pPr>
            <w:r w:rsidRPr="001F16C1">
              <w:rPr>
                <w:spacing w:val="-5"/>
              </w:rPr>
              <w:t>18</w:t>
            </w:r>
          </w:p>
          <w:p w14:paraId="65B14D87" w14:textId="77777777" w:rsidR="000865A9" w:rsidRPr="001F16C1" w:rsidRDefault="009152A8" w:rsidP="00CA18EA">
            <w:pPr>
              <w:pStyle w:val="TableParagraph"/>
              <w:spacing w:line="209" w:lineRule="exact"/>
              <w:ind w:left="5" w:right="12"/>
            </w:pPr>
            <w:r w:rsidRPr="001F16C1">
              <w:rPr>
                <w:spacing w:val="-5"/>
              </w:rPr>
              <w:t>(4)</w:t>
            </w:r>
          </w:p>
        </w:tc>
        <w:tc>
          <w:tcPr>
            <w:tcW w:w="780" w:type="dxa"/>
          </w:tcPr>
          <w:p w14:paraId="65B14D88" w14:textId="77777777" w:rsidR="000865A9" w:rsidRPr="001F16C1" w:rsidRDefault="009152A8" w:rsidP="00CA18EA">
            <w:pPr>
              <w:pStyle w:val="TableParagraph"/>
              <w:spacing w:line="228" w:lineRule="exact"/>
              <w:ind w:left="216" w:right="186" w:firstLine="31"/>
            </w:pPr>
            <w:r w:rsidRPr="001F16C1">
              <w:rPr>
                <w:spacing w:val="-4"/>
              </w:rPr>
              <w:t xml:space="preserve">277 </w:t>
            </w:r>
            <w:r w:rsidRPr="001F16C1">
              <w:rPr>
                <w:spacing w:val="-2"/>
              </w:rPr>
              <w:t>(68</w:t>
            </w:r>
            <w:r w:rsidRPr="001F16C1">
              <w:rPr>
                <w:spacing w:val="-2"/>
                <w:vertAlign w:val="superscript"/>
              </w:rPr>
              <w:t>)a</w:t>
            </w:r>
          </w:p>
        </w:tc>
        <w:tc>
          <w:tcPr>
            <w:tcW w:w="889" w:type="dxa"/>
          </w:tcPr>
          <w:p w14:paraId="65B14D89" w14:textId="77777777" w:rsidR="000865A9" w:rsidRPr="001F16C1" w:rsidRDefault="009152A8" w:rsidP="00CA18EA">
            <w:pPr>
              <w:pStyle w:val="TableParagraph"/>
              <w:spacing w:line="228" w:lineRule="exact"/>
              <w:ind w:left="200" w:right="280" w:firstLine="48"/>
            </w:pPr>
            <w:r w:rsidRPr="001F16C1">
              <w:rPr>
                <w:spacing w:val="-4"/>
              </w:rPr>
              <w:t xml:space="preserve">241 </w:t>
            </w:r>
            <w:r w:rsidRPr="001F16C1">
              <w:rPr>
                <w:spacing w:val="-2"/>
              </w:rPr>
              <w:t>(61)</w:t>
            </w:r>
            <w:r w:rsidRPr="001F16C1">
              <w:rPr>
                <w:spacing w:val="-2"/>
                <w:vertAlign w:val="superscript"/>
              </w:rPr>
              <w:t>b</w:t>
            </w:r>
          </w:p>
        </w:tc>
        <w:tc>
          <w:tcPr>
            <w:tcW w:w="669" w:type="dxa"/>
          </w:tcPr>
          <w:p w14:paraId="65B14D8A" w14:textId="77777777" w:rsidR="000865A9" w:rsidRPr="001F16C1" w:rsidRDefault="009152A8" w:rsidP="00CA18EA">
            <w:pPr>
              <w:pStyle w:val="TableParagraph"/>
              <w:spacing w:line="228" w:lineRule="exact"/>
              <w:ind w:left="96" w:right="172" w:firstLine="43"/>
            </w:pPr>
            <w:r w:rsidRPr="001F16C1">
              <w:rPr>
                <w:spacing w:val="-4"/>
              </w:rPr>
              <w:t xml:space="preserve">300 </w:t>
            </w:r>
            <w:r w:rsidRPr="001F16C1">
              <w:rPr>
                <w:spacing w:val="-2"/>
              </w:rPr>
              <w:t>(73)</w:t>
            </w:r>
            <w:r w:rsidRPr="001F16C1">
              <w:rPr>
                <w:spacing w:val="-2"/>
                <w:vertAlign w:val="superscript"/>
              </w:rPr>
              <w:t>a</w:t>
            </w:r>
          </w:p>
        </w:tc>
        <w:tc>
          <w:tcPr>
            <w:tcW w:w="804" w:type="dxa"/>
          </w:tcPr>
          <w:p w14:paraId="65B14D8B" w14:textId="77777777" w:rsidR="000865A9" w:rsidRPr="001F16C1" w:rsidRDefault="009152A8" w:rsidP="00CA18EA">
            <w:pPr>
              <w:pStyle w:val="TableParagraph"/>
              <w:spacing w:line="228" w:lineRule="exact"/>
              <w:ind w:left="202" w:right="188" w:firstLine="48"/>
            </w:pPr>
            <w:r w:rsidRPr="001F16C1">
              <w:rPr>
                <w:spacing w:val="-4"/>
              </w:rPr>
              <w:t xml:space="preserve">279 </w:t>
            </w:r>
            <w:r w:rsidRPr="001F16C1">
              <w:rPr>
                <w:spacing w:val="-2"/>
              </w:rPr>
              <w:t>(70)</w:t>
            </w:r>
            <w:r w:rsidRPr="001F16C1">
              <w:rPr>
                <w:spacing w:val="-2"/>
                <w:vertAlign w:val="superscript"/>
              </w:rPr>
              <w:t>b</w:t>
            </w:r>
          </w:p>
        </w:tc>
      </w:tr>
      <w:tr w:rsidR="000865A9" w:rsidRPr="001F16C1" w14:paraId="65B14D99" w14:textId="77777777" w:rsidTr="001F16C1">
        <w:trPr>
          <w:trHeight w:val="926"/>
        </w:trPr>
        <w:tc>
          <w:tcPr>
            <w:tcW w:w="1536" w:type="dxa"/>
          </w:tcPr>
          <w:p w14:paraId="65B14D8D" w14:textId="77777777" w:rsidR="000865A9" w:rsidRPr="001F16C1" w:rsidRDefault="009152A8" w:rsidP="00CA18EA">
            <w:pPr>
              <w:pStyle w:val="TableParagraph"/>
              <w:ind w:left="105"/>
            </w:pPr>
            <w:r w:rsidRPr="001F16C1">
              <w:t>PASI</w:t>
            </w:r>
            <w:r w:rsidRPr="001F16C1">
              <w:rPr>
                <w:spacing w:val="-5"/>
              </w:rPr>
              <w:t xml:space="preserve"> 75</w:t>
            </w:r>
          </w:p>
          <w:p w14:paraId="65B14D8E" w14:textId="77777777" w:rsidR="000865A9" w:rsidRPr="001F16C1" w:rsidRDefault="009152A8" w:rsidP="00CA18EA">
            <w:pPr>
              <w:pStyle w:val="TableParagraph"/>
              <w:spacing w:line="230" w:lineRule="atLeast"/>
              <w:ind w:left="105" w:right="242"/>
            </w:pPr>
            <w:r w:rsidRPr="001F16C1">
              <w:t>response by weight</w:t>
            </w:r>
            <w:r w:rsidRPr="001F16C1">
              <w:rPr>
                <w:spacing w:val="-13"/>
              </w:rPr>
              <w:t xml:space="preserve"> </w:t>
            </w:r>
            <w:r w:rsidRPr="001F16C1">
              <w:t>≤</w:t>
            </w:r>
            <w:r w:rsidRPr="001F16C1">
              <w:rPr>
                <w:spacing w:val="-12"/>
              </w:rPr>
              <w:t xml:space="preserve"> </w:t>
            </w:r>
            <w:r w:rsidRPr="001F16C1">
              <w:t xml:space="preserve">100 </w:t>
            </w:r>
            <w:r w:rsidRPr="001F16C1">
              <w:rPr>
                <w:spacing w:val="-6"/>
              </w:rPr>
              <w:t>kg</w:t>
            </w:r>
          </w:p>
        </w:tc>
        <w:tc>
          <w:tcPr>
            <w:tcW w:w="874" w:type="dxa"/>
          </w:tcPr>
          <w:p w14:paraId="65B14D8F" w14:textId="77777777" w:rsidR="000865A9" w:rsidRPr="001F16C1" w:rsidRDefault="000865A9" w:rsidP="00CA18EA">
            <w:pPr>
              <w:pStyle w:val="TableParagraph"/>
            </w:pPr>
          </w:p>
        </w:tc>
        <w:tc>
          <w:tcPr>
            <w:tcW w:w="781" w:type="dxa"/>
          </w:tcPr>
          <w:p w14:paraId="65B14D90" w14:textId="77777777" w:rsidR="000865A9" w:rsidRPr="001F16C1" w:rsidRDefault="000865A9" w:rsidP="00CA18EA">
            <w:pPr>
              <w:pStyle w:val="TableParagraph"/>
            </w:pPr>
          </w:p>
        </w:tc>
        <w:tc>
          <w:tcPr>
            <w:tcW w:w="897" w:type="dxa"/>
          </w:tcPr>
          <w:p w14:paraId="65B14D91" w14:textId="77777777" w:rsidR="000865A9" w:rsidRPr="001F16C1" w:rsidRDefault="000865A9" w:rsidP="00CA18EA">
            <w:pPr>
              <w:pStyle w:val="TableParagraph"/>
            </w:pPr>
          </w:p>
        </w:tc>
        <w:tc>
          <w:tcPr>
            <w:tcW w:w="669" w:type="dxa"/>
          </w:tcPr>
          <w:p w14:paraId="65B14D92" w14:textId="77777777" w:rsidR="000865A9" w:rsidRPr="001F16C1" w:rsidRDefault="000865A9" w:rsidP="00CA18EA">
            <w:pPr>
              <w:pStyle w:val="TableParagraph"/>
            </w:pPr>
          </w:p>
        </w:tc>
        <w:tc>
          <w:tcPr>
            <w:tcW w:w="826" w:type="dxa"/>
          </w:tcPr>
          <w:p w14:paraId="65B14D93" w14:textId="77777777" w:rsidR="000865A9" w:rsidRPr="001F16C1" w:rsidRDefault="000865A9" w:rsidP="00CA18EA">
            <w:pPr>
              <w:pStyle w:val="TableParagraph"/>
            </w:pPr>
          </w:p>
        </w:tc>
        <w:tc>
          <w:tcPr>
            <w:tcW w:w="873" w:type="dxa"/>
          </w:tcPr>
          <w:p w14:paraId="65B14D94" w14:textId="77777777" w:rsidR="000865A9" w:rsidRPr="001F16C1" w:rsidRDefault="000865A9" w:rsidP="00CA18EA">
            <w:pPr>
              <w:pStyle w:val="TableParagraph"/>
            </w:pPr>
          </w:p>
        </w:tc>
        <w:tc>
          <w:tcPr>
            <w:tcW w:w="780" w:type="dxa"/>
          </w:tcPr>
          <w:p w14:paraId="65B14D95" w14:textId="77777777" w:rsidR="000865A9" w:rsidRPr="001F16C1" w:rsidRDefault="000865A9" w:rsidP="00CA18EA">
            <w:pPr>
              <w:pStyle w:val="TableParagraph"/>
            </w:pPr>
          </w:p>
        </w:tc>
        <w:tc>
          <w:tcPr>
            <w:tcW w:w="889" w:type="dxa"/>
          </w:tcPr>
          <w:p w14:paraId="65B14D96" w14:textId="77777777" w:rsidR="000865A9" w:rsidRPr="001F16C1" w:rsidRDefault="000865A9" w:rsidP="00CA18EA">
            <w:pPr>
              <w:pStyle w:val="TableParagraph"/>
            </w:pPr>
          </w:p>
        </w:tc>
        <w:tc>
          <w:tcPr>
            <w:tcW w:w="669" w:type="dxa"/>
          </w:tcPr>
          <w:p w14:paraId="65B14D97" w14:textId="77777777" w:rsidR="000865A9" w:rsidRPr="001F16C1" w:rsidRDefault="000865A9" w:rsidP="00CA18EA">
            <w:pPr>
              <w:pStyle w:val="TableParagraph"/>
            </w:pPr>
          </w:p>
        </w:tc>
        <w:tc>
          <w:tcPr>
            <w:tcW w:w="804" w:type="dxa"/>
          </w:tcPr>
          <w:p w14:paraId="65B14D98" w14:textId="77777777" w:rsidR="000865A9" w:rsidRPr="001F16C1" w:rsidRDefault="000865A9" w:rsidP="00CA18EA">
            <w:pPr>
              <w:pStyle w:val="TableParagraph"/>
            </w:pPr>
          </w:p>
        </w:tc>
      </w:tr>
      <w:tr w:rsidR="000865A9" w:rsidRPr="001F16C1" w14:paraId="65B14DA5" w14:textId="77777777" w:rsidTr="001F16C1">
        <w:trPr>
          <w:trHeight w:val="230"/>
        </w:trPr>
        <w:tc>
          <w:tcPr>
            <w:tcW w:w="1536" w:type="dxa"/>
          </w:tcPr>
          <w:p w14:paraId="65B14D9A" w14:textId="77777777" w:rsidR="000865A9" w:rsidRPr="001F16C1" w:rsidRDefault="009152A8" w:rsidP="00CA18EA">
            <w:pPr>
              <w:pStyle w:val="TableParagraph"/>
              <w:spacing w:line="210" w:lineRule="exact"/>
              <w:ind w:left="273"/>
            </w:pPr>
            <w:r w:rsidRPr="001F16C1">
              <w:rPr>
                <w:spacing w:val="-10"/>
              </w:rPr>
              <w:t>n</w:t>
            </w:r>
          </w:p>
        </w:tc>
        <w:tc>
          <w:tcPr>
            <w:tcW w:w="874" w:type="dxa"/>
          </w:tcPr>
          <w:p w14:paraId="65B14D9B" w14:textId="77777777" w:rsidR="000865A9" w:rsidRPr="001F16C1" w:rsidRDefault="009152A8" w:rsidP="00CA18EA">
            <w:pPr>
              <w:pStyle w:val="TableParagraph"/>
              <w:spacing w:line="210" w:lineRule="exact"/>
              <w:ind w:left="31" w:right="48"/>
            </w:pPr>
            <w:r w:rsidRPr="001F16C1">
              <w:rPr>
                <w:spacing w:val="-5"/>
              </w:rPr>
              <w:t>166</w:t>
            </w:r>
          </w:p>
        </w:tc>
        <w:tc>
          <w:tcPr>
            <w:tcW w:w="781" w:type="dxa"/>
          </w:tcPr>
          <w:p w14:paraId="65B14D9C" w14:textId="77777777" w:rsidR="000865A9" w:rsidRPr="001F16C1" w:rsidRDefault="009152A8" w:rsidP="00CA18EA">
            <w:pPr>
              <w:pStyle w:val="TableParagraph"/>
              <w:spacing w:line="210" w:lineRule="exact"/>
              <w:ind w:left="16" w:right="5"/>
            </w:pPr>
            <w:r w:rsidRPr="001F16C1">
              <w:rPr>
                <w:spacing w:val="-5"/>
              </w:rPr>
              <w:t>168</w:t>
            </w:r>
          </w:p>
        </w:tc>
        <w:tc>
          <w:tcPr>
            <w:tcW w:w="897" w:type="dxa"/>
          </w:tcPr>
          <w:p w14:paraId="65B14D9D" w14:textId="77777777" w:rsidR="000865A9" w:rsidRPr="001F16C1" w:rsidRDefault="009152A8" w:rsidP="00CA18EA">
            <w:pPr>
              <w:pStyle w:val="TableParagraph"/>
              <w:spacing w:line="210" w:lineRule="exact"/>
              <w:ind w:left="2" w:right="106"/>
            </w:pPr>
            <w:r w:rsidRPr="001F16C1">
              <w:rPr>
                <w:spacing w:val="-5"/>
              </w:rPr>
              <w:t>164</w:t>
            </w:r>
          </w:p>
        </w:tc>
        <w:tc>
          <w:tcPr>
            <w:tcW w:w="669" w:type="dxa"/>
          </w:tcPr>
          <w:p w14:paraId="65B14D9E" w14:textId="77777777" w:rsidR="000865A9" w:rsidRPr="001F16C1" w:rsidRDefault="009152A8" w:rsidP="00CA18EA">
            <w:pPr>
              <w:pStyle w:val="TableParagraph"/>
              <w:spacing w:line="210" w:lineRule="exact"/>
              <w:ind w:left="2" w:right="112"/>
            </w:pPr>
            <w:r w:rsidRPr="001F16C1">
              <w:rPr>
                <w:spacing w:val="-5"/>
              </w:rPr>
              <w:t>164</w:t>
            </w:r>
          </w:p>
        </w:tc>
        <w:tc>
          <w:tcPr>
            <w:tcW w:w="826" w:type="dxa"/>
          </w:tcPr>
          <w:p w14:paraId="65B14D9F" w14:textId="77777777" w:rsidR="000865A9" w:rsidRPr="001F16C1" w:rsidRDefault="009152A8" w:rsidP="00CA18EA">
            <w:pPr>
              <w:pStyle w:val="TableParagraph"/>
              <w:spacing w:line="210" w:lineRule="exact"/>
              <w:ind w:left="1" w:right="12"/>
            </w:pPr>
            <w:r w:rsidRPr="001F16C1">
              <w:rPr>
                <w:spacing w:val="-5"/>
              </w:rPr>
              <w:t>153</w:t>
            </w:r>
          </w:p>
        </w:tc>
        <w:tc>
          <w:tcPr>
            <w:tcW w:w="873" w:type="dxa"/>
          </w:tcPr>
          <w:p w14:paraId="65B14DA0" w14:textId="77777777" w:rsidR="000865A9" w:rsidRPr="001F16C1" w:rsidRDefault="009152A8" w:rsidP="00CA18EA">
            <w:pPr>
              <w:pStyle w:val="TableParagraph"/>
              <w:spacing w:line="210" w:lineRule="exact"/>
              <w:ind w:left="1" w:right="12"/>
            </w:pPr>
            <w:r w:rsidRPr="001F16C1">
              <w:rPr>
                <w:spacing w:val="-5"/>
              </w:rPr>
              <w:t>290</w:t>
            </w:r>
          </w:p>
        </w:tc>
        <w:tc>
          <w:tcPr>
            <w:tcW w:w="780" w:type="dxa"/>
          </w:tcPr>
          <w:p w14:paraId="65B14DA1" w14:textId="77777777" w:rsidR="000865A9" w:rsidRPr="001F16C1" w:rsidRDefault="009152A8" w:rsidP="00CA18EA">
            <w:pPr>
              <w:pStyle w:val="TableParagraph"/>
              <w:spacing w:line="210" w:lineRule="exact"/>
              <w:ind w:left="23" w:right="5"/>
            </w:pPr>
            <w:r w:rsidRPr="001F16C1">
              <w:rPr>
                <w:spacing w:val="-5"/>
              </w:rPr>
              <w:t>297</w:t>
            </w:r>
          </w:p>
        </w:tc>
        <w:tc>
          <w:tcPr>
            <w:tcW w:w="889" w:type="dxa"/>
          </w:tcPr>
          <w:p w14:paraId="65B14DA2" w14:textId="77777777" w:rsidR="000865A9" w:rsidRPr="001F16C1" w:rsidRDefault="009152A8" w:rsidP="00CA18EA">
            <w:pPr>
              <w:pStyle w:val="TableParagraph"/>
              <w:spacing w:line="210" w:lineRule="exact"/>
              <w:ind w:left="1" w:right="88"/>
            </w:pPr>
            <w:r w:rsidRPr="001F16C1">
              <w:rPr>
                <w:spacing w:val="-5"/>
              </w:rPr>
              <w:t>287</w:t>
            </w:r>
          </w:p>
        </w:tc>
        <w:tc>
          <w:tcPr>
            <w:tcW w:w="669" w:type="dxa"/>
          </w:tcPr>
          <w:p w14:paraId="65B14DA3" w14:textId="77777777" w:rsidR="000865A9" w:rsidRPr="001F16C1" w:rsidRDefault="009152A8" w:rsidP="00CA18EA">
            <w:pPr>
              <w:pStyle w:val="TableParagraph"/>
              <w:spacing w:line="210" w:lineRule="exact"/>
              <w:ind w:right="85"/>
            </w:pPr>
            <w:r w:rsidRPr="001F16C1">
              <w:rPr>
                <w:spacing w:val="-5"/>
              </w:rPr>
              <w:t>289</w:t>
            </w:r>
          </w:p>
        </w:tc>
        <w:tc>
          <w:tcPr>
            <w:tcW w:w="804" w:type="dxa"/>
          </w:tcPr>
          <w:p w14:paraId="65B14DA4" w14:textId="77777777" w:rsidR="000865A9" w:rsidRPr="001F16C1" w:rsidRDefault="009152A8" w:rsidP="00CA18EA">
            <w:pPr>
              <w:pStyle w:val="TableParagraph"/>
              <w:spacing w:line="210" w:lineRule="exact"/>
              <w:ind w:left="9" w:right="5"/>
            </w:pPr>
            <w:r w:rsidRPr="001F16C1">
              <w:rPr>
                <w:spacing w:val="-5"/>
              </w:rPr>
              <w:t>280</w:t>
            </w:r>
          </w:p>
        </w:tc>
      </w:tr>
      <w:tr w:rsidR="000865A9" w:rsidRPr="001F16C1" w14:paraId="65B14DBC" w14:textId="77777777" w:rsidTr="001F16C1">
        <w:trPr>
          <w:trHeight w:val="458"/>
        </w:trPr>
        <w:tc>
          <w:tcPr>
            <w:tcW w:w="1536" w:type="dxa"/>
          </w:tcPr>
          <w:p w14:paraId="65B14DA6" w14:textId="77777777" w:rsidR="000865A9" w:rsidRPr="001F16C1" w:rsidRDefault="009152A8" w:rsidP="00CA18EA">
            <w:pPr>
              <w:pStyle w:val="TableParagraph"/>
              <w:spacing w:line="225" w:lineRule="exact"/>
              <w:ind w:left="273"/>
            </w:pPr>
            <w:r w:rsidRPr="001F16C1">
              <w:t>PASI</w:t>
            </w:r>
            <w:r w:rsidRPr="001F16C1">
              <w:rPr>
                <w:spacing w:val="-3"/>
              </w:rPr>
              <w:t xml:space="preserve"> </w:t>
            </w:r>
            <w:r w:rsidRPr="001F16C1">
              <w:t>75</w:t>
            </w:r>
            <w:r w:rsidRPr="001F16C1">
              <w:rPr>
                <w:spacing w:val="-2"/>
              </w:rPr>
              <w:t xml:space="preserve"> </w:t>
            </w:r>
            <w:r w:rsidRPr="001F16C1">
              <w:rPr>
                <w:spacing w:val="-5"/>
              </w:rPr>
              <w:t>(%)</w:t>
            </w:r>
          </w:p>
          <w:p w14:paraId="65B14DA7" w14:textId="77777777" w:rsidR="000865A9" w:rsidRPr="001F16C1" w:rsidRDefault="009152A8" w:rsidP="00CA18EA">
            <w:pPr>
              <w:pStyle w:val="TableParagraph"/>
              <w:spacing w:line="214" w:lineRule="exact"/>
              <w:ind w:left="273"/>
            </w:pPr>
            <w:r w:rsidRPr="001F16C1">
              <w:t>&gt;</w:t>
            </w:r>
            <w:r w:rsidRPr="001F16C1">
              <w:rPr>
                <w:spacing w:val="-2"/>
              </w:rPr>
              <w:t xml:space="preserve"> </w:t>
            </w:r>
            <w:r w:rsidRPr="001F16C1">
              <w:t>100</w:t>
            </w:r>
            <w:r w:rsidRPr="001F16C1">
              <w:rPr>
                <w:spacing w:val="-2"/>
              </w:rPr>
              <w:t xml:space="preserve"> </w:t>
            </w:r>
            <w:r w:rsidRPr="001F16C1">
              <w:rPr>
                <w:spacing w:val="-5"/>
              </w:rPr>
              <w:t>kg</w:t>
            </w:r>
          </w:p>
        </w:tc>
        <w:tc>
          <w:tcPr>
            <w:tcW w:w="874" w:type="dxa"/>
          </w:tcPr>
          <w:p w14:paraId="65B14DA8" w14:textId="77777777" w:rsidR="000865A9" w:rsidRPr="001F16C1" w:rsidRDefault="009152A8" w:rsidP="00CA18EA">
            <w:pPr>
              <w:pStyle w:val="TableParagraph"/>
              <w:spacing w:line="225" w:lineRule="exact"/>
              <w:ind w:left="31" w:right="50"/>
            </w:pPr>
            <w:r w:rsidRPr="001F16C1">
              <w:rPr>
                <w:spacing w:val="-10"/>
              </w:rPr>
              <w:t>6</w:t>
            </w:r>
          </w:p>
          <w:p w14:paraId="65B14DA9" w14:textId="77777777" w:rsidR="000865A9" w:rsidRPr="001F16C1" w:rsidRDefault="009152A8" w:rsidP="00CA18EA">
            <w:pPr>
              <w:pStyle w:val="TableParagraph"/>
              <w:spacing w:line="214" w:lineRule="exact"/>
              <w:ind w:left="31" w:right="50"/>
            </w:pPr>
            <w:r w:rsidRPr="001F16C1">
              <w:rPr>
                <w:spacing w:val="-5"/>
              </w:rPr>
              <w:t>(4)</w:t>
            </w:r>
          </w:p>
        </w:tc>
        <w:tc>
          <w:tcPr>
            <w:tcW w:w="781" w:type="dxa"/>
          </w:tcPr>
          <w:p w14:paraId="65B14DAA" w14:textId="77777777" w:rsidR="000865A9" w:rsidRPr="001F16C1" w:rsidRDefault="009152A8" w:rsidP="00CA18EA">
            <w:pPr>
              <w:pStyle w:val="TableParagraph"/>
              <w:spacing w:line="225" w:lineRule="exact"/>
              <w:ind w:left="244"/>
            </w:pPr>
            <w:r w:rsidRPr="001F16C1">
              <w:rPr>
                <w:spacing w:val="-5"/>
              </w:rPr>
              <w:t>124</w:t>
            </w:r>
          </w:p>
          <w:p w14:paraId="65B14DAB" w14:textId="77777777" w:rsidR="000865A9" w:rsidRPr="001F16C1" w:rsidRDefault="009152A8" w:rsidP="00CA18EA">
            <w:pPr>
              <w:pStyle w:val="TableParagraph"/>
              <w:spacing w:line="214" w:lineRule="exact"/>
              <w:ind w:left="228"/>
            </w:pPr>
            <w:r w:rsidRPr="001F16C1">
              <w:rPr>
                <w:spacing w:val="-4"/>
              </w:rPr>
              <w:t>(74)</w:t>
            </w:r>
          </w:p>
        </w:tc>
        <w:tc>
          <w:tcPr>
            <w:tcW w:w="897" w:type="dxa"/>
          </w:tcPr>
          <w:p w14:paraId="65B14DAC" w14:textId="77777777" w:rsidR="000865A9" w:rsidRPr="001F16C1" w:rsidRDefault="009152A8" w:rsidP="00CA18EA">
            <w:pPr>
              <w:pStyle w:val="TableParagraph"/>
              <w:spacing w:line="225" w:lineRule="exact"/>
              <w:ind w:left="243"/>
            </w:pPr>
            <w:r w:rsidRPr="001F16C1">
              <w:rPr>
                <w:spacing w:val="-5"/>
              </w:rPr>
              <w:t>130</w:t>
            </w:r>
          </w:p>
          <w:p w14:paraId="65B14DAD" w14:textId="77777777" w:rsidR="000865A9" w:rsidRPr="001F16C1" w:rsidRDefault="009152A8" w:rsidP="00CA18EA">
            <w:pPr>
              <w:pStyle w:val="TableParagraph"/>
              <w:spacing w:line="214" w:lineRule="exact"/>
              <w:ind w:left="227"/>
            </w:pPr>
            <w:r w:rsidRPr="001F16C1">
              <w:rPr>
                <w:spacing w:val="-4"/>
              </w:rPr>
              <w:t>(79)</w:t>
            </w:r>
          </w:p>
        </w:tc>
        <w:tc>
          <w:tcPr>
            <w:tcW w:w="669" w:type="dxa"/>
          </w:tcPr>
          <w:p w14:paraId="65B14DAE" w14:textId="77777777" w:rsidR="000865A9" w:rsidRPr="001F16C1" w:rsidRDefault="009152A8" w:rsidP="00CA18EA">
            <w:pPr>
              <w:pStyle w:val="TableParagraph"/>
              <w:spacing w:line="225" w:lineRule="exact"/>
              <w:ind w:left="126"/>
            </w:pPr>
            <w:r w:rsidRPr="001F16C1">
              <w:rPr>
                <w:spacing w:val="-5"/>
              </w:rPr>
              <w:t>107</w:t>
            </w:r>
          </w:p>
          <w:p w14:paraId="65B14DAF" w14:textId="77777777" w:rsidR="000865A9" w:rsidRPr="001F16C1" w:rsidRDefault="009152A8" w:rsidP="00CA18EA">
            <w:pPr>
              <w:pStyle w:val="TableParagraph"/>
              <w:spacing w:line="214" w:lineRule="exact"/>
              <w:ind w:left="110"/>
            </w:pPr>
            <w:r w:rsidRPr="001F16C1">
              <w:rPr>
                <w:spacing w:val="-4"/>
              </w:rPr>
              <w:t>(65)</w:t>
            </w:r>
          </w:p>
        </w:tc>
        <w:tc>
          <w:tcPr>
            <w:tcW w:w="826" w:type="dxa"/>
          </w:tcPr>
          <w:p w14:paraId="65B14DB0" w14:textId="77777777" w:rsidR="000865A9" w:rsidRPr="001F16C1" w:rsidRDefault="009152A8" w:rsidP="00CA18EA">
            <w:pPr>
              <w:pStyle w:val="TableParagraph"/>
              <w:spacing w:line="225" w:lineRule="exact"/>
              <w:ind w:left="252"/>
            </w:pPr>
            <w:r w:rsidRPr="001F16C1">
              <w:rPr>
                <w:spacing w:val="-5"/>
              </w:rPr>
              <w:t>124</w:t>
            </w:r>
          </w:p>
          <w:p w14:paraId="65B14DB1" w14:textId="77777777" w:rsidR="000865A9" w:rsidRPr="001F16C1" w:rsidRDefault="009152A8" w:rsidP="00CA18EA">
            <w:pPr>
              <w:pStyle w:val="TableParagraph"/>
              <w:spacing w:line="214" w:lineRule="exact"/>
              <w:ind w:left="235"/>
            </w:pPr>
            <w:r w:rsidRPr="001F16C1">
              <w:rPr>
                <w:spacing w:val="-4"/>
              </w:rPr>
              <w:t>(81)</w:t>
            </w:r>
          </w:p>
        </w:tc>
        <w:tc>
          <w:tcPr>
            <w:tcW w:w="873" w:type="dxa"/>
          </w:tcPr>
          <w:p w14:paraId="65B14DB2" w14:textId="77777777" w:rsidR="000865A9" w:rsidRPr="001F16C1" w:rsidRDefault="009152A8" w:rsidP="00CA18EA">
            <w:pPr>
              <w:pStyle w:val="TableParagraph"/>
              <w:spacing w:line="225" w:lineRule="exact"/>
              <w:ind w:left="1" w:right="12"/>
            </w:pPr>
            <w:r w:rsidRPr="001F16C1">
              <w:rPr>
                <w:spacing w:val="-5"/>
              </w:rPr>
              <w:t>12</w:t>
            </w:r>
          </w:p>
          <w:p w14:paraId="65B14DB3" w14:textId="77777777" w:rsidR="000865A9" w:rsidRPr="001F16C1" w:rsidRDefault="009152A8" w:rsidP="00CA18EA">
            <w:pPr>
              <w:pStyle w:val="TableParagraph"/>
              <w:spacing w:line="214" w:lineRule="exact"/>
              <w:ind w:right="12"/>
            </w:pPr>
            <w:r w:rsidRPr="001F16C1">
              <w:rPr>
                <w:spacing w:val="-5"/>
              </w:rPr>
              <w:t>(4)</w:t>
            </w:r>
          </w:p>
        </w:tc>
        <w:tc>
          <w:tcPr>
            <w:tcW w:w="780" w:type="dxa"/>
          </w:tcPr>
          <w:p w14:paraId="65B14DB4" w14:textId="77777777" w:rsidR="000865A9" w:rsidRPr="001F16C1" w:rsidRDefault="009152A8" w:rsidP="00CA18EA">
            <w:pPr>
              <w:pStyle w:val="TableParagraph"/>
              <w:spacing w:line="225" w:lineRule="exact"/>
              <w:ind w:left="248"/>
            </w:pPr>
            <w:r w:rsidRPr="001F16C1">
              <w:rPr>
                <w:spacing w:val="-5"/>
              </w:rPr>
              <w:t>218</w:t>
            </w:r>
          </w:p>
          <w:p w14:paraId="65B14DB5" w14:textId="77777777" w:rsidR="000865A9" w:rsidRPr="001F16C1" w:rsidRDefault="009152A8" w:rsidP="00CA18EA">
            <w:pPr>
              <w:pStyle w:val="TableParagraph"/>
              <w:spacing w:line="214" w:lineRule="exact"/>
              <w:ind w:left="231"/>
            </w:pPr>
            <w:r w:rsidRPr="001F16C1">
              <w:rPr>
                <w:spacing w:val="-4"/>
              </w:rPr>
              <w:t>(73)</w:t>
            </w:r>
          </w:p>
        </w:tc>
        <w:tc>
          <w:tcPr>
            <w:tcW w:w="889" w:type="dxa"/>
          </w:tcPr>
          <w:p w14:paraId="65B14DB6" w14:textId="77777777" w:rsidR="000865A9" w:rsidRPr="001F16C1" w:rsidRDefault="009152A8" w:rsidP="00CA18EA">
            <w:pPr>
              <w:pStyle w:val="TableParagraph"/>
              <w:spacing w:line="225" w:lineRule="exact"/>
              <w:ind w:left="248"/>
            </w:pPr>
            <w:r w:rsidRPr="001F16C1">
              <w:rPr>
                <w:spacing w:val="-5"/>
              </w:rPr>
              <w:t>217</w:t>
            </w:r>
          </w:p>
          <w:p w14:paraId="65B14DB7" w14:textId="77777777" w:rsidR="000865A9" w:rsidRPr="001F16C1" w:rsidRDefault="009152A8" w:rsidP="00CA18EA">
            <w:pPr>
              <w:pStyle w:val="TableParagraph"/>
              <w:spacing w:line="214" w:lineRule="exact"/>
              <w:ind w:left="231"/>
            </w:pPr>
            <w:r w:rsidRPr="001F16C1">
              <w:rPr>
                <w:spacing w:val="-4"/>
              </w:rPr>
              <w:t>(76)</w:t>
            </w:r>
          </w:p>
        </w:tc>
        <w:tc>
          <w:tcPr>
            <w:tcW w:w="669" w:type="dxa"/>
          </w:tcPr>
          <w:p w14:paraId="65B14DB8" w14:textId="77777777" w:rsidR="000865A9" w:rsidRPr="001F16C1" w:rsidRDefault="009152A8" w:rsidP="00CA18EA">
            <w:pPr>
              <w:pStyle w:val="TableParagraph"/>
              <w:spacing w:line="225" w:lineRule="exact"/>
              <w:ind w:left="139"/>
            </w:pPr>
            <w:r w:rsidRPr="001F16C1">
              <w:rPr>
                <w:spacing w:val="-5"/>
              </w:rPr>
              <w:t>225</w:t>
            </w:r>
          </w:p>
          <w:p w14:paraId="65B14DB9" w14:textId="77777777" w:rsidR="000865A9" w:rsidRPr="001F16C1" w:rsidRDefault="009152A8" w:rsidP="00CA18EA">
            <w:pPr>
              <w:pStyle w:val="TableParagraph"/>
              <w:spacing w:line="214" w:lineRule="exact"/>
              <w:ind w:left="122"/>
            </w:pPr>
            <w:r w:rsidRPr="001F16C1">
              <w:rPr>
                <w:spacing w:val="-4"/>
              </w:rPr>
              <w:t>(78)</w:t>
            </w:r>
          </w:p>
        </w:tc>
        <w:tc>
          <w:tcPr>
            <w:tcW w:w="804" w:type="dxa"/>
          </w:tcPr>
          <w:p w14:paraId="65B14DBA" w14:textId="77777777" w:rsidR="000865A9" w:rsidRPr="001F16C1" w:rsidRDefault="009152A8" w:rsidP="00CA18EA">
            <w:pPr>
              <w:pStyle w:val="TableParagraph"/>
              <w:spacing w:line="225" w:lineRule="exact"/>
              <w:ind w:left="250"/>
            </w:pPr>
            <w:r w:rsidRPr="001F16C1">
              <w:rPr>
                <w:spacing w:val="-5"/>
              </w:rPr>
              <w:t>226</w:t>
            </w:r>
          </w:p>
          <w:p w14:paraId="65B14DBB" w14:textId="77777777" w:rsidR="000865A9" w:rsidRPr="001F16C1" w:rsidRDefault="009152A8" w:rsidP="00CA18EA">
            <w:pPr>
              <w:pStyle w:val="TableParagraph"/>
              <w:spacing w:line="214" w:lineRule="exact"/>
              <w:ind w:left="233"/>
            </w:pPr>
            <w:r w:rsidRPr="001F16C1">
              <w:rPr>
                <w:spacing w:val="-4"/>
              </w:rPr>
              <w:t>(81)</w:t>
            </w:r>
          </w:p>
        </w:tc>
      </w:tr>
      <w:tr w:rsidR="000865A9" w:rsidRPr="001F16C1" w14:paraId="65B14DC8" w14:textId="77777777" w:rsidTr="001F16C1">
        <w:trPr>
          <w:trHeight w:val="230"/>
        </w:trPr>
        <w:tc>
          <w:tcPr>
            <w:tcW w:w="1536" w:type="dxa"/>
          </w:tcPr>
          <w:p w14:paraId="65B14DBD" w14:textId="77777777" w:rsidR="000865A9" w:rsidRPr="001F16C1" w:rsidRDefault="009152A8" w:rsidP="00CA18EA">
            <w:pPr>
              <w:pStyle w:val="TableParagraph"/>
              <w:spacing w:line="211" w:lineRule="exact"/>
              <w:ind w:left="273"/>
            </w:pPr>
            <w:r w:rsidRPr="001F16C1">
              <w:rPr>
                <w:spacing w:val="-10"/>
              </w:rPr>
              <w:t>n</w:t>
            </w:r>
          </w:p>
        </w:tc>
        <w:tc>
          <w:tcPr>
            <w:tcW w:w="874" w:type="dxa"/>
          </w:tcPr>
          <w:p w14:paraId="65B14DBE" w14:textId="77777777" w:rsidR="000865A9" w:rsidRPr="001F16C1" w:rsidRDefault="009152A8" w:rsidP="00CA18EA">
            <w:pPr>
              <w:pStyle w:val="TableParagraph"/>
              <w:spacing w:line="211" w:lineRule="exact"/>
              <w:ind w:left="31" w:right="48"/>
            </w:pPr>
            <w:r w:rsidRPr="001F16C1">
              <w:rPr>
                <w:spacing w:val="-5"/>
              </w:rPr>
              <w:t>89</w:t>
            </w:r>
          </w:p>
        </w:tc>
        <w:tc>
          <w:tcPr>
            <w:tcW w:w="781" w:type="dxa"/>
          </w:tcPr>
          <w:p w14:paraId="65B14DBF" w14:textId="77777777" w:rsidR="000865A9" w:rsidRPr="001F16C1" w:rsidRDefault="009152A8" w:rsidP="00CA18EA">
            <w:pPr>
              <w:pStyle w:val="TableParagraph"/>
              <w:spacing w:line="211" w:lineRule="exact"/>
              <w:ind w:left="16" w:right="5"/>
            </w:pPr>
            <w:r w:rsidRPr="001F16C1">
              <w:rPr>
                <w:spacing w:val="-5"/>
              </w:rPr>
              <w:t>87</w:t>
            </w:r>
          </w:p>
        </w:tc>
        <w:tc>
          <w:tcPr>
            <w:tcW w:w="897" w:type="dxa"/>
          </w:tcPr>
          <w:p w14:paraId="65B14DC0" w14:textId="77777777" w:rsidR="000865A9" w:rsidRPr="001F16C1" w:rsidRDefault="009152A8" w:rsidP="00CA18EA">
            <w:pPr>
              <w:pStyle w:val="TableParagraph"/>
              <w:spacing w:line="211" w:lineRule="exact"/>
              <w:ind w:left="2" w:right="106"/>
            </w:pPr>
            <w:r w:rsidRPr="001F16C1">
              <w:rPr>
                <w:spacing w:val="-5"/>
              </w:rPr>
              <w:t>86</w:t>
            </w:r>
          </w:p>
        </w:tc>
        <w:tc>
          <w:tcPr>
            <w:tcW w:w="669" w:type="dxa"/>
          </w:tcPr>
          <w:p w14:paraId="65B14DC1" w14:textId="77777777" w:rsidR="000865A9" w:rsidRPr="001F16C1" w:rsidRDefault="009152A8" w:rsidP="00CA18EA">
            <w:pPr>
              <w:pStyle w:val="TableParagraph"/>
              <w:spacing w:line="211" w:lineRule="exact"/>
              <w:ind w:left="2" w:right="112"/>
            </w:pPr>
            <w:r w:rsidRPr="001F16C1">
              <w:rPr>
                <w:spacing w:val="-5"/>
              </w:rPr>
              <w:t>92</w:t>
            </w:r>
          </w:p>
        </w:tc>
        <w:tc>
          <w:tcPr>
            <w:tcW w:w="826" w:type="dxa"/>
          </w:tcPr>
          <w:p w14:paraId="65B14DC2" w14:textId="77777777" w:rsidR="000865A9" w:rsidRPr="001F16C1" w:rsidRDefault="009152A8" w:rsidP="00CA18EA">
            <w:pPr>
              <w:pStyle w:val="TableParagraph"/>
              <w:spacing w:line="211" w:lineRule="exact"/>
              <w:ind w:left="1" w:right="12"/>
            </w:pPr>
            <w:r w:rsidRPr="001F16C1">
              <w:rPr>
                <w:spacing w:val="-5"/>
              </w:rPr>
              <w:t>90</w:t>
            </w:r>
          </w:p>
        </w:tc>
        <w:tc>
          <w:tcPr>
            <w:tcW w:w="873" w:type="dxa"/>
          </w:tcPr>
          <w:p w14:paraId="65B14DC3" w14:textId="77777777" w:rsidR="000865A9" w:rsidRPr="001F16C1" w:rsidRDefault="009152A8" w:rsidP="00CA18EA">
            <w:pPr>
              <w:pStyle w:val="TableParagraph"/>
              <w:spacing w:line="211" w:lineRule="exact"/>
              <w:ind w:left="1" w:right="12"/>
            </w:pPr>
            <w:r w:rsidRPr="001F16C1">
              <w:rPr>
                <w:spacing w:val="-5"/>
              </w:rPr>
              <w:t>120</w:t>
            </w:r>
          </w:p>
        </w:tc>
        <w:tc>
          <w:tcPr>
            <w:tcW w:w="780" w:type="dxa"/>
          </w:tcPr>
          <w:p w14:paraId="65B14DC4" w14:textId="77777777" w:rsidR="000865A9" w:rsidRPr="001F16C1" w:rsidRDefault="009152A8" w:rsidP="00CA18EA">
            <w:pPr>
              <w:pStyle w:val="TableParagraph"/>
              <w:spacing w:line="211" w:lineRule="exact"/>
              <w:ind w:left="23" w:right="5"/>
            </w:pPr>
            <w:r w:rsidRPr="001F16C1">
              <w:rPr>
                <w:spacing w:val="-5"/>
              </w:rPr>
              <w:t>112</w:t>
            </w:r>
          </w:p>
        </w:tc>
        <w:tc>
          <w:tcPr>
            <w:tcW w:w="889" w:type="dxa"/>
          </w:tcPr>
          <w:p w14:paraId="65B14DC5" w14:textId="77777777" w:rsidR="000865A9" w:rsidRPr="001F16C1" w:rsidRDefault="009152A8" w:rsidP="00CA18EA">
            <w:pPr>
              <w:pStyle w:val="TableParagraph"/>
              <w:spacing w:line="211" w:lineRule="exact"/>
              <w:ind w:left="1" w:right="88"/>
            </w:pPr>
            <w:r w:rsidRPr="001F16C1">
              <w:rPr>
                <w:spacing w:val="-5"/>
              </w:rPr>
              <w:t>110</w:t>
            </w:r>
          </w:p>
        </w:tc>
        <w:tc>
          <w:tcPr>
            <w:tcW w:w="669" w:type="dxa"/>
          </w:tcPr>
          <w:p w14:paraId="65B14DC6" w14:textId="77777777" w:rsidR="000865A9" w:rsidRPr="001F16C1" w:rsidRDefault="009152A8" w:rsidP="00CA18EA">
            <w:pPr>
              <w:pStyle w:val="TableParagraph"/>
              <w:spacing w:line="211" w:lineRule="exact"/>
              <w:ind w:right="85"/>
            </w:pPr>
            <w:r w:rsidRPr="001F16C1">
              <w:rPr>
                <w:spacing w:val="-5"/>
              </w:rPr>
              <w:t>121</w:t>
            </w:r>
          </w:p>
        </w:tc>
        <w:tc>
          <w:tcPr>
            <w:tcW w:w="804" w:type="dxa"/>
          </w:tcPr>
          <w:p w14:paraId="65B14DC7" w14:textId="77777777" w:rsidR="000865A9" w:rsidRPr="001F16C1" w:rsidRDefault="009152A8" w:rsidP="00CA18EA">
            <w:pPr>
              <w:pStyle w:val="TableParagraph"/>
              <w:spacing w:line="211" w:lineRule="exact"/>
              <w:ind w:left="9" w:right="5"/>
            </w:pPr>
            <w:r w:rsidRPr="001F16C1">
              <w:rPr>
                <w:spacing w:val="-5"/>
              </w:rPr>
              <w:t>119</w:t>
            </w:r>
          </w:p>
        </w:tc>
      </w:tr>
      <w:tr w:rsidR="000865A9" w:rsidRPr="001F16C1" w14:paraId="65B14DDE" w14:textId="77777777" w:rsidTr="001F16C1">
        <w:trPr>
          <w:trHeight w:val="455"/>
        </w:trPr>
        <w:tc>
          <w:tcPr>
            <w:tcW w:w="1536" w:type="dxa"/>
          </w:tcPr>
          <w:p w14:paraId="65B14DC9" w14:textId="77777777" w:rsidR="000865A9" w:rsidRPr="001F16C1" w:rsidRDefault="009152A8" w:rsidP="00CA18EA">
            <w:pPr>
              <w:pStyle w:val="TableParagraph"/>
              <w:spacing w:line="226" w:lineRule="exact"/>
              <w:ind w:right="217"/>
            </w:pPr>
            <w:r w:rsidRPr="001F16C1">
              <w:t>PASI</w:t>
            </w:r>
            <w:r w:rsidRPr="001F16C1">
              <w:rPr>
                <w:spacing w:val="-3"/>
              </w:rPr>
              <w:t xml:space="preserve"> </w:t>
            </w:r>
            <w:r w:rsidRPr="001F16C1">
              <w:t>75</w:t>
            </w:r>
            <w:r w:rsidRPr="001F16C1">
              <w:rPr>
                <w:spacing w:val="-2"/>
              </w:rPr>
              <w:t xml:space="preserve"> </w:t>
            </w:r>
            <w:r w:rsidRPr="001F16C1">
              <w:rPr>
                <w:spacing w:val="-5"/>
              </w:rPr>
              <w:t>(%)</w:t>
            </w:r>
          </w:p>
        </w:tc>
        <w:tc>
          <w:tcPr>
            <w:tcW w:w="874" w:type="dxa"/>
          </w:tcPr>
          <w:p w14:paraId="65B14DCA" w14:textId="77777777" w:rsidR="000865A9" w:rsidRPr="001F16C1" w:rsidRDefault="009152A8" w:rsidP="00CA18EA">
            <w:pPr>
              <w:pStyle w:val="TableParagraph"/>
              <w:spacing w:line="226" w:lineRule="exact"/>
              <w:ind w:left="31" w:right="50"/>
            </w:pPr>
            <w:r w:rsidRPr="001F16C1">
              <w:rPr>
                <w:spacing w:val="-10"/>
              </w:rPr>
              <w:t>2</w:t>
            </w:r>
          </w:p>
          <w:p w14:paraId="65B14DCB" w14:textId="77777777" w:rsidR="000865A9" w:rsidRPr="001F16C1" w:rsidRDefault="009152A8" w:rsidP="00CA18EA">
            <w:pPr>
              <w:pStyle w:val="TableParagraph"/>
              <w:spacing w:line="210" w:lineRule="exact"/>
              <w:ind w:left="31" w:right="50"/>
            </w:pPr>
            <w:r w:rsidRPr="001F16C1">
              <w:rPr>
                <w:spacing w:val="-5"/>
              </w:rPr>
              <w:t>(2)</w:t>
            </w:r>
          </w:p>
        </w:tc>
        <w:tc>
          <w:tcPr>
            <w:tcW w:w="781" w:type="dxa"/>
          </w:tcPr>
          <w:p w14:paraId="65B14DCC" w14:textId="77777777" w:rsidR="000865A9" w:rsidRPr="001F16C1" w:rsidRDefault="009152A8" w:rsidP="00CA18EA">
            <w:pPr>
              <w:pStyle w:val="TableParagraph"/>
              <w:spacing w:line="226" w:lineRule="exact"/>
              <w:ind w:left="16" w:right="5"/>
            </w:pPr>
            <w:r w:rsidRPr="001F16C1">
              <w:rPr>
                <w:spacing w:val="-5"/>
              </w:rPr>
              <w:t>47</w:t>
            </w:r>
          </w:p>
          <w:p w14:paraId="65B14DCD" w14:textId="77777777" w:rsidR="000865A9" w:rsidRPr="001F16C1" w:rsidRDefault="009152A8" w:rsidP="00CA18EA">
            <w:pPr>
              <w:pStyle w:val="TableParagraph"/>
              <w:spacing w:line="210" w:lineRule="exact"/>
              <w:ind w:left="16" w:right="7"/>
            </w:pPr>
            <w:r w:rsidRPr="001F16C1">
              <w:rPr>
                <w:spacing w:val="-4"/>
              </w:rPr>
              <w:t>(54)</w:t>
            </w:r>
          </w:p>
        </w:tc>
        <w:tc>
          <w:tcPr>
            <w:tcW w:w="897" w:type="dxa"/>
          </w:tcPr>
          <w:p w14:paraId="65B14DCE" w14:textId="77777777" w:rsidR="000865A9" w:rsidRPr="001F16C1" w:rsidRDefault="009152A8" w:rsidP="00CA18EA">
            <w:pPr>
              <w:pStyle w:val="TableParagraph"/>
              <w:spacing w:line="226" w:lineRule="exact"/>
              <w:ind w:left="294"/>
            </w:pPr>
            <w:r w:rsidRPr="001F16C1">
              <w:rPr>
                <w:spacing w:val="-5"/>
              </w:rPr>
              <w:t>48</w:t>
            </w:r>
          </w:p>
          <w:p w14:paraId="65B14DCF" w14:textId="77777777" w:rsidR="000865A9" w:rsidRPr="001F16C1" w:rsidRDefault="009152A8" w:rsidP="00CA18EA">
            <w:pPr>
              <w:pStyle w:val="TableParagraph"/>
              <w:spacing w:line="210" w:lineRule="exact"/>
              <w:ind w:left="227"/>
            </w:pPr>
            <w:r w:rsidRPr="001F16C1">
              <w:rPr>
                <w:spacing w:val="-4"/>
              </w:rPr>
              <w:t>(56)</w:t>
            </w:r>
          </w:p>
        </w:tc>
        <w:tc>
          <w:tcPr>
            <w:tcW w:w="669" w:type="dxa"/>
          </w:tcPr>
          <w:p w14:paraId="65B14DD0" w14:textId="77777777" w:rsidR="000865A9" w:rsidRPr="001F16C1" w:rsidRDefault="009152A8" w:rsidP="00CA18EA">
            <w:pPr>
              <w:pStyle w:val="TableParagraph"/>
              <w:spacing w:line="226" w:lineRule="exact"/>
              <w:ind w:left="177"/>
            </w:pPr>
            <w:r w:rsidRPr="001F16C1">
              <w:rPr>
                <w:spacing w:val="-5"/>
              </w:rPr>
              <w:t>63</w:t>
            </w:r>
          </w:p>
          <w:p w14:paraId="65B14DD1" w14:textId="77777777" w:rsidR="000865A9" w:rsidRPr="001F16C1" w:rsidRDefault="009152A8" w:rsidP="00CA18EA">
            <w:pPr>
              <w:pStyle w:val="TableParagraph"/>
              <w:spacing w:line="210" w:lineRule="exact"/>
              <w:ind w:left="110"/>
            </w:pPr>
            <w:r w:rsidRPr="001F16C1">
              <w:rPr>
                <w:spacing w:val="-4"/>
              </w:rPr>
              <w:t>(68)</w:t>
            </w:r>
          </w:p>
        </w:tc>
        <w:tc>
          <w:tcPr>
            <w:tcW w:w="826" w:type="dxa"/>
          </w:tcPr>
          <w:p w14:paraId="65B14DD2" w14:textId="77777777" w:rsidR="000865A9" w:rsidRPr="001F16C1" w:rsidRDefault="009152A8" w:rsidP="00CA18EA">
            <w:pPr>
              <w:pStyle w:val="TableParagraph"/>
              <w:spacing w:line="226" w:lineRule="exact"/>
              <w:ind w:left="1" w:right="12"/>
            </w:pPr>
            <w:r w:rsidRPr="001F16C1">
              <w:rPr>
                <w:spacing w:val="-5"/>
              </w:rPr>
              <w:t>67</w:t>
            </w:r>
          </w:p>
          <w:p w14:paraId="65B14DD3" w14:textId="77777777" w:rsidR="000865A9" w:rsidRPr="001F16C1" w:rsidRDefault="009152A8" w:rsidP="00CA18EA">
            <w:pPr>
              <w:pStyle w:val="TableParagraph"/>
              <w:spacing w:line="210" w:lineRule="exact"/>
              <w:ind w:right="12"/>
            </w:pPr>
            <w:r w:rsidRPr="001F16C1">
              <w:rPr>
                <w:spacing w:val="-4"/>
              </w:rPr>
              <w:t>(74)</w:t>
            </w:r>
          </w:p>
        </w:tc>
        <w:tc>
          <w:tcPr>
            <w:tcW w:w="873" w:type="dxa"/>
          </w:tcPr>
          <w:p w14:paraId="65B14DD4" w14:textId="77777777" w:rsidR="000865A9" w:rsidRPr="001F16C1" w:rsidRDefault="009152A8" w:rsidP="00CA18EA">
            <w:pPr>
              <w:pStyle w:val="TableParagraph"/>
              <w:spacing w:line="226" w:lineRule="exact"/>
              <w:ind w:right="12"/>
            </w:pPr>
            <w:r w:rsidRPr="001F16C1">
              <w:rPr>
                <w:spacing w:val="-10"/>
              </w:rPr>
              <w:t>3</w:t>
            </w:r>
          </w:p>
          <w:p w14:paraId="65B14DD5" w14:textId="77777777" w:rsidR="000865A9" w:rsidRPr="001F16C1" w:rsidRDefault="009152A8" w:rsidP="00CA18EA">
            <w:pPr>
              <w:pStyle w:val="TableParagraph"/>
              <w:spacing w:line="210" w:lineRule="exact"/>
              <w:ind w:right="12"/>
            </w:pPr>
            <w:r w:rsidRPr="001F16C1">
              <w:rPr>
                <w:spacing w:val="-5"/>
              </w:rPr>
              <w:t>(3)</w:t>
            </w:r>
          </w:p>
        </w:tc>
        <w:tc>
          <w:tcPr>
            <w:tcW w:w="780" w:type="dxa"/>
          </w:tcPr>
          <w:p w14:paraId="65B14DD6" w14:textId="77777777" w:rsidR="000865A9" w:rsidRPr="001F16C1" w:rsidRDefault="009152A8" w:rsidP="00CA18EA">
            <w:pPr>
              <w:pStyle w:val="TableParagraph"/>
              <w:spacing w:line="226" w:lineRule="exact"/>
              <w:ind w:left="23" w:right="5"/>
            </w:pPr>
            <w:r w:rsidRPr="001F16C1">
              <w:rPr>
                <w:spacing w:val="-5"/>
              </w:rPr>
              <w:t>55</w:t>
            </w:r>
          </w:p>
          <w:p w14:paraId="65B14DD7" w14:textId="77777777" w:rsidR="000865A9" w:rsidRPr="001F16C1" w:rsidRDefault="009152A8" w:rsidP="00CA18EA">
            <w:pPr>
              <w:pStyle w:val="TableParagraph"/>
              <w:spacing w:line="210" w:lineRule="exact"/>
              <w:ind w:left="23" w:right="6"/>
            </w:pPr>
            <w:r w:rsidRPr="001F16C1">
              <w:rPr>
                <w:spacing w:val="-4"/>
              </w:rPr>
              <w:t>(49)</w:t>
            </w:r>
          </w:p>
        </w:tc>
        <w:tc>
          <w:tcPr>
            <w:tcW w:w="889" w:type="dxa"/>
          </w:tcPr>
          <w:p w14:paraId="65B14DD8" w14:textId="77777777" w:rsidR="000865A9" w:rsidRPr="001F16C1" w:rsidRDefault="009152A8" w:rsidP="00CA18EA">
            <w:pPr>
              <w:pStyle w:val="TableParagraph"/>
              <w:spacing w:line="226" w:lineRule="exact"/>
              <w:ind w:left="1" w:right="88"/>
            </w:pPr>
            <w:r w:rsidRPr="001F16C1">
              <w:rPr>
                <w:spacing w:val="-5"/>
              </w:rPr>
              <w:t>59</w:t>
            </w:r>
          </w:p>
          <w:p w14:paraId="65B14DD9" w14:textId="77777777" w:rsidR="000865A9" w:rsidRPr="001F16C1" w:rsidRDefault="009152A8" w:rsidP="00CA18EA">
            <w:pPr>
              <w:pStyle w:val="TableParagraph"/>
              <w:spacing w:line="210" w:lineRule="exact"/>
              <w:ind w:right="88"/>
            </w:pPr>
            <w:r w:rsidRPr="001F16C1">
              <w:rPr>
                <w:spacing w:val="-4"/>
              </w:rPr>
              <w:t>(54)</w:t>
            </w:r>
          </w:p>
        </w:tc>
        <w:tc>
          <w:tcPr>
            <w:tcW w:w="669" w:type="dxa"/>
          </w:tcPr>
          <w:p w14:paraId="65B14DDA" w14:textId="77777777" w:rsidR="000865A9" w:rsidRPr="001F16C1" w:rsidRDefault="009152A8" w:rsidP="00CA18EA">
            <w:pPr>
              <w:pStyle w:val="TableParagraph"/>
              <w:spacing w:line="226" w:lineRule="exact"/>
              <w:ind w:left="190"/>
            </w:pPr>
            <w:r w:rsidRPr="001F16C1">
              <w:rPr>
                <w:spacing w:val="-5"/>
              </w:rPr>
              <w:t>86</w:t>
            </w:r>
          </w:p>
          <w:p w14:paraId="65B14DDB" w14:textId="77777777" w:rsidR="000865A9" w:rsidRPr="001F16C1" w:rsidRDefault="009152A8" w:rsidP="00CA18EA">
            <w:pPr>
              <w:pStyle w:val="TableParagraph"/>
              <w:spacing w:line="210" w:lineRule="exact"/>
              <w:ind w:left="122"/>
            </w:pPr>
            <w:r w:rsidRPr="001F16C1">
              <w:rPr>
                <w:spacing w:val="-4"/>
              </w:rPr>
              <w:t>(71)</w:t>
            </w:r>
          </w:p>
        </w:tc>
        <w:tc>
          <w:tcPr>
            <w:tcW w:w="804" w:type="dxa"/>
          </w:tcPr>
          <w:p w14:paraId="65B14DDC" w14:textId="77777777" w:rsidR="000865A9" w:rsidRPr="001F16C1" w:rsidRDefault="009152A8" w:rsidP="00CA18EA">
            <w:pPr>
              <w:pStyle w:val="TableParagraph"/>
              <w:spacing w:line="226" w:lineRule="exact"/>
              <w:ind w:left="9" w:right="5"/>
            </w:pPr>
            <w:r w:rsidRPr="001F16C1">
              <w:rPr>
                <w:spacing w:val="-5"/>
              </w:rPr>
              <w:t>88</w:t>
            </w:r>
          </w:p>
          <w:p w14:paraId="65B14DDD" w14:textId="77777777" w:rsidR="000865A9" w:rsidRPr="001F16C1" w:rsidRDefault="009152A8" w:rsidP="00CA18EA">
            <w:pPr>
              <w:pStyle w:val="TableParagraph"/>
              <w:spacing w:line="210" w:lineRule="exact"/>
              <w:ind w:left="9" w:right="6"/>
            </w:pPr>
            <w:r w:rsidRPr="001F16C1">
              <w:rPr>
                <w:spacing w:val="-4"/>
              </w:rPr>
              <w:t>(74)</w:t>
            </w:r>
          </w:p>
        </w:tc>
      </w:tr>
      <w:tr w:rsidR="000865A9" w:rsidRPr="001F16C1" w14:paraId="65B14DEB" w14:textId="77777777" w:rsidTr="001F16C1">
        <w:trPr>
          <w:trHeight w:val="923"/>
        </w:trPr>
        <w:tc>
          <w:tcPr>
            <w:tcW w:w="1536" w:type="dxa"/>
          </w:tcPr>
          <w:p w14:paraId="65B14DDF" w14:textId="7BA75B57" w:rsidR="000865A9" w:rsidRPr="001F16C1" w:rsidRDefault="009152A8" w:rsidP="00CA18EA">
            <w:pPr>
              <w:pStyle w:val="TableParagraph"/>
              <w:ind w:left="105" w:right="242"/>
            </w:pPr>
            <w:r w:rsidRPr="001F16C1">
              <w:t>PGA Cleared or</w:t>
            </w:r>
            <w:r w:rsidRPr="001F16C1">
              <w:rPr>
                <w:spacing w:val="-13"/>
              </w:rPr>
              <w:t xml:space="preserve"> </w:t>
            </w:r>
            <w:r w:rsidRPr="001F16C1">
              <w:t>Minimal</w:t>
            </w:r>
            <w:r w:rsidRPr="001F16C1">
              <w:rPr>
                <w:spacing w:val="-12"/>
              </w:rPr>
              <w:t xml:space="preserve"> </w:t>
            </w:r>
            <w:r w:rsidRPr="001F16C1">
              <w:t xml:space="preserve">by </w:t>
            </w:r>
            <w:r w:rsidRPr="001F16C1">
              <w:rPr>
                <w:spacing w:val="-2"/>
              </w:rPr>
              <w:t>weight</w:t>
            </w:r>
            <w:r w:rsidR="001F16C1">
              <w:rPr>
                <w:spacing w:val="-2"/>
              </w:rPr>
              <w:t xml:space="preserve"> </w:t>
            </w:r>
          </w:p>
          <w:p w14:paraId="65B14DE0" w14:textId="77777777" w:rsidR="000865A9" w:rsidRPr="001F16C1" w:rsidRDefault="009152A8" w:rsidP="00CA18EA">
            <w:pPr>
              <w:pStyle w:val="TableParagraph"/>
              <w:spacing w:line="214" w:lineRule="exact"/>
              <w:ind w:left="105"/>
            </w:pPr>
            <w:r w:rsidRPr="001F16C1">
              <w:t>≤</w:t>
            </w:r>
            <w:r w:rsidRPr="001F16C1">
              <w:rPr>
                <w:spacing w:val="-1"/>
              </w:rPr>
              <w:t xml:space="preserve"> </w:t>
            </w:r>
            <w:r w:rsidRPr="001F16C1">
              <w:t>100</w:t>
            </w:r>
            <w:r w:rsidRPr="001F16C1">
              <w:rPr>
                <w:spacing w:val="-2"/>
              </w:rPr>
              <w:t xml:space="preserve"> </w:t>
            </w:r>
            <w:r w:rsidRPr="001F16C1">
              <w:rPr>
                <w:spacing w:val="-5"/>
              </w:rPr>
              <w:t>kg</w:t>
            </w:r>
          </w:p>
        </w:tc>
        <w:tc>
          <w:tcPr>
            <w:tcW w:w="874" w:type="dxa"/>
          </w:tcPr>
          <w:p w14:paraId="65B14DE1" w14:textId="77777777" w:rsidR="000865A9" w:rsidRPr="001F16C1" w:rsidRDefault="000865A9" w:rsidP="00CA18EA">
            <w:pPr>
              <w:pStyle w:val="TableParagraph"/>
            </w:pPr>
          </w:p>
        </w:tc>
        <w:tc>
          <w:tcPr>
            <w:tcW w:w="781" w:type="dxa"/>
          </w:tcPr>
          <w:p w14:paraId="65B14DE2" w14:textId="77777777" w:rsidR="000865A9" w:rsidRPr="001F16C1" w:rsidRDefault="000865A9" w:rsidP="00CA18EA">
            <w:pPr>
              <w:pStyle w:val="TableParagraph"/>
            </w:pPr>
          </w:p>
        </w:tc>
        <w:tc>
          <w:tcPr>
            <w:tcW w:w="897" w:type="dxa"/>
          </w:tcPr>
          <w:p w14:paraId="65B14DE3" w14:textId="77777777" w:rsidR="000865A9" w:rsidRPr="001F16C1" w:rsidRDefault="000865A9" w:rsidP="00CA18EA">
            <w:pPr>
              <w:pStyle w:val="TableParagraph"/>
            </w:pPr>
          </w:p>
        </w:tc>
        <w:tc>
          <w:tcPr>
            <w:tcW w:w="669" w:type="dxa"/>
          </w:tcPr>
          <w:p w14:paraId="65B14DE4" w14:textId="77777777" w:rsidR="000865A9" w:rsidRPr="001F16C1" w:rsidRDefault="000865A9" w:rsidP="00CA18EA">
            <w:pPr>
              <w:pStyle w:val="TableParagraph"/>
            </w:pPr>
          </w:p>
        </w:tc>
        <w:tc>
          <w:tcPr>
            <w:tcW w:w="826" w:type="dxa"/>
          </w:tcPr>
          <w:p w14:paraId="65B14DE5" w14:textId="77777777" w:rsidR="000865A9" w:rsidRPr="001F16C1" w:rsidRDefault="000865A9" w:rsidP="00CA18EA">
            <w:pPr>
              <w:pStyle w:val="TableParagraph"/>
            </w:pPr>
          </w:p>
        </w:tc>
        <w:tc>
          <w:tcPr>
            <w:tcW w:w="873" w:type="dxa"/>
          </w:tcPr>
          <w:p w14:paraId="65B14DE6" w14:textId="77777777" w:rsidR="000865A9" w:rsidRPr="001F16C1" w:rsidRDefault="000865A9" w:rsidP="00CA18EA">
            <w:pPr>
              <w:pStyle w:val="TableParagraph"/>
            </w:pPr>
          </w:p>
        </w:tc>
        <w:tc>
          <w:tcPr>
            <w:tcW w:w="780" w:type="dxa"/>
          </w:tcPr>
          <w:p w14:paraId="65B14DE7" w14:textId="77777777" w:rsidR="000865A9" w:rsidRPr="001F16C1" w:rsidRDefault="000865A9" w:rsidP="00CA18EA">
            <w:pPr>
              <w:pStyle w:val="TableParagraph"/>
            </w:pPr>
          </w:p>
        </w:tc>
        <w:tc>
          <w:tcPr>
            <w:tcW w:w="889" w:type="dxa"/>
          </w:tcPr>
          <w:p w14:paraId="65B14DE8" w14:textId="77777777" w:rsidR="000865A9" w:rsidRPr="001F16C1" w:rsidRDefault="000865A9" w:rsidP="00CA18EA">
            <w:pPr>
              <w:pStyle w:val="TableParagraph"/>
            </w:pPr>
          </w:p>
        </w:tc>
        <w:tc>
          <w:tcPr>
            <w:tcW w:w="669" w:type="dxa"/>
          </w:tcPr>
          <w:p w14:paraId="65B14DE9" w14:textId="77777777" w:rsidR="000865A9" w:rsidRPr="001F16C1" w:rsidRDefault="000865A9" w:rsidP="00CA18EA">
            <w:pPr>
              <w:pStyle w:val="TableParagraph"/>
            </w:pPr>
          </w:p>
        </w:tc>
        <w:tc>
          <w:tcPr>
            <w:tcW w:w="804" w:type="dxa"/>
          </w:tcPr>
          <w:p w14:paraId="65B14DEA" w14:textId="77777777" w:rsidR="000865A9" w:rsidRPr="001F16C1" w:rsidRDefault="000865A9" w:rsidP="00CA18EA">
            <w:pPr>
              <w:pStyle w:val="TableParagraph"/>
            </w:pPr>
          </w:p>
        </w:tc>
      </w:tr>
      <w:tr w:rsidR="000865A9" w:rsidRPr="001F16C1" w14:paraId="65B14DF7" w14:textId="77777777" w:rsidTr="001F16C1">
        <w:trPr>
          <w:trHeight w:val="225"/>
        </w:trPr>
        <w:tc>
          <w:tcPr>
            <w:tcW w:w="1536" w:type="dxa"/>
          </w:tcPr>
          <w:p w14:paraId="65B14DEC" w14:textId="77777777" w:rsidR="000865A9" w:rsidRPr="001F16C1" w:rsidRDefault="009152A8" w:rsidP="00CA18EA">
            <w:pPr>
              <w:pStyle w:val="TableParagraph"/>
              <w:spacing w:line="206" w:lineRule="exact"/>
              <w:ind w:left="273"/>
            </w:pPr>
            <w:r w:rsidRPr="001F16C1">
              <w:rPr>
                <w:spacing w:val="-10"/>
              </w:rPr>
              <w:t>n</w:t>
            </w:r>
          </w:p>
        </w:tc>
        <w:tc>
          <w:tcPr>
            <w:tcW w:w="874" w:type="dxa"/>
          </w:tcPr>
          <w:p w14:paraId="65B14DED" w14:textId="77777777" w:rsidR="000865A9" w:rsidRPr="001F16C1" w:rsidRDefault="009152A8" w:rsidP="00CA18EA">
            <w:pPr>
              <w:pStyle w:val="TableParagraph"/>
              <w:spacing w:line="206" w:lineRule="exact"/>
              <w:ind w:left="31" w:right="48"/>
            </w:pPr>
            <w:r w:rsidRPr="001F16C1">
              <w:rPr>
                <w:spacing w:val="-5"/>
              </w:rPr>
              <w:t>166</w:t>
            </w:r>
          </w:p>
        </w:tc>
        <w:tc>
          <w:tcPr>
            <w:tcW w:w="781" w:type="dxa"/>
          </w:tcPr>
          <w:p w14:paraId="65B14DEE" w14:textId="77777777" w:rsidR="000865A9" w:rsidRPr="001F16C1" w:rsidRDefault="009152A8" w:rsidP="00CA18EA">
            <w:pPr>
              <w:pStyle w:val="TableParagraph"/>
              <w:spacing w:line="206" w:lineRule="exact"/>
              <w:ind w:left="16" w:right="5"/>
            </w:pPr>
            <w:r w:rsidRPr="001F16C1">
              <w:rPr>
                <w:spacing w:val="-5"/>
              </w:rPr>
              <w:t>168</w:t>
            </w:r>
          </w:p>
        </w:tc>
        <w:tc>
          <w:tcPr>
            <w:tcW w:w="897" w:type="dxa"/>
          </w:tcPr>
          <w:p w14:paraId="65B14DEF" w14:textId="77777777" w:rsidR="000865A9" w:rsidRPr="001F16C1" w:rsidRDefault="009152A8" w:rsidP="00CA18EA">
            <w:pPr>
              <w:pStyle w:val="TableParagraph"/>
              <w:spacing w:line="206" w:lineRule="exact"/>
              <w:ind w:left="2" w:right="106"/>
            </w:pPr>
            <w:r w:rsidRPr="001F16C1">
              <w:rPr>
                <w:spacing w:val="-5"/>
              </w:rPr>
              <w:t>164</w:t>
            </w:r>
          </w:p>
        </w:tc>
        <w:tc>
          <w:tcPr>
            <w:tcW w:w="669" w:type="dxa"/>
          </w:tcPr>
          <w:p w14:paraId="65B14DF0" w14:textId="77777777" w:rsidR="000865A9" w:rsidRPr="001F16C1" w:rsidRDefault="009152A8" w:rsidP="00CA18EA">
            <w:pPr>
              <w:pStyle w:val="TableParagraph"/>
              <w:spacing w:line="206" w:lineRule="exact"/>
              <w:ind w:left="2" w:right="112"/>
            </w:pPr>
            <w:r w:rsidRPr="001F16C1">
              <w:rPr>
                <w:spacing w:val="-5"/>
              </w:rPr>
              <w:t>164</w:t>
            </w:r>
          </w:p>
        </w:tc>
        <w:tc>
          <w:tcPr>
            <w:tcW w:w="826" w:type="dxa"/>
          </w:tcPr>
          <w:p w14:paraId="65B14DF1" w14:textId="77777777" w:rsidR="000865A9" w:rsidRPr="001F16C1" w:rsidRDefault="009152A8" w:rsidP="00CA18EA">
            <w:pPr>
              <w:pStyle w:val="TableParagraph"/>
              <w:spacing w:line="206" w:lineRule="exact"/>
              <w:ind w:left="1" w:right="12"/>
            </w:pPr>
            <w:r w:rsidRPr="001F16C1">
              <w:rPr>
                <w:spacing w:val="-5"/>
              </w:rPr>
              <w:t>153</w:t>
            </w:r>
          </w:p>
        </w:tc>
        <w:tc>
          <w:tcPr>
            <w:tcW w:w="873" w:type="dxa"/>
          </w:tcPr>
          <w:p w14:paraId="65B14DF2" w14:textId="77777777" w:rsidR="000865A9" w:rsidRPr="001F16C1" w:rsidRDefault="009152A8" w:rsidP="00CA18EA">
            <w:pPr>
              <w:pStyle w:val="TableParagraph"/>
              <w:spacing w:line="206" w:lineRule="exact"/>
              <w:ind w:left="1" w:right="12"/>
            </w:pPr>
            <w:r w:rsidRPr="001F16C1">
              <w:rPr>
                <w:spacing w:val="-5"/>
              </w:rPr>
              <w:t>290</w:t>
            </w:r>
          </w:p>
        </w:tc>
        <w:tc>
          <w:tcPr>
            <w:tcW w:w="780" w:type="dxa"/>
          </w:tcPr>
          <w:p w14:paraId="65B14DF3" w14:textId="77777777" w:rsidR="000865A9" w:rsidRPr="001F16C1" w:rsidRDefault="009152A8" w:rsidP="00CA18EA">
            <w:pPr>
              <w:pStyle w:val="TableParagraph"/>
              <w:spacing w:line="206" w:lineRule="exact"/>
              <w:ind w:left="23" w:right="5"/>
            </w:pPr>
            <w:r w:rsidRPr="001F16C1">
              <w:rPr>
                <w:spacing w:val="-5"/>
              </w:rPr>
              <w:t>297</w:t>
            </w:r>
          </w:p>
        </w:tc>
        <w:tc>
          <w:tcPr>
            <w:tcW w:w="889" w:type="dxa"/>
          </w:tcPr>
          <w:p w14:paraId="65B14DF4" w14:textId="77777777" w:rsidR="000865A9" w:rsidRPr="001F16C1" w:rsidRDefault="009152A8" w:rsidP="00CA18EA">
            <w:pPr>
              <w:pStyle w:val="TableParagraph"/>
              <w:spacing w:line="206" w:lineRule="exact"/>
              <w:ind w:left="1" w:right="88"/>
            </w:pPr>
            <w:r w:rsidRPr="001F16C1">
              <w:rPr>
                <w:spacing w:val="-5"/>
              </w:rPr>
              <w:t>287</w:t>
            </w:r>
          </w:p>
        </w:tc>
        <w:tc>
          <w:tcPr>
            <w:tcW w:w="669" w:type="dxa"/>
          </w:tcPr>
          <w:p w14:paraId="65B14DF5" w14:textId="77777777" w:rsidR="000865A9" w:rsidRPr="001F16C1" w:rsidRDefault="009152A8" w:rsidP="00CA18EA">
            <w:pPr>
              <w:pStyle w:val="TableParagraph"/>
              <w:spacing w:line="206" w:lineRule="exact"/>
              <w:ind w:right="85"/>
            </w:pPr>
            <w:r w:rsidRPr="001F16C1">
              <w:rPr>
                <w:spacing w:val="-5"/>
              </w:rPr>
              <w:t>289</w:t>
            </w:r>
          </w:p>
        </w:tc>
        <w:tc>
          <w:tcPr>
            <w:tcW w:w="804" w:type="dxa"/>
          </w:tcPr>
          <w:p w14:paraId="65B14DF6" w14:textId="77777777" w:rsidR="000865A9" w:rsidRPr="001F16C1" w:rsidRDefault="009152A8" w:rsidP="00CA18EA">
            <w:pPr>
              <w:pStyle w:val="TableParagraph"/>
              <w:spacing w:line="206" w:lineRule="exact"/>
              <w:ind w:left="9" w:right="5"/>
            </w:pPr>
            <w:r w:rsidRPr="001F16C1">
              <w:rPr>
                <w:spacing w:val="-5"/>
              </w:rPr>
              <w:t>280</w:t>
            </w:r>
          </w:p>
        </w:tc>
      </w:tr>
      <w:tr w:rsidR="001F16C1" w:rsidRPr="001F16C1" w14:paraId="581AB7DD" w14:textId="77777777" w:rsidTr="001F16C1">
        <w:trPr>
          <w:trHeight w:val="225"/>
        </w:trPr>
        <w:tc>
          <w:tcPr>
            <w:tcW w:w="1536" w:type="dxa"/>
          </w:tcPr>
          <w:p w14:paraId="3191B9C9" w14:textId="77777777" w:rsidR="001F16C1" w:rsidRPr="001F16C1" w:rsidRDefault="001F16C1" w:rsidP="001F16C1">
            <w:pPr>
              <w:pStyle w:val="TableParagraph"/>
              <w:ind w:left="273"/>
            </w:pPr>
            <w:r w:rsidRPr="001F16C1">
              <w:rPr>
                <w:spacing w:val="-5"/>
              </w:rPr>
              <w:t>PGA</w:t>
            </w:r>
          </w:p>
          <w:p w14:paraId="3E9113B6" w14:textId="77777777" w:rsidR="001F16C1" w:rsidRPr="001F16C1" w:rsidRDefault="001F16C1" w:rsidP="001F16C1">
            <w:pPr>
              <w:pStyle w:val="TableParagraph"/>
              <w:spacing w:before="1"/>
              <w:ind w:left="273"/>
            </w:pPr>
            <w:r w:rsidRPr="001F16C1">
              <w:t>response</w:t>
            </w:r>
            <w:r w:rsidRPr="001F16C1">
              <w:rPr>
                <w:spacing w:val="-6"/>
              </w:rPr>
              <w:t xml:space="preserve"> </w:t>
            </w:r>
            <w:r w:rsidRPr="001F16C1">
              <w:rPr>
                <w:spacing w:val="-5"/>
              </w:rPr>
              <w:t>(%)</w:t>
            </w:r>
          </w:p>
          <w:p w14:paraId="0517D057" w14:textId="5EADEFBA" w:rsidR="001F16C1" w:rsidRPr="001F16C1" w:rsidRDefault="001F16C1" w:rsidP="001F16C1">
            <w:pPr>
              <w:pStyle w:val="TableParagraph"/>
              <w:spacing w:line="206" w:lineRule="exact"/>
              <w:ind w:left="273"/>
              <w:rPr>
                <w:spacing w:val="-10"/>
              </w:rPr>
            </w:pPr>
            <w:r w:rsidRPr="001F16C1">
              <w:t>&gt;</w:t>
            </w:r>
            <w:r w:rsidRPr="001F16C1">
              <w:rPr>
                <w:spacing w:val="-2"/>
              </w:rPr>
              <w:t xml:space="preserve"> </w:t>
            </w:r>
            <w:r w:rsidRPr="001F16C1">
              <w:t>100</w:t>
            </w:r>
            <w:r w:rsidRPr="001F16C1">
              <w:rPr>
                <w:spacing w:val="-2"/>
              </w:rPr>
              <w:t xml:space="preserve"> </w:t>
            </w:r>
            <w:r w:rsidRPr="001F16C1">
              <w:rPr>
                <w:spacing w:val="-5"/>
              </w:rPr>
              <w:t>kg</w:t>
            </w:r>
          </w:p>
        </w:tc>
        <w:tc>
          <w:tcPr>
            <w:tcW w:w="874" w:type="dxa"/>
          </w:tcPr>
          <w:p w14:paraId="51D29EC4" w14:textId="77777777" w:rsidR="001F16C1" w:rsidRPr="001F16C1" w:rsidRDefault="001F16C1" w:rsidP="001F16C1">
            <w:pPr>
              <w:pStyle w:val="TableParagraph"/>
              <w:spacing w:before="115"/>
              <w:ind w:left="35" w:right="2"/>
            </w:pPr>
            <w:r w:rsidRPr="001F16C1">
              <w:rPr>
                <w:spacing w:val="-10"/>
              </w:rPr>
              <w:t>7</w:t>
            </w:r>
          </w:p>
          <w:p w14:paraId="7DA05492" w14:textId="1821AA22" w:rsidR="001F16C1" w:rsidRPr="001F16C1" w:rsidRDefault="001F16C1" w:rsidP="001F16C1">
            <w:pPr>
              <w:pStyle w:val="TableParagraph"/>
              <w:spacing w:line="206" w:lineRule="exact"/>
              <w:ind w:left="31" w:right="48"/>
              <w:rPr>
                <w:spacing w:val="-5"/>
              </w:rPr>
            </w:pPr>
            <w:r w:rsidRPr="001F16C1">
              <w:rPr>
                <w:spacing w:val="-5"/>
              </w:rPr>
              <w:t>(4)</w:t>
            </w:r>
          </w:p>
        </w:tc>
        <w:tc>
          <w:tcPr>
            <w:tcW w:w="781" w:type="dxa"/>
          </w:tcPr>
          <w:p w14:paraId="5E88A787" w14:textId="77777777" w:rsidR="001F16C1" w:rsidRPr="001F16C1" w:rsidRDefault="001F16C1" w:rsidP="001F16C1">
            <w:pPr>
              <w:pStyle w:val="TableParagraph"/>
              <w:spacing w:before="115"/>
              <w:ind w:left="299"/>
            </w:pPr>
            <w:r w:rsidRPr="001F16C1">
              <w:rPr>
                <w:spacing w:val="-5"/>
              </w:rPr>
              <w:t>108</w:t>
            </w:r>
          </w:p>
          <w:p w14:paraId="0AD9635F" w14:textId="3B8FC354" w:rsidR="001F16C1" w:rsidRPr="001F16C1" w:rsidRDefault="001F16C1" w:rsidP="001F16C1">
            <w:pPr>
              <w:pStyle w:val="TableParagraph"/>
              <w:spacing w:line="206" w:lineRule="exact"/>
              <w:ind w:left="16" w:right="5"/>
              <w:rPr>
                <w:spacing w:val="-5"/>
              </w:rPr>
            </w:pPr>
            <w:r w:rsidRPr="001F16C1">
              <w:rPr>
                <w:spacing w:val="-4"/>
              </w:rPr>
              <w:t>(64)</w:t>
            </w:r>
          </w:p>
        </w:tc>
        <w:tc>
          <w:tcPr>
            <w:tcW w:w="897" w:type="dxa"/>
          </w:tcPr>
          <w:p w14:paraId="15454CD4" w14:textId="77777777" w:rsidR="001F16C1" w:rsidRPr="001F16C1" w:rsidRDefault="001F16C1" w:rsidP="001F16C1">
            <w:pPr>
              <w:pStyle w:val="TableParagraph"/>
              <w:spacing w:before="115"/>
              <w:ind w:left="244"/>
            </w:pPr>
            <w:r w:rsidRPr="001F16C1">
              <w:rPr>
                <w:spacing w:val="-5"/>
              </w:rPr>
              <w:t>106</w:t>
            </w:r>
          </w:p>
          <w:p w14:paraId="50C5F094" w14:textId="1EA1164B" w:rsidR="001F16C1" w:rsidRPr="001F16C1" w:rsidRDefault="001F16C1" w:rsidP="001F16C1">
            <w:pPr>
              <w:pStyle w:val="TableParagraph"/>
              <w:spacing w:line="206" w:lineRule="exact"/>
              <w:ind w:left="2" w:right="106"/>
              <w:rPr>
                <w:spacing w:val="-5"/>
              </w:rPr>
            </w:pPr>
            <w:r w:rsidRPr="001F16C1">
              <w:rPr>
                <w:spacing w:val="-4"/>
              </w:rPr>
              <w:t>(65)</w:t>
            </w:r>
          </w:p>
        </w:tc>
        <w:tc>
          <w:tcPr>
            <w:tcW w:w="669" w:type="dxa"/>
          </w:tcPr>
          <w:p w14:paraId="24E0F458" w14:textId="77777777" w:rsidR="001F16C1" w:rsidRPr="001F16C1" w:rsidRDefault="001F16C1" w:rsidP="001F16C1">
            <w:pPr>
              <w:pStyle w:val="TableParagraph"/>
              <w:spacing w:before="115"/>
              <w:ind w:left="244"/>
            </w:pPr>
            <w:r w:rsidRPr="001F16C1">
              <w:rPr>
                <w:spacing w:val="-5"/>
              </w:rPr>
              <w:t>103</w:t>
            </w:r>
          </w:p>
          <w:p w14:paraId="54AB3907" w14:textId="650A972D" w:rsidR="001F16C1" w:rsidRPr="001F16C1" w:rsidRDefault="001F16C1" w:rsidP="001F16C1">
            <w:pPr>
              <w:pStyle w:val="TableParagraph"/>
              <w:spacing w:line="206" w:lineRule="exact"/>
              <w:ind w:left="2" w:right="112"/>
              <w:rPr>
                <w:spacing w:val="-5"/>
              </w:rPr>
            </w:pPr>
            <w:r w:rsidRPr="001F16C1">
              <w:rPr>
                <w:spacing w:val="-4"/>
              </w:rPr>
              <w:t>(63)</w:t>
            </w:r>
          </w:p>
        </w:tc>
        <w:tc>
          <w:tcPr>
            <w:tcW w:w="826" w:type="dxa"/>
          </w:tcPr>
          <w:p w14:paraId="625696ED" w14:textId="77777777" w:rsidR="001F16C1" w:rsidRPr="001F16C1" w:rsidRDefault="001F16C1" w:rsidP="001F16C1">
            <w:pPr>
              <w:pStyle w:val="TableParagraph"/>
              <w:spacing w:before="115"/>
              <w:ind w:left="252"/>
            </w:pPr>
            <w:r w:rsidRPr="001F16C1">
              <w:rPr>
                <w:spacing w:val="-5"/>
              </w:rPr>
              <w:t>106</w:t>
            </w:r>
          </w:p>
          <w:p w14:paraId="47B7A486" w14:textId="2EE8EC6C" w:rsidR="001F16C1" w:rsidRPr="001F16C1" w:rsidRDefault="001F16C1" w:rsidP="001F16C1">
            <w:pPr>
              <w:pStyle w:val="TableParagraph"/>
              <w:spacing w:line="206" w:lineRule="exact"/>
              <w:ind w:left="1" w:right="12"/>
              <w:rPr>
                <w:spacing w:val="-5"/>
              </w:rPr>
            </w:pPr>
            <w:r w:rsidRPr="001F16C1">
              <w:rPr>
                <w:spacing w:val="-4"/>
              </w:rPr>
              <w:t>(70)</w:t>
            </w:r>
          </w:p>
        </w:tc>
        <w:tc>
          <w:tcPr>
            <w:tcW w:w="873" w:type="dxa"/>
          </w:tcPr>
          <w:p w14:paraId="38C2BB69" w14:textId="77777777" w:rsidR="001F16C1" w:rsidRPr="001F16C1" w:rsidRDefault="001F16C1" w:rsidP="001F16C1">
            <w:pPr>
              <w:pStyle w:val="TableParagraph"/>
              <w:spacing w:before="115"/>
              <w:ind w:left="21"/>
            </w:pPr>
            <w:r w:rsidRPr="001F16C1">
              <w:rPr>
                <w:spacing w:val="-5"/>
              </w:rPr>
              <w:t>14</w:t>
            </w:r>
          </w:p>
          <w:p w14:paraId="6B2F807E" w14:textId="219C6C42" w:rsidR="001F16C1" w:rsidRPr="001F16C1" w:rsidRDefault="001F16C1" w:rsidP="001F16C1">
            <w:pPr>
              <w:pStyle w:val="TableParagraph"/>
              <w:spacing w:line="206" w:lineRule="exact"/>
              <w:ind w:left="1" w:right="12"/>
              <w:rPr>
                <w:spacing w:val="-5"/>
              </w:rPr>
            </w:pPr>
            <w:r w:rsidRPr="001F16C1">
              <w:rPr>
                <w:spacing w:val="-5"/>
              </w:rPr>
              <w:t>(5)</w:t>
            </w:r>
          </w:p>
        </w:tc>
        <w:tc>
          <w:tcPr>
            <w:tcW w:w="780" w:type="dxa"/>
          </w:tcPr>
          <w:p w14:paraId="08F1F3E6" w14:textId="77777777" w:rsidR="001F16C1" w:rsidRPr="001F16C1" w:rsidRDefault="001F16C1" w:rsidP="001F16C1">
            <w:pPr>
              <w:pStyle w:val="TableParagraph"/>
              <w:spacing w:before="115"/>
              <w:ind w:left="284"/>
            </w:pPr>
            <w:r w:rsidRPr="001F16C1">
              <w:rPr>
                <w:spacing w:val="-5"/>
              </w:rPr>
              <w:t>220</w:t>
            </w:r>
          </w:p>
          <w:p w14:paraId="18615D7C" w14:textId="452682D0" w:rsidR="001F16C1" w:rsidRPr="001F16C1" w:rsidRDefault="001F16C1" w:rsidP="001F16C1">
            <w:pPr>
              <w:pStyle w:val="TableParagraph"/>
              <w:spacing w:line="206" w:lineRule="exact"/>
              <w:ind w:left="23" w:right="5"/>
              <w:rPr>
                <w:spacing w:val="-5"/>
              </w:rPr>
            </w:pPr>
            <w:r w:rsidRPr="001F16C1">
              <w:rPr>
                <w:spacing w:val="-4"/>
              </w:rPr>
              <w:t>(74)</w:t>
            </w:r>
          </w:p>
        </w:tc>
        <w:tc>
          <w:tcPr>
            <w:tcW w:w="889" w:type="dxa"/>
          </w:tcPr>
          <w:p w14:paraId="7175519B" w14:textId="77777777" w:rsidR="001F16C1" w:rsidRPr="001F16C1" w:rsidRDefault="001F16C1" w:rsidP="001F16C1">
            <w:pPr>
              <w:pStyle w:val="TableParagraph"/>
              <w:spacing w:before="115"/>
              <w:ind w:left="246"/>
            </w:pPr>
            <w:r w:rsidRPr="001F16C1">
              <w:rPr>
                <w:spacing w:val="-5"/>
              </w:rPr>
              <w:t>192</w:t>
            </w:r>
          </w:p>
          <w:p w14:paraId="6A4C0D53" w14:textId="3CC8A4AA" w:rsidR="001F16C1" w:rsidRPr="001F16C1" w:rsidRDefault="001F16C1" w:rsidP="001F16C1">
            <w:pPr>
              <w:pStyle w:val="TableParagraph"/>
              <w:spacing w:line="206" w:lineRule="exact"/>
              <w:ind w:left="1" w:right="88"/>
              <w:rPr>
                <w:spacing w:val="-5"/>
              </w:rPr>
            </w:pPr>
            <w:r w:rsidRPr="001F16C1">
              <w:rPr>
                <w:spacing w:val="-4"/>
              </w:rPr>
              <w:t>(67)</w:t>
            </w:r>
          </w:p>
        </w:tc>
        <w:tc>
          <w:tcPr>
            <w:tcW w:w="669" w:type="dxa"/>
          </w:tcPr>
          <w:p w14:paraId="7861E33F" w14:textId="77777777" w:rsidR="001F16C1" w:rsidRPr="001F16C1" w:rsidRDefault="001F16C1" w:rsidP="001F16C1">
            <w:pPr>
              <w:pStyle w:val="TableParagraph"/>
              <w:spacing w:before="115"/>
              <w:ind w:left="246"/>
            </w:pPr>
            <w:r w:rsidRPr="001F16C1">
              <w:rPr>
                <w:spacing w:val="-5"/>
              </w:rPr>
              <w:t>216</w:t>
            </w:r>
          </w:p>
          <w:p w14:paraId="02A81A99" w14:textId="5E57F1C1" w:rsidR="001F16C1" w:rsidRPr="001F16C1" w:rsidRDefault="001F16C1" w:rsidP="001F16C1">
            <w:pPr>
              <w:pStyle w:val="TableParagraph"/>
              <w:spacing w:line="206" w:lineRule="exact"/>
              <w:ind w:right="85"/>
              <w:rPr>
                <w:spacing w:val="-5"/>
              </w:rPr>
            </w:pPr>
            <w:r w:rsidRPr="001F16C1">
              <w:rPr>
                <w:spacing w:val="-4"/>
              </w:rPr>
              <w:t>(74)</w:t>
            </w:r>
          </w:p>
        </w:tc>
        <w:tc>
          <w:tcPr>
            <w:tcW w:w="804" w:type="dxa"/>
          </w:tcPr>
          <w:p w14:paraId="6EE25B57" w14:textId="77777777" w:rsidR="001F16C1" w:rsidRPr="001F16C1" w:rsidRDefault="001F16C1" w:rsidP="001F16C1">
            <w:pPr>
              <w:pStyle w:val="TableParagraph"/>
              <w:spacing w:before="115"/>
              <w:ind w:left="246"/>
            </w:pPr>
            <w:r w:rsidRPr="001F16C1">
              <w:rPr>
                <w:spacing w:val="-5"/>
              </w:rPr>
              <w:t>207</w:t>
            </w:r>
          </w:p>
          <w:p w14:paraId="06111336" w14:textId="7CD71DD3" w:rsidR="001F16C1" w:rsidRPr="001F16C1" w:rsidRDefault="001F16C1" w:rsidP="001F16C1">
            <w:pPr>
              <w:pStyle w:val="TableParagraph"/>
              <w:spacing w:line="206" w:lineRule="exact"/>
              <w:ind w:left="9" w:right="5"/>
              <w:rPr>
                <w:spacing w:val="-5"/>
              </w:rPr>
            </w:pPr>
            <w:r w:rsidRPr="001F16C1">
              <w:rPr>
                <w:spacing w:val="-4"/>
              </w:rPr>
              <w:t>(74)</w:t>
            </w:r>
          </w:p>
        </w:tc>
      </w:tr>
      <w:tr w:rsidR="001F16C1" w:rsidRPr="001F16C1" w14:paraId="17CA0EDD" w14:textId="77777777" w:rsidTr="001F16C1">
        <w:trPr>
          <w:trHeight w:val="225"/>
        </w:trPr>
        <w:tc>
          <w:tcPr>
            <w:tcW w:w="1536" w:type="dxa"/>
          </w:tcPr>
          <w:p w14:paraId="07FB5BF5" w14:textId="22E187CE" w:rsidR="001F16C1" w:rsidRPr="001F16C1" w:rsidRDefault="001F16C1" w:rsidP="001F16C1">
            <w:pPr>
              <w:pStyle w:val="TableParagraph"/>
              <w:spacing w:line="206" w:lineRule="exact"/>
              <w:ind w:left="273"/>
              <w:rPr>
                <w:spacing w:val="-10"/>
              </w:rPr>
            </w:pPr>
            <w:r w:rsidRPr="001F16C1">
              <w:rPr>
                <w:spacing w:val="-10"/>
              </w:rPr>
              <w:t>n</w:t>
            </w:r>
          </w:p>
        </w:tc>
        <w:tc>
          <w:tcPr>
            <w:tcW w:w="874" w:type="dxa"/>
          </w:tcPr>
          <w:p w14:paraId="510375E2" w14:textId="4123AA0D" w:rsidR="001F16C1" w:rsidRPr="001F16C1" w:rsidRDefault="001F16C1" w:rsidP="001F16C1">
            <w:pPr>
              <w:pStyle w:val="TableParagraph"/>
              <w:spacing w:line="206" w:lineRule="exact"/>
              <w:ind w:left="31" w:right="48"/>
              <w:rPr>
                <w:spacing w:val="-5"/>
              </w:rPr>
            </w:pPr>
            <w:r w:rsidRPr="001F16C1">
              <w:rPr>
                <w:spacing w:val="-5"/>
              </w:rPr>
              <w:t>89</w:t>
            </w:r>
          </w:p>
        </w:tc>
        <w:tc>
          <w:tcPr>
            <w:tcW w:w="781" w:type="dxa"/>
          </w:tcPr>
          <w:p w14:paraId="0CCE3B91" w14:textId="103F81C1" w:rsidR="001F16C1" w:rsidRPr="001F16C1" w:rsidRDefault="001F16C1" w:rsidP="001F16C1">
            <w:pPr>
              <w:pStyle w:val="TableParagraph"/>
              <w:spacing w:line="206" w:lineRule="exact"/>
              <w:ind w:left="16" w:right="5"/>
              <w:rPr>
                <w:spacing w:val="-5"/>
              </w:rPr>
            </w:pPr>
            <w:r w:rsidRPr="001F16C1">
              <w:rPr>
                <w:spacing w:val="-5"/>
              </w:rPr>
              <w:t>87</w:t>
            </w:r>
          </w:p>
        </w:tc>
        <w:tc>
          <w:tcPr>
            <w:tcW w:w="897" w:type="dxa"/>
          </w:tcPr>
          <w:p w14:paraId="5ECFE2B2" w14:textId="6F617219" w:rsidR="001F16C1" w:rsidRPr="001F16C1" w:rsidRDefault="001F16C1" w:rsidP="001F16C1">
            <w:pPr>
              <w:pStyle w:val="TableParagraph"/>
              <w:spacing w:line="206" w:lineRule="exact"/>
              <w:ind w:left="2" w:right="106"/>
              <w:rPr>
                <w:spacing w:val="-5"/>
              </w:rPr>
            </w:pPr>
            <w:r w:rsidRPr="001F16C1">
              <w:rPr>
                <w:spacing w:val="-5"/>
              </w:rPr>
              <w:t>86</w:t>
            </w:r>
          </w:p>
        </w:tc>
        <w:tc>
          <w:tcPr>
            <w:tcW w:w="669" w:type="dxa"/>
          </w:tcPr>
          <w:p w14:paraId="6838A944" w14:textId="086310A3" w:rsidR="001F16C1" w:rsidRPr="001F16C1" w:rsidRDefault="001F16C1" w:rsidP="001F16C1">
            <w:pPr>
              <w:pStyle w:val="TableParagraph"/>
              <w:spacing w:line="206" w:lineRule="exact"/>
              <w:ind w:left="2" w:right="112"/>
              <w:rPr>
                <w:spacing w:val="-5"/>
              </w:rPr>
            </w:pPr>
            <w:r w:rsidRPr="001F16C1">
              <w:rPr>
                <w:spacing w:val="-5"/>
              </w:rPr>
              <w:t>92</w:t>
            </w:r>
          </w:p>
        </w:tc>
        <w:tc>
          <w:tcPr>
            <w:tcW w:w="826" w:type="dxa"/>
          </w:tcPr>
          <w:p w14:paraId="60C29767" w14:textId="5B81F1E3" w:rsidR="001F16C1" w:rsidRPr="001F16C1" w:rsidRDefault="001F16C1" w:rsidP="001F16C1">
            <w:pPr>
              <w:pStyle w:val="TableParagraph"/>
              <w:spacing w:line="206" w:lineRule="exact"/>
              <w:ind w:left="1" w:right="12"/>
              <w:rPr>
                <w:spacing w:val="-5"/>
              </w:rPr>
            </w:pPr>
            <w:r w:rsidRPr="001F16C1">
              <w:rPr>
                <w:spacing w:val="-5"/>
              </w:rPr>
              <w:t>90</w:t>
            </w:r>
          </w:p>
        </w:tc>
        <w:tc>
          <w:tcPr>
            <w:tcW w:w="873" w:type="dxa"/>
          </w:tcPr>
          <w:p w14:paraId="2437345E" w14:textId="232985E8" w:rsidR="001F16C1" w:rsidRPr="001F16C1" w:rsidRDefault="001F16C1" w:rsidP="001F16C1">
            <w:pPr>
              <w:pStyle w:val="TableParagraph"/>
              <w:spacing w:line="206" w:lineRule="exact"/>
              <w:ind w:left="1" w:right="12"/>
              <w:rPr>
                <w:spacing w:val="-5"/>
              </w:rPr>
            </w:pPr>
            <w:r w:rsidRPr="001F16C1">
              <w:rPr>
                <w:spacing w:val="-5"/>
              </w:rPr>
              <w:t>120</w:t>
            </w:r>
          </w:p>
        </w:tc>
        <w:tc>
          <w:tcPr>
            <w:tcW w:w="780" w:type="dxa"/>
          </w:tcPr>
          <w:p w14:paraId="74E0CDD7" w14:textId="0B02D31A" w:rsidR="001F16C1" w:rsidRPr="001F16C1" w:rsidRDefault="001F16C1" w:rsidP="001F16C1">
            <w:pPr>
              <w:pStyle w:val="TableParagraph"/>
              <w:spacing w:line="206" w:lineRule="exact"/>
              <w:ind w:left="23" w:right="5"/>
              <w:rPr>
                <w:spacing w:val="-5"/>
              </w:rPr>
            </w:pPr>
            <w:r w:rsidRPr="001F16C1">
              <w:rPr>
                <w:spacing w:val="-5"/>
              </w:rPr>
              <w:t>112</w:t>
            </w:r>
          </w:p>
        </w:tc>
        <w:tc>
          <w:tcPr>
            <w:tcW w:w="889" w:type="dxa"/>
          </w:tcPr>
          <w:p w14:paraId="6F45AD2F" w14:textId="06693A4E" w:rsidR="001F16C1" w:rsidRPr="001F16C1" w:rsidRDefault="001F16C1" w:rsidP="001F16C1">
            <w:pPr>
              <w:pStyle w:val="TableParagraph"/>
              <w:spacing w:line="206" w:lineRule="exact"/>
              <w:ind w:left="1" w:right="88"/>
              <w:rPr>
                <w:spacing w:val="-5"/>
              </w:rPr>
            </w:pPr>
            <w:r w:rsidRPr="001F16C1">
              <w:rPr>
                <w:spacing w:val="-5"/>
              </w:rPr>
              <w:t>110</w:t>
            </w:r>
          </w:p>
        </w:tc>
        <w:tc>
          <w:tcPr>
            <w:tcW w:w="669" w:type="dxa"/>
          </w:tcPr>
          <w:p w14:paraId="5F11DC7B" w14:textId="0DEE7C1C" w:rsidR="001F16C1" w:rsidRPr="001F16C1" w:rsidRDefault="001F16C1" w:rsidP="001F16C1">
            <w:pPr>
              <w:pStyle w:val="TableParagraph"/>
              <w:spacing w:line="206" w:lineRule="exact"/>
              <w:ind w:right="85"/>
              <w:rPr>
                <w:spacing w:val="-5"/>
              </w:rPr>
            </w:pPr>
            <w:r w:rsidRPr="001F16C1">
              <w:rPr>
                <w:spacing w:val="-5"/>
              </w:rPr>
              <w:t>121</w:t>
            </w:r>
          </w:p>
        </w:tc>
        <w:tc>
          <w:tcPr>
            <w:tcW w:w="804" w:type="dxa"/>
          </w:tcPr>
          <w:p w14:paraId="4B4456FD" w14:textId="111BF360" w:rsidR="001F16C1" w:rsidRPr="001F16C1" w:rsidRDefault="001F16C1" w:rsidP="001F16C1">
            <w:pPr>
              <w:pStyle w:val="TableParagraph"/>
              <w:spacing w:line="206" w:lineRule="exact"/>
              <w:ind w:left="9" w:right="5"/>
              <w:rPr>
                <w:spacing w:val="-5"/>
              </w:rPr>
            </w:pPr>
            <w:r w:rsidRPr="001F16C1">
              <w:rPr>
                <w:spacing w:val="-5"/>
              </w:rPr>
              <w:t>119</w:t>
            </w:r>
          </w:p>
        </w:tc>
      </w:tr>
      <w:tr w:rsidR="001F16C1" w:rsidRPr="001F16C1" w14:paraId="408B875A" w14:textId="77777777" w:rsidTr="001F16C1">
        <w:trPr>
          <w:trHeight w:val="225"/>
        </w:trPr>
        <w:tc>
          <w:tcPr>
            <w:tcW w:w="1536" w:type="dxa"/>
          </w:tcPr>
          <w:p w14:paraId="19B0D399" w14:textId="77777777" w:rsidR="001F16C1" w:rsidRPr="001F16C1" w:rsidRDefault="001F16C1" w:rsidP="001F16C1">
            <w:pPr>
              <w:pStyle w:val="TableParagraph"/>
              <w:spacing w:line="224" w:lineRule="exact"/>
              <w:ind w:left="273"/>
            </w:pPr>
            <w:r w:rsidRPr="001F16C1">
              <w:rPr>
                <w:spacing w:val="-5"/>
              </w:rPr>
              <w:t>PGA</w:t>
            </w:r>
          </w:p>
          <w:p w14:paraId="5CBB3EF7" w14:textId="2FB25C4A" w:rsidR="001F16C1" w:rsidRPr="001F16C1" w:rsidRDefault="001F16C1" w:rsidP="001F16C1">
            <w:pPr>
              <w:pStyle w:val="TableParagraph"/>
              <w:spacing w:line="206" w:lineRule="exact"/>
              <w:ind w:left="273"/>
              <w:rPr>
                <w:spacing w:val="-10"/>
              </w:rPr>
            </w:pPr>
            <w:r w:rsidRPr="001F16C1">
              <w:t>response</w:t>
            </w:r>
            <w:r w:rsidRPr="001F16C1">
              <w:rPr>
                <w:spacing w:val="-6"/>
              </w:rPr>
              <w:t xml:space="preserve"> </w:t>
            </w:r>
            <w:r w:rsidRPr="001F16C1">
              <w:rPr>
                <w:spacing w:val="-5"/>
              </w:rPr>
              <w:t>(%)</w:t>
            </w:r>
          </w:p>
        </w:tc>
        <w:tc>
          <w:tcPr>
            <w:tcW w:w="874" w:type="dxa"/>
          </w:tcPr>
          <w:p w14:paraId="688B5633" w14:textId="77777777" w:rsidR="001F16C1" w:rsidRPr="001F16C1" w:rsidRDefault="001F16C1" w:rsidP="001F16C1">
            <w:pPr>
              <w:pStyle w:val="TableParagraph"/>
              <w:spacing w:line="224" w:lineRule="exact"/>
              <w:ind w:left="35" w:right="2"/>
            </w:pPr>
            <w:r w:rsidRPr="001F16C1">
              <w:rPr>
                <w:spacing w:val="-10"/>
              </w:rPr>
              <w:t>3</w:t>
            </w:r>
          </w:p>
          <w:p w14:paraId="166B6B4A" w14:textId="4476E221" w:rsidR="001F16C1" w:rsidRPr="001F16C1" w:rsidRDefault="001F16C1" w:rsidP="001F16C1">
            <w:pPr>
              <w:pStyle w:val="TableParagraph"/>
              <w:spacing w:line="206" w:lineRule="exact"/>
              <w:ind w:left="31" w:right="48"/>
              <w:rPr>
                <w:spacing w:val="-5"/>
              </w:rPr>
            </w:pPr>
            <w:r w:rsidRPr="001F16C1">
              <w:rPr>
                <w:spacing w:val="-5"/>
              </w:rPr>
              <w:t>(3)</w:t>
            </w:r>
          </w:p>
        </w:tc>
        <w:tc>
          <w:tcPr>
            <w:tcW w:w="781" w:type="dxa"/>
          </w:tcPr>
          <w:p w14:paraId="1FCDF2A4" w14:textId="77777777" w:rsidR="001F16C1" w:rsidRPr="001F16C1" w:rsidRDefault="001F16C1" w:rsidP="001F16C1">
            <w:pPr>
              <w:pStyle w:val="TableParagraph"/>
              <w:spacing w:line="224" w:lineRule="exact"/>
              <w:ind w:left="67"/>
            </w:pPr>
            <w:r w:rsidRPr="001F16C1">
              <w:rPr>
                <w:spacing w:val="-5"/>
              </w:rPr>
              <w:t>44</w:t>
            </w:r>
          </w:p>
          <w:p w14:paraId="31FFBC64" w14:textId="3AE25193" w:rsidR="001F16C1" w:rsidRPr="001F16C1" w:rsidRDefault="001F16C1" w:rsidP="001F16C1">
            <w:pPr>
              <w:pStyle w:val="TableParagraph"/>
              <w:spacing w:line="206" w:lineRule="exact"/>
              <w:ind w:left="16" w:right="5"/>
              <w:rPr>
                <w:spacing w:val="-5"/>
              </w:rPr>
            </w:pPr>
            <w:r w:rsidRPr="001F16C1">
              <w:rPr>
                <w:spacing w:val="-4"/>
              </w:rPr>
              <w:t>(51)</w:t>
            </w:r>
          </w:p>
        </w:tc>
        <w:tc>
          <w:tcPr>
            <w:tcW w:w="897" w:type="dxa"/>
          </w:tcPr>
          <w:p w14:paraId="17603FA2" w14:textId="77777777" w:rsidR="001F16C1" w:rsidRPr="001F16C1" w:rsidRDefault="001F16C1" w:rsidP="001F16C1">
            <w:pPr>
              <w:pStyle w:val="TableParagraph"/>
              <w:spacing w:line="224" w:lineRule="exact"/>
              <w:ind w:left="23" w:right="11"/>
            </w:pPr>
            <w:r w:rsidRPr="001F16C1">
              <w:rPr>
                <w:spacing w:val="-5"/>
              </w:rPr>
              <w:t>40</w:t>
            </w:r>
          </w:p>
          <w:p w14:paraId="3AEB1F3F" w14:textId="6275EB69" w:rsidR="001F16C1" w:rsidRPr="001F16C1" w:rsidRDefault="001F16C1" w:rsidP="001F16C1">
            <w:pPr>
              <w:pStyle w:val="TableParagraph"/>
              <w:spacing w:line="206" w:lineRule="exact"/>
              <w:ind w:left="2" w:right="106"/>
              <w:rPr>
                <w:spacing w:val="-5"/>
              </w:rPr>
            </w:pPr>
            <w:r w:rsidRPr="001F16C1">
              <w:rPr>
                <w:spacing w:val="-4"/>
              </w:rPr>
              <w:t>(47)</w:t>
            </w:r>
          </w:p>
        </w:tc>
        <w:tc>
          <w:tcPr>
            <w:tcW w:w="669" w:type="dxa"/>
          </w:tcPr>
          <w:p w14:paraId="60D518DF" w14:textId="77777777" w:rsidR="001F16C1" w:rsidRPr="001F16C1" w:rsidRDefault="001F16C1" w:rsidP="001F16C1">
            <w:pPr>
              <w:pStyle w:val="TableParagraph"/>
              <w:spacing w:line="224" w:lineRule="exact"/>
              <w:ind w:left="5"/>
            </w:pPr>
            <w:r w:rsidRPr="001F16C1">
              <w:rPr>
                <w:spacing w:val="-5"/>
              </w:rPr>
              <w:t>54</w:t>
            </w:r>
          </w:p>
          <w:p w14:paraId="691A8256" w14:textId="6A281B45" w:rsidR="001F16C1" w:rsidRPr="001F16C1" w:rsidRDefault="001F16C1" w:rsidP="001F16C1">
            <w:pPr>
              <w:pStyle w:val="TableParagraph"/>
              <w:spacing w:line="206" w:lineRule="exact"/>
              <w:ind w:left="2" w:right="112"/>
              <w:rPr>
                <w:spacing w:val="-5"/>
              </w:rPr>
            </w:pPr>
            <w:r w:rsidRPr="001F16C1">
              <w:rPr>
                <w:spacing w:val="-4"/>
              </w:rPr>
              <w:t>(59)</w:t>
            </w:r>
          </w:p>
        </w:tc>
        <w:tc>
          <w:tcPr>
            <w:tcW w:w="826" w:type="dxa"/>
          </w:tcPr>
          <w:p w14:paraId="1FAB145D" w14:textId="77777777" w:rsidR="001F16C1" w:rsidRPr="001F16C1" w:rsidRDefault="001F16C1" w:rsidP="001F16C1">
            <w:pPr>
              <w:pStyle w:val="TableParagraph"/>
              <w:spacing w:line="224" w:lineRule="exact"/>
              <w:ind w:left="1" w:right="13"/>
            </w:pPr>
            <w:r w:rsidRPr="001F16C1">
              <w:rPr>
                <w:spacing w:val="-5"/>
              </w:rPr>
              <w:t>54</w:t>
            </w:r>
          </w:p>
          <w:p w14:paraId="3906FDE7" w14:textId="0138F5A7" w:rsidR="001F16C1" w:rsidRPr="001F16C1" w:rsidRDefault="001F16C1" w:rsidP="001F16C1">
            <w:pPr>
              <w:pStyle w:val="TableParagraph"/>
              <w:spacing w:line="206" w:lineRule="exact"/>
              <w:ind w:left="1" w:right="12"/>
              <w:rPr>
                <w:spacing w:val="-5"/>
              </w:rPr>
            </w:pPr>
            <w:r w:rsidRPr="001F16C1">
              <w:rPr>
                <w:spacing w:val="-4"/>
              </w:rPr>
              <w:t>(60)</w:t>
            </w:r>
          </w:p>
        </w:tc>
        <w:tc>
          <w:tcPr>
            <w:tcW w:w="873" w:type="dxa"/>
          </w:tcPr>
          <w:p w14:paraId="0134AE2F" w14:textId="77777777" w:rsidR="001F16C1" w:rsidRPr="001F16C1" w:rsidRDefault="001F16C1" w:rsidP="001F16C1">
            <w:pPr>
              <w:pStyle w:val="TableParagraph"/>
              <w:spacing w:line="224" w:lineRule="exact"/>
              <w:ind w:left="21" w:right="1"/>
            </w:pPr>
            <w:r w:rsidRPr="001F16C1">
              <w:rPr>
                <w:spacing w:val="-10"/>
              </w:rPr>
              <w:t>4</w:t>
            </w:r>
          </w:p>
          <w:p w14:paraId="5C474688" w14:textId="5D0B027D" w:rsidR="001F16C1" w:rsidRPr="001F16C1" w:rsidRDefault="001F16C1" w:rsidP="001F16C1">
            <w:pPr>
              <w:pStyle w:val="TableParagraph"/>
              <w:spacing w:line="206" w:lineRule="exact"/>
              <w:ind w:left="1" w:right="12"/>
              <w:rPr>
                <w:spacing w:val="-5"/>
              </w:rPr>
            </w:pPr>
            <w:r w:rsidRPr="001F16C1">
              <w:rPr>
                <w:spacing w:val="-5"/>
              </w:rPr>
              <w:t>(3)</w:t>
            </w:r>
          </w:p>
        </w:tc>
        <w:tc>
          <w:tcPr>
            <w:tcW w:w="780" w:type="dxa"/>
          </w:tcPr>
          <w:p w14:paraId="0A6B4A58" w14:textId="77777777" w:rsidR="001F16C1" w:rsidRPr="001F16C1" w:rsidRDefault="001F16C1" w:rsidP="001F16C1">
            <w:pPr>
              <w:pStyle w:val="TableParagraph"/>
              <w:spacing w:line="224" w:lineRule="exact"/>
              <w:ind w:left="52"/>
            </w:pPr>
            <w:r w:rsidRPr="001F16C1">
              <w:rPr>
                <w:spacing w:val="-5"/>
              </w:rPr>
              <w:t>59</w:t>
            </w:r>
          </w:p>
          <w:p w14:paraId="3569B16A" w14:textId="510FBD6D" w:rsidR="001F16C1" w:rsidRPr="001F16C1" w:rsidRDefault="001F16C1" w:rsidP="001F16C1">
            <w:pPr>
              <w:pStyle w:val="TableParagraph"/>
              <w:spacing w:line="206" w:lineRule="exact"/>
              <w:ind w:left="23" w:right="5"/>
              <w:rPr>
                <w:spacing w:val="-5"/>
              </w:rPr>
            </w:pPr>
            <w:r w:rsidRPr="001F16C1">
              <w:rPr>
                <w:spacing w:val="-4"/>
              </w:rPr>
              <w:t>(53)</w:t>
            </w:r>
          </w:p>
        </w:tc>
        <w:tc>
          <w:tcPr>
            <w:tcW w:w="889" w:type="dxa"/>
          </w:tcPr>
          <w:p w14:paraId="63E2E5EC" w14:textId="77777777" w:rsidR="001F16C1" w:rsidRPr="001F16C1" w:rsidRDefault="001F16C1" w:rsidP="001F16C1">
            <w:pPr>
              <w:pStyle w:val="TableParagraph"/>
              <w:spacing w:line="224" w:lineRule="exact"/>
              <w:ind w:left="23" w:right="8"/>
            </w:pPr>
            <w:r w:rsidRPr="001F16C1">
              <w:rPr>
                <w:spacing w:val="-5"/>
              </w:rPr>
              <w:t>49</w:t>
            </w:r>
          </w:p>
          <w:p w14:paraId="32C7F977" w14:textId="129B7B15" w:rsidR="001F16C1" w:rsidRPr="001F16C1" w:rsidRDefault="001F16C1" w:rsidP="001F16C1">
            <w:pPr>
              <w:pStyle w:val="TableParagraph"/>
              <w:spacing w:line="206" w:lineRule="exact"/>
              <w:ind w:left="1" w:right="88"/>
              <w:rPr>
                <w:spacing w:val="-5"/>
              </w:rPr>
            </w:pPr>
            <w:r w:rsidRPr="001F16C1">
              <w:rPr>
                <w:spacing w:val="-4"/>
              </w:rPr>
              <w:t>(45)</w:t>
            </w:r>
          </w:p>
        </w:tc>
        <w:tc>
          <w:tcPr>
            <w:tcW w:w="669" w:type="dxa"/>
          </w:tcPr>
          <w:p w14:paraId="71CDA121" w14:textId="77777777" w:rsidR="001F16C1" w:rsidRPr="001F16C1" w:rsidRDefault="001F16C1" w:rsidP="001F16C1">
            <w:pPr>
              <w:pStyle w:val="TableParagraph"/>
              <w:spacing w:line="224" w:lineRule="exact"/>
              <w:ind w:left="23" w:right="8"/>
            </w:pPr>
            <w:r w:rsidRPr="001F16C1">
              <w:rPr>
                <w:spacing w:val="-5"/>
              </w:rPr>
              <w:t>85</w:t>
            </w:r>
          </w:p>
          <w:p w14:paraId="3CBA086C" w14:textId="78AB5A48" w:rsidR="001F16C1" w:rsidRPr="001F16C1" w:rsidRDefault="001F16C1" w:rsidP="001F16C1">
            <w:pPr>
              <w:pStyle w:val="TableParagraph"/>
              <w:spacing w:line="206" w:lineRule="exact"/>
              <w:ind w:right="85"/>
              <w:rPr>
                <w:spacing w:val="-5"/>
              </w:rPr>
            </w:pPr>
            <w:r w:rsidRPr="001F16C1">
              <w:rPr>
                <w:spacing w:val="-4"/>
              </w:rPr>
              <w:t>(70)</w:t>
            </w:r>
          </w:p>
        </w:tc>
        <w:tc>
          <w:tcPr>
            <w:tcW w:w="804" w:type="dxa"/>
          </w:tcPr>
          <w:p w14:paraId="60B3808E" w14:textId="77777777" w:rsidR="001F16C1" w:rsidRPr="001F16C1" w:rsidRDefault="001F16C1" w:rsidP="001F16C1">
            <w:pPr>
              <w:pStyle w:val="TableParagraph"/>
              <w:spacing w:line="224" w:lineRule="exact"/>
              <w:ind w:left="1" w:right="4"/>
            </w:pPr>
            <w:r w:rsidRPr="001F16C1">
              <w:rPr>
                <w:spacing w:val="-5"/>
              </w:rPr>
              <w:t>71</w:t>
            </w:r>
          </w:p>
          <w:p w14:paraId="47E1E7EF" w14:textId="61579FED" w:rsidR="001F16C1" w:rsidRPr="001F16C1" w:rsidRDefault="001F16C1" w:rsidP="001F16C1">
            <w:pPr>
              <w:pStyle w:val="TableParagraph"/>
              <w:spacing w:line="206" w:lineRule="exact"/>
              <w:ind w:left="9" w:right="5"/>
              <w:rPr>
                <w:spacing w:val="-5"/>
              </w:rPr>
            </w:pPr>
            <w:r w:rsidRPr="001F16C1">
              <w:rPr>
                <w:spacing w:val="-4"/>
              </w:rPr>
              <w:t>(60)</w:t>
            </w:r>
          </w:p>
        </w:tc>
      </w:tr>
    </w:tbl>
    <w:p w14:paraId="65B14E34" w14:textId="77777777" w:rsidR="000865A9" w:rsidRDefault="009152A8" w:rsidP="00CA18EA">
      <w:pPr>
        <w:tabs>
          <w:tab w:val="left" w:pos="875"/>
        </w:tabs>
        <w:spacing w:before="17" w:line="210" w:lineRule="exact"/>
        <w:ind w:left="515"/>
        <w:rPr>
          <w:sz w:val="18"/>
        </w:rPr>
      </w:pPr>
      <w:r>
        <w:rPr>
          <w:spacing w:val="-5"/>
          <w:position w:val="6"/>
          <w:sz w:val="12"/>
        </w:rPr>
        <w:t>a.</w:t>
      </w:r>
      <w:r>
        <w:rPr>
          <w:position w:val="6"/>
          <w:sz w:val="12"/>
        </w:rPr>
        <w:tab/>
      </w:r>
      <w:r>
        <w:rPr>
          <w:sz w:val="18"/>
        </w:rPr>
        <w:t>p</w:t>
      </w:r>
      <w:r>
        <w:rPr>
          <w:spacing w:val="-1"/>
          <w:sz w:val="18"/>
        </w:rPr>
        <w:t xml:space="preserve"> </w:t>
      </w:r>
      <w:r>
        <w:rPr>
          <w:sz w:val="18"/>
        </w:rPr>
        <w:t>&lt;</w:t>
      </w:r>
      <w:r>
        <w:rPr>
          <w:spacing w:val="-2"/>
          <w:sz w:val="18"/>
        </w:rPr>
        <w:t xml:space="preserve"> </w:t>
      </w:r>
      <w:r>
        <w:rPr>
          <w:sz w:val="18"/>
        </w:rPr>
        <w:t>0.001 for</w:t>
      </w:r>
      <w:r>
        <w:rPr>
          <w:spacing w:val="-1"/>
          <w:sz w:val="18"/>
        </w:rPr>
        <w:t xml:space="preserve"> </w:t>
      </w:r>
      <w:r>
        <w:rPr>
          <w:sz w:val="18"/>
        </w:rPr>
        <w:t>45</w:t>
      </w:r>
      <w:r>
        <w:rPr>
          <w:spacing w:val="-1"/>
          <w:sz w:val="18"/>
        </w:rPr>
        <w:t xml:space="preserve"> </w:t>
      </w:r>
      <w:r>
        <w:rPr>
          <w:sz w:val="18"/>
        </w:rPr>
        <w:t>mg</w:t>
      </w:r>
      <w:r>
        <w:rPr>
          <w:spacing w:val="-2"/>
          <w:sz w:val="18"/>
        </w:rPr>
        <w:t xml:space="preserve"> </w:t>
      </w:r>
      <w:r>
        <w:rPr>
          <w:sz w:val="18"/>
        </w:rPr>
        <w:t>or</w:t>
      </w:r>
      <w:r>
        <w:rPr>
          <w:spacing w:val="-3"/>
          <w:sz w:val="18"/>
        </w:rPr>
        <w:t xml:space="preserve"> </w:t>
      </w:r>
      <w:r>
        <w:rPr>
          <w:sz w:val="18"/>
        </w:rPr>
        <w:t>90</w:t>
      </w:r>
      <w:r>
        <w:rPr>
          <w:spacing w:val="-2"/>
          <w:sz w:val="18"/>
        </w:rPr>
        <w:t xml:space="preserve"> </w:t>
      </w:r>
      <w:r>
        <w:rPr>
          <w:sz w:val="18"/>
        </w:rPr>
        <w:t>mg comparison</w:t>
      </w:r>
      <w:r>
        <w:rPr>
          <w:spacing w:val="-1"/>
          <w:sz w:val="18"/>
        </w:rPr>
        <w:t xml:space="preserve"> </w:t>
      </w:r>
      <w:r>
        <w:rPr>
          <w:sz w:val="18"/>
        </w:rPr>
        <w:t>with placebo at</w:t>
      </w:r>
      <w:r>
        <w:rPr>
          <w:spacing w:val="-1"/>
          <w:sz w:val="18"/>
        </w:rPr>
        <w:t xml:space="preserve"> </w:t>
      </w:r>
      <w:r>
        <w:rPr>
          <w:sz w:val="18"/>
        </w:rPr>
        <w:t>Week</w:t>
      </w:r>
      <w:r>
        <w:rPr>
          <w:spacing w:val="-2"/>
          <w:sz w:val="18"/>
        </w:rPr>
        <w:t xml:space="preserve"> </w:t>
      </w:r>
      <w:r>
        <w:rPr>
          <w:spacing w:val="-5"/>
          <w:sz w:val="18"/>
        </w:rPr>
        <w:t>12.</w:t>
      </w:r>
    </w:p>
    <w:p w14:paraId="65B14E35" w14:textId="77777777" w:rsidR="000865A9" w:rsidRDefault="009152A8" w:rsidP="00CA18EA">
      <w:pPr>
        <w:tabs>
          <w:tab w:val="left" w:pos="875"/>
        </w:tabs>
        <w:ind w:left="875" w:right="1347" w:hanging="360"/>
        <w:rPr>
          <w:sz w:val="18"/>
        </w:rPr>
      </w:pPr>
      <w:r>
        <w:rPr>
          <w:spacing w:val="-6"/>
          <w:position w:val="6"/>
          <w:sz w:val="12"/>
        </w:rPr>
        <w:t>b.</w:t>
      </w:r>
      <w:r>
        <w:rPr>
          <w:position w:val="6"/>
          <w:sz w:val="12"/>
        </w:rPr>
        <w:tab/>
      </w:r>
      <w:r>
        <w:rPr>
          <w:sz w:val="18"/>
        </w:rPr>
        <w:t>No</w:t>
      </w:r>
      <w:r>
        <w:rPr>
          <w:spacing w:val="-1"/>
          <w:sz w:val="18"/>
        </w:rPr>
        <w:t xml:space="preserve"> </w:t>
      </w:r>
      <w:r>
        <w:rPr>
          <w:sz w:val="18"/>
        </w:rPr>
        <w:t>statistical</w:t>
      </w:r>
      <w:r>
        <w:rPr>
          <w:spacing w:val="-2"/>
          <w:sz w:val="18"/>
        </w:rPr>
        <w:t xml:space="preserve"> </w:t>
      </w:r>
      <w:r>
        <w:rPr>
          <w:sz w:val="18"/>
        </w:rPr>
        <w:t>comparisons</w:t>
      </w:r>
      <w:r>
        <w:rPr>
          <w:spacing w:val="-3"/>
          <w:sz w:val="18"/>
        </w:rPr>
        <w:t xml:space="preserve"> </w:t>
      </w:r>
      <w:r>
        <w:rPr>
          <w:sz w:val="18"/>
        </w:rPr>
        <w:t>to</w:t>
      </w:r>
      <w:r>
        <w:rPr>
          <w:spacing w:val="-3"/>
          <w:sz w:val="18"/>
        </w:rPr>
        <w:t xml:space="preserve"> </w:t>
      </w:r>
      <w:r>
        <w:rPr>
          <w:sz w:val="18"/>
        </w:rPr>
        <w:t>placebo</w:t>
      </w:r>
      <w:r>
        <w:rPr>
          <w:spacing w:val="-1"/>
          <w:sz w:val="18"/>
        </w:rPr>
        <w:t xml:space="preserve"> </w:t>
      </w:r>
      <w:r>
        <w:rPr>
          <w:sz w:val="18"/>
        </w:rPr>
        <w:t>were</w:t>
      </w:r>
      <w:r>
        <w:rPr>
          <w:spacing w:val="-3"/>
          <w:sz w:val="18"/>
        </w:rPr>
        <w:t xml:space="preserve"> </w:t>
      </w:r>
      <w:r>
        <w:rPr>
          <w:sz w:val="18"/>
        </w:rPr>
        <w:t>made</w:t>
      </w:r>
      <w:r>
        <w:rPr>
          <w:spacing w:val="-3"/>
          <w:sz w:val="18"/>
        </w:rPr>
        <w:t xml:space="preserve"> </w:t>
      </w:r>
      <w:r>
        <w:rPr>
          <w:sz w:val="18"/>
        </w:rPr>
        <w:t>at</w:t>
      </w:r>
      <w:r>
        <w:rPr>
          <w:spacing w:val="-2"/>
          <w:sz w:val="18"/>
        </w:rPr>
        <w:t xml:space="preserve"> </w:t>
      </w:r>
      <w:r>
        <w:rPr>
          <w:sz w:val="18"/>
        </w:rPr>
        <w:t>Week</w:t>
      </w:r>
      <w:r>
        <w:rPr>
          <w:spacing w:val="-1"/>
          <w:sz w:val="18"/>
        </w:rPr>
        <w:t xml:space="preserve"> </w:t>
      </w:r>
      <w:r>
        <w:rPr>
          <w:sz w:val="18"/>
        </w:rPr>
        <w:t>28</w:t>
      </w:r>
      <w:r>
        <w:rPr>
          <w:spacing w:val="-3"/>
          <w:sz w:val="18"/>
        </w:rPr>
        <w:t xml:space="preserve"> </w:t>
      </w:r>
      <w:r>
        <w:rPr>
          <w:sz w:val="18"/>
        </w:rPr>
        <w:t>because</w:t>
      </w:r>
      <w:r>
        <w:rPr>
          <w:spacing w:val="-3"/>
          <w:sz w:val="18"/>
        </w:rPr>
        <w:t xml:space="preserve"> </w:t>
      </w:r>
      <w:r>
        <w:rPr>
          <w:sz w:val="18"/>
        </w:rPr>
        <w:t>the</w:t>
      </w:r>
      <w:r>
        <w:rPr>
          <w:spacing w:val="-3"/>
          <w:sz w:val="18"/>
        </w:rPr>
        <w:t xml:space="preserve"> </w:t>
      </w:r>
      <w:r>
        <w:rPr>
          <w:sz w:val="18"/>
        </w:rPr>
        <w:t>original</w:t>
      </w:r>
      <w:r>
        <w:rPr>
          <w:spacing w:val="-4"/>
          <w:sz w:val="18"/>
        </w:rPr>
        <w:t xml:space="preserve"> </w:t>
      </w:r>
      <w:r>
        <w:rPr>
          <w:sz w:val="18"/>
        </w:rPr>
        <w:t>placebo</w:t>
      </w:r>
      <w:r>
        <w:rPr>
          <w:spacing w:val="-3"/>
          <w:sz w:val="18"/>
        </w:rPr>
        <w:t xml:space="preserve"> </w:t>
      </w:r>
      <w:r>
        <w:rPr>
          <w:sz w:val="18"/>
        </w:rPr>
        <w:t>group</w:t>
      </w:r>
      <w:r>
        <w:rPr>
          <w:spacing w:val="-3"/>
          <w:sz w:val="18"/>
        </w:rPr>
        <w:t xml:space="preserve"> </w:t>
      </w:r>
      <w:r>
        <w:rPr>
          <w:sz w:val="18"/>
        </w:rPr>
        <w:t>began</w:t>
      </w:r>
      <w:r>
        <w:rPr>
          <w:spacing w:val="-1"/>
          <w:sz w:val="18"/>
        </w:rPr>
        <w:t xml:space="preserve"> </w:t>
      </w:r>
      <w:r>
        <w:rPr>
          <w:sz w:val="18"/>
        </w:rPr>
        <w:t>receiving STELARA at Week 12.</w:t>
      </w:r>
    </w:p>
    <w:p w14:paraId="65B14E36" w14:textId="77777777" w:rsidR="000865A9" w:rsidRDefault="000865A9" w:rsidP="00CA18EA">
      <w:pPr>
        <w:pStyle w:val="BodyText"/>
        <w:spacing w:before="44"/>
        <w:rPr>
          <w:sz w:val="18"/>
        </w:rPr>
      </w:pPr>
    </w:p>
    <w:p w14:paraId="65B14E37" w14:textId="77777777" w:rsidR="000865A9" w:rsidRDefault="009152A8" w:rsidP="00CA18EA">
      <w:pPr>
        <w:ind w:left="438"/>
        <w:rPr>
          <w:i/>
        </w:rPr>
      </w:pPr>
      <w:r>
        <w:rPr>
          <w:i/>
        </w:rPr>
        <w:t>Response</w:t>
      </w:r>
      <w:r>
        <w:rPr>
          <w:i/>
          <w:spacing w:val="-8"/>
        </w:rPr>
        <w:t xml:space="preserve"> </w:t>
      </w:r>
      <w:r>
        <w:rPr>
          <w:i/>
        </w:rPr>
        <w:t>over</w:t>
      </w:r>
      <w:r>
        <w:rPr>
          <w:i/>
          <w:spacing w:val="-7"/>
        </w:rPr>
        <w:t xml:space="preserve"> </w:t>
      </w:r>
      <w:r>
        <w:rPr>
          <w:i/>
          <w:spacing w:val="-4"/>
        </w:rPr>
        <w:t>time</w:t>
      </w:r>
    </w:p>
    <w:p w14:paraId="65B14E38" w14:textId="77777777" w:rsidR="000865A9" w:rsidRDefault="009152A8" w:rsidP="00CA18EA">
      <w:pPr>
        <w:pStyle w:val="BodyText"/>
        <w:spacing w:before="251"/>
        <w:ind w:left="450" w:right="764" w:hanging="12"/>
      </w:pPr>
      <w:r>
        <w:t>In</w:t>
      </w:r>
      <w:r>
        <w:rPr>
          <w:spacing w:val="-2"/>
        </w:rPr>
        <w:t xml:space="preserve"> </w:t>
      </w:r>
      <w:r>
        <w:t>PHOENIX</w:t>
      </w:r>
      <w:r>
        <w:rPr>
          <w:spacing w:val="-3"/>
        </w:rPr>
        <w:t xml:space="preserve"> </w:t>
      </w:r>
      <w:r>
        <w:t>1,</w:t>
      </w:r>
      <w:r>
        <w:rPr>
          <w:spacing w:val="-2"/>
        </w:rPr>
        <w:t xml:space="preserve"> </w:t>
      </w:r>
      <w:r>
        <w:t>significantly</w:t>
      </w:r>
      <w:r>
        <w:rPr>
          <w:spacing w:val="-2"/>
        </w:rPr>
        <w:t xml:space="preserve"> </w:t>
      </w:r>
      <w:r>
        <w:t>greater</w:t>
      </w:r>
      <w:r>
        <w:rPr>
          <w:spacing w:val="-4"/>
        </w:rPr>
        <w:t xml:space="preserve"> </w:t>
      </w:r>
      <w:r>
        <w:t>proportions</w:t>
      </w:r>
      <w:r>
        <w:rPr>
          <w:spacing w:val="-2"/>
        </w:rPr>
        <w:t xml:space="preserve"> </w:t>
      </w:r>
      <w:r>
        <w:t>of STELARA-treated</w:t>
      </w:r>
      <w:r>
        <w:rPr>
          <w:spacing w:val="-2"/>
        </w:rPr>
        <w:t xml:space="preserve"> </w:t>
      </w:r>
      <w:r>
        <w:t>patients</w:t>
      </w:r>
      <w:r>
        <w:rPr>
          <w:spacing w:val="-4"/>
        </w:rPr>
        <w:t xml:space="preserve"> </w:t>
      </w:r>
      <w:r>
        <w:t>had</w:t>
      </w:r>
      <w:r>
        <w:rPr>
          <w:spacing w:val="-2"/>
        </w:rPr>
        <w:t xml:space="preserve"> </w:t>
      </w:r>
      <w:r>
        <w:t>PASI</w:t>
      </w:r>
      <w:r>
        <w:rPr>
          <w:spacing w:val="-3"/>
        </w:rPr>
        <w:t xml:space="preserve"> </w:t>
      </w:r>
      <w:r>
        <w:t>50</w:t>
      </w:r>
      <w:r>
        <w:rPr>
          <w:spacing w:val="-2"/>
        </w:rPr>
        <w:t xml:space="preserve"> </w:t>
      </w:r>
      <w:r>
        <w:t>responses (9% and 10% for the 45 mg and 90 mg groups, respectively) compared with placebo (2%) by Week 2 (p&lt; 0.001). Significantly greater proportions of patients treated with STELARA achieved PASI 75 responses (9% and 12% for the 45 mg and 90 mg STELARA groups, respectively) compared with placebo (0.4%) by Week 4 (p&lt; 0.001). Maximum response was generally achieved by Week 24 in the 45 mg and 90 mg STELARA treatment groups, and response rates were generally sustained through Week 36 (Figure 1). In PHOENIX 1, PASI 75 rates at Week 24 were 76% for the 45 mg group, and 85%</w:t>
      </w:r>
      <w:r>
        <w:rPr>
          <w:spacing w:val="-2"/>
        </w:rPr>
        <w:t xml:space="preserve"> </w:t>
      </w:r>
      <w:r>
        <w:t>for</w:t>
      </w:r>
      <w:r>
        <w:rPr>
          <w:spacing w:val="-2"/>
        </w:rPr>
        <w:t xml:space="preserve"> </w:t>
      </w:r>
      <w:r>
        <w:t>the 90 mg group.</w:t>
      </w:r>
      <w:r>
        <w:rPr>
          <w:spacing w:val="-3"/>
        </w:rPr>
        <w:t xml:space="preserve"> </w:t>
      </w:r>
      <w:r>
        <w:t>Higher</w:t>
      </w:r>
      <w:r>
        <w:rPr>
          <w:spacing w:val="-1"/>
        </w:rPr>
        <w:t xml:space="preserve"> </w:t>
      </w:r>
      <w:r>
        <w:t>response rates were</w:t>
      </w:r>
      <w:r>
        <w:rPr>
          <w:spacing w:val="-2"/>
        </w:rPr>
        <w:t xml:space="preserve"> </w:t>
      </w:r>
      <w:r>
        <w:t>observed</w:t>
      </w:r>
      <w:r>
        <w:rPr>
          <w:spacing w:val="-2"/>
        </w:rPr>
        <w:t xml:space="preserve"> </w:t>
      </w:r>
      <w:r>
        <w:t>in patients receiving STELARA</w:t>
      </w:r>
      <w:r>
        <w:rPr>
          <w:spacing w:val="-1"/>
        </w:rPr>
        <w:t xml:space="preserve"> </w:t>
      </w:r>
      <w:r>
        <w:t>90 mg than in those receiving STELARA 45 mg by Week 16 and these higher response rates were sustained through</w:t>
      </w:r>
      <w:r>
        <w:rPr>
          <w:spacing w:val="-2"/>
        </w:rPr>
        <w:t xml:space="preserve"> </w:t>
      </w:r>
      <w:r>
        <w:t>Week</w:t>
      </w:r>
      <w:r>
        <w:rPr>
          <w:spacing w:val="-2"/>
        </w:rPr>
        <w:t xml:space="preserve"> </w:t>
      </w:r>
      <w:r>
        <w:t>36</w:t>
      </w:r>
      <w:r>
        <w:rPr>
          <w:spacing w:val="-2"/>
        </w:rPr>
        <w:t xml:space="preserve"> </w:t>
      </w:r>
      <w:r>
        <w:t>(Figure</w:t>
      </w:r>
      <w:r>
        <w:rPr>
          <w:spacing w:val="-2"/>
        </w:rPr>
        <w:t xml:space="preserve"> </w:t>
      </w:r>
      <w:r>
        <w:t>1).</w:t>
      </w:r>
      <w:r>
        <w:rPr>
          <w:spacing w:val="-2"/>
        </w:rPr>
        <w:t xml:space="preserve"> </w:t>
      </w:r>
      <w:r>
        <w:t>Similar</w:t>
      </w:r>
      <w:r>
        <w:rPr>
          <w:spacing w:val="-2"/>
        </w:rPr>
        <w:t xml:space="preserve"> </w:t>
      </w:r>
      <w:r>
        <w:t>results</w:t>
      </w:r>
      <w:r>
        <w:rPr>
          <w:spacing w:val="-4"/>
        </w:rPr>
        <w:t xml:space="preserve"> </w:t>
      </w:r>
      <w:r>
        <w:t>were</w:t>
      </w:r>
      <w:r>
        <w:rPr>
          <w:spacing w:val="-4"/>
        </w:rPr>
        <w:t xml:space="preserve"> </w:t>
      </w:r>
      <w:r>
        <w:t>observed</w:t>
      </w:r>
      <w:r>
        <w:rPr>
          <w:spacing w:val="-4"/>
        </w:rPr>
        <w:t xml:space="preserve"> </w:t>
      </w:r>
      <w:r>
        <w:t>in</w:t>
      </w:r>
      <w:r>
        <w:rPr>
          <w:spacing w:val="-2"/>
        </w:rPr>
        <w:t xml:space="preserve"> </w:t>
      </w:r>
      <w:r>
        <w:t>the</w:t>
      </w:r>
      <w:r>
        <w:rPr>
          <w:spacing w:val="-2"/>
        </w:rPr>
        <w:t xml:space="preserve"> </w:t>
      </w:r>
      <w:r>
        <w:t>PHOENIX 2</w:t>
      </w:r>
      <w:r>
        <w:rPr>
          <w:spacing w:val="-2"/>
        </w:rPr>
        <w:t xml:space="preserve"> </w:t>
      </w:r>
      <w:r>
        <w:t>study</w:t>
      </w:r>
      <w:r>
        <w:rPr>
          <w:spacing w:val="-2"/>
        </w:rPr>
        <w:t xml:space="preserve"> </w:t>
      </w:r>
      <w:r>
        <w:t>through</w:t>
      </w:r>
      <w:r>
        <w:rPr>
          <w:spacing w:val="-5"/>
        </w:rPr>
        <w:t xml:space="preserve"> </w:t>
      </w:r>
      <w:r>
        <w:t>Week</w:t>
      </w:r>
      <w:r>
        <w:rPr>
          <w:spacing w:val="-2"/>
        </w:rPr>
        <w:t xml:space="preserve"> </w:t>
      </w:r>
      <w:r>
        <w:t>28.</w:t>
      </w:r>
    </w:p>
    <w:p w14:paraId="65B14E39" w14:textId="77777777" w:rsidR="000865A9" w:rsidRDefault="000865A9" w:rsidP="00CA18EA">
      <w:pPr>
        <w:pStyle w:val="BodyText"/>
        <w:spacing w:before="2"/>
      </w:pPr>
    </w:p>
    <w:p w14:paraId="65B14E3A" w14:textId="77777777" w:rsidR="000865A9" w:rsidRDefault="009152A8" w:rsidP="00CA18EA">
      <w:pPr>
        <w:pStyle w:val="BodyText"/>
        <w:ind w:left="450" w:right="830" w:hanging="12"/>
      </w:pPr>
      <w:r>
        <w:t xml:space="preserve">In pre-specified analyses of efficacy by body weight in PHOENIX 1 and PHOENIX 2, no consistent </w:t>
      </w:r>
      <w:r>
        <w:lastRenderedPageBreak/>
        <w:t>pattern</w:t>
      </w:r>
      <w:r>
        <w:rPr>
          <w:spacing w:val="-5"/>
        </w:rPr>
        <w:t xml:space="preserve"> </w:t>
      </w:r>
      <w:r>
        <w:t>of</w:t>
      </w:r>
      <w:r>
        <w:rPr>
          <w:spacing w:val="-2"/>
        </w:rPr>
        <w:t xml:space="preserve"> </w:t>
      </w:r>
      <w:r>
        <w:t>dose</w:t>
      </w:r>
      <w:r>
        <w:rPr>
          <w:spacing w:val="-4"/>
        </w:rPr>
        <w:t xml:space="preserve"> </w:t>
      </w:r>
      <w:r>
        <w:t>response</w:t>
      </w:r>
      <w:r>
        <w:rPr>
          <w:spacing w:val="-2"/>
        </w:rPr>
        <w:t xml:space="preserve"> </w:t>
      </w:r>
      <w:r>
        <w:t>was</w:t>
      </w:r>
      <w:r>
        <w:rPr>
          <w:spacing w:val="-2"/>
        </w:rPr>
        <w:t xml:space="preserve"> </w:t>
      </w:r>
      <w:r>
        <w:t>seen</w:t>
      </w:r>
      <w:r>
        <w:rPr>
          <w:spacing w:val="-2"/>
        </w:rPr>
        <w:t xml:space="preserve"> </w:t>
      </w:r>
      <w:r>
        <w:t>in</w:t>
      </w:r>
      <w:r>
        <w:rPr>
          <w:spacing w:val="-5"/>
        </w:rPr>
        <w:t xml:space="preserve"> </w:t>
      </w:r>
      <w:r>
        <w:t>patients</w:t>
      </w:r>
      <w:r>
        <w:rPr>
          <w:spacing w:val="-4"/>
        </w:rPr>
        <w:t xml:space="preserve"> </w:t>
      </w:r>
      <w:r>
        <w:t>≤</w:t>
      </w:r>
      <w:r>
        <w:rPr>
          <w:spacing w:val="-1"/>
        </w:rPr>
        <w:t xml:space="preserve"> </w:t>
      </w:r>
      <w:r>
        <w:t>100</w:t>
      </w:r>
      <w:r>
        <w:rPr>
          <w:spacing w:val="-2"/>
        </w:rPr>
        <w:t xml:space="preserve"> </w:t>
      </w:r>
      <w:r>
        <w:t>kg.</w:t>
      </w:r>
      <w:r>
        <w:rPr>
          <w:spacing w:val="-5"/>
        </w:rPr>
        <w:t xml:space="preserve"> </w:t>
      </w:r>
      <w:r>
        <w:t>In</w:t>
      </w:r>
      <w:r>
        <w:rPr>
          <w:spacing w:val="-2"/>
        </w:rPr>
        <w:t xml:space="preserve"> </w:t>
      </w:r>
      <w:r>
        <w:t>patients</w:t>
      </w:r>
      <w:r>
        <w:rPr>
          <w:spacing w:val="-2"/>
        </w:rPr>
        <w:t xml:space="preserve"> </w:t>
      </w:r>
      <w:r>
        <w:t>who</w:t>
      </w:r>
      <w:r>
        <w:rPr>
          <w:spacing w:val="-2"/>
        </w:rPr>
        <w:t xml:space="preserve"> </w:t>
      </w:r>
      <w:r>
        <w:t>weighed</w:t>
      </w:r>
      <w:r>
        <w:rPr>
          <w:spacing w:val="-4"/>
        </w:rPr>
        <w:t xml:space="preserve"> </w:t>
      </w:r>
      <w:r>
        <w:t>&gt;100</w:t>
      </w:r>
      <w:r>
        <w:rPr>
          <w:spacing w:val="-2"/>
        </w:rPr>
        <w:t xml:space="preserve"> </w:t>
      </w:r>
      <w:r>
        <w:t>kg,</w:t>
      </w:r>
      <w:r>
        <w:rPr>
          <w:spacing w:val="-2"/>
        </w:rPr>
        <w:t xml:space="preserve"> </w:t>
      </w:r>
      <w:r>
        <w:t>higher</w:t>
      </w:r>
      <w:r>
        <w:rPr>
          <w:spacing w:val="-2"/>
        </w:rPr>
        <w:t xml:space="preserve"> </w:t>
      </w:r>
      <w:r>
        <w:t>PASI 75 response rates were seen with 90 mg dosing compared with 45 mg dosing, and a higher proportion of patients receiving 90 mg dosing had PGA scores of cleared or minimal compared with patients receiving 45 mg dosing (Table 8). Figure 1 shows PASI 75 response over time in PHOENIX 1 and 2.</w:t>
      </w:r>
    </w:p>
    <w:p w14:paraId="65B14E3B" w14:textId="77777777" w:rsidR="000865A9" w:rsidRDefault="009152A8" w:rsidP="00CA18EA">
      <w:pPr>
        <w:pStyle w:val="Heading2"/>
        <w:spacing w:before="252" w:after="2"/>
        <w:ind w:left="436"/>
      </w:pPr>
      <w:r>
        <w:t>Figure</w:t>
      </w:r>
      <w:r>
        <w:rPr>
          <w:spacing w:val="-7"/>
        </w:rPr>
        <w:t xml:space="preserve"> </w:t>
      </w:r>
      <w:r>
        <w:t>1</w:t>
      </w:r>
      <w:r>
        <w:rPr>
          <w:spacing w:val="-2"/>
        </w:rPr>
        <w:t xml:space="preserve"> </w:t>
      </w:r>
      <w:r>
        <w:t>PASI</w:t>
      </w:r>
      <w:r>
        <w:rPr>
          <w:spacing w:val="-2"/>
        </w:rPr>
        <w:t xml:space="preserve"> </w:t>
      </w:r>
      <w:r>
        <w:t>75</w:t>
      </w:r>
      <w:r>
        <w:rPr>
          <w:spacing w:val="-5"/>
        </w:rPr>
        <w:t xml:space="preserve"> </w:t>
      </w:r>
      <w:r>
        <w:t>response</w:t>
      </w:r>
      <w:r>
        <w:rPr>
          <w:spacing w:val="-2"/>
        </w:rPr>
        <w:t xml:space="preserve"> </w:t>
      </w:r>
      <w:r>
        <w:t>over</w:t>
      </w:r>
      <w:r>
        <w:rPr>
          <w:spacing w:val="-4"/>
        </w:rPr>
        <w:t xml:space="preserve"> </w:t>
      </w:r>
      <w:r>
        <w:t>time</w:t>
      </w:r>
      <w:r>
        <w:rPr>
          <w:spacing w:val="-4"/>
        </w:rPr>
        <w:t xml:space="preserve"> </w:t>
      </w:r>
      <w:r>
        <w:t>in</w:t>
      </w:r>
      <w:r>
        <w:rPr>
          <w:spacing w:val="-3"/>
        </w:rPr>
        <w:t xml:space="preserve"> </w:t>
      </w:r>
      <w:r>
        <w:t>PHOENIX</w:t>
      </w:r>
      <w:r>
        <w:rPr>
          <w:spacing w:val="-5"/>
        </w:rPr>
        <w:t xml:space="preserve"> </w:t>
      </w:r>
      <w:r>
        <w:t>1</w:t>
      </w:r>
      <w:r>
        <w:rPr>
          <w:spacing w:val="-2"/>
        </w:rPr>
        <w:t xml:space="preserve"> </w:t>
      </w:r>
      <w:r>
        <w:t>and</w:t>
      </w:r>
      <w:r>
        <w:rPr>
          <w:spacing w:val="-3"/>
        </w:rPr>
        <w:t xml:space="preserve"> </w:t>
      </w:r>
      <w:r>
        <w:rPr>
          <w:spacing w:val="-10"/>
        </w:rPr>
        <w:t>2</w:t>
      </w:r>
    </w:p>
    <w:p w14:paraId="65B14E3C" w14:textId="77777777" w:rsidR="000865A9" w:rsidRDefault="009152A8" w:rsidP="00CA18EA">
      <w:pPr>
        <w:pStyle w:val="BodyText"/>
        <w:ind w:left="1817"/>
        <w:rPr>
          <w:sz w:val="20"/>
        </w:rPr>
      </w:pPr>
      <w:r>
        <w:rPr>
          <w:noProof/>
          <w:sz w:val="20"/>
        </w:rPr>
        <w:drawing>
          <wp:inline distT="0" distB="0" distL="0" distR="0" wp14:anchorId="65B155C5" wp14:editId="65B155C6">
            <wp:extent cx="4036308" cy="297484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036308" cy="2974848"/>
                    </a:xfrm>
                    <a:prstGeom prst="rect">
                      <a:avLst/>
                    </a:prstGeom>
                  </pic:spPr>
                </pic:pic>
              </a:graphicData>
            </a:graphic>
          </wp:inline>
        </w:drawing>
      </w:r>
    </w:p>
    <w:p w14:paraId="65B14E3D" w14:textId="77777777" w:rsidR="000865A9" w:rsidRDefault="000865A9" w:rsidP="00CA18EA">
      <w:pPr>
        <w:pStyle w:val="BodyText"/>
        <w:rPr>
          <w:b/>
        </w:rPr>
      </w:pPr>
    </w:p>
    <w:p w14:paraId="65B14E3E" w14:textId="77777777" w:rsidR="000865A9" w:rsidRDefault="000865A9" w:rsidP="00CA18EA">
      <w:pPr>
        <w:pStyle w:val="BodyText"/>
        <w:spacing w:before="39"/>
        <w:rPr>
          <w:b/>
        </w:rPr>
      </w:pPr>
    </w:p>
    <w:p w14:paraId="65B14E3F" w14:textId="77777777" w:rsidR="000865A9" w:rsidRDefault="009152A8" w:rsidP="00CA18EA">
      <w:pPr>
        <w:ind w:left="438"/>
        <w:rPr>
          <w:i/>
        </w:rPr>
      </w:pPr>
      <w:r>
        <w:rPr>
          <w:i/>
        </w:rPr>
        <w:t>Therapeutic</w:t>
      </w:r>
      <w:r>
        <w:rPr>
          <w:i/>
          <w:spacing w:val="-5"/>
        </w:rPr>
        <w:t xml:space="preserve"> </w:t>
      </w:r>
      <w:r>
        <w:rPr>
          <w:i/>
        </w:rPr>
        <w:t>benefit</w:t>
      </w:r>
      <w:r>
        <w:rPr>
          <w:i/>
          <w:spacing w:val="-4"/>
        </w:rPr>
        <w:t xml:space="preserve"> </w:t>
      </w:r>
      <w:r>
        <w:rPr>
          <w:i/>
        </w:rPr>
        <w:t>of</w:t>
      </w:r>
      <w:r>
        <w:rPr>
          <w:i/>
          <w:spacing w:val="-6"/>
        </w:rPr>
        <w:t xml:space="preserve"> </w:t>
      </w:r>
      <w:r>
        <w:rPr>
          <w:i/>
        </w:rPr>
        <w:t>long-term</w:t>
      </w:r>
      <w:r>
        <w:rPr>
          <w:i/>
          <w:spacing w:val="-6"/>
        </w:rPr>
        <w:t xml:space="preserve"> </w:t>
      </w:r>
      <w:r>
        <w:rPr>
          <w:i/>
        </w:rPr>
        <w:t>continuous</w:t>
      </w:r>
      <w:r>
        <w:rPr>
          <w:i/>
          <w:spacing w:val="-3"/>
        </w:rPr>
        <w:t xml:space="preserve"> </w:t>
      </w:r>
      <w:r>
        <w:rPr>
          <w:i/>
          <w:spacing w:val="-5"/>
        </w:rPr>
        <w:t>use</w:t>
      </w:r>
    </w:p>
    <w:p w14:paraId="65B14E40" w14:textId="77777777" w:rsidR="000865A9" w:rsidRDefault="000865A9" w:rsidP="00CA18EA">
      <w:pPr>
        <w:pStyle w:val="BodyText"/>
        <w:rPr>
          <w:i/>
        </w:rPr>
      </w:pPr>
    </w:p>
    <w:p w14:paraId="65B14E43" w14:textId="7F04F13B" w:rsidR="000865A9" w:rsidRDefault="009152A8" w:rsidP="001F16C1">
      <w:pPr>
        <w:pStyle w:val="BodyText"/>
        <w:ind w:left="450" w:right="1015" w:hanging="12"/>
      </w:pPr>
      <w:r>
        <w:t>At</w:t>
      </w:r>
      <w:r>
        <w:rPr>
          <w:spacing w:val="-1"/>
        </w:rPr>
        <w:t xml:space="preserve"> </w:t>
      </w:r>
      <w:r>
        <w:t>Week</w:t>
      </w:r>
      <w:r>
        <w:rPr>
          <w:spacing w:val="-2"/>
        </w:rPr>
        <w:t xml:space="preserve"> </w:t>
      </w:r>
      <w:r>
        <w:t>40</w:t>
      </w:r>
      <w:r>
        <w:rPr>
          <w:spacing w:val="-4"/>
        </w:rPr>
        <w:t xml:space="preserve"> </w:t>
      </w:r>
      <w:r>
        <w:t>in</w:t>
      </w:r>
      <w:r>
        <w:rPr>
          <w:spacing w:val="-2"/>
        </w:rPr>
        <w:t xml:space="preserve"> </w:t>
      </w:r>
      <w:r>
        <w:t>PHOENIX</w:t>
      </w:r>
      <w:r>
        <w:rPr>
          <w:spacing w:val="-3"/>
        </w:rPr>
        <w:t xml:space="preserve"> </w:t>
      </w:r>
      <w:r>
        <w:t>1,162</w:t>
      </w:r>
      <w:r>
        <w:rPr>
          <w:spacing w:val="-2"/>
        </w:rPr>
        <w:t xml:space="preserve"> </w:t>
      </w:r>
      <w:r>
        <w:t>patients</w:t>
      </w:r>
      <w:r>
        <w:rPr>
          <w:spacing w:val="-2"/>
        </w:rPr>
        <w:t xml:space="preserve"> </w:t>
      </w:r>
      <w:r>
        <w:t>were</w:t>
      </w:r>
      <w:r>
        <w:rPr>
          <w:spacing w:val="-2"/>
        </w:rPr>
        <w:t xml:space="preserve"> </w:t>
      </w:r>
      <w:r>
        <w:t>randomised</w:t>
      </w:r>
      <w:r>
        <w:rPr>
          <w:spacing w:val="-5"/>
        </w:rPr>
        <w:t xml:space="preserve"> </w:t>
      </w:r>
      <w:r>
        <w:t>to</w:t>
      </w:r>
      <w:r>
        <w:rPr>
          <w:spacing w:val="-5"/>
        </w:rPr>
        <w:t xml:space="preserve"> </w:t>
      </w:r>
      <w:r>
        <w:t>receive STELARA</w:t>
      </w:r>
      <w:r>
        <w:rPr>
          <w:spacing w:val="-3"/>
        </w:rPr>
        <w:t xml:space="preserve"> </w:t>
      </w:r>
      <w:r>
        <w:t>(maintenance)</w:t>
      </w:r>
      <w:r>
        <w:rPr>
          <w:spacing w:val="-4"/>
        </w:rPr>
        <w:t xml:space="preserve"> </w:t>
      </w:r>
      <w:r>
        <w:t>and 160 were randomised to receive placebo (treatment withdrawal). Maintenance of PASI 75 was</w:t>
      </w:r>
      <w:r w:rsidR="001F16C1">
        <w:t xml:space="preserve"> </w:t>
      </w:r>
      <w:r>
        <w:t>significantly superior with continuous treatment compared with treatment withdrawal (p&lt;0.001). Similar</w:t>
      </w:r>
      <w:r>
        <w:rPr>
          <w:spacing w:val="-4"/>
        </w:rPr>
        <w:t xml:space="preserve"> </w:t>
      </w:r>
      <w:r>
        <w:t>results</w:t>
      </w:r>
      <w:r>
        <w:rPr>
          <w:spacing w:val="-2"/>
        </w:rPr>
        <w:t xml:space="preserve"> </w:t>
      </w:r>
      <w:r>
        <w:t>were</w:t>
      </w:r>
      <w:r>
        <w:rPr>
          <w:spacing w:val="-2"/>
        </w:rPr>
        <w:t xml:space="preserve"> </w:t>
      </w:r>
      <w:r>
        <w:t>seen</w:t>
      </w:r>
      <w:r>
        <w:rPr>
          <w:spacing w:val="-2"/>
        </w:rPr>
        <w:t xml:space="preserve"> </w:t>
      </w:r>
      <w:r>
        <w:t>with</w:t>
      </w:r>
      <w:r>
        <w:rPr>
          <w:spacing w:val="-5"/>
        </w:rPr>
        <w:t xml:space="preserve"> </w:t>
      </w:r>
      <w:r>
        <w:t>each</w:t>
      </w:r>
      <w:r>
        <w:rPr>
          <w:spacing w:val="-4"/>
        </w:rPr>
        <w:t xml:space="preserve"> </w:t>
      </w:r>
      <w:r>
        <w:t>dose</w:t>
      </w:r>
      <w:r>
        <w:rPr>
          <w:spacing w:val="-4"/>
        </w:rPr>
        <w:t xml:space="preserve"> </w:t>
      </w:r>
      <w:r>
        <w:t>of STELARA.</w:t>
      </w:r>
      <w:r>
        <w:rPr>
          <w:spacing w:val="-2"/>
        </w:rPr>
        <w:t xml:space="preserve"> </w:t>
      </w:r>
      <w:r>
        <w:t>At</w:t>
      </w:r>
      <w:r>
        <w:rPr>
          <w:spacing w:val="-1"/>
        </w:rPr>
        <w:t xml:space="preserve"> </w:t>
      </w:r>
      <w:r>
        <w:t>Week</w:t>
      </w:r>
      <w:r>
        <w:rPr>
          <w:spacing w:val="-2"/>
        </w:rPr>
        <w:t xml:space="preserve"> </w:t>
      </w:r>
      <w:r>
        <w:t>52,</w:t>
      </w:r>
      <w:r>
        <w:rPr>
          <w:spacing w:val="-4"/>
        </w:rPr>
        <w:t xml:space="preserve"> </w:t>
      </w:r>
      <w:r>
        <w:t>89%</w:t>
      </w:r>
      <w:r>
        <w:rPr>
          <w:spacing w:val="-4"/>
        </w:rPr>
        <w:t xml:space="preserve"> </w:t>
      </w:r>
      <w:r>
        <w:t>of</w:t>
      </w:r>
      <w:r>
        <w:rPr>
          <w:spacing w:val="-2"/>
        </w:rPr>
        <w:t xml:space="preserve"> </w:t>
      </w:r>
      <w:r>
        <w:t>patients</w:t>
      </w:r>
      <w:r>
        <w:rPr>
          <w:spacing w:val="-4"/>
        </w:rPr>
        <w:t xml:space="preserve"> </w:t>
      </w:r>
      <w:r>
        <w:t>re-randomised</w:t>
      </w:r>
      <w:r>
        <w:rPr>
          <w:spacing w:val="-2"/>
        </w:rPr>
        <w:t xml:space="preserve"> </w:t>
      </w:r>
      <w:r>
        <w:t>to maintenance treatment were PASI 75 responders compared with 63% of patients re-randomised to placebo (treatment withdrawal) (p&lt;0.001).</w:t>
      </w:r>
    </w:p>
    <w:p w14:paraId="65B14E44" w14:textId="77777777" w:rsidR="000865A9" w:rsidRDefault="000865A9" w:rsidP="00CA18EA">
      <w:pPr>
        <w:pStyle w:val="BodyText"/>
      </w:pPr>
    </w:p>
    <w:p w14:paraId="65B14E45" w14:textId="77777777" w:rsidR="000865A9" w:rsidRDefault="009152A8" w:rsidP="00CA18EA">
      <w:pPr>
        <w:ind w:left="438"/>
        <w:rPr>
          <w:i/>
        </w:rPr>
      </w:pPr>
      <w:r>
        <w:rPr>
          <w:i/>
        </w:rPr>
        <w:t>Efficacy</w:t>
      </w:r>
      <w:r>
        <w:rPr>
          <w:i/>
          <w:spacing w:val="-2"/>
        </w:rPr>
        <w:t xml:space="preserve"> </w:t>
      </w:r>
      <w:r>
        <w:rPr>
          <w:i/>
        </w:rPr>
        <w:t>of</w:t>
      </w:r>
      <w:r>
        <w:rPr>
          <w:i/>
          <w:spacing w:val="-2"/>
        </w:rPr>
        <w:t xml:space="preserve"> retreatment</w:t>
      </w:r>
    </w:p>
    <w:p w14:paraId="65B14E46" w14:textId="77777777" w:rsidR="000865A9" w:rsidRDefault="000865A9" w:rsidP="00CA18EA">
      <w:pPr>
        <w:pStyle w:val="BodyText"/>
        <w:spacing w:before="1"/>
        <w:rPr>
          <w:i/>
        </w:rPr>
      </w:pPr>
    </w:p>
    <w:p w14:paraId="65B14E47" w14:textId="77777777" w:rsidR="000865A9" w:rsidRDefault="009152A8" w:rsidP="00CA18EA">
      <w:pPr>
        <w:pStyle w:val="BodyText"/>
        <w:ind w:left="450" w:right="764" w:hanging="12"/>
      </w:pPr>
      <w:r>
        <w:t>In</w:t>
      </w:r>
      <w:r>
        <w:rPr>
          <w:spacing w:val="-2"/>
        </w:rPr>
        <w:t xml:space="preserve"> </w:t>
      </w:r>
      <w:r>
        <w:t>PHOENIX</w:t>
      </w:r>
      <w:r>
        <w:rPr>
          <w:spacing w:val="-3"/>
        </w:rPr>
        <w:t xml:space="preserve"> </w:t>
      </w:r>
      <w:r>
        <w:t>1,</w:t>
      </w:r>
      <w:r>
        <w:rPr>
          <w:spacing w:val="-2"/>
        </w:rPr>
        <w:t xml:space="preserve"> </w:t>
      </w:r>
      <w:r>
        <w:t>after</w:t>
      </w:r>
      <w:r>
        <w:rPr>
          <w:spacing w:val="-2"/>
        </w:rPr>
        <w:t xml:space="preserve"> </w:t>
      </w:r>
      <w:r>
        <w:t>withdrawal</w:t>
      </w:r>
      <w:r>
        <w:rPr>
          <w:spacing w:val="-4"/>
        </w:rPr>
        <w:t xml:space="preserve"> </w:t>
      </w:r>
      <w:r>
        <w:t>from</w:t>
      </w:r>
      <w:r>
        <w:rPr>
          <w:spacing w:val="-4"/>
        </w:rPr>
        <w:t xml:space="preserve"> </w:t>
      </w:r>
      <w:r>
        <w:t>therapy,</w:t>
      </w:r>
      <w:r>
        <w:rPr>
          <w:spacing w:val="-2"/>
        </w:rPr>
        <w:t xml:space="preserve"> </w:t>
      </w:r>
      <w:r>
        <w:t>patients</w:t>
      </w:r>
      <w:r>
        <w:rPr>
          <w:spacing w:val="-2"/>
        </w:rPr>
        <w:t xml:space="preserve"> </w:t>
      </w:r>
      <w:r>
        <w:t>re-initiated</w:t>
      </w:r>
      <w:r>
        <w:rPr>
          <w:spacing w:val="-4"/>
        </w:rPr>
        <w:t xml:space="preserve"> </w:t>
      </w:r>
      <w:r>
        <w:t>their</w:t>
      </w:r>
      <w:r>
        <w:rPr>
          <w:spacing w:val="-4"/>
        </w:rPr>
        <w:t xml:space="preserve"> </w:t>
      </w:r>
      <w:r>
        <w:t>original</w:t>
      </w:r>
      <w:r>
        <w:rPr>
          <w:spacing w:val="-2"/>
        </w:rPr>
        <w:t xml:space="preserve"> </w:t>
      </w:r>
      <w:r>
        <w:t>STELARA</w:t>
      </w:r>
      <w:r>
        <w:rPr>
          <w:spacing w:val="-3"/>
        </w:rPr>
        <w:t xml:space="preserve"> </w:t>
      </w:r>
      <w:r>
        <w:t>treatment regimen after loss of ≥ 50% of PASI improvement. Retreatment with STELARA resulted in 76% of evaluated patients regaining PASI 75 response within 8 weeks after reinitiating therapy.</w:t>
      </w:r>
    </w:p>
    <w:p w14:paraId="65B14E48" w14:textId="77777777" w:rsidR="000865A9" w:rsidRDefault="000865A9" w:rsidP="00CA18EA">
      <w:pPr>
        <w:pStyle w:val="BodyText"/>
        <w:spacing w:before="1"/>
      </w:pPr>
    </w:p>
    <w:p w14:paraId="65B14E49" w14:textId="77777777" w:rsidR="000865A9" w:rsidRDefault="009152A8" w:rsidP="00CA18EA">
      <w:pPr>
        <w:ind w:left="438"/>
        <w:rPr>
          <w:i/>
        </w:rPr>
      </w:pPr>
      <w:r>
        <w:rPr>
          <w:i/>
        </w:rPr>
        <w:t>Dosing</w:t>
      </w:r>
      <w:r>
        <w:rPr>
          <w:i/>
          <w:spacing w:val="-6"/>
        </w:rPr>
        <w:t xml:space="preserve"> </w:t>
      </w:r>
      <w:r>
        <w:rPr>
          <w:i/>
        </w:rPr>
        <w:t>interval</w:t>
      </w:r>
      <w:r>
        <w:rPr>
          <w:i/>
          <w:spacing w:val="-1"/>
        </w:rPr>
        <w:t xml:space="preserve"> </w:t>
      </w:r>
      <w:r>
        <w:rPr>
          <w:i/>
          <w:spacing w:val="-2"/>
        </w:rPr>
        <w:t>adjustment</w:t>
      </w:r>
    </w:p>
    <w:p w14:paraId="65B14E4A" w14:textId="77777777" w:rsidR="000865A9" w:rsidRDefault="000865A9" w:rsidP="00CA18EA">
      <w:pPr>
        <w:pStyle w:val="BodyText"/>
        <w:rPr>
          <w:i/>
        </w:rPr>
      </w:pPr>
    </w:p>
    <w:p w14:paraId="65B14E4C" w14:textId="6EA9B202" w:rsidR="000865A9" w:rsidRDefault="009152A8" w:rsidP="001F16C1">
      <w:pPr>
        <w:pStyle w:val="BodyText"/>
        <w:ind w:left="450" w:right="890" w:hanging="12"/>
      </w:pPr>
      <w:r>
        <w:t>In</w:t>
      </w:r>
      <w:r>
        <w:rPr>
          <w:spacing w:val="-2"/>
        </w:rPr>
        <w:t xml:space="preserve"> </w:t>
      </w:r>
      <w:r>
        <w:t>PHOENIX</w:t>
      </w:r>
      <w:r>
        <w:rPr>
          <w:spacing w:val="-3"/>
        </w:rPr>
        <w:t xml:space="preserve"> </w:t>
      </w:r>
      <w:r>
        <w:t>1,</w:t>
      </w:r>
      <w:r>
        <w:rPr>
          <w:spacing w:val="-2"/>
        </w:rPr>
        <w:t xml:space="preserve"> </w:t>
      </w:r>
      <w:r>
        <w:t>Week</w:t>
      </w:r>
      <w:r>
        <w:rPr>
          <w:spacing w:val="-2"/>
        </w:rPr>
        <w:t xml:space="preserve"> </w:t>
      </w:r>
      <w:r>
        <w:t>28</w:t>
      </w:r>
      <w:r>
        <w:rPr>
          <w:spacing w:val="-4"/>
        </w:rPr>
        <w:t xml:space="preserve"> </w:t>
      </w:r>
      <w:r>
        <w:t>and</w:t>
      </w:r>
      <w:r>
        <w:rPr>
          <w:spacing w:val="-2"/>
        </w:rPr>
        <w:t xml:space="preserve"> </w:t>
      </w:r>
      <w:r>
        <w:t>Week</w:t>
      </w:r>
      <w:r>
        <w:rPr>
          <w:spacing w:val="-2"/>
        </w:rPr>
        <w:t xml:space="preserve"> </w:t>
      </w:r>
      <w:r>
        <w:t>40</w:t>
      </w:r>
      <w:r>
        <w:rPr>
          <w:spacing w:val="-2"/>
        </w:rPr>
        <w:t xml:space="preserve"> </w:t>
      </w:r>
      <w:r>
        <w:t>partial</w:t>
      </w:r>
      <w:r>
        <w:rPr>
          <w:spacing w:val="-4"/>
        </w:rPr>
        <w:t xml:space="preserve"> </w:t>
      </w:r>
      <w:r>
        <w:t>responders</w:t>
      </w:r>
      <w:r>
        <w:rPr>
          <w:spacing w:val="-2"/>
        </w:rPr>
        <w:t xml:space="preserve"> </w:t>
      </w:r>
      <w:r>
        <w:t>and</w:t>
      </w:r>
      <w:r>
        <w:rPr>
          <w:spacing w:val="-2"/>
        </w:rPr>
        <w:t xml:space="preserve"> </w:t>
      </w:r>
      <w:r>
        <w:t>Week</w:t>
      </w:r>
      <w:r>
        <w:rPr>
          <w:spacing w:val="-2"/>
        </w:rPr>
        <w:t xml:space="preserve"> </w:t>
      </w:r>
      <w:r>
        <w:t>40</w:t>
      </w:r>
      <w:r>
        <w:rPr>
          <w:spacing w:val="-2"/>
        </w:rPr>
        <w:t xml:space="preserve"> </w:t>
      </w:r>
      <w:r>
        <w:t>non-responders</w:t>
      </w:r>
      <w:r>
        <w:rPr>
          <w:spacing w:val="-4"/>
        </w:rPr>
        <w:t xml:space="preserve"> </w:t>
      </w:r>
      <w:r>
        <w:t>were</w:t>
      </w:r>
      <w:r>
        <w:rPr>
          <w:spacing w:val="-4"/>
        </w:rPr>
        <w:t xml:space="preserve"> </w:t>
      </w:r>
      <w:r>
        <w:t>adjusted from</w:t>
      </w:r>
      <w:r>
        <w:rPr>
          <w:spacing w:val="-1"/>
        </w:rPr>
        <w:t xml:space="preserve"> </w:t>
      </w:r>
      <w:r>
        <w:t>every</w:t>
      </w:r>
      <w:r>
        <w:rPr>
          <w:spacing w:val="-4"/>
        </w:rPr>
        <w:t xml:space="preserve"> </w:t>
      </w:r>
      <w:r>
        <w:t>12-week</w:t>
      </w:r>
      <w:r>
        <w:rPr>
          <w:spacing w:val="-2"/>
        </w:rPr>
        <w:t xml:space="preserve"> </w:t>
      </w:r>
      <w:r>
        <w:t>to</w:t>
      </w:r>
      <w:r>
        <w:rPr>
          <w:spacing w:val="-2"/>
        </w:rPr>
        <w:t xml:space="preserve"> </w:t>
      </w:r>
      <w:r>
        <w:t>every</w:t>
      </w:r>
      <w:r>
        <w:rPr>
          <w:spacing w:val="-2"/>
        </w:rPr>
        <w:t xml:space="preserve"> </w:t>
      </w:r>
      <w:r>
        <w:t>8-week</w:t>
      </w:r>
      <w:r>
        <w:rPr>
          <w:spacing w:val="-2"/>
        </w:rPr>
        <w:t xml:space="preserve"> </w:t>
      </w:r>
      <w:r>
        <w:t>dosing.</w:t>
      </w:r>
      <w:r>
        <w:rPr>
          <w:spacing w:val="-2"/>
        </w:rPr>
        <w:t xml:space="preserve"> </w:t>
      </w:r>
      <w:r>
        <w:t>Approximately</w:t>
      </w:r>
      <w:r>
        <w:rPr>
          <w:spacing w:val="-2"/>
        </w:rPr>
        <w:t xml:space="preserve"> </w:t>
      </w:r>
      <w:r>
        <w:t>40%-50%</w:t>
      </w:r>
      <w:r>
        <w:rPr>
          <w:spacing w:val="-2"/>
        </w:rPr>
        <w:t xml:space="preserve"> </w:t>
      </w:r>
      <w:r>
        <w:t>of</w:t>
      </w:r>
      <w:r>
        <w:rPr>
          <w:spacing w:val="-2"/>
        </w:rPr>
        <w:t xml:space="preserve"> </w:t>
      </w:r>
      <w:r>
        <w:t>Week</w:t>
      </w:r>
      <w:r>
        <w:rPr>
          <w:spacing w:val="-4"/>
        </w:rPr>
        <w:t xml:space="preserve"> </w:t>
      </w:r>
      <w:r>
        <w:t>28</w:t>
      </w:r>
      <w:r>
        <w:rPr>
          <w:spacing w:val="-1"/>
        </w:rPr>
        <w:t xml:space="preserve"> </w:t>
      </w:r>
      <w:r>
        <w:t>partial</w:t>
      </w:r>
      <w:r>
        <w:rPr>
          <w:spacing w:val="-4"/>
        </w:rPr>
        <w:t xml:space="preserve"> </w:t>
      </w:r>
      <w:r>
        <w:t>responders to every 12-week dosing</w:t>
      </w:r>
      <w:r>
        <w:rPr>
          <w:spacing w:val="-3"/>
        </w:rPr>
        <w:t xml:space="preserve"> </w:t>
      </w:r>
      <w:r>
        <w:t>achieved PASI</w:t>
      </w:r>
      <w:r>
        <w:rPr>
          <w:spacing w:val="-2"/>
        </w:rPr>
        <w:t xml:space="preserve"> </w:t>
      </w:r>
      <w:r>
        <w:t>75 response after</w:t>
      </w:r>
      <w:r>
        <w:rPr>
          <w:spacing w:val="-2"/>
        </w:rPr>
        <w:t xml:space="preserve"> </w:t>
      </w:r>
      <w:r>
        <w:t>adjustment</w:t>
      </w:r>
      <w:r>
        <w:rPr>
          <w:spacing w:val="-2"/>
        </w:rPr>
        <w:t xml:space="preserve"> </w:t>
      </w:r>
      <w:r>
        <w:t>to every</w:t>
      </w:r>
      <w:r>
        <w:rPr>
          <w:spacing w:val="-3"/>
        </w:rPr>
        <w:t xml:space="preserve"> </w:t>
      </w:r>
      <w:r>
        <w:t>8-week dosing</w:t>
      </w:r>
      <w:r>
        <w:rPr>
          <w:spacing w:val="-3"/>
        </w:rPr>
        <w:t xml:space="preserve"> </w:t>
      </w:r>
      <w:r>
        <w:t>and</w:t>
      </w:r>
      <w:r>
        <w:rPr>
          <w:spacing w:val="-2"/>
        </w:rPr>
        <w:t xml:space="preserve"> </w:t>
      </w:r>
      <w:r>
        <w:t>this proportion of PASI 75 responders was maintained through Week-52. A similar proportion of patients who were PASI 75 responders at Week 28 and subsequently became partial responders or non- responders at Week-40 achieved PASI 75 response following a dosing interval adjustment to every</w:t>
      </w:r>
      <w:r w:rsidR="001F16C1">
        <w:t xml:space="preserve"> </w:t>
      </w:r>
      <w:r>
        <w:t xml:space="preserve">8 </w:t>
      </w:r>
      <w:r>
        <w:rPr>
          <w:spacing w:val="-2"/>
        </w:rPr>
        <w:t>weeks.</w:t>
      </w:r>
    </w:p>
    <w:p w14:paraId="65B14E4D" w14:textId="77777777" w:rsidR="000865A9" w:rsidRDefault="000865A9" w:rsidP="00CA18EA">
      <w:pPr>
        <w:pStyle w:val="BodyText"/>
      </w:pPr>
    </w:p>
    <w:p w14:paraId="65B14E4E" w14:textId="77777777" w:rsidR="000865A9" w:rsidRDefault="009152A8" w:rsidP="00CA18EA">
      <w:pPr>
        <w:spacing w:before="1"/>
        <w:ind w:left="436"/>
        <w:rPr>
          <w:i/>
        </w:rPr>
      </w:pPr>
      <w:r>
        <w:rPr>
          <w:i/>
        </w:rPr>
        <w:t>Quality</w:t>
      </w:r>
      <w:r>
        <w:rPr>
          <w:i/>
          <w:spacing w:val="-5"/>
        </w:rPr>
        <w:t xml:space="preserve"> </w:t>
      </w:r>
      <w:r>
        <w:rPr>
          <w:i/>
        </w:rPr>
        <w:t>of</w:t>
      </w:r>
      <w:r>
        <w:rPr>
          <w:i/>
          <w:spacing w:val="-2"/>
        </w:rPr>
        <w:t xml:space="preserve"> </w:t>
      </w:r>
      <w:r>
        <w:rPr>
          <w:i/>
          <w:spacing w:val="-4"/>
        </w:rPr>
        <w:t>life</w:t>
      </w:r>
    </w:p>
    <w:p w14:paraId="65B14E4F" w14:textId="77777777" w:rsidR="000865A9" w:rsidRDefault="000865A9" w:rsidP="00CA18EA">
      <w:pPr>
        <w:pStyle w:val="BodyText"/>
        <w:rPr>
          <w:i/>
        </w:rPr>
      </w:pPr>
    </w:p>
    <w:p w14:paraId="65B14E50" w14:textId="77777777" w:rsidR="000865A9" w:rsidRDefault="009152A8" w:rsidP="00CA18EA">
      <w:pPr>
        <w:pStyle w:val="BodyText"/>
        <w:ind w:left="450" w:right="764" w:hanging="12"/>
      </w:pPr>
      <w:r>
        <w:t>In</w:t>
      </w:r>
      <w:r>
        <w:rPr>
          <w:spacing w:val="-2"/>
        </w:rPr>
        <w:t xml:space="preserve"> </w:t>
      </w:r>
      <w:r>
        <w:t>PHOENIX</w:t>
      </w:r>
      <w:r>
        <w:rPr>
          <w:spacing w:val="-3"/>
        </w:rPr>
        <w:t xml:space="preserve"> </w:t>
      </w:r>
      <w:r>
        <w:t>1</w:t>
      </w:r>
      <w:r>
        <w:rPr>
          <w:spacing w:val="-2"/>
        </w:rPr>
        <w:t xml:space="preserve"> </w:t>
      </w:r>
      <w:r>
        <w:t>and</w:t>
      </w:r>
      <w:r>
        <w:rPr>
          <w:spacing w:val="-2"/>
        </w:rPr>
        <w:t xml:space="preserve"> </w:t>
      </w:r>
      <w:r>
        <w:t>2,</w:t>
      </w:r>
      <w:r>
        <w:rPr>
          <w:spacing w:val="-2"/>
        </w:rPr>
        <w:t xml:space="preserve"> </w:t>
      </w:r>
      <w:r>
        <w:t>the</w:t>
      </w:r>
      <w:r>
        <w:rPr>
          <w:spacing w:val="-4"/>
        </w:rPr>
        <w:t xml:space="preserve"> </w:t>
      </w:r>
      <w:r>
        <w:t>mean</w:t>
      </w:r>
      <w:r>
        <w:rPr>
          <w:spacing w:val="-5"/>
        </w:rPr>
        <w:t xml:space="preserve"> </w:t>
      </w:r>
      <w:r>
        <w:t>baseline</w:t>
      </w:r>
      <w:r>
        <w:rPr>
          <w:spacing w:val="-2"/>
        </w:rPr>
        <w:t xml:space="preserve"> </w:t>
      </w:r>
      <w:r>
        <w:t>DLQI</w:t>
      </w:r>
      <w:r>
        <w:rPr>
          <w:spacing w:val="-4"/>
        </w:rPr>
        <w:t xml:space="preserve"> </w:t>
      </w:r>
      <w:r>
        <w:t>scores</w:t>
      </w:r>
      <w:r>
        <w:rPr>
          <w:spacing w:val="-4"/>
        </w:rPr>
        <w:t xml:space="preserve"> </w:t>
      </w:r>
      <w:r>
        <w:t>ranged</w:t>
      </w:r>
      <w:r>
        <w:rPr>
          <w:spacing w:val="-2"/>
        </w:rPr>
        <w:t xml:space="preserve"> </w:t>
      </w:r>
      <w:r>
        <w:t>from</w:t>
      </w:r>
      <w:r>
        <w:rPr>
          <w:spacing w:val="-1"/>
        </w:rPr>
        <w:t xml:space="preserve"> </w:t>
      </w:r>
      <w:r>
        <w:t>11</w:t>
      </w:r>
      <w:r>
        <w:rPr>
          <w:spacing w:val="-5"/>
        </w:rPr>
        <w:t xml:space="preserve"> </w:t>
      </w:r>
      <w:r>
        <w:t>to</w:t>
      </w:r>
      <w:r>
        <w:rPr>
          <w:spacing w:val="-2"/>
        </w:rPr>
        <w:t xml:space="preserve"> </w:t>
      </w:r>
      <w:r>
        <w:t>12.</w:t>
      </w:r>
      <w:r>
        <w:rPr>
          <w:spacing w:val="-2"/>
        </w:rPr>
        <w:t xml:space="preserve"> </w:t>
      </w:r>
      <w:r>
        <w:t>In</w:t>
      </w:r>
      <w:r>
        <w:rPr>
          <w:spacing w:val="-2"/>
        </w:rPr>
        <w:t xml:space="preserve"> </w:t>
      </w:r>
      <w:r>
        <w:t>PHOENIX</w:t>
      </w:r>
      <w:r>
        <w:rPr>
          <w:spacing w:val="-3"/>
        </w:rPr>
        <w:t xml:space="preserve"> </w:t>
      </w:r>
      <w:r>
        <w:t>1,</w:t>
      </w:r>
      <w:r>
        <w:rPr>
          <w:spacing w:val="-2"/>
        </w:rPr>
        <w:t xml:space="preserve"> </w:t>
      </w:r>
      <w:r>
        <w:t>the</w:t>
      </w:r>
      <w:r>
        <w:rPr>
          <w:spacing w:val="-2"/>
        </w:rPr>
        <w:t xml:space="preserve"> </w:t>
      </w:r>
      <w:r>
        <w:t>mean baseline SF-36 Physical Component ranged from 47-49 and the mean baseline SF-36 Mental Component was approximately 50. Quality of life improved significantly in patients randomised to</w:t>
      </w:r>
    </w:p>
    <w:p w14:paraId="65B14E51" w14:textId="77777777" w:rsidR="000865A9" w:rsidRDefault="009152A8" w:rsidP="00CA18EA">
      <w:pPr>
        <w:pStyle w:val="BodyText"/>
        <w:ind w:left="450" w:right="890"/>
      </w:pPr>
      <w:r>
        <w:t>45</w:t>
      </w:r>
      <w:r>
        <w:rPr>
          <w:spacing w:val="-2"/>
        </w:rPr>
        <w:t xml:space="preserve"> </w:t>
      </w:r>
      <w:r>
        <w:t>mg</w:t>
      </w:r>
      <w:r>
        <w:rPr>
          <w:spacing w:val="-5"/>
        </w:rPr>
        <w:t xml:space="preserve"> </w:t>
      </w:r>
      <w:r>
        <w:t>or</w:t>
      </w:r>
      <w:r>
        <w:rPr>
          <w:spacing w:val="-2"/>
        </w:rPr>
        <w:t xml:space="preserve"> </w:t>
      </w:r>
      <w:r>
        <w:t>90</w:t>
      </w:r>
      <w:r>
        <w:rPr>
          <w:spacing w:val="-5"/>
        </w:rPr>
        <w:t xml:space="preserve"> </w:t>
      </w:r>
      <w:r>
        <w:t>mg</w:t>
      </w:r>
      <w:r>
        <w:rPr>
          <w:spacing w:val="-5"/>
        </w:rPr>
        <w:t xml:space="preserve"> </w:t>
      </w:r>
      <w:r>
        <w:t>ustekinumab</w:t>
      </w:r>
      <w:r>
        <w:rPr>
          <w:spacing w:val="-2"/>
        </w:rPr>
        <w:t xml:space="preserve"> </w:t>
      </w:r>
      <w:r>
        <w:t>compared</w:t>
      </w:r>
      <w:r>
        <w:rPr>
          <w:spacing w:val="-2"/>
        </w:rPr>
        <w:t xml:space="preserve"> </w:t>
      </w:r>
      <w:r>
        <w:t>with</w:t>
      </w:r>
      <w:r>
        <w:rPr>
          <w:spacing w:val="-2"/>
        </w:rPr>
        <w:t xml:space="preserve"> </w:t>
      </w:r>
      <w:r>
        <w:t>patients</w:t>
      </w:r>
      <w:r>
        <w:rPr>
          <w:spacing w:val="-4"/>
        </w:rPr>
        <w:t xml:space="preserve"> </w:t>
      </w:r>
      <w:r>
        <w:t>randomised</w:t>
      </w:r>
      <w:r>
        <w:rPr>
          <w:spacing w:val="-2"/>
        </w:rPr>
        <w:t xml:space="preserve"> </w:t>
      </w:r>
      <w:r>
        <w:t>to</w:t>
      </w:r>
      <w:r>
        <w:rPr>
          <w:spacing w:val="-2"/>
        </w:rPr>
        <w:t xml:space="preserve"> </w:t>
      </w:r>
      <w:r>
        <w:t>placebo</w:t>
      </w:r>
      <w:r>
        <w:rPr>
          <w:spacing w:val="-2"/>
        </w:rPr>
        <w:t xml:space="preserve"> </w:t>
      </w:r>
      <w:r>
        <w:t>as</w:t>
      </w:r>
      <w:r>
        <w:rPr>
          <w:spacing w:val="-4"/>
        </w:rPr>
        <w:t xml:space="preserve"> </w:t>
      </w:r>
      <w:r>
        <w:t>evaluated</w:t>
      </w:r>
      <w:r>
        <w:rPr>
          <w:spacing w:val="-4"/>
        </w:rPr>
        <w:t xml:space="preserve"> </w:t>
      </w:r>
      <w:r>
        <w:t>by</w:t>
      </w:r>
      <w:r>
        <w:rPr>
          <w:spacing w:val="-2"/>
        </w:rPr>
        <w:t xml:space="preserve"> </w:t>
      </w:r>
      <w:r>
        <w:t>DLQI</w:t>
      </w:r>
      <w:r>
        <w:rPr>
          <w:spacing w:val="-4"/>
        </w:rPr>
        <w:t xml:space="preserve"> </w:t>
      </w:r>
      <w:r>
        <w:t xml:space="preserve">in </w:t>
      </w:r>
      <w:r>
        <w:lastRenderedPageBreak/>
        <w:t>PHOENIX</w:t>
      </w:r>
      <w:r>
        <w:rPr>
          <w:spacing w:val="-1"/>
        </w:rPr>
        <w:t xml:space="preserve"> </w:t>
      </w:r>
      <w:r>
        <w:t>1 and 2 and SF-36 in PHOENIX</w:t>
      </w:r>
      <w:r>
        <w:rPr>
          <w:spacing w:val="-1"/>
        </w:rPr>
        <w:t xml:space="preserve"> </w:t>
      </w:r>
      <w:r>
        <w:t>1. Quality</w:t>
      </w:r>
      <w:r>
        <w:rPr>
          <w:spacing w:val="-3"/>
        </w:rPr>
        <w:t xml:space="preserve"> </w:t>
      </w:r>
      <w:r>
        <w:t>of life improvements were</w:t>
      </w:r>
      <w:r>
        <w:rPr>
          <w:spacing w:val="-2"/>
        </w:rPr>
        <w:t xml:space="preserve"> </w:t>
      </w:r>
      <w:r>
        <w:t>significant as early as 2 weeks in patients treated with ustekinumab (p&lt;0.001) and these improvements were maintained over time with continued dosing.</w:t>
      </w:r>
    </w:p>
    <w:p w14:paraId="65B14E52" w14:textId="77777777" w:rsidR="000865A9" w:rsidRDefault="000865A9" w:rsidP="00CA18EA">
      <w:pPr>
        <w:pStyle w:val="BodyText"/>
      </w:pPr>
    </w:p>
    <w:p w14:paraId="65B14E53" w14:textId="77777777" w:rsidR="000865A9" w:rsidRDefault="009152A8" w:rsidP="00CA18EA">
      <w:pPr>
        <w:pStyle w:val="BodyText"/>
        <w:ind w:left="450" w:right="764" w:hanging="12"/>
      </w:pPr>
      <w:r>
        <w:t>In</w:t>
      </w:r>
      <w:r>
        <w:rPr>
          <w:spacing w:val="-2"/>
        </w:rPr>
        <w:t xml:space="preserve"> </w:t>
      </w:r>
      <w:r>
        <w:t>PHOENIX</w:t>
      </w:r>
      <w:r>
        <w:rPr>
          <w:spacing w:val="-3"/>
        </w:rPr>
        <w:t xml:space="preserve"> </w:t>
      </w:r>
      <w:r>
        <w:t>1,</w:t>
      </w:r>
      <w:r>
        <w:rPr>
          <w:spacing w:val="-2"/>
        </w:rPr>
        <w:t xml:space="preserve"> </w:t>
      </w:r>
      <w:r>
        <w:t>65%</w:t>
      </w:r>
      <w:r>
        <w:rPr>
          <w:spacing w:val="-2"/>
        </w:rPr>
        <w:t xml:space="preserve"> </w:t>
      </w:r>
      <w:r>
        <w:t>and</w:t>
      </w:r>
      <w:r>
        <w:rPr>
          <w:spacing w:val="-3"/>
        </w:rPr>
        <w:t xml:space="preserve"> </w:t>
      </w:r>
      <w:r>
        <w:t>71%</w:t>
      </w:r>
      <w:r>
        <w:rPr>
          <w:spacing w:val="-2"/>
        </w:rPr>
        <w:t xml:space="preserve"> </w:t>
      </w:r>
      <w:r>
        <w:t>of</w:t>
      </w:r>
      <w:r>
        <w:rPr>
          <w:spacing w:val="-2"/>
        </w:rPr>
        <w:t xml:space="preserve"> </w:t>
      </w:r>
      <w:r>
        <w:t>patients</w:t>
      </w:r>
      <w:r>
        <w:rPr>
          <w:spacing w:val="-3"/>
        </w:rPr>
        <w:t xml:space="preserve"> </w:t>
      </w:r>
      <w:r>
        <w:t>treated</w:t>
      </w:r>
      <w:r>
        <w:rPr>
          <w:spacing w:val="-2"/>
        </w:rPr>
        <w:t xml:space="preserve"> </w:t>
      </w:r>
      <w:r>
        <w:t>with</w:t>
      </w:r>
      <w:r>
        <w:rPr>
          <w:spacing w:val="-4"/>
        </w:rPr>
        <w:t xml:space="preserve"> </w:t>
      </w:r>
      <w:r>
        <w:t>45</w:t>
      </w:r>
      <w:r>
        <w:rPr>
          <w:spacing w:val="-2"/>
        </w:rPr>
        <w:t xml:space="preserve"> </w:t>
      </w:r>
      <w:r>
        <w:t>mg</w:t>
      </w:r>
      <w:r>
        <w:rPr>
          <w:spacing w:val="-4"/>
        </w:rPr>
        <w:t xml:space="preserve"> </w:t>
      </w:r>
      <w:r>
        <w:t>and</w:t>
      </w:r>
      <w:r>
        <w:rPr>
          <w:spacing w:val="-2"/>
        </w:rPr>
        <w:t xml:space="preserve"> </w:t>
      </w:r>
      <w:r>
        <w:t>90</w:t>
      </w:r>
      <w:r>
        <w:rPr>
          <w:spacing w:val="-3"/>
        </w:rPr>
        <w:t xml:space="preserve"> </w:t>
      </w:r>
      <w:r>
        <w:t>mg</w:t>
      </w:r>
      <w:r>
        <w:rPr>
          <w:spacing w:val="-4"/>
        </w:rPr>
        <w:t xml:space="preserve"> </w:t>
      </w:r>
      <w:r>
        <w:t>of</w:t>
      </w:r>
      <w:r>
        <w:rPr>
          <w:spacing w:val="-2"/>
        </w:rPr>
        <w:t xml:space="preserve"> </w:t>
      </w:r>
      <w:r>
        <w:t>ustekinumab,</w:t>
      </w:r>
      <w:r>
        <w:rPr>
          <w:spacing w:val="-2"/>
        </w:rPr>
        <w:t xml:space="preserve"> </w:t>
      </w:r>
      <w:r>
        <w:t>respectively, showed a clinically meaningful reduction (5 or more points) in DLQI from baseline at</w:t>
      </w:r>
    </w:p>
    <w:p w14:paraId="65B14E54" w14:textId="77777777" w:rsidR="000865A9" w:rsidRDefault="009152A8" w:rsidP="00CA18EA">
      <w:pPr>
        <w:pStyle w:val="BodyText"/>
        <w:ind w:left="450" w:right="1015"/>
      </w:pPr>
      <w:r>
        <w:t>week 12 compared to 18% in placebo group (p&lt;0.001 for both groups compared with placebo). Furthermore, 33% and 34% of patients treated with 45 mg and 90 mg of ustekinumab, respectively, showed</w:t>
      </w:r>
      <w:r>
        <w:rPr>
          <w:spacing w:val="-2"/>
        </w:rPr>
        <w:t xml:space="preserve"> </w:t>
      </w:r>
      <w:r>
        <w:t>a</w:t>
      </w:r>
      <w:r>
        <w:rPr>
          <w:spacing w:val="-2"/>
        </w:rPr>
        <w:t xml:space="preserve"> </w:t>
      </w:r>
      <w:r>
        <w:t>DLQI</w:t>
      </w:r>
      <w:r>
        <w:rPr>
          <w:spacing w:val="-4"/>
        </w:rPr>
        <w:t xml:space="preserve"> </w:t>
      </w:r>
      <w:r>
        <w:t>score</w:t>
      </w:r>
      <w:r>
        <w:rPr>
          <w:spacing w:val="-2"/>
        </w:rPr>
        <w:t xml:space="preserve"> </w:t>
      </w:r>
      <w:r>
        <w:t>of</w:t>
      </w:r>
      <w:r>
        <w:rPr>
          <w:spacing w:val="-2"/>
        </w:rPr>
        <w:t xml:space="preserve"> </w:t>
      </w:r>
      <w:r>
        <w:t>0</w:t>
      </w:r>
      <w:r>
        <w:rPr>
          <w:spacing w:val="-5"/>
        </w:rPr>
        <w:t xml:space="preserve"> </w:t>
      </w:r>
      <w:r>
        <w:t>compared</w:t>
      </w:r>
      <w:r>
        <w:rPr>
          <w:spacing w:val="-2"/>
        </w:rPr>
        <w:t xml:space="preserve"> </w:t>
      </w:r>
      <w:r>
        <w:t>to</w:t>
      </w:r>
      <w:r>
        <w:rPr>
          <w:spacing w:val="-5"/>
        </w:rPr>
        <w:t xml:space="preserve"> </w:t>
      </w:r>
      <w:r>
        <w:t>1%</w:t>
      </w:r>
      <w:r>
        <w:rPr>
          <w:spacing w:val="-4"/>
        </w:rPr>
        <w:t xml:space="preserve"> </w:t>
      </w:r>
      <w:r>
        <w:t>in</w:t>
      </w:r>
      <w:r>
        <w:rPr>
          <w:spacing w:val="-5"/>
        </w:rPr>
        <w:t xml:space="preserve"> </w:t>
      </w:r>
      <w:r>
        <w:t>the</w:t>
      </w:r>
      <w:r>
        <w:rPr>
          <w:spacing w:val="-2"/>
        </w:rPr>
        <w:t xml:space="preserve"> </w:t>
      </w:r>
      <w:r>
        <w:t>placebo</w:t>
      </w:r>
      <w:r>
        <w:rPr>
          <w:spacing w:val="-2"/>
        </w:rPr>
        <w:t xml:space="preserve"> </w:t>
      </w:r>
      <w:r>
        <w:t>group</w:t>
      </w:r>
      <w:r>
        <w:rPr>
          <w:spacing w:val="-2"/>
        </w:rPr>
        <w:t xml:space="preserve"> </w:t>
      </w:r>
      <w:r>
        <w:t>(p&lt;0.001</w:t>
      </w:r>
      <w:r>
        <w:rPr>
          <w:spacing w:val="-2"/>
        </w:rPr>
        <w:t xml:space="preserve"> </w:t>
      </w:r>
      <w:r>
        <w:t>for</w:t>
      </w:r>
      <w:r>
        <w:rPr>
          <w:spacing w:val="-2"/>
        </w:rPr>
        <w:t xml:space="preserve"> </w:t>
      </w:r>
      <w:r>
        <w:t>both groups</w:t>
      </w:r>
      <w:r>
        <w:rPr>
          <w:spacing w:val="-2"/>
        </w:rPr>
        <w:t xml:space="preserve"> </w:t>
      </w:r>
      <w:r>
        <w:t>compared with placebo), indicating no impairment in QOL from disease or treatment in these patients. In PHOENIX 2, 72% and 77% of patients treated with 45 mg and 90 mg of ustekinumab, respectively, showed a clinically meaningful reduction (5 or more points) in DLQI from baseline at</w:t>
      </w:r>
    </w:p>
    <w:p w14:paraId="65B14E55" w14:textId="77777777" w:rsidR="000865A9" w:rsidRDefault="009152A8" w:rsidP="00CA18EA">
      <w:pPr>
        <w:pStyle w:val="BodyText"/>
        <w:ind w:left="450" w:right="764"/>
      </w:pPr>
      <w:r>
        <w:t>Week 12 compared to 21% in placebo group (p&lt;0.001 for both groups compared with placebo). In addition,</w:t>
      </w:r>
      <w:r>
        <w:rPr>
          <w:spacing w:val="-1"/>
        </w:rPr>
        <w:t xml:space="preserve"> </w:t>
      </w:r>
      <w:r>
        <w:t>37%</w:t>
      </w:r>
      <w:r>
        <w:rPr>
          <w:spacing w:val="-1"/>
        </w:rPr>
        <w:t xml:space="preserve"> </w:t>
      </w:r>
      <w:r>
        <w:t>and</w:t>
      </w:r>
      <w:r>
        <w:rPr>
          <w:spacing w:val="-3"/>
        </w:rPr>
        <w:t xml:space="preserve"> </w:t>
      </w:r>
      <w:r>
        <w:t>39%</w:t>
      </w:r>
      <w:r>
        <w:rPr>
          <w:spacing w:val="-3"/>
        </w:rPr>
        <w:t xml:space="preserve"> </w:t>
      </w:r>
      <w:r>
        <w:t>of</w:t>
      </w:r>
      <w:r>
        <w:rPr>
          <w:spacing w:val="-3"/>
        </w:rPr>
        <w:t xml:space="preserve"> </w:t>
      </w:r>
      <w:r>
        <w:t>patients</w:t>
      </w:r>
      <w:r>
        <w:rPr>
          <w:spacing w:val="-1"/>
        </w:rPr>
        <w:t xml:space="preserve"> </w:t>
      </w:r>
      <w:r>
        <w:t>treated</w:t>
      </w:r>
      <w:r>
        <w:rPr>
          <w:spacing w:val="-1"/>
        </w:rPr>
        <w:t xml:space="preserve"> </w:t>
      </w:r>
      <w:r>
        <w:t>with</w:t>
      </w:r>
      <w:r>
        <w:rPr>
          <w:spacing w:val="-1"/>
        </w:rPr>
        <w:t xml:space="preserve"> </w:t>
      </w:r>
      <w:r>
        <w:t>45</w:t>
      </w:r>
      <w:r>
        <w:rPr>
          <w:spacing w:val="-4"/>
        </w:rPr>
        <w:t xml:space="preserve"> </w:t>
      </w:r>
      <w:r>
        <w:t>mg</w:t>
      </w:r>
      <w:r>
        <w:rPr>
          <w:spacing w:val="-4"/>
        </w:rPr>
        <w:t xml:space="preserve"> </w:t>
      </w:r>
      <w:r>
        <w:t>and</w:t>
      </w:r>
      <w:r>
        <w:rPr>
          <w:spacing w:val="-1"/>
        </w:rPr>
        <w:t xml:space="preserve"> </w:t>
      </w:r>
      <w:r>
        <w:t>90</w:t>
      </w:r>
      <w:r>
        <w:rPr>
          <w:spacing w:val="-3"/>
        </w:rPr>
        <w:t xml:space="preserve"> </w:t>
      </w:r>
      <w:r>
        <w:t>mg</w:t>
      </w:r>
      <w:r>
        <w:rPr>
          <w:spacing w:val="-1"/>
        </w:rPr>
        <w:t xml:space="preserve"> </w:t>
      </w:r>
      <w:r>
        <w:t>of</w:t>
      </w:r>
      <w:r>
        <w:rPr>
          <w:spacing w:val="-1"/>
        </w:rPr>
        <w:t xml:space="preserve"> </w:t>
      </w:r>
      <w:r>
        <w:t>ustekinumab,</w:t>
      </w:r>
      <w:r>
        <w:rPr>
          <w:spacing w:val="-3"/>
        </w:rPr>
        <w:t xml:space="preserve"> </w:t>
      </w:r>
      <w:r>
        <w:t>respectively,</w:t>
      </w:r>
      <w:r>
        <w:rPr>
          <w:spacing w:val="-4"/>
        </w:rPr>
        <w:t xml:space="preserve"> </w:t>
      </w:r>
      <w:r>
        <w:t xml:space="preserve">showed a DLQI score of 0 compared to 1% in the placebo group (p&lt;0.001 for both groups compared with </w:t>
      </w:r>
      <w:r>
        <w:rPr>
          <w:spacing w:val="-2"/>
        </w:rPr>
        <w:t>placebo).</w:t>
      </w:r>
    </w:p>
    <w:p w14:paraId="65B14E58" w14:textId="3BC60F57" w:rsidR="000865A9" w:rsidRDefault="009152A8" w:rsidP="001F16C1">
      <w:pPr>
        <w:pStyle w:val="BodyText"/>
        <w:spacing w:before="252"/>
        <w:ind w:left="450" w:right="830" w:hanging="12"/>
        <w:rPr>
          <w:i/>
        </w:rPr>
      </w:pPr>
      <w:r>
        <w:t>In</w:t>
      </w:r>
      <w:r>
        <w:rPr>
          <w:spacing w:val="-2"/>
        </w:rPr>
        <w:t xml:space="preserve"> </w:t>
      </w:r>
      <w:r>
        <w:t>PHOENIX</w:t>
      </w:r>
      <w:r>
        <w:rPr>
          <w:spacing w:val="-3"/>
        </w:rPr>
        <w:t xml:space="preserve"> </w:t>
      </w:r>
      <w:r>
        <w:t>1,</w:t>
      </w:r>
      <w:r>
        <w:rPr>
          <w:spacing w:val="-2"/>
        </w:rPr>
        <w:t xml:space="preserve"> </w:t>
      </w:r>
      <w:r>
        <w:t>the</w:t>
      </w:r>
      <w:r>
        <w:rPr>
          <w:spacing w:val="-4"/>
        </w:rPr>
        <w:t xml:space="preserve"> </w:t>
      </w:r>
      <w:r>
        <w:t>median</w:t>
      </w:r>
      <w:r>
        <w:rPr>
          <w:spacing w:val="-4"/>
        </w:rPr>
        <w:t xml:space="preserve"> </w:t>
      </w:r>
      <w:r>
        <w:t>baseline</w:t>
      </w:r>
      <w:r>
        <w:rPr>
          <w:spacing w:val="-2"/>
        </w:rPr>
        <w:t xml:space="preserve"> </w:t>
      </w:r>
      <w:r>
        <w:t>NAPSI</w:t>
      </w:r>
      <w:r>
        <w:rPr>
          <w:spacing w:val="-4"/>
        </w:rPr>
        <w:t xml:space="preserve"> </w:t>
      </w:r>
      <w:r>
        <w:t>score</w:t>
      </w:r>
      <w:r>
        <w:rPr>
          <w:spacing w:val="-2"/>
        </w:rPr>
        <w:t xml:space="preserve"> </w:t>
      </w:r>
      <w:r>
        <w:t>for</w:t>
      </w:r>
      <w:r>
        <w:rPr>
          <w:spacing w:val="-4"/>
        </w:rPr>
        <w:t xml:space="preserve"> </w:t>
      </w:r>
      <w:r>
        <w:t>nail</w:t>
      </w:r>
      <w:r>
        <w:rPr>
          <w:spacing w:val="-1"/>
        </w:rPr>
        <w:t xml:space="preserve"> </w:t>
      </w:r>
      <w:r>
        <w:t>psoriasis</w:t>
      </w:r>
      <w:r>
        <w:rPr>
          <w:spacing w:val="-2"/>
        </w:rPr>
        <w:t xml:space="preserve"> </w:t>
      </w:r>
      <w:r>
        <w:t>was</w:t>
      </w:r>
      <w:r>
        <w:rPr>
          <w:spacing w:val="-4"/>
        </w:rPr>
        <w:t xml:space="preserve"> </w:t>
      </w:r>
      <w:r>
        <w:t>4.0</w:t>
      </w:r>
      <w:r>
        <w:rPr>
          <w:spacing w:val="-2"/>
        </w:rPr>
        <w:t xml:space="preserve"> </w:t>
      </w:r>
      <w:r>
        <w:t>and</w:t>
      </w:r>
      <w:r>
        <w:rPr>
          <w:spacing w:val="-4"/>
        </w:rPr>
        <w:t xml:space="preserve"> </w:t>
      </w:r>
      <w:r>
        <w:t>the</w:t>
      </w:r>
      <w:r>
        <w:rPr>
          <w:spacing w:val="-2"/>
        </w:rPr>
        <w:t xml:space="preserve"> </w:t>
      </w:r>
      <w:r>
        <w:t>median</w:t>
      </w:r>
      <w:r>
        <w:rPr>
          <w:spacing w:val="-2"/>
        </w:rPr>
        <w:t xml:space="preserve"> </w:t>
      </w:r>
      <w:r>
        <w:t>number</w:t>
      </w:r>
      <w:r>
        <w:rPr>
          <w:spacing w:val="-2"/>
        </w:rPr>
        <w:t xml:space="preserve"> </w:t>
      </w:r>
      <w:r>
        <w:t>of fingernails involved with psoriasis was 8.0. Nail psoriasis improved significantly in patients randomised to 45 mg or 90 mg ustekinumab compared with patients randomised to placebo when measured by the NAPSI score (p≤0.001). Improvements in physical and mental component summary scores of the SF-36 and in the Itch Visual Analogue Scale (VAS) were also significant in each ustekinumab</w:t>
      </w:r>
      <w:r>
        <w:rPr>
          <w:spacing w:val="-3"/>
        </w:rPr>
        <w:t xml:space="preserve"> </w:t>
      </w:r>
      <w:r>
        <w:t>treatment</w:t>
      </w:r>
      <w:r>
        <w:rPr>
          <w:spacing w:val="-4"/>
        </w:rPr>
        <w:t xml:space="preserve"> </w:t>
      </w:r>
      <w:r>
        <w:t>group</w:t>
      </w:r>
      <w:r>
        <w:rPr>
          <w:spacing w:val="-3"/>
        </w:rPr>
        <w:t xml:space="preserve"> </w:t>
      </w:r>
      <w:r>
        <w:t>compared</w:t>
      </w:r>
      <w:r>
        <w:rPr>
          <w:spacing w:val="-3"/>
        </w:rPr>
        <w:t xml:space="preserve"> </w:t>
      </w:r>
      <w:r>
        <w:t>with</w:t>
      </w:r>
      <w:r>
        <w:rPr>
          <w:spacing w:val="-2"/>
        </w:rPr>
        <w:t xml:space="preserve"> </w:t>
      </w:r>
      <w:r>
        <w:t>placebo</w:t>
      </w:r>
      <w:r>
        <w:rPr>
          <w:spacing w:val="-5"/>
        </w:rPr>
        <w:t xml:space="preserve"> </w:t>
      </w:r>
      <w:r>
        <w:t>(p&lt;0.001).</w:t>
      </w:r>
      <w:r>
        <w:rPr>
          <w:spacing w:val="-3"/>
        </w:rPr>
        <w:t xml:space="preserve"> </w:t>
      </w:r>
      <w:r>
        <w:t>In</w:t>
      </w:r>
      <w:r>
        <w:rPr>
          <w:spacing w:val="-3"/>
        </w:rPr>
        <w:t xml:space="preserve"> </w:t>
      </w:r>
      <w:r>
        <w:t>PHOENIX</w:t>
      </w:r>
      <w:r>
        <w:rPr>
          <w:spacing w:val="-4"/>
        </w:rPr>
        <w:t xml:space="preserve"> </w:t>
      </w:r>
      <w:r>
        <w:t>2,</w:t>
      </w:r>
      <w:r>
        <w:rPr>
          <w:spacing w:val="-3"/>
        </w:rPr>
        <w:t xml:space="preserve"> </w:t>
      </w:r>
      <w:r>
        <w:t>the</w:t>
      </w:r>
      <w:r>
        <w:rPr>
          <w:spacing w:val="-3"/>
        </w:rPr>
        <w:t xml:space="preserve"> </w:t>
      </w:r>
      <w:r>
        <w:t>Hospital</w:t>
      </w:r>
      <w:r>
        <w:rPr>
          <w:spacing w:val="-2"/>
        </w:rPr>
        <w:t xml:space="preserve"> </w:t>
      </w:r>
      <w:r>
        <w:t>Anxiety and Depression Scale (HADS) and Work Limitations Questionnaire (WLQ) were also significantly improved in each ustekinumab treatment group compared with placebo (p&lt;0.001).</w:t>
      </w:r>
      <w:r w:rsidR="001F16C1">
        <w:t xml:space="preserve"> </w:t>
      </w:r>
      <w:r>
        <w:rPr>
          <w:i/>
          <w:spacing w:val="-2"/>
        </w:rPr>
        <w:t>ACCEPT</w:t>
      </w:r>
    </w:p>
    <w:p w14:paraId="65B14E59" w14:textId="77777777" w:rsidR="000865A9" w:rsidRDefault="000865A9" w:rsidP="00CA18EA">
      <w:pPr>
        <w:pStyle w:val="BodyText"/>
        <w:spacing w:before="1"/>
        <w:rPr>
          <w:i/>
        </w:rPr>
      </w:pPr>
    </w:p>
    <w:p w14:paraId="65B14E5A" w14:textId="77777777" w:rsidR="000865A9" w:rsidRDefault="009152A8" w:rsidP="00CA18EA">
      <w:pPr>
        <w:pStyle w:val="BodyText"/>
        <w:ind w:left="450" w:right="830" w:hanging="12"/>
      </w:pPr>
      <w:r>
        <w:t>A multicentre, randomised, single-blind, active-controlled study (ACCEPT) compared the safety and efficacy of ustekinumab</w:t>
      </w:r>
      <w:r>
        <w:rPr>
          <w:spacing w:val="-1"/>
        </w:rPr>
        <w:t xml:space="preserve"> </w:t>
      </w:r>
      <w:r>
        <w:t>and etanercept in</w:t>
      </w:r>
      <w:r>
        <w:rPr>
          <w:spacing w:val="-2"/>
        </w:rPr>
        <w:t xml:space="preserve"> </w:t>
      </w:r>
      <w:r>
        <w:t>patients</w:t>
      </w:r>
      <w:r>
        <w:rPr>
          <w:spacing w:val="-1"/>
        </w:rPr>
        <w:t xml:space="preserve"> </w:t>
      </w:r>
      <w:r>
        <w:t>18</w:t>
      </w:r>
      <w:r>
        <w:rPr>
          <w:spacing w:val="-2"/>
        </w:rPr>
        <w:t xml:space="preserve"> </w:t>
      </w:r>
      <w:r>
        <w:t>years of</w:t>
      </w:r>
      <w:r>
        <w:rPr>
          <w:spacing w:val="-1"/>
        </w:rPr>
        <w:t xml:space="preserve"> </w:t>
      </w:r>
      <w:r>
        <w:t>age</w:t>
      </w:r>
      <w:r>
        <w:rPr>
          <w:spacing w:val="-1"/>
        </w:rPr>
        <w:t xml:space="preserve"> </w:t>
      </w:r>
      <w:r>
        <w:t>and older with</w:t>
      </w:r>
      <w:r>
        <w:rPr>
          <w:spacing w:val="-2"/>
        </w:rPr>
        <w:t xml:space="preserve"> </w:t>
      </w:r>
      <w:r>
        <w:t>chronic</w:t>
      </w:r>
      <w:r>
        <w:rPr>
          <w:spacing w:val="-1"/>
        </w:rPr>
        <w:t xml:space="preserve"> </w:t>
      </w:r>
      <w:r>
        <w:t>(&gt;6</w:t>
      </w:r>
      <w:r>
        <w:rPr>
          <w:spacing w:val="-1"/>
        </w:rPr>
        <w:t xml:space="preserve"> </w:t>
      </w:r>
      <w:r>
        <w:t>months) plaque psoriasis who had a minimum BSA involvement of 10%, PASI score ≥12, Physician Global Assessment</w:t>
      </w:r>
      <w:r>
        <w:rPr>
          <w:spacing w:val="-4"/>
        </w:rPr>
        <w:t xml:space="preserve"> </w:t>
      </w:r>
      <w:r>
        <w:t>(PGA)</w:t>
      </w:r>
      <w:r>
        <w:rPr>
          <w:spacing w:val="-2"/>
        </w:rPr>
        <w:t xml:space="preserve"> </w:t>
      </w:r>
      <w:r>
        <w:t>score</w:t>
      </w:r>
      <w:r>
        <w:rPr>
          <w:spacing w:val="-4"/>
        </w:rPr>
        <w:t xml:space="preserve"> </w:t>
      </w:r>
      <w:r>
        <w:t>≥</w:t>
      </w:r>
      <w:r>
        <w:rPr>
          <w:spacing w:val="-4"/>
        </w:rPr>
        <w:t xml:space="preserve"> </w:t>
      </w:r>
      <w:r>
        <w:t>3,</w:t>
      </w:r>
      <w:r>
        <w:rPr>
          <w:spacing w:val="-2"/>
        </w:rPr>
        <w:t xml:space="preserve"> </w:t>
      </w:r>
      <w:r>
        <w:t>who</w:t>
      </w:r>
      <w:r>
        <w:rPr>
          <w:spacing w:val="-2"/>
        </w:rPr>
        <w:t xml:space="preserve"> </w:t>
      </w:r>
      <w:r>
        <w:t>were</w:t>
      </w:r>
      <w:r>
        <w:rPr>
          <w:spacing w:val="-4"/>
        </w:rPr>
        <w:t xml:space="preserve"> </w:t>
      </w:r>
      <w:r>
        <w:t>candidates</w:t>
      </w:r>
      <w:r>
        <w:rPr>
          <w:spacing w:val="-2"/>
        </w:rPr>
        <w:t xml:space="preserve"> </w:t>
      </w:r>
      <w:r>
        <w:t>for</w:t>
      </w:r>
      <w:r>
        <w:rPr>
          <w:spacing w:val="-4"/>
        </w:rPr>
        <w:t xml:space="preserve"> </w:t>
      </w:r>
      <w:r>
        <w:t>phototherapy</w:t>
      </w:r>
      <w:r>
        <w:rPr>
          <w:spacing w:val="-4"/>
        </w:rPr>
        <w:t xml:space="preserve"> </w:t>
      </w:r>
      <w:r>
        <w:t>or</w:t>
      </w:r>
      <w:r>
        <w:rPr>
          <w:spacing w:val="-2"/>
        </w:rPr>
        <w:t xml:space="preserve"> </w:t>
      </w:r>
      <w:r>
        <w:t>systemic</w:t>
      </w:r>
      <w:r>
        <w:rPr>
          <w:spacing w:val="-4"/>
        </w:rPr>
        <w:t xml:space="preserve"> </w:t>
      </w:r>
      <w:r>
        <w:t>therapy,</w:t>
      </w:r>
      <w:r>
        <w:rPr>
          <w:spacing w:val="-2"/>
        </w:rPr>
        <w:t xml:space="preserve"> </w:t>
      </w:r>
      <w:r>
        <w:t>and</w:t>
      </w:r>
      <w:r>
        <w:rPr>
          <w:spacing w:val="-2"/>
        </w:rPr>
        <w:t xml:space="preserve"> </w:t>
      </w:r>
      <w:r>
        <w:t>who</w:t>
      </w:r>
      <w:r>
        <w:rPr>
          <w:spacing w:val="-5"/>
        </w:rPr>
        <w:t xml:space="preserve"> </w:t>
      </w:r>
      <w:r>
        <w:t>had had an inadequate response to, intolerance to, or contraindication to ciclosporin, methotrexate, or PUVA therapy. A total of 903 patients were enrolled in the study.</w:t>
      </w:r>
    </w:p>
    <w:p w14:paraId="65B14E5B" w14:textId="77777777" w:rsidR="000865A9" w:rsidRDefault="000865A9" w:rsidP="00CA18EA">
      <w:pPr>
        <w:pStyle w:val="BodyText"/>
      </w:pPr>
    </w:p>
    <w:p w14:paraId="65B14E5C" w14:textId="77777777" w:rsidR="000865A9" w:rsidRDefault="009152A8" w:rsidP="00CA18EA">
      <w:pPr>
        <w:pStyle w:val="BodyText"/>
        <w:ind w:left="450" w:right="764" w:hanging="12"/>
      </w:pPr>
      <w:r>
        <w:t>The ACCEPT trial compared the efficacy of ustekinumab to etanercept and evaluated the safety of ustekinumab and etanercept in moderate to severe psoriasis patients. The active-controlled portion of the study</w:t>
      </w:r>
      <w:r>
        <w:rPr>
          <w:spacing w:val="-3"/>
        </w:rPr>
        <w:t xml:space="preserve"> </w:t>
      </w:r>
      <w:r>
        <w:t>was from Week 0</w:t>
      </w:r>
      <w:r>
        <w:rPr>
          <w:spacing w:val="-3"/>
        </w:rPr>
        <w:t xml:space="preserve"> </w:t>
      </w:r>
      <w:r>
        <w:t>to Week 12, during which</w:t>
      </w:r>
      <w:r>
        <w:rPr>
          <w:spacing w:val="-2"/>
        </w:rPr>
        <w:t xml:space="preserve"> </w:t>
      </w:r>
      <w:r>
        <w:t>patients were randomised</w:t>
      </w:r>
      <w:r>
        <w:rPr>
          <w:spacing w:val="-3"/>
        </w:rPr>
        <w:t xml:space="preserve"> </w:t>
      </w:r>
      <w:r>
        <w:t>to receive etanercept (50</w:t>
      </w:r>
      <w:r>
        <w:rPr>
          <w:spacing w:val="-4"/>
        </w:rPr>
        <w:t xml:space="preserve"> </w:t>
      </w:r>
      <w:r>
        <w:t>mg</w:t>
      </w:r>
      <w:r>
        <w:rPr>
          <w:spacing w:val="-1"/>
        </w:rPr>
        <w:t xml:space="preserve"> </w:t>
      </w:r>
      <w:r>
        <w:t>twice</w:t>
      </w:r>
      <w:r>
        <w:rPr>
          <w:spacing w:val="-3"/>
        </w:rPr>
        <w:t xml:space="preserve"> </w:t>
      </w:r>
      <w:r>
        <w:t>a</w:t>
      </w:r>
      <w:r>
        <w:rPr>
          <w:spacing w:val="-1"/>
        </w:rPr>
        <w:t xml:space="preserve"> </w:t>
      </w:r>
      <w:r>
        <w:t>week)</w:t>
      </w:r>
      <w:r>
        <w:rPr>
          <w:spacing w:val="-1"/>
        </w:rPr>
        <w:t xml:space="preserve"> </w:t>
      </w:r>
      <w:r>
        <w:t>ustekinumab</w:t>
      </w:r>
      <w:r>
        <w:rPr>
          <w:spacing w:val="-1"/>
        </w:rPr>
        <w:t xml:space="preserve"> </w:t>
      </w:r>
      <w:r>
        <w:t>45</w:t>
      </w:r>
      <w:r>
        <w:rPr>
          <w:spacing w:val="-3"/>
        </w:rPr>
        <w:t xml:space="preserve"> </w:t>
      </w:r>
      <w:r>
        <w:t>mg</w:t>
      </w:r>
      <w:r>
        <w:rPr>
          <w:spacing w:val="-4"/>
        </w:rPr>
        <w:t xml:space="preserve"> </w:t>
      </w:r>
      <w:r>
        <w:t>at</w:t>
      </w:r>
      <w:r>
        <w:rPr>
          <w:spacing w:val="-3"/>
        </w:rPr>
        <w:t xml:space="preserve"> </w:t>
      </w:r>
      <w:r>
        <w:t>Weeks</w:t>
      </w:r>
      <w:r>
        <w:rPr>
          <w:spacing w:val="-1"/>
        </w:rPr>
        <w:t xml:space="preserve"> </w:t>
      </w:r>
      <w:r>
        <w:t>0</w:t>
      </w:r>
      <w:r>
        <w:rPr>
          <w:spacing w:val="-3"/>
        </w:rPr>
        <w:t xml:space="preserve"> </w:t>
      </w:r>
      <w:r>
        <w:t>and</w:t>
      </w:r>
      <w:r>
        <w:rPr>
          <w:spacing w:val="-1"/>
        </w:rPr>
        <w:t xml:space="preserve"> </w:t>
      </w:r>
      <w:r>
        <w:t>4,</w:t>
      </w:r>
      <w:r>
        <w:rPr>
          <w:spacing w:val="-1"/>
        </w:rPr>
        <w:t xml:space="preserve"> </w:t>
      </w:r>
      <w:r>
        <w:t>or</w:t>
      </w:r>
      <w:r>
        <w:rPr>
          <w:spacing w:val="-3"/>
        </w:rPr>
        <w:t xml:space="preserve"> </w:t>
      </w:r>
      <w:r>
        <w:t>ustekinumab</w:t>
      </w:r>
      <w:r>
        <w:rPr>
          <w:spacing w:val="-1"/>
        </w:rPr>
        <w:t xml:space="preserve"> </w:t>
      </w:r>
      <w:r>
        <w:t>90</w:t>
      </w:r>
      <w:r>
        <w:rPr>
          <w:spacing w:val="-3"/>
        </w:rPr>
        <w:t xml:space="preserve"> </w:t>
      </w:r>
      <w:r>
        <w:t>mg</w:t>
      </w:r>
      <w:r>
        <w:rPr>
          <w:spacing w:val="-1"/>
        </w:rPr>
        <w:t xml:space="preserve"> </w:t>
      </w:r>
      <w:r>
        <w:t>at</w:t>
      </w:r>
      <w:r>
        <w:rPr>
          <w:spacing w:val="-3"/>
        </w:rPr>
        <w:t xml:space="preserve"> </w:t>
      </w:r>
      <w:r>
        <w:t>Weeks</w:t>
      </w:r>
      <w:r>
        <w:rPr>
          <w:spacing w:val="-1"/>
        </w:rPr>
        <w:t xml:space="preserve"> </w:t>
      </w:r>
      <w:r>
        <w:t>0</w:t>
      </w:r>
      <w:r>
        <w:rPr>
          <w:spacing w:val="-1"/>
        </w:rPr>
        <w:t xml:space="preserve"> </w:t>
      </w:r>
      <w:r>
        <w:t>and</w:t>
      </w:r>
      <w:r>
        <w:rPr>
          <w:spacing w:val="-1"/>
        </w:rPr>
        <w:t xml:space="preserve"> </w:t>
      </w:r>
      <w:r>
        <w:t>4. This trial was powered to test the superiority of each ustekinumab dose to etanercept on the primary endpoint of the proportion of patients who achieved a PASI 75 at Week 12.</w:t>
      </w:r>
    </w:p>
    <w:p w14:paraId="65B14E5D" w14:textId="77777777" w:rsidR="000865A9" w:rsidRDefault="000865A9" w:rsidP="00CA18EA">
      <w:pPr>
        <w:pStyle w:val="BodyText"/>
        <w:spacing w:before="1"/>
      </w:pPr>
    </w:p>
    <w:p w14:paraId="65B14E5E" w14:textId="77777777" w:rsidR="000865A9" w:rsidRDefault="009152A8" w:rsidP="00CA18EA">
      <w:pPr>
        <w:pStyle w:val="BodyText"/>
        <w:ind w:left="450" w:right="1163" w:hanging="12"/>
      </w:pPr>
      <w:r>
        <w:t>Significantly greater proportions of subjects treated with ustekinumab 45 mg (67%; p = 0.012) or 90</w:t>
      </w:r>
      <w:r>
        <w:rPr>
          <w:spacing w:val="-2"/>
        </w:rPr>
        <w:t xml:space="preserve"> </w:t>
      </w:r>
      <w:r>
        <w:t>mg</w:t>
      </w:r>
      <w:r>
        <w:rPr>
          <w:spacing w:val="-5"/>
        </w:rPr>
        <w:t xml:space="preserve"> </w:t>
      </w:r>
      <w:r>
        <w:t>(74%;</w:t>
      </w:r>
      <w:r>
        <w:rPr>
          <w:spacing w:val="-4"/>
        </w:rPr>
        <w:t xml:space="preserve"> </w:t>
      </w:r>
      <w:r>
        <w:t>p</w:t>
      </w:r>
      <w:r>
        <w:rPr>
          <w:spacing w:val="-2"/>
        </w:rPr>
        <w:t xml:space="preserve"> </w:t>
      </w:r>
      <w:r>
        <w:t>&lt;</w:t>
      </w:r>
      <w:r>
        <w:rPr>
          <w:spacing w:val="-2"/>
        </w:rPr>
        <w:t xml:space="preserve"> </w:t>
      </w:r>
      <w:r>
        <w:t>0.001)</w:t>
      </w:r>
      <w:r>
        <w:rPr>
          <w:spacing w:val="-2"/>
        </w:rPr>
        <w:t xml:space="preserve"> </w:t>
      </w:r>
      <w:r>
        <w:t>were</w:t>
      </w:r>
      <w:r>
        <w:rPr>
          <w:spacing w:val="-2"/>
        </w:rPr>
        <w:t xml:space="preserve"> </w:t>
      </w:r>
      <w:r>
        <w:t>PASI</w:t>
      </w:r>
      <w:r>
        <w:rPr>
          <w:spacing w:val="-4"/>
        </w:rPr>
        <w:t xml:space="preserve"> </w:t>
      </w:r>
      <w:r>
        <w:t>75</w:t>
      </w:r>
      <w:r>
        <w:rPr>
          <w:spacing w:val="-2"/>
        </w:rPr>
        <w:t xml:space="preserve"> </w:t>
      </w:r>
      <w:r>
        <w:t>responders</w:t>
      </w:r>
      <w:r>
        <w:rPr>
          <w:spacing w:val="-2"/>
        </w:rPr>
        <w:t xml:space="preserve"> </w:t>
      </w:r>
      <w:r>
        <w:t>at</w:t>
      </w:r>
      <w:r>
        <w:rPr>
          <w:spacing w:val="-6"/>
        </w:rPr>
        <w:t xml:space="preserve"> </w:t>
      </w:r>
      <w:r>
        <w:t>Week</w:t>
      </w:r>
      <w:r>
        <w:rPr>
          <w:spacing w:val="-4"/>
        </w:rPr>
        <w:t xml:space="preserve"> </w:t>
      </w:r>
      <w:r>
        <w:t>12</w:t>
      </w:r>
      <w:r>
        <w:rPr>
          <w:spacing w:val="-2"/>
        </w:rPr>
        <w:t xml:space="preserve"> </w:t>
      </w:r>
      <w:r>
        <w:t>compared</w:t>
      </w:r>
      <w:r>
        <w:rPr>
          <w:spacing w:val="-2"/>
        </w:rPr>
        <w:t xml:space="preserve"> </w:t>
      </w:r>
      <w:r>
        <w:t>with</w:t>
      </w:r>
      <w:r>
        <w:rPr>
          <w:spacing w:val="-5"/>
        </w:rPr>
        <w:t xml:space="preserve"> </w:t>
      </w:r>
      <w:r>
        <w:t>the</w:t>
      </w:r>
      <w:r>
        <w:rPr>
          <w:spacing w:val="-2"/>
        </w:rPr>
        <w:t xml:space="preserve"> </w:t>
      </w:r>
      <w:r>
        <w:t>etanercept</w:t>
      </w:r>
      <w:r>
        <w:rPr>
          <w:spacing w:val="-1"/>
        </w:rPr>
        <w:t xml:space="preserve"> </w:t>
      </w:r>
      <w:r>
        <w:t>group</w:t>
      </w:r>
    </w:p>
    <w:p w14:paraId="65B14E5F" w14:textId="77777777" w:rsidR="000865A9" w:rsidRDefault="009152A8" w:rsidP="00CA18EA">
      <w:pPr>
        <w:pStyle w:val="BodyText"/>
        <w:spacing w:before="1"/>
        <w:ind w:left="450" w:right="890"/>
      </w:pPr>
      <w:r>
        <w:t>(56.8%). PASI 90 response was observed in 36% and 45 % of patients in the ustekinumab 45 mg and 90 mg groups, respectively, compared with 23% of patients receiving etanercept (p&lt;0.001 for each comparison versus etanercept). PASI 100 response was observed in 12% and 21% of patients in the ustekinumab 45</w:t>
      </w:r>
      <w:r>
        <w:rPr>
          <w:spacing w:val="-1"/>
        </w:rPr>
        <w:t xml:space="preserve"> </w:t>
      </w:r>
      <w:r>
        <w:t>mg and 90</w:t>
      </w:r>
      <w:r>
        <w:rPr>
          <w:spacing w:val="-1"/>
        </w:rPr>
        <w:t xml:space="preserve"> </w:t>
      </w:r>
      <w:r>
        <w:t>mg groups, respectively, compared to 6% of patients receiving</w:t>
      </w:r>
      <w:r>
        <w:rPr>
          <w:spacing w:val="-1"/>
        </w:rPr>
        <w:t xml:space="preserve"> </w:t>
      </w:r>
      <w:r>
        <w:t>etanercept. In addition, a greater proportion of patients in the ustekinumab 45 mg and 90 mg treatment groups achieved</w:t>
      </w:r>
      <w:r>
        <w:rPr>
          <w:spacing w:val="-5"/>
        </w:rPr>
        <w:t xml:space="preserve"> </w:t>
      </w:r>
      <w:r>
        <w:t>a</w:t>
      </w:r>
      <w:r>
        <w:rPr>
          <w:spacing w:val="-2"/>
        </w:rPr>
        <w:t xml:space="preserve"> </w:t>
      </w:r>
      <w:r>
        <w:t>PGA</w:t>
      </w:r>
      <w:r>
        <w:rPr>
          <w:spacing w:val="-3"/>
        </w:rPr>
        <w:t xml:space="preserve"> </w:t>
      </w:r>
      <w:r>
        <w:t>score</w:t>
      </w:r>
      <w:r>
        <w:rPr>
          <w:spacing w:val="-2"/>
        </w:rPr>
        <w:t xml:space="preserve"> </w:t>
      </w:r>
      <w:r>
        <w:t>of</w:t>
      </w:r>
      <w:r>
        <w:rPr>
          <w:spacing w:val="-2"/>
        </w:rPr>
        <w:t xml:space="preserve"> </w:t>
      </w:r>
      <w:r>
        <w:t>“cleared”</w:t>
      </w:r>
      <w:r>
        <w:rPr>
          <w:spacing w:val="-4"/>
        </w:rPr>
        <w:t xml:space="preserve"> </w:t>
      </w:r>
      <w:r>
        <w:t>or</w:t>
      </w:r>
      <w:r>
        <w:rPr>
          <w:spacing w:val="-4"/>
        </w:rPr>
        <w:t xml:space="preserve"> </w:t>
      </w:r>
      <w:r>
        <w:t>“minimal”</w:t>
      </w:r>
      <w:r>
        <w:rPr>
          <w:spacing w:val="-4"/>
        </w:rPr>
        <w:t xml:space="preserve"> </w:t>
      </w:r>
      <w:r>
        <w:t>(65%</w:t>
      </w:r>
      <w:r>
        <w:rPr>
          <w:spacing w:val="-4"/>
        </w:rPr>
        <w:t xml:space="preserve"> </w:t>
      </w:r>
      <w:r>
        <w:t>and</w:t>
      </w:r>
      <w:r>
        <w:rPr>
          <w:spacing w:val="-2"/>
        </w:rPr>
        <w:t xml:space="preserve"> </w:t>
      </w:r>
      <w:r>
        <w:t>71%,</w:t>
      </w:r>
      <w:r>
        <w:rPr>
          <w:spacing w:val="-2"/>
        </w:rPr>
        <w:t xml:space="preserve"> </w:t>
      </w:r>
      <w:r>
        <w:t>respectively)</w:t>
      </w:r>
      <w:r>
        <w:rPr>
          <w:spacing w:val="-4"/>
        </w:rPr>
        <w:t xml:space="preserve"> </w:t>
      </w:r>
      <w:r>
        <w:t>compared</w:t>
      </w:r>
      <w:r>
        <w:rPr>
          <w:spacing w:val="-4"/>
        </w:rPr>
        <w:t xml:space="preserve"> </w:t>
      </w:r>
      <w:r>
        <w:t>with</w:t>
      </w:r>
      <w:r>
        <w:rPr>
          <w:spacing w:val="-2"/>
        </w:rPr>
        <w:t xml:space="preserve"> </w:t>
      </w:r>
      <w:r>
        <w:t>patients in the etanercept treatment group (49%) (p&lt;0.001 for each comparison versus etanercept).</w:t>
      </w:r>
    </w:p>
    <w:p w14:paraId="65B14E61" w14:textId="244D7F45" w:rsidR="000865A9" w:rsidRDefault="009152A8" w:rsidP="001F16C1">
      <w:pPr>
        <w:pStyle w:val="BodyText"/>
        <w:spacing w:before="252"/>
        <w:ind w:left="450" w:right="1015" w:hanging="12"/>
      </w:pPr>
      <w:r>
        <w:t>In</w:t>
      </w:r>
      <w:r>
        <w:rPr>
          <w:spacing w:val="-2"/>
        </w:rPr>
        <w:t xml:space="preserve"> </w:t>
      </w:r>
      <w:r>
        <w:t>pre-specified</w:t>
      </w:r>
      <w:r>
        <w:rPr>
          <w:spacing w:val="-4"/>
        </w:rPr>
        <w:t xml:space="preserve"> </w:t>
      </w:r>
      <w:r>
        <w:t>analyses</w:t>
      </w:r>
      <w:r>
        <w:rPr>
          <w:spacing w:val="-2"/>
        </w:rPr>
        <w:t xml:space="preserve"> </w:t>
      </w:r>
      <w:r>
        <w:t>of</w:t>
      </w:r>
      <w:r>
        <w:rPr>
          <w:spacing w:val="-3"/>
        </w:rPr>
        <w:t xml:space="preserve"> </w:t>
      </w:r>
      <w:r>
        <w:t>efficacy</w:t>
      </w:r>
      <w:r>
        <w:rPr>
          <w:spacing w:val="-2"/>
        </w:rPr>
        <w:t xml:space="preserve"> </w:t>
      </w:r>
      <w:r>
        <w:t>by</w:t>
      </w:r>
      <w:r>
        <w:rPr>
          <w:spacing w:val="-4"/>
        </w:rPr>
        <w:t xml:space="preserve"> </w:t>
      </w:r>
      <w:r>
        <w:t>body</w:t>
      </w:r>
      <w:r>
        <w:rPr>
          <w:spacing w:val="-2"/>
        </w:rPr>
        <w:t xml:space="preserve"> </w:t>
      </w:r>
      <w:r>
        <w:t>weight</w:t>
      </w:r>
      <w:r>
        <w:rPr>
          <w:spacing w:val="-1"/>
        </w:rPr>
        <w:t xml:space="preserve"> </w:t>
      </w:r>
      <w:r>
        <w:t>in</w:t>
      </w:r>
      <w:r>
        <w:rPr>
          <w:spacing w:val="-5"/>
        </w:rPr>
        <w:t xml:space="preserve"> </w:t>
      </w:r>
      <w:r>
        <w:t>ACCEPT,</w:t>
      </w:r>
      <w:r>
        <w:rPr>
          <w:spacing w:val="-2"/>
        </w:rPr>
        <w:t xml:space="preserve"> </w:t>
      </w:r>
      <w:r>
        <w:t>minimal</w:t>
      </w:r>
      <w:r>
        <w:rPr>
          <w:spacing w:val="-1"/>
        </w:rPr>
        <w:t xml:space="preserve"> </w:t>
      </w:r>
      <w:r>
        <w:t>dose</w:t>
      </w:r>
      <w:r>
        <w:rPr>
          <w:spacing w:val="-4"/>
        </w:rPr>
        <w:t xml:space="preserve"> </w:t>
      </w:r>
      <w:r>
        <w:t>response</w:t>
      </w:r>
      <w:r>
        <w:rPr>
          <w:spacing w:val="-4"/>
        </w:rPr>
        <w:t xml:space="preserve"> </w:t>
      </w:r>
      <w:r>
        <w:t>to ustekinumab was evident in patients ≤ 100 kg. In patients who weighed &gt;100 kg, higher</w:t>
      </w:r>
      <w:r w:rsidR="001F16C1">
        <w:t xml:space="preserve"> </w:t>
      </w:r>
      <w:r>
        <w:t>PASI 75 response rates were seen with 90 mg dosing compared with 45 mg dosing, and a higher proportion</w:t>
      </w:r>
      <w:r>
        <w:rPr>
          <w:spacing w:val="-2"/>
        </w:rPr>
        <w:t xml:space="preserve"> </w:t>
      </w:r>
      <w:r>
        <w:t>of</w:t>
      </w:r>
      <w:r>
        <w:rPr>
          <w:spacing w:val="-2"/>
        </w:rPr>
        <w:t xml:space="preserve"> </w:t>
      </w:r>
      <w:r>
        <w:t>patients</w:t>
      </w:r>
      <w:r>
        <w:rPr>
          <w:spacing w:val="-2"/>
        </w:rPr>
        <w:t xml:space="preserve"> </w:t>
      </w:r>
      <w:r>
        <w:t>receiving</w:t>
      </w:r>
      <w:r>
        <w:rPr>
          <w:spacing w:val="-2"/>
        </w:rPr>
        <w:t xml:space="preserve"> </w:t>
      </w:r>
      <w:r>
        <w:t>90</w:t>
      </w:r>
      <w:r>
        <w:rPr>
          <w:spacing w:val="-5"/>
        </w:rPr>
        <w:t xml:space="preserve"> </w:t>
      </w:r>
      <w:r>
        <w:t>mg</w:t>
      </w:r>
      <w:r>
        <w:rPr>
          <w:spacing w:val="-5"/>
        </w:rPr>
        <w:t xml:space="preserve"> </w:t>
      </w:r>
      <w:r>
        <w:t>dosing</w:t>
      </w:r>
      <w:r>
        <w:rPr>
          <w:spacing w:val="-2"/>
        </w:rPr>
        <w:t xml:space="preserve"> </w:t>
      </w:r>
      <w:r>
        <w:t>had</w:t>
      </w:r>
      <w:r>
        <w:rPr>
          <w:spacing w:val="-2"/>
        </w:rPr>
        <w:t xml:space="preserve"> </w:t>
      </w:r>
      <w:r>
        <w:t>PGA</w:t>
      </w:r>
      <w:r>
        <w:rPr>
          <w:spacing w:val="-3"/>
        </w:rPr>
        <w:t xml:space="preserve"> </w:t>
      </w:r>
      <w:r>
        <w:t>scores</w:t>
      </w:r>
      <w:r>
        <w:rPr>
          <w:spacing w:val="-2"/>
        </w:rPr>
        <w:t xml:space="preserve"> </w:t>
      </w:r>
      <w:r>
        <w:t>of</w:t>
      </w:r>
      <w:r>
        <w:rPr>
          <w:spacing w:val="-3"/>
        </w:rPr>
        <w:t xml:space="preserve"> </w:t>
      </w:r>
      <w:r>
        <w:t>cleared</w:t>
      </w:r>
      <w:r>
        <w:rPr>
          <w:spacing w:val="-2"/>
        </w:rPr>
        <w:t xml:space="preserve"> </w:t>
      </w:r>
      <w:r>
        <w:t>or</w:t>
      </w:r>
      <w:r>
        <w:rPr>
          <w:spacing w:val="-2"/>
        </w:rPr>
        <w:t xml:space="preserve"> </w:t>
      </w:r>
      <w:r>
        <w:t>minimal</w:t>
      </w:r>
      <w:r>
        <w:rPr>
          <w:spacing w:val="-1"/>
        </w:rPr>
        <w:t xml:space="preserve"> </w:t>
      </w:r>
      <w:r>
        <w:t>compared</w:t>
      </w:r>
      <w:r>
        <w:rPr>
          <w:spacing w:val="-2"/>
        </w:rPr>
        <w:t xml:space="preserve"> </w:t>
      </w:r>
      <w:r>
        <w:t>with patients receiving 45 mg dosing (Table 9).</w:t>
      </w:r>
    </w:p>
    <w:p w14:paraId="1A1983DC" w14:textId="77777777" w:rsidR="00E30212" w:rsidRDefault="00E30212" w:rsidP="00CA18EA">
      <w:pPr>
        <w:pStyle w:val="Heading2"/>
        <w:spacing w:before="252"/>
        <w:ind w:left="438"/>
      </w:pPr>
    </w:p>
    <w:p w14:paraId="65B14E62" w14:textId="5FE43D87" w:rsidR="000865A9" w:rsidRDefault="009152A8" w:rsidP="00CA18EA">
      <w:pPr>
        <w:pStyle w:val="Heading2"/>
        <w:spacing w:before="252"/>
        <w:ind w:left="438"/>
      </w:pPr>
      <w:r>
        <w:lastRenderedPageBreak/>
        <w:t>Table</w:t>
      </w:r>
      <w:r>
        <w:rPr>
          <w:spacing w:val="-2"/>
        </w:rPr>
        <w:t xml:space="preserve"> </w:t>
      </w:r>
      <w:r>
        <w:t>9</w:t>
      </w:r>
      <w:r>
        <w:rPr>
          <w:spacing w:val="-5"/>
        </w:rPr>
        <w:t xml:space="preserve"> </w:t>
      </w:r>
      <w:r>
        <w:t>Key</w:t>
      </w:r>
      <w:r>
        <w:rPr>
          <w:spacing w:val="-2"/>
        </w:rPr>
        <w:t xml:space="preserve"> </w:t>
      </w:r>
      <w:r>
        <w:t>psoriasis</w:t>
      </w:r>
      <w:r>
        <w:rPr>
          <w:spacing w:val="-4"/>
        </w:rPr>
        <w:t xml:space="preserve"> </w:t>
      </w:r>
      <w:r>
        <w:t>endpoints</w:t>
      </w:r>
      <w:r>
        <w:rPr>
          <w:spacing w:val="-2"/>
        </w:rPr>
        <w:t xml:space="preserve"> </w:t>
      </w:r>
      <w:r>
        <w:t>at</w:t>
      </w:r>
      <w:r>
        <w:rPr>
          <w:spacing w:val="-4"/>
        </w:rPr>
        <w:t xml:space="preserve"> </w:t>
      </w:r>
      <w:r>
        <w:t>Week</w:t>
      </w:r>
      <w:r>
        <w:rPr>
          <w:spacing w:val="-5"/>
        </w:rPr>
        <w:t xml:space="preserve"> </w:t>
      </w:r>
      <w:r>
        <w:t>12:</w:t>
      </w:r>
      <w:r>
        <w:rPr>
          <w:spacing w:val="-2"/>
        </w:rPr>
        <w:t xml:space="preserve"> ACCEPT</w:t>
      </w:r>
    </w:p>
    <w:p w14:paraId="65B14E63" w14:textId="77777777" w:rsidR="000865A9" w:rsidRDefault="000865A9" w:rsidP="00CA18EA">
      <w:pPr>
        <w:pStyle w:val="BodyText"/>
        <w:spacing w:before="25"/>
        <w:rPr>
          <w:b/>
          <w:sz w:val="20"/>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5"/>
        <w:gridCol w:w="2127"/>
        <w:gridCol w:w="1986"/>
        <w:gridCol w:w="1815"/>
      </w:tblGrid>
      <w:tr w:rsidR="000865A9" w14:paraId="65B14E66" w14:textId="77777777">
        <w:trPr>
          <w:trHeight w:val="280"/>
        </w:trPr>
        <w:tc>
          <w:tcPr>
            <w:tcW w:w="3255" w:type="dxa"/>
            <w:vMerge w:val="restart"/>
          </w:tcPr>
          <w:p w14:paraId="65B14E64" w14:textId="77777777" w:rsidR="000865A9" w:rsidRDefault="000865A9" w:rsidP="00CA18EA">
            <w:pPr>
              <w:pStyle w:val="TableParagraph"/>
              <w:rPr>
                <w:sz w:val="20"/>
              </w:rPr>
            </w:pPr>
          </w:p>
        </w:tc>
        <w:tc>
          <w:tcPr>
            <w:tcW w:w="5928" w:type="dxa"/>
            <w:gridSpan w:val="3"/>
          </w:tcPr>
          <w:p w14:paraId="65B14E65" w14:textId="77777777" w:rsidR="000865A9" w:rsidRDefault="009152A8" w:rsidP="00CA18EA">
            <w:pPr>
              <w:pStyle w:val="TableParagraph"/>
              <w:spacing w:before="26"/>
              <w:ind w:right="39"/>
              <w:rPr>
                <w:b/>
                <w:sz w:val="20"/>
              </w:rPr>
            </w:pPr>
            <w:r>
              <w:rPr>
                <w:b/>
                <w:spacing w:val="-2"/>
                <w:sz w:val="20"/>
              </w:rPr>
              <w:t>ACCEPT</w:t>
            </w:r>
          </w:p>
        </w:tc>
      </w:tr>
      <w:tr w:rsidR="000865A9" w14:paraId="65B14E6B" w14:textId="77777777">
        <w:trPr>
          <w:trHeight w:val="280"/>
        </w:trPr>
        <w:tc>
          <w:tcPr>
            <w:tcW w:w="3255" w:type="dxa"/>
            <w:vMerge/>
            <w:tcBorders>
              <w:top w:val="nil"/>
            </w:tcBorders>
          </w:tcPr>
          <w:p w14:paraId="65B14E67" w14:textId="77777777" w:rsidR="000865A9" w:rsidRDefault="000865A9" w:rsidP="00CA18EA">
            <w:pPr>
              <w:rPr>
                <w:sz w:val="2"/>
                <w:szCs w:val="2"/>
              </w:rPr>
            </w:pPr>
          </w:p>
        </w:tc>
        <w:tc>
          <w:tcPr>
            <w:tcW w:w="2127" w:type="dxa"/>
            <w:vMerge w:val="restart"/>
          </w:tcPr>
          <w:p w14:paraId="65B14E68" w14:textId="77777777" w:rsidR="000865A9" w:rsidRDefault="009152A8" w:rsidP="00CA18EA">
            <w:pPr>
              <w:pStyle w:val="TableParagraph"/>
              <w:spacing w:before="55"/>
              <w:ind w:left="1" w:right="41"/>
              <w:rPr>
                <w:b/>
                <w:sz w:val="20"/>
              </w:rPr>
            </w:pPr>
            <w:r>
              <w:rPr>
                <w:b/>
                <w:spacing w:val="-2"/>
                <w:sz w:val="20"/>
              </w:rPr>
              <w:t>Etanercept</w:t>
            </w:r>
          </w:p>
          <w:p w14:paraId="65B14E69" w14:textId="77777777" w:rsidR="000865A9" w:rsidRDefault="009152A8" w:rsidP="00CA18EA">
            <w:pPr>
              <w:pStyle w:val="TableParagraph"/>
              <w:spacing w:before="1"/>
              <w:ind w:left="1" w:right="41"/>
              <w:rPr>
                <w:b/>
                <w:sz w:val="20"/>
              </w:rPr>
            </w:pPr>
            <w:r>
              <w:rPr>
                <w:b/>
                <w:sz w:val="20"/>
              </w:rPr>
              <w:t>(50</w:t>
            </w:r>
            <w:r>
              <w:rPr>
                <w:b/>
                <w:spacing w:val="-4"/>
                <w:sz w:val="20"/>
              </w:rPr>
              <w:t xml:space="preserve"> </w:t>
            </w:r>
            <w:r>
              <w:rPr>
                <w:b/>
                <w:sz w:val="20"/>
              </w:rPr>
              <w:t>mg</w:t>
            </w:r>
            <w:r>
              <w:rPr>
                <w:b/>
                <w:spacing w:val="-1"/>
                <w:sz w:val="20"/>
              </w:rPr>
              <w:t xml:space="preserve"> </w:t>
            </w:r>
            <w:r>
              <w:rPr>
                <w:b/>
                <w:sz w:val="20"/>
              </w:rPr>
              <w:t>twice</w:t>
            </w:r>
            <w:r>
              <w:rPr>
                <w:b/>
                <w:spacing w:val="-4"/>
                <w:sz w:val="20"/>
              </w:rPr>
              <w:t xml:space="preserve"> </w:t>
            </w:r>
            <w:r>
              <w:rPr>
                <w:b/>
                <w:sz w:val="20"/>
              </w:rPr>
              <w:t>a</w:t>
            </w:r>
            <w:r>
              <w:rPr>
                <w:b/>
                <w:spacing w:val="-1"/>
                <w:sz w:val="20"/>
              </w:rPr>
              <w:t xml:space="preserve"> </w:t>
            </w:r>
            <w:r>
              <w:rPr>
                <w:b/>
                <w:spacing w:val="-2"/>
                <w:sz w:val="20"/>
              </w:rPr>
              <w:t>week)</w:t>
            </w:r>
          </w:p>
        </w:tc>
        <w:tc>
          <w:tcPr>
            <w:tcW w:w="3801" w:type="dxa"/>
            <w:gridSpan w:val="2"/>
          </w:tcPr>
          <w:p w14:paraId="65B14E6A" w14:textId="77777777" w:rsidR="000865A9" w:rsidRDefault="009152A8" w:rsidP="00CA18EA">
            <w:pPr>
              <w:pStyle w:val="TableParagraph"/>
              <w:spacing w:before="24"/>
              <w:ind w:left="414"/>
              <w:rPr>
                <w:b/>
                <w:sz w:val="20"/>
              </w:rPr>
            </w:pPr>
            <w:r>
              <w:rPr>
                <w:b/>
                <w:sz w:val="20"/>
              </w:rPr>
              <w:t>Ustekinumab</w:t>
            </w:r>
            <w:r>
              <w:rPr>
                <w:b/>
                <w:spacing w:val="-8"/>
                <w:sz w:val="20"/>
              </w:rPr>
              <w:t xml:space="preserve"> </w:t>
            </w:r>
            <w:r>
              <w:rPr>
                <w:b/>
                <w:sz w:val="20"/>
              </w:rPr>
              <w:t>(week</w:t>
            </w:r>
            <w:r>
              <w:rPr>
                <w:b/>
                <w:spacing w:val="-4"/>
                <w:sz w:val="20"/>
              </w:rPr>
              <w:t xml:space="preserve"> </w:t>
            </w:r>
            <w:r>
              <w:rPr>
                <w:b/>
                <w:sz w:val="20"/>
              </w:rPr>
              <w:t>0</w:t>
            </w:r>
            <w:r>
              <w:rPr>
                <w:b/>
                <w:spacing w:val="-6"/>
                <w:sz w:val="20"/>
              </w:rPr>
              <w:t xml:space="preserve"> </w:t>
            </w:r>
            <w:r>
              <w:rPr>
                <w:b/>
                <w:sz w:val="20"/>
              </w:rPr>
              <w:t>and</w:t>
            </w:r>
            <w:r>
              <w:rPr>
                <w:b/>
                <w:spacing w:val="-6"/>
                <w:sz w:val="20"/>
              </w:rPr>
              <w:t xml:space="preserve"> </w:t>
            </w:r>
            <w:r>
              <w:rPr>
                <w:b/>
                <w:sz w:val="20"/>
              </w:rPr>
              <w:t>week</w:t>
            </w:r>
            <w:r>
              <w:rPr>
                <w:b/>
                <w:spacing w:val="-3"/>
                <w:sz w:val="20"/>
              </w:rPr>
              <w:t xml:space="preserve"> </w:t>
            </w:r>
            <w:r>
              <w:rPr>
                <w:b/>
                <w:spacing w:val="-5"/>
                <w:sz w:val="20"/>
              </w:rPr>
              <w:t>4)</w:t>
            </w:r>
          </w:p>
        </w:tc>
      </w:tr>
      <w:tr w:rsidR="000865A9" w14:paraId="65B14E70" w14:textId="77777777">
        <w:trPr>
          <w:trHeight w:val="280"/>
        </w:trPr>
        <w:tc>
          <w:tcPr>
            <w:tcW w:w="3255" w:type="dxa"/>
            <w:vMerge/>
            <w:tcBorders>
              <w:top w:val="nil"/>
            </w:tcBorders>
          </w:tcPr>
          <w:p w14:paraId="65B14E6C" w14:textId="77777777" w:rsidR="000865A9" w:rsidRDefault="000865A9" w:rsidP="00CA18EA">
            <w:pPr>
              <w:rPr>
                <w:sz w:val="2"/>
                <w:szCs w:val="2"/>
              </w:rPr>
            </w:pPr>
          </w:p>
        </w:tc>
        <w:tc>
          <w:tcPr>
            <w:tcW w:w="2127" w:type="dxa"/>
            <w:vMerge/>
            <w:tcBorders>
              <w:top w:val="nil"/>
            </w:tcBorders>
          </w:tcPr>
          <w:p w14:paraId="65B14E6D" w14:textId="77777777" w:rsidR="000865A9" w:rsidRDefault="000865A9" w:rsidP="00CA18EA">
            <w:pPr>
              <w:rPr>
                <w:sz w:val="2"/>
                <w:szCs w:val="2"/>
              </w:rPr>
            </w:pPr>
          </w:p>
        </w:tc>
        <w:tc>
          <w:tcPr>
            <w:tcW w:w="1986" w:type="dxa"/>
          </w:tcPr>
          <w:p w14:paraId="65B14E6E" w14:textId="77777777" w:rsidR="000865A9" w:rsidRDefault="009152A8" w:rsidP="00CA18EA">
            <w:pPr>
              <w:pStyle w:val="TableParagraph"/>
              <w:spacing w:before="24"/>
              <w:ind w:left="3" w:right="40"/>
              <w:rPr>
                <w:b/>
                <w:sz w:val="20"/>
              </w:rPr>
            </w:pPr>
            <w:r>
              <w:rPr>
                <w:b/>
                <w:sz w:val="20"/>
              </w:rPr>
              <w:t xml:space="preserve">45 </w:t>
            </w:r>
            <w:r>
              <w:rPr>
                <w:b/>
                <w:spacing w:val="-5"/>
                <w:sz w:val="20"/>
              </w:rPr>
              <w:t>mg</w:t>
            </w:r>
          </w:p>
        </w:tc>
        <w:tc>
          <w:tcPr>
            <w:tcW w:w="1815" w:type="dxa"/>
          </w:tcPr>
          <w:p w14:paraId="65B14E6F" w14:textId="77777777" w:rsidR="000865A9" w:rsidRDefault="009152A8" w:rsidP="00CA18EA">
            <w:pPr>
              <w:pStyle w:val="TableParagraph"/>
              <w:spacing w:before="24"/>
              <w:ind w:left="3" w:right="43"/>
              <w:rPr>
                <w:b/>
                <w:sz w:val="20"/>
              </w:rPr>
            </w:pPr>
            <w:r>
              <w:rPr>
                <w:b/>
                <w:sz w:val="20"/>
              </w:rPr>
              <w:t xml:space="preserve">90 </w:t>
            </w:r>
            <w:r>
              <w:rPr>
                <w:b/>
                <w:spacing w:val="-5"/>
                <w:sz w:val="20"/>
              </w:rPr>
              <w:t>mg</w:t>
            </w:r>
          </w:p>
        </w:tc>
      </w:tr>
      <w:tr w:rsidR="000865A9" w14:paraId="65B14E75" w14:textId="77777777">
        <w:trPr>
          <w:trHeight w:val="280"/>
        </w:trPr>
        <w:tc>
          <w:tcPr>
            <w:tcW w:w="3255" w:type="dxa"/>
          </w:tcPr>
          <w:p w14:paraId="65B14E71" w14:textId="77777777" w:rsidR="000865A9" w:rsidRDefault="009152A8" w:rsidP="00CA18EA">
            <w:pPr>
              <w:pStyle w:val="TableParagraph"/>
              <w:spacing w:before="24"/>
              <w:ind w:left="107"/>
              <w:rPr>
                <w:sz w:val="20"/>
              </w:rPr>
            </w:pPr>
            <w:r>
              <w:rPr>
                <w:sz w:val="20"/>
              </w:rPr>
              <w:t>Patients</w:t>
            </w:r>
            <w:r>
              <w:rPr>
                <w:spacing w:val="-8"/>
                <w:sz w:val="20"/>
              </w:rPr>
              <w:t xml:space="preserve"> </w:t>
            </w:r>
            <w:r>
              <w:rPr>
                <w:spacing w:val="-2"/>
                <w:sz w:val="20"/>
              </w:rPr>
              <w:t>randomised</w:t>
            </w:r>
          </w:p>
        </w:tc>
        <w:tc>
          <w:tcPr>
            <w:tcW w:w="2127" w:type="dxa"/>
          </w:tcPr>
          <w:p w14:paraId="65B14E72" w14:textId="77777777" w:rsidR="000865A9" w:rsidRDefault="009152A8" w:rsidP="00CA18EA">
            <w:pPr>
              <w:pStyle w:val="TableParagraph"/>
              <w:spacing w:before="24"/>
              <w:ind w:left="4" w:right="41"/>
              <w:rPr>
                <w:sz w:val="20"/>
              </w:rPr>
            </w:pPr>
            <w:r>
              <w:rPr>
                <w:spacing w:val="-5"/>
                <w:sz w:val="20"/>
              </w:rPr>
              <w:t>347</w:t>
            </w:r>
          </w:p>
        </w:tc>
        <w:tc>
          <w:tcPr>
            <w:tcW w:w="1986" w:type="dxa"/>
          </w:tcPr>
          <w:p w14:paraId="65B14E73" w14:textId="77777777" w:rsidR="000865A9" w:rsidRDefault="009152A8" w:rsidP="00CA18EA">
            <w:pPr>
              <w:pStyle w:val="TableParagraph"/>
              <w:spacing w:before="24"/>
              <w:ind w:left="5" w:right="40"/>
              <w:rPr>
                <w:sz w:val="20"/>
              </w:rPr>
            </w:pPr>
            <w:r>
              <w:rPr>
                <w:spacing w:val="-5"/>
                <w:sz w:val="20"/>
              </w:rPr>
              <w:t>209</w:t>
            </w:r>
          </w:p>
        </w:tc>
        <w:tc>
          <w:tcPr>
            <w:tcW w:w="1815" w:type="dxa"/>
          </w:tcPr>
          <w:p w14:paraId="65B14E74" w14:textId="77777777" w:rsidR="000865A9" w:rsidRDefault="009152A8" w:rsidP="00CA18EA">
            <w:pPr>
              <w:pStyle w:val="TableParagraph"/>
              <w:spacing w:before="24"/>
              <w:ind w:left="5" w:right="43"/>
              <w:rPr>
                <w:sz w:val="20"/>
              </w:rPr>
            </w:pPr>
            <w:r>
              <w:rPr>
                <w:spacing w:val="-5"/>
                <w:sz w:val="20"/>
              </w:rPr>
              <w:t>347</w:t>
            </w:r>
          </w:p>
        </w:tc>
      </w:tr>
      <w:tr w:rsidR="000865A9" w14:paraId="65B14E7A" w14:textId="77777777">
        <w:trPr>
          <w:trHeight w:val="277"/>
        </w:trPr>
        <w:tc>
          <w:tcPr>
            <w:tcW w:w="3255" w:type="dxa"/>
          </w:tcPr>
          <w:p w14:paraId="65B14E76" w14:textId="77777777" w:rsidR="000865A9" w:rsidRDefault="000865A9" w:rsidP="00CA18EA">
            <w:pPr>
              <w:pStyle w:val="TableParagraph"/>
              <w:rPr>
                <w:sz w:val="20"/>
              </w:rPr>
            </w:pPr>
          </w:p>
        </w:tc>
        <w:tc>
          <w:tcPr>
            <w:tcW w:w="2127" w:type="dxa"/>
          </w:tcPr>
          <w:p w14:paraId="65B14E77" w14:textId="77777777" w:rsidR="000865A9" w:rsidRDefault="000865A9" w:rsidP="00CA18EA">
            <w:pPr>
              <w:pStyle w:val="TableParagraph"/>
              <w:rPr>
                <w:sz w:val="20"/>
              </w:rPr>
            </w:pPr>
          </w:p>
        </w:tc>
        <w:tc>
          <w:tcPr>
            <w:tcW w:w="1986" w:type="dxa"/>
          </w:tcPr>
          <w:p w14:paraId="65B14E78" w14:textId="77777777" w:rsidR="000865A9" w:rsidRDefault="000865A9" w:rsidP="00CA18EA">
            <w:pPr>
              <w:pStyle w:val="TableParagraph"/>
              <w:rPr>
                <w:sz w:val="20"/>
              </w:rPr>
            </w:pPr>
          </w:p>
        </w:tc>
        <w:tc>
          <w:tcPr>
            <w:tcW w:w="1815" w:type="dxa"/>
          </w:tcPr>
          <w:p w14:paraId="65B14E79" w14:textId="77777777" w:rsidR="000865A9" w:rsidRDefault="000865A9" w:rsidP="00CA18EA">
            <w:pPr>
              <w:pStyle w:val="TableParagraph"/>
              <w:rPr>
                <w:sz w:val="20"/>
              </w:rPr>
            </w:pPr>
          </w:p>
        </w:tc>
      </w:tr>
      <w:tr w:rsidR="000865A9" w14:paraId="65B14E7F" w14:textId="77777777">
        <w:trPr>
          <w:trHeight w:val="280"/>
        </w:trPr>
        <w:tc>
          <w:tcPr>
            <w:tcW w:w="3255" w:type="dxa"/>
          </w:tcPr>
          <w:p w14:paraId="65B14E7B" w14:textId="77777777" w:rsidR="000865A9" w:rsidRDefault="009152A8" w:rsidP="00CA18EA">
            <w:pPr>
              <w:pStyle w:val="TableParagraph"/>
              <w:spacing w:before="26"/>
              <w:ind w:left="107"/>
              <w:rPr>
                <w:b/>
                <w:sz w:val="20"/>
              </w:rPr>
            </w:pPr>
            <w:r>
              <w:rPr>
                <w:b/>
                <w:sz w:val="20"/>
              </w:rPr>
              <w:t>PASI</w:t>
            </w:r>
            <w:r>
              <w:rPr>
                <w:b/>
                <w:spacing w:val="-8"/>
                <w:sz w:val="20"/>
              </w:rPr>
              <w:t xml:space="preserve"> </w:t>
            </w:r>
            <w:r>
              <w:rPr>
                <w:b/>
                <w:spacing w:val="-2"/>
                <w:sz w:val="20"/>
              </w:rPr>
              <w:t>response</w:t>
            </w:r>
          </w:p>
        </w:tc>
        <w:tc>
          <w:tcPr>
            <w:tcW w:w="2127" w:type="dxa"/>
          </w:tcPr>
          <w:p w14:paraId="65B14E7C" w14:textId="77777777" w:rsidR="000865A9" w:rsidRDefault="000865A9" w:rsidP="00CA18EA">
            <w:pPr>
              <w:pStyle w:val="TableParagraph"/>
              <w:rPr>
                <w:sz w:val="20"/>
              </w:rPr>
            </w:pPr>
          </w:p>
        </w:tc>
        <w:tc>
          <w:tcPr>
            <w:tcW w:w="1986" w:type="dxa"/>
          </w:tcPr>
          <w:p w14:paraId="65B14E7D" w14:textId="77777777" w:rsidR="000865A9" w:rsidRDefault="000865A9" w:rsidP="00CA18EA">
            <w:pPr>
              <w:pStyle w:val="TableParagraph"/>
              <w:rPr>
                <w:sz w:val="20"/>
              </w:rPr>
            </w:pPr>
          </w:p>
        </w:tc>
        <w:tc>
          <w:tcPr>
            <w:tcW w:w="1815" w:type="dxa"/>
          </w:tcPr>
          <w:p w14:paraId="65B14E7E" w14:textId="77777777" w:rsidR="000865A9" w:rsidRDefault="000865A9" w:rsidP="00CA18EA">
            <w:pPr>
              <w:pStyle w:val="TableParagraph"/>
              <w:rPr>
                <w:sz w:val="20"/>
              </w:rPr>
            </w:pPr>
          </w:p>
        </w:tc>
      </w:tr>
      <w:tr w:rsidR="000865A9" w14:paraId="65B14E84" w14:textId="77777777">
        <w:trPr>
          <w:trHeight w:val="280"/>
        </w:trPr>
        <w:tc>
          <w:tcPr>
            <w:tcW w:w="3255" w:type="dxa"/>
          </w:tcPr>
          <w:p w14:paraId="65B14E80" w14:textId="77777777" w:rsidR="000865A9" w:rsidRDefault="009152A8" w:rsidP="00CA18EA">
            <w:pPr>
              <w:pStyle w:val="TableParagraph"/>
              <w:spacing w:before="26"/>
              <w:ind w:left="107"/>
              <w:rPr>
                <w:sz w:val="20"/>
              </w:rPr>
            </w:pPr>
            <w:r>
              <w:rPr>
                <w:sz w:val="20"/>
              </w:rPr>
              <w:t>PASI</w:t>
            </w:r>
            <w:r>
              <w:rPr>
                <w:spacing w:val="-3"/>
                <w:sz w:val="20"/>
              </w:rPr>
              <w:t xml:space="preserve"> </w:t>
            </w:r>
            <w:r>
              <w:rPr>
                <w:sz w:val="20"/>
              </w:rPr>
              <w:t>50</w:t>
            </w:r>
            <w:r>
              <w:rPr>
                <w:spacing w:val="-2"/>
                <w:sz w:val="20"/>
              </w:rPr>
              <w:t xml:space="preserve"> response</w:t>
            </w:r>
          </w:p>
        </w:tc>
        <w:tc>
          <w:tcPr>
            <w:tcW w:w="2127" w:type="dxa"/>
          </w:tcPr>
          <w:p w14:paraId="65B14E81" w14:textId="77777777" w:rsidR="000865A9" w:rsidRDefault="009152A8" w:rsidP="00CA18EA">
            <w:pPr>
              <w:pStyle w:val="TableParagraph"/>
              <w:spacing w:before="26"/>
              <w:ind w:right="41"/>
              <w:rPr>
                <w:sz w:val="20"/>
              </w:rPr>
            </w:pPr>
            <w:r>
              <w:rPr>
                <w:sz w:val="20"/>
              </w:rPr>
              <w:t xml:space="preserve">286 </w:t>
            </w:r>
            <w:r>
              <w:rPr>
                <w:spacing w:val="-2"/>
                <w:sz w:val="20"/>
              </w:rPr>
              <w:t>(82%)</w:t>
            </w:r>
          </w:p>
        </w:tc>
        <w:tc>
          <w:tcPr>
            <w:tcW w:w="1986" w:type="dxa"/>
          </w:tcPr>
          <w:p w14:paraId="65B14E82" w14:textId="77777777" w:rsidR="000865A9" w:rsidRDefault="009152A8" w:rsidP="00CA18EA">
            <w:pPr>
              <w:pStyle w:val="TableParagraph"/>
              <w:spacing w:before="26"/>
              <w:ind w:left="1" w:right="40"/>
              <w:rPr>
                <w:sz w:val="20"/>
              </w:rPr>
            </w:pPr>
            <w:r>
              <w:rPr>
                <w:sz w:val="20"/>
              </w:rPr>
              <w:t xml:space="preserve">181 </w:t>
            </w:r>
            <w:r>
              <w:rPr>
                <w:spacing w:val="-2"/>
                <w:sz w:val="20"/>
              </w:rPr>
              <w:t>(87%)</w:t>
            </w:r>
          </w:p>
        </w:tc>
        <w:tc>
          <w:tcPr>
            <w:tcW w:w="1815" w:type="dxa"/>
          </w:tcPr>
          <w:p w14:paraId="65B14E83" w14:textId="77777777" w:rsidR="000865A9" w:rsidRDefault="009152A8" w:rsidP="00CA18EA">
            <w:pPr>
              <w:pStyle w:val="TableParagraph"/>
              <w:spacing w:before="26"/>
              <w:ind w:left="5" w:right="43"/>
              <w:rPr>
                <w:sz w:val="20"/>
              </w:rPr>
            </w:pPr>
            <w:r>
              <w:rPr>
                <w:sz w:val="20"/>
              </w:rPr>
              <w:t>320</w:t>
            </w:r>
            <w:r>
              <w:rPr>
                <w:spacing w:val="-2"/>
                <w:sz w:val="20"/>
              </w:rPr>
              <w:t xml:space="preserve"> </w:t>
            </w:r>
            <w:r>
              <w:rPr>
                <w:sz w:val="20"/>
              </w:rPr>
              <w:t>(92%)</w:t>
            </w:r>
            <w:r>
              <w:rPr>
                <w:spacing w:val="-1"/>
                <w:sz w:val="20"/>
              </w:rPr>
              <w:t xml:space="preserve"> </w:t>
            </w:r>
            <w:r>
              <w:rPr>
                <w:spacing w:val="-10"/>
                <w:sz w:val="20"/>
                <w:vertAlign w:val="superscript"/>
              </w:rPr>
              <w:t>a</w:t>
            </w:r>
          </w:p>
        </w:tc>
      </w:tr>
      <w:tr w:rsidR="000865A9" w14:paraId="65B14E89" w14:textId="77777777">
        <w:trPr>
          <w:trHeight w:val="280"/>
        </w:trPr>
        <w:tc>
          <w:tcPr>
            <w:tcW w:w="3255" w:type="dxa"/>
          </w:tcPr>
          <w:p w14:paraId="65B14E85" w14:textId="77777777" w:rsidR="000865A9" w:rsidRDefault="009152A8" w:rsidP="00CA18EA">
            <w:pPr>
              <w:pStyle w:val="TableParagraph"/>
              <w:spacing w:before="24"/>
              <w:ind w:left="107"/>
              <w:rPr>
                <w:sz w:val="20"/>
              </w:rPr>
            </w:pPr>
            <w:r>
              <w:rPr>
                <w:sz w:val="20"/>
              </w:rPr>
              <w:t>PASI</w:t>
            </w:r>
            <w:r>
              <w:rPr>
                <w:spacing w:val="-3"/>
                <w:sz w:val="20"/>
              </w:rPr>
              <w:t xml:space="preserve"> </w:t>
            </w:r>
            <w:r>
              <w:rPr>
                <w:sz w:val="20"/>
              </w:rPr>
              <w:t>75</w:t>
            </w:r>
            <w:r>
              <w:rPr>
                <w:spacing w:val="-2"/>
                <w:sz w:val="20"/>
              </w:rPr>
              <w:t xml:space="preserve"> response</w:t>
            </w:r>
          </w:p>
        </w:tc>
        <w:tc>
          <w:tcPr>
            <w:tcW w:w="2127" w:type="dxa"/>
          </w:tcPr>
          <w:p w14:paraId="65B14E86" w14:textId="77777777" w:rsidR="000865A9" w:rsidRDefault="009152A8" w:rsidP="00CA18EA">
            <w:pPr>
              <w:pStyle w:val="TableParagraph"/>
              <w:spacing w:before="24"/>
              <w:ind w:right="41"/>
              <w:rPr>
                <w:sz w:val="20"/>
              </w:rPr>
            </w:pPr>
            <w:r>
              <w:rPr>
                <w:sz w:val="20"/>
              </w:rPr>
              <w:t xml:space="preserve">197 </w:t>
            </w:r>
            <w:r>
              <w:rPr>
                <w:spacing w:val="-2"/>
                <w:sz w:val="20"/>
              </w:rPr>
              <w:t>(57%)</w:t>
            </w:r>
          </w:p>
        </w:tc>
        <w:tc>
          <w:tcPr>
            <w:tcW w:w="1986" w:type="dxa"/>
          </w:tcPr>
          <w:p w14:paraId="65B14E87" w14:textId="77777777" w:rsidR="000865A9" w:rsidRDefault="009152A8" w:rsidP="00CA18EA">
            <w:pPr>
              <w:pStyle w:val="TableParagraph"/>
              <w:spacing w:before="24"/>
              <w:ind w:left="2" w:right="40"/>
              <w:rPr>
                <w:sz w:val="20"/>
              </w:rPr>
            </w:pPr>
            <w:r>
              <w:rPr>
                <w:sz w:val="20"/>
              </w:rPr>
              <w:t>141</w:t>
            </w:r>
            <w:r>
              <w:rPr>
                <w:spacing w:val="-2"/>
                <w:sz w:val="20"/>
              </w:rPr>
              <w:t xml:space="preserve"> </w:t>
            </w:r>
            <w:r>
              <w:rPr>
                <w:sz w:val="20"/>
              </w:rPr>
              <w:t>(67%)</w:t>
            </w:r>
            <w:r>
              <w:rPr>
                <w:spacing w:val="-1"/>
                <w:sz w:val="20"/>
              </w:rPr>
              <w:t xml:space="preserve"> </w:t>
            </w:r>
            <w:r>
              <w:rPr>
                <w:spacing w:val="-10"/>
                <w:sz w:val="20"/>
                <w:vertAlign w:val="superscript"/>
              </w:rPr>
              <w:t>b</w:t>
            </w:r>
          </w:p>
        </w:tc>
        <w:tc>
          <w:tcPr>
            <w:tcW w:w="1815" w:type="dxa"/>
          </w:tcPr>
          <w:p w14:paraId="65B14E88" w14:textId="77777777" w:rsidR="000865A9" w:rsidRDefault="009152A8" w:rsidP="00CA18EA">
            <w:pPr>
              <w:pStyle w:val="TableParagraph"/>
              <w:spacing w:before="24"/>
              <w:ind w:left="5" w:right="43"/>
              <w:rPr>
                <w:sz w:val="20"/>
              </w:rPr>
            </w:pPr>
            <w:r>
              <w:rPr>
                <w:sz w:val="20"/>
              </w:rPr>
              <w:t>256</w:t>
            </w:r>
            <w:r>
              <w:rPr>
                <w:spacing w:val="-2"/>
                <w:sz w:val="20"/>
              </w:rPr>
              <w:t xml:space="preserve"> </w:t>
            </w:r>
            <w:r>
              <w:rPr>
                <w:sz w:val="20"/>
              </w:rPr>
              <w:t>(74%)</w:t>
            </w:r>
            <w:r>
              <w:rPr>
                <w:spacing w:val="-1"/>
                <w:sz w:val="20"/>
              </w:rPr>
              <w:t xml:space="preserve"> </w:t>
            </w:r>
            <w:r>
              <w:rPr>
                <w:spacing w:val="-10"/>
                <w:sz w:val="20"/>
                <w:vertAlign w:val="superscript"/>
              </w:rPr>
              <w:t>a</w:t>
            </w:r>
          </w:p>
        </w:tc>
      </w:tr>
      <w:tr w:rsidR="000865A9" w14:paraId="65B14E8E" w14:textId="77777777">
        <w:trPr>
          <w:trHeight w:val="280"/>
        </w:trPr>
        <w:tc>
          <w:tcPr>
            <w:tcW w:w="3255" w:type="dxa"/>
          </w:tcPr>
          <w:p w14:paraId="65B14E8A" w14:textId="77777777" w:rsidR="000865A9" w:rsidRDefault="009152A8" w:rsidP="00CA18EA">
            <w:pPr>
              <w:pStyle w:val="TableParagraph"/>
              <w:spacing w:before="24"/>
              <w:ind w:left="107"/>
              <w:rPr>
                <w:sz w:val="20"/>
              </w:rPr>
            </w:pPr>
            <w:r>
              <w:rPr>
                <w:sz w:val="20"/>
              </w:rPr>
              <w:t>PASI</w:t>
            </w:r>
            <w:r>
              <w:rPr>
                <w:spacing w:val="-3"/>
                <w:sz w:val="20"/>
              </w:rPr>
              <w:t xml:space="preserve"> </w:t>
            </w:r>
            <w:r>
              <w:rPr>
                <w:sz w:val="20"/>
              </w:rPr>
              <w:t>90</w:t>
            </w:r>
            <w:r>
              <w:rPr>
                <w:spacing w:val="-2"/>
                <w:sz w:val="20"/>
              </w:rPr>
              <w:t xml:space="preserve"> response</w:t>
            </w:r>
          </w:p>
        </w:tc>
        <w:tc>
          <w:tcPr>
            <w:tcW w:w="2127" w:type="dxa"/>
          </w:tcPr>
          <w:p w14:paraId="65B14E8B" w14:textId="77777777" w:rsidR="000865A9" w:rsidRDefault="009152A8" w:rsidP="00CA18EA">
            <w:pPr>
              <w:pStyle w:val="TableParagraph"/>
              <w:spacing w:before="24"/>
              <w:ind w:right="41"/>
              <w:rPr>
                <w:sz w:val="20"/>
              </w:rPr>
            </w:pPr>
            <w:r>
              <w:rPr>
                <w:sz w:val="20"/>
              </w:rPr>
              <w:t xml:space="preserve">80 </w:t>
            </w:r>
            <w:r>
              <w:rPr>
                <w:spacing w:val="-2"/>
                <w:sz w:val="20"/>
              </w:rPr>
              <w:t>(23%)</w:t>
            </w:r>
          </w:p>
        </w:tc>
        <w:tc>
          <w:tcPr>
            <w:tcW w:w="1986" w:type="dxa"/>
          </w:tcPr>
          <w:p w14:paraId="65B14E8C" w14:textId="77777777" w:rsidR="000865A9" w:rsidRDefault="009152A8" w:rsidP="00CA18EA">
            <w:pPr>
              <w:pStyle w:val="TableParagraph"/>
              <w:spacing w:before="24"/>
              <w:ind w:left="5" w:right="40"/>
              <w:rPr>
                <w:sz w:val="20"/>
              </w:rPr>
            </w:pPr>
            <w:r>
              <w:rPr>
                <w:sz w:val="20"/>
              </w:rPr>
              <w:t>76</w:t>
            </w:r>
            <w:r>
              <w:rPr>
                <w:spacing w:val="-3"/>
                <w:sz w:val="20"/>
              </w:rPr>
              <w:t xml:space="preserve"> </w:t>
            </w:r>
            <w:r>
              <w:rPr>
                <w:sz w:val="20"/>
              </w:rPr>
              <w:t>(36%)</w:t>
            </w:r>
            <w:r>
              <w:rPr>
                <w:spacing w:val="-1"/>
                <w:sz w:val="20"/>
              </w:rPr>
              <w:t xml:space="preserve"> </w:t>
            </w:r>
            <w:r>
              <w:rPr>
                <w:spacing w:val="-10"/>
                <w:sz w:val="20"/>
                <w:vertAlign w:val="superscript"/>
              </w:rPr>
              <w:t>a</w:t>
            </w:r>
          </w:p>
        </w:tc>
        <w:tc>
          <w:tcPr>
            <w:tcW w:w="1815" w:type="dxa"/>
          </w:tcPr>
          <w:p w14:paraId="65B14E8D" w14:textId="77777777" w:rsidR="000865A9" w:rsidRDefault="009152A8" w:rsidP="00CA18EA">
            <w:pPr>
              <w:pStyle w:val="TableParagraph"/>
              <w:spacing w:before="24"/>
              <w:ind w:left="5" w:right="43"/>
              <w:rPr>
                <w:sz w:val="20"/>
              </w:rPr>
            </w:pPr>
            <w:r>
              <w:rPr>
                <w:sz w:val="20"/>
              </w:rPr>
              <w:t>155</w:t>
            </w:r>
            <w:r>
              <w:rPr>
                <w:spacing w:val="-2"/>
                <w:sz w:val="20"/>
              </w:rPr>
              <w:t xml:space="preserve"> </w:t>
            </w:r>
            <w:r>
              <w:rPr>
                <w:sz w:val="20"/>
              </w:rPr>
              <w:t>(45%)</w:t>
            </w:r>
            <w:r>
              <w:rPr>
                <w:spacing w:val="-1"/>
                <w:sz w:val="20"/>
              </w:rPr>
              <w:t xml:space="preserve"> </w:t>
            </w:r>
            <w:r>
              <w:rPr>
                <w:spacing w:val="-10"/>
                <w:sz w:val="20"/>
                <w:vertAlign w:val="superscript"/>
              </w:rPr>
              <w:t>a</w:t>
            </w:r>
          </w:p>
        </w:tc>
      </w:tr>
      <w:tr w:rsidR="000865A9" w14:paraId="65B14E93" w14:textId="77777777">
        <w:trPr>
          <w:trHeight w:val="280"/>
        </w:trPr>
        <w:tc>
          <w:tcPr>
            <w:tcW w:w="3255" w:type="dxa"/>
          </w:tcPr>
          <w:p w14:paraId="65B14E8F" w14:textId="77777777" w:rsidR="000865A9" w:rsidRDefault="009152A8" w:rsidP="00CA18EA">
            <w:pPr>
              <w:pStyle w:val="TableParagraph"/>
              <w:spacing w:before="24"/>
              <w:ind w:left="107"/>
              <w:rPr>
                <w:sz w:val="20"/>
              </w:rPr>
            </w:pPr>
            <w:r>
              <w:rPr>
                <w:sz w:val="20"/>
              </w:rPr>
              <w:t>PASI</w:t>
            </w:r>
            <w:r>
              <w:rPr>
                <w:spacing w:val="-3"/>
                <w:sz w:val="20"/>
              </w:rPr>
              <w:t xml:space="preserve"> </w:t>
            </w:r>
            <w:r>
              <w:rPr>
                <w:sz w:val="20"/>
              </w:rPr>
              <w:t>100</w:t>
            </w:r>
            <w:r>
              <w:rPr>
                <w:spacing w:val="-2"/>
                <w:sz w:val="20"/>
              </w:rPr>
              <w:t xml:space="preserve"> response</w:t>
            </w:r>
          </w:p>
        </w:tc>
        <w:tc>
          <w:tcPr>
            <w:tcW w:w="2127" w:type="dxa"/>
          </w:tcPr>
          <w:p w14:paraId="65B14E90" w14:textId="77777777" w:rsidR="000865A9" w:rsidRDefault="009152A8" w:rsidP="00CA18EA">
            <w:pPr>
              <w:pStyle w:val="TableParagraph"/>
              <w:spacing w:before="24"/>
              <w:ind w:left="3" w:right="41"/>
              <w:rPr>
                <w:sz w:val="20"/>
              </w:rPr>
            </w:pPr>
            <w:r>
              <w:rPr>
                <w:sz w:val="20"/>
              </w:rPr>
              <w:t xml:space="preserve">22 </w:t>
            </w:r>
            <w:r>
              <w:rPr>
                <w:spacing w:val="-4"/>
                <w:sz w:val="20"/>
              </w:rPr>
              <w:t>(6%)</w:t>
            </w:r>
          </w:p>
        </w:tc>
        <w:tc>
          <w:tcPr>
            <w:tcW w:w="1986" w:type="dxa"/>
          </w:tcPr>
          <w:p w14:paraId="65B14E91" w14:textId="77777777" w:rsidR="000865A9" w:rsidRDefault="009152A8" w:rsidP="00CA18EA">
            <w:pPr>
              <w:pStyle w:val="TableParagraph"/>
              <w:spacing w:before="24"/>
              <w:ind w:left="5" w:right="40"/>
              <w:rPr>
                <w:sz w:val="20"/>
              </w:rPr>
            </w:pPr>
            <w:r>
              <w:rPr>
                <w:sz w:val="20"/>
              </w:rPr>
              <w:t>25</w:t>
            </w:r>
            <w:r>
              <w:rPr>
                <w:spacing w:val="-3"/>
                <w:sz w:val="20"/>
              </w:rPr>
              <w:t xml:space="preserve"> </w:t>
            </w:r>
            <w:r>
              <w:rPr>
                <w:sz w:val="20"/>
              </w:rPr>
              <w:t>(12%)</w:t>
            </w:r>
            <w:r>
              <w:rPr>
                <w:spacing w:val="-1"/>
                <w:sz w:val="20"/>
              </w:rPr>
              <w:t xml:space="preserve"> </w:t>
            </w:r>
            <w:r>
              <w:rPr>
                <w:spacing w:val="-10"/>
                <w:sz w:val="20"/>
                <w:vertAlign w:val="superscript"/>
              </w:rPr>
              <w:t>c</w:t>
            </w:r>
          </w:p>
        </w:tc>
        <w:tc>
          <w:tcPr>
            <w:tcW w:w="1815" w:type="dxa"/>
          </w:tcPr>
          <w:p w14:paraId="65B14E92" w14:textId="77777777" w:rsidR="000865A9" w:rsidRDefault="009152A8" w:rsidP="00CA18EA">
            <w:pPr>
              <w:pStyle w:val="TableParagraph"/>
              <w:spacing w:before="24"/>
              <w:ind w:left="5" w:right="43"/>
              <w:rPr>
                <w:sz w:val="20"/>
              </w:rPr>
            </w:pPr>
            <w:r>
              <w:rPr>
                <w:sz w:val="20"/>
              </w:rPr>
              <w:t>74</w:t>
            </w:r>
            <w:r>
              <w:rPr>
                <w:spacing w:val="-3"/>
                <w:sz w:val="20"/>
              </w:rPr>
              <w:t xml:space="preserve"> </w:t>
            </w:r>
            <w:r>
              <w:rPr>
                <w:sz w:val="20"/>
              </w:rPr>
              <w:t>(21%)</w:t>
            </w:r>
            <w:r>
              <w:rPr>
                <w:spacing w:val="-1"/>
                <w:sz w:val="20"/>
              </w:rPr>
              <w:t xml:space="preserve"> </w:t>
            </w:r>
            <w:r>
              <w:rPr>
                <w:spacing w:val="-10"/>
                <w:sz w:val="20"/>
                <w:vertAlign w:val="superscript"/>
              </w:rPr>
              <w:t>a</w:t>
            </w:r>
          </w:p>
        </w:tc>
      </w:tr>
      <w:tr w:rsidR="000865A9" w14:paraId="65B14E98" w14:textId="77777777">
        <w:trPr>
          <w:trHeight w:val="278"/>
        </w:trPr>
        <w:tc>
          <w:tcPr>
            <w:tcW w:w="3255" w:type="dxa"/>
          </w:tcPr>
          <w:p w14:paraId="65B14E94" w14:textId="77777777" w:rsidR="000865A9" w:rsidRDefault="000865A9" w:rsidP="00CA18EA">
            <w:pPr>
              <w:pStyle w:val="TableParagraph"/>
              <w:rPr>
                <w:sz w:val="20"/>
              </w:rPr>
            </w:pPr>
          </w:p>
        </w:tc>
        <w:tc>
          <w:tcPr>
            <w:tcW w:w="2127" w:type="dxa"/>
          </w:tcPr>
          <w:p w14:paraId="65B14E95" w14:textId="77777777" w:rsidR="000865A9" w:rsidRDefault="000865A9" w:rsidP="00CA18EA">
            <w:pPr>
              <w:pStyle w:val="TableParagraph"/>
              <w:rPr>
                <w:sz w:val="20"/>
              </w:rPr>
            </w:pPr>
          </w:p>
        </w:tc>
        <w:tc>
          <w:tcPr>
            <w:tcW w:w="1986" w:type="dxa"/>
          </w:tcPr>
          <w:p w14:paraId="65B14E96" w14:textId="77777777" w:rsidR="000865A9" w:rsidRDefault="000865A9" w:rsidP="00CA18EA">
            <w:pPr>
              <w:pStyle w:val="TableParagraph"/>
              <w:rPr>
                <w:sz w:val="20"/>
              </w:rPr>
            </w:pPr>
          </w:p>
        </w:tc>
        <w:tc>
          <w:tcPr>
            <w:tcW w:w="1815" w:type="dxa"/>
          </w:tcPr>
          <w:p w14:paraId="65B14E97" w14:textId="77777777" w:rsidR="000865A9" w:rsidRDefault="000865A9" w:rsidP="00CA18EA">
            <w:pPr>
              <w:pStyle w:val="TableParagraph"/>
              <w:rPr>
                <w:sz w:val="20"/>
              </w:rPr>
            </w:pPr>
          </w:p>
        </w:tc>
      </w:tr>
      <w:tr w:rsidR="000865A9" w14:paraId="65B14E9D" w14:textId="77777777">
        <w:trPr>
          <w:trHeight w:val="280"/>
        </w:trPr>
        <w:tc>
          <w:tcPr>
            <w:tcW w:w="3255" w:type="dxa"/>
          </w:tcPr>
          <w:p w14:paraId="65B14E99" w14:textId="77777777" w:rsidR="000865A9" w:rsidRDefault="009152A8" w:rsidP="00CA18EA">
            <w:pPr>
              <w:pStyle w:val="TableParagraph"/>
              <w:spacing w:before="26"/>
              <w:ind w:left="107"/>
              <w:rPr>
                <w:b/>
                <w:sz w:val="20"/>
              </w:rPr>
            </w:pPr>
            <w:r>
              <w:rPr>
                <w:b/>
                <w:sz w:val="20"/>
              </w:rPr>
              <w:t>PGA</w:t>
            </w:r>
            <w:r>
              <w:rPr>
                <w:b/>
                <w:spacing w:val="-4"/>
                <w:sz w:val="20"/>
              </w:rPr>
              <w:t xml:space="preserve"> </w:t>
            </w:r>
            <w:r>
              <w:rPr>
                <w:b/>
                <w:sz w:val="20"/>
              </w:rPr>
              <w:t>of</w:t>
            </w:r>
            <w:r>
              <w:rPr>
                <w:b/>
                <w:spacing w:val="-4"/>
                <w:sz w:val="20"/>
              </w:rPr>
              <w:t xml:space="preserve"> </w:t>
            </w:r>
            <w:r>
              <w:rPr>
                <w:b/>
                <w:sz w:val="20"/>
              </w:rPr>
              <w:t>Cleared</w:t>
            </w:r>
            <w:r>
              <w:rPr>
                <w:b/>
                <w:spacing w:val="-5"/>
                <w:sz w:val="20"/>
              </w:rPr>
              <w:t xml:space="preserve"> </w:t>
            </w:r>
            <w:r>
              <w:rPr>
                <w:b/>
                <w:sz w:val="20"/>
              </w:rPr>
              <w:t>or</w:t>
            </w:r>
            <w:r>
              <w:rPr>
                <w:b/>
                <w:spacing w:val="-4"/>
                <w:sz w:val="20"/>
              </w:rPr>
              <w:t xml:space="preserve"> </w:t>
            </w:r>
            <w:r>
              <w:rPr>
                <w:b/>
                <w:sz w:val="20"/>
              </w:rPr>
              <w:t>Minimal</w:t>
            </w:r>
            <w:r>
              <w:rPr>
                <w:b/>
                <w:spacing w:val="-3"/>
                <w:sz w:val="20"/>
              </w:rPr>
              <w:t xml:space="preserve"> </w:t>
            </w:r>
            <w:r>
              <w:rPr>
                <w:b/>
                <w:spacing w:val="-10"/>
                <w:sz w:val="20"/>
                <w:vertAlign w:val="superscript"/>
              </w:rPr>
              <w:t>a</w:t>
            </w:r>
          </w:p>
        </w:tc>
        <w:tc>
          <w:tcPr>
            <w:tcW w:w="2127" w:type="dxa"/>
          </w:tcPr>
          <w:p w14:paraId="65B14E9A" w14:textId="77777777" w:rsidR="000865A9" w:rsidRDefault="009152A8" w:rsidP="00CA18EA">
            <w:pPr>
              <w:pStyle w:val="TableParagraph"/>
              <w:spacing w:before="26"/>
              <w:ind w:right="41"/>
              <w:rPr>
                <w:sz w:val="20"/>
              </w:rPr>
            </w:pPr>
            <w:r>
              <w:rPr>
                <w:sz w:val="20"/>
              </w:rPr>
              <w:t xml:space="preserve">170 </w:t>
            </w:r>
            <w:r>
              <w:rPr>
                <w:spacing w:val="-2"/>
                <w:sz w:val="20"/>
              </w:rPr>
              <w:t>(49%)</w:t>
            </w:r>
          </w:p>
        </w:tc>
        <w:tc>
          <w:tcPr>
            <w:tcW w:w="1986" w:type="dxa"/>
          </w:tcPr>
          <w:p w14:paraId="65B14E9B" w14:textId="77777777" w:rsidR="000865A9" w:rsidRDefault="009152A8" w:rsidP="00CA18EA">
            <w:pPr>
              <w:pStyle w:val="TableParagraph"/>
              <w:spacing w:before="26"/>
              <w:ind w:left="5" w:right="40"/>
              <w:rPr>
                <w:sz w:val="20"/>
              </w:rPr>
            </w:pPr>
            <w:r>
              <w:rPr>
                <w:sz w:val="20"/>
              </w:rPr>
              <w:t>136</w:t>
            </w:r>
            <w:r>
              <w:rPr>
                <w:spacing w:val="-2"/>
                <w:sz w:val="20"/>
              </w:rPr>
              <w:t xml:space="preserve"> </w:t>
            </w:r>
            <w:r>
              <w:rPr>
                <w:sz w:val="20"/>
              </w:rPr>
              <w:t>(65%)</w:t>
            </w:r>
            <w:r>
              <w:rPr>
                <w:spacing w:val="-1"/>
                <w:sz w:val="20"/>
              </w:rPr>
              <w:t xml:space="preserve"> </w:t>
            </w:r>
            <w:r>
              <w:rPr>
                <w:spacing w:val="-10"/>
                <w:sz w:val="20"/>
                <w:vertAlign w:val="superscript"/>
              </w:rPr>
              <w:t>a</w:t>
            </w:r>
          </w:p>
        </w:tc>
        <w:tc>
          <w:tcPr>
            <w:tcW w:w="1815" w:type="dxa"/>
          </w:tcPr>
          <w:p w14:paraId="65B14E9C" w14:textId="77777777" w:rsidR="000865A9" w:rsidRDefault="009152A8" w:rsidP="00CA18EA">
            <w:pPr>
              <w:pStyle w:val="TableParagraph"/>
              <w:spacing w:before="26"/>
              <w:ind w:left="5" w:right="43"/>
              <w:rPr>
                <w:sz w:val="20"/>
              </w:rPr>
            </w:pPr>
            <w:r>
              <w:rPr>
                <w:sz w:val="20"/>
              </w:rPr>
              <w:t>245</w:t>
            </w:r>
            <w:r>
              <w:rPr>
                <w:spacing w:val="-2"/>
                <w:sz w:val="20"/>
              </w:rPr>
              <w:t xml:space="preserve"> </w:t>
            </w:r>
            <w:r>
              <w:rPr>
                <w:sz w:val="20"/>
              </w:rPr>
              <w:t>(71%)</w:t>
            </w:r>
            <w:r>
              <w:rPr>
                <w:spacing w:val="-1"/>
                <w:sz w:val="20"/>
              </w:rPr>
              <w:t xml:space="preserve"> </w:t>
            </w:r>
            <w:r>
              <w:rPr>
                <w:spacing w:val="-10"/>
                <w:sz w:val="20"/>
                <w:vertAlign w:val="superscript"/>
              </w:rPr>
              <w:t>a</w:t>
            </w:r>
          </w:p>
        </w:tc>
      </w:tr>
      <w:tr w:rsidR="000865A9" w14:paraId="65B14E9F" w14:textId="77777777">
        <w:trPr>
          <w:trHeight w:val="280"/>
        </w:trPr>
        <w:tc>
          <w:tcPr>
            <w:tcW w:w="9183" w:type="dxa"/>
            <w:gridSpan w:val="4"/>
          </w:tcPr>
          <w:p w14:paraId="65B14E9E" w14:textId="77777777" w:rsidR="000865A9" w:rsidRDefault="009152A8" w:rsidP="00CA18EA">
            <w:pPr>
              <w:pStyle w:val="TableParagraph"/>
              <w:spacing w:before="26"/>
              <w:ind w:left="107"/>
              <w:rPr>
                <w:b/>
                <w:sz w:val="20"/>
              </w:rPr>
            </w:pPr>
            <w:r>
              <w:rPr>
                <w:b/>
                <w:sz w:val="20"/>
              </w:rPr>
              <w:t>PASI</w:t>
            </w:r>
            <w:r>
              <w:rPr>
                <w:b/>
                <w:spacing w:val="-7"/>
                <w:sz w:val="20"/>
              </w:rPr>
              <w:t xml:space="preserve"> </w:t>
            </w:r>
            <w:r>
              <w:rPr>
                <w:b/>
                <w:sz w:val="20"/>
              </w:rPr>
              <w:t>75</w:t>
            </w:r>
            <w:r>
              <w:rPr>
                <w:b/>
                <w:spacing w:val="-4"/>
                <w:sz w:val="20"/>
              </w:rPr>
              <w:t xml:space="preserve"> </w:t>
            </w:r>
            <w:r>
              <w:rPr>
                <w:b/>
                <w:sz w:val="20"/>
              </w:rPr>
              <w:t>RESPONSE</w:t>
            </w:r>
            <w:r>
              <w:rPr>
                <w:b/>
                <w:spacing w:val="-7"/>
                <w:sz w:val="20"/>
              </w:rPr>
              <w:t xml:space="preserve"> </w:t>
            </w:r>
            <w:r>
              <w:rPr>
                <w:b/>
                <w:sz w:val="20"/>
              </w:rPr>
              <w:t>BY</w:t>
            </w:r>
            <w:r>
              <w:rPr>
                <w:b/>
                <w:spacing w:val="-3"/>
                <w:sz w:val="20"/>
              </w:rPr>
              <w:t xml:space="preserve"> </w:t>
            </w:r>
            <w:r>
              <w:rPr>
                <w:b/>
                <w:spacing w:val="-2"/>
                <w:sz w:val="20"/>
              </w:rPr>
              <w:t>WEIGHT</w:t>
            </w:r>
          </w:p>
        </w:tc>
      </w:tr>
      <w:tr w:rsidR="000865A9" w14:paraId="65B14EA4" w14:textId="77777777">
        <w:trPr>
          <w:trHeight w:val="280"/>
        </w:trPr>
        <w:tc>
          <w:tcPr>
            <w:tcW w:w="3255" w:type="dxa"/>
          </w:tcPr>
          <w:p w14:paraId="65B14EA0" w14:textId="77777777" w:rsidR="000865A9" w:rsidRDefault="009152A8" w:rsidP="00CA18EA">
            <w:pPr>
              <w:pStyle w:val="TableParagraph"/>
              <w:spacing w:before="24"/>
              <w:ind w:left="107"/>
              <w:rPr>
                <w:sz w:val="20"/>
              </w:rPr>
            </w:pPr>
            <w:r>
              <w:rPr>
                <w:sz w:val="20"/>
              </w:rPr>
              <w:t>≤</w:t>
            </w:r>
            <w:r>
              <w:rPr>
                <w:spacing w:val="-1"/>
                <w:sz w:val="20"/>
              </w:rPr>
              <w:t xml:space="preserve"> </w:t>
            </w:r>
            <w:r>
              <w:rPr>
                <w:sz w:val="20"/>
              </w:rPr>
              <w:t>100</w:t>
            </w:r>
            <w:r>
              <w:rPr>
                <w:spacing w:val="-2"/>
                <w:sz w:val="20"/>
              </w:rPr>
              <w:t xml:space="preserve"> </w:t>
            </w:r>
            <w:r>
              <w:rPr>
                <w:spacing w:val="-5"/>
                <w:sz w:val="20"/>
              </w:rPr>
              <w:t>kg</w:t>
            </w:r>
          </w:p>
        </w:tc>
        <w:tc>
          <w:tcPr>
            <w:tcW w:w="2127" w:type="dxa"/>
          </w:tcPr>
          <w:p w14:paraId="65B14EA1" w14:textId="77777777" w:rsidR="000865A9" w:rsidRDefault="000865A9" w:rsidP="00CA18EA">
            <w:pPr>
              <w:pStyle w:val="TableParagraph"/>
              <w:rPr>
                <w:sz w:val="20"/>
              </w:rPr>
            </w:pPr>
          </w:p>
        </w:tc>
        <w:tc>
          <w:tcPr>
            <w:tcW w:w="1986" w:type="dxa"/>
          </w:tcPr>
          <w:p w14:paraId="65B14EA2" w14:textId="77777777" w:rsidR="000865A9" w:rsidRDefault="000865A9" w:rsidP="00CA18EA">
            <w:pPr>
              <w:pStyle w:val="TableParagraph"/>
              <w:rPr>
                <w:sz w:val="20"/>
              </w:rPr>
            </w:pPr>
          </w:p>
        </w:tc>
        <w:tc>
          <w:tcPr>
            <w:tcW w:w="1815" w:type="dxa"/>
          </w:tcPr>
          <w:p w14:paraId="65B14EA3" w14:textId="77777777" w:rsidR="000865A9" w:rsidRDefault="000865A9" w:rsidP="00CA18EA">
            <w:pPr>
              <w:pStyle w:val="TableParagraph"/>
              <w:rPr>
                <w:sz w:val="20"/>
              </w:rPr>
            </w:pPr>
          </w:p>
        </w:tc>
      </w:tr>
      <w:tr w:rsidR="000865A9" w14:paraId="65B14EA9" w14:textId="77777777">
        <w:trPr>
          <w:trHeight w:val="280"/>
        </w:trPr>
        <w:tc>
          <w:tcPr>
            <w:tcW w:w="3255" w:type="dxa"/>
          </w:tcPr>
          <w:p w14:paraId="65B14EA5" w14:textId="77777777" w:rsidR="000865A9" w:rsidRDefault="009152A8" w:rsidP="00CA18EA">
            <w:pPr>
              <w:pStyle w:val="TableParagraph"/>
              <w:spacing w:before="24"/>
              <w:ind w:left="107"/>
              <w:rPr>
                <w:sz w:val="20"/>
              </w:rPr>
            </w:pPr>
            <w:r>
              <w:rPr>
                <w:spacing w:val="-10"/>
                <w:sz w:val="20"/>
              </w:rPr>
              <w:t>N</w:t>
            </w:r>
          </w:p>
        </w:tc>
        <w:tc>
          <w:tcPr>
            <w:tcW w:w="2127" w:type="dxa"/>
          </w:tcPr>
          <w:p w14:paraId="65B14EA6" w14:textId="77777777" w:rsidR="000865A9" w:rsidRDefault="009152A8" w:rsidP="00CA18EA">
            <w:pPr>
              <w:pStyle w:val="TableParagraph"/>
              <w:spacing w:before="24"/>
              <w:ind w:left="4" w:right="41"/>
              <w:rPr>
                <w:sz w:val="20"/>
              </w:rPr>
            </w:pPr>
            <w:r>
              <w:rPr>
                <w:spacing w:val="-5"/>
                <w:sz w:val="20"/>
              </w:rPr>
              <w:t>251</w:t>
            </w:r>
          </w:p>
        </w:tc>
        <w:tc>
          <w:tcPr>
            <w:tcW w:w="1986" w:type="dxa"/>
          </w:tcPr>
          <w:p w14:paraId="65B14EA7" w14:textId="77777777" w:rsidR="000865A9" w:rsidRDefault="009152A8" w:rsidP="00CA18EA">
            <w:pPr>
              <w:pStyle w:val="TableParagraph"/>
              <w:spacing w:before="24"/>
              <w:ind w:left="5" w:right="40"/>
              <w:rPr>
                <w:sz w:val="20"/>
              </w:rPr>
            </w:pPr>
            <w:r>
              <w:rPr>
                <w:spacing w:val="-5"/>
                <w:sz w:val="20"/>
              </w:rPr>
              <w:t>151</w:t>
            </w:r>
          </w:p>
        </w:tc>
        <w:tc>
          <w:tcPr>
            <w:tcW w:w="1815" w:type="dxa"/>
          </w:tcPr>
          <w:p w14:paraId="65B14EA8" w14:textId="77777777" w:rsidR="000865A9" w:rsidRDefault="009152A8" w:rsidP="00CA18EA">
            <w:pPr>
              <w:pStyle w:val="TableParagraph"/>
              <w:spacing w:before="24"/>
              <w:ind w:left="5" w:right="43"/>
              <w:rPr>
                <w:sz w:val="20"/>
              </w:rPr>
            </w:pPr>
            <w:r>
              <w:rPr>
                <w:spacing w:val="-5"/>
                <w:sz w:val="20"/>
              </w:rPr>
              <w:t>244</w:t>
            </w:r>
          </w:p>
        </w:tc>
      </w:tr>
      <w:tr w:rsidR="000865A9" w14:paraId="65B14EAE" w14:textId="77777777">
        <w:trPr>
          <w:trHeight w:val="280"/>
        </w:trPr>
        <w:tc>
          <w:tcPr>
            <w:tcW w:w="3255" w:type="dxa"/>
          </w:tcPr>
          <w:p w14:paraId="65B14EAA" w14:textId="77777777" w:rsidR="000865A9" w:rsidRDefault="009152A8" w:rsidP="00CA18EA">
            <w:pPr>
              <w:pStyle w:val="TableParagraph"/>
              <w:spacing w:before="24"/>
              <w:ind w:left="107"/>
              <w:rPr>
                <w:sz w:val="20"/>
              </w:rPr>
            </w:pPr>
            <w:r>
              <w:rPr>
                <w:sz w:val="20"/>
              </w:rPr>
              <w:t>PASI</w:t>
            </w:r>
            <w:r>
              <w:rPr>
                <w:spacing w:val="-3"/>
                <w:sz w:val="20"/>
              </w:rPr>
              <w:t xml:space="preserve"> </w:t>
            </w:r>
            <w:r>
              <w:rPr>
                <w:sz w:val="20"/>
              </w:rPr>
              <w:t>75</w:t>
            </w:r>
            <w:r>
              <w:rPr>
                <w:spacing w:val="-2"/>
                <w:sz w:val="20"/>
              </w:rPr>
              <w:t xml:space="preserve"> response</w:t>
            </w:r>
          </w:p>
        </w:tc>
        <w:tc>
          <w:tcPr>
            <w:tcW w:w="2127" w:type="dxa"/>
          </w:tcPr>
          <w:p w14:paraId="65B14EAB" w14:textId="77777777" w:rsidR="000865A9" w:rsidRDefault="009152A8" w:rsidP="00CA18EA">
            <w:pPr>
              <w:pStyle w:val="TableParagraph"/>
              <w:spacing w:before="24"/>
              <w:ind w:right="41"/>
              <w:rPr>
                <w:sz w:val="20"/>
              </w:rPr>
            </w:pPr>
            <w:r>
              <w:rPr>
                <w:sz w:val="20"/>
              </w:rPr>
              <w:t xml:space="preserve">154 </w:t>
            </w:r>
            <w:r>
              <w:rPr>
                <w:spacing w:val="-2"/>
                <w:sz w:val="20"/>
              </w:rPr>
              <w:t>(61.4%)</w:t>
            </w:r>
          </w:p>
        </w:tc>
        <w:tc>
          <w:tcPr>
            <w:tcW w:w="1986" w:type="dxa"/>
          </w:tcPr>
          <w:p w14:paraId="65B14EAC" w14:textId="77777777" w:rsidR="000865A9" w:rsidRDefault="009152A8" w:rsidP="00CA18EA">
            <w:pPr>
              <w:pStyle w:val="TableParagraph"/>
              <w:spacing w:before="24"/>
              <w:ind w:right="40"/>
              <w:rPr>
                <w:sz w:val="20"/>
              </w:rPr>
            </w:pPr>
            <w:r>
              <w:rPr>
                <w:sz w:val="20"/>
              </w:rPr>
              <w:t xml:space="preserve">109 </w:t>
            </w:r>
            <w:r>
              <w:rPr>
                <w:spacing w:val="-2"/>
                <w:sz w:val="20"/>
              </w:rPr>
              <w:t>(72.2%)</w:t>
            </w:r>
          </w:p>
        </w:tc>
        <w:tc>
          <w:tcPr>
            <w:tcW w:w="1815" w:type="dxa"/>
          </w:tcPr>
          <w:p w14:paraId="65B14EAD" w14:textId="77777777" w:rsidR="000865A9" w:rsidRDefault="009152A8" w:rsidP="00CA18EA">
            <w:pPr>
              <w:pStyle w:val="TableParagraph"/>
              <w:spacing w:before="24"/>
              <w:ind w:right="43"/>
              <w:rPr>
                <w:sz w:val="20"/>
              </w:rPr>
            </w:pPr>
            <w:r>
              <w:rPr>
                <w:sz w:val="20"/>
              </w:rPr>
              <w:t xml:space="preserve">189 </w:t>
            </w:r>
            <w:r>
              <w:rPr>
                <w:spacing w:val="-2"/>
                <w:sz w:val="20"/>
              </w:rPr>
              <w:t>(77.5%)</w:t>
            </w:r>
          </w:p>
        </w:tc>
      </w:tr>
      <w:tr w:rsidR="000865A9" w14:paraId="65B14EB3" w14:textId="77777777">
        <w:trPr>
          <w:trHeight w:val="280"/>
        </w:trPr>
        <w:tc>
          <w:tcPr>
            <w:tcW w:w="3255" w:type="dxa"/>
          </w:tcPr>
          <w:p w14:paraId="65B14EAF" w14:textId="77777777" w:rsidR="000865A9" w:rsidRDefault="009152A8" w:rsidP="00CA18EA">
            <w:pPr>
              <w:pStyle w:val="TableParagraph"/>
              <w:spacing w:before="24"/>
              <w:ind w:left="107"/>
              <w:rPr>
                <w:sz w:val="20"/>
              </w:rPr>
            </w:pPr>
            <w:r>
              <w:rPr>
                <w:sz w:val="20"/>
              </w:rPr>
              <w:t>&gt;100</w:t>
            </w:r>
            <w:r>
              <w:rPr>
                <w:spacing w:val="-2"/>
                <w:sz w:val="20"/>
              </w:rPr>
              <w:t xml:space="preserve"> </w:t>
            </w:r>
            <w:r>
              <w:rPr>
                <w:spacing w:val="-5"/>
                <w:sz w:val="20"/>
              </w:rPr>
              <w:t>kg</w:t>
            </w:r>
          </w:p>
        </w:tc>
        <w:tc>
          <w:tcPr>
            <w:tcW w:w="2127" w:type="dxa"/>
          </w:tcPr>
          <w:p w14:paraId="65B14EB0" w14:textId="77777777" w:rsidR="000865A9" w:rsidRDefault="000865A9" w:rsidP="00CA18EA">
            <w:pPr>
              <w:pStyle w:val="TableParagraph"/>
              <w:rPr>
                <w:sz w:val="20"/>
              </w:rPr>
            </w:pPr>
          </w:p>
        </w:tc>
        <w:tc>
          <w:tcPr>
            <w:tcW w:w="1986" w:type="dxa"/>
          </w:tcPr>
          <w:p w14:paraId="65B14EB1" w14:textId="77777777" w:rsidR="000865A9" w:rsidRDefault="000865A9" w:rsidP="00CA18EA">
            <w:pPr>
              <w:pStyle w:val="TableParagraph"/>
              <w:rPr>
                <w:sz w:val="20"/>
              </w:rPr>
            </w:pPr>
          </w:p>
        </w:tc>
        <w:tc>
          <w:tcPr>
            <w:tcW w:w="1815" w:type="dxa"/>
          </w:tcPr>
          <w:p w14:paraId="65B14EB2" w14:textId="77777777" w:rsidR="000865A9" w:rsidRDefault="000865A9" w:rsidP="00CA18EA">
            <w:pPr>
              <w:pStyle w:val="TableParagraph"/>
              <w:rPr>
                <w:sz w:val="20"/>
              </w:rPr>
            </w:pPr>
          </w:p>
        </w:tc>
      </w:tr>
      <w:tr w:rsidR="000865A9" w14:paraId="65B14EB9" w14:textId="77777777">
        <w:trPr>
          <w:trHeight w:val="280"/>
        </w:trPr>
        <w:tc>
          <w:tcPr>
            <w:tcW w:w="3255" w:type="dxa"/>
          </w:tcPr>
          <w:p w14:paraId="65B14EB5" w14:textId="77777777" w:rsidR="000865A9" w:rsidRDefault="009152A8" w:rsidP="00CA18EA">
            <w:pPr>
              <w:pStyle w:val="TableParagraph"/>
              <w:spacing w:before="26"/>
              <w:ind w:left="107"/>
              <w:rPr>
                <w:sz w:val="20"/>
              </w:rPr>
            </w:pPr>
            <w:r>
              <w:rPr>
                <w:spacing w:val="-10"/>
                <w:sz w:val="20"/>
              </w:rPr>
              <w:t>N</w:t>
            </w:r>
          </w:p>
        </w:tc>
        <w:tc>
          <w:tcPr>
            <w:tcW w:w="2127" w:type="dxa"/>
          </w:tcPr>
          <w:p w14:paraId="65B14EB6" w14:textId="77777777" w:rsidR="000865A9" w:rsidRDefault="009152A8" w:rsidP="00CA18EA">
            <w:pPr>
              <w:pStyle w:val="TableParagraph"/>
              <w:spacing w:before="26"/>
              <w:ind w:left="4" w:right="41"/>
              <w:rPr>
                <w:sz w:val="20"/>
              </w:rPr>
            </w:pPr>
            <w:r>
              <w:rPr>
                <w:spacing w:val="-5"/>
                <w:sz w:val="20"/>
              </w:rPr>
              <w:t>96</w:t>
            </w:r>
          </w:p>
        </w:tc>
        <w:tc>
          <w:tcPr>
            <w:tcW w:w="1986" w:type="dxa"/>
          </w:tcPr>
          <w:p w14:paraId="65B14EB7" w14:textId="77777777" w:rsidR="000865A9" w:rsidRDefault="009152A8" w:rsidP="00CA18EA">
            <w:pPr>
              <w:pStyle w:val="TableParagraph"/>
              <w:spacing w:before="26"/>
              <w:ind w:left="5" w:right="40"/>
              <w:rPr>
                <w:sz w:val="20"/>
              </w:rPr>
            </w:pPr>
            <w:r>
              <w:rPr>
                <w:spacing w:val="-5"/>
                <w:sz w:val="20"/>
              </w:rPr>
              <w:t>58</w:t>
            </w:r>
          </w:p>
        </w:tc>
        <w:tc>
          <w:tcPr>
            <w:tcW w:w="1815" w:type="dxa"/>
          </w:tcPr>
          <w:p w14:paraId="65B14EB8" w14:textId="77777777" w:rsidR="000865A9" w:rsidRDefault="009152A8" w:rsidP="00CA18EA">
            <w:pPr>
              <w:pStyle w:val="TableParagraph"/>
              <w:spacing w:before="26"/>
              <w:ind w:left="5" w:right="43"/>
              <w:rPr>
                <w:sz w:val="20"/>
              </w:rPr>
            </w:pPr>
            <w:r>
              <w:rPr>
                <w:spacing w:val="-5"/>
                <w:sz w:val="20"/>
              </w:rPr>
              <w:t>103</w:t>
            </w:r>
          </w:p>
        </w:tc>
      </w:tr>
      <w:tr w:rsidR="000865A9" w14:paraId="65B14EBE" w14:textId="77777777">
        <w:trPr>
          <w:trHeight w:val="280"/>
        </w:trPr>
        <w:tc>
          <w:tcPr>
            <w:tcW w:w="3255" w:type="dxa"/>
          </w:tcPr>
          <w:p w14:paraId="65B14EBA" w14:textId="77777777" w:rsidR="000865A9" w:rsidRDefault="009152A8" w:rsidP="00CA18EA">
            <w:pPr>
              <w:pStyle w:val="TableParagraph"/>
              <w:spacing w:before="27"/>
              <w:ind w:left="107"/>
              <w:rPr>
                <w:sz w:val="20"/>
              </w:rPr>
            </w:pPr>
            <w:r>
              <w:rPr>
                <w:sz w:val="20"/>
              </w:rPr>
              <w:t>PASI</w:t>
            </w:r>
            <w:r>
              <w:rPr>
                <w:spacing w:val="-3"/>
                <w:sz w:val="20"/>
              </w:rPr>
              <w:t xml:space="preserve"> </w:t>
            </w:r>
            <w:r>
              <w:rPr>
                <w:sz w:val="20"/>
              </w:rPr>
              <w:t>75</w:t>
            </w:r>
            <w:r>
              <w:rPr>
                <w:spacing w:val="-2"/>
                <w:sz w:val="20"/>
              </w:rPr>
              <w:t xml:space="preserve"> response</w:t>
            </w:r>
          </w:p>
        </w:tc>
        <w:tc>
          <w:tcPr>
            <w:tcW w:w="2127" w:type="dxa"/>
          </w:tcPr>
          <w:p w14:paraId="65B14EBB" w14:textId="77777777" w:rsidR="000865A9" w:rsidRDefault="009152A8" w:rsidP="00CA18EA">
            <w:pPr>
              <w:pStyle w:val="TableParagraph"/>
              <w:spacing w:before="27"/>
              <w:ind w:left="2" w:right="41"/>
              <w:rPr>
                <w:sz w:val="20"/>
              </w:rPr>
            </w:pPr>
            <w:r>
              <w:rPr>
                <w:sz w:val="20"/>
              </w:rPr>
              <w:t xml:space="preserve">43 </w:t>
            </w:r>
            <w:r>
              <w:rPr>
                <w:spacing w:val="-2"/>
                <w:sz w:val="20"/>
              </w:rPr>
              <w:t>(44.8%)</w:t>
            </w:r>
          </w:p>
        </w:tc>
        <w:tc>
          <w:tcPr>
            <w:tcW w:w="1986" w:type="dxa"/>
          </w:tcPr>
          <w:p w14:paraId="65B14EBC" w14:textId="77777777" w:rsidR="000865A9" w:rsidRDefault="009152A8" w:rsidP="00CA18EA">
            <w:pPr>
              <w:pStyle w:val="TableParagraph"/>
              <w:spacing w:before="27"/>
              <w:ind w:left="3" w:right="40"/>
              <w:rPr>
                <w:sz w:val="20"/>
              </w:rPr>
            </w:pPr>
            <w:r>
              <w:rPr>
                <w:sz w:val="20"/>
              </w:rPr>
              <w:t xml:space="preserve">32 </w:t>
            </w:r>
            <w:r>
              <w:rPr>
                <w:spacing w:val="-2"/>
                <w:sz w:val="20"/>
              </w:rPr>
              <w:t>(55.2%)</w:t>
            </w:r>
          </w:p>
        </w:tc>
        <w:tc>
          <w:tcPr>
            <w:tcW w:w="1815" w:type="dxa"/>
          </w:tcPr>
          <w:p w14:paraId="65B14EBD" w14:textId="77777777" w:rsidR="000865A9" w:rsidRDefault="009152A8" w:rsidP="00CA18EA">
            <w:pPr>
              <w:pStyle w:val="TableParagraph"/>
              <w:spacing w:before="27"/>
              <w:ind w:left="3" w:right="43"/>
              <w:rPr>
                <w:sz w:val="20"/>
              </w:rPr>
            </w:pPr>
            <w:r>
              <w:rPr>
                <w:sz w:val="20"/>
              </w:rPr>
              <w:t xml:space="preserve">67 </w:t>
            </w:r>
            <w:r>
              <w:rPr>
                <w:spacing w:val="-2"/>
                <w:sz w:val="20"/>
              </w:rPr>
              <w:t>(65.0%)</w:t>
            </w:r>
          </w:p>
        </w:tc>
      </w:tr>
      <w:tr w:rsidR="000865A9" w14:paraId="65B14EC0" w14:textId="77777777">
        <w:trPr>
          <w:trHeight w:val="280"/>
        </w:trPr>
        <w:tc>
          <w:tcPr>
            <w:tcW w:w="9183" w:type="dxa"/>
            <w:gridSpan w:val="4"/>
          </w:tcPr>
          <w:p w14:paraId="65B14EBF" w14:textId="77777777" w:rsidR="000865A9" w:rsidRDefault="009152A8" w:rsidP="00CA18EA">
            <w:pPr>
              <w:pStyle w:val="TableParagraph"/>
              <w:spacing w:before="24"/>
              <w:ind w:left="107"/>
              <w:rPr>
                <w:b/>
                <w:sz w:val="20"/>
              </w:rPr>
            </w:pPr>
            <w:r>
              <w:rPr>
                <w:b/>
                <w:sz w:val="20"/>
              </w:rPr>
              <w:t>PGA</w:t>
            </w:r>
            <w:r>
              <w:rPr>
                <w:b/>
                <w:spacing w:val="-4"/>
                <w:sz w:val="20"/>
              </w:rPr>
              <w:t xml:space="preserve"> </w:t>
            </w:r>
            <w:r>
              <w:rPr>
                <w:b/>
                <w:sz w:val="20"/>
              </w:rPr>
              <w:t>of</w:t>
            </w:r>
            <w:r>
              <w:rPr>
                <w:b/>
                <w:spacing w:val="-4"/>
                <w:sz w:val="20"/>
              </w:rPr>
              <w:t xml:space="preserve"> </w:t>
            </w:r>
            <w:r>
              <w:rPr>
                <w:b/>
                <w:sz w:val="20"/>
              </w:rPr>
              <w:t>Cleared</w:t>
            </w:r>
            <w:r>
              <w:rPr>
                <w:b/>
                <w:spacing w:val="-4"/>
                <w:sz w:val="20"/>
              </w:rPr>
              <w:t xml:space="preserve"> </w:t>
            </w:r>
            <w:r>
              <w:rPr>
                <w:b/>
                <w:sz w:val="20"/>
              </w:rPr>
              <w:t>or</w:t>
            </w:r>
            <w:r>
              <w:rPr>
                <w:b/>
                <w:spacing w:val="-4"/>
                <w:sz w:val="20"/>
              </w:rPr>
              <w:t xml:space="preserve"> </w:t>
            </w:r>
            <w:r>
              <w:rPr>
                <w:b/>
                <w:sz w:val="20"/>
              </w:rPr>
              <w:t>Minimal</w:t>
            </w:r>
            <w:r>
              <w:rPr>
                <w:b/>
                <w:spacing w:val="-6"/>
                <w:sz w:val="20"/>
              </w:rPr>
              <w:t xml:space="preserve"> </w:t>
            </w:r>
            <w:r>
              <w:rPr>
                <w:b/>
                <w:sz w:val="20"/>
              </w:rPr>
              <w:t>by</w:t>
            </w:r>
            <w:r>
              <w:rPr>
                <w:b/>
                <w:spacing w:val="-3"/>
                <w:sz w:val="20"/>
              </w:rPr>
              <w:t xml:space="preserve"> </w:t>
            </w:r>
            <w:r>
              <w:rPr>
                <w:b/>
                <w:spacing w:val="-2"/>
                <w:sz w:val="20"/>
              </w:rPr>
              <w:t>weight</w:t>
            </w:r>
          </w:p>
        </w:tc>
      </w:tr>
      <w:tr w:rsidR="000865A9" w14:paraId="65B14EC5" w14:textId="77777777">
        <w:trPr>
          <w:trHeight w:val="280"/>
        </w:trPr>
        <w:tc>
          <w:tcPr>
            <w:tcW w:w="3255" w:type="dxa"/>
          </w:tcPr>
          <w:p w14:paraId="65B14EC1" w14:textId="77777777" w:rsidR="000865A9" w:rsidRDefault="009152A8" w:rsidP="00CA18EA">
            <w:pPr>
              <w:pStyle w:val="TableParagraph"/>
              <w:spacing w:before="24"/>
              <w:ind w:left="107"/>
              <w:rPr>
                <w:sz w:val="20"/>
              </w:rPr>
            </w:pPr>
            <w:r>
              <w:rPr>
                <w:sz w:val="20"/>
              </w:rPr>
              <w:t>≤</w:t>
            </w:r>
            <w:r>
              <w:rPr>
                <w:spacing w:val="-1"/>
                <w:sz w:val="20"/>
              </w:rPr>
              <w:t xml:space="preserve"> </w:t>
            </w:r>
            <w:r>
              <w:rPr>
                <w:sz w:val="20"/>
              </w:rPr>
              <w:t>100</w:t>
            </w:r>
            <w:r>
              <w:rPr>
                <w:spacing w:val="-2"/>
                <w:sz w:val="20"/>
              </w:rPr>
              <w:t xml:space="preserve"> </w:t>
            </w:r>
            <w:r>
              <w:rPr>
                <w:spacing w:val="-5"/>
                <w:sz w:val="20"/>
              </w:rPr>
              <w:t>kg</w:t>
            </w:r>
          </w:p>
        </w:tc>
        <w:tc>
          <w:tcPr>
            <w:tcW w:w="2127" w:type="dxa"/>
          </w:tcPr>
          <w:p w14:paraId="65B14EC2" w14:textId="77777777" w:rsidR="000865A9" w:rsidRDefault="000865A9" w:rsidP="00CA18EA">
            <w:pPr>
              <w:pStyle w:val="TableParagraph"/>
              <w:rPr>
                <w:sz w:val="20"/>
              </w:rPr>
            </w:pPr>
          </w:p>
        </w:tc>
        <w:tc>
          <w:tcPr>
            <w:tcW w:w="1986" w:type="dxa"/>
          </w:tcPr>
          <w:p w14:paraId="65B14EC3" w14:textId="77777777" w:rsidR="000865A9" w:rsidRDefault="000865A9" w:rsidP="00CA18EA">
            <w:pPr>
              <w:pStyle w:val="TableParagraph"/>
              <w:rPr>
                <w:sz w:val="20"/>
              </w:rPr>
            </w:pPr>
          </w:p>
        </w:tc>
        <w:tc>
          <w:tcPr>
            <w:tcW w:w="1815" w:type="dxa"/>
          </w:tcPr>
          <w:p w14:paraId="65B14EC4" w14:textId="77777777" w:rsidR="000865A9" w:rsidRDefault="000865A9" w:rsidP="00CA18EA">
            <w:pPr>
              <w:pStyle w:val="TableParagraph"/>
              <w:rPr>
                <w:sz w:val="20"/>
              </w:rPr>
            </w:pPr>
          </w:p>
        </w:tc>
      </w:tr>
      <w:tr w:rsidR="000865A9" w14:paraId="65B14ECA" w14:textId="77777777">
        <w:trPr>
          <w:trHeight w:val="280"/>
        </w:trPr>
        <w:tc>
          <w:tcPr>
            <w:tcW w:w="3255" w:type="dxa"/>
          </w:tcPr>
          <w:p w14:paraId="65B14EC6" w14:textId="77777777" w:rsidR="000865A9" w:rsidRDefault="009152A8" w:rsidP="00CA18EA">
            <w:pPr>
              <w:pStyle w:val="TableParagraph"/>
              <w:spacing w:before="24"/>
              <w:ind w:left="107"/>
              <w:rPr>
                <w:sz w:val="20"/>
              </w:rPr>
            </w:pPr>
            <w:r>
              <w:rPr>
                <w:spacing w:val="-10"/>
                <w:sz w:val="20"/>
              </w:rPr>
              <w:t>N</w:t>
            </w:r>
          </w:p>
        </w:tc>
        <w:tc>
          <w:tcPr>
            <w:tcW w:w="2127" w:type="dxa"/>
          </w:tcPr>
          <w:p w14:paraId="65B14EC7" w14:textId="77777777" w:rsidR="000865A9" w:rsidRDefault="009152A8" w:rsidP="00CA18EA">
            <w:pPr>
              <w:pStyle w:val="TableParagraph"/>
              <w:spacing w:before="24"/>
              <w:ind w:left="4" w:right="41"/>
              <w:rPr>
                <w:sz w:val="20"/>
              </w:rPr>
            </w:pPr>
            <w:r>
              <w:rPr>
                <w:spacing w:val="-5"/>
                <w:sz w:val="20"/>
              </w:rPr>
              <w:t>251</w:t>
            </w:r>
          </w:p>
        </w:tc>
        <w:tc>
          <w:tcPr>
            <w:tcW w:w="1986" w:type="dxa"/>
          </w:tcPr>
          <w:p w14:paraId="65B14EC8" w14:textId="77777777" w:rsidR="000865A9" w:rsidRDefault="009152A8" w:rsidP="00CA18EA">
            <w:pPr>
              <w:pStyle w:val="TableParagraph"/>
              <w:spacing w:before="24"/>
              <w:ind w:left="5" w:right="40"/>
              <w:rPr>
                <w:sz w:val="20"/>
              </w:rPr>
            </w:pPr>
            <w:r>
              <w:rPr>
                <w:spacing w:val="-5"/>
                <w:sz w:val="20"/>
              </w:rPr>
              <w:t>151</w:t>
            </w:r>
          </w:p>
        </w:tc>
        <w:tc>
          <w:tcPr>
            <w:tcW w:w="1815" w:type="dxa"/>
          </w:tcPr>
          <w:p w14:paraId="65B14EC9" w14:textId="77777777" w:rsidR="000865A9" w:rsidRDefault="009152A8" w:rsidP="00CA18EA">
            <w:pPr>
              <w:pStyle w:val="TableParagraph"/>
              <w:spacing w:before="24"/>
              <w:ind w:left="5" w:right="43"/>
              <w:rPr>
                <w:sz w:val="20"/>
              </w:rPr>
            </w:pPr>
            <w:r>
              <w:rPr>
                <w:spacing w:val="-5"/>
                <w:sz w:val="20"/>
              </w:rPr>
              <w:t>244</w:t>
            </w:r>
          </w:p>
        </w:tc>
      </w:tr>
      <w:tr w:rsidR="000865A9" w14:paraId="65B14ECF" w14:textId="77777777">
        <w:trPr>
          <w:trHeight w:val="277"/>
        </w:trPr>
        <w:tc>
          <w:tcPr>
            <w:tcW w:w="3255" w:type="dxa"/>
          </w:tcPr>
          <w:p w14:paraId="65B14ECB" w14:textId="77777777" w:rsidR="000865A9" w:rsidRDefault="009152A8" w:rsidP="00CA18EA">
            <w:pPr>
              <w:pStyle w:val="TableParagraph"/>
              <w:spacing w:before="24"/>
              <w:ind w:left="107"/>
              <w:rPr>
                <w:sz w:val="20"/>
              </w:rPr>
            </w:pPr>
            <w:r>
              <w:rPr>
                <w:sz w:val="20"/>
              </w:rPr>
              <w:t>PGA</w:t>
            </w:r>
            <w:r>
              <w:rPr>
                <w:spacing w:val="-8"/>
                <w:sz w:val="20"/>
              </w:rPr>
              <w:t xml:space="preserve"> </w:t>
            </w:r>
            <w:r>
              <w:rPr>
                <w:spacing w:val="-2"/>
                <w:sz w:val="20"/>
              </w:rPr>
              <w:t>response</w:t>
            </w:r>
          </w:p>
        </w:tc>
        <w:tc>
          <w:tcPr>
            <w:tcW w:w="2127" w:type="dxa"/>
          </w:tcPr>
          <w:p w14:paraId="65B14ECC" w14:textId="77777777" w:rsidR="000865A9" w:rsidRDefault="009152A8" w:rsidP="00CA18EA">
            <w:pPr>
              <w:pStyle w:val="TableParagraph"/>
              <w:spacing w:before="24"/>
              <w:ind w:right="41"/>
              <w:rPr>
                <w:sz w:val="20"/>
              </w:rPr>
            </w:pPr>
            <w:r>
              <w:rPr>
                <w:sz w:val="20"/>
              </w:rPr>
              <w:t xml:space="preserve">131 </w:t>
            </w:r>
            <w:r>
              <w:rPr>
                <w:spacing w:val="-2"/>
                <w:sz w:val="20"/>
              </w:rPr>
              <w:t>(52.2%)</w:t>
            </w:r>
          </w:p>
        </w:tc>
        <w:tc>
          <w:tcPr>
            <w:tcW w:w="1986" w:type="dxa"/>
          </w:tcPr>
          <w:p w14:paraId="65B14ECD" w14:textId="77777777" w:rsidR="000865A9" w:rsidRDefault="009152A8" w:rsidP="00CA18EA">
            <w:pPr>
              <w:pStyle w:val="TableParagraph"/>
              <w:spacing w:before="24"/>
              <w:ind w:right="40"/>
              <w:rPr>
                <w:sz w:val="20"/>
              </w:rPr>
            </w:pPr>
            <w:r>
              <w:rPr>
                <w:sz w:val="20"/>
              </w:rPr>
              <w:t xml:space="preserve">110 </w:t>
            </w:r>
            <w:r>
              <w:rPr>
                <w:spacing w:val="-2"/>
                <w:sz w:val="20"/>
              </w:rPr>
              <w:t>(72.8%)</w:t>
            </w:r>
          </w:p>
        </w:tc>
        <w:tc>
          <w:tcPr>
            <w:tcW w:w="1815" w:type="dxa"/>
          </w:tcPr>
          <w:p w14:paraId="65B14ECE" w14:textId="77777777" w:rsidR="000865A9" w:rsidRDefault="009152A8" w:rsidP="00CA18EA">
            <w:pPr>
              <w:pStyle w:val="TableParagraph"/>
              <w:spacing w:before="24"/>
              <w:ind w:right="43"/>
              <w:rPr>
                <w:sz w:val="20"/>
              </w:rPr>
            </w:pPr>
            <w:r>
              <w:rPr>
                <w:sz w:val="20"/>
              </w:rPr>
              <w:t xml:space="preserve">185 </w:t>
            </w:r>
            <w:r>
              <w:rPr>
                <w:spacing w:val="-2"/>
                <w:sz w:val="20"/>
              </w:rPr>
              <w:t>(75.8%)</w:t>
            </w:r>
          </w:p>
        </w:tc>
      </w:tr>
      <w:tr w:rsidR="000865A9" w14:paraId="65B14ED4" w14:textId="77777777">
        <w:trPr>
          <w:trHeight w:val="280"/>
        </w:trPr>
        <w:tc>
          <w:tcPr>
            <w:tcW w:w="3255" w:type="dxa"/>
          </w:tcPr>
          <w:p w14:paraId="65B14ED0" w14:textId="77777777" w:rsidR="000865A9" w:rsidRDefault="009152A8" w:rsidP="00CA18EA">
            <w:pPr>
              <w:pStyle w:val="TableParagraph"/>
              <w:spacing w:before="26"/>
              <w:ind w:left="107"/>
              <w:rPr>
                <w:sz w:val="20"/>
              </w:rPr>
            </w:pPr>
            <w:r>
              <w:rPr>
                <w:sz w:val="20"/>
              </w:rPr>
              <w:t>&gt;100</w:t>
            </w:r>
            <w:r>
              <w:rPr>
                <w:spacing w:val="-2"/>
                <w:sz w:val="20"/>
              </w:rPr>
              <w:t xml:space="preserve"> </w:t>
            </w:r>
            <w:r>
              <w:rPr>
                <w:spacing w:val="-5"/>
                <w:sz w:val="20"/>
              </w:rPr>
              <w:t>kg</w:t>
            </w:r>
          </w:p>
        </w:tc>
        <w:tc>
          <w:tcPr>
            <w:tcW w:w="2127" w:type="dxa"/>
          </w:tcPr>
          <w:p w14:paraId="65B14ED1" w14:textId="77777777" w:rsidR="000865A9" w:rsidRDefault="000865A9" w:rsidP="00CA18EA">
            <w:pPr>
              <w:pStyle w:val="TableParagraph"/>
              <w:rPr>
                <w:sz w:val="20"/>
              </w:rPr>
            </w:pPr>
          </w:p>
        </w:tc>
        <w:tc>
          <w:tcPr>
            <w:tcW w:w="1986" w:type="dxa"/>
          </w:tcPr>
          <w:p w14:paraId="65B14ED2" w14:textId="77777777" w:rsidR="000865A9" w:rsidRDefault="000865A9" w:rsidP="00CA18EA">
            <w:pPr>
              <w:pStyle w:val="TableParagraph"/>
              <w:rPr>
                <w:sz w:val="20"/>
              </w:rPr>
            </w:pPr>
          </w:p>
        </w:tc>
        <w:tc>
          <w:tcPr>
            <w:tcW w:w="1815" w:type="dxa"/>
          </w:tcPr>
          <w:p w14:paraId="65B14ED3" w14:textId="77777777" w:rsidR="000865A9" w:rsidRDefault="000865A9" w:rsidP="00CA18EA">
            <w:pPr>
              <w:pStyle w:val="TableParagraph"/>
              <w:rPr>
                <w:sz w:val="20"/>
              </w:rPr>
            </w:pPr>
          </w:p>
        </w:tc>
      </w:tr>
      <w:tr w:rsidR="000865A9" w14:paraId="65B14ED9" w14:textId="77777777">
        <w:trPr>
          <w:trHeight w:val="280"/>
        </w:trPr>
        <w:tc>
          <w:tcPr>
            <w:tcW w:w="3255" w:type="dxa"/>
          </w:tcPr>
          <w:p w14:paraId="65B14ED5" w14:textId="77777777" w:rsidR="000865A9" w:rsidRDefault="009152A8" w:rsidP="00CA18EA">
            <w:pPr>
              <w:pStyle w:val="TableParagraph"/>
              <w:spacing w:before="26"/>
              <w:ind w:left="107"/>
              <w:rPr>
                <w:sz w:val="20"/>
              </w:rPr>
            </w:pPr>
            <w:r>
              <w:rPr>
                <w:spacing w:val="-10"/>
                <w:sz w:val="20"/>
              </w:rPr>
              <w:t>N</w:t>
            </w:r>
          </w:p>
        </w:tc>
        <w:tc>
          <w:tcPr>
            <w:tcW w:w="2127" w:type="dxa"/>
          </w:tcPr>
          <w:p w14:paraId="65B14ED6" w14:textId="77777777" w:rsidR="000865A9" w:rsidRDefault="009152A8" w:rsidP="00CA18EA">
            <w:pPr>
              <w:pStyle w:val="TableParagraph"/>
              <w:spacing w:before="26"/>
              <w:ind w:left="4" w:right="41"/>
              <w:rPr>
                <w:sz w:val="20"/>
              </w:rPr>
            </w:pPr>
            <w:r>
              <w:rPr>
                <w:spacing w:val="-5"/>
                <w:sz w:val="20"/>
              </w:rPr>
              <w:t>96</w:t>
            </w:r>
          </w:p>
        </w:tc>
        <w:tc>
          <w:tcPr>
            <w:tcW w:w="1986" w:type="dxa"/>
          </w:tcPr>
          <w:p w14:paraId="65B14ED7" w14:textId="77777777" w:rsidR="000865A9" w:rsidRDefault="009152A8" w:rsidP="00CA18EA">
            <w:pPr>
              <w:pStyle w:val="TableParagraph"/>
              <w:spacing w:before="26"/>
              <w:ind w:left="5" w:right="40"/>
              <w:rPr>
                <w:sz w:val="20"/>
              </w:rPr>
            </w:pPr>
            <w:r>
              <w:rPr>
                <w:spacing w:val="-5"/>
                <w:sz w:val="20"/>
              </w:rPr>
              <w:t>58</w:t>
            </w:r>
          </w:p>
        </w:tc>
        <w:tc>
          <w:tcPr>
            <w:tcW w:w="1815" w:type="dxa"/>
          </w:tcPr>
          <w:p w14:paraId="65B14ED8" w14:textId="77777777" w:rsidR="000865A9" w:rsidRDefault="009152A8" w:rsidP="00CA18EA">
            <w:pPr>
              <w:pStyle w:val="TableParagraph"/>
              <w:spacing w:before="26"/>
              <w:ind w:left="5" w:right="43"/>
              <w:rPr>
                <w:sz w:val="20"/>
              </w:rPr>
            </w:pPr>
            <w:r>
              <w:rPr>
                <w:spacing w:val="-5"/>
                <w:sz w:val="20"/>
              </w:rPr>
              <w:t>103</w:t>
            </w:r>
          </w:p>
        </w:tc>
      </w:tr>
      <w:tr w:rsidR="000865A9" w14:paraId="65B14EDE" w14:textId="77777777">
        <w:trPr>
          <w:trHeight w:val="280"/>
        </w:trPr>
        <w:tc>
          <w:tcPr>
            <w:tcW w:w="3255" w:type="dxa"/>
          </w:tcPr>
          <w:p w14:paraId="65B14EDA" w14:textId="77777777" w:rsidR="000865A9" w:rsidRDefault="009152A8" w:rsidP="00CA18EA">
            <w:pPr>
              <w:pStyle w:val="TableParagraph"/>
              <w:spacing w:before="24"/>
              <w:ind w:left="107"/>
              <w:rPr>
                <w:sz w:val="20"/>
              </w:rPr>
            </w:pPr>
            <w:r>
              <w:rPr>
                <w:sz w:val="20"/>
              </w:rPr>
              <w:t>PGA</w:t>
            </w:r>
            <w:r>
              <w:rPr>
                <w:spacing w:val="-8"/>
                <w:sz w:val="20"/>
              </w:rPr>
              <w:t xml:space="preserve"> </w:t>
            </w:r>
            <w:r>
              <w:rPr>
                <w:spacing w:val="-2"/>
                <w:sz w:val="20"/>
              </w:rPr>
              <w:t>response</w:t>
            </w:r>
          </w:p>
        </w:tc>
        <w:tc>
          <w:tcPr>
            <w:tcW w:w="2127" w:type="dxa"/>
          </w:tcPr>
          <w:p w14:paraId="65B14EDB" w14:textId="77777777" w:rsidR="000865A9" w:rsidRDefault="009152A8" w:rsidP="00CA18EA">
            <w:pPr>
              <w:pStyle w:val="TableParagraph"/>
              <w:spacing w:before="24"/>
              <w:ind w:left="2" w:right="41"/>
              <w:rPr>
                <w:sz w:val="20"/>
              </w:rPr>
            </w:pPr>
            <w:r>
              <w:rPr>
                <w:sz w:val="20"/>
              </w:rPr>
              <w:t xml:space="preserve">39 </w:t>
            </w:r>
            <w:r>
              <w:rPr>
                <w:spacing w:val="-2"/>
                <w:sz w:val="20"/>
              </w:rPr>
              <w:t>(40.6%)</w:t>
            </w:r>
          </w:p>
        </w:tc>
        <w:tc>
          <w:tcPr>
            <w:tcW w:w="1986" w:type="dxa"/>
          </w:tcPr>
          <w:p w14:paraId="65B14EDC" w14:textId="77777777" w:rsidR="000865A9" w:rsidRDefault="009152A8" w:rsidP="00CA18EA">
            <w:pPr>
              <w:pStyle w:val="TableParagraph"/>
              <w:spacing w:before="24"/>
              <w:ind w:left="3" w:right="40"/>
              <w:rPr>
                <w:sz w:val="20"/>
              </w:rPr>
            </w:pPr>
            <w:r>
              <w:rPr>
                <w:sz w:val="20"/>
              </w:rPr>
              <w:t xml:space="preserve">26 </w:t>
            </w:r>
            <w:r>
              <w:rPr>
                <w:spacing w:val="-2"/>
                <w:sz w:val="20"/>
              </w:rPr>
              <w:t>(44.8%)</w:t>
            </w:r>
          </w:p>
        </w:tc>
        <w:tc>
          <w:tcPr>
            <w:tcW w:w="1815" w:type="dxa"/>
          </w:tcPr>
          <w:p w14:paraId="65B14EDD" w14:textId="77777777" w:rsidR="000865A9" w:rsidRDefault="009152A8" w:rsidP="00CA18EA">
            <w:pPr>
              <w:pStyle w:val="TableParagraph"/>
              <w:spacing w:before="24"/>
              <w:ind w:left="3" w:right="43"/>
              <w:rPr>
                <w:sz w:val="20"/>
              </w:rPr>
            </w:pPr>
            <w:r>
              <w:rPr>
                <w:sz w:val="20"/>
              </w:rPr>
              <w:t xml:space="preserve">60 </w:t>
            </w:r>
            <w:r>
              <w:rPr>
                <w:spacing w:val="-2"/>
                <w:sz w:val="20"/>
              </w:rPr>
              <w:t>(58.3%)</w:t>
            </w:r>
          </w:p>
        </w:tc>
      </w:tr>
      <w:tr w:rsidR="000865A9" w14:paraId="65B14EE0" w14:textId="77777777">
        <w:trPr>
          <w:trHeight w:val="280"/>
        </w:trPr>
        <w:tc>
          <w:tcPr>
            <w:tcW w:w="9183" w:type="dxa"/>
            <w:gridSpan w:val="4"/>
          </w:tcPr>
          <w:p w14:paraId="65B14EDF" w14:textId="77777777" w:rsidR="000865A9" w:rsidRDefault="009152A8" w:rsidP="00CA18EA">
            <w:pPr>
              <w:pStyle w:val="TableParagraph"/>
              <w:spacing w:before="24"/>
              <w:ind w:left="107"/>
              <w:rPr>
                <w:b/>
                <w:sz w:val="20"/>
              </w:rPr>
            </w:pPr>
            <w:r>
              <w:rPr>
                <w:b/>
                <w:sz w:val="20"/>
              </w:rPr>
              <w:t>PASI</w:t>
            </w:r>
            <w:r>
              <w:rPr>
                <w:b/>
                <w:spacing w:val="-9"/>
                <w:sz w:val="20"/>
              </w:rPr>
              <w:t xml:space="preserve"> </w:t>
            </w:r>
            <w:r>
              <w:rPr>
                <w:b/>
                <w:sz w:val="20"/>
              </w:rPr>
              <w:t>75</w:t>
            </w:r>
            <w:r>
              <w:rPr>
                <w:b/>
                <w:spacing w:val="-7"/>
                <w:sz w:val="20"/>
              </w:rPr>
              <w:t xml:space="preserve"> </w:t>
            </w:r>
            <w:r>
              <w:rPr>
                <w:b/>
                <w:sz w:val="20"/>
              </w:rPr>
              <w:t>RESPONSE</w:t>
            </w:r>
            <w:r>
              <w:rPr>
                <w:b/>
                <w:spacing w:val="-9"/>
                <w:sz w:val="20"/>
              </w:rPr>
              <w:t xml:space="preserve"> </w:t>
            </w:r>
            <w:r>
              <w:rPr>
                <w:b/>
                <w:sz w:val="20"/>
              </w:rPr>
              <w:t>BY</w:t>
            </w:r>
            <w:r>
              <w:rPr>
                <w:b/>
                <w:spacing w:val="-8"/>
                <w:sz w:val="20"/>
              </w:rPr>
              <w:t xml:space="preserve"> </w:t>
            </w:r>
            <w:r>
              <w:rPr>
                <w:b/>
                <w:sz w:val="20"/>
              </w:rPr>
              <w:t>NUMBER</w:t>
            </w:r>
            <w:r>
              <w:rPr>
                <w:b/>
                <w:spacing w:val="-8"/>
                <w:sz w:val="20"/>
              </w:rPr>
              <w:t xml:space="preserve"> </w:t>
            </w:r>
            <w:r>
              <w:rPr>
                <w:b/>
                <w:sz w:val="20"/>
              </w:rPr>
              <w:t>OF</w:t>
            </w:r>
            <w:r>
              <w:rPr>
                <w:b/>
                <w:spacing w:val="-8"/>
                <w:sz w:val="20"/>
              </w:rPr>
              <w:t xml:space="preserve"> </w:t>
            </w:r>
            <w:r>
              <w:rPr>
                <w:b/>
                <w:sz w:val="20"/>
              </w:rPr>
              <w:t>UNSUITABLE</w:t>
            </w:r>
            <w:r>
              <w:rPr>
                <w:b/>
                <w:spacing w:val="-7"/>
                <w:sz w:val="20"/>
              </w:rPr>
              <w:t xml:space="preserve"> </w:t>
            </w:r>
            <w:r>
              <w:rPr>
                <w:b/>
                <w:sz w:val="20"/>
              </w:rPr>
              <w:t>CONVENTIONAL</w:t>
            </w:r>
            <w:r>
              <w:rPr>
                <w:b/>
                <w:spacing w:val="-9"/>
                <w:sz w:val="20"/>
              </w:rPr>
              <w:t xml:space="preserve"> </w:t>
            </w:r>
            <w:r>
              <w:rPr>
                <w:b/>
                <w:sz w:val="20"/>
              </w:rPr>
              <w:t>SYSTEMIC</w:t>
            </w:r>
            <w:r>
              <w:rPr>
                <w:b/>
                <w:spacing w:val="-8"/>
                <w:sz w:val="20"/>
              </w:rPr>
              <w:t xml:space="preserve"> </w:t>
            </w:r>
            <w:r>
              <w:rPr>
                <w:b/>
                <w:sz w:val="20"/>
              </w:rPr>
              <w:t>AGENTS</w:t>
            </w:r>
            <w:r>
              <w:rPr>
                <w:b/>
                <w:spacing w:val="-3"/>
                <w:sz w:val="20"/>
              </w:rPr>
              <w:t xml:space="preserve"> </w:t>
            </w:r>
            <w:r>
              <w:rPr>
                <w:b/>
                <w:spacing w:val="-10"/>
                <w:sz w:val="20"/>
                <w:vertAlign w:val="superscript"/>
              </w:rPr>
              <w:t>g</w:t>
            </w:r>
          </w:p>
        </w:tc>
      </w:tr>
      <w:tr w:rsidR="000865A9" w14:paraId="65B14EE5" w14:textId="77777777">
        <w:trPr>
          <w:trHeight w:val="280"/>
        </w:trPr>
        <w:tc>
          <w:tcPr>
            <w:tcW w:w="3255" w:type="dxa"/>
          </w:tcPr>
          <w:p w14:paraId="65B14EE1" w14:textId="77777777" w:rsidR="000865A9" w:rsidRDefault="009152A8" w:rsidP="00CA18EA">
            <w:pPr>
              <w:pStyle w:val="TableParagraph"/>
              <w:spacing w:before="24"/>
              <w:ind w:left="107"/>
              <w:rPr>
                <w:sz w:val="20"/>
              </w:rPr>
            </w:pPr>
            <w:r>
              <w:rPr>
                <w:sz w:val="20"/>
              </w:rPr>
              <w:t>-at</w:t>
            </w:r>
            <w:r>
              <w:rPr>
                <w:spacing w:val="-3"/>
                <w:sz w:val="20"/>
              </w:rPr>
              <w:t xml:space="preserve"> </w:t>
            </w:r>
            <w:r>
              <w:rPr>
                <w:sz w:val="20"/>
              </w:rPr>
              <w:t>least</w:t>
            </w:r>
            <w:r>
              <w:rPr>
                <w:spacing w:val="-3"/>
                <w:sz w:val="20"/>
              </w:rPr>
              <w:t xml:space="preserve"> </w:t>
            </w:r>
            <w:r>
              <w:rPr>
                <w:sz w:val="20"/>
              </w:rPr>
              <w:t>one</w:t>
            </w:r>
            <w:r>
              <w:rPr>
                <w:spacing w:val="-2"/>
                <w:sz w:val="20"/>
              </w:rPr>
              <w:t xml:space="preserve"> therapy</w:t>
            </w:r>
          </w:p>
        </w:tc>
        <w:tc>
          <w:tcPr>
            <w:tcW w:w="2127" w:type="dxa"/>
          </w:tcPr>
          <w:p w14:paraId="65B14EE2" w14:textId="77777777" w:rsidR="000865A9" w:rsidRDefault="000865A9" w:rsidP="00CA18EA">
            <w:pPr>
              <w:pStyle w:val="TableParagraph"/>
              <w:rPr>
                <w:sz w:val="20"/>
              </w:rPr>
            </w:pPr>
          </w:p>
        </w:tc>
        <w:tc>
          <w:tcPr>
            <w:tcW w:w="1986" w:type="dxa"/>
          </w:tcPr>
          <w:p w14:paraId="65B14EE3" w14:textId="77777777" w:rsidR="000865A9" w:rsidRDefault="000865A9" w:rsidP="00CA18EA">
            <w:pPr>
              <w:pStyle w:val="TableParagraph"/>
              <w:rPr>
                <w:sz w:val="20"/>
              </w:rPr>
            </w:pPr>
          </w:p>
        </w:tc>
        <w:tc>
          <w:tcPr>
            <w:tcW w:w="1815" w:type="dxa"/>
          </w:tcPr>
          <w:p w14:paraId="65B14EE4" w14:textId="77777777" w:rsidR="000865A9" w:rsidRDefault="000865A9" w:rsidP="00CA18EA">
            <w:pPr>
              <w:pStyle w:val="TableParagraph"/>
              <w:rPr>
                <w:sz w:val="20"/>
              </w:rPr>
            </w:pPr>
          </w:p>
        </w:tc>
      </w:tr>
      <w:tr w:rsidR="000865A9" w14:paraId="65B14EEA" w14:textId="77777777">
        <w:trPr>
          <w:trHeight w:val="277"/>
        </w:trPr>
        <w:tc>
          <w:tcPr>
            <w:tcW w:w="3255" w:type="dxa"/>
          </w:tcPr>
          <w:p w14:paraId="65B14EE6" w14:textId="77777777" w:rsidR="000865A9" w:rsidRDefault="009152A8" w:rsidP="00CA18EA">
            <w:pPr>
              <w:pStyle w:val="TableParagraph"/>
              <w:spacing w:before="24"/>
              <w:ind w:left="107"/>
              <w:rPr>
                <w:sz w:val="20"/>
              </w:rPr>
            </w:pPr>
            <w:r>
              <w:rPr>
                <w:spacing w:val="-10"/>
                <w:sz w:val="20"/>
              </w:rPr>
              <w:t>N</w:t>
            </w:r>
          </w:p>
        </w:tc>
        <w:tc>
          <w:tcPr>
            <w:tcW w:w="2127" w:type="dxa"/>
          </w:tcPr>
          <w:p w14:paraId="65B14EE7" w14:textId="77777777" w:rsidR="000865A9" w:rsidRDefault="009152A8" w:rsidP="00CA18EA">
            <w:pPr>
              <w:pStyle w:val="TableParagraph"/>
              <w:spacing w:before="24"/>
              <w:ind w:left="4" w:right="41"/>
              <w:rPr>
                <w:sz w:val="20"/>
              </w:rPr>
            </w:pPr>
            <w:r>
              <w:rPr>
                <w:spacing w:val="-5"/>
                <w:sz w:val="20"/>
              </w:rPr>
              <w:t>347</w:t>
            </w:r>
          </w:p>
        </w:tc>
        <w:tc>
          <w:tcPr>
            <w:tcW w:w="1986" w:type="dxa"/>
          </w:tcPr>
          <w:p w14:paraId="65B14EE8" w14:textId="77777777" w:rsidR="000865A9" w:rsidRDefault="009152A8" w:rsidP="00CA18EA">
            <w:pPr>
              <w:pStyle w:val="TableParagraph"/>
              <w:spacing w:before="24"/>
              <w:ind w:left="5" w:right="40"/>
              <w:rPr>
                <w:sz w:val="20"/>
              </w:rPr>
            </w:pPr>
            <w:r>
              <w:rPr>
                <w:spacing w:val="-5"/>
                <w:sz w:val="20"/>
              </w:rPr>
              <w:t>209</w:t>
            </w:r>
          </w:p>
        </w:tc>
        <w:tc>
          <w:tcPr>
            <w:tcW w:w="1815" w:type="dxa"/>
          </w:tcPr>
          <w:p w14:paraId="65B14EE9" w14:textId="77777777" w:rsidR="000865A9" w:rsidRDefault="009152A8" w:rsidP="00CA18EA">
            <w:pPr>
              <w:pStyle w:val="TableParagraph"/>
              <w:spacing w:before="24"/>
              <w:ind w:left="5" w:right="43"/>
              <w:rPr>
                <w:sz w:val="20"/>
              </w:rPr>
            </w:pPr>
            <w:r>
              <w:rPr>
                <w:spacing w:val="-5"/>
                <w:sz w:val="20"/>
              </w:rPr>
              <w:t>346</w:t>
            </w:r>
          </w:p>
        </w:tc>
      </w:tr>
      <w:tr w:rsidR="000865A9" w14:paraId="65B14EEF" w14:textId="77777777">
        <w:trPr>
          <w:trHeight w:val="280"/>
        </w:trPr>
        <w:tc>
          <w:tcPr>
            <w:tcW w:w="3255" w:type="dxa"/>
          </w:tcPr>
          <w:p w14:paraId="65B14EEB" w14:textId="77777777" w:rsidR="000865A9" w:rsidRDefault="009152A8" w:rsidP="00CA18EA">
            <w:pPr>
              <w:pStyle w:val="TableParagraph"/>
              <w:spacing w:before="26"/>
              <w:ind w:left="107"/>
              <w:rPr>
                <w:sz w:val="20"/>
              </w:rPr>
            </w:pPr>
            <w:r>
              <w:rPr>
                <w:sz w:val="20"/>
              </w:rPr>
              <w:t>PASI</w:t>
            </w:r>
            <w:r>
              <w:rPr>
                <w:spacing w:val="-3"/>
                <w:sz w:val="20"/>
              </w:rPr>
              <w:t xml:space="preserve"> </w:t>
            </w:r>
            <w:r>
              <w:rPr>
                <w:sz w:val="20"/>
              </w:rPr>
              <w:t>75</w:t>
            </w:r>
            <w:r>
              <w:rPr>
                <w:spacing w:val="-2"/>
                <w:sz w:val="20"/>
              </w:rPr>
              <w:t xml:space="preserve"> Response</w:t>
            </w:r>
          </w:p>
        </w:tc>
        <w:tc>
          <w:tcPr>
            <w:tcW w:w="2127" w:type="dxa"/>
          </w:tcPr>
          <w:p w14:paraId="65B14EEC" w14:textId="77777777" w:rsidR="000865A9" w:rsidRDefault="009152A8" w:rsidP="00CA18EA">
            <w:pPr>
              <w:pStyle w:val="TableParagraph"/>
              <w:spacing w:before="26"/>
              <w:ind w:right="41"/>
              <w:rPr>
                <w:sz w:val="20"/>
              </w:rPr>
            </w:pPr>
            <w:r>
              <w:rPr>
                <w:sz w:val="20"/>
              </w:rPr>
              <w:t xml:space="preserve">197 </w:t>
            </w:r>
            <w:r>
              <w:rPr>
                <w:spacing w:val="-2"/>
                <w:sz w:val="20"/>
              </w:rPr>
              <w:t>(56.8%)</w:t>
            </w:r>
          </w:p>
        </w:tc>
        <w:tc>
          <w:tcPr>
            <w:tcW w:w="1986" w:type="dxa"/>
          </w:tcPr>
          <w:p w14:paraId="65B14EED" w14:textId="77777777" w:rsidR="000865A9" w:rsidRDefault="009152A8" w:rsidP="00CA18EA">
            <w:pPr>
              <w:pStyle w:val="TableParagraph"/>
              <w:spacing w:before="26"/>
              <w:ind w:left="2" w:right="40"/>
              <w:rPr>
                <w:sz w:val="20"/>
              </w:rPr>
            </w:pPr>
            <w:r>
              <w:rPr>
                <w:sz w:val="20"/>
              </w:rPr>
              <w:t>141</w:t>
            </w:r>
            <w:r>
              <w:rPr>
                <w:spacing w:val="-4"/>
                <w:sz w:val="20"/>
              </w:rPr>
              <w:t xml:space="preserve"> </w:t>
            </w:r>
            <w:r>
              <w:rPr>
                <w:sz w:val="20"/>
              </w:rPr>
              <w:t>(67.5%)</w:t>
            </w:r>
            <w:r>
              <w:rPr>
                <w:spacing w:val="-2"/>
                <w:sz w:val="20"/>
              </w:rPr>
              <w:t xml:space="preserve"> </w:t>
            </w:r>
            <w:r>
              <w:rPr>
                <w:spacing w:val="-10"/>
                <w:sz w:val="20"/>
                <w:vertAlign w:val="superscript"/>
              </w:rPr>
              <w:t>b</w:t>
            </w:r>
          </w:p>
        </w:tc>
        <w:tc>
          <w:tcPr>
            <w:tcW w:w="1815" w:type="dxa"/>
          </w:tcPr>
          <w:p w14:paraId="65B14EEE" w14:textId="77777777" w:rsidR="000865A9" w:rsidRDefault="009152A8" w:rsidP="00CA18EA">
            <w:pPr>
              <w:pStyle w:val="TableParagraph"/>
              <w:spacing w:before="26"/>
              <w:ind w:left="5" w:right="43"/>
              <w:rPr>
                <w:sz w:val="20"/>
              </w:rPr>
            </w:pPr>
            <w:r>
              <w:rPr>
                <w:sz w:val="20"/>
              </w:rPr>
              <w:t>256</w:t>
            </w:r>
            <w:r>
              <w:rPr>
                <w:spacing w:val="-4"/>
                <w:sz w:val="20"/>
              </w:rPr>
              <w:t xml:space="preserve"> </w:t>
            </w:r>
            <w:r>
              <w:rPr>
                <w:sz w:val="20"/>
              </w:rPr>
              <w:t>(74.0%)</w:t>
            </w:r>
            <w:r>
              <w:rPr>
                <w:spacing w:val="-2"/>
                <w:sz w:val="20"/>
              </w:rPr>
              <w:t xml:space="preserve"> </w:t>
            </w:r>
            <w:r>
              <w:rPr>
                <w:spacing w:val="-10"/>
                <w:sz w:val="20"/>
                <w:vertAlign w:val="superscript"/>
              </w:rPr>
              <w:t>a</w:t>
            </w:r>
          </w:p>
        </w:tc>
      </w:tr>
      <w:tr w:rsidR="000865A9" w14:paraId="65B14EF4" w14:textId="77777777">
        <w:trPr>
          <w:trHeight w:val="280"/>
        </w:trPr>
        <w:tc>
          <w:tcPr>
            <w:tcW w:w="3255" w:type="dxa"/>
          </w:tcPr>
          <w:p w14:paraId="65B14EF0" w14:textId="77777777" w:rsidR="000865A9" w:rsidRDefault="009152A8" w:rsidP="00CA18EA">
            <w:pPr>
              <w:pStyle w:val="TableParagraph"/>
              <w:spacing w:before="26"/>
              <w:ind w:left="107"/>
              <w:rPr>
                <w:sz w:val="20"/>
              </w:rPr>
            </w:pPr>
            <w:r>
              <w:rPr>
                <w:sz w:val="20"/>
              </w:rPr>
              <w:t>-at</w:t>
            </w:r>
            <w:r>
              <w:rPr>
                <w:spacing w:val="-3"/>
                <w:sz w:val="20"/>
              </w:rPr>
              <w:t xml:space="preserve"> </w:t>
            </w:r>
            <w:r>
              <w:rPr>
                <w:sz w:val="20"/>
              </w:rPr>
              <w:t>least</w:t>
            </w:r>
            <w:r>
              <w:rPr>
                <w:spacing w:val="-4"/>
                <w:sz w:val="20"/>
              </w:rPr>
              <w:t xml:space="preserve"> </w:t>
            </w:r>
            <w:r>
              <w:rPr>
                <w:sz w:val="20"/>
              </w:rPr>
              <w:t>two</w:t>
            </w:r>
            <w:r>
              <w:rPr>
                <w:spacing w:val="-2"/>
                <w:sz w:val="20"/>
              </w:rPr>
              <w:t xml:space="preserve"> therapies</w:t>
            </w:r>
          </w:p>
        </w:tc>
        <w:tc>
          <w:tcPr>
            <w:tcW w:w="2127" w:type="dxa"/>
          </w:tcPr>
          <w:p w14:paraId="65B14EF1" w14:textId="77777777" w:rsidR="000865A9" w:rsidRDefault="000865A9" w:rsidP="00CA18EA">
            <w:pPr>
              <w:pStyle w:val="TableParagraph"/>
              <w:rPr>
                <w:sz w:val="20"/>
              </w:rPr>
            </w:pPr>
          </w:p>
        </w:tc>
        <w:tc>
          <w:tcPr>
            <w:tcW w:w="1986" w:type="dxa"/>
          </w:tcPr>
          <w:p w14:paraId="65B14EF2" w14:textId="77777777" w:rsidR="000865A9" w:rsidRDefault="000865A9" w:rsidP="00CA18EA">
            <w:pPr>
              <w:pStyle w:val="TableParagraph"/>
              <w:rPr>
                <w:sz w:val="20"/>
              </w:rPr>
            </w:pPr>
          </w:p>
        </w:tc>
        <w:tc>
          <w:tcPr>
            <w:tcW w:w="1815" w:type="dxa"/>
          </w:tcPr>
          <w:p w14:paraId="65B14EF3" w14:textId="77777777" w:rsidR="000865A9" w:rsidRDefault="000865A9" w:rsidP="00CA18EA">
            <w:pPr>
              <w:pStyle w:val="TableParagraph"/>
              <w:rPr>
                <w:sz w:val="20"/>
              </w:rPr>
            </w:pPr>
          </w:p>
        </w:tc>
      </w:tr>
      <w:tr w:rsidR="000865A9" w14:paraId="65B14EF9" w14:textId="77777777">
        <w:trPr>
          <w:trHeight w:val="280"/>
        </w:trPr>
        <w:tc>
          <w:tcPr>
            <w:tcW w:w="3255" w:type="dxa"/>
          </w:tcPr>
          <w:p w14:paraId="65B14EF5" w14:textId="77777777" w:rsidR="000865A9" w:rsidRDefault="009152A8" w:rsidP="00CA18EA">
            <w:pPr>
              <w:pStyle w:val="TableParagraph"/>
              <w:spacing w:before="25"/>
              <w:ind w:left="107"/>
              <w:rPr>
                <w:sz w:val="20"/>
              </w:rPr>
            </w:pPr>
            <w:r>
              <w:rPr>
                <w:spacing w:val="-10"/>
                <w:sz w:val="20"/>
              </w:rPr>
              <w:t>N</w:t>
            </w:r>
          </w:p>
        </w:tc>
        <w:tc>
          <w:tcPr>
            <w:tcW w:w="2127" w:type="dxa"/>
          </w:tcPr>
          <w:p w14:paraId="65B14EF6" w14:textId="77777777" w:rsidR="000865A9" w:rsidRDefault="009152A8" w:rsidP="00CA18EA">
            <w:pPr>
              <w:pStyle w:val="TableParagraph"/>
              <w:spacing w:before="25"/>
              <w:ind w:left="4" w:right="41"/>
              <w:rPr>
                <w:sz w:val="20"/>
              </w:rPr>
            </w:pPr>
            <w:r>
              <w:rPr>
                <w:spacing w:val="-5"/>
                <w:sz w:val="20"/>
              </w:rPr>
              <w:t>186</w:t>
            </w:r>
          </w:p>
        </w:tc>
        <w:tc>
          <w:tcPr>
            <w:tcW w:w="1986" w:type="dxa"/>
          </w:tcPr>
          <w:p w14:paraId="65B14EF7" w14:textId="77777777" w:rsidR="000865A9" w:rsidRDefault="009152A8" w:rsidP="00CA18EA">
            <w:pPr>
              <w:pStyle w:val="TableParagraph"/>
              <w:spacing w:before="25"/>
              <w:ind w:left="5" w:right="40"/>
              <w:rPr>
                <w:sz w:val="20"/>
              </w:rPr>
            </w:pPr>
            <w:r>
              <w:rPr>
                <w:spacing w:val="-5"/>
                <w:sz w:val="20"/>
              </w:rPr>
              <w:t>118</w:t>
            </w:r>
          </w:p>
        </w:tc>
        <w:tc>
          <w:tcPr>
            <w:tcW w:w="1815" w:type="dxa"/>
          </w:tcPr>
          <w:p w14:paraId="65B14EF8" w14:textId="77777777" w:rsidR="000865A9" w:rsidRDefault="009152A8" w:rsidP="00CA18EA">
            <w:pPr>
              <w:pStyle w:val="TableParagraph"/>
              <w:spacing w:before="25"/>
              <w:ind w:left="5" w:right="43"/>
              <w:rPr>
                <w:sz w:val="20"/>
              </w:rPr>
            </w:pPr>
            <w:r>
              <w:rPr>
                <w:spacing w:val="-5"/>
                <w:sz w:val="20"/>
              </w:rPr>
              <w:t>185</w:t>
            </w:r>
          </w:p>
        </w:tc>
      </w:tr>
      <w:tr w:rsidR="000865A9" w14:paraId="65B14EFE" w14:textId="77777777">
        <w:trPr>
          <w:trHeight w:val="280"/>
        </w:trPr>
        <w:tc>
          <w:tcPr>
            <w:tcW w:w="3255" w:type="dxa"/>
          </w:tcPr>
          <w:p w14:paraId="65B14EFA" w14:textId="77777777" w:rsidR="000865A9" w:rsidRDefault="009152A8" w:rsidP="00CA18EA">
            <w:pPr>
              <w:pStyle w:val="TableParagraph"/>
              <w:spacing w:before="24"/>
              <w:ind w:left="107"/>
              <w:rPr>
                <w:sz w:val="20"/>
              </w:rPr>
            </w:pPr>
            <w:r>
              <w:rPr>
                <w:sz w:val="20"/>
              </w:rPr>
              <w:t>PASI</w:t>
            </w:r>
            <w:r>
              <w:rPr>
                <w:spacing w:val="-3"/>
                <w:sz w:val="20"/>
              </w:rPr>
              <w:t xml:space="preserve"> </w:t>
            </w:r>
            <w:r>
              <w:rPr>
                <w:sz w:val="20"/>
              </w:rPr>
              <w:t>75</w:t>
            </w:r>
            <w:r>
              <w:rPr>
                <w:spacing w:val="-2"/>
                <w:sz w:val="20"/>
              </w:rPr>
              <w:t xml:space="preserve"> Response</w:t>
            </w:r>
          </w:p>
        </w:tc>
        <w:tc>
          <w:tcPr>
            <w:tcW w:w="2127" w:type="dxa"/>
          </w:tcPr>
          <w:p w14:paraId="65B14EFB" w14:textId="77777777" w:rsidR="000865A9" w:rsidRDefault="009152A8" w:rsidP="00CA18EA">
            <w:pPr>
              <w:pStyle w:val="TableParagraph"/>
              <w:spacing w:before="24"/>
              <w:ind w:left="2" w:right="41"/>
              <w:rPr>
                <w:sz w:val="20"/>
              </w:rPr>
            </w:pPr>
            <w:r>
              <w:rPr>
                <w:sz w:val="20"/>
              </w:rPr>
              <w:t xml:space="preserve">94 </w:t>
            </w:r>
            <w:r>
              <w:rPr>
                <w:spacing w:val="-2"/>
                <w:sz w:val="20"/>
              </w:rPr>
              <w:t>(50.5%)</w:t>
            </w:r>
          </w:p>
        </w:tc>
        <w:tc>
          <w:tcPr>
            <w:tcW w:w="1986" w:type="dxa"/>
          </w:tcPr>
          <w:p w14:paraId="65B14EFC" w14:textId="77777777" w:rsidR="000865A9" w:rsidRDefault="009152A8" w:rsidP="00CA18EA">
            <w:pPr>
              <w:pStyle w:val="TableParagraph"/>
              <w:spacing w:before="24"/>
              <w:ind w:left="5" w:right="40"/>
              <w:rPr>
                <w:sz w:val="20"/>
              </w:rPr>
            </w:pPr>
            <w:r>
              <w:rPr>
                <w:sz w:val="20"/>
              </w:rPr>
              <w:t>79</w:t>
            </w:r>
            <w:r>
              <w:rPr>
                <w:spacing w:val="-3"/>
                <w:sz w:val="20"/>
              </w:rPr>
              <w:t xml:space="preserve"> </w:t>
            </w:r>
            <w:r>
              <w:rPr>
                <w:sz w:val="20"/>
              </w:rPr>
              <w:t>(66.9%)</w:t>
            </w:r>
            <w:r>
              <w:rPr>
                <w:spacing w:val="-2"/>
                <w:sz w:val="20"/>
              </w:rPr>
              <w:t xml:space="preserve"> </w:t>
            </w:r>
            <w:r>
              <w:rPr>
                <w:spacing w:val="-10"/>
                <w:sz w:val="20"/>
                <w:vertAlign w:val="superscript"/>
              </w:rPr>
              <w:t>d</w:t>
            </w:r>
          </w:p>
        </w:tc>
        <w:tc>
          <w:tcPr>
            <w:tcW w:w="1815" w:type="dxa"/>
          </w:tcPr>
          <w:p w14:paraId="65B14EFD" w14:textId="77777777" w:rsidR="000865A9" w:rsidRDefault="009152A8" w:rsidP="00CA18EA">
            <w:pPr>
              <w:pStyle w:val="TableParagraph"/>
              <w:spacing w:before="24"/>
              <w:ind w:left="5" w:right="43"/>
              <w:rPr>
                <w:sz w:val="20"/>
              </w:rPr>
            </w:pPr>
            <w:r>
              <w:rPr>
                <w:sz w:val="20"/>
              </w:rPr>
              <w:t>137</w:t>
            </w:r>
            <w:r>
              <w:rPr>
                <w:spacing w:val="-4"/>
                <w:sz w:val="20"/>
              </w:rPr>
              <w:t xml:space="preserve"> </w:t>
            </w:r>
            <w:r>
              <w:rPr>
                <w:sz w:val="20"/>
              </w:rPr>
              <w:t>(74.1%)</w:t>
            </w:r>
            <w:r>
              <w:rPr>
                <w:spacing w:val="-2"/>
                <w:sz w:val="20"/>
              </w:rPr>
              <w:t xml:space="preserve"> </w:t>
            </w:r>
            <w:r>
              <w:rPr>
                <w:spacing w:val="-10"/>
                <w:sz w:val="20"/>
                <w:vertAlign w:val="superscript"/>
              </w:rPr>
              <w:t>a</w:t>
            </w:r>
          </w:p>
        </w:tc>
      </w:tr>
      <w:tr w:rsidR="000865A9" w14:paraId="65B14F03" w14:textId="77777777">
        <w:trPr>
          <w:trHeight w:val="280"/>
        </w:trPr>
        <w:tc>
          <w:tcPr>
            <w:tcW w:w="3255" w:type="dxa"/>
          </w:tcPr>
          <w:p w14:paraId="65B14EFF" w14:textId="77777777" w:rsidR="000865A9" w:rsidRDefault="009152A8" w:rsidP="00CA18EA">
            <w:pPr>
              <w:pStyle w:val="TableParagraph"/>
              <w:spacing w:before="24"/>
              <w:ind w:left="107"/>
              <w:rPr>
                <w:sz w:val="20"/>
              </w:rPr>
            </w:pPr>
            <w:r>
              <w:rPr>
                <w:sz w:val="20"/>
              </w:rPr>
              <w:t>-at</w:t>
            </w:r>
            <w:r>
              <w:rPr>
                <w:spacing w:val="-3"/>
                <w:sz w:val="20"/>
              </w:rPr>
              <w:t xml:space="preserve"> </w:t>
            </w:r>
            <w:r>
              <w:rPr>
                <w:sz w:val="20"/>
              </w:rPr>
              <w:t>least</w:t>
            </w:r>
            <w:r>
              <w:rPr>
                <w:spacing w:val="-4"/>
                <w:sz w:val="20"/>
              </w:rPr>
              <w:t xml:space="preserve"> </w:t>
            </w:r>
            <w:r>
              <w:rPr>
                <w:sz w:val="20"/>
              </w:rPr>
              <w:t>three</w:t>
            </w:r>
            <w:r>
              <w:rPr>
                <w:spacing w:val="-3"/>
                <w:sz w:val="20"/>
              </w:rPr>
              <w:t xml:space="preserve"> </w:t>
            </w:r>
            <w:r>
              <w:rPr>
                <w:spacing w:val="-2"/>
                <w:sz w:val="20"/>
              </w:rPr>
              <w:t>therapies</w:t>
            </w:r>
          </w:p>
        </w:tc>
        <w:tc>
          <w:tcPr>
            <w:tcW w:w="2127" w:type="dxa"/>
          </w:tcPr>
          <w:p w14:paraId="65B14F00" w14:textId="77777777" w:rsidR="000865A9" w:rsidRDefault="000865A9" w:rsidP="00CA18EA">
            <w:pPr>
              <w:pStyle w:val="TableParagraph"/>
              <w:rPr>
                <w:sz w:val="20"/>
              </w:rPr>
            </w:pPr>
          </w:p>
        </w:tc>
        <w:tc>
          <w:tcPr>
            <w:tcW w:w="1986" w:type="dxa"/>
          </w:tcPr>
          <w:p w14:paraId="65B14F01" w14:textId="77777777" w:rsidR="000865A9" w:rsidRDefault="000865A9" w:rsidP="00CA18EA">
            <w:pPr>
              <w:pStyle w:val="TableParagraph"/>
              <w:rPr>
                <w:sz w:val="20"/>
              </w:rPr>
            </w:pPr>
          </w:p>
        </w:tc>
        <w:tc>
          <w:tcPr>
            <w:tcW w:w="1815" w:type="dxa"/>
          </w:tcPr>
          <w:p w14:paraId="65B14F02" w14:textId="77777777" w:rsidR="000865A9" w:rsidRDefault="000865A9" w:rsidP="00CA18EA">
            <w:pPr>
              <w:pStyle w:val="TableParagraph"/>
              <w:rPr>
                <w:sz w:val="20"/>
              </w:rPr>
            </w:pPr>
          </w:p>
        </w:tc>
      </w:tr>
      <w:tr w:rsidR="000865A9" w14:paraId="65B14F08" w14:textId="77777777">
        <w:trPr>
          <w:trHeight w:val="278"/>
        </w:trPr>
        <w:tc>
          <w:tcPr>
            <w:tcW w:w="3255" w:type="dxa"/>
          </w:tcPr>
          <w:p w14:paraId="65B14F04" w14:textId="77777777" w:rsidR="000865A9" w:rsidRDefault="009152A8" w:rsidP="00CA18EA">
            <w:pPr>
              <w:pStyle w:val="TableParagraph"/>
              <w:spacing w:before="24"/>
              <w:ind w:left="107"/>
              <w:rPr>
                <w:sz w:val="20"/>
              </w:rPr>
            </w:pPr>
            <w:r>
              <w:rPr>
                <w:spacing w:val="-10"/>
                <w:sz w:val="20"/>
              </w:rPr>
              <w:t>N</w:t>
            </w:r>
          </w:p>
        </w:tc>
        <w:tc>
          <w:tcPr>
            <w:tcW w:w="2127" w:type="dxa"/>
          </w:tcPr>
          <w:p w14:paraId="65B14F05" w14:textId="77777777" w:rsidR="000865A9" w:rsidRDefault="009152A8" w:rsidP="00CA18EA">
            <w:pPr>
              <w:pStyle w:val="TableParagraph"/>
              <w:spacing w:before="24"/>
              <w:ind w:left="4" w:right="41"/>
              <w:rPr>
                <w:sz w:val="20"/>
              </w:rPr>
            </w:pPr>
            <w:r>
              <w:rPr>
                <w:spacing w:val="-5"/>
                <w:sz w:val="20"/>
              </w:rPr>
              <w:t>52</w:t>
            </w:r>
          </w:p>
        </w:tc>
        <w:tc>
          <w:tcPr>
            <w:tcW w:w="1986" w:type="dxa"/>
          </w:tcPr>
          <w:p w14:paraId="65B14F06" w14:textId="77777777" w:rsidR="000865A9" w:rsidRDefault="009152A8" w:rsidP="00CA18EA">
            <w:pPr>
              <w:pStyle w:val="TableParagraph"/>
              <w:spacing w:before="24"/>
              <w:ind w:left="5" w:right="40"/>
              <w:rPr>
                <w:sz w:val="20"/>
              </w:rPr>
            </w:pPr>
            <w:r>
              <w:rPr>
                <w:spacing w:val="-5"/>
                <w:sz w:val="20"/>
              </w:rPr>
              <w:t>31</w:t>
            </w:r>
          </w:p>
        </w:tc>
        <w:tc>
          <w:tcPr>
            <w:tcW w:w="1815" w:type="dxa"/>
          </w:tcPr>
          <w:p w14:paraId="65B14F07" w14:textId="77777777" w:rsidR="000865A9" w:rsidRDefault="009152A8" w:rsidP="00CA18EA">
            <w:pPr>
              <w:pStyle w:val="TableParagraph"/>
              <w:spacing w:before="24"/>
              <w:ind w:left="5" w:right="43"/>
              <w:rPr>
                <w:sz w:val="20"/>
              </w:rPr>
            </w:pPr>
            <w:r>
              <w:rPr>
                <w:spacing w:val="-5"/>
                <w:sz w:val="20"/>
              </w:rPr>
              <w:t>47</w:t>
            </w:r>
          </w:p>
        </w:tc>
      </w:tr>
      <w:tr w:rsidR="000865A9" w14:paraId="65B14F0D" w14:textId="77777777">
        <w:trPr>
          <w:trHeight w:val="280"/>
        </w:trPr>
        <w:tc>
          <w:tcPr>
            <w:tcW w:w="3255" w:type="dxa"/>
          </w:tcPr>
          <w:p w14:paraId="65B14F09" w14:textId="77777777" w:rsidR="000865A9" w:rsidRDefault="009152A8" w:rsidP="00CA18EA">
            <w:pPr>
              <w:pStyle w:val="TableParagraph"/>
              <w:spacing w:before="26"/>
              <w:ind w:left="107"/>
              <w:rPr>
                <w:sz w:val="20"/>
              </w:rPr>
            </w:pPr>
            <w:r>
              <w:rPr>
                <w:sz w:val="20"/>
              </w:rPr>
              <w:t>PASI</w:t>
            </w:r>
            <w:r>
              <w:rPr>
                <w:spacing w:val="-3"/>
                <w:sz w:val="20"/>
              </w:rPr>
              <w:t xml:space="preserve"> </w:t>
            </w:r>
            <w:r>
              <w:rPr>
                <w:sz w:val="20"/>
              </w:rPr>
              <w:t>75</w:t>
            </w:r>
            <w:r>
              <w:rPr>
                <w:spacing w:val="-2"/>
                <w:sz w:val="20"/>
              </w:rPr>
              <w:t xml:space="preserve"> Response</w:t>
            </w:r>
          </w:p>
        </w:tc>
        <w:tc>
          <w:tcPr>
            <w:tcW w:w="2127" w:type="dxa"/>
          </w:tcPr>
          <w:p w14:paraId="65B14F0A" w14:textId="77777777" w:rsidR="000865A9" w:rsidRDefault="009152A8" w:rsidP="00CA18EA">
            <w:pPr>
              <w:pStyle w:val="TableParagraph"/>
              <w:spacing w:before="26"/>
              <w:ind w:left="2" w:right="41"/>
              <w:rPr>
                <w:sz w:val="20"/>
              </w:rPr>
            </w:pPr>
            <w:r>
              <w:rPr>
                <w:sz w:val="20"/>
              </w:rPr>
              <w:t xml:space="preserve">20 </w:t>
            </w:r>
            <w:r>
              <w:rPr>
                <w:spacing w:val="-2"/>
                <w:sz w:val="20"/>
              </w:rPr>
              <w:t>(38.5%)</w:t>
            </w:r>
          </w:p>
        </w:tc>
        <w:tc>
          <w:tcPr>
            <w:tcW w:w="1986" w:type="dxa"/>
          </w:tcPr>
          <w:p w14:paraId="65B14F0B" w14:textId="77777777" w:rsidR="000865A9" w:rsidRDefault="009152A8" w:rsidP="00CA18EA">
            <w:pPr>
              <w:pStyle w:val="TableParagraph"/>
              <w:spacing w:before="26"/>
              <w:ind w:left="2" w:right="40"/>
              <w:rPr>
                <w:sz w:val="20"/>
              </w:rPr>
            </w:pPr>
            <w:r>
              <w:rPr>
                <w:sz w:val="20"/>
              </w:rPr>
              <w:t>17</w:t>
            </w:r>
            <w:r>
              <w:rPr>
                <w:spacing w:val="-3"/>
                <w:sz w:val="20"/>
              </w:rPr>
              <w:t xml:space="preserve"> </w:t>
            </w:r>
            <w:r>
              <w:rPr>
                <w:sz w:val="20"/>
              </w:rPr>
              <w:t>(54.8%)</w:t>
            </w:r>
            <w:r>
              <w:rPr>
                <w:spacing w:val="-2"/>
                <w:sz w:val="20"/>
              </w:rPr>
              <w:t xml:space="preserve"> </w:t>
            </w:r>
            <w:r>
              <w:rPr>
                <w:spacing w:val="-10"/>
                <w:sz w:val="20"/>
                <w:vertAlign w:val="superscript"/>
              </w:rPr>
              <w:t>e</w:t>
            </w:r>
          </w:p>
        </w:tc>
        <w:tc>
          <w:tcPr>
            <w:tcW w:w="1815" w:type="dxa"/>
          </w:tcPr>
          <w:p w14:paraId="65B14F0C" w14:textId="77777777" w:rsidR="000865A9" w:rsidRDefault="009152A8" w:rsidP="00CA18EA">
            <w:pPr>
              <w:pStyle w:val="TableParagraph"/>
              <w:spacing w:before="26"/>
              <w:ind w:left="7" w:right="43"/>
              <w:rPr>
                <w:sz w:val="20"/>
              </w:rPr>
            </w:pPr>
            <w:r>
              <w:rPr>
                <w:sz w:val="20"/>
              </w:rPr>
              <w:t>34</w:t>
            </w:r>
            <w:r>
              <w:rPr>
                <w:spacing w:val="-3"/>
                <w:sz w:val="20"/>
              </w:rPr>
              <w:t xml:space="preserve"> </w:t>
            </w:r>
            <w:r>
              <w:rPr>
                <w:sz w:val="20"/>
              </w:rPr>
              <w:t>(72.3%)</w:t>
            </w:r>
            <w:r>
              <w:rPr>
                <w:spacing w:val="-2"/>
                <w:sz w:val="20"/>
              </w:rPr>
              <w:t xml:space="preserve"> </w:t>
            </w:r>
            <w:r>
              <w:rPr>
                <w:spacing w:val="-10"/>
                <w:sz w:val="20"/>
                <w:vertAlign w:val="superscript"/>
              </w:rPr>
              <w:t>f</w:t>
            </w:r>
          </w:p>
        </w:tc>
      </w:tr>
    </w:tbl>
    <w:p w14:paraId="65B14F0E" w14:textId="77777777" w:rsidR="000865A9" w:rsidRDefault="009152A8" w:rsidP="00CA18EA">
      <w:pPr>
        <w:tabs>
          <w:tab w:val="left" w:pos="1158"/>
        </w:tabs>
        <w:spacing w:before="25" w:line="210" w:lineRule="exact"/>
        <w:ind w:left="798"/>
        <w:rPr>
          <w:sz w:val="18"/>
        </w:rPr>
      </w:pPr>
      <w:r>
        <w:rPr>
          <w:spacing w:val="-5"/>
          <w:position w:val="6"/>
          <w:sz w:val="12"/>
        </w:rPr>
        <w:t>a.</w:t>
      </w:r>
      <w:r>
        <w:rPr>
          <w:position w:val="6"/>
          <w:sz w:val="12"/>
        </w:rPr>
        <w:tab/>
      </w:r>
      <w:r>
        <w:rPr>
          <w:sz w:val="18"/>
        </w:rPr>
        <w:t>p</w:t>
      </w:r>
      <w:r>
        <w:rPr>
          <w:spacing w:val="-3"/>
          <w:sz w:val="18"/>
        </w:rPr>
        <w:t xml:space="preserve"> </w:t>
      </w:r>
      <w:r>
        <w:rPr>
          <w:sz w:val="18"/>
        </w:rPr>
        <w:t>&lt;0.001 for</w:t>
      </w:r>
      <w:r>
        <w:rPr>
          <w:spacing w:val="-3"/>
          <w:sz w:val="18"/>
        </w:rPr>
        <w:t xml:space="preserve"> </w:t>
      </w:r>
      <w:r>
        <w:rPr>
          <w:sz w:val="18"/>
        </w:rPr>
        <w:t>ustekinumab</w:t>
      </w:r>
      <w:r>
        <w:rPr>
          <w:spacing w:val="-1"/>
          <w:sz w:val="18"/>
        </w:rPr>
        <w:t xml:space="preserve"> </w:t>
      </w:r>
      <w:r>
        <w:rPr>
          <w:sz w:val="18"/>
        </w:rPr>
        <w:t>45 mg</w:t>
      </w:r>
      <w:r>
        <w:rPr>
          <w:spacing w:val="-2"/>
          <w:sz w:val="18"/>
        </w:rPr>
        <w:t xml:space="preserve"> </w:t>
      </w:r>
      <w:r>
        <w:rPr>
          <w:sz w:val="18"/>
        </w:rPr>
        <w:t>or</w:t>
      </w:r>
      <w:r>
        <w:rPr>
          <w:spacing w:val="-1"/>
          <w:sz w:val="18"/>
        </w:rPr>
        <w:t xml:space="preserve"> </w:t>
      </w:r>
      <w:r>
        <w:rPr>
          <w:sz w:val="18"/>
        </w:rPr>
        <w:t>90</w:t>
      </w:r>
      <w:r>
        <w:rPr>
          <w:spacing w:val="-1"/>
          <w:sz w:val="18"/>
        </w:rPr>
        <w:t xml:space="preserve"> </w:t>
      </w:r>
      <w:r>
        <w:rPr>
          <w:sz w:val="18"/>
        </w:rPr>
        <w:t>mg comparison</w:t>
      </w:r>
      <w:r>
        <w:rPr>
          <w:spacing w:val="-2"/>
          <w:sz w:val="18"/>
        </w:rPr>
        <w:t xml:space="preserve"> </w:t>
      </w:r>
      <w:r>
        <w:rPr>
          <w:sz w:val="18"/>
        </w:rPr>
        <w:t>with</w:t>
      </w:r>
      <w:r>
        <w:rPr>
          <w:spacing w:val="-2"/>
          <w:sz w:val="18"/>
        </w:rPr>
        <w:t xml:space="preserve"> etanercept.</w:t>
      </w:r>
    </w:p>
    <w:p w14:paraId="65B14F0F" w14:textId="77777777" w:rsidR="000865A9" w:rsidRDefault="009152A8" w:rsidP="00CA18EA">
      <w:pPr>
        <w:tabs>
          <w:tab w:val="left" w:pos="1158"/>
        </w:tabs>
        <w:spacing w:line="208" w:lineRule="exact"/>
        <w:ind w:left="798"/>
        <w:rPr>
          <w:sz w:val="18"/>
        </w:rPr>
      </w:pPr>
      <w:r>
        <w:rPr>
          <w:spacing w:val="-5"/>
          <w:position w:val="6"/>
          <w:sz w:val="12"/>
        </w:rPr>
        <w:t>b.</w:t>
      </w:r>
      <w:r>
        <w:rPr>
          <w:position w:val="6"/>
          <w:sz w:val="12"/>
        </w:rPr>
        <w:tab/>
      </w:r>
      <w:r>
        <w:rPr>
          <w:sz w:val="18"/>
        </w:rPr>
        <w:t>p</w:t>
      </w:r>
      <w:r>
        <w:rPr>
          <w:spacing w:val="-1"/>
          <w:sz w:val="18"/>
        </w:rPr>
        <w:t xml:space="preserve"> </w:t>
      </w:r>
      <w:r>
        <w:rPr>
          <w:sz w:val="18"/>
        </w:rPr>
        <w:t>=0.012 for</w:t>
      </w:r>
      <w:r>
        <w:rPr>
          <w:spacing w:val="-4"/>
          <w:sz w:val="18"/>
        </w:rPr>
        <w:t xml:space="preserve"> </w:t>
      </w:r>
      <w:r>
        <w:rPr>
          <w:sz w:val="18"/>
        </w:rPr>
        <w:t>ustekinumab 45 mg</w:t>
      </w:r>
      <w:r>
        <w:rPr>
          <w:spacing w:val="-3"/>
          <w:sz w:val="18"/>
        </w:rPr>
        <w:t xml:space="preserve"> </w:t>
      </w:r>
      <w:r>
        <w:rPr>
          <w:sz w:val="18"/>
        </w:rPr>
        <w:t>comparison with</w:t>
      </w:r>
      <w:r>
        <w:rPr>
          <w:spacing w:val="4"/>
          <w:sz w:val="18"/>
        </w:rPr>
        <w:t xml:space="preserve"> </w:t>
      </w:r>
      <w:r>
        <w:rPr>
          <w:spacing w:val="-2"/>
          <w:sz w:val="18"/>
        </w:rPr>
        <w:t>etanercept.</w:t>
      </w:r>
    </w:p>
    <w:p w14:paraId="65B14F10" w14:textId="77777777" w:rsidR="000865A9" w:rsidRDefault="009152A8" w:rsidP="00CA18EA">
      <w:pPr>
        <w:tabs>
          <w:tab w:val="left" w:pos="1158"/>
        </w:tabs>
        <w:spacing w:line="206" w:lineRule="exact"/>
        <w:ind w:left="798"/>
        <w:rPr>
          <w:sz w:val="18"/>
        </w:rPr>
      </w:pPr>
      <w:r>
        <w:rPr>
          <w:spacing w:val="-5"/>
          <w:position w:val="6"/>
          <w:sz w:val="12"/>
        </w:rPr>
        <w:t>c.</w:t>
      </w:r>
      <w:r>
        <w:rPr>
          <w:position w:val="6"/>
          <w:sz w:val="12"/>
        </w:rPr>
        <w:tab/>
      </w:r>
      <w:r>
        <w:rPr>
          <w:sz w:val="18"/>
        </w:rPr>
        <w:t>p</w:t>
      </w:r>
      <w:r>
        <w:rPr>
          <w:spacing w:val="-1"/>
          <w:sz w:val="18"/>
        </w:rPr>
        <w:t xml:space="preserve"> </w:t>
      </w:r>
      <w:r>
        <w:rPr>
          <w:sz w:val="18"/>
        </w:rPr>
        <w:t>=0.020 for</w:t>
      </w:r>
      <w:r>
        <w:rPr>
          <w:spacing w:val="-4"/>
          <w:sz w:val="18"/>
        </w:rPr>
        <w:t xml:space="preserve"> </w:t>
      </w:r>
      <w:r>
        <w:rPr>
          <w:sz w:val="18"/>
        </w:rPr>
        <w:t>ustekinumab 45 mg</w:t>
      </w:r>
      <w:r>
        <w:rPr>
          <w:spacing w:val="-3"/>
          <w:sz w:val="18"/>
        </w:rPr>
        <w:t xml:space="preserve"> </w:t>
      </w:r>
      <w:r>
        <w:rPr>
          <w:sz w:val="18"/>
        </w:rPr>
        <w:t xml:space="preserve">comparison with </w:t>
      </w:r>
      <w:r>
        <w:rPr>
          <w:spacing w:val="-2"/>
          <w:sz w:val="18"/>
        </w:rPr>
        <w:t>etanercept</w:t>
      </w:r>
    </w:p>
    <w:p w14:paraId="65B14F11" w14:textId="77777777" w:rsidR="000865A9" w:rsidRDefault="009152A8" w:rsidP="00CA18EA">
      <w:pPr>
        <w:tabs>
          <w:tab w:val="left" w:pos="1158"/>
        </w:tabs>
        <w:spacing w:line="206" w:lineRule="exact"/>
        <w:ind w:left="798"/>
        <w:rPr>
          <w:sz w:val="18"/>
        </w:rPr>
      </w:pPr>
      <w:r>
        <w:rPr>
          <w:spacing w:val="-5"/>
          <w:position w:val="6"/>
          <w:sz w:val="12"/>
        </w:rPr>
        <w:t>d.</w:t>
      </w:r>
      <w:r>
        <w:rPr>
          <w:position w:val="6"/>
          <w:sz w:val="12"/>
        </w:rPr>
        <w:tab/>
      </w:r>
      <w:r>
        <w:rPr>
          <w:sz w:val="18"/>
        </w:rPr>
        <w:t>p=0.004</w:t>
      </w:r>
      <w:r>
        <w:rPr>
          <w:spacing w:val="-2"/>
          <w:sz w:val="18"/>
        </w:rPr>
        <w:t xml:space="preserve"> </w:t>
      </w:r>
      <w:r>
        <w:rPr>
          <w:sz w:val="18"/>
        </w:rPr>
        <w:t>for</w:t>
      </w:r>
      <w:r>
        <w:rPr>
          <w:spacing w:val="-2"/>
          <w:sz w:val="18"/>
        </w:rPr>
        <w:t xml:space="preserve"> </w:t>
      </w:r>
      <w:r>
        <w:rPr>
          <w:sz w:val="18"/>
        </w:rPr>
        <w:t>ustekinumab</w:t>
      </w:r>
      <w:r>
        <w:rPr>
          <w:spacing w:val="-2"/>
          <w:sz w:val="18"/>
        </w:rPr>
        <w:t xml:space="preserve"> </w:t>
      </w:r>
      <w:r>
        <w:rPr>
          <w:sz w:val="18"/>
        </w:rPr>
        <w:t>45</w:t>
      </w:r>
      <w:r>
        <w:rPr>
          <w:spacing w:val="-1"/>
          <w:sz w:val="18"/>
        </w:rPr>
        <w:t xml:space="preserve"> </w:t>
      </w:r>
      <w:r>
        <w:rPr>
          <w:sz w:val="18"/>
        </w:rPr>
        <w:t>mg comparison</w:t>
      </w:r>
      <w:r>
        <w:rPr>
          <w:spacing w:val="-1"/>
          <w:sz w:val="18"/>
        </w:rPr>
        <w:t xml:space="preserve"> </w:t>
      </w:r>
      <w:r>
        <w:rPr>
          <w:sz w:val="18"/>
        </w:rPr>
        <w:t>with</w:t>
      </w:r>
      <w:r>
        <w:rPr>
          <w:spacing w:val="1"/>
          <w:sz w:val="18"/>
        </w:rPr>
        <w:t xml:space="preserve"> </w:t>
      </w:r>
      <w:r>
        <w:rPr>
          <w:spacing w:val="-2"/>
          <w:sz w:val="18"/>
        </w:rPr>
        <w:t>etanercept.</w:t>
      </w:r>
    </w:p>
    <w:p w14:paraId="65B14F12" w14:textId="77777777" w:rsidR="000865A9" w:rsidRDefault="009152A8" w:rsidP="00CA18EA">
      <w:pPr>
        <w:tabs>
          <w:tab w:val="left" w:pos="1158"/>
        </w:tabs>
        <w:spacing w:line="208" w:lineRule="exact"/>
        <w:ind w:left="798"/>
        <w:rPr>
          <w:sz w:val="18"/>
        </w:rPr>
      </w:pPr>
      <w:r>
        <w:rPr>
          <w:spacing w:val="-5"/>
          <w:position w:val="6"/>
          <w:sz w:val="12"/>
        </w:rPr>
        <w:t>e.</w:t>
      </w:r>
      <w:r>
        <w:rPr>
          <w:position w:val="6"/>
          <w:sz w:val="12"/>
        </w:rPr>
        <w:tab/>
      </w:r>
      <w:r>
        <w:rPr>
          <w:sz w:val="18"/>
        </w:rPr>
        <w:t>p=0.303</w:t>
      </w:r>
      <w:r>
        <w:rPr>
          <w:spacing w:val="-2"/>
          <w:sz w:val="18"/>
        </w:rPr>
        <w:t xml:space="preserve"> </w:t>
      </w:r>
      <w:r>
        <w:rPr>
          <w:sz w:val="18"/>
        </w:rPr>
        <w:t>for</w:t>
      </w:r>
      <w:r>
        <w:rPr>
          <w:spacing w:val="-2"/>
          <w:sz w:val="18"/>
        </w:rPr>
        <w:t xml:space="preserve"> </w:t>
      </w:r>
      <w:r>
        <w:rPr>
          <w:sz w:val="18"/>
        </w:rPr>
        <w:t>ustekinumab</w:t>
      </w:r>
      <w:r>
        <w:rPr>
          <w:spacing w:val="-2"/>
          <w:sz w:val="18"/>
        </w:rPr>
        <w:t xml:space="preserve"> </w:t>
      </w:r>
      <w:r>
        <w:rPr>
          <w:sz w:val="18"/>
        </w:rPr>
        <w:t>45</w:t>
      </w:r>
      <w:r>
        <w:rPr>
          <w:spacing w:val="-1"/>
          <w:sz w:val="18"/>
        </w:rPr>
        <w:t xml:space="preserve"> </w:t>
      </w:r>
      <w:r>
        <w:rPr>
          <w:sz w:val="18"/>
        </w:rPr>
        <w:t>mg comparison</w:t>
      </w:r>
      <w:r>
        <w:rPr>
          <w:spacing w:val="-1"/>
          <w:sz w:val="18"/>
        </w:rPr>
        <w:t xml:space="preserve"> </w:t>
      </w:r>
      <w:r>
        <w:rPr>
          <w:sz w:val="18"/>
        </w:rPr>
        <w:t>with</w:t>
      </w:r>
      <w:r>
        <w:rPr>
          <w:spacing w:val="1"/>
          <w:sz w:val="18"/>
        </w:rPr>
        <w:t xml:space="preserve"> </w:t>
      </w:r>
      <w:r>
        <w:rPr>
          <w:spacing w:val="-2"/>
          <w:sz w:val="18"/>
        </w:rPr>
        <w:t>etanercept.</w:t>
      </w:r>
    </w:p>
    <w:p w14:paraId="65B14F13" w14:textId="77777777" w:rsidR="000865A9" w:rsidRDefault="009152A8" w:rsidP="00CA18EA">
      <w:pPr>
        <w:tabs>
          <w:tab w:val="left" w:pos="1158"/>
        </w:tabs>
        <w:spacing w:line="208" w:lineRule="exact"/>
        <w:ind w:left="798"/>
        <w:rPr>
          <w:sz w:val="18"/>
        </w:rPr>
      </w:pPr>
      <w:r>
        <w:rPr>
          <w:spacing w:val="-5"/>
          <w:position w:val="6"/>
          <w:sz w:val="12"/>
        </w:rPr>
        <w:t>f.</w:t>
      </w:r>
      <w:r>
        <w:rPr>
          <w:position w:val="6"/>
          <w:sz w:val="12"/>
        </w:rPr>
        <w:tab/>
      </w:r>
      <w:r>
        <w:rPr>
          <w:sz w:val="18"/>
        </w:rPr>
        <w:t>p=0.001</w:t>
      </w:r>
      <w:r>
        <w:rPr>
          <w:spacing w:val="-2"/>
          <w:sz w:val="18"/>
        </w:rPr>
        <w:t xml:space="preserve"> </w:t>
      </w:r>
      <w:r>
        <w:rPr>
          <w:sz w:val="18"/>
        </w:rPr>
        <w:t>for</w:t>
      </w:r>
      <w:r>
        <w:rPr>
          <w:spacing w:val="-2"/>
          <w:sz w:val="18"/>
        </w:rPr>
        <w:t xml:space="preserve"> </w:t>
      </w:r>
      <w:r>
        <w:rPr>
          <w:sz w:val="18"/>
        </w:rPr>
        <w:t>ustekinumab</w:t>
      </w:r>
      <w:r>
        <w:rPr>
          <w:spacing w:val="-2"/>
          <w:sz w:val="18"/>
        </w:rPr>
        <w:t xml:space="preserve"> </w:t>
      </w:r>
      <w:r>
        <w:rPr>
          <w:sz w:val="18"/>
        </w:rPr>
        <w:t>90</w:t>
      </w:r>
      <w:r>
        <w:rPr>
          <w:spacing w:val="-1"/>
          <w:sz w:val="18"/>
        </w:rPr>
        <w:t xml:space="preserve"> </w:t>
      </w:r>
      <w:r>
        <w:rPr>
          <w:sz w:val="18"/>
        </w:rPr>
        <w:t>mg comparison</w:t>
      </w:r>
      <w:r>
        <w:rPr>
          <w:spacing w:val="-1"/>
          <w:sz w:val="18"/>
        </w:rPr>
        <w:t xml:space="preserve"> </w:t>
      </w:r>
      <w:r>
        <w:rPr>
          <w:sz w:val="18"/>
        </w:rPr>
        <w:t>with</w:t>
      </w:r>
      <w:r>
        <w:rPr>
          <w:spacing w:val="1"/>
          <w:sz w:val="18"/>
        </w:rPr>
        <w:t xml:space="preserve"> </w:t>
      </w:r>
      <w:r>
        <w:rPr>
          <w:spacing w:val="-2"/>
          <w:sz w:val="18"/>
        </w:rPr>
        <w:t>etanercept.</w:t>
      </w:r>
    </w:p>
    <w:p w14:paraId="65B14F14" w14:textId="77777777" w:rsidR="000865A9" w:rsidRDefault="009152A8" w:rsidP="00CA18EA">
      <w:pPr>
        <w:tabs>
          <w:tab w:val="left" w:pos="1158"/>
        </w:tabs>
        <w:ind w:left="1158" w:right="795" w:hanging="360"/>
        <w:rPr>
          <w:sz w:val="18"/>
        </w:rPr>
      </w:pPr>
      <w:r>
        <w:rPr>
          <w:spacing w:val="-6"/>
          <w:position w:val="6"/>
          <w:sz w:val="12"/>
        </w:rPr>
        <w:t>g.</w:t>
      </w:r>
      <w:r>
        <w:rPr>
          <w:position w:val="6"/>
          <w:sz w:val="12"/>
        </w:rPr>
        <w:tab/>
      </w:r>
      <w:r>
        <w:rPr>
          <w:sz w:val="18"/>
        </w:rPr>
        <w:t>Conventional systemic agents include psoralen plus ultraviolet A, methotrexate, and ciclosporin. Unsuitable conventional</w:t>
      </w:r>
      <w:r>
        <w:rPr>
          <w:spacing w:val="-2"/>
          <w:sz w:val="18"/>
        </w:rPr>
        <w:t xml:space="preserve"> </w:t>
      </w:r>
      <w:r>
        <w:rPr>
          <w:sz w:val="18"/>
        </w:rPr>
        <w:t>systemic</w:t>
      </w:r>
      <w:r>
        <w:rPr>
          <w:spacing w:val="-2"/>
          <w:sz w:val="18"/>
        </w:rPr>
        <w:t xml:space="preserve"> </w:t>
      </w:r>
      <w:r>
        <w:rPr>
          <w:sz w:val="18"/>
        </w:rPr>
        <w:t>agents</w:t>
      </w:r>
      <w:r>
        <w:rPr>
          <w:spacing w:val="-3"/>
          <w:sz w:val="18"/>
        </w:rPr>
        <w:t xml:space="preserve"> </w:t>
      </w:r>
      <w:r>
        <w:rPr>
          <w:sz w:val="18"/>
        </w:rPr>
        <w:t>are</w:t>
      </w:r>
      <w:r>
        <w:rPr>
          <w:spacing w:val="-5"/>
          <w:sz w:val="18"/>
        </w:rPr>
        <w:t xml:space="preserve"> </w:t>
      </w:r>
      <w:r>
        <w:rPr>
          <w:sz w:val="18"/>
        </w:rPr>
        <w:t>defined</w:t>
      </w:r>
      <w:r>
        <w:rPr>
          <w:spacing w:val="-1"/>
          <w:sz w:val="18"/>
        </w:rPr>
        <w:t xml:space="preserve"> </w:t>
      </w:r>
      <w:r>
        <w:rPr>
          <w:sz w:val="18"/>
        </w:rPr>
        <w:t>as</w:t>
      </w:r>
      <w:r>
        <w:rPr>
          <w:spacing w:val="-3"/>
          <w:sz w:val="18"/>
        </w:rPr>
        <w:t xml:space="preserve"> </w:t>
      </w:r>
      <w:r>
        <w:rPr>
          <w:sz w:val="18"/>
        </w:rPr>
        <w:t>those</w:t>
      </w:r>
      <w:r>
        <w:rPr>
          <w:spacing w:val="-3"/>
          <w:sz w:val="18"/>
        </w:rPr>
        <w:t xml:space="preserve"> </w:t>
      </w:r>
      <w:r>
        <w:rPr>
          <w:sz w:val="18"/>
        </w:rPr>
        <w:t>to</w:t>
      </w:r>
      <w:r>
        <w:rPr>
          <w:spacing w:val="-1"/>
          <w:sz w:val="18"/>
        </w:rPr>
        <w:t xml:space="preserve"> </w:t>
      </w:r>
      <w:r>
        <w:rPr>
          <w:sz w:val="18"/>
        </w:rPr>
        <w:t>which</w:t>
      </w:r>
      <w:r>
        <w:rPr>
          <w:spacing w:val="-1"/>
          <w:sz w:val="18"/>
        </w:rPr>
        <w:t xml:space="preserve"> </w:t>
      </w:r>
      <w:r>
        <w:rPr>
          <w:sz w:val="18"/>
        </w:rPr>
        <w:t>patients</w:t>
      </w:r>
      <w:r>
        <w:rPr>
          <w:spacing w:val="-5"/>
          <w:sz w:val="18"/>
        </w:rPr>
        <w:t xml:space="preserve"> </w:t>
      </w:r>
      <w:r>
        <w:rPr>
          <w:sz w:val="18"/>
        </w:rPr>
        <w:t>had</w:t>
      </w:r>
      <w:r>
        <w:rPr>
          <w:spacing w:val="-3"/>
          <w:sz w:val="18"/>
        </w:rPr>
        <w:t xml:space="preserve"> </w:t>
      </w:r>
      <w:r>
        <w:rPr>
          <w:sz w:val="18"/>
        </w:rPr>
        <w:t>had</w:t>
      </w:r>
      <w:r>
        <w:rPr>
          <w:spacing w:val="-1"/>
          <w:sz w:val="18"/>
        </w:rPr>
        <w:t xml:space="preserve"> </w:t>
      </w:r>
      <w:r>
        <w:rPr>
          <w:sz w:val="18"/>
        </w:rPr>
        <w:t>an</w:t>
      </w:r>
      <w:r>
        <w:rPr>
          <w:spacing w:val="-3"/>
          <w:sz w:val="18"/>
        </w:rPr>
        <w:t xml:space="preserve"> </w:t>
      </w:r>
      <w:r>
        <w:rPr>
          <w:sz w:val="18"/>
        </w:rPr>
        <w:t>inadequate</w:t>
      </w:r>
      <w:r>
        <w:rPr>
          <w:spacing w:val="-2"/>
          <w:sz w:val="18"/>
        </w:rPr>
        <w:t xml:space="preserve"> </w:t>
      </w:r>
      <w:r>
        <w:rPr>
          <w:sz w:val="18"/>
        </w:rPr>
        <w:t>response,</w:t>
      </w:r>
      <w:r>
        <w:rPr>
          <w:spacing w:val="-4"/>
          <w:sz w:val="18"/>
        </w:rPr>
        <w:t xml:space="preserve"> </w:t>
      </w:r>
      <w:r>
        <w:rPr>
          <w:sz w:val="18"/>
        </w:rPr>
        <w:t>were</w:t>
      </w:r>
      <w:r>
        <w:rPr>
          <w:spacing w:val="-3"/>
          <w:sz w:val="18"/>
        </w:rPr>
        <w:t xml:space="preserve"> </w:t>
      </w:r>
      <w:r>
        <w:rPr>
          <w:sz w:val="18"/>
        </w:rPr>
        <w:t>intolerant, or had a contraindication.</w:t>
      </w:r>
    </w:p>
    <w:p w14:paraId="65B14F15" w14:textId="77777777" w:rsidR="000865A9" w:rsidRDefault="000865A9" w:rsidP="00CA18EA">
      <w:pPr>
        <w:pStyle w:val="BodyText"/>
        <w:spacing w:before="42"/>
        <w:rPr>
          <w:sz w:val="18"/>
        </w:rPr>
      </w:pPr>
    </w:p>
    <w:p w14:paraId="65B14F16" w14:textId="77777777" w:rsidR="000865A9" w:rsidRDefault="009152A8" w:rsidP="00CA18EA">
      <w:pPr>
        <w:pStyle w:val="BodyText"/>
        <w:spacing w:before="1"/>
        <w:ind w:left="436"/>
      </w:pPr>
      <w:r>
        <w:rPr>
          <w:noProof/>
        </w:rPr>
        <mc:AlternateContent>
          <mc:Choice Requires="wps">
            <w:drawing>
              <wp:anchor distT="0" distB="0" distL="0" distR="0" simplePos="0" relativeHeight="15730176" behindDoc="0" locked="0" layoutInCell="1" allowOverlap="1" wp14:anchorId="65B155C7" wp14:editId="65B155C8">
                <wp:simplePos x="0" y="0"/>
                <wp:positionH relativeFrom="page">
                  <wp:posOffset>1176832</wp:posOffset>
                </wp:positionH>
                <wp:positionV relativeFrom="paragraph">
                  <wp:posOffset>146178</wp:posOffset>
                </wp:positionV>
                <wp:extent cx="330771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7715" cy="6350"/>
                        </a:xfrm>
                        <a:custGeom>
                          <a:avLst/>
                          <a:gdLst/>
                          <a:ahLst/>
                          <a:cxnLst/>
                          <a:rect l="l" t="t" r="r" b="b"/>
                          <a:pathLst>
                            <a:path w="3307715" h="6350">
                              <a:moveTo>
                                <a:pt x="3307715" y="0"/>
                              </a:moveTo>
                              <a:lnTo>
                                <a:pt x="0" y="0"/>
                              </a:lnTo>
                              <a:lnTo>
                                <a:pt x="0" y="6096"/>
                              </a:lnTo>
                              <a:lnTo>
                                <a:pt x="3307715" y="6096"/>
                              </a:lnTo>
                              <a:lnTo>
                                <a:pt x="33077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B74D17" id="Graphic 5" o:spid="_x0000_s1026" style="position:absolute;margin-left:92.65pt;margin-top:11.5pt;width:260.4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33077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" path="m3307715,l,,,6096r3307715,l3307715,xe" fillcolor="black" stroked="f">
                <v:path arrowok="t"/>
                <w10:wrap anchorx="page"/>
              </v:shape>
            </w:pict>
          </mc:Fallback>
        </mc:AlternateContent>
      </w:r>
      <w:r>
        <w:t>Comparability</w:t>
      </w:r>
      <w:r>
        <w:rPr>
          <w:spacing w:val="-8"/>
        </w:rPr>
        <w:t xml:space="preserve"> </w:t>
      </w:r>
      <w:r>
        <w:t>of</w:t>
      </w:r>
      <w:r>
        <w:rPr>
          <w:spacing w:val="-3"/>
        </w:rPr>
        <w:t xml:space="preserve"> </w:t>
      </w:r>
      <w:r>
        <w:t>UTEKNIX</w:t>
      </w:r>
      <w:r>
        <w:rPr>
          <w:spacing w:val="-5"/>
        </w:rPr>
        <w:t xml:space="preserve"> </w:t>
      </w:r>
      <w:r>
        <w:t>with</w:t>
      </w:r>
      <w:r>
        <w:rPr>
          <w:spacing w:val="-4"/>
        </w:rPr>
        <w:t xml:space="preserve"> </w:t>
      </w:r>
      <w:r>
        <w:t>Stelara</w:t>
      </w:r>
      <w:r>
        <w:rPr>
          <w:vertAlign w:val="superscript"/>
        </w:rPr>
        <w:t>®</w:t>
      </w:r>
      <w:r>
        <w:rPr>
          <w:spacing w:val="-5"/>
        </w:rPr>
        <w:t xml:space="preserve"> </w:t>
      </w:r>
      <w:r>
        <w:t>-</w:t>
      </w:r>
      <w:r>
        <w:rPr>
          <w:spacing w:val="-6"/>
        </w:rPr>
        <w:t xml:space="preserve"> </w:t>
      </w:r>
      <w:r>
        <w:t>Clinical</w:t>
      </w:r>
      <w:r>
        <w:rPr>
          <w:spacing w:val="-4"/>
        </w:rPr>
        <w:t xml:space="preserve"> </w:t>
      </w:r>
      <w:r>
        <w:rPr>
          <w:spacing w:val="-2"/>
        </w:rPr>
        <w:t>Trials</w:t>
      </w:r>
    </w:p>
    <w:p w14:paraId="65B14F17" w14:textId="77777777" w:rsidR="000865A9" w:rsidRDefault="000865A9" w:rsidP="00CA18EA">
      <w:pPr>
        <w:pStyle w:val="BodyText"/>
      </w:pPr>
    </w:p>
    <w:p w14:paraId="65B14F18" w14:textId="77777777" w:rsidR="000865A9" w:rsidRDefault="009152A8" w:rsidP="00CA18EA">
      <w:pPr>
        <w:pStyle w:val="BodyText"/>
        <w:ind w:left="450" w:right="746" w:hanging="12"/>
      </w:pPr>
      <w:r>
        <w:t>The efficacy and safety of UTEKNIX were compared to Stelara</w:t>
      </w:r>
      <w:r>
        <w:rPr>
          <w:vertAlign w:val="superscript"/>
        </w:rPr>
        <w:t>®</w:t>
      </w:r>
      <w:r>
        <w:t xml:space="preserve"> in a randomised active-control, double-blind parallel group, multicentre, clinical Phase III study in 581 patients 18 to 75 years of age with</w:t>
      </w:r>
      <w:r>
        <w:rPr>
          <w:spacing w:val="-6"/>
        </w:rPr>
        <w:t xml:space="preserve"> </w:t>
      </w:r>
      <w:r>
        <w:t>moderate</w:t>
      </w:r>
      <w:r>
        <w:rPr>
          <w:spacing w:val="-5"/>
        </w:rPr>
        <w:t xml:space="preserve"> </w:t>
      </w:r>
      <w:r>
        <w:t>to</w:t>
      </w:r>
      <w:r>
        <w:rPr>
          <w:spacing w:val="-3"/>
        </w:rPr>
        <w:t xml:space="preserve"> </w:t>
      </w:r>
      <w:r>
        <w:t>severe</w:t>
      </w:r>
      <w:r>
        <w:rPr>
          <w:spacing w:val="-3"/>
        </w:rPr>
        <w:t xml:space="preserve"> </w:t>
      </w:r>
      <w:r>
        <w:t>chronic</w:t>
      </w:r>
      <w:r>
        <w:rPr>
          <w:spacing w:val="-3"/>
        </w:rPr>
        <w:t xml:space="preserve"> </w:t>
      </w:r>
      <w:r>
        <w:t>plaque</w:t>
      </w:r>
      <w:r>
        <w:rPr>
          <w:spacing w:val="-3"/>
        </w:rPr>
        <w:t xml:space="preserve"> </w:t>
      </w:r>
      <w:r>
        <w:t>psoriasis</w:t>
      </w:r>
      <w:r>
        <w:rPr>
          <w:spacing w:val="-5"/>
        </w:rPr>
        <w:t xml:space="preserve"> </w:t>
      </w:r>
      <w:r>
        <w:t>(Study</w:t>
      </w:r>
      <w:r>
        <w:rPr>
          <w:spacing w:val="-3"/>
        </w:rPr>
        <w:t xml:space="preserve"> </w:t>
      </w:r>
      <w:r>
        <w:t>AVT04-GL-301-PsO)</w:t>
      </w:r>
      <w:r>
        <w:rPr>
          <w:spacing w:val="-3"/>
        </w:rPr>
        <w:t xml:space="preserve"> </w:t>
      </w:r>
      <w:r>
        <w:t>who</w:t>
      </w:r>
      <w:r>
        <w:rPr>
          <w:spacing w:val="-3"/>
        </w:rPr>
        <w:t xml:space="preserve"> </w:t>
      </w:r>
      <w:r>
        <w:t>were</w:t>
      </w:r>
      <w:r>
        <w:rPr>
          <w:spacing w:val="-5"/>
        </w:rPr>
        <w:t xml:space="preserve"> </w:t>
      </w:r>
      <w:r>
        <w:t>candidates</w:t>
      </w:r>
      <w:r>
        <w:rPr>
          <w:spacing w:val="-5"/>
        </w:rPr>
        <w:t xml:space="preserve"> </w:t>
      </w:r>
      <w:r>
        <w:t xml:space="preserve">for systemic therapy. Patients had stable moderate to severe chronic plaque psoriasis (PsO) for at least 6 </w:t>
      </w:r>
      <w:r>
        <w:lastRenderedPageBreak/>
        <w:t>months involving a body surface area (BSA) ≥ 10%, Psoriasis Area and Severity Index (PASI) of ≥ 12, and static Physician’s Global Assessment (sPGA) of ≥ 3 at study entry. After randomisation at 1:2 (UTEKNIX:Stelara</w:t>
      </w:r>
      <w:r>
        <w:rPr>
          <w:vertAlign w:val="superscript"/>
        </w:rPr>
        <w:t>®</w:t>
      </w:r>
      <w:r>
        <w:t>) ratio, the patients received UTEKNIX or Stelara</w:t>
      </w:r>
      <w:r>
        <w:rPr>
          <w:vertAlign w:val="superscript"/>
        </w:rPr>
        <w:t>®</w:t>
      </w:r>
      <w:r>
        <w:t xml:space="preserve"> at two initial doses of 45 mg (body weight ≤ 100 kg) or 90 mg (body weight &gt; 100 kg) administered subcutaneous on week 1 and 4, followed by 45 mg or 90 mg subcutaneous once every 12 weeks starting 4 weeks after the initial doses at Weeks 16, 28 and 40. At Week 16, while the patients randomised to UTEKNIX group continued to receive the UTEKNIX until Week 40, the patients randomised to Stelara</w:t>
      </w:r>
      <w:r>
        <w:rPr>
          <w:vertAlign w:val="superscript"/>
        </w:rPr>
        <w:t>®</w:t>
      </w:r>
      <w:r>
        <w:t xml:space="preserve"> group were re-randomised 1:1 to receive UTEKNIX and Stelara</w:t>
      </w:r>
      <w:r>
        <w:rPr>
          <w:vertAlign w:val="superscript"/>
        </w:rPr>
        <w:t>®</w:t>
      </w:r>
      <w:r>
        <w:rPr>
          <w:spacing w:val="-11"/>
        </w:rPr>
        <w:t xml:space="preserve"> </w:t>
      </w:r>
      <w:r>
        <w:t>through Week 40.</w:t>
      </w:r>
    </w:p>
    <w:p w14:paraId="65B14F19" w14:textId="53E0005F" w:rsidR="000865A9" w:rsidRDefault="009152A8" w:rsidP="00CA18EA">
      <w:pPr>
        <w:spacing w:before="253"/>
        <w:ind w:left="450" w:right="764" w:hanging="12"/>
      </w:pPr>
      <w:r>
        <w:t>The primary efficacy endpoint, “</w:t>
      </w:r>
      <w:r>
        <w:rPr>
          <w:i/>
        </w:rPr>
        <w:t>Percent improvement in PASI from Baseline to Week 12</w:t>
      </w:r>
      <w:r>
        <w:t>”, was measured</w:t>
      </w:r>
      <w:r>
        <w:rPr>
          <w:spacing w:val="-2"/>
        </w:rPr>
        <w:t xml:space="preserve"> </w:t>
      </w:r>
      <w:r>
        <w:t>and</w:t>
      </w:r>
      <w:r>
        <w:rPr>
          <w:spacing w:val="-5"/>
        </w:rPr>
        <w:t xml:space="preserve"> </w:t>
      </w:r>
      <w:r>
        <w:t>compared</w:t>
      </w:r>
      <w:r>
        <w:rPr>
          <w:spacing w:val="-2"/>
        </w:rPr>
        <w:t xml:space="preserve"> </w:t>
      </w:r>
      <w:r>
        <w:t>with</w:t>
      </w:r>
      <w:r>
        <w:rPr>
          <w:spacing w:val="-2"/>
        </w:rPr>
        <w:t xml:space="preserve"> </w:t>
      </w:r>
      <w:r>
        <w:t>ustekinumab</w:t>
      </w:r>
      <w:r>
        <w:rPr>
          <w:spacing w:val="-4"/>
        </w:rPr>
        <w:t xml:space="preserve"> </w:t>
      </w:r>
      <w:r>
        <w:t>(see Table</w:t>
      </w:r>
      <w:r>
        <w:rPr>
          <w:spacing w:val="-4"/>
        </w:rPr>
        <w:t xml:space="preserve"> </w:t>
      </w:r>
      <w:r>
        <w:t>10).</w:t>
      </w:r>
      <w:r>
        <w:rPr>
          <w:spacing w:val="-2"/>
        </w:rPr>
        <w:t xml:space="preserve"> </w:t>
      </w:r>
      <w:r>
        <w:t>Results</w:t>
      </w:r>
      <w:r>
        <w:rPr>
          <w:spacing w:val="-2"/>
        </w:rPr>
        <w:t xml:space="preserve"> </w:t>
      </w:r>
      <w:proofErr w:type="gramStart"/>
      <w:r>
        <w:t>at</w:t>
      </w:r>
      <w:proofErr w:type="gramEnd"/>
      <w:r>
        <w:rPr>
          <w:spacing w:val="-1"/>
        </w:rPr>
        <w:t xml:space="preserve"> </w:t>
      </w:r>
      <w:r>
        <w:t>week</w:t>
      </w:r>
      <w:r>
        <w:rPr>
          <w:spacing w:val="-2"/>
        </w:rPr>
        <w:t xml:space="preserve"> </w:t>
      </w:r>
      <w:r>
        <w:t>52</w:t>
      </w:r>
      <w:r>
        <w:rPr>
          <w:spacing w:val="-5"/>
        </w:rPr>
        <w:t xml:space="preserve"> </w:t>
      </w:r>
      <w:proofErr w:type="gramStart"/>
      <w:r>
        <w:t>is</w:t>
      </w:r>
      <w:proofErr w:type="gramEnd"/>
      <w:r>
        <w:rPr>
          <w:spacing w:val="-2"/>
        </w:rPr>
        <w:t xml:space="preserve"> </w:t>
      </w:r>
      <w:r>
        <w:t>presented</w:t>
      </w:r>
      <w:r>
        <w:rPr>
          <w:spacing w:val="-2"/>
        </w:rPr>
        <w:t xml:space="preserve"> </w:t>
      </w:r>
      <w:r>
        <w:t>in</w:t>
      </w:r>
      <w:r>
        <w:rPr>
          <w:spacing w:val="-2"/>
        </w:rPr>
        <w:t xml:space="preserve"> </w:t>
      </w:r>
      <w:r>
        <w:t>Table</w:t>
      </w:r>
      <w:r>
        <w:rPr>
          <w:spacing w:val="-2"/>
        </w:rPr>
        <w:t xml:space="preserve"> </w:t>
      </w:r>
      <w:r>
        <w:t>11.</w:t>
      </w:r>
    </w:p>
    <w:p w14:paraId="65B14F1B" w14:textId="77777777" w:rsidR="000865A9" w:rsidRDefault="009152A8" w:rsidP="00CA18EA">
      <w:pPr>
        <w:pStyle w:val="Heading2"/>
        <w:spacing w:before="79"/>
        <w:ind w:left="438"/>
      </w:pPr>
      <w:r>
        <w:t>Table</w:t>
      </w:r>
      <w:r>
        <w:rPr>
          <w:spacing w:val="-5"/>
        </w:rPr>
        <w:t xml:space="preserve"> </w:t>
      </w:r>
      <w:r>
        <w:t>10</w:t>
      </w:r>
      <w:r>
        <w:rPr>
          <w:spacing w:val="-3"/>
        </w:rPr>
        <w:t xml:space="preserve"> </w:t>
      </w:r>
      <w:r>
        <w:t>Efficacy</w:t>
      </w:r>
      <w:r>
        <w:rPr>
          <w:spacing w:val="-3"/>
        </w:rPr>
        <w:t xml:space="preserve"> </w:t>
      </w:r>
      <w:r>
        <w:t>results</w:t>
      </w:r>
      <w:r>
        <w:rPr>
          <w:spacing w:val="-5"/>
        </w:rPr>
        <w:t xml:space="preserve"> </w:t>
      </w:r>
      <w:r>
        <w:t>at</w:t>
      </w:r>
      <w:r>
        <w:rPr>
          <w:spacing w:val="-5"/>
        </w:rPr>
        <w:t xml:space="preserve"> </w:t>
      </w:r>
      <w:r>
        <w:t>week</w:t>
      </w:r>
      <w:r>
        <w:rPr>
          <w:spacing w:val="-3"/>
        </w:rPr>
        <w:t xml:space="preserve"> </w:t>
      </w:r>
      <w:r>
        <w:t>12</w:t>
      </w:r>
      <w:r>
        <w:rPr>
          <w:spacing w:val="-4"/>
        </w:rPr>
        <w:t xml:space="preserve"> </w:t>
      </w:r>
      <w:r>
        <w:t>in</w:t>
      </w:r>
      <w:r>
        <w:rPr>
          <w:spacing w:val="-3"/>
        </w:rPr>
        <w:t xml:space="preserve"> </w:t>
      </w:r>
      <w:r>
        <w:t>psoriasis</w:t>
      </w:r>
      <w:r>
        <w:rPr>
          <w:spacing w:val="-3"/>
        </w:rPr>
        <w:t xml:space="preserve"> </w:t>
      </w:r>
      <w:r>
        <w:t>study:</w:t>
      </w:r>
      <w:r>
        <w:rPr>
          <w:spacing w:val="1"/>
        </w:rPr>
        <w:t xml:space="preserve"> </w:t>
      </w:r>
      <w:r>
        <w:t>UTEKNIX</w:t>
      </w:r>
      <w:r>
        <w:rPr>
          <w:spacing w:val="-4"/>
        </w:rPr>
        <w:t xml:space="preserve"> </w:t>
      </w:r>
      <w:r>
        <w:t>vs</w:t>
      </w:r>
      <w:r>
        <w:rPr>
          <w:spacing w:val="-5"/>
        </w:rPr>
        <w:t xml:space="preserve"> </w:t>
      </w:r>
      <w:r>
        <w:rPr>
          <w:spacing w:val="-2"/>
        </w:rPr>
        <w:t>Stelara</w:t>
      </w:r>
      <w:r>
        <w:rPr>
          <w:spacing w:val="-2"/>
          <w:vertAlign w:val="superscript"/>
        </w:rPr>
        <w:t>®</w:t>
      </w:r>
    </w:p>
    <w:p w14:paraId="65B14F1C" w14:textId="77777777" w:rsidR="000865A9" w:rsidRDefault="000865A9" w:rsidP="00CA18EA">
      <w:pPr>
        <w:pStyle w:val="BodyText"/>
        <w:spacing w:before="4"/>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841"/>
        <w:gridCol w:w="1825"/>
        <w:gridCol w:w="1710"/>
        <w:gridCol w:w="1707"/>
      </w:tblGrid>
      <w:tr w:rsidR="000865A9" w14:paraId="65B14F20" w14:textId="77777777">
        <w:trPr>
          <w:trHeight w:val="251"/>
        </w:trPr>
        <w:tc>
          <w:tcPr>
            <w:tcW w:w="2269" w:type="dxa"/>
            <w:vMerge w:val="restart"/>
          </w:tcPr>
          <w:p w14:paraId="65B14F1D" w14:textId="77777777" w:rsidR="000865A9" w:rsidRDefault="000865A9" w:rsidP="00CA18EA">
            <w:pPr>
              <w:pStyle w:val="TableParagraph"/>
              <w:rPr>
                <w:sz w:val="20"/>
              </w:rPr>
            </w:pPr>
          </w:p>
        </w:tc>
        <w:tc>
          <w:tcPr>
            <w:tcW w:w="3666" w:type="dxa"/>
            <w:gridSpan w:val="2"/>
          </w:tcPr>
          <w:p w14:paraId="65B14F1E" w14:textId="77777777" w:rsidR="000865A9" w:rsidRDefault="009152A8" w:rsidP="00CA18EA">
            <w:pPr>
              <w:pStyle w:val="TableParagraph"/>
              <w:spacing w:line="232" w:lineRule="exact"/>
              <w:ind w:left="6"/>
            </w:pPr>
            <w:r>
              <w:t>All</w:t>
            </w:r>
            <w:r>
              <w:rPr>
                <w:spacing w:val="-3"/>
              </w:rPr>
              <w:t xml:space="preserve"> </w:t>
            </w:r>
            <w:r>
              <w:rPr>
                <w:spacing w:val="-2"/>
              </w:rPr>
              <w:t>Patients</w:t>
            </w:r>
          </w:p>
        </w:tc>
        <w:tc>
          <w:tcPr>
            <w:tcW w:w="3417" w:type="dxa"/>
            <w:gridSpan w:val="2"/>
          </w:tcPr>
          <w:p w14:paraId="65B14F1F" w14:textId="77777777" w:rsidR="000865A9" w:rsidRDefault="009152A8" w:rsidP="00CA18EA">
            <w:pPr>
              <w:pStyle w:val="TableParagraph"/>
              <w:spacing w:line="232" w:lineRule="exact"/>
              <w:ind w:left="128"/>
            </w:pPr>
            <w:r>
              <w:t>Patients</w:t>
            </w:r>
            <w:r>
              <w:rPr>
                <w:spacing w:val="-2"/>
              </w:rPr>
              <w:t xml:space="preserve"> </w:t>
            </w:r>
            <w:r>
              <w:t>with</w:t>
            </w:r>
            <w:r>
              <w:rPr>
                <w:spacing w:val="-2"/>
              </w:rPr>
              <w:t xml:space="preserve"> </w:t>
            </w:r>
            <w:r>
              <w:t>Body</w:t>
            </w:r>
            <w:r>
              <w:rPr>
                <w:spacing w:val="-5"/>
              </w:rPr>
              <w:t xml:space="preserve"> </w:t>
            </w:r>
            <w:r>
              <w:t>Weight</w:t>
            </w:r>
            <w:r>
              <w:rPr>
                <w:spacing w:val="-6"/>
              </w:rPr>
              <w:t xml:space="preserve"> </w:t>
            </w:r>
            <w:r>
              <w:t>≤100</w:t>
            </w:r>
            <w:r>
              <w:rPr>
                <w:spacing w:val="-1"/>
              </w:rPr>
              <w:t xml:space="preserve"> </w:t>
            </w:r>
            <w:r>
              <w:rPr>
                <w:spacing w:val="-5"/>
              </w:rPr>
              <w:t>kg</w:t>
            </w:r>
          </w:p>
        </w:tc>
      </w:tr>
      <w:tr w:rsidR="000865A9" w14:paraId="65B14F26" w14:textId="77777777">
        <w:trPr>
          <w:trHeight w:val="505"/>
        </w:trPr>
        <w:tc>
          <w:tcPr>
            <w:tcW w:w="2269" w:type="dxa"/>
            <w:vMerge/>
            <w:tcBorders>
              <w:top w:val="nil"/>
            </w:tcBorders>
          </w:tcPr>
          <w:p w14:paraId="65B14F21" w14:textId="77777777" w:rsidR="000865A9" w:rsidRDefault="000865A9" w:rsidP="00CA18EA">
            <w:pPr>
              <w:rPr>
                <w:sz w:val="2"/>
                <w:szCs w:val="2"/>
              </w:rPr>
            </w:pPr>
          </w:p>
        </w:tc>
        <w:tc>
          <w:tcPr>
            <w:tcW w:w="1841" w:type="dxa"/>
          </w:tcPr>
          <w:p w14:paraId="65B14F22" w14:textId="77777777" w:rsidR="000865A9" w:rsidRDefault="009152A8" w:rsidP="00CA18EA">
            <w:pPr>
              <w:pStyle w:val="TableParagraph"/>
              <w:spacing w:line="254" w:lineRule="exact"/>
              <w:ind w:left="580" w:right="416" w:hanging="149"/>
            </w:pPr>
            <w:r>
              <w:rPr>
                <w:spacing w:val="-2"/>
              </w:rPr>
              <w:t xml:space="preserve">UTEKNIX </w:t>
            </w:r>
            <w:r>
              <w:t>n = 194</w:t>
            </w:r>
          </w:p>
        </w:tc>
        <w:tc>
          <w:tcPr>
            <w:tcW w:w="1825" w:type="dxa"/>
          </w:tcPr>
          <w:p w14:paraId="65B14F23" w14:textId="77777777" w:rsidR="000865A9" w:rsidRDefault="009152A8" w:rsidP="00CA18EA">
            <w:pPr>
              <w:pStyle w:val="TableParagraph"/>
              <w:spacing w:line="254" w:lineRule="exact"/>
              <w:ind w:left="573" w:right="472" w:hanging="22"/>
            </w:pPr>
            <w:r>
              <w:rPr>
                <w:spacing w:val="-2"/>
              </w:rPr>
              <w:t>Stelara</w:t>
            </w:r>
            <w:r>
              <w:rPr>
                <w:spacing w:val="-2"/>
                <w:vertAlign w:val="superscript"/>
              </w:rPr>
              <w:t>®</w:t>
            </w:r>
            <w:r>
              <w:rPr>
                <w:spacing w:val="-2"/>
              </w:rPr>
              <w:t xml:space="preserve"> </w:t>
            </w:r>
            <w:r>
              <w:t xml:space="preserve">n = </w:t>
            </w:r>
            <w:r>
              <w:rPr>
                <w:spacing w:val="-5"/>
              </w:rPr>
              <w:t>383</w:t>
            </w:r>
          </w:p>
        </w:tc>
        <w:tc>
          <w:tcPr>
            <w:tcW w:w="1710" w:type="dxa"/>
          </w:tcPr>
          <w:p w14:paraId="65B14F24" w14:textId="77777777" w:rsidR="000865A9" w:rsidRDefault="009152A8" w:rsidP="00CA18EA">
            <w:pPr>
              <w:pStyle w:val="TableParagraph"/>
              <w:spacing w:line="254" w:lineRule="exact"/>
              <w:ind w:left="514" w:right="351" w:hanging="149"/>
            </w:pPr>
            <w:r>
              <w:rPr>
                <w:spacing w:val="-2"/>
              </w:rPr>
              <w:t xml:space="preserve">UTEKNIX </w:t>
            </w:r>
            <w:r>
              <w:t>n = 164</w:t>
            </w:r>
          </w:p>
        </w:tc>
        <w:tc>
          <w:tcPr>
            <w:tcW w:w="1707" w:type="dxa"/>
          </w:tcPr>
          <w:p w14:paraId="65B14F25" w14:textId="77777777" w:rsidR="000865A9" w:rsidRDefault="009152A8" w:rsidP="00CA18EA">
            <w:pPr>
              <w:pStyle w:val="TableParagraph"/>
              <w:spacing w:line="254" w:lineRule="exact"/>
              <w:ind w:left="513" w:right="414" w:hanging="22"/>
            </w:pPr>
            <w:r>
              <w:rPr>
                <w:spacing w:val="-2"/>
              </w:rPr>
              <w:t>Stelara</w:t>
            </w:r>
            <w:r>
              <w:rPr>
                <w:spacing w:val="-2"/>
                <w:vertAlign w:val="superscript"/>
              </w:rPr>
              <w:t>®</w:t>
            </w:r>
            <w:r>
              <w:rPr>
                <w:spacing w:val="-2"/>
              </w:rPr>
              <w:t xml:space="preserve"> </w:t>
            </w:r>
            <w:r>
              <w:t xml:space="preserve">n = </w:t>
            </w:r>
            <w:r>
              <w:rPr>
                <w:spacing w:val="-5"/>
              </w:rPr>
              <w:t>324</w:t>
            </w:r>
          </w:p>
        </w:tc>
      </w:tr>
      <w:tr w:rsidR="000865A9" w14:paraId="65B14F2D" w14:textId="77777777">
        <w:trPr>
          <w:trHeight w:val="504"/>
        </w:trPr>
        <w:tc>
          <w:tcPr>
            <w:tcW w:w="2269" w:type="dxa"/>
          </w:tcPr>
          <w:p w14:paraId="65B14F27" w14:textId="77777777" w:rsidR="000865A9" w:rsidRDefault="009152A8" w:rsidP="00CA18EA">
            <w:pPr>
              <w:pStyle w:val="TableParagraph"/>
              <w:spacing w:line="249" w:lineRule="exact"/>
              <w:ind w:left="105"/>
            </w:pPr>
            <w:r>
              <w:t>PASI</w:t>
            </w:r>
            <w:r>
              <w:rPr>
                <w:spacing w:val="43"/>
              </w:rPr>
              <w:t xml:space="preserve"> </w:t>
            </w:r>
            <w:r>
              <w:t>%</w:t>
            </w:r>
            <w:r>
              <w:rPr>
                <w:spacing w:val="48"/>
              </w:rPr>
              <w:t xml:space="preserve"> </w:t>
            </w:r>
            <w:r>
              <w:rPr>
                <w:spacing w:val="-2"/>
              </w:rPr>
              <w:t>Improvement</w:t>
            </w:r>
          </w:p>
          <w:p w14:paraId="65B14F28" w14:textId="77777777" w:rsidR="000865A9" w:rsidRDefault="009152A8" w:rsidP="00CA18EA">
            <w:pPr>
              <w:pStyle w:val="TableParagraph"/>
              <w:spacing w:before="1" w:line="233" w:lineRule="exact"/>
              <w:ind w:left="117"/>
            </w:pPr>
            <w:r>
              <w:t>from</w:t>
            </w:r>
            <w:r>
              <w:rPr>
                <w:spacing w:val="-7"/>
              </w:rPr>
              <w:t xml:space="preserve"> </w:t>
            </w:r>
            <w:r>
              <w:t>baseline</w:t>
            </w:r>
            <w:r>
              <w:rPr>
                <w:spacing w:val="-4"/>
              </w:rPr>
              <w:t xml:space="preserve"> (SE*)</w:t>
            </w:r>
          </w:p>
        </w:tc>
        <w:tc>
          <w:tcPr>
            <w:tcW w:w="1841" w:type="dxa"/>
          </w:tcPr>
          <w:p w14:paraId="65B14F29" w14:textId="77777777" w:rsidR="000865A9" w:rsidRDefault="009152A8" w:rsidP="00CA18EA">
            <w:pPr>
              <w:pStyle w:val="TableParagraph"/>
              <w:spacing w:before="123"/>
              <w:ind w:left="431"/>
            </w:pPr>
            <w:r>
              <w:t xml:space="preserve">87.3 </w:t>
            </w:r>
            <w:r>
              <w:rPr>
                <w:spacing w:val="-2"/>
              </w:rPr>
              <w:t>(1.73)</w:t>
            </w:r>
          </w:p>
        </w:tc>
        <w:tc>
          <w:tcPr>
            <w:tcW w:w="1825" w:type="dxa"/>
          </w:tcPr>
          <w:p w14:paraId="65B14F2A" w14:textId="77777777" w:rsidR="000865A9" w:rsidRDefault="009152A8" w:rsidP="00CA18EA">
            <w:pPr>
              <w:pStyle w:val="TableParagraph"/>
              <w:spacing w:before="123"/>
              <w:ind w:left="423"/>
            </w:pPr>
            <w:r>
              <w:t xml:space="preserve">86.8 </w:t>
            </w:r>
            <w:r>
              <w:rPr>
                <w:spacing w:val="-2"/>
              </w:rPr>
              <w:t>(1.49)</w:t>
            </w:r>
          </w:p>
        </w:tc>
        <w:tc>
          <w:tcPr>
            <w:tcW w:w="1710" w:type="dxa"/>
          </w:tcPr>
          <w:p w14:paraId="65B14F2B" w14:textId="77777777" w:rsidR="000865A9" w:rsidRDefault="009152A8" w:rsidP="00CA18EA">
            <w:pPr>
              <w:pStyle w:val="TableParagraph"/>
              <w:spacing w:before="123"/>
              <w:ind w:left="365"/>
            </w:pPr>
            <w:r>
              <w:t xml:space="preserve">86.9 </w:t>
            </w:r>
            <w:r>
              <w:rPr>
                <w:spacing w:val="-2"/>
              </w:rPr>
              <w:t>(1.91)</w:t>
            </w:r>
          </w:p>
        </w:tc>
        <w:tc>
          <w:tcPr>
            <w:tcW w:w="1707" w:type="dxa"/>
          </w:tcPr>
          <w:p w14:paraId="65B14F2C" w14:textId="77777777" w:rsidR="000865A9" w:rsidRDefault="009152A8" w:rsidP="00CA18EA">
            <w:pPr>
              <w:pStyle w:val="TableParagraph"/>
              <w:spacing w:before="123"/>
              <w:ind w:left="365"/>
            </w:pPr>
            <w:r>
              <w:t xml:space="preserve">86.8 </w:t>
            </w:r>
            <w:r>
              <w:rPr>
                <w:spacing w:val="-2"/>
              </w:rPr>
              <w:t>(1.64)</w:t>
            </w:r>
          </w:p>
        </w:tc>
      </w:tr>
    </w:tbl>
    <w:p w14:paraId="65B14F2E" w14:textId="77777777" w:rsidR="000865A9" w:rsidRDefault="009152A8" w:rsidP="00CA18EA">
      <w:pPr>
        <w:spacing w:before="1"/>
        <w:ind w:left="489"/>
        <w:rPr>
          <w:sz w:val="20"/>
        </w:rPr>
      </w:pPr>
      <w:r>
        <w:rPr>
          <w:sz w:val="20"/>
        </w:rPr>
        <w:t>*</w:t>
      </w:r>
      <w:r>
        <w:rPr>
          <w:spacing w:val="-4"/>
          <w:sz w:val="20"/>
        </w:rPr>
        <w:t xml:space="preserve"> </w:t>
      </w:r>
      <w:r>
        <w:rPr>
          <w:sz w:val="20"/>
        </w:rPr>
        <w:t>Standard</w:t>
      </w:r>
      <w:r>
        <w:rPr>
          <w:spacing w:val="-3"/>
          <w:sz w:val="20"/>
        </w:rPr>
        <w:t xml:space="preserve"> </w:t>
      </w:r>
      <w:r>
        <w:rPr>
          <w:spacing w:val="-2"/>
          <w:sz w:val="20"/>
        </w:rPr>
        <w:t>error</w:t>
      </w:r>
    </w:p>
    <w:p w14:paraId="65B14F2F" w14:textId="77777777" w:rsidR="000865A9" w:rsidRDefault="000865A9" w:rsidP="00CA18EA">
      <w:pPr>
        <w:pStyle w:val="BodyText"/>
        <w:spacing w:before="23"/>
        <w:rPr>
          <w:sz w:val="20"/>
        </w:rPr>
      </w:pPr>
    </w:p>
    <w:p w14:paraId="65B14F30" w14:textId="77777777" w:rsidR="000865A9" w:rsidRDefault="009152A8" w:rsidP="00CA18EA">
      <w:pPr>
        <w:pStyle w:val="Heading2"/>
        <w:ind w:left="438"/>
      </w:pPr>
      <w:r>
        <w:t>Table</w:t>
      </w:r>
      <w:r>
        <w:rPr>
          <w:spacing w:val="-2"/>
        </w:rPr>
        <w:t xml:space="preserve"> </w:t>
      </w:r>
      <w:r>
        <w:t>11</w:t>
      </w:r>
      <w:r>
        <w:rPr>
          <w:spacing w:val="-3"/>
        </w:rPr>
        <w:t xml:space="preserve"> </w:t>
      </w:r>
      <w:r>
        <w:t>Efficacy</w:t>
      </w:r>
      <w:r>
        <w:rPr>
          <w:spacing w:val="-3"/>
        </w:rPr>
        <w:t xml:space="preserve"> </w:t>
      </w:r>
      <w:r>
        <w:t>results</w:t>
      </w:r>
      <w:r>
        <w:rPr>
          <w:spacing w:val="-5"/>
        </w:rPr>
        <w:t xml:space="preserve"> </w:t>
      </w:r>
      <w:r>
        <w:t>at</w:t>
      </w:r>
      <w:r>
        <w:rPr>
          <w:spacing w:val="-4"/>
        </w:rPr>
        <w:t xml:space="preserve"> </w:t>
      </w:r>
      <w:r>
        <w:t>week</w:t>
      </w:r>
      <w:r>
        <w:rPr>
          <w:spacing w:val="-1"/>
        </w:rPr>
        <w:t xml:space="preserve"> </w:t>
      </w:r>
      <w:r>
        <w:t>52</w:t>
      </w:r>
      <w:r>
        <w:rPr>
          <w:spacing w:val="-3"/>
        </w:rPr>
        <w:t xml:space="preserve"> </w:t>
      </w:r>
      <w:r>
        <w:t>in</w:t>
      </w:r>
      <w:r>
        <w:rPr>
          <w:spacing w:val="-3"/>
        </w:rPr>
        <w:t xml:space="preserve"> </w:t>
      </w:r>
      <w:r>
        <w:t>psoriasis</w:t>
      </w:r>
      <w:r>
        <w:rPr>
          <w:spacing w:val="-2"/>
        </w:rPr>
        <w:t xml:space="preserve"> </w:t>
      </w:r>
      <w:r>
        <w:rPr>
          <w:spacing w:val="-4"/>
        </w:rPr>
        <w:t>study</w:t>
      </w:r>
    </w:p>
    <w:p w14:paraId="65B14F31" w14:textId="77777777" w:rsidR="000865A9" w:rsidRDefault="000865A9" w:rsidP="00CA18EA">
      <w:pPr>
        <w:pStyle w:val="BodyText"/>
        <w:spacing w:before="23"/>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5"/>
        <w:gridCol w:w="1611"/>
        <w:gridCol w:w="1205"/>
        <w:gridCol w:w="965"/>
        <w:gridCol w:w="1769"/>
        <w:gridCol w:w="1006"/>
        <w:gridCol w:w="1106"/>
      </w:tblGrid>
      <w:tr w:rsidR="000865A9" w14:paraId="65B14F35" w14:textId="77777777" w:rsidTr="00E30212">
        <w:trPr>
          <w:trHeight w:val="254"/>
        </w:trPr>
        <w:tc>
          <w:tcPr>
            <w:tcW w:w="1525" w:type="dxa"/>
            <w:vMerge w:val="restart"/>
          </w:tcPr>
          <w:p w14:paraId="65B14F32" w14:textId="77777777" w:rsidR="000865A9" w:rsidRDefault="000865A9" w:rsidP="00CA18EA">
            <w:pPr>
              <w:pStyle w:val="TableParagraph"/>
              <w:rPr>
                <w:sz w:val="20"/>
              </w:rPr>
            </w:pPr>
          </w:p>
        </w:tc>
        <w:tc>
          <w:tcPr>
            <w:tcW w:w="3781" w:type="dxa"/>
            <w:gridSpan w:val="3"/>
          </w:tcPr>
          <w:p w14:paraId="65B14F33" w14:textId="77777777" w:rsidR="000865A9" w:rsidRDefault="009152A8" w:rsidP="00CA18EA">
            <w:pPr>
              <w:pStyle w:val="TableParagraph"/>
              <w:spacing w:line="234" w:lineRule="exact"/>
              <w:ind w:left="7"/>
            </w:pPr>
            <w:r>
              <w:t>All</w:t>
            </w:r>
            <w:r>
              <w:rPr>
                <w:spacing w:val="-3"/>
              </w:rPr>
              <w:t xml:space="preserve"> </w:t>
            </w:r>
            <w:r>
              <w:rPr>
                <w:spacing w:val="-2"/>
              </w:rPr>
              <w:t>Patients</w:t>
            </w:r>
          </w:p>
        </w:tc>
        <w:tc>
          <w:tcPr>
            <w:tcW w:w="3881" w:type="dxa"/>
            <w:gridSpan w:val="3"/>
          </w:tcPr>
          <w:p w14:paraId="65B14F34" w14:textId="77777777" w:rsidR="000865A9" w:rsidRDefault="009152A8" w:rsidP="00CA18EA">
            <w:pPr>
              <w:pStyle w:val="TableParagraph"/>
              <w:spacing w:line="234" w:lineRule="exact"/>
              <w:ind w:left="361"/>
            </w:pPr>
            <w:r>
              <w:t>Patients</w:t>
            </w:r>
            <w:r>
              <w:rPr>
                <w:spacing w:val="-2"/>
              </w:rPr>
              <w:t xml:space="preserve"> </w:t>
            </w:r>
            <w:r>
              <w:t>with</w:t>
            </w:r>
            <w:r>
              <w:rPr>
                <w:spacing w:val="-2"/>
              </w:rPr>
              <w:t xml:space="preserve"> </w:t>
            </w:r>
            <w:r>
              <w:t>Body</w:t>
            </w:r>
            <w:r>
              <w:rPr>
                <w:spacing w:val="-5"/>
              </w:rPr>
              <w:t xml:space="preserve"> </w:t>
            </w:r>
            <w:r>
              <w:t>Weight</w:t>
            </w:r>
            <w:r>
              <w:rPr>
                <w:spacing w:val="-6"/>
              </w:rPr>
              <w:t xml:space="preserve"> </w:t>
            </w:r>
            <w:r>
              <w:t>≤100</w:t>
            </w:r>
            <w:r>
              <w:rPr>
                <w:spacing w:val="-1"/>
              </w:rPr>
              <w:t xml:space="preserve"> </w:t>
            </w:r>
            <w:r>
              <w:rPr>
                <w:spacing w:val="-5"/>
              </w:rPr>
              <w:t>kg</w:t>
            </w:r>
          </w:p>
        </w:tc>
      </w:tr>
      <w:tr w:rsidR="000865A9" w14:paraId="65B14F41" w14:textId="77777777" w:rsidTr="00E30212">
        <w:trPr>
          <w:trHeight w:val="1012"/>
        </w:trPr>
        <w:tc>
          <w:tcPr>
            <w:tcW w:w="1525" w:type="dxa"/>
            <w:vMerge/>
            <w:tcBorders>
              <w:top w:val="nil"/>
            </w:tcBorders>
          </w:tcPr>
          <w:p w14:paraId="65B14F36" w14:textId="77777777" w:rsidR="000865A9" w:rsidRDefault="000865A9" w:rsidP="00CA18EA">
            <w:pPr>
              <w:rPr>
                <w:sz w:val="2"/>
                <w:szCs w:val="2"/>
              </w:rPr>
            </w:pPr>
          </w:p>
        </w:tc>
        <w:tc>
          <w:tcPr>
            <w:tcW w:w="1611" w:type="dxa"/>
          </w:tcPr>
          <w:p w14:paraId="65B14F37" w14:textId="77777777" w:rsidR="000865A9" w:rsidRDefault="009152A8" w:rsidP="00CA18EA">
            <w:pPr>
              <w:pStyle w:val="TableParagraph"/>
              <w:spacing w:before="125"/>
              <w:ind w:left="364" w:right="357"/>
            </w:pPr>
            <w:r>
              <w:rPr>
                <w:spacing w:val="-2"/>
              </w:rPr>
              <w:t xml:space="preserve">UTEKNIX/ UTEKNIX </w:t>
            </w:r>
            <w:r>
              <w:t>n = 191</w:t>
            </w:r>
          </w:p>
        </w:tc>
        <w:tc>
          <w:tcPr>
            <w:tcW w:w="1205" w:type="dxa"/>
          </w:tcPr>
          <w:p w14:paraId="65B14F38" w14:textId="77777777" w:rsidR="000865A9" w:rsidRDefault="009152A8" w:rsidP="00CA18EA">
            <w:pPr>
              <w:pStyle w:val="TableParagraph"/>
              <w:ind w:left="197" w:right="177" w:hanging="15"/>
            </w:pPr>
            <w:r>
              <w:rPr>
                <w:spacing w:val="-2"/>
              </w:rPr>
              <w:t>Stelara</w:t>
            </w:r>
            <w:r>
              <w:rPr>
                <w:spacing w:val="-2"/>
                <w:vertAlign w:val="superscript"/>
              </w:rPr>
              <w:t>®</w:t>
            </w:r>
            <w:r>
              <w:rPr>
                <w:spacing w:val="-2"/>
              </w:rPr>
              <w:t xml:space="preserve">/ UTEKNI </w:t>
            </w:r>
            <w:r>
              <w:rPr>
                <w:spacing w:val="-10"/>
              </w:rPr>
              <w:t>X</w:t>
            </w:r>
          </w:p>
          <w:p w14:paraId="65B14F39" w14:textId="77777777" w:rsidR="000865A9" w:rsidRDefault="009152A8" w:rsidP="00CA18EA">
            <w:pPr>
              <w:pStyle w:val="TableParagraph"/>
              <w:spacing w:line="235" w:lineRule="exact"/>
              <w:ind w:left="7"/>
            </w:pPr>
            <w:r>
              <w:t xml:space="preserve">n = </w:t>
            </w:r>
            <w:r>
              <w:rPr>
                <w:spacing w:val="-5"/>
              </w:rPr>
              <w:t>184</w:t>
            </w:r>
          </w:p>
        </w:tc>
        <w:tc>
          <w:tcPr>
            <w:tcW w:w="965" w:type="dxa"/>
          </w:tcPr>
          <w:p w14:paraId="65B14F3A" w14:textId="77777777" w:rsidR="000865A9" w:rsidRDefault="009152A8" w:rsidP="00CA18EA">
            <w:pPr>
              <w:pStyle w:val="TableParagraph"/>
              <w:spacing w:line="251" w:lineRule="exact"/>
              <w:ind w:left="123"/>
            </w:pPr>
            <w:r>
              <w:rPr>
                <w:spacing w:val="-2"/>
              </w:rPr>
              <w:t>Stelara</w:t>
            </w:r>
            <w:r>
              <w:rPr>
                <w:spacing w:val="-2"/>
                <w:vertAlign w:val="superscript"/>
              </w:rPr>
              <w:t>®</w:t>
            </w:r>
          </w:p>
          <w:p w14:paraId="65B14F3B" w14:textId="77777777" w:rsidR="000865A9" w:rsidRDefault="009152A8" w:rsidP="00CA18EA">
            <w:pPr>
              <w:pStyle w:val="TableParagraph"/>
              <w:spacing w:line="252" w:lineRule="exact"/>
              <w:ind w:left="128" w:firstLine="329"/>
            </w:pPr>
            <w:r>
              <w:rPr>
                <w:spacing w:val="-10"/>
              </w:rPr>
              <w:t>/</w:t>
            </w:r>
          </w:p>
          <w:p w14:paraId="65B14F3C" w14:textId="77777777" w:rsidR="000865A9" w:rsidRDefault="009152A8" w:rsidP="00CA18EA">
            <w:pPr>
              <w:pStyle w:val="TableParagraph"/>
              <w:spacing w:line="252" w:lineRule="exact"/>
              <w:ind w:left="144" w:right="36" w:hanging="17"/>
            </w:pPr>
            <w:r>
              <w:rPr>
                <w:spacing w:val="-2"/>
              </w:rPr>
              <w:t>Stelara</w:t>
            </w:r>
            <w:r>
              <w:rPr>
                <w:spacing w:val="-2"/>
                <w:vertAlign w:val="superscript"/>
              </w:rPr>
              <w:t>®</w:t>
            </w:r>
            <w:r>
              <w:rPr>
                <w:spacing w:val="-2"/>
              </w:rPr>
              <w:t xml:space="preserve"> </w:t>
            </w:r>
            <w:r>
              <w:t xml:space="preserve">n = </w:t>
            </w:r>
            <w:r>
              <w:rPr>
                <w:spacing w:val="-5"/>
              </w:rPr>
              <w:t>184</w:t>
            </w:r>
          </w:p>
        </w:tc>
        <w:tc>
          <w:tcPr>
            <w:tcW w:w="1769" w:type="dxa"/>
          </w:tcPr>
          <w:p w14:paraId="65B14F3D" w14:textId="77777777" w:rsidR="000865A9" w:rsidRDefault="009152A8" w:rsidP="00CA18EA">
            <w:pPr>
              <w:pStyle w:val="TableParagraph"/>
              <w:spacing w:before="250"/>
              <w:ind w:left="545" w:right="387" w:hanging="152"/>
            </w:pPr>
            <w:r>
              <w:rPr>
                <w:spacing w:val="-2"/>
              </w:rPr>
              <w:t xml:space="preserve">UTEKNIX </w:t>
            </w:r>
            <w:r>
              <w:t>n = 164</w:t>
            </w:r>
          </w:p>
        </w:tc>
        <w:tc>
          <w:tcPr>
            <w:tcW w:w="1006" w:type="dxa"/>
          </w:tcPr>
          <w:p w14:paraId="65B14F3E" w14:textId="77777777" w:rsidR="000865A9" w:rsidRDefault="009152A8" w:rsidP="00CA18EA">
            <w:pPr>
              <w:pStyle w:val="TableParagraph"/>
              <w:ind w:left="41" w:right="38"/>
            </w:pPr>
            <w:r>
              <w:rPr>
                <w:spacing w:val="-2"/>
              </w:rPr>
              <w:t>Stelara</w:t>
            </w:r>
            <w:r>
              <w:rPr>
                <w:spacing w:val="-2"/>
                <w:vertAlign w:val="superscript"/>
              </w:rPr>
              <w:t>®</w:t>
            </w:r>
            <w:r>
              <w:rPr>
                <w:spacing w:val="-2"/>
              </w:rPr>
              <w:t xml:space="preserve">/ UTEKN </w:t>
            </w:r>
            <w:r>
              <w:rPr>
                <w:spacing w:val="-6"/>
              </w:rPr>
              <w:t>IX</w:t>
            </w:r>
          </w:p>
          <w:p w14:paraId="65B14F3F" w14:textId="77777777" w:rsidR="000865A9" w:rsidRDefault="009152A8" w:rsidP="00CA18EA">
            <w:pPr>
              <w:pStyle w:val="TableParagraph"/>
              <w:spacing w:line="235" w:lineRule="exact"/>
              <w:ind w:left="42" w:right="38"/>
            </w:pPr>
            <w:r>
              <w:t>n =</w:t>
            </w:r>
            <w:r>
              <w:rPr>
                <w:spacing w:val="1"/>
              </w:rPr>
              <w:t xml:space="preserve"> </w:t>
            </w:r>
            <w:r>
              <w:rPr>
                <w:spacing w:val="-5"/>
              </w:rPr>
              <w:t>156</w:t>
            </w:r>
          </w:p>
        </w:tc>
        <w:tc>
          <w:tcPr>
            <w:tcW w:w="1106" w:type="dxa"/>
          </w:tcPr>
          <w:p w14:paraId="65B14F40" w14:textId="77777777" w:rsidR="000865A9" w:rsidRDefault="009152A8" w:rsidP="00CA18EA">
            <w:pPr>
              <w:pStyle w:val="TableParagraph"/>
              <w:spacing w:before="250"/>
              <w:ind w:left="214" w:right="180" w:hanging="22"/>
            </w:pPr>
            <w:r>
              <w:rPr>
                <w:spacing w:val="-2"/>
              </w:rPr>
              <w:t>Stelara</w:t>
            </w:r>
            <w:r>
              <w:rPr>
                <w:spacing w:val="-2"/>
                <w:vertAlign w:val="superscript"/>
              </w:rPr>
              <w:t>®</w:t>
            </w:r>
            <w:r>
              <w:rPr>
                <w:spacing w:val="-2"/>
              </w:rPr>
              <w:t xml:space="preserve"> </w:t>
            </w:r>
            <w:r>
              <w:t xml:space="preserve">n = </w:t>
            </w:r>
            <w:r>
              <w:rPr>
                <w:spacing w:val="-5"/>
              </w:rPr>
              <w:t>155</w:t>
            </w:r>
          </w:p>
        </w:tc>
      </w:tr>
      <w:tr w:rsidR="000865A9" w14:paraId="65B14F55" w14:textId="77777777" w:rsidTr="00E30212">
        <w:trPr>
          <w:trHeight w:val="1264"/>
        </w:trPr>
        <w:tc>
          <w:tcPr>
            <w:tcW w:w="1525" w:type="dxa"/>
          </w:tcPr>
          <w:p w14:paraId="65B14F42" w14:textId="77777777" w:rsidR="000865A9" w:rsidRDefault="009152A8" w:rsidP="00CA18EA">
            <w:pPr>
              <w:pStyle w:val="TableParagraph"/>
              <w:tabs>
                <w:tab w:val="left" w:pos="1072"/>
              </w:tabs>
              <w:spacing w:line="251" w:lineRule="exact"/>
              <w:ind w:left="105"/>
            </w:pPr>
            <w:r>
              <w:rPr>
                <w:spacing w:val="-4"/>
              </w:rPr>
              <w:t>PASI</w:t>
            </w:r>
            <w:r>
              <w:tab/>
            </w:r>
            <w:r>
              <w:rPr>
                <w:spacing w:val="-10"/>
              </w:rPr>
              <w:t>%</w:t>
            </w:r>
          </w:p>
          <w:p w14:paraId="65B14F43" w14:textId="77777777" w:rsidR="000865A9" w:rsidRDefault="009152A8" w:rsidP="00CA18EA">
            <w:pPr>
              <w:pStyle w:val="TableParagraph"/>
              <w:tabs>
                <w:tab w:val="left" w:pos="829"/>
              </w:tabs>
              <w:ind w:left="117" w:right="95"/>
            </w:pPr>
            <w:r>
              <w:rPr>
                <w:spacing w:val="-2"/>
              </w:rPr>
              <w:t xml:space="preserve">Improvemen </w:t>
            </w:r>
            <w:r>
              <w:rPr>
                <w:spacing w:val="-10"/>
              </w:rPr>
              <w:t>t</w:t>
            </w:r>
            <w:r>
              <w:tab/>
            </w:r>
            <w:r>
              <w:rPr>
                <w:spacing w:val="-4"/>
              </w:rPr>
              <w:t>from</w:t>
            </w:r>
          </w:p>
          <w:p w14:paraId="65B14F44" w14:textId="77777777" w:rsidR="000865A9" w:rsidRDefault="009152A8" w:rsidP="00CA18EA">
            <w:pPr>
              <w:pStyle w:val="TableParagraph"/>
              <w:spacing w:line="252" w:lineRule="exact"/>
              <w:ind w:left="117" w:right="514"/>
            </w:pPr>
            <w:r>
              <w:rPr>
                <w:spacing w:val="-2"/>
              </w:rPr>
              <w:t xml:space="preserve">baseline </w:t>
            </w:r>
            <w:r>
              <w:rPr>
                <w:spacing w:val="-4"/>
              </w:rPr>
              <w:t>(SE*)</w:t>
            </w:r>
          </w:p>
        </w:tc>
        <w:tc>
          <w:tcPr>
            <w:tcW w:w="1611" w:type="dxa"/>
          </w:tcPr>
          <w:p w14:paraId="65B14F45" w14:textId="77777777" w:rsidR="000865A9" w:rsidRDefault="000865A9" w:rsidP="00CA18EA">
            <w:pPr>
              <w:pStyle w:val="TableParagraph"/>
              <w:spacing w:before="252"/>
              <w:rPr>
                <w:b/>
              </w:rPr>
            </w:pPr>
          </w:p>
          <w:p w14:paraId="65B14F46" w14:textId="77777777" w:rsidR="000865A9" w:rsidRDefault="009152A8" w:rsidP="00CA18EA">
            <w:pPr>
              <w:pStyle w:val="TableParagraph"/>
              <w:ind w:left="342"/>
            </w:pPr>
            <w:r>
              <w:t xml:space="preserve">93.5 </w:t>
            </w:r>
            <w:r>
              <w:rPr>
                <w:spacing w:val="-2"/>
              </w:rPr>
              <w:t>(1.355)</w:t>
            </w:r>
          </w:p>
        </w:tc>
        <w:tc>
          <w:tcPr>
            <w:tcW w:w="1205" w:type="dxa"/>
          </w:tcPr>
          <w:p w14:paraId="65B14F47" w14:textId="77777777" w:rsidR="000865A9" w:rsidRDefault="000865A9" w:rsidP="00CA18EA">
            <w:pPr>
              <w:pStyle w:val="TableParagraph"/>
              <w:spacing w:before="125"/>
              <w:rPr>
                <w:b/>
              </w:rPr>
            </w:pPr>
          </w:p>
          <w:p w14:paraId="65B14F48" w14:textId="77777777" w:rsidR="000865A9" w:rsidRDefault="009152A8" w:rsidP="00CA18EA">
            <w:pPr>
              <w:pStyle w:val="TableParagraph"/>
              <w:spacing w:line="252" w:lineRule="exact"/>
              <w:ind w:left="7" w:right="3"/>
            </w:pPr>
            <w:r>
              <w:rPr>
                <w:spacing w:val="-4"/>
              </w:rPr>
              <w:t>94.6</w:t>
            </w:r>
          </w:p>
          <w:p w14:paraId="65B14F49" w14:textId="77777777" w:rsidR="000865A9" w:rsidRDefault="009152A8" w:rsidP="00CA18EA">
            <w:pPr>
              <w:pStyle w:val="TableParagraph"/>
              <w:spacing w:line="252" w:lineRule="exact"/>
              <w:ind w:left="7" w:right="1"/>
            </w:pPr>
            <w:r>
              <w:rPr>
                <w:spacing w:val="-2"/>
              </w:rPr>
              <w:t>(1.365)</w:t>
            </w:r>
          </w:p>
        </w:tc>
        <w:tc>
          <w:tcPr>
            <w:tcW w:w="965" w:type="dxa"/>
          </w:tcPr>
          <w:p w14:paraId="65B14F4A" w14:textId="77777777" w:rsidR="000865A9" w:rsidRDefault="000865A9" w:rsidP="00CA18EA">
            <w:pPr>
              <w:pStyle w:val="TableParagraph"/>
              <w:spacing w:before="125"/>
              <w:rPr>
                <w:b/>
              </w:rPr>
            </w:pPr>
          </w:p>
          <w:p w14:paraId="65B14F4B" w14:textId="77777777" w:rsidR="000865A9" w:rsidRDefault="009152A8" w:rsidP="00CA18EA">
            <w:pPr>
              <w:pStyle w:val="TableParagraph"/>
              <w:spacing w:line="252" w:lineRule="exact"/>
              <w:ind w:left="10" w:right="1"/>
            </w:pPr>
            <w:r>
              <w:rPr>
                <w:spacing w:val="-4"/>
              </w:rPr>
              <w:t>92.5</w:t>
            </w:r>
          </w:p>
          <w:p w14:paraId="65B14F4C" w14:textId="77777777" w:rsidR="000865A9" w:rsidRDefault="009152A8" w:rsidP="00CA18EA">
            <w:pPr>
              <w:pStyle w:val="TableParagraph"/>
              <w:spacing w:line="252" w:lineRule="exact"/>
              <w:ind w:left="10"/>
            </w:pPr>
            <w:r>
              <w:rPr>
                <w:spacing w:val="-2"/>
              </w:rPr>
              <w:t>(1.383)</w:t>
            </w:r>
          </w:p>
        </w:tc>
        <w:tc>
          <w:tcPr>
            <w:tcW w:w="1769" w:type="dxa"/>
          </w:tcPr>
          <w:p w14:paraId="65B14F4D" w14:textId="77777777" w:rsidR="000865A9" w:rsidRDefault="000865A9" w:rsidP="00CA18EA">
            <w:pPr>
              <w:pStyle w:val="TableParagraph"/>
              <w:spacing w:before="252"/>
              <w:rPr>
                <w:b/>
              </w:rPr>
            </w:pPr>
          </w:p>
          <w:p w14:paraId="65B14F4E" w14:textId="77777777" w:rsidR="000865A9" w:rsidRDefault="009152A8" w:rsidP="00CA18EA">
            <w:pPr>
              <w:pStyle w:val="TableParagraph"/>
              <w:ind w:left="341"/>
            </w:pPr>
            <w:r>
              <w:t xml:space="preserve">92.9 </w:t>
            </w:r>
            <w:r>
              <w:rPr>
                <w:spacing w:val="-2"/>
              </w:rPr>
              <w:t>(1.562)</w:t>
            </w:r>
          </w:p>
        </w:tc>
        <w:tc>
          <w:tcPr>
            <w:tcW w:w="1006" w:type="dxa"/>
          </w:tcPr>
          <w:p w14:paraId="65B14F4F" w14:textId="77777777" w:rsidR="000865A9" w:rsidRDefault="000865A9" w:rsidP="00CA18EA">
            <w:pPr>
              <w:pStyle w:val="TableParagraph"/>
              <w:spacing w:before="125"/>
              <w:rPr>
                <w:b/>
              </w:rPr>
            </w:pPr>
          </w:p>
          <w:p w14:paraId="65B14F50" w14:textId="77777777" w:rsidR="000865A9" w:rsidRDefault="009152A8" w:rsidP="00CA18EA">
            <w:pPr>
              <w:pStyle w:val="TableParagraph"/>
              <w:spacing w:line="252" w:lineRule="exact"/>
              <w:ind w:left="41" w:right="38"/>
            </w:pPr>
            <w:r>
              <w:rPr>
                <w:spacing w:val="-4"/>
              </w:rPr>
              <w:t>94.2</w:t>
            </w:r>
          </w:p>
          <w:p w14:paraId="65B14F51" w14:textId="77777777" w:rsidR="000865A9" w:rsidRDefault="009152A8" w:rsidP="00CA18EA">
            <w:pPr>
              <w:pStyle w:val="TableParagraph"/>
              <w:spacing w:line="252" w:lineRule="exact"/>
              <w:ind w:left="41" w:right="38"/>
            </w:pPr>
            <w:r>
              <w:rPr>
                <w:spacing w:val="-2"/>
              </w:rPr>
              <w:t>(1.560)</w:t>
            </w:r>
          </w:p>
        </w:tc>
        <w:tc>
          <w:tcPr>
            <w:tcW w:w="1106" w:type="dxa"/>
          </w:tcPr>
          <w:p w14:paraId="65B14F52" w14:textId="77777777" w:rsidR="000865A9" w:rsidRDefault="000865A9" w:rsidP="00CA18EA">
            <w:pPr>
              <w:pStyle w:val="TableParagraph"/>
              <w:spacing w:before="125"/>
              <w:rPr>
                <w:b/>
              </w:rPr>
            </w:pPr>
          </w:p>
          <w:p w14:paraId="65B14F53" w14:textId="77777777" w:rsidR="000865A9" w:rsidRDefault="009152A8" w:rsidP="00CA18EA">
            <w:pPr>
              <w:pStyle w:val="TableParagraph"/>
              <w:spacing w:line="252" w:lineRule="exact"/>
              <w:ind w:left="9" w:right="2"/>
            </w:pPr>
            <w:r>
              <w:rPr>
                <w:spacing w:val="-4"/>
              </w:rPr>
              <w:t>91.6</w:t>
            </w:r>
          </w:p>
          <w:p w14:paraId="65B14F54" w14:textId="77777777" w:rsidR="000865A9" w:rsidRDefault="009152A8" w:rsidP="00CA18EA">
            <w:pPr>
              <w:pStyle w:val="TableParagraph"/>
              <w:spacing w:line="252" w:lineRule="exact"/>
              <w:ind w:left="9"/>
            </w:pPr>
            <w:r>
              <w:rPr>
                <w:spacing w:val="-2"/>
              </w:rPr>
              <w:t>(1.587)</w:t>
            </w:r>
          </w:p>
        </w:tc>
      </w:tr>
    </w:tbl>
    <w:p w14:paraId="65B14F56" w14:textId="77777777" w:rsidR="000865A9" w:rsidRDefault="009152A8" w:rsidP="00CA18EA">
      <w:pPr>
        <w:pStyle w:val="BodyText"/>
        <w:spacing w:before="251"/>
        <w:ind w:left="450" w:right="830" w:hanging="12"/>
      </w:pPr>
      <w:r>
        <w:t>At week 12, the PASI percent improvement [LS mean±SE] from baseline was 87.3±1.73% in the UTEKNIX group and 86.8±1.49% in the Stelara</w:t>
      </w:r>
      <w:r>
        <w:rPr>
          <w:vertAlign w:val="superscript"/>
        </w:rPr>
        <w:t>®</w:t>
      </w:r>
      <w:r>
        <w:rPr>
          <w:spacing w:val="-19"/>
        </w:rPr>
        <w:t xml:space="preserve"> </w:t>
      </w:r>
      <w:r>
        <w:t>group. The least-squares (LS) mean difference (SE) of PASI percent improvement from baseline to week 12 between UTEKNIX and Stelara</w:t>
      </w:r>
      <w:r>
        <w:rPr>
          <w:vertAlign w:val="superscript"/>
        </w:rPr>
        <w:t>®</w:t>
      </w:r>
      <w:r>
        <w:t xml:space="preserve"> was 0.4 (1.56)</w:t>
      </w:r>
      <w:r>
        <w:rPr>
          <w:spacing w:val="-1"/>
        </w:rPr>
        <w:t xml:space="preserve"> </w:t>
      </w:r>
      <w:r>
        <w:t>with</w:t>
      </w:r>
      <w:r>
        <w:rPr>
          <w:spacing w:val="-1"/>
        </w:rPr>
        <w:t xml:space="preserve"> </w:t>
      </w:r>
      <w:r>
        <w:t>the</w:t>
      </w:r>
      <w:r>
        <w:rPr>
          <w:spacing w:val="-1"/>
        </w:rPr>
        <w:t xml:space="preserve"> </w:t>
      </w:r>
      <w:r>
        <w:t>2-sided</w:t>
      </w:r>
      <w:r>
        <w:rPr>
          <w:spacing w:val="-1"/>
        </w:rPr>
        <w:t xml:space="preserve"> </w:t>
      </w:r>
      <w:r>
        <w:t>95%</w:t>
      </w:r>
      <w:r>
        <w:rPr>
          <w:spacing w:val="-1"/>
        </w:rPr>
        <w:t xml:space="preserve"> </w:t>
      </w:r>
      <w:r>
        <w:t>CI</w:t>
      </w:r>
      <w:r>
        <w:rPr>
          <w:spacing w:val="-3"/>
        </w:rPr>
        <w:t xml:space="preserve"> </w:t>
      </w:r>
      <w:r>
        <w:t>of</w:t>
      </w:r>
      <w:r>
        <w:rPr>
          <w:spacing w:val="-1"/>
        </w:rPr>
        <w:t xml:space="preserve"> </w:t>
      </w:r>
      <w:r>
        <w:t>[–2.63,</w:t>
      </w:r>
      <w:r>
        <w:rPr>
          <w:spacing w:val="-1"/>
        </w:rPr>
        <w:t xml:space="preserve"> </w:t>
      </w:r>
      <w:r>
        <w:t>3.50]</w:t>
      </w:r>
      <w:r>
        <w:rPr>
          <w:spacing w:val="-3"/>
        </w:rPr>
        <w:t xml:space="preserve"> </w:t>
      </w:r>
      <w:r>
        <w:t>and</w:t>
      </w:r>
      <w:r>
        <w:rPr>
          <w:spacing w:val="-1"/>
        </w:rPr>
        <w:t xml:space="preserve"> </w:t>
      </w:r>
      <w:r>
        <w:t>a</w:t>
      </w:r>
      <w:r>
        <w:rPr>
          <w:spacing w:val="-3"/>
        </w:rPr>
        <w:t xml:space="preserve"> </w:t>
      </w:r>
      <w:r>
        <w:t>90%</w:t>
      </w:r>
      <w:r>
        <w:rPr>
          <w:spacing w:val="-1"/>
        </w:rPr>
        <w:t xml:space="preserve"> </w:t>
      </w:r>
      <w:r>
        <w:t>CI</w:t>
      </w:r>
      <w:r>
        <w:rPr>
          <w:spacing w:val="-3"/>
        </w:rPr>
        <w:t xml:space="preserve"> </w:t>
      </w:r>
      <w:r>
        <w:t>of</w:t>
      </w:r>
      <w:r>
        <w:rPr>
          <w:spacing w:val="-3"/>
        </w:rPr>
        <w:t xml:space="preserve"> </w:t>
      </w:r>
      <w:r>
        <w:t>[-2.14,</w:t>
      </w:r>
      <w:r>
        <w:rPr>
          <w:spacing w:val="-1"/>
        </w:rPr>
        <w:t xml:space="preserve"> </w:t>
      </w:r>
      <w:r>
        <w:t>3.01].</w:t>
      </w:r>
      <w:r>
        <w:rPr>
          <w:spacing w:val="-1"/>
        </w:rPr>
        <w:t xml:space="preserve"> </w:t>
      </w:r>
      <w:r>
        <w:t>The</w:t>
      </w:r>
      <w:r>
        <w:rPr>
          <w:spacing w:val="-1"/>
        </w:rPr>
        <w:t xml:space="preserve"> </w:t>
      </w:r>
      <w:r>
        <w:t>results</w:t>
      </w:r>
      <w:r>
        <w:rPr>
          <w:spacing w:val="-1"/>
        </w:rPr>
        <w:t xml:space="preserve"> </w:t>
      </w:r>
      <w:r>
        <w:t>were</w:t>
      </w:r>
      <w:r>
        <w:rPr>
          <w:spacing w:val="-3"/>
        </w:rPr>
        <w:t xml:space="preserve"> </w:t>
      </w:r>
      <w:r>
        <w:t>similar in patients with body weight ≤100 kg (0.1 (-3.25, 3.43)). The 95% and the 90% CIs were within the predefined equivalence margins of ±15% and the ±10% respectively, thus demonstrating clinical equivalence of UTEKNIX with Stelara</w:t>
      </w:r>
      <w:r>
        <w:rPr>
          <w:vertAlign w:val="superscript"/>
        </w:rPr>
        <w:t>®</w:t>
      </w:r>
      <w:r>
        <w:t>.</w:t>
      </w:r>
    </w:p>
    <w:p w14:paraId="65B14F57" w14:textId="77777777" w:rsidR="000865A9" w:rsidRDefault="000865A9" w:rsidP="00CA18EA">
      <w:pPr>
        <w:pStyle w:val="BodyText"/>
        <w:spacing w:before="2"/>
      </w:pPr>
    </w:p>
    <w:p w14:paraId="65B14F58" w14:textId="77777777" w:rsidR="000865A9" w:rsidRDefault="009152A8" w:rsidP="00CA18EA">
      <w:pPr>
        <w:pStyle w:val="BodyText"/>
        <w:ind w:left="438"/>
        <w:rPr>
          <w:spacing w:val="-5"/>
        </w:rPr>
      </w:pPr>
      <w:r>
        <w:t>The</w:t>
      </w:r>
      <w:r>
        <w:rPr>
          <w:spacing w:val="-5"/>
        </w:rPr>
        <w:t xml:space="preserve"> </w:t>
      </w:r>
      <w:r>
        <w:t>mean</w:t>
      </w:r>
      <w:r>
        <w:rPr>
          <w:spacing w:val="-3"/>
        </w:rPr>
        <w:t xml:space="preserve"> </w:t>
      </w:r>
      <w:r>
        <w:t>PASI</w:t>
      </w:r>
      <w:r>
        <w:rPr>
          <w:spacing w:val="-4"/>
        </w:rPr>
        <w:t xml:space="preserve"> </w:t>
      </w:r>
      <w:r>
        <w:t>percent</w:t>
      </w:r>
      <w:r>
        <w:rPr>
          <w:spacing w:val="-2"/>
        </w:rPr>
        <w:t xml:space="preserve"> </w:t>
      </w:r>
      <w:r>
        <w:t>improvement</w:t>
      </w:r>
      <w:r>
        <w:rPr>
          <w:spacing w:val="-5"/>
        </w:rPr>
        <w:t xml:space="preserve"> </w:t>
      </w:r>
      <w:r>
        <w:t>from</w:t>
      </w:r>
      <w:r>
        <w:rPr>
          <w:spacing w:val="-1"/>
        </w:rPr>
        <w:t xml:space="preserve"> </w:t>
      </w:r>
      <w:r>
        <w:t>baseline</w:t>
      </w:r>
      <w:r>
        <w:rPr>
          <w:spacing w:val="-3"/>
        </w:rPr>
        <w:t xml:space="preserve"> </w:t>
      </w:r>
      <w:r>
        <w:t>over</w:t>
      </w:r>
      <w:r>
        <w:rPr>
          <w:spacing w:val="-5"/>
        </w:rPr>
        <w:t xml:space="preserve"> </w:t>
      </w:r>
      <w:r>
        <w:t>the</w:t>
      </w:r>
      <w:r>
        <w:rPr>
          <w:spacing w:val="-2"/>
        </w:rPr>
        <w:t xml:space="preserve"> </w:t>
      </w:r>
      <w:r>
        <w:t>duration</w:t>
      </w:r>
      <w:r>
        <w:rPr>
          <w:spacing w:val="-3"/>
        </w:rPr>
        <w:t xml:space="preserve"> </w:t>
      </w:r>
      <w:r>
        <w:t>of</w:t>
      </w:r>
      <w:r>
        <w:rPr>
          <w:spacing w:val="-5"/>
        </w:rPr>
        <w:t xml:space="preserve"> </w:t>
      </w:r>
      <w:r>
        <w:t>the</w:t>
      </w:r>
      <w:r>
        <w:rPr>
          <w:spacing w:val="-4"/>
        </w:rPr>
        <w:t xml:space="preserve"> </w:t>
      </w:r>
      <w:r>
        <w:t>study</w:t>
      </w:r>
      <w:r>
        <w:rPr>
          <w:spacing w:val="-3"/>
        </w:rPr>
        <w:t xml:space="preserve"> </w:t>
      </w:r>
      <w:r>
        <w:t>is</w:t>
      </w:r>
      <w:r>
        <w:rPr>
          <w:spacing w:val="-4"/>
        </w:rPr>
        <w:t xml:space="preserve"> </w:t>
      </w:r>
      <w:r>
        <w:t>shown</w:t>
      </w:r>
      <w:r>
        <w:rPr>
          <w:spacing w:val="-3"/>
        </w:rPr>
        <w:t xml:space="preserve"> </w:t>
      </w:r>
      <w:r>
        <w:t>in</w:t>
      </w:r>
      <w:r>
        <w:rPr>
          <w:spacing w:val="1"/>
        </w:rPr>
        <w:t xml:space="preserve"> </w:t>
      </w:r>
      <w:r>
        <w:t>Figure</w:t>
      </w:r>
      <w:r>
        <w:rPr>
          <w:spacing w:val="-4"/>
        </w:rPr>
        <w:t xml:space="preserve"> </w:t>
      </w:r>
      <w:r>
        <w:rPr>
          <w:spacing w:val="-5"/>
        </w:rPr>
        <w:t>2.</w:t>
      </w:r>
    </w:p>
    <w:p w14:paraId="34D60D19" w14:textId="77777777" w:rsidR="00816B72" w:rsidRDefault="00816B72" w:rsidP="00CA18EA">
      <w:pPr>
        <w:pStyle w:val="BodyText"/>
        <w:ind w:left="438"/>
      </w:pPr>
    </w:p>
    <w:p w14:paraId="1E09BC26" w14:textId="77777777" w:rsidR="00816B72" w:rsidRDefault="00816B72" w:rsidP="00E30212">
      <w:pPr>
        <w:pStyle w:val="Heading2"/>
        <w:pageBreakBefore/>
        <w:ind w:left="448" w:right="1015" w:hanging="11"/>
        <w:rPr>
          <w:b w:val="0"/>
        </w:rPr>
      </w:pPr>
      <w:r>
        <w:lastRenderedPageBreak/>
        <w:t>Figure</w:t>
      </w:r>
      <w:r>
        <w:rPr>
          <w:spacing w:val="-4"/>
        </w:rPr>
        <w:t xml:space="preserve"> </w:t>
      </w:r>
      <w:r>
        <w:t>2</w:t>
      </w:r>
      <w:r>
        <w:rPr>
          <w:spacing w:val="-3"/>
        </w:rPr>
        <w:t xml:space="preserve"> </w:t>
      </w:r>
      <w:r>
        <w:t>Mean</w:t>
      </w:r>
      <w:r>
        <w:rPr>
          <w:spacing w:val="-3"/>
        </w:rPr>
        <w:t xml:space="preserve"> </w:t>
      </w:r>
      <w:r>
        <w:t>PASI</w:t>
      </w:r>
      <w:r>
        <w:rPr>
          <w:spacing w:val="-3"/>
        </w:rPr>
        <w:t xml:space="preserve"> </w:t>
      </w:r>
      <w:r>
        <w:t>percent</w:t>
      </w:r>
      <w:r>
        <w:rPr>
          <w:spacing w:val="-3"/>
        </w:rPr>
        <w:t xml:space="preserve"> </w:t>
      </w:r>
      <w:r>
        <w:t>improvement</w:t>
      </w:r>
      <w:r>
        <w:rPr>
          <w:spacing w:val="-4"/>
        </w:rPr>
        <w:t xml:space="preserve"> </w:t>
      </w:r>
      <w:r>
        <w:t>from</w:t>
      </w:r>
      <w:r>
        <w:rPr>
          <w:spacing w:val="-3"/>
        </w:rPr>
        <w:t xml:space="preserve"> </w:t>
      </w:r>
      <w:r>
        <w:t>baseline</w:t>
      </w:r>
      <w:r>
        <w:rPr>
          <w:spacing w:val="-3"/>
        </w:rPr>
        <w:t xml:space="preserve"> </w:t>
      </w:r>
      <w:r>
        <w:t>over</w:t>
      </w:r>
      <w:r>
        <w:rPr>
          <w:spacing w:val="-4"/>
        </w:rPr>
        <w:t xml:space="preserve"> </w:t>
      </w:r>
      <w:r>
        <w:t>the</w:t>
      </w:r>
      <w:r>
        <w:rPr>
          <w:spacing w:val="-3"/>
        </w:rPr>
        <w:t xml:space="preserve"> </w:t>
      </w:r>
      <w:r>
        <w:t>duration</w:t>
      </w:r>
      <w:r>
        <w:rPr>
          <w:spacing w:val="-3"/>
        </w:rPr>
        <w:t xml:space="preserve"> </w:t>
      </w:r>
      <w:r>
        <w:t>of</w:t>
      </w:r>
      <w:r>
        <w:rPr>
          <w:spacing w:val="-3"/>
        </w:rPr>
        <w:t xml:space="preserve"> </w:t>
      </w:r>
      <w:proofErr w:type="spellStart"/>
      <w:r>
        <w:t>PsO</w:t>
      </w:r>
      <w:proofErr w:type="spellEnd"/>
      <w:r>
        <w:rPr>
          <w:spacing w:val="-2"/>
        </w:rPr>
        <w:t xml:space="preserve"> </w:t>
      </w:r>
      <w:r>
        <w:t>study</w:t>
      </w:r>
      <w:r>
        <w:rPr>
          <w:spacing w:val="-3"/>
        </w:rPr>
        <w:t xml:space="preserve"> </w:t>
      </w:r>
      <w:r>
        <w:t>for UTEKNIX and Stelara</w:t>
      </w:r>
      <w:r>
        <w:rPr>
          <w:b w:val="0"/>
          <w:vertAlign w:val="superscript"/>
        </w:rPr>
        <w:t>®</w:t>
      </w:r>
    </w:p>
    <w:p w14:paraId="65B14F5B" w14:textId="77777777" w:rsidR="000865A9" w:rsidRDefault="009152A8" w:rsidP="00CA18EA">
      <w:pPr>
        <w:pStyle w:val="BodyText"/>
        <w:spacing w:before="10"/>
        <w:rPr>
          <w:sz w:val="19"/>
        </w:rPr>
      </w:pPr>
      <w:r>
        <w:rPr>
          <w:noProof/>
          <w:sz w:val="19"/>
        </w:rPr>
        <w:drawing>
          <wp:anchor distT="0" distB="0" distL="0" distR="0" simplePos="0" relativeHeight="487589888" behindDoc="1" locked="0" layoutInCell="1" allowOverlap="1" wp14:anchorId="65B155C9" wp14:editId="28723652">
            <wp:simplePos x="0" y="0"/>
            <wp:positionH relativeFrom="page">
              <wp:posOffset>1181735</wp:posOffset>
            </wp:positionH>
            <wp:positionV relativeFrom="paragraph">
              <wp:posOffset>158115</wp:posOffset>
            </wp:positionV>
            <wp:extent cx="5166995" cy="2035810"/>
            <wp:effectExtent l="0" t="0" r="0" b="2540"/>
            <wp:wrapTopAndBottom/>
            <wp:docPr id="6" name="Image 6" descr="A diagram of a bridg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diagram of a bridge  Description automatically generated"/>
                    <pic:cNvPicPr/>
                  </pic:nvPicPr>
                  <pic:blipFill>
                    <a:blip r:embed="rId9" cstate="print"/>
                    <a:stretch>
                      <a:fillRect/>
                    </a:stretch>
                  </pic:blipFill>
                  <pic:spPr>
                    <a:xfrm>
                      <a:off x="0" y="0"/>
                      <a:ext cx="5166995" cy="2035810"/>
                    </a:xfrm>
                    <a:prstGeom prst="rect">
                      <a:avLst/>
                    </a:prstGeom>
                  </pic:spPr>
                </pic:pic>
              </a:graphicData>
            </a:graphic>
            <wp14:sizeRelH relativeFrom="margin">
              <wp14:pctWidth>0</wp14:pctWidth>
            </wp14:sizeRelH>
            <wp14:sizeRelV relativeFrom="margin">
              <wp14:pctHeight>0</wp14:pctHeight>
            </wp14:sizeRelV>
          </wp:anchor>
        </w:drawing>
      </w:r>
    </w:p>
    <w:p w14:paraId="65B14F5D" w14:textId="77777777" w:rsidR="000865A9" w:rsidRDefault="009152A8" w:rsidP="00CA18EA">
      <w:pPr>
        <w:spacing w:before="71" w:line="229" w:lineRule="exact"/>
        <w:ind w:left="3132"/>
        <w:rPr>
          <w:sz w:val="20"/>
        </w:rPr>
      </w:pPr>
      <w:r>
        <w:rPr>
          <w:noProof/>
          <w:position w:val="1"/>
        </w:rPr>
        <w:drawing>
          <wp:inline distT="0" distB="0" distL="0" distR="0" wp14:anchorId="65B155CB" wp14:editId="65B155CC">
            <wp:extent cx="375920" cy="10160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375920" cy="101604"/>
                    </a:xfrm>
                    <a:prstGeom prst="rect">
                      <a:avLst/>
                    </a:prstGeom>
                  </pic:spPr>
                </pic:pic>
              </a:graphicData>
            </a:graphic>
          </wp:inline>
        </w:drawing>
      </w:r>
      <w:r>
        <w:rPr>
          <w:sz w:val="20"/>
        </w:rPr>
        <w:t xml:space="preserve"> UTEKNIX/</w:t>
      </w:r>
      <w:r>
        <w:rPr>
          <w:spacing w:val="-1"/>
          <w:sz w:val="20"/>
        </w:rPr>
        <w:t xml:space="preserve"> </w:t>
      </w:r>
      <w:r>
        <w:rPr>
          <w:sz w:val="20"/>
        </w:rPr>
        <w:t>UTEKNIX (N</w:t>
      </w:r>
      <w:r>
        <w:rPr>
          <w:spacing w:val="-1"/>
          <w:sz w:val="20"/>
        </w:rPr>
        <w:t xml:space="preserve"> </w:t>
      </w:r>
      <w:r>
        <w:rPr>
          <w:sz w:val="20"/>
        </w:rPr>
        <w:t>=</w:t>
      </w:r>
      <w:r>
        <w:rPr>
          <w:spacing w:val="-1"/>
          <w:sz w:val="20"/>
        </w:rPr>
        <w:t xml:space="preserve"> </w:t>
      </w:r>
      <w:r>
        <w:rPr>
          <w:sz w:val="20"/>
        </w:rPr>
        <w:t>193)</w:t>
      </w:r>
    </w:p>
    <w:p w14:paraId="65B14F5E" w14:textId="77777777" w:rsidR="000865A9" w:rsidRDefault="009152A8" w:rsidP="00CA18EA">
      <w:pPr>
        <w:spacing w:line="252" w:lineRule="exact"/>
        <w:ind w:left="3132"/>
        <w:rPr>
          <w:sz w:val="20"/>
        </w:rPr>
      </w:pPr>
      <w:r>
        <w:rPr>
          <w:noProof/>
          <w:position w:val="1"/>
        </w:rPr>
        <w:drawing>
          <wp:inline distT="0" distB="0" distL="0" distR="0" wp14:anchorId="65B155CD" wp14:editId="65B155CE">
            <wp:extent cx="469686" cy="9134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469686" cy="91349"/>
                    </a:xfrm>
                    <a:prstGeom prst="rect">
                      <a:avLst/>
                    </a:prstGeom>
                  </pic:spPr>
                </pic:pic>
              </a:graphicData>
            </a:graphic>
          </wp:inline>
        </w:drawing>
      </w:r>
      <w:r>
        <w:rPr>
          <w:spacing w:val="40"/>
          <w:sz w:val="20"/>
        </w:rPr>
        <w:t xml:space="preserve"> </w:t>
      </w:r>
      <w:r>
        <w:t>Stelara</w:t>
      </w:r>
      <w:r>
        <w:rPr>
          <w:position w:val="7"/>
          <w:sz w:val="13"/>
        </w:rPr>
        <w:t xml:space="preserve">® </w:t>
      </w:r>
      <w:r>
        <w:rPr>
          <w:sz w:val="20"/>
        </w:rPr>
        <w:t>/ UTEKNIX (N = 192)</w:t>
      </w:r>
    </w:p>
    <w:p w14:paraId="65B14F5F" w14:textId="77777777" w:rsidR="000865A9" w:rsidRDefault="009152A8" w:rsidP="00CA18EA">
      <w:pPr>
        <w:spacing w:before="16"/>
        <w:ind w:left="3226"/>
        <w:rPr>
          <w:sz w:val="20"/>
        </w:rPr>
      </w:pPr>
      <w:r>
        <w:rPr>
          <w:noProof/>
          <w:position w:val="4"/>
        </w:rPr>
        <w:drawing>
          <wp:inline distT="0" distB="0" distL="0" distR="0" wp14:anchorId="65B155CF" wp14:editId="65B155D0">
            <wp:extent cx="564985" cy="13568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564985" cy="135681"/>
                    </a:xfrm>
                    <a:prstGeom prst="rect">
                      <a:avLst/>
                    </a:prstGeom>
                  </pic:spPr>
                </pic:pic>
              </a:graphicData>
            </a:graphic>
          </wp:inline>
        </w:drawing>
      </w:r>
      <w:r>
        <w:rPr>
          <w:spacing w:val="80"/>
          <w:w w:val="150"/>
          <w:sz w:val="20"/>
        </w:rPr>
        <w:t xml:space="preserve"> </w:t>
      </w:r>
      <w:r>
        <w:t>Stelara</w:t>
      </w:r>
      <w:r>
        <w:rPr>
          <w:position w:val="7"/>
          <w:sz w:val="13"/>
        </w:rPr>
        <w:t>®</w:t>
      </w:r>
      <w:r>
        <w:rPr>
          <w:sz w:val="20"/>
        </w:rPr>
        <w:t xml:space="preserve">/ </w:t>
      </w:r>
      <w:r>
        <w:t>Stelara</w:t>
      </w:r>
      <w:r>
        <w:rPr>
          <w:position w:val="7"/>
          <w:sz w:val="13"/>
        </w:rPr>
        <w:t xml:space="preserve">® </w:t>
      </w:r>
      <w:r>
        <w:rPr>
          <w:sz w:val="20"/>
        </w:rPr>
        <w:t>(N = 189)</w:t>
      </w:r>
    </w:p>
    <w:p w14:paraId="65B14F60" w14:textId="77777777" w:rsidR="000865A9" w:rsidRDefault="000865A9" w:rsidP="00CA18EA">
      <w:pPr>
        <w:pStyle w:val="BodyText"/>
      </w:pPr>
    </w:p>
    <w:p w14:paraId="65B14F61" w14:textId="77777777" w:rsidR="000865A9" w:rsidRDefault="009152A8" w:rsidP="00CA18EA">
      <w:pPr>
        <w:pStyle w:val="BodyText"/>
        <w:ind w:left="450" w:right="764" w:hanging="12"/>
      </w:pPr>
      <w:r>
        <w:t>The</w:t>
      </w:r>
      <w:r>
        <w:rPr>
          <w:spacing w:val="-2"/>
        </w:rPr>
        <w:t xml:space="preserve"> </w:t>
      </w:r>
      <w:r>
        <w:t>comparability</w:t>
      </w:r>
      <w:r>
        <w:rPr>
          <w:spacing w:val="-5"/>
        </w:rPr>
        <w:t xml:space="preserve"> </w:t>
      </w:r>
      <w:r>
        <w:t>of</w:t>
      </w:r>
      <w:r>
        <w:rPr>
          <w:spacing w:val="-1"/>
        </w:rPr>
        <w:t xml:space="preserve"> </w:t>
      </w:r>
      <w:r>
        <w:t>UTEKNIX</w:t>
      </w:r>
      <w:r>
        <w:rPr>
          <w:spacing w:val="-3"/>
        </w:rPr>
        <w:t xml:space="preserve"> </w:t>
      </w:r>
      <w:r>
        <w:t>and</w:t>
      </w:r>
      <w:r>
        <w:rPr>
          <w:spacing w:val="-2"/>
        </w:rPr>
        <w:t xml:space="preserve"> </w:t>
      </w:r>
      <w:r>
        <w:t>STELARA</w:t>
      </w:r>
      <w:r>
        <w:rPr>
          <w:spacing w:val="-3"/>
        </w:rPr>
        <w:t xml:space="preserve"> </w:t>
      </w:r>
      <w:r>
        <w:t>in</w:t>
      </w:r>
      <w:r>
        <w:rPr>
          <w:spacing w:val="-2"/>
        </w:rPr>
        <w:t xml:space="preserve"> </w:t>
      </w:r>
      <w:r>
        <w:t>paediatric</w:t>
      </w:r>
      <w:r>
        <w:rPr>
          <w:spacing w:val="-4"/>
        </w:rPr>
        <w:t xml:space="preserve"> </w:t>
      </w:r>
      <w:r>
        <w:t>patients</w:t>
      </w:r>
      <w:r>
        <w:rPr>
          <w:spacing w:val="-2"/>
        </w:rPr>
        <w:t xml:space="preserve"> </w:t>
      </w:r>
      <w:r>
        <w:t>with</w:t>
      </w:r>
      <w:r>
        <w:rPr>
          <w:spacing w:val="-2"/>
        </w:rPr>
        <w:t xml:space="preserve"> </w:t>
      </w:r>
      <w:r>
        <w:t>moderate</w:t>
      </w:r>
      <w:r>
        <w:rPr>
          <w:spacing w:val="-4"/>
        </w:rPr>
        <w:t xml:space="preserve"> </w:t>
      </w:r>
      <w:r>
        <w:t>to</w:t>
      </w:r>
      <w:r>
        <w:rPr>
          <w:spacing w:val="-2"/>
        </w:rPr>
        <w:t xml:space="preserve"> </w:t>
      </w:r>
      <w:r>
        <w:t>severe</w:t>
      </w:r>
      <w:r>
        <w:rPr>
          <w:spacing w:val="-2"/>
        </w:rPr>
        <w:t xml:space="preserve"> </w:t>
      </w:r>
      <w:r>
        <w:t>chronic plaque psoriasis or adult patients with psoriatic arthritis, Crohn’s disease and ulcerative colitis has not been studied in clinical trials.</w:t>
      </w:r>
    </w:p>
    <w:p w14:paraId="65B14F62" w14:textId="77777777" w:rsidR="000865A9" w:rsidRDefault="009152A8" w:rsidP="00CA18EA">
      <w:pPr>
        <w:spacing w:before="252"/>
        <w:ind w:left="438"/>
        <w:rPr>
          <w:i/>
        </w:rPr>
      </w:pPr>
      <w:r>
        <w:rPr>
          <w:i/>
          <w:u w:val="single"/>
        </w:rPr>
        <w:t>Psoriatic</w:t>
      </w:r>
      <w:r>
        <w:rPr>
          <w:i/>
          <w:spacing w:val="-7"/>
          <w:u w:val="single"/>
        </w:rPr>
        <w:t xml:space="preserve"> </w:t>
      </w:r>
      <w:r>
        <w:rPr>
          <w:i/>
          <w:u w:val="single"/>
        </w:rPr>
        <w:t>Arthritis</w:t>
      </w:r>
      <w:r>
        <w:rPr>
          <w:i/>
          <w:spacing w:val="-8"/>
          <w:u w:val="single"/>
        </w:rPr>
        <w:t xml:space="preserve"> </w:t>
      </w:r>
      <w:r>
        <w:rPr>
          <w:i/>
          <w:spacing w:val="-4"/>
          <w:u w:val="single"/>
        </w:rPr>
        <w:t>(PsA)</w:t>
      </w:r>
    </w:p>
    <w:p w14:paraId="65B14F63" w14:textId="77777777" w:rsidR="000865A9" w:rsidRDefault="000865A9" w:rsidP="00CA18EA">
      <w:pPr>
        <w:pStyle w:val="BodyText"/>
        <w:rPr>
          <w:i/>
        </w:rPr>
      </w:pPr>
    </w:p>
    <w:p w14:paraId="65B14F64" w14:textId="77777777" w:rsidR="000865A9" w:rsidRDefault="009152A8" w:rsidP="00CA18EA">
      <w:pPr>
        <w:pStyle w:val="BodyText"/>
        <w:ind w:left="450" w:right="777" w:hanging="12"/>
      </w:pPr>
      <w:r>
        <w:t>The safety and efficacy of STELARA was assessed in two multicentre, randomised, double-blind, placebo-controlled, phase 3 studies PSUMMIT I and PSUMMIT II, in patients with active psoriatic arthritis. Patients were randomised to receive treatment with either STELARA 45 mg, 90 mg, or placebo subcutaneous injections at Weeks 0 and 4 followed by every 12 week (q12w) dosing. The primary endpoint in these studies was the reduction in the signs and symptoms of psoriatic arthritis (PsA)</w:t>
      </w:r>
      <w:r>
        <w:rPr>
          <w:spacing w:val="-1"/>
        </w:rPr>
        <w:t xml:space="preserve"> </w:t>
      </w:r>
      <w:r>
        <w:t>as</w:t>
      </w:r>
      <w:r>
        <w:rPr>
          <w:spacing w:val="-3"/>
        </w:rPr>
        <w:t xml:space="preserve"> </w:t>
      </w:r>
      <w:r>
        <w:t>measured</w:t>
      </w:r>
      <w:r>
        <w:rPr>
          <w:spacing w:val="-1"/>
        </w:rPr>
        <w:t xml:space="preserve"> </w:t>
      </w:r>
      <w:r>
        <w:t>by</w:t>
      </w:r>
      <w:r>
        <w:rPr>
          <w:spacing w:val="-4"/>
        </w:rPr>
        <w:t xml:space="preserve"> </w:t>
      </w:r>
      <w:r>
        <w:t>the</w:t>
      </w:r>
      <w:r>
        <w:rPr>
          <w:spacing w:val="-1"/>
        </w:rPr>
        <w:t xml:space="preserve"> </w:t>
      </w:r>
      <w:r>
        <w:t>percentage</w:t>
      </w:r>
      <w:r>
        <w:rPr>
          <w:spacing w:val="-1"/>
        </w:rPr>
        <w:t xml:space="preserve"> </w:t>
      </w:r>
      <w:r>
        <w:t>of</w:t>
      </w:r>
      <w:r>
        <w:rPr>
          <w:spacing w:val="-1"/>
        </w:rPr>
        <w:t xml:space="preserve"> </w:t>
      </w:r>
      <w:r>
        <w:t>ACR</w:t>
      </w:r>
      <w:r>
        <w:rPr>
          <w:spacing w:val="-2"/>
        </w:rPr>
        <w:t xml:space="preserve"> </w:t>
      </w:r>
      <w:r>
        <w:t>20</w:t>
      </w:r>
      <w:r>
        <w:rPr>
          <w:spacing w:val="-1"/>
        </w:rPr>
        <w:t xml:space="preserve"> </w:t>
      </w:r>
      <w:r>
        <w:t>responders</w:t>
      </w:r>
      <w:r>
        <w:rPr>
          <w:spacing w:val="-3"/>
        </w:rPr>
        <w:t xml:space="preserve"> </w:t>
      </w:r>
      <w:r>
        <w:t>at</w:t>
      </w:r>
      <w:r>
        <w:rPr>
          <w:spacing w:val="-3"/>
        </w:rPr>
        <w:t xml:space="preserve"> </w:t>
      </w:r>
      <w:r>
        <w:t>Week</w:t>
      </w:r>
      <w:r>
        <w:rPr>
          <w:spacing w:val="-1"/>
        </w:rPr>
        <w:t xml:space="preserve"> </w:t>
      </w:r>
      <w:r>
        <w:t>24.</w:t>
      </w:r>
      <w:r>
        <w:rPr>
          <w:spacing w:val="-1"/>
        </w:rPr>
        <w:t xml:space="preserve"> </w:t>
      </w:r>
      <w:r>
        <w:t>Secondary</w:t>
      </w:r>
      <w:r>
        <w:rPr>
          <w:spacing w:val="-1"/>
        </w:rPr>
        <w:t xml:space="preserve"> </w:t>
      </w:r>
      <w:r>
        <w:t>endpoints</w:t>
      </w:r>
      <w:r>
        <w:rPr>
          <w:spacing w:val="-3"/>
        </w:rPr>
        <w:t xml:space="preserve"> </w:t>
      </w:r>
      <w:r>
        <w:t>included change from baseline in Disability Index of the Health</w:t>
      </w:r>
      <w:r>
        <w:rPr>
          <w:spacing w:val="-1"/>
        </w:rPr>
        <w:t xml:space="preserve"> </w:t>
      </w:r>
      <w:r>
        <w:t>Assessment Questionnaire (HAQ-DI), PASI 75, ACR</w:t>
      </w:r>
      <w:r>
        <w:rPr>
          <w:spacing w:val="-3"/>
        </w:rPr>
        <w:t xml:space="preserve"> </w:t>
      </w:r>
      <w:r>
        <w:t>50,</w:t>
      </w:r>
      <w:r>
        <w:rPr>
          <w:spacing w:val="-2"/>
        </w:rPr>
        <w:t xml:space="preserve"> </w:t>
      </w:r>
      <w:r>
        <w:t>ACR</w:t>
      </w:r>
      <w:r>
        <w:rPr>
          <w:spacing w:val="-3"/>
        </w:rPr>
        <w:t xml:space="preserve"> </w:t>
      </w:r>
      <w:r>
        <w:t>70</w:t>
      </w:r>
      <w:r>
        <w:rPr>
          <w:spacing w:val="-2"/>
        </w:rPr>
        <w:t xml:space="preserve"> </w:t>
      </w:r>
      <w:r>
        <w:t>and</w:t>
      </w:r>
      <w:r>
        <w:rPr>
          <w:spacing w:val="-2"/>
        </w:rPr>
        <w:t xml:space="preserve"> </w:t>
      </w:r>
      <w:r>
        <w:t>change</w:t>
      </w:r>
      <w:r>
        <w:rPr>
          <w:spacing w:val="-2"/>
        </w:rPr>
        <w:t xml:space="preserve"> </w:t>
      </w:r>
      <w:r>
        <w:t>in</w:t>
      </w:r>
      <w:r>
        <w:rPr>
          <w:spacing w:val="-2"/>
        </w:rPr>
        <w:t xml:space="preserve"> </w:t>
      </w:r>
      <w:r>
        <w:t>baseline</w:t>
      </w:r>
      <w:r>
        <w:rPr>
          <w:spacing w:val="-4"/>
        </w:rPr>
        <w:t xml:space="preserve"> </w:t>
      </w:r>
      <w:r>
        <w:t>in</w:t>
      </w:r>
      <w:r>
        <w:rPr>
          <w:spacing w:val="-2"/>
        </w:rPr>
        <w:t xml:space="preserve"> </w:t>
      </w:r>
      <w:r>
        <w:t>total</w:t>
      </w:r>
      <w:r>
        <w:rPr>
          <w:spacing w:val="-1"/>
        </w:rPr>
        <w:t xml:space="preserve"> </w:t>
      </w:r>
      <w:r>
        <w:t>radiographic</w:t>
      </w:r>
      <w:r>
        <w:rPr>
          <w:spacing w:val="-4"/>
        </w:rPr>
        <w:t xml:space="preserve"> </w:t>
      </w:r>
      <w:r>
        <w:t>scores</w:t>
      </w:r>
      <w:r>
        <w:rPr>
          <w:spacing w:val="-2"/>
        </w:rPr>
        <w:t xml:space="preserve"> </w:t>
      </w:r>
      <w:r>
        <w:t>of</w:t>
      </w:r>
      <w:r>
        <w:rPr>
          <w:spacing w:val="-2"/>
        </w:rPr>
        <w:t xml:space="preserve"> </w:t>
      </w:r>
      <w:r>
        <w:t>the</w:t>
      </w:r>
      <w:r>
        <w:rPr>
          <w:spacing w:val="-2"/>
        </w:rPr>
        <w:t xml:space="preserve"> </w:t>
      </w:r>
      <w:r>
        <w:t>hands</w:t>
      </w:r>
      <w:r>
        <w:rPr>
          <w:spacing w:val="-4"/>
        </w:rPr>
        <w:t xml:space="preserve"> </w:t>
      </w:r>
      <w:r>
        <w:t>and</w:t>
      </w:r>
      <w:r>
        <w:rPr>
          <w:spacing w:val="-2"/>
        </w:rPr>
        <w:t xml:space="preserve"> </w:t>
      </w:r>
      <w:r>
        <w:t>feet,</w:t>
      </w:r>
      <w:r>
        <w:rPr>
          <w:spacing w:val="-5"/>
        </w:rPr>
        <w:t xml:space="preserve"> </w:t>
      </w:r>
      <w:r>
        <w:t>at Week</w:t>
      </w:r>
      <w:r>
        <w:rPr>
          <w:spacing w:val="-2"/>
        </w:rPr>
        <w:t xml:space="preserve"> </w:t>
      </w:r>
      <w:r>
        <w:t>24. Efficacy data were collected and analysed through Week 52.</w:t>
      </w:r>
    </w:p>
    <w:p w14:paraId="65B14F65" w14:textId="77777777" w:rsidR="000865A9" w:rsidRDefault="000865A9" w:rsidP="00CA18EA">
      <w:pPr>
        <w:pStyle w:val="BodyText"/>
      </w:pPr>
    </w:p>
    <w:p w14:paraId="65B14F66" w14:textId="77777777" w:rsidR="000865A9" w:rsidRDefault="009152A8" w:rsidP="00CA18EA">
      <w:pPr>
        <w:pStyle w:val="BodyText"/>
        <w:ind w:left="450" w:right="764" w:hanging="12"/>
      </w:pPr>
      <w:r>
        <w:t>These</w:t>
      </w:r>
      <w:r>
        <w:rPr>
          <w:spacing w:val="-5"/>
        </w:rPr>
        <w:t xml:space="preserve"> </w:t>
      </w:r>
      <w:r>
        <w:t>studies</w:t>
      </w:r>
      <w:r>
        <w:rPr>
          <w:spacing w:val="-3"/>
        </w:rPr>
        <w:t xml:space="preserve"> </w:t>
      </w:r>
      <w:r>
        <w:t>included</w:t>
      </w:r>
      <w:r>
        <w:rPr>
          <w:spacing w:val="-3"/>
        </w:rPr>
        <w:t xml:space="preserve"> </w:t>
      </w:r>
      <w:r>
        <w:t>927</w:t>
      </w:r>
      <w:r>
        <w:rPr>
          <w:spacing w:val="-5"/>
        </w:rPr>
        <w:t xml:space="preserve"> </w:t>
      </w:r>
      <w:r>
        <w:t>(PSUMMIT</w:t>
      </w:r>
      <w:r>
        <w:rPr>
          <w:spacing w:val="-3"/>
        </w:rPr>
        <w:t xml:space="preserve"> </w:t>
      </w:r>
      <w:r>
        <w:t>I,</w:t>
      </w:r>
      <w:r>
        <w:rPr>
          <w:spacing w:val="-3"/>
        </w:rPr>
        <w:t xml:space="preserve"> </w:t>
      </w:r>
      <w:r>
        <w:t>n=615;</w:t>
      </w:r>
      <w:r>
        <w:rPr>
          <w:spacing w:val="-2"/>
        </w:rPr>
        <w:t xml:space="preserve"> </w:t>
      </w:r>
      <w:r>
        <w:t>PSUMMIT</w:t>
      </w:r>
      <w:r>
        <w:rPr>
          <w:spacing w:val="-3"/>
        </w:rPr>
        <w:t xml:space="preserve"> </w:t>
      </w:r>
      <w:r>
        <w:t>II,</w:t>
      </w:r>
      <w:r>
        <w:rPr>
          <w:spacing w:val="-3"/>
        </w:rPr>
        <w:t xml:space="preserve"> </w:t>
      </w:r>
      <w:r>
        <w:t>n=312)</w:t>
      </w:r>
      <w:r>
        <w:rPr>
          <w:spacing w:val="-2"/>
        </w:rPr>
        <w:t xml:space="preserve"> </w:t>
      </w:r>
      <w:r>
        <w:t>adult</w:t>
      </w:r>
      <w:r>
        <w:rPr>
          <w:spacing w:val="-2"/>
        </w:rPr>
        <w:t xml:space="preserve"> </w:t>
      </w:r>
      <w:r>
        <w:t>patients</w:t>
      </w:r>
      <w:r>
        <w:rPr>
          <w:spacing w:val="-5"/>
        </w:rPr>
        <w:t xml:space="preserve"> </w:t>
      </w:r>
      <w:r>
        <w:t>(≥18</w:t>
      </w:r>
      <w:r>
        <w:rPr>
          <w:spacing w:val="-3"/>
        </w:rPr>
        <w:t xml:space="preserve"> </w:t>
      </w:r>
      <w:r>
        <w:t>years)</w:t>
      </w:r>
      <w:r>
        <w:rPr>
          <w:spacing w:val="-2"/>
        </w:rPr>
        <w:t xml:space="preserve"> </w:t>
      </w:r>
      <w:r>
        <w:t>who had active psoriatic arthritis (≥5 swollen joints and ≥5 tender joints, despite disease modifying antirheumatic (DMARD) and/or nonsteroidal anti-inflammatory (NSAID) therapy). Methotrexate use was allowed during the studies but was not mandatory. Approximately 50% of patients continued on stable doses of</w:t>
      </w:r>
      <w:r>
        <w:rPr>
          <w:spacing w:val="-1"/>
        </w:rPr>
        <w:t xml:space="preserve"> </w:t>
      </w:r>
      <w:r>
        <w:t>MTX (≤25</w:t>
      </w:r>
      <w:r>
        <w:rPr>
          <w:spacing w:val="-2"/>
        </w:rPr>
        <w:t xml:space="preserve"> </w:t>
      </w:r>
      <w:r>
        <w:t>mg/week). In PSUMMIT I</w:t>
      </w:r>
      <w:r>
        <w:rPr>
          <w:spacing w:val="-1"/>
        </w:rPr>
        <w:t xml:space="preserve"> </w:t>
      </w:r>
      <w:r>
        <w:t>and PSUMMIT II, 80% and 86% of</w:t>
      </w:r>
      <w:r>
        <w:rPr>
          <w:spacing w:val="-1"/>
        </w:rPr>
        <w:t xml:space="preserve"> </w:t>
      </w:r>
      <w:r>
        <w:t>the patients, respectively, had been previously treated with DMARDs.</w:t>
      </w:r>
    </w:p>
    <w:p w14:paraId="65B14F67" w14:textId="77777777" w:rsidR="000865A9" w:rsidRDefault="000865A9" w:rsidP="00CA18EA">
      <w:pPr>
        <w:pStyle w:val="BodyText"/>
        <w:spacing w:before="1"/>
      </w:pPr>
    </w:p>
    <w:p w14:paraId="65B14F68" w14:textId="77777777" w:rsidR="000865A9" w:rsidRDefault="009152A8" w:rsidP="00CA18EA">
      <w:pPr>
        <w:pStyle w:val="BodyText"/>
        <w:ind w:left="450" w:right="764" w:hanging="12"/>
      </w:pPr>
      <w:r>
        <w:t>In PSUMMIT I, patients who had been previously treated with anti-TNFα therapy, prior to the first study</w:t>
      </w:r>
      <w:r>
        <w:rPr>
          <w:spacing w:val="-5"/>
        </w:rPr>
        <w:t xml:space="preserve"> </w:t>
      </w:r>
      <w:r>
        <w:t>dose,</w:t>
      </w:r>
      <w:r>
        <w:rPr>
          <w:spacing w:val="-5"/>
        </w:rPr>
        <w:t xml:space="preserve"> </w:t>
      </w:r>
      <w:r>
        <w:t>were</w:t>
      </w:r>
      <w:r>
        <w:rPr>
          <w:spacing w:val="-4"/>
        </w:rPr>
        <w:t xml:space="preserve"> </w:t>
      </w:r>
      <w:r>
        <w:t>excluded.</w:t>
      </w:r>
      <w:r>
        <w:rPr>
          <w:spacing w:val="-5"/>
        </w:rPr>
        <w:t xml:space="preserve"> </w:t>
      </w:r>
      <w:r>
        <w:t>In</w:t>
      </w:r>
      <w:r>
        <w:rPr>
          <w:spacing w:val="-2"/>
        </w:rPr>
        <w:t xml:space="preserve"> </w:t>
      </w:r>
      <w:r>
        <w:t>PSUMMIT</w:t>
      </w:r>
      <w:r>
        <w:rPr>
          <w:spacing w:val="-2"/>
        </w:rPr>
        <w:t xml:space="preserve"> </w:t>
      </w:r>
      <w:r>
        <w:t>II,</w:t>
      </w:r>
      <w:r>
        <w:rPr>
          <w:spacing w:val="-2"/>
        </w:rPr>
        <w:t xml:space="preserve"> </w:t>
      </w:r>
      <w:r>
        <w:t>the</w:t>
      </w:r>
      <w:r>
        <w:rPr>
          <w:spacing w:val="-2"/>
        </w:rPr>
        <w:t xml:space="preserve"> </w:t>
      </w:r>
      <w:r>
        <w:t>majority</w:t>
      </w:r>
      <w:r>
        <w:rPr>
          <w:spacing w:val="-2"/>
        </w:rPr>
        <w:t xml:space="preserve"> </w:t>
      </w:r>
      <w:r>
        <w:t>of</w:t>
      </w:r>
      <w:r>
        <w:rPr>
          <w:spacing w:val="-4"/>
        </w:rPr>
        <w:t xml:space="preserve"> </w:t>
      </w:r>
      <w:r>
        <w:t>patients</w:t>
      </w:r>
      <w:r>
        <w:rPr>
          <w:spacing w:val="-4"/>
        </w:rPr>
        <w:t xml:space="preserve"> </w:t>
      </w:r>
      <w:r>
        <w:t>(58%,</w:t>
      </w:r>
      <w:r>
        <w:rPr>
          <w:spacing w:val="-2"/>
        </w:rPr>
        <w:t xml:space="preserve"> </w:t>
      </w:r>
      <w:r>
        <w:t>n=180)</w:t>
      </w:r>
      <w:r>
        <w:rPr>
          <w:spacing w:val="-4"/>
        </w:rPr>
        <w:t xml:space="preserve"> </w:t>
      </w:r>
      <w:r>
        <w:t>had</w:t>
      </w:r>
      <w:r>
        <w:rPr>
          <w:spacing w:val="-2"/>
        </w:rPr>
        <w:t xml:space="preserve"> </w:t>
      </w:r>
      <w:r>
        <w:t>been</w:t>
      </w:r>
      <w:r>
        <w:rPr>
          <w:spacing w:val="-2"/>
        </w:rPr>
        <w:t xml:space="preserve"> </w:t>
      </w:r>
      <w:r>
        <w:t>previously treated with one or more anti-TNFα agent(s) for at least 8 weeks (14 weeks with infliximab) or had discontinued anti-TNFα for intolerance at any time. Among the patients who had been previously treated with an anti-TNFα agent, over 70% had discontinued their anti-TNFα treatment for lack of efficacy or intolerance.</w:t>
      </w:r>
    </w:p>
    <w:p w14:paraId="65B14F69" w14:textId="77777777" w:rsidR="000865A9" w:rsidRDefault="000865A9" w:rsidP="00CA18EA">
      <w:pPr>
        <w:pStyle w:val="BodyText"/>
      </w:pPr>
    </w:p>
    <w:p w14:paraId="65B14F6A" w14:textId="77777777" w:rsidR="000865A9" w:rsidRDefault="009152A8" w:rsidP="00CA18EA">
      <w:pPr>
        <w:pStyle w:val="BodyText"/>
        <w:spacing w:before="1"/>
        <w:ind w:left="450" w:right="764" w:hanging="12"/>
      </w:pPr>
      <w:r>
        <w:t>Patients with each subtype of psoriatic arthritis were enrolled, including polyarticular arthritis with no evidence of rheumatic nodules (39%, n=362), spondylitis with peripheral arthritis (28%, n=255), asymmetrical</w:t>
      </w:r>
      <w:r>
        <w:rPr>
          <w:spacing w:val="-2"/>
        </w:rPr>
        <w:t xml:space="preserve"> </w:t>
      </w:r>
      <w:r>
        <w:t>peripheral</w:t>
      </w:r>
      <w:r>
        <w:rPr>
          <w:spacing w:val="-2"/>
        </w:rPr>
        <w:t xml:space="preserve"> </w:t>
      </w:r>
      <w:r>
        <w:t>arthritis</w:t>
      </w:r>
      <w:r>
        <w:rPr>
          <w:spacing w:val="-3"/>
        </w:rPr>
        <w:t xml:space="preserve"> </w:t>
      </w:r>
      <w:r>
        <w:t>(21%,</w:t>
      </w:r>
      <w:r>
        <w:rPr>
          <w:spacing w:val="-3"/>
        </w:rPr>
        <w:t xml:space="preserve"> </w:t>
      </w:r>
      <w:r>
        <w:t>n=193),</w:t>
      </w:r>
      <w:r>
        <w:rPr>
          <w:spacing w:val="-3"/>
        </w:rPr>
        <w:t xml:space="preserve"> </w:t>
      </w:r>
      <w:r>
        <w:t>distal</w:t>
      </w:r>
      <w:r>
        <w:rPr>
          <w:spacing w:val="-5"/>
        </w:rPr>
        <w:t xml:space="preserve"> </w:t>
      </w:r>
      <w:r>
        <w:t>interphalangeal</w:t>
      </w:r>
      <w:r>
        <w:rPr>
          <w:spacing w:val="-5"/>
        </w:rPr>
        <w:t xml:space="preserve"> </w:t>
      </w:r>
      <w:r>
        <w:t>(DIP)</w:t>
      </w:r>
      <w:r>
        <w:rPr>
          <w:spacing w:val="-3"/>
        </w:rPr>
        <w:t xml:space="preserve"> </w:t>
      </w:r>
      <w:r>
        <w:t>arthritis</w:t>
      </w:r>
      <w:r>
        <w:rPr>
          <w:spacing w:val="-3"/>
        </w:rPr>
        <w:t xml:space="preserve"> </w:t>
      </w:r>
      <w:r>
        <w:t>(12%,</w:t>
      </w:r>
      <w:r>
        <w:rPr>
          <w:spacing w:val="-6"/>
        </w:rPr>
        <w:t xml:space="preserve"> </w:t>
      </w:r>
      <w:r>
        <w:t>n=112)</w:t>
      </w:r>
      <w:r>
        <w:rPr>
          <w:spacing w:val="-3"/>
        </w:rPr>
        <w:t xml:space="preserve"> </w:t>
      </w:r>
      <w:r>
        <w:t>and arthritis mutilans (0.5%, n=5). Over 70% and 40% of the patients in both studies had enthesitis and dactylitis at baseline, respectively.</w:t>
      </w:r>
    </w:p>
    <w:p w14:paraId="6593EBB1" w14:textId="77777777" w:rsidR="00E30212" w:rsidRDefault="009152A8" w:rsidP="00CA18EA">
      <w:pPr>
        <w:pStyle w:val="BodyText"/>
        <w:spacing w:before="251"/>
        <w:ind w:left="450" w:right="890" w:hanging="12"/>
      </w:pPr>
      <w:r>
        <w:t>In both studies,</w:t>
      </w:r>
      <w:r>
        <w:rPr>
          <w:spacing w:val="-2"/>
        </w:rPr>
        <w:t xml:space="preserve"> </w:t>
      </w:r>
      <w:r>
        <w:t>a significantly greater proportion of patients achieved ACR 20</w:t>
      </w:r>
      <w:r>
        <w:rPr>
          <w:spacing w:val="-2"/>
        </w:rPr>
        <w:t xml:space="preserve"> </w:t>
      </w:r>
      <w:r>
        <w:t>and</w:t>
      </w:r>
      <w:r>
        <w:rPr>
          <w:spacing w:val="-1"/>
        </w:rPr>
        <w:t xml:space="preserve"> </w:t>
      </w:r>
      <w:r>
        <w:t xml:space="preserve">ACR 50 responses at Week 24 in the STELARA 45 mg and 90 mg groups compared to placebo (see Table 12). </w:t>
      </w:r>
    </w:p>
    <w:p w14:paraId="65B14F6B" w14:textId="0E2CBE79" w:rsidR="000865A9" w:rsidRDefault="009152A8" w:rsidP="00CA18EA">
      <w:pPr>
        <w:pStyle w:val="BodyText"/>
        <w:spacing w:before="251"/>
        <w:ind w:left="450" w:right="890" w:hanging="12"/>
      </w:pPr>
      <w:r>
        <w:lastRenderedPageBreak/>
        <w:t>In PSUMMIT I, a significantly greater proportion of patients and in PSUMMIT II a numerically greater proportion</w:t>
      </w:r>
      <w:r>
        <w:rPr>
          <w:spacing w:val="-2"/>
        </w:rPr>
        <w:t xml:space="preserve"> </w:t>
      </w:r>
      <w:r>
        <w:t>of</w:t>
      </w:r>
      <w:r>
        <w:rPr>
          <w:spacing w:val="-2"/>
        </w:rPr>
        <w:t xml:space="preserve"> </w:t>
      </w:r>
      <w:r>
        <w:t>patients</w:t>
      </w:r>
      <w:r>
        <w:rPr>
          <w:spacing w:val="-2"/>
        </w:rPr>
        <w:t xml:space="preserve"> </w:t>
      </w:r>
      <w:r>
        <w:t>(p=NS)</w:t>
      </w:r>
      <w:r>
        <w:rPr>
          <w:spacing w:val="-2"/>
        </w:rPr>
        <w:t xml:space="preserve"> </w:t>
      </w:r>
      <w:r>
        <w:t>achieved</w:t>
      </w:r>
      <w:r>
        <w:rPr>
          <w:spacing w:val="-2"/>
        </w:rPr>
        <w:t xml:space="preserve"> </w:t>
      </w:r>
      <w:r>
        <w:t>ACR</w:t>
      </w:r>
      <w:r>
        <w:rPr>
          <w:spacing w:val="-3"/>
        </w:rPr>
        <w:t xml:space="preserve"> </w:t>
      </w:r>
      <w:r>
        <w:t>70</w:t>
      </w:r>
      <w:r>
        <w:rPr>
          <w:spacing w:val="-2"/>
        </w:rPr>
        <w:t xml:space="preserve"> </w:t>
      </w:r>
      <w:r>
        <w:t>responses</w:t>
      </w:r>
      <w:r>
        <w:rPr>
          <w:spacing w:val="-4"/>
        </w:rPr>
        <w:t xml:space="preserve"> </w:t>
      </w:r>
      <w:r>
        <w:t>in</w:t>
      </w:r>
      <w:r>
        <w:rPr>
          <w:spacing w:val="-2"/>
        </w:rPr>
        <w:t xml:space="preserve"> </w:t>
      </w:r>
      <w:r>
        <w:t>the STELARA</w:t>
      </w:r>
      <w:r>
        <w:rPr>
          <w:spacing w:val="-3"/>
        </w:rPr>
        <w:t xml:space="preserve"> </w:t>
      </w:r>
      <w:r>
        <w:t>45</w:t>
      </w:r>
      <w:r>
        <w:rPr>
          <w:spacing w:val="-5"/>
        </w:rPr>
        <w:t xml:space="preserve"> </w:t>
      </w:r>
      <w:r>
        <w:t>mg</w:t>
      </w:r>
      <w:r>
        <w:rPr>
          <w:spacing w:val="-2"/>
        </w:rPr>
        <w:t xml:space="preserve"> </w:t>
      </w:r>
      <w:r>
        <w:t>and</w:t>
      </w:r>
      <w:r>
        <w:rPr>
          <w:spacing w:val="-2"/>
        </w:rPr>
        <w:t xml:space="preserve"> </w:t>
      </w:r>
      <w:r>
        <w:t>90</w:t>
      </w:r>
      <w:r>
        <w:rPr>
          <w:spacing w:val="-4"/>
        </w:rPr>
        <w:t xml:space="preserve"> </w:t>
      </w:r>
      <w:r>
        <w:t>mg</w:t>
      </w:r>
      <w:r>
        <w:rPr>
          <w:spacing w:val="-2"/>
        </w:rPr>
        <w:t xml:space="preserve"> </w:t>
      </w:r>
      <w:r>
        <w:t>groups compared to placebo (see Table 12).</w:t>
      </w:r>
    </w:p>
    <w:p w14:paraId="65B14F6C" w14:textId="77777777" w:rsidR="000865A9" w:rsidRDefault="000865A9" w:rsidP="00CA18EA">
      <w:pPr>
        <w:pStyle w:val="BodyText"/>
        <w:spacing w:before="2"/>
      </w:pPr>
    </w:p>
    <w:p w14:paraId="65B14F6F" w14:textId="68F9007A" w:rsidR="000865A9" w:rsidRDefault="009152A8" w:rsidP="00816B72">
      <w:pPr>
        <w:pStyle w:val="BodyText"/>
        <w:ind w:left="450" w:right="764" w:hanging="12"/>
      </w:pPr>
      <w:r>
        <w:t>In both studies, the proportion of patients achieving a modified PsA response criteria (PsARC) or a Disease Activity Score 28</w:t>
      </w:r>
      <w:r>
        <w:rPr>
          <w:spacing w:val="-2"/>
        </w:rPr>
        <w:t xml:space="preserve"> </w:t>
      </w:r>
      <w:r>
        <w:t>using C-reactive protein (DAS28-CRP) response was significantly</w:t>
      </w:r>
      <w:r>
        <w:rPr>
          <w:spacing w:val="-3"/>
        </w:rPr>
        <w:t xml:space="preserve"> </w:t>
      </w:r>
      <w:r>
        <w:t>greater</w:t>
      </w:r>
      <w:r>
        <w:rPr>
          <w:spacing w:val="-2"/>
        </w:rPr>
        <w:t xml:space="preserve"> </w:t>
      </w:r>
      <w:r>
        <w:t>in the STELARA 45 mg and 90 mg groups compared to placebo. In PSUMMIT I the proportion of patients</w:t>
      </w:r>
      <w:r>
        <w:rPr>
          <w:spacing w:val="-2"/>
        </w:rPr>
        <w:t xml:space="preserve"> </w:t>
      </w:r>
      <w:r>
        <w:t>achieving</w:t>
      </w:r>
      <w:r>
        <w:rPr>
          <w:spacing w:val="-2"/>
        </w:rPr>
        <w:t xml:space="preserve"> </w:t>
      </w:r>
      <w:r>
        <w:t>DAS28-CRP</w:t>
      </w:r>
      <w:r>
        <w:rPr>
          <w:spacing w:val="-2"/>
        </w:rPr>
        <w:t xml:space="preserve"> </w:t>
      </w:r>
      <w:r>
        <w:t>remission</w:t>
      </w:r>
      <w:r>
        <w:rPr>
          <w:spacing w:val="-2"/>
        </w:rPr>
        <w:t xml:space="preserve"> </w:t>
      </w:r>
      <w:r>
        <w:t>was</w:t>
      </w:r>
      <w:r>
        <w:rPr>
          <w:spacing w:val="-2"/>
        </w:rPr>
        <w:t xml:space="preserve"> </w:t>
      </w:r>
      <w:r>
        <w:t>significantly</w:t>
      </w:r>
      <w:r>
        <w:rPr>
          <w:spacing w:val="-2"/>
        </w:rPr>
        <w:t xml:space="preserve"> </w:t>
      </w:r>
      <w:r>
        <w:t>greater</w:t>
      </w:r>
      <w:r>
        <w:rPr>
          <w:spacing w:val="-4"/>
        </w:rPr>
        <w:t xml:space="preserve"> </w:t>
      </w:r>
      <w:r>
        <w:t>in</w:t>
      </w:r>
      <w:r>
        <w:rPr>
          <w:spacing w:val="-5"/>
        </w:rPr>
        <w:t xml:space="preserve"> </w:t>
      </w:r>
      <w:r>
        <w:t>the STELARA</w:t>
      </w:r>
      <w:r>
        <w:rPr>
          <w:spacing w:val="-3"/>
        </w:rPr>
        <w:t xml:space="preserve"> </w:t>
      </w:r>
      <w:r>
        <w:t>45</w:t>
      </w:r>
      <w:r>
        <w:rPr>
          <w:spacing w:val="-2"/>
        </w:rPr>
        <w:t xml:space="preserve"> </w:t>
      </w:r>
      <w:r>
        <w:t>mg</w:t>
      </w:r>
      <w:r>
        <w:rPr>
          <w:spacing w:val="-2"/>
        </w:rPr>
        <w:t xml:space="preserve"> </w:t>
      </w:r>
      <w:r>
        <w:t>and</w:t>
      </w:r>
      <w:r>
        <w:rPr>
          <w:spacing w:val="-2"/>
        </w:rPr>
        <w:t xml:space="preserve"> </w:t>
      </w:r>
      <w:r>
        <w:t>90</w:t>
      </w:r>
      <w:r>
        <w:rPr>
          <w:spacing w:val="-5"/>
        </w:rPr>
        <w:t xml:space="preserve"> </w:t>
      </w:r>
      <w:r>
        <w:t>mg groups compared to placebo. In PSUMMIT II, the proportion of patients who achieved DAS28- CRP</w:t>
      </w:r>
      <w:r w:rsidR="00816B72">
        <w:t xml:space="preserve"> </w:t>
      </w:r>
      <w:r>
        <w:t>remission</w:t>
      </w:r>
      <w:r>
        <w:rPr>
          <w:spacing w:val="-2"/>
        </w:rPr>
        <w:t xml:space="preserve"> </w:t>
      </w:r>
      <w:r>
        <w:t>was</w:t>
      </w:r>
      <w:r>
        <w:rPr>
          <w:spacing w:val="-2"/>
        </w:rPr>
        <w:t xml:space="preserve"> </w:t>
      </w:r>
      <w:r>
        <w:t>significantly</w:t>
      </w:r>
      <w:r>
        <w:rPr>
          <w:spacing w:val="-5"/>
        </w:rPr>
        <w:t xml:space="preserve"> </w:t>
      </w:r>
      <w:r>
        <w:t>greater</w:t>
      </w:r>
      <w:r>
        <w:rPr>
          <w:spacing w:val="-2"/>
        </w:rPr>
        <w:t xml:space="preserve"> </w:t>
      </w:r>
      <w:r>
        <w:t>in</w:t>
      </w:r>
      <w:r>
        <w:rPr>
          <w:spacing w:val="-5"/>
        </w:rPr>
        <w:t xml:space="preserve"> </w:t>
      </w:r>
      <w:r>
        <w:t>the STELARA</w:t>
      </w:r>
      <w:r>
        <w:rPr>
          <w:spacing w:val="-3"/>
        </w:rPr>
        <w:t xml:space="preserve"> </w:t>
      </w:r>
      <w:r>
        <w:t>90</w:t>
      </w:r>
      <w:r>
        <w:rPr>
          <w:spacing w:val="-2"/>
        </w:rPr>
        <w:t xml:space="preserve"> </w:t>
      </w:r>
      <w:r>
        <w:t>mg</w:t>
      </w:r>
      <w:r>
        <w:rPr>
          <w:spacing w:val="-2"/>
        </w:rPr>
        <w:t xml:space="preserve"> </w:t>
      </w:r>
      <w:r>
        <w:t>group</w:t>
      </w:r>
      <w:r>
        <w:rPr>
          <w:spacing w:val="-5"/>
        </w:rPr>
        <w:t xml:space="preserve"> </w:t>
      </w:r>
      <w:r>
        <w:t>compared</w:t>
      </w:r>
      <w:r>
        <w:rPr>
          <w:spacing w:val="-4"/>
        </w:rPr>
        <w:t xml:space="preserve"> </w:t>
      </w:r>
      <w:r>
        <w:t>to</w:t>
      </w:r>
      <w:r>
        <w:rPr>
          <w:spacing w:val="-2"/>
        </w:rPr>
        <w:t xml:space="preserve"> </w:t>
      </w:r>
      <w:r>
        <w:t>placebo</w:t>
      </w:r>
      <w:r>
        <w:rPr>
          <w:spacing w:val="-4"/>
        </w:rPr>
        <w:t xml:space="preserve"> </w:t>
      </w:r>
      <w:r>
        <w:t>(see</w:t>
      </w:r>
      <w:r>
        <w:rPr>
          <w:spacing w:val="-2"/>
        </w:rPr>
        <w:t xml:space="preserve"> </w:t>
      </w:r>
      <w:r>
        <w:t>Table 12). DAS28-CRP and PsARC responses were maintained through Week 52.</w:t>
      </w:r>
    </w:p>
    <w:p w14:paraId="65B14F70" w14:textId="77777777" w:rsidR="000865A9" w:rsidRDefault="000865A9" w:rsidP="00CA18EA">
      <w:pPr>
        <w:pStyle w:val="BodyText"/>
        <w:spacing w:before="2"/>
      </w:pPr>
    </w:p>
    <w:p w14:paraId="65B14F71" w14:textId="1A13355B" w:rsidR="000865A9" w:rsidRDefault="009152A8" w:rsidP="00CA18EA">
      <w:pPr>
        <w:pStyle w:val="Heading2"/>
        <w:ind w:right="1015" w:hanging="12"/>
      </w:pPr>
      <w:r>
        <w:t>Table</w:t>
      </w:r>
      <w:r>
        <w:rPr>
          <w:spacing w:val="-1"/>
        </w:rPr>
        <w:t xml:space="preserve"> </w:t>
      </w:r>
      <w:r>
        <w:t>12</w:t>
      </w:r>
      <w:r>
        <w:rPr>
          <w:spacing w:val="-2"/>
        </w:rPr>
        <w:t xml:space="preserve"> </w:t>
      </w:r>
      <w:r>
        <w:t>Number</w:t>
      </w:r>
      <w:r>
        <w:rPr>
          <w:spacing w:val="-4"/>
        </w:rPr>
        <w:t xml:space="preserve"> </w:t>
      </w:r>
      <w:r>
        <w:t>of</w:t>
      </w:r>
      <w:r>
        <w:rPr>
          <w:spacing w:val="-2"/>
        </w:rPr>
        <w:t xml:space="preserve"> </w:t>
      </w:r>
      <w:r>
        <w:t>patients</w:t>
      </w:r>
      <w:r>
        <w:rPr>
          <w:spacing w:val="-4"/>
        </w:rPr>
        <w:t xml:space="preserve"> </w:t>
      </w:r>
      <w:r>
        <w:t>who</w:t>
      </w:r>
      <w:r>
        <w:rPr>
          <w:spacing w:val="-2"/>
        </w:rPr>
        <w:t xml:space="preserve"> </w:t>
      </w:r>
      <w:r>
        <w:t>achieved</w:t>
      </w:r>
      <w:r>
        <w:rPr>
          <w:spacing w:val="-2"/>
        </w:rPr>
        <w:t xml:space="preserve"> </w:t>
      </w:r>
      <w:r>
        <w:t>ACR</w:t>
      </w:r>
      <w:r>
        <w:rPr>
          <w:spacing w:val="-3"/>
        </w:rPr>
        <w:t xml:space="preserve"> </w:t>
      </w:r>
      <w:r>
        <w:t>20,</w:t>
      </w:r>
      <w:r>
        <w:rPr>
          <w:spacing w:val="-2"/>
        </w:rPr>
        <w:t xml:space="preserve"> </w:t>
      </w:r>
      <w:r>
        <w:t>ACR</w:t>
      </w:r>
      <w:r>
        <w:rPr>
          <w:spacing w:val="-3"/>
        </w:rPr>
        <w:t xml:space="preserve"> </w:t>
      </w:r>
      <w:r>
        <w:t>50,</w:t>
      </w:r>
      <w:r>
        <w:rPr>
          <w:spacing w:val="-2"/>
        </w:rPr>
        <w:t xml:space="preserve"> </w:t>
      </w:r>
      <w:r>
        <w:t>ACR</w:t>
      </w:r>
      <w:r>
        <w:rPr>
          <w:spacing w:val="-3"/>
        </w:rPr>
        <w:t xml:space="preserve"> </w:t>
      </w:r>
      <w:r>
        <w:t>70,</w:t>
      </w:r>
      <w:r>
        <w:rPr>
          <w:spacing w:val="-2"/>
        </w:rPr>
        <w:t xml:space="preserve"> </w:t>
      </w:r>
      <w:r>
        <w:t>PsARC,</w:t>
      </w:r>
      <w:r>
        <w:rPr>
          <w:spacing w:val="-2"/>
        </w:rPr>
        <w:t xml:space="preserve"> </w:t>
      </w:r>
      <w:r>
        <w:t>DAS28-CRP response and DAS28-CRP remission at Week 24</w:t>
      </w:r>
    </w:p>
    <w:p w14:paraId="65B14F72" w14:textId="77777777" w:rsidR="000865A9" w:rsidRDefault="000865A9" w:rsidP="00CA18EA">
      <w:pPr>
        <w:pStyle w:val="BodyText"/>
        <w:spacing w:before="24"/>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1277"/>
        <w:gridCol w:w="1275"/>
        <w:gridCol w:w="1277"/>
        <w:gridCol w:w="1136"/>
        <w:gridCol w:w="1135"/>
        <w:gridCol w:w="1099"/>
      </w:tblGrid>
      <w:tr w:rsidR="000865A9" w14:paraId="65B14F76" w14:textId="77777777">
        <w:trPr>
          <w:trHeight w:val="230"/>
        </w:trPr>
        <w:tc>
          <w:tcPr>
            <w:tcW w:w="2408" w:type="dxa"/>
          </w:tcPr>
          <w:p w14:paraId="65B14F73" w14:textId="77777777" w:rsidR="000865A9" w:rsidRDefault="000865A9" w:rsidP="00CA18EA">
            <w:pPr>
              <w:pStyle w:val="TableParagraph"/>
              <w:rPr>
                <w:sz w:val="16"/>
              </w:rPr>
            </w:pPr>
          </w:p>
        </w:tc>
        <w:tc>
          <w:tcPr>
            <w:tcW w:w="3829" w:type="dxa"/>
            <w:gridSpan w:val="3"/>
            <w:tcBorders>
              <w:right w:val="single" w:sz="18" w:space="0" w:color="000000"/>
            </w:tcBorders>
          </w:tcPr>
          <w:p w14:paraId="65B14F74" w14:textId="77777777" w:rsidR="000865A9" w:rsidRDefault="009152A8" w:rsidP="00CA18EA">
            <w:pPr>
              <w:pStyle w:val="TableParagraph"/>
              <w:spacing w:line="210" w:lineRule="exact"/>
              <w:ind w:left="1213"/>
              <w:rPr>
                <w:b/>
                <w:sz w:val="20"/>
              </w:rPr>
            </w:pPr>
            <w:r>
              <w:rPr>
                <w:b/>
                <w:spacing w:val="-2"/>
                <w:sz w:val="20"/>
              </w:rPr>
              <w:t>PSUMMIT</w:t>
            </w:r>
            <w:r>
              <w:rPr>
                <w:b/>
                <w:spacing w:val="-3"/>
                <w:sz w:val="20"/>
              </w:rPr>
              <w:t xml:space="preserve"> </w:t>
            </w:r>
            <w:r>
              <w:rPr>
                <w:b/>
                <w:spacing w:val="-10"/>
                <w:sz w:val="20"/>
              </w:rPr>
              <w:t>I</w:t>
            </w:r>
          </w:p>
        </w:tc>
        <w:tc>
          <w:tcPr>
            <w:tcW w:w="3370" w:type="dxa"/>
            <w:gridSpan w:val="3"/>
            <w:tcBorders>
              <w:left w:val="single" w:sz="18" w:space="0" w:color="000000"/>
            </w:tcBorders>
          </w:tcPr>
          <w:p w14:paraId="65B14F75" w14:textId="77777777" w:rsidR="000865A9" w:rsidRDefault="009152A8" w:rsidP="00CA18EA">
            <w:pPr>
              <w:pStyle w:val="TableParagraph"/>
              <w:spacing w:line="210" w:lineRule="exact"/>
              <w:ind w:left="919"/>
              <w:rPr>
                <w:b/>
                <w:sz w:val="20"/>
              </w:rPr>
            </w:pPr>
            <w:r>
              <w:rPr>
                <w:b/>
                <w:spacing w:val="-2"/>
                <w:sz w:val="20"/>
              </w:rPr>
              <w:t xml:space="preserve">PSUMMIT </w:t>
            </w:r>
            <w:r>
              <w:rPr>
                <w:b/>
                <w:spacing w:val="-5"/>
                <w:sz w:val="20"/>
              </w:rPr>
              <w:t>II</w:t>
            </w:r>
          </w:p>
        </w:tc>
      </w:tr>
      <w:tr w:rsidR="000865A9" w14:paraId="65B14F7C" w14:textId="77777777">
        <w:trPr>
          <w:trHeight w:val="230"/>
        </w:trPr>
        <w:tc>
          <w:tcPr>
            <w:tcW w:w="2408" w:type="dxa"/>
          </w:tcPr>
          <w:p w14:paraId="65B14F77" w14:textId="77777777" w:rsidR="000865A9" w:rsidRDefault="000865A9" w:rsidP="00CA18EA">
            <w:pPr>
              <w:pStyle w:val="TableParagraph"/>
              <w:rPr>
                <w:sz w:val="16"/>
              </w:rPr>
            </w:pPr>
          </w:p>
        </w:tc>
        <w:tc>
          <w:tcPr>
            <w:tcW w:w="1277" w:type="dxa"/>
          </w:tcPr>
          <w:p w14:paraId="65B14F78" w14:textId="77777777" w:rsidR="000865A9" w:rsidRDefault="000865A9" w:rsidP="00CA18EA">
            <w:pPr>
              <w:pStyle w:val="TableParagraph"/>
              <w:rPr>
                <w:sz w:val="16"/>
              </w:rPr>
            </w:pPr>
          </w:p>
        </w:tc>
        <w:tc>
          <w:tcPr>
            <w:tcW w:w="2552" w:type="dxa"/>
            <w:gridSpan w:val="2"/>
            <w:tcBorders>
              <w:right w:val="single" w:sz="18" w:space="0" w:color="000000"/>
            </w:tcBorders>
          </w:tcPr>
          <w:p w14:paraId="65B14F79" w14:textId="77777777" w:rsidR="000865A9" w:rsidRDefault="009152A8" w:rsidP="00CA18EA">
            <w:pPr>
              <w:pStyle w:val="TableParagraph"/>
              <w:spacing w:line="210" w:lineRule="exact"/>
              <w:ind w:left="800"/>
              <w:rPr>
                <w:b/>
                <w:sz w:val="20"/>
              </w:rPr>
            </w:pPr>
            <w:r>
              <w:rPr>
                <w:b/>
                <w:spacing w:val="-2"/>
                <w:sz w:val="20"/>
              </w:rPr>
              <w:t>STELARA</w:t>
            </w:r>
          </w:p>
        </w:tc>
        <w:tc>
          <w:tcPr>
            <w:tcW w:w="1136" w:type="dxa"/>
            <w:tcBorders>
              <w:left w:val="single" w:sz="18" w:space="0" w:color="000000"/>
            </w:tcBorders>
          </w:tcPr>
          <w:p w14:paraId="65B14F7A" w14:textId="77777777" w:rsidR="000865A9" w:rsidRDefault="000865A9" w:rsidP="00CA18EA">
            <w:pPr>
              <w:pStyle w:val="TableParagraph"/>
              <w:rPr>
                <w:sz w:val="16"/>
              </w:rPr>
            </w:pPr>
          </w:p>
        </w:tc>
        <w:tc>
          <w:tcPr>
            <w:tcW w:w="2234" w:type="dxa"/>
            <w:gridSpan w:val="2"/>
          </w:tcPr>
          <w:p w14:paraId="65B14F7B" w14:textId="77777777" w:rsidR="000865A9" w:rsidRDefault="009152A8" w:rsidP="00CA18EA">
            <w:pPr>
              <w:pStyle w:val="TableParagraph"/>
              <w:spacing w:line="210" w:lineRule="exact"/>
              <w:ind w:left="706"/>
              <w:rPr>
                <w:b/>
                <w:sz w:val="20"/>
              </w:rPr>
            </w:pPr>
            <w:r>
              <w:rPr>
                <w:b/>
                <w:spacing w:val="-2"/>
                <w:sz w:val="20"/>
              </w:rPr>
              <w:t>STELARA</w:t>
            </w:r>
          </w:p>
        </w:tc>
      </w:tr>
      <w:tr w:rsidR="000865A9" w14:paraId="65B14F88" w14:textId="77777777">
        <w:trPr>
          <w:trHeight w:val="460"/>
        </w:trPr>
        <w:tc>
          <w:tcPr>
            <w:tcW w:w="2408" w:type="dxa"/>
          </w:tcPr>
          <w:p w14:paraId="65B14F7D" w14:textId="77777777" w:rsidR="000865A9" w:rsidRDefault="000865A9" w:rsidP="00CA18EA">
            <w:pPr>
              <w:pStyle w:val="TableParagraph"/>
              <w:rPr>
                <w:sz w:val="18"/>
              </w:rPr>
            </w:pPr>
          </w:p>
        </w:tc>
        <w:tc>
          <w:tcPr>
            <w:tcW w:w="1277" w:type="dxa"/>
          </w:tcPr>
          <w:p w14:paraId="65B14F7E" w14:textId="77777777" w:rsidR="000865A9" w:rsidRDefault="009152A8" w:rsidP="00CA18EA">
            <w:pPr>
              <w:pStyle w:val="TableParagraph"/>
              <w:spacing w:line="230" w:lineRule="atLeast"/>
              <w:ind w:left="181" w:right="402" w:firstLine="4"/>
              <w:rPr>
                <w:b/>
                <w:sz w:val="20"/>
              </w:rPr>
            </w:pPr>
            <w:r>
              <w:rPr>
                <w:b/>
                <w:spacing w:val="-2"/>
                <w:sz w:val="20"/>
              </w:rPr>
              <w:t xml:space="preserve">Placebo </w:t>
            </w:r>
            <w:r>
              <w:rPr>
                <w:b/>
                <w:spacing w:val="-4"/>
                <w:sz w:val="20"/>
              </w:rPr>
              <w:t>(N=206)</w:t>
            </w:r>
          </w:p>
        </w:tc>
        <w:tc>
          <w:tcPr>
            <w:tcW w:w="1275" w:type="dxa"/>
          </w:tcPr>
          <w:p w14:paraId="65B14F7F" w14:textId="77777777" w:rsidR="000865A9" w:rsidRDefault="009152A8" w:rsidP="00CA18EA">
            <w:pPr>
              <w:pStyle w:val="TableParagraph"/>
              <w:ind w:left="383"/>
              <w:rPr>
                <w:b/>
                <w:sz w:val="20"/>
              </w:rPr>
            </w:pPr>
            <w:r>
              <w:rPr>
                <w:b/>
                <w:sz w:val="20"/>
              </w:rPr>
              <w:t>45</w:t>
            </w:r>
            <w:r>
              <w:rPr>
                <w:b/>
                <w:spacing w:val="-2"/>
                <w:sz w:val="20"/>
              </w:rPr>
              <w:t xml:space="preserve"> </w:t>
            </w:r>
            <w:r>
              <w:rPr>
                <w:b/>
                <w:spacing w:val="-5"/>
                <w:sz w:val="20"/>
              </w:rPr>
              <w:t>mg</w:t>
            </w:r>
          </w:p>
          <w:p w14:paraId="65B14F80" w14:textId="77777777" w:rsidR="000865A9" w:rsidRDefault="009152A8" w:rsidP="00CA18EA">
            <w:pPr>
              <w:pStyle w:val="TableParagraph"/>
              <w:spacing w:line="210" w:lineRule="exact"/>
              <w:ind w:left="275"/>
              <w:rPr>
                <w:b/>
                <w:sz w:val="20"/>
              </w:rPr>
            </w:pPr>
            <w:r>
              <w:rPr>
                <w:b/>
                <w:sz w:val="20"/>
              </w:rPr>
              <w:t>(N=</w:t>
            </w:r>
            <w:r>
              <w:rPr>
                <w:b/>
                <w:spacing w:val="-7"/>
                <w:sz w:val="20"/>
              </w:rPr>
              <w:t xml:space="preserve"> </w:t>
            </w:r>
            <w:r>
              <w:rPr>
                <w:b/>
                <w:spacing w:val="-4"/>
                <w:sz w:val="20"/>
              </w:rPr>
              <w:t>205)</w:t>
            </w:r>
          </w:p>
        </w:tc>
        <w:tc>
          <w:tcPr>
            <w:tcW w:w="1277" w:type="dxa"/>
            <w:tcBorders>
              <w:right w:val="single" w:sz="18" w:space="0" w:color="000000"/>
            </w:tcBorders>
          </w:tcPr>
          <w:p w14:paraId="65B14F81" w14:textId="77777777" w:rsidR="000865A9" w:rsidRDefault="009152A8" w:rsidP="00CA18EA">
            <w:pPr>
              <w:pStyle w:val="TableParagraph"/>
              <w:ind w:left="390"/>
              <w:rPr>
                <w:b/>
                <w:sz w:val="20"/>
              </w:rPr>
            </w:pPr>
            <w:r>
              <w:rPr>
                <w:b/>
                <w:sz w:val="20"/>
              </w:rPr>
              <w:t>90</w:t>
            </w:r>
            <w:r>
              <w:rPr>
                <w:b/>
                <w:spacing w:val="-2"/>
                <w:sz w:val="20"/>
              </w:rPr>
              <w:t xml:space="preserve"> </w:t>
            </w:r>
            <w:r>
              <w:rPr>
                <w:b/>
                <w:spacing w:val="-5"/>
                <w:sz w:val="20"/>
              </w:rPr>
              <w:t>mg</w:t>
            </w:r>
          </w:p>
          <w:p w14:paraId="65B14F82" w14:textId="77777777" w:rsidR="000865A9" w:rsidRDefault="009152A8" w:rsidP="00CA18EA">
            <w:pPr>
              <w:pStyle w:val="TableParagraph"/>
              <w:spacing w:line="210" w:lineRule="exact"/>
              <w:ind w:left="282"/>
              <w:rPr>
                <w:b/>
                <w:sz w:val="20"/>
              </w:rPr>
            </w:pPr>
            <w:r>
              <w:rPr>
                <w:b/>
                <w:sz w:val="20"/>
              </w:rPr>
              <w:t>(N=</w:t>
            </w:r>
            <w:r>
              <w:rPr>
                <w:b/>
                <w:spacing w:val="-7"/>
                <w:sz w:val="20"/>
              </w:rPr>
              <w:t xml:space="preserve"> </w:t>
            </w:r>
            <w:r>
              <w:rPr>
                <w:b/>
                <w:spacing w:val="-4"/>
                <w:sz w:val="20"/>
              </w:rPr>
              <w:t>204)</w:t>
            </w:r>
          </w:p>
        </w:tc>
        <w:tc>
          <w:tcPr>
            <w:tcW w:w="1136" w:type="dxa"/>
            <w:tcBorders>
              <w:left w:val="single" w:sz="18" w:space="0" w:color="000000"/>
            </w:tcBorders>
          </w:tcPr>
          <w:p w14:paraId="65B14F83" w14:textId="77777777" w:rsidR="000865A9" w:rsidRDefault="009152A8" w:rsidP="00CA18EA">
            <w:pPr>
              <w:pStyle w:val="TableParagraph"/>
              <w:spacing w:line="230" w:lineRule="atLeast"/>
              <w:ind w:left="250" w:right="127" w:firstLine="36"/>
              <w:rPr>
                <w:b/>
                <w:sz w:val="20"/>
              </w:rPr>
            </w:pPr>
            <w:r>
              <w:rPr>
                <w:b/>
                <w:spacing w:val="-2"/>
                <w:sz w:val="20"/>
              </w:rPr>
              <w:t xml:space="preserve">Placebo </w:t>
            </w:r>
            <w:r>
              <w:rPr>
                <w:b/>
                <w:sz w:val="20"/>
              </w:rPr>
              <w:t>(N=</w:t>
            </w:r>
            <w:r>
              <w:rPr>
                <w:b/>
                <w:spacing w:val="-7"/>
                <w:sz w:val="20"/>
              </w:rPr>
              <w:t xml:space="preserve"> </w:t>
            </w:r>
            <w:r>
              <w:rPr>
                <w:b/>
                <w:spacing w:val="-6"/>
                <w:sz w:val="20"/>
              </w:rPr>
              <w:t>104)</w:t>
            </w:r>
          </w:p>
        </w:tc>
        <w:tc>
          <w:tcPr>
            <w:tcW w:w="1135" w:type="dxa"/>
          </w:tcPr>
          <w:p w14:paraId="65B14F84" w14:textId="77777777" w:rsidR="000865A9" w:rsidRDefault="009152A8" w:rsidP="00CA18EA">
            <w:pPr>
              <w:pStyle w:val="TableParagraph"/>
              <w:ind w:left="310"/>
              <w:rPr>
                <w:b/>
                <w:sz w:val="20"/>
              </w:rPr>
            </w:pPr>
            <w:r>
              <w:rPr>
                <w:b/>
                <w:sz w:val="20"/>
              </w:rPr>
              <w:t>45</w:t>
            </w:r>
            <w:r>
              <w:rPr>
                <w:b/>
                <w:spacing w:val="-2"/>
                <w:sz w:val="20"/>
              </w:rPr>
              <w:t xml:space="preserve"> </w:t>
            </w:r>
            <w:r>
              <w:rPr>
                <w:b/>
                <w:spacing w:val="-5"/>
                <w:sz w:val="20"/>
              </w:rPr>
              <w:t>mg</w:t>
            </w:r>
          </w:p>
          <w:p w14:paraId="65B14F85" w14:textId="77777777" w:rsidR="000865A9" w:rsidRDefault="009152A8" w:rsidP="00CA18EA">
            <w:pPr>
              <w:pStyle w:val="TableParagraph"/>
              <w:spacing w:line="210" w:lineRule="exact"/>
              <w:ind w:left="202"/>
              <w:rPr>
                <w:b/>
                <w:sz w:val="20"/>
              </w:rPr>
            </w:pPr>
            <w:r>
              <w:rPr>
                <w:b/>
                <w:sz w:val="20"/>
              </w:rPr>
              <w:t>(N=</w:t>
            </w:r>
            <w:r>
              <w:rPr>
                <w:b/>
                <w:spacing w:val="-7"/>
                <w:sz w:val="20"/>
              </w:rPr>
              <w:t xml:space="preserve"> </w:t>
            </w:r>
            <w:r>
              <w:rPr>
                <w:b/>
                <w:spacing w:val="-4"/>
                <w:sz w:val="20"/>
              </w:rPr>
              <w:t>103)</w:t>
            </w:r>
          </w:p>
        </w:tc>
        <w:tc>
          <w:tcPr>
            <w:tcW w:w="1099" w:type="dxa"/>
          </w:tcPr>
          <w:p w14:paraId="65B14F86" w14:textId="77777777" w:rsidR="000865A9" w:rsidRDefault="009152A8" w:rsidP="00CA18EA">
            <w:pPr>
              <w:pStyle w:val="TableParagraph"/>
              <w:ind w:left="320"/>
              <w:rPr>
                <w:b/>
                <w:sz w:val="20"/>
              </w:rPr>
            </w:pPr>
            <w:r>
              <w:rPr>
                <w:b/>
                <w:sz w:val="20"/>
              </w:rPr>
              <w:t>90</w:t>
            </w:r>
            <w:r>
              <w:rPr>
                <w:b/>
                <w:spacing w:val="-2"/>
                <w:sz w:val="20"/>
              </w:rPr>
              <w:t xml:space="preserve"> </w:t>
            </w:r>
            <w:r>
              <w:rPr>
                <w:b/>
                <w:spacing w:val="-5"/>
                <w:sz w:val="20"/>
              </w:rPr>
              <w:t>mg</w:t>
            </w:r>
          </w:p>
          <w:p w14:paraId="65B14F87" w14:textId="77777777" w:rsidR="000865A9" w:rsidRDefault="009152A8" w:rsidP="00CA18EA">
            <w:pPr>
              <w:pStyle w:val="TableParagraph"/>
              <w:spacing w:line="210" w:lineRule="exact"/>
              <w:ind w:left="212"/>
              <w:rPr>
                <w:b/>
                <w:sz w:val="20"/>
              </w:rPr>
            </w:pPr>
            <w:r>
              <w:rPr>
                <w:b/>
                <w:sz w:val="20"/>
              </w:rPr>
              <w:t>(N=</w:t>
            </w:r>
            <w:r>
              <w:rPr>
                <w:b/>
                <w:spacing w:val="-7"/>
                <w:sz w:val="20"/>
              </w:rPr>
              <w:t xml:space="preserve"> </w:t>
            </w:r>
            <w:r>
              <w:rPr>
                <w:b/>
                <w:spacing w:val="-4"/>
                <w:sz w:val="20"/>
              </w:rPr>
              <w:t>105)</w:t>
            </w:r>
          </w:p>
        </w:tc>
      </w:tr>
      <w:tr w:rsidR="000865A9" w14:paraId="65B14F90" w14:textId="77777777">
        <w:trPr>
          <w:trHeight w:val="230"/>
        </w:trPr>
        <w:tc>
          <w:tcPr>
            <w:tcW w:w="2408" w:type="dxa"/>
          </w:tcPr>
          <w:p w14:paraId="65B14F89" w14:textId="77777777" w:rsidR="000865A9" w:rsidRDefault="009152A8" w:rsidP="00CA18EA">
            <w:pPr>
              <w:pStyle w:val="TableParagraph"/>
              <w:spacing w:line="210" w:lineRule="exact"/>
              <w:ind w:left="112"/>
              <w:rPr>
                <w:sz w:val="20"/>
              </w:rPr>
            </w:pPr>
            <w:r>
              <w:rPr>
                <w:sz w:val="20"/>
              </w:rPr>
              <w:t>ACR</w:t>
            </w:r>
            <w:r>
              <w:rPr>
                <w:spacing w:val="-7"/>
                <w:sz w:val="20"/>
              </w:rPr>
              <w:t xml:space="preserve"> </w:t>
            </w:r>
            <w:r>
              <w:rPr>
                <w:spacing w:val="-5"/>
                <w:sz w:val="20"/>
              </w:rPr>
              <w:t>20</w:t>
            </w:r>
          </w:p>
        </w:tc>
        <w:tc>
          <w:tcPr>
            <w:tcW w:w="1277" w:type="dxa"/>
          </w:tcPr>
          <w:p w14:paraId="65B14F8A" w14:textId="77777777" w:rsidR="000865A9" w:rsidRDefault="009152A8" w:rsidP="00CA18EA">
            <w:pPr>
              <w:pStyle w:val="TableParagraph"/>
              <w:spacing w:line="210" w:lineRule="exact"/>
              <w:ind w:left="3" w:right="153"/>
              <w:rPr>
                <w:sz w:val="20"/>
              </w:rPr>
            </w:pPr>
            <w:r>
              <w:rPr>
                <w:sz w:val="20"/>
              </w:rPr>
              <w:t>47</w:t>
            </w:r>
            <w:r>
              <w:rPr>
                <w:spacing w:val="-2"/>
                <w:sz w:val="20"/>
              </w:rPr>
              <w:t xml:space="preserve"> (23%)</w:t>
            </w:r>
          </w:p>
        </w:tc>
        <w:tc>
          <w:tcPr>
            <w:tcW w:w="1275" w:type="dxa"/>
          </w:tcPr>
          <w:p w14:paraId="65B14F8B" w14:textId="77777777" w:rsidR="000865A9" w:rsidRDefault="009152A8" w:rsidP="00CA18EA">
            <w:pPr>
              <w:pStyle w:val="TableParagraph"/>
              <w:spacing w:line="210" w:lineRule="exact"/>
              <w:ind w:left="20"/>
              <w:rPr>
                <w:sz w:val="20"/>
              </w:rPr>
            </w:pPr>
            <w:r>
              <w:rPr>
                <w:sz w:val="20"/>
              </w:rPr>
              <w:t>87</w:t>
            </w:r>
            <w:r>
              <w:rPr>
                <w:spacing w:val="-8"/>
                <w:sz w:val="20"/>
              </w:rPr>
              <w:t xml:space="preserve"> </w:t>
            </w:r>
            <w:r>
              <w:rPr>
                <w:sz w:val="20"/>
              </w:rPr>
              <w:t>(42%)</w:t>
            </w:r>
            <w:r>
              <w:rPr>
                <w:spacing w:val="-2"/>
                <w:sz w:val="20"/>
              </w:rPr>
              <w:t xml:space="preserve"> </w:t>
            </w:r>
            <w:r>
              <w:rPr>
                <w:spacing w:val="-10"/>
                <w:sz w:val="20"/>
                <w:vertAlign w:val="superscript"/>
              </w:rPr>
              <w:t>a</w:t>
            </w:r>
          </w:p>
        </w:tc>
        <w:tc>
          <w:tcPr>
            <w:tcW w:w="1277" w:type="dxa"/>
            <w:tcBorders>
              <w:right w:val="single" w:sz="18" w:space="0" w:color="000000"/>
            </w:tcBorders>
          </w:tcPr>
          <w:p w14:paraId="65B14F8C" w14:textId="77777777" w:rsidR="000865A9" w:rsidRDefault="009152A8" w:rsidP="00CA18EA">
            <w:pPr>
              <w:pStyle w:val="TableParagraph"/>
              <w:spacing w:line="210" w:lineRule="exact"/>
              <w:ind w:left="49"/>
              <w:rPr>
                <w:sz w:val="20"/>
              </w:rPr>
            </w:pPr>
            <w:r>
              <w:rPr>
                <w:sz w:val="20"/>
              </w:rPr>
              <w:t>101</w:t>
            </w:r>
            <w:r>
              <w:rPr>
                <w:spacing w:val="-6"/>
                <w:sz w:val="20"/>
              </w:rPr>
              <w:t xml:space="preserve"> </w:t>
            </w:r>
            <w:r>
              <w:rPr>
                <w:sz w:val="20"/>
              </w:rPr>
              <w:t>(50%)</w:t>
            </w:r>
            <w:r>
              <w:rPr>
                <w:spacing w:val="-3"/>
                <w:sz w:val="20"/>
              </w:rPr>
              <w:t xml:space="preserve"> </w:t>
            </w:r>
            <w:r>
              <w:rPr>
                <w:spacing w:val="-10"/>
                <w:sz w:val="20"/>
                <w:vertAlign w:val="superscript"/>
              </w:rPr>
              <w:t>a</w:t>
            </w:r>
          </w:p>
        </w:tc>
        <w:tc>
          <w:tcPr>
            <w:tcW w:w="1136" w:type="dxa"/>
            <w:tcBorders>
              <w:left w:val="single" w:sz="18" w:space="0" w:color="000000"/>
            </w:tcBorders>
          </w:tcPr>
          <w:p w14:paraId="65B14F8D" w14:textId="77777777" w:rsidR="000865A9" w:rsidRDefault="009152A8" w:rsidP="00CA18EA">
            <w:pPr>
              <w:pStyle w:val="TableParagraph"/>
              <w:spacing w:line="210" w:lineRule="exact"/>
              <w:ind w:right="14"/>
              <w:rPr>
                <w:sz w:val="20"/>
              </w:rPr>
            </w:pPr>
            <w:r>
              <w:rPr>
                <w:sz w:val="20"/>
              </w:rPr>
              <w:t>21</w:t>
            </w:r>
            <w:r>
              <w:rPr>
                <w:spacing w:val="-2"/>
                <w:sz w:val="20"/>
              </w:rPr>
              <w:t xml:space="preserve"> (20%)</w:t>
            </w:r>
          </w:p>
        </w:tc>
        <w:tc>
          <w:tcPr>
            <w:tcW w:w="1135" w:type="dxa"/>
          </w:tcPr>
          <w:p w14:paraId="65B14F8E" w14:textId="77777777" w:rsidR="000865A9" w:rsidRDefault="009152A8" w:rsidP="00CA18EA">
            <w:pPr>
              <w:pStyle w:val="TableParagraph"/>
              <w:spacing w:line="210" w:lineRule="exact"/>
              <w:ind w:right="160"/>
              <w:rPr>
                <w:sz w:val="20"/>
              </w:rPr>
            </w:pPr>
            <w:r>
              <w:rPr>
                <w:sz w:val="20"/>
              </w:rPr>
              <w:t xml:space="preserve">45 </w:t>
            </w:r>
            <w:r>
              <w:rPr>
                <w:spacing w:val="-2"/>
                <w:sz w:val="20"/>
              </w:rPr>
              <w:t>(44%)</w:t>
            </w:r>
            <w:r>
              <w:rPr>
                <w:spacing w:val="-2"/>
                <w:sz w:val="20"/>
                <w:vertAlign w:val="superscript"/>
              </w:rPr>
              <w:t>a</w:t>
            </w:r>
          </w:p>
        </w:tc>
        <w:tc>
          <w:tcPr>
            <w:tcW w:w="1099" w:type="dxa"/>
          </w:tcPr>
          <w:p w14:paraId="65B14F8F" w14:textId="77777777" w:rsidR="000865A9" w:rsidRDefault="009152A8" w:rsidP="00CA18EA">
            <w:pPr>
              <w:pStyle w:val="TableParagraph"/>
              <w:spacing w:line="210" w:lineRule="exact"/>
              <w:ind w:left="7" w:right="83"/>
              <w:rPr>
                <w:sz w:val="20"/>
              </w:rPr>
            </w:pPr>
            <w:r>
              <w:rPr>
                <w:sz w:val="20"/>
              </w:rPr>
              <w:t>46</w:t>
            </w:r>
            <w:r>
              <w:rPr>
                <w:spacing w:val="-8"/>
                <w:sz w:val="20"/>
              </w:rPr>
              <w:t xml:space="preserve"> </w:t>
            </w:r>
            <w:r>
              <w:rPr>
                <w:sz w:val="20"/>
              </w:rPr>
              <w:t>(44%)</w:t>
            </w:r>
            <w:r>
              <w:rPr>
                <w:spacing w:val="-20"/>
                <w:sz w:val="20"/>
              </w:rPr>
              <w:t xml:space="preserve"> </w:t>
            </w:r>
            <w:r>
              <w:rPr>
                <w:spacing w:val="-10"/>
                <w:sz w:val="20"/>
                <w:vertAlign w:val="superscript"/>
              </w:rPr>
              <w:t>a</w:t>
            </w:r>
          </w:p>
        </w:tc>
      </w:tr>
      <w:tr w:rsidR="000865A9" w14:paraId="65B14F98" w14:textId="77777777">
        <w:trPr>
          <w:trHeight w:val="230"/>
        </w:trPr>
        <w:tc>
          <w:tcPr>
            <w:tcW w:w="2408" w:type="dxa"/>
          </w:tcPr>
          <w:p w14:paraId="65B14F91" w14:textId="77777777" w:rsidR="000865A9" w:rsidRDefault="009152A8" w:rsidP="00CA18EA">
            <w:pPr>
              <w:pStyle w:val="TableParagraph"/>
              <w:spacing w:line="210" w:lineRule="exact"/>
              <w:ind w:left="112"/>
              <w:rPr>
                <w:sz w:val="20"/>
              </w:rPr>
            </w:pPr>
            <w:r>
              <w:rPr>
                <w:sz w:val="20"/>
              </w:rPr>
              <w:t>ACR</w:t>
            </w:r>
            <w:r>
              <w:rPr>
                <w:spacing w:val="-7"/>
                <w:sz w:val="20"/>
              </w:rPr>
              <w:t xml:space="preserve"> </w:t>
            </w:r>
            <w:r>
              <w:rPr>
                <w:spacing w:val="-5"/>
                <w:sz w:val="20"/>
              </w:rPr>
              <w:t>50</w:t>
            </w:r>
          </w:p>
        </w:tc>
        <w:tc>
          <w:tcPr>
            <w:tcW w:w="1277" w:type="dxa"/>
          </w:tcPr>
          <w:p w14:paraId="65B14F92" w14:textId="77777777" w:rsidR="000865A9" w:rsidRDefault="009152A8" w:rsidP="00CA18EA">
            <w:pPr>
              <w:pStyle w:val="TableParagraph"/>
              <w:spacing w:line="210" w:lineRule="exact"/>
              <w:ind w:right="153"/>
              <w:rPr>
                <w:sz w:val="20"/>
              </w:rPr>
            </w:pPr>
            <w:r>
              <w:rPr>
                <w:sz w:val="20"/>
              </w:rPr>
              <w:t xml:space="preserve">18 </w:t>
            </w:r>
            <w:r>
              <w:rPr>
                <w:spacing w:val="-4"/>
                <w:sz w:val="20"/>
              </w:rPr>
              <w:t>(9%)</w:t>
            </w:r>
          </w:p>
        </w:tc>
        <w:tc>
          <w:tcPr>
            <w:tcW w:w="1275" w:type="dxa"/>
          </w:tcPr>
          <w:p w14:paraId="65B14F93" w14:textId="77777777" w:rsidR="000865A9" w:rsidRDefault="009152A8" w:rsidP="00CA18EA">
            <w:pPr>
              <w:pStyle w:val="TableParagraph"/>
              <w:spacing w:line="210" w:lineRule="exact"/>
              <w:ind w:left="20"/>
              <w:rPr>
                <w:sz w:val="20"/>
              </w:rPr>
            </w:pPr>
            <w:r>
              <w:rPr>
                <w:sz w:val="20"/>
              </w:rPr>
              <w:t>51</w:t>
            </w:r>
            <w:r>
              <w:rPr>
                <w:spacing w:val="-8"/>
                <w:sz w:val="20"/>
              </w:rPr>
              <w:t xml:space="preserve"> </w:t>
            </w:r>
            <w:r>
              <w:rPr>
                <w:sz w:val="20"/>
              </w:rPr>
              <w:t>(25%)</w:t>
            </w:r>
            <w:r>
              <w:rPr>
                <w:spacing w:val="-2"/>
                <w:sz w:val="20"/>
              </w:rPr>
              <w:t xml:space="preserve"> </w:t>
            </w:r>
            <w:r>
              <w:rPr>
                <w:spacing w:val="-10"/>
                <w:sz w:val="20"/>
                <w:vertAlign w:val="superscript"/>
              </w:rPr>
              <w:t>a</w:t>
            </w:r>
          </w:p>
        </w:tc>
        <w:tc>
          <w:tcPr>
            <w:tcW w:w="1277" w:type="dxa"/>
            <w:tcBorders>
              <w:right w:val="single" w:sz="18" w:space="0" w:color="000000"/>
            </w:tcBorders>
          </w:tcPr>
          <w:p w14:paraId="65B14F94" w14:textId="77777777" w:rsidR="000865A9" w:rsidRDefault="009152A8" w:rsidP="00CA18EA">
            <w:pPr>
              <w:pStyle w:val="TableParagraph"/>
              <w:spacing w:line="210" w:lineRule="exact"/>
              <w:ind w:left="49"/>
              <w:rPr>
                <w:sz w:val="20"/>
              </w:rPr>
            </w:pPr>
            <w:r>
              <w:rPr>
                <w:sz w:val="20"/>
              </w:rPr>
              <w:t>57</w:t>
            </w:r>
            <w:r>
              <w:rPr>
                <w:spacing w:val="-8"/>
                <w:sz w:val="20"/>
              </w:rPr>
              <w:t xml:space="preserve"> </w:t>
            </w:r>
            <w:r>
              <w:rPr>
                <w:sz w:val="20"/>
              </w:rPr>
              <w:t>(28%)</w:t>
            </w:r>
            <w:r>
              <w:rPr>
                <w:spacing w:val="-2"/>
                <w:sz w:val="20"/>
              </w:rPr>
              <w:t xml:space="preserve"> </w:t>
            </w:r>
            <w:r>
              <w:rPr>
                <w:spacing w:val="-10"/>
                <w:sz w:val="20"/>
                <w:vertAlign w:val="superscript"/>
              </w:rPr>
              <w:t>a</w:t>
            </w:r>
          </w:p>
        </w:tc>
        <w:tc>
          <w:tcPr>
            <w:tcW w:w="1136" w:type="dxa"/>
            <w:tcBorders>
              <w:left w:val="single" w:sz="18" w:space="0" w:color="000000"/>
            </w:tcBorders>
          </w:tcPr>
          <w:p w14:paraId="65B14F95" w14:textId="77777777" w:rsidR="000865A9" w:rsidRDefault="009152A8" w:rsidP="00CA18EA">
            <w:pPr>
              <w:pStyle w:val="TableParagraph"/>
              <w:spacing w:line="210" w:lineRule="exact"/>
              <w:ind w:left="3" w:right="14"/>
              <w:rPr>
                <w:sz w:val="20"/>
              </w:rPr>
            </w:pPr>
            <w:r>
              <w:rPr>
                <w:sz w:val="20"/>
              </w:rPr>
              <w:t xml:space="preserve">7 </w:t>
            </w:r>
            <w:r>
              <w:rPr>
                <w:spacing w:val="-4"/>
                <w:sz w:val="20"/>
              </w:rPr>
              <w:t>(7%)</w:t>
            </w:r>
          </w:p>
        </w:tc>
        <w:tc>
          <w:tcPr>
            <w:tcW w:w="1135" w:type="dxa"/>
          </w:tcPr>
          <w:p w14:paraId="65B14F96" w14:textId="77777777" w:rsidR="000865A9" w:rsidRDefault="009152A8" w:rsidP="00CA18EA">
            <w:pPr>
              <w:pStyle w:val="TableParagraph"/>
              <w:spacing w:line="210" w:lineRule="exact"/>
              <w:ind w:left="7" w:right="160"/>
              <w:rPr>
                <w:sz w:val="20"/>
              </w:rPr>
            </w:pPr>
            <w:r>
              <w:rPr>
                <w:sz w:val="20"/>
              </w:rPr>
              <w:t>18</w:t>
            </w:r>
            <w:r>
              <w:rPr>
                <w:spacing w:val="-8"/>
                <w:sz w:val="20"/>
              </w:rPr>
              <w:t xml:space="preserve"> </w:t>
            </w:r>
            <w:r>
              <w:rPr>
                <w:sz w:val="20"/>
              </w:rPr>
              <w:t>(17%)</w:t>
            </w:r>
            <w:r>
              <w:rPr>
                <w:spacing w:val="-20"/>
                <w:sz w:val="20"/>
              </w:rPr>
              <w:t xml:space="preserve"> </w:t>
            </w:r>
            <w:r>
              <w:rPr>
                <w:spacing w:val="-10"/>
                <w:sz w:val="20"/>
                <w:vertAlign w:val="superscript"/>
              </w:rPr>
              <w:t>b</w:t>
            </w:r>
          </w:p>
        </w:tc>
        <w:tc>
          <w:tcPr>
            <w:tcW w:w="1099" w:type="dxa"/>
          </w:tcPr>
          <w:p w14:paraId="65B14F97" w14:textId="77777777" w:rsidR="000865A9" w:rsidRDefault="009152A8" w:rsidP="00CA18EA">
            <w:pPr>
              <w:pStyle w:val="TableParagraph"/>
              <w:spacing w:line="210" w:lineRule="exact"/>
              <w:ind w:left="7" w:right="83"/>
              <w:rPr>
                <w:sz w:val="20"/>
              </w:rPr>
            </w:pPr>
            <w:r>
              <w:rPr>
                <w:sz w:val="20"/>
              </w:rPr>
              <w:t>24</w:t>
            </w:r>
            <w:r>
              <w:rPr>
                <w:spacing w:val="-8"/>
                <w:sz w:val="20"/>
              </w:rPr>
              <w:t xml:space="preserve"> </w:t>
            </w:r>
            <w:r>
              <w:rPr>
                <w:sz w:val="20"/>
              </w:rPr>
              <w:t>(23%)</w:t>
            </w:r>
            <w:r>
              <w:rPr>
                <w:spacing w:val="-20"/>
                <w:sz w:val="20"/>
              </w:rPr>
              <w:t xml:space="preserve"> </w:t>
            </w:r>
            <w:r>
              <w:rPr>
                <w:spacing w:val="-10"/>
                <w:sz w:val="20"/>
                <w:vertAlign w:val="superscript"/>
              </w:rPr>
              <w:t>a</w:t>
            </w:r>
          </w:p>
        </w:tc>
      </w:tr>
      <w:tr w:rsidR="000865A9" w14:paraId="65B14FA0" w14:textId="77777777">
        <w:trPr>
          <w:trHeight w:val="230"/>
        </w:trPr>
        <w:tc>
          <w:tcPr>
            <w:tcW w:w="2408" w:type="dxa"/>
          </w:tcPr>
          <w:p w14:paraId="65B14F99" w14:textId="77777777" w:rsidR="000865A9" w:rsidRDefault="009152A8" w:rsidP="00CA18EA">
            <w:pPr>
              <w:pStyle w:val="TableParagraph"/>
              <w:spacing w:line="210" w:lineRule="exact"/>
              <w:ind w:left="112"/>
              <w:rPr>
                <w:sz w:val="20"/>
              </w:rPr>
            </w:pPr>
            <w:r>
              <w:rPr>
                <w:sz w:val="20"/>
              </w:rPr>
              <w:t>ACR</w:t>
            </w:r>
            <w:r>
              <w:rPr>
                <w:spacing w:val="-7"/>
                <w:sz w:val="20"/>
              </w:rPr>
              <w:t xml:space="preserve"> </w:t>
            </w:r>
            <w:r>
              <w:rPr>
                <w:spacing w:val="-5"/>
                <w:sz w:val="20"/>
              </w:rPr>
              <w:t>70</w:t>
            </w:r>
          </w:p>
        </w:tc>
        <w:tc>
          <w:tcPr>
            <w:tcW w:w="1277" w:type="dxa"/>
          </w:tcPr>
          <w:p w14:paraId="65B14F9A" w14:textId="77777777" w:rsidR="000865A9" w:rsidRDefault="009152A8" w:rsidP="00CA18EA">
            <w:pPr>
              <w:pStyle w:val="TableParagraph"/>
              <w:spacing w:line="210" w:lineRule="exact"/>
              <w:ind w:right="153"/>
              <w:rPr>
                <w:sz w:val="20"/>
              </w:rPr>
            </w:pPr>
            <w:r>
              <w:rPr>
                <w:sz w:val="20"/>
              </w:rPr>
              <w:t xml:space="preserve">5 </w:t>
            </w:r>
            <w:r>
              <w:rPr>
                <w:spacing w:val="-4"/>
                <w:sz w:val="20"/>
              </w:rPr>
              <w:t>(2%)</w:t>
            </w:r>
          </w:p>
        </w:tc>
        <w:tc>
          <w:tcPr>
            <w:tcW w:w="1275" w:type="dxa"/>
          </w:tcPr>
          <w:p w14:paraId="65B14F9B" w14:textId="77777777" w:rsidR="000865A9" w:rsidRDefault="009152A8" w:rsidP="00CA18EA">
            <w:pPr>
              <w:pStyle w:val="TableParagraph"/>
              <w:spacing w:line="210" w:lineRule="exact"/>
              <w:ind w:left="20"/>
              <w:rPr>
                <w:sz w:val="20"/>
              </w:rPr>
            </w:pPr>
            <w:r>
              <w:rPr>
                <w:sz w:val="20"/>
              </w:rPr>
              <w:t>25</w:t>
            </w:r>
            <w:r>
              <w:rPr>
                <w:spacing w:val="-8"/>
                <w:sz w:val="20"/>
              </w:rPr>
              <w:t xml:space="preserve"> </w:t>
            </w:r>
            <w:r>
              <w:rPr>
                <w:sz w:val="20"/>
              </w:rPr>
              <w:t>(12%)</w:t>
            </w:r>
            <w:r>
              <w:rPr>
                <w:spacing w:val="-2"/>
                <w:sz w:val="20"/>
              </w:rPr>
              <w:t xml:space="preserve"> </w:t>
            </w:r>
            <w:r>
              <w:rPr>
                <w:spacing w:val="-10"/>
                <w:sz w:val="20"/>
                <w:vertAlign w:val="superscript"/>
              </w:rPr>
              <w:t>a</w:t>
            </w:r>
          </w:p>
        </w:tc>
        <w:tc>
          <w:tcPr>
            <w:tcW w:w="1277" w:type="dxa"/>
            <w:tcBorders>
              <w:right w:val="single" w:sz="18" w:space="0" w:color="000000"/>
            </w:tcBorders>
          </w:tcPr>
          <w:p w14:paraId="65B14F9C" w14:textId="77777777" w:rsidR="000865A9" w:rsidRDefault="009152A8" w:rsidP="00CA18EA">
            <w:pPr>
              <w:pStyle w:val="TableParagraph"/>
              <w:spacing w:line="210" w:lineRule="exact"/>
              <w:ind w:left="49"/>
              <w:rPr>
                <w:sz w:val="20"/>
              </w:rPr>
            </w:pPr>
            <w:r>
              <w:rPr>
                <w:sz w:val="20"/>
              </w:rPr>
              <w:t>29</w:t>
            </w:r>
            <w:r>
              <w:rPr>
                <w:spacing w:val="-8"/>
                <w:sz w:val="20"/>
              </w:rPr>
              <w:t xml:space="preserve"> </w:t>
            </w:r>
            <w:r>
              <w:rPr>
                <w:sz w:val="20"/>
              </w:rPr>
              <w:t>(14%)</w:t>
            </w:r>
            <w:r>
              <w:rPr>
                <w:spacing w:val="-2"/>
                <w:sz w:val="20"/>
              </w:rPr>
              <w:t xml:space="preserve"> </w:t>
            </w:r>
            <w:r>
              <w:rPr>
                <w:spacing w:val="-10"/>
                <w:sz w:val="20"/>
                <w:vertAlign w:val="superscript"/>
              </w:rPr>
              <w:t>a</w:t>
            </w:r>
          </w:p>
        </w:tc>
        <w:tc>
          <w:tcPr>
            <w:tcW w:w="1136" w:type="dxa"/>
            <w:tcBorders>
              <w:left w:val="single" w:sz="18" w:space="0" w:color="000000"/>
            </w:tcBorders>
          </w:tcPr>
          <w:p w14:paraId="65B14F9D" w14:textId="77777777" w:rsidR="000865A9" w:rsidRDefault="009152A8" w:rsidP="00CA18EA">
            <w:pPr>
              <w:pStyle w:val="TableParagraph"/>
              <w:spacing w:line="210" w:lineRule="exact"/>
              <w:ind w:left="3" w:right="14"/>
              <w:rPr>
                <w:sz w:val="20"/>
              </w:rPr>
            </w:pPr>
            <w:r>
              <w:rPr>
                <w:sz w:val="20"/>
              </w:rPr>
              <w:t xml:space="preserve">3 </w:t>
            </w:r>
            <w:r>
              <w:rPr>
                <w:spacing w:val="-4"/>
                <w:sz w:val="20"/>
              </w:rPr>
              <w:t>(3%)</w:t>
            </w:r>
          </w:p>
        </w:tc>
        <w:tc>
          <w:tcPr>
            <w:tcW w:w="1135" w:type="dxa"/>
          </w:tcPr>
          <w:p w14:paraId="65B14F9E" w14:textId="77777777" w:rsidR="000865A9" w:rsidRDefault="009152A8" w:rsidP="00CA18EA">
            <w:pPr>
              <w:pStyle w:val="TableParagraph"/>
              <w:spacing w:line="210" w:lineRule="exact"/>
              <w:ind w:left="9" w:right="160"/>
              <w:rPr>
                <w:sz w:val="20"/>
              </w:rPr>
            </w:pPr>
            <w:r>
              <w:rPr>
                <w:sz w:val="20"/>
              </w:rPr>
              <w:t>7</w:t>
            </w:r>
            <w:r>
              <w:rPr>
                <w:spacing w:val="-5"/>
                <w:sz w:val="20"/>
              </w:rPr>
              <w:t xml:space="preserve"> </w:t>
            </w:r>
            <w:r>
              <w:rPr>
                <w:sz w:val="20"/>
              </w:rPr>
              <w:t>(7%)</w:t>
            </w:r>
            <w:r>
              <w:rPr>
                <w:spacing w:val="-18"/>
                <w:sz w:val="20"/>
              </w:rPr>
              <w:t xml:space="preserve"> </w:t>
            </w:r>
            <w:r>
              <w:rPr>
                <w:spacing w:val="-10"/>
                <w:sz w:val="20"/>
                <w:vertAlign w:val="superscript"/>
              </w:rPr>
              <w:t>c</w:t>
            </w:r>
          </w:p>
        </w:tc>
        <w:tc>
          <w:tcPr>
            <w:tcW w:w="1099" w:type="dxa"/>
          </w:tcPr>
          <w:p w14:paraId="65B14F9F" w14:textId="77777777" w:rsidR="000865A9" w:rsidRDefault="009152A8" w:rsidP="00CA18EA">
            <w:pPr>
              <w:pStyle w:val="TableParagraph"/>
              <w:spacing w:line="210" w:lineRule="exact"/>
              <w:ind w:left="12" w:right="83"/>
              <w:rPr>
                <w:sz w:val="20"/>
              </w:rPr>
            </w:pPr>
            <w:r>
              <w:rPr>
                <w:sz w:val="20"/>
              </w:rPr>
              <w:t>9</w:t>
            </w:r>
            <w:r>
              <w:rPr>
                <w:spacing w:val="-5"/>
                <w:sz w:val="20"/>
              </w:rPr>
              <w:t xml:space="preserve"> </w:t>
            </w:r>
            <w:r>
              <w:rPr>
                <w:sz w:val="20"/>
              </w:rPr>
              <w:t>(9%)</w:t>
            </w:r>
            <w:r>
              <w:rPr>
                <w:spacing w:val="-18"/>
                <w:sz w:val="20"/>
              </w:rPr>
              <w:t xml:space="preserve"> </w:t>
            </w:r>
            <w:r>
              <w:rPr>
                <w:spacing w:val="-10"/>
                <w:sz w:val="20"/>
                <w:vertAlign w:val="superscript"/>
              </w:rPr>
              <w:t>c</w:t>
            </w:r>
          </w:p>
        </w:tc>
      </w:tr>
      <w:tr w:rsidR="000865A9" w14:paraId="65B14FA8" w14:textId="77777777">
        <w:trPr>
          <w:trHeight w:val="230"/>
        </w:trPr>
        <w:tc>
          <w:tcPr>
            <w:tcW w:w="2408" w:type="dxa"/>
          </w:tcPr>
          <w:p w14:paraId="65B14FA1" w14:textId="77777777" w:rsidR="000865A9" w:rsidRDefault="009152A8" w:rsidP="00CA18EA">
            <w:pPr>
              <w:pStyle w:val="TableParagraph"/>
              <w:spacing w:line="210" w:lineRule="exact"/>
              <w:ind w:left="112"/>
              <w:rPr>
                <w:sz w:val="20"/>
              </w:rPr>
            </w:pPr>
            <w:r>
              <w:rPr>
                <w:spacing w:val="-2"/>
                <w:sz w:val="20"/>
              </w:rPr>
              <w:t>PsARC</w:t>
            </w:r>
          </w:p>
        </w:tc>
        <w:tc>
          <w:tcPr>
            <w:tcW w:w="1277" w:type="dxa"/>
          </w:tcPr>
          <w:p w14:paraId="65B14FA2" w14:textId="77777777" w:rsidR="000865A9" w:rsidRDefault="009152A8" w:rsidP="00CA18EA">
            <w:pPr>
              <w:pStyle w:val="TableParagraph"/>
              <w:spacing w:line="210" w:lineRule="exact"/>
              <w:ind w:left="3" w:right="153"/>
              <w:rPr>
                <w:sz w:val="20"/>
              </w:rPr>
            </w:pPr>
            <w:r>
              <w:rPr>
                <w:sz w:val="20"/>
              </w:rPr>
              <w:t>77</w:t>
            </w:r>
            <w:r>
              <w:rPr>
                <w:spacing w:val="-2"/>
                <w:sz w:val="20"/>
              </w:rPr>
              <w:t xml:space="preserve"> (37%)</w:t>
            </w:r>
          </w:p>
        </w:tc>
        <w:tc>
          <w:tcPr>
            <w:tcW w:w="1275" w:type="dxa"/>
          </w:tcPr>
          <w:p w14:paraId="65B14FA3" w14:textId="77777777" w:rsidR="000865A9" w:rsidRDefault="009152A8" w:rsidP="00CA18EA">
            <w:pPr>
              <w:pStyle w:val="TableParagraph"/>
              <w:spacing w:line="210" w:lineRule="exact"/>
              <w:ind w:left="20"/>
              <w:rPr>
                <w:sz w:val="20"/>
              </w:rPr>
            </w:pPr>
            <w:r>
              <w:rPr>
                <w:sz w:val="20"/>
              </w:rPr>
              <w:t>115</w:t>
            </w:r>
            <w:r>
              <w:rPr>
                <w:spacing w:val="-6"/>
                <w:sz w:val="20"/>
              </w:rPr>
              <w:t xml:space="preserve"> </w:t>
            </w:r>
            <w:r>
              <w:rPr>
                <w:sz w:val="20"/>
              </w:rPr>
              <w:t>(56%)</w:t>
            </w:r>
            <w:r>
              <w:rPr>
                <w:spacing w:val="-3"/>
                <w:sz w:val="20"/>
              </w:rPr>
              <w:t xml:space="preserve"> </w:t>
            </w:r>
            <w:r>
              <w:rPr>
                <w:spacing w:val="-10"/>
                <w:sz w:val="20"/>
                <w:vertAlign w:val="superscript"/>
              </w:rPr>
              <w:t>a</w:t>
            </w:r>
          </w:p>
        </w:tc>
        <w:tc>
          <w:tcPr>
            <w:tcW w:w="1277" w:type="dxa"/>
            <w:tcBorders>
              <w:right w:val="single" w:sz="18" w:space="0" w:color="000000"/>
            </w:tcBorders>
          </w:tcPr>
          <w:p w14:paraId="65B14FA4" w14:textId="77777777" w:rsidR="000865A9" w:rsidRDefault="009152A8" w:rsidP="00CA18EA">
            <w:pPr>
              <w:pStyle w:val="TableParagraph"/>
              <w:spacing w:line="210" w:lineRule="exact"/>
              <w:ind w:left="49"/>
              <w:rPr>
                <w:sz w:val="20"/>
              </w:rPr>
            </w:pPr>
            <w:r>
              <w:rPr>
                <w:sz w:val="20"/>
              </w:rPr>
              <w:t>132</w:t>
            </w:r>
            <w:r>
              <w:rPr>
                <w:spacing w:val="-6"/>
                <w:sz w:val="20"/>
              </w:rPr>
              <w:t xml:space="preserve"> </w:t>
            </w:r>
            <w:r>
              <w:rPr>
                <w:sz w:val="20"/>
              </w:rPr>
              <w:t>(65%)</w:t>
            </w:r>
            <w:r>
              <w:rPr>
                <w:spacing w:val="-3"/>
                <w:sz w:val="20"/>
              </w:rPr>
              <w:t xml:space="preserve"> </w:t>
            </w:r>
            <w:r>
              <w:rPr>
                <w:spacing w:val="-10"/>
                <w:sz w:val="20"/>
                <w:vertAlign w:val="superscript"/>
              </w:rPr>
              <w:t>a</w:t>
            </w:r>
          </w:p>
        </w:tc>
        <w:tc>
          <w:tcPr>
            <w:tcW w:w="1136" w:type="dxa"/>
            <w:tcBorders>
              <w:left w:val="single" w:sz="18" w:space="0" w:color="000000"/>
            </w:tcBorders>
          </w:tcPr>
          <w:p w14:paraId="65B14FA5" w14:textId="77777777" w:rsidR="000865A9" w:rsidRDefault="009152A8" w:rsidP="00CA18EA">
            <w:pPr>
              <w:pStyle w:val="TableParagraph"/>
              <w:spacing w:line="210" w:lineRule="exact"/>
              <w:ind w:right="14"/>
              <w:rPr>
                <w:sz w:val="20"/>
              </w:rPr>
            </w:pPr>
            <w:r>
              <w:rPr>
                <w:sz w:val="20"/>
              </w:rPr>
              <w:t>32</w:t>
            </w:r>
            <w:r>
              <w:rPr>
                <w:spacing w:val="-2"/>
                <w:sz w:val="20"/>
              </w:rPr>
              <w:t xml:space="preserve"> (31%)</w:t>
            </w:r>
          </w:p>
        </w:tc>
        <w:tc>
          <w:tcPr>
            <w:tcW w:w="1135" w:type="dxa"/>
          </w:tcPr>
          <w:p w14:paraId="65B14FA6" w14:textId="77777777" w:rsidR="000865A9" w:rsidRDefault="009152A8" w:rsidP="00CA18EA">
            <w:pPr>
              <w:pStyle w:val="TableParagraph"/>
              <w:spacing w:line="210" w:lineRule="exact"/>
              <w:ind w:right="160"/>
              <w:rPr>
                <w:sz w:val="20"/>
              </w:rPr>
            </w:pPr>
            <w:r>
              <w:rPr>
                <w:sz w:val="20"/>
              </w:rPr>
              <w:t xml:space="preserve">57 </w:t>
            </w:r>
            <w:r>
              <w:rPr>
                <w:spacing w:val="-2"/>
                <w:sz w:val="20"/>
              </w:rPr>
              <w:t>(55%)</w:t>
            </w:r>
            <w:r>
              <w:rPr>
                <w:spacing w:val="-2"/>
                <w:sz w:val="20"/>
                <w:vertAlign w:val="superscript"/>
              </w:rPr>
              <w:t>a</w:t>
            </w:r>
          </w:p>
        </w:tc>
        <w:tc>
          <w:tcPr>
            <w:tcW w:w="1099" w:type="dxa"/>
          </w:tcPr>
          <w:p w14:paraId="65B14FA7" w14:textId="77777777" w:rsidR="000865A9" w:rsidRDefault="009152A8" w:rsidP="00CA18EA">
            <w:pPr>
              <w:pStyle w:val="TableParagraph"/>
              <w:spacing w:line="210" w:lineRule="exact"/>
              <w:ind w:right="83"/>
              <w:rPr>
                <w:sz w:val="20"/>
              </w:rPr>
            </w:pPr>
            <w:r>
              <w:rPr>
                <w:sz w:val="20"/>
              </w:rPr>
              <w:t xml:space="preserve">54 </w:t>
            </w:r>
            <w:r>
              <w:rPr>
                <w:spacing w:val="-2"/>
                <w:sz w:val="20"/>
              </w:rPr>
              <w:t>(51%)</w:t>
            </w:r>
            <w:r>
              <w:rPr>
                <w:spacing w:val="-2"/>
                <w:sz w:val="20"/>
                <w:vertAlign w:val="superscript"/>
              </w:rPr>
              <w:t>b</w:t>
            </w:r>
          </w:p>
        </w:tc>
      </w:tr>
      <w:tr w:rsidR="000865A9" w14:paraId="65B14FB0" w14:textId="77777777">
        <w:trPr>
          <w:trHeight w:val="230"/>
        </w:trPr>
        <w:tc>
          <w:tcPr>
            <w:tcW w:w="2408" w:type="dxa"/>
          </w:tcPr>
          <w:p w14:paraId="65B14FA9" w14:textId="77777777" w:rsidR="000865A9" w:rsidRDefault="009152A8" w:rsidP="00CA18EA">
            <w:pPr>
              <w:pStyle w:val="TableParagraph"/>
              <w:spacing w:line="210" w:lineRule="exact"/>
              <w:ind w:left="112"/>
              <w:rPr>
                <w:sz w:val="20"/>
              </w:rPr>
            </w:pPr>
            <w:r>
              <w:rPr>
                <w:spacing w:val="-5"/>
                <w:sz w:val="20"/>
              </w:rPr>
              <w:t>DAS28-</w:t>
            </w:r>
            <w:r>
              <w:rPr>
                <w:spacing w:val="-4"/>
                <w:sz w:val="20"/>
              </w:rPr>
              <w:t>CRP</w:t>
            </w:r>
            <w:r>
              <w:rPr>
                <w:spacing w:val="-4"/>
                <w:sz w:val="20"/>
                <w:vertAlign w:val="superscript"/>
              </w:rPr>
              <w:t>*</w:t>
            </w:r>
          </w:p>
        </w:tc>
        <w:tc>
          <w:tcPr>
            <w:tcW w:w="1277" w:type="dxa"/>
          </w:tcPr>
          <w:p w14:paraId="65B14FAA" w14:textId="77777777" w:rsidR="000865A9" w:rsidRDefault="009152A8" w:rsidP="00CA18EA">
            <w:pPr>
              <w:pStyle w:val="TableParagraph"/>
              <w:spacing w:line="210" w:lineRule="exact"/>
              <w:ind w:left="3" w:right="153"/>
              <w:rPr>
                <w:sz w:val="20"/>
              </w:rPr>
            </w:pPr>
            <w:r>
              <w:rPr>
                <w:sz w:val="20"/>
              </w:rPr>
              <w:t>71</w:t>
            </w:r>
            <w:r>
              <w:rPr>
                <w:spacing w:val="-2"/>
                <w:sz w:val="20"/>
              </w:rPr>
              <w:t xml:space="preserve"> (34%)</w:t>
            </w:r>
          </w:p>
        </w:tc>
        <w:tc>
          <w:tcPr>
            <w:tcW w:w="1275" w:type="dxa"/>
          </w:tcPr>
          <w:p w14:paraId="65B14FAB" w14:textId="77777777" w:rsidR="000865A9" w:rsidRDefault="009152A8" w:rsidP="00CA18EA">
            <w:pPr>
              <w:pStyle w:val="TableParagraph"/>
              <w:spacing w:line="210" w:lineRule="exact"/>
              <w:ind w:left="20"/>
              <w:rPr>
                <w:sz w:val="20"/>
              </w:rPr>
            </w:pPr>
            <w:r>
              <w:rPr>
                <w:sz w:val="20"/>
              </w:rPr>
              <w:t>135</w:t>
            </w:r>
            <w:r>
              <w:rPr>
                <w:spacing w:val="-6"/>
                <w:sz w:val="20"/>
              </w:rPr>
              <w:t xml:space="preserve"> </w:t>
            </w:r>
            <w:r>
              <w:rPr>
                <w:sz w:val="20"/>
              </w:rPr>
              <w:t>(66%)</w:t>
            </w:r>
            <w:r>
              <w:rPr>
                <w:spacing w:val="-3"/>
                <w:sz w:val="20"/>
              </w:rPr>
              <w:t xml:space="preserve"> </w:t>
            </w:r>
            <w:r>
              <w:rPr>
                <w:spacing w:val="-10"/>
                <w:sz w:val="20"/>
                <w:vertAlign w:val="superscript"/>
              </w:rPr>
              <w:t>a</w:t>
            </w:r>
          </w:p>
        </w:tc>
        <w:tc>
          <w:tcPr>
            <w:tcW w:w="1277" w:type="dxa"/>
            <w:tcBorders>
              <w:right w:val="single" w:sz="18" w:space="0" w:color="000000"/>
            </w:tcBorders>
          </w:tcPr>
          <w:p w14:paraId="65B14FAC" w14:textId="77777777" w:rsidR="000865A9" w:rsidRDefault="009152A8" w:rsidP="00CA18EA">
            <w:pPr>
              <w:pStyle w:val="TableParagraph"/>
              <w:spacing w:line="210" w:lineRule="exact"/>
              <w:ind w:left="49"/>
              <w:rPr>
                <w:sz w:val="20"/>
              </w:rPr>
            </w:pPr>
            <w:r>
              <w:rPr>
                <w:sz w:val="20"/>
              </w:rPr>
              <w:t>138</w:t>
            </w:r>
            <w:r>
              <w:rPr>
                <w:spacing w:val="-6"/>
                <w:sz w:val="20"/>
              </w:rPr>
              <w:t xml:space="preserve"> </w:t>
            </w:r>
            <w:r>
              <w:rPr>
                <w:sz w:val="20"/>
              </w:rPr>
              <w:t>(68%)</w:t>
            </w:r>
            <w:r>
              <w:rPr>
                <w:spacing w:val="-3"/>
                <w:sz w:val="20"/>
              </w:rPr>
              <w:t xml:space="preserve"> </w:t>
            </w:r>
            <w:r>
              <w:rPr>
                <w:spacing w:val="-10"/>
                <w:sz w:val="20"/>
                <w:vertAlign w:val="superscript"/>
              </w:rPr>
              <w:t>a</w:t>
            </w:r>
          </w:p>
        </w:tc>
        <w:tc>
          <w:tcPr>
            <w:tcW w:w="1136" w:type="dxa"/>
            <w:tcBorders>
              <w:left w:val="single" w:sz="18" w:space="0" w:color="000000"/>
            </w:tcBorders>
          </w:tcPr>
          <w:p w14:paraId="65B14FAD" w14:textId="77777777" w:rsidR="000865A9" w:rsidRDefault="009152A8" w:rsidP="00CA18EA">
            <w:pPr>
              <w:pStyle w:val="TableParagraph"/>
              <w:spacing w:line="210" w:lineRule="exact"/>
              <w:ind w:right="14"/>
              <w:rPr>
                <w:sz w:val="20"/>
              </w:rPr>
            </w:pPr>
            <w:r>
              <w:rPr>
                <w:sz w:val="20"/>
              </w:rPr>
              <w:t>31</w:t>
            </w:r>
            <w:r>
              <w:rPr>
                <w:spacing w:val="-2"/>
                <w:sz w:val="20"/>
              </w:rPr>
              <w:t xml:space="preserve"> (30%)</w:t>
            </w:r>
          </w:p>
        </w:tc>
        <w:tc>
          <w:tcPr>
            <w:tcW w:w="1135" w:type="dxa"/>
          </w:tcPr>
          <w:p w14:paraId="65B14FAE" w14:textId="77777777" w:rsidR="000865A9" w:rsidRDefault="009152A8" w:rsidP="00CA18EA">
            <w:pPr>
              <w:pStyle w:val="TableParagraph"/>
              <w:spacing w:line="210" w:lineRule="exact"/>
              <w:ind w:left="9" w:right="160"/>
              <w:rPr>
                <w:sz w:val="20"/>
              </w:rPr>
            </w:pPr>
            <w:r>
              <w:rPr>
                <w:sz w:val="20"/>
              </w:rPr>
              <w:t>56</w:t>
            </w:r>
            <w:r>
              <w:rPr>
                <w:spacing w:val="-8"/>
                <w:sz w:val="20"/>
              </w:rPr>
              <w:t xml:space="preserve"> </w:t>
            </w:r>
            <w:r>
              <w:rPr>
                <w:sz w:val="20"/>
              </w:rPr>
              <w:t>(54%)</w:t>
            </w:r>
            <w:r>
              <w:rPr>
                <w:spacing w:val="-20"/>
                <w:sz w:val="20"/>
              </w:rPr>
              <w:t xml:space="preserve"> </w:t>
            </w:r>
            <w:r>
              <w:rPr>
                <w:spacing w:val="-10"/>
                <w:sz w:val="20"/>
                <w:vertAlign w:val="superscript"/>
              </w:rPr>
              <w:t>a</w:t>
            </w:r>
          </w:p>
        </w:tc>
        <w:tc>
          <w:tcPr>
            <w:tcW w:w="1099" w:type="dxa"/>
          </w:tcPr>
          <w:p w14:paraId="65B14FAF" w14:textId="77777777" w:rsidR="000865A9" w:rsidRDefault="009152A8" w:rsidP="00CA18EA">
            <w:pPr>
              <w:pStyle w:val="TableParagraph"/>
              <w:spacing w:line="210" w:lineRule="exact"/>
              <w:ind w:left="7" w:right="83"/>
              <w:rPr>
                <w:sz w:val="20"/>
              </w:rPr>
            </w:pPr>
            <w:r>
              <w:rPr>
                <w:sz w:val="20"/>
              </w:rPr>
              <w:t>56</w:t>
            </w:r>
            <w:r>
              <w:rPr>
                <w:spacing w:val="-8"/>
                <w:sz w:val="20"/>
              </w:rPr>
              <w:t xml:space="preserve"> </w:t>
            </w:r>
            <w:r>
              <w:rPr>
                <w:sz w:val="20"/>
              </w:rPr>
              <w:t>(53%)</w:t>
            </w:r>
            <w:r>
              <w:rPr>
                <w:spacing w:val="-20"/>
                <w:sz w:val="20"/>
              </w:rPr>
              <w:t xml:space="preserve"> </w:t>
            </w:r>
            <w:r>
              <w:rPr>
                <w:spacing w:val="-10"/>
                <w:sz w:val="20"/>
                <w:vertAlign w:val="superscript"/>
              </w:rPr>
              <w:t>a</w:t>
            </w:r>
          </w:p>
        </w:tc>
      </w:tr>
      <w:tr w:rsidR="000865A9" w14:paraId="65B14FB8" w14:textId="77777777">
        <w:trPr>
          <w:trHeight w:val="263"/>
        </w:trPr>
        <w:tc>
          <w:tcPr>
            <w:tcW w:w="2408" w:type="dxa"/>
          </w:tcPr>
          <w:p w14:paraId="65B14FB1" w14:textId="77777777" w:rsidR="000865A9" w:rsidRDefault="009152A8" w:rsidP="00CA18EA">
            <w:pPr>
              <w:pStyle w:val="TableParagraph"/>
              <w:spacing w:before="14" w:line="229" w:lineRule="exact"/>
              <w:ind w:left="112"/>
              <w:rPr>
                <w:sz w:val="20"/>
              </w:rPr>
            </w:pPr>
            <w:r>
              <w:rPr>
                <w:spacing w:val="-2"/>
                <w:sz w:val="20"/>
              </w:rPr>
              <w:t>DAS28</w:t>
            </w:r>
            <w:r>
              <w:rPr>
                <w:spacing w:val="-10"/>
                <w:sz w:val="20"/>
              </w:rPr>
              <w:t xml:space="preserve"> </w:t>
            </w:r>
            <w:r>
              <w:rPr>
                <w:spacing w:val="-2"/>
                <w:sz w:val="20"/>
              </w:rPr>
              <w:t>Remission**</w:t>
            </w:r>
          </w:p>
        </w:tc>
        <w:tc>
          <w:tcPr>
            <w:tcW w:w="1277" w:type="dxa"/>
          </w:tcPr>
          <w:p w14:paraId="65B14FB2" w14:textId="77777777" w:rsidR="000865A9" w:rsidRDefault="009152A8" w:rsidP="00CA18EA">
            <w:pPr>
              <w:pStyle w:val="TableParagraph"/>
              <w:spacing w:before="14" w:line="229" w:lineRule="exact"/>
              <w:ind w:right="153"/>
              <w:rPr>
                <w:sz w:val="20"/>
              </w:rPr>
            </w:pPr>
            <w:r>
              <w:rPr>
                <w:sz w:val="20"/>
              </w:rPr>
              <w:t xml:space="preserve">17 </w:t>
            </w:r>
            <w:r>
              <w:rPr>
                <w:spacing w:val="-4"/>
                <w:sz w:val="20"/>
              </w:rPr>
              <w:t>(8%)</w:t>
            </w:r>
          </w:p>
        </w:tc>
        <w:tc>
          <w:tcPr>
            <w:tcW w:w="1275" w:type="dxa"/>
          </w:tcPr>
          <w:p w14:paraId="65B14FB3" w14:textId="77777777" w:rsidR="000865A9" w:rsidRDefault="009152A8" w:rsidP="00CA18EA">
            <w:pPr>
              <w:pStyle w:val="TableParagraph"/>
              <w:spacing w:before="14" w:line="229" w:lineRule="exact"/>
              <w:ind w:left="20"/>
              <w:rPr>
                <w:sz w:val="20"/>
              </w:rPr>
            </w:pPr>
            <w:r>
              <w:rPr>
                <w:sz w:val="20"/>
              </w:rPr>
              <w:t>42</w:t>
            </w:r>
            <w:r>
              <w:rPr>
                <w:spacing w:val="-8"/>
                <w:sz w:val="20"/>
              </w:rPr>
              <w:t xml:space="preserve"> </w:t>
            </w:r>
            <w:r>
              <w:rPr>
                <w:sz w:val="20"/>
              </w:rPr>
              <w:t>(20%)</w:t>
            </w:r>
            <w:r>
              <w:rPr>
                <w:spacing w:val="-2"/>
                <w:sz w:val="20"/>
              </w:rPr>
              <w:t xml:space="preserve"> </w:t>
            </w:r>
            <w:r>
              <w:rPr>
                <w:spacing w:val="-10"/>
                <w:sz w:val="20"/>
                <w:vertAlign w:val="superscript"/>
              </w:rPr>
              <w:t>a</w:t>
            </w:r>
          </w:p>
        </w:tc>
        <w:tc>
          <w:tcPr>
            <w:tcW w:w="1277" w:type="dxa"/>
            <w:tcBorders>
              <w:right w:val="single" w:sz="18" w:space="0" w:color="000000"/>
            </w:tcBorders>
          </w:tcPr>
          <w:p w14:paraId="65B14FB4" w14:textId="77777777" w:rsidR="000865A9" w:rsidRDefault="009152A8" w:rsidP="00CA18EA">
            <w:pPr>
              <w:pStyle w:val="TableParagraph"/>
              <w:spacing w:before="14" w:line="229" w:lineRule="exact"/>
              <w:ind w:left="49"/>
              <w:rPr>
                <w:sz w:val="20"/>
              </w:rPr>
            </w:pPr>
            <w:r>
              <w:rPr>
                <w:sz w:val="20"/>
              </w:rPr>
              <w:t>40</w:t>
            </w:r>
            <w:r>
              <w:rPr>
                <w:spacing w:val="-8"/>
                <w:sz w:val="20"/>
              </w:rPr>
              <w:t xml:space="preserve"> </w:t>
            </w:r>
            <w:r>
              <w:rPr>
                <w:sz w:val="20"/>
              </w:rPr>
              <w:t>(20%)</w:t>
            </w:r>
            <w:r>
              <w:rPr>
                <w:spacing w:val="-2"/>
                <w:sz w:val="20"/>
              </w:rPr>
              <w:t xml:space="preserve"> </w:t>
            </w:r>
            <w:r>
              <w:rPr>
                <w:spacing w:val="-10"/>
                <w:sz w:val="20"/>
                <w:vertAlign w:val="superscript"/>
              </w:rPr>
              <w:t>a</w:t>
            </w:r>
          </w:p>
        </w:tc>
        <w:tc>
          <w:tcPr>
            <w:tcW w:w="1136" w:type="dxa"/>
            <w:tcBorders>
              <w:left w:val="single" w:sz="18" w:space="0" w:color="000000"/>
            </w:tcBorders>
          </w:tcPr>
          <w:p w14:paraId="65B14FB5" w14:textId="77777777" w:rsidR="000865A9" w:rsidRDefault="009152A8" w:rsidP="00CA18EA">
            <w:pPr>
              <w:pStyle w:val="TableParagraph"/>
              <w:spacing w:before="14" w:line="229" w:lineRule="exact"/>
              <w:ind w:left="3" w:right="14"/>
              <w:rPr>
                <w:sz w:val="20"/>
              </w:rPr>
            </w:pPr>
            <w:r>
              <w:rPr>
                <w:sz w:val="20"/>
              </w:rPr>
              <w:t xml:space="preserve">4 </w:t>
            </w:r>
            <w:r>
              <w:rPr>
                <w:spacing w:val="-4"/>
                <w:sz w:val="20"/>
              </w:rPr>
              <w:t>(4%)</w:t>
            </w:r>
          </w:p>
        </w:tc>
        <w:tc>
          <w:tcPr>
            <w:tcW w:w="1135" w:type="dxa"/>
          </w:tcPr>
          <w:p w14:paraId="65B14FB6" w14:textId="77777777" w:rsidR="000865A9" w:rsidRDefault="009152A8" w:rsidP="00CA18EA">
            <w:pPr>
              <w:pStyle w:val="TableParagraph"/>
              <w:spacing w:before="14" w:line="229" w:lineRule="exact"/>
              <w:ind w:right="160"/>
              <w:rPr>
                <w:sz w:val="20"/>
              </w:rPr>
            </w:pPr>
            <w:r>
              <w:rPr>
                <w:sz w:val="20"/>
              </w:rPr>
              <w:t xml:space="preserve">11 </w:t>
            </w:r>
            <w:r>
              <w:rPr>
                <w:spacing w:val="-2"/>
                <w:sz w:val="20"/>
              </w:rPr>
              <w:t>(11%)</w:t>
            </w:r>
            <w:r>
              <w:rPr>
                <w:spacing w:val="-2"/>
                <w:sz w:val="20"/>
                <w:vertAlign w:val="superscript"/>
              </w:rPr>
              <w:t>c</w:t>
            </w:r>
          </w:p>
        </w:tc>
        <w:tc>
          <w:tcPr>
            <w:tcW w:w="1099" w:type="dxa"/>
          </w:tcPr>
          <w:p w14:paraId="65B14FB7" w14:textId="77777777" w:rsidR="000865A9" w:rsidRDefault="009152A8" w:rsidP="00CA18EA">
            <w:pPr>
              <w:pStyle w:val="TableParagraph"/>
              <w:spacing w:before="14" w:line="229" w:lineRule="exact"/>
              <w:ind w:right="83"/>
              <w:rPr>
                <w:sz w:val="20"/>
              </w:rPr>
            </w:pPr>
            <w:r>
              <w:rPr>
                <w:sz w:val="20"/>
              </w:rPr>
              <w:t xml:space="preserve">16 </w:t>
            </w:r>
            <w:r>
              <w:rPr>
                <w:spacing w:val="-2"/>
                <w:sz w:val="20"/>
              </w:rPr>
              <w:t>(15%)</w:t>
            </w:r>
            <w:r>
              <w:rPr>
                <w:spacing w:val="-2"/>
                <w:sz w:val="20"/>
                <w:vertAlign w:val="superscript"/>
              </w:rPr>
              <w:t>b</w:t>
            </w:r>
          </w:p>
        </w:tc>
      </w:tr>
    </w:tbl>
    <w:p w14:paraId="65B14FB9" w14:textId="77777777" w:rsidR="000865A9" w:rsidRDefault="009152A8" w:rsidP="00CA18EA">
      <w:pPr>
        <w:tabs>
          <w:tab w:val="left" w:pos="1158"/>
        </w:tabs>
        <w:ind w:left="798"/>
        <w:rPr>
          <w:sz w:val="16"/>
        </w:rPr>
      </w:pPr>
      <w:r>
        <w:rPr>
          <w:spacing w:val="-5"/>
          <w:sz w:val="16"/>
          <w:vertAlign w:val="superscript"/>
        </w:rPr>
        <w:t>a.</w:t>
      </w:r>
      <w:r>
        <w:rPr>
          <w:sz w:val="16"/>
        </w:rPr>
        <w:tab/>
      </w:r>
      <w:r>
        <w:rPr>
          <w:spacing w:val="-2"/>
          <w:sz w:val="16"/>
        </w:rPr>
        <w:t>p&lt;0.001</w:t>
      </w:r>
    </w:p>
    <w:p w14:paraId="65B14FBA" w14:textId="77777777" w:rsidR="000865A9" w:rsidRDefault="009152A8" w:rsidP="00CA18EA">
      <w:pPr>
        <w:tabs>
          <w:tab w:val="left" w:pos="1158"/>
        </w:tabs>
        <w:spacing w:before="1" w:line="183" w:lineRule="exact"/>
        <w:ind w:left="798"/>
        <w:rPr>
          <w:sz w:val="16"/>
        </w:rPr>
      </w:pPr>
      <w:r>
        <w:rPr>
          <w:spacing w:val="-5"/>
          <w:sz w:val="16"/>
          <w:vertAlign w:val="superscript"/>
        </w:rPr>
        <w:t>b.</w:t>
      </w:r>
      <w:r>
        <w:rPr>
          <w:sz w:val="16"/>
        </w:rPr>
        <w:tab/>
      </w:r>
      <w:r>
        <w:rPr>
          <w:spacing w:val="-2"/>
          <w:sz w:val="16"/>
        </w:rPr>
        <w:t>p&lt;0.05</w:t>
      </w:r>
    </w:p>
    <w:p w14:paraId="65B14FBB" w14:textId="77777777" w:rsidR="000865A9" w:rsidRDefault="009152A8" w:rsidP="00CA18EA">
      <w:pPr>
        <w:tabs>
          <w:tab w:val="left" w:pos="1158"/>
        </w:tabs>
        <w:spacing w:line="183" w:lineRule="exact"/>
        <w:ind w:left="798"/>
        <w:rPr>
          <w:sz w:val="16"/>
        </w:rPr>
      </w:pPr>
      <w:r>
        <w:rPr>
          <w:spacing w:val="-5"/>
          <w:sz w:val="16"/>
          <w:vertAlign w:val="superscript"/>
        </w:rPr>
        <w:t>c.</w:t>
      </w:r>
      <w:r>
        <w:rPr>
          <w:sz w:val="16"/>
        </w:rPr>
        <w:tab/>
        <w:t>p=</w:t>
      </w:r>
      <w:r>
        <w:rPr>
          <w:spacing w:val="-1"/>
          <w:sz w:val="16"/>
        </w:rPr>
        <w:t xml:space="preserve"> </w:t>
      </w:r>
      <w:r>
        <w:rPr>
          <w:spacing w:val="-5"/>
          <w:sz w:val="16"/>
        </w:rPr>
        <w:t>NS</w:t>
      </w:r>
    </w:p>
    <w:p w14:paraId="65B14FBC" w14:textId="77777777" w:rsidR="000865A9" w:rsidRDefault="009152A8" w:rsidP="00CA18EA">
      <w:pPr>
        <w:tabs>
          <w:tab w:val="left" w:pos="1158"/>
        </w:tabs>
        <w:spacing w:line="242" w:lineRule="auto"/>
        <w:ind w:left="1158" w:right="986" w:hanging="360"/>
        <w:rPr>
          <w:sz w:val="16"/>
        </w:rPr>
      </w:pPr>
      <w:r>
        <w:rPr>
          <w:rFonts w:ascii="Symbol" w:hAnsi="Symbol"/>
          <w:spacing w:val="-10"/>
          <w:sz w:val="16"/>
        </w:rPr>
        <w:t></w:t>
      </w:r>
      <w:r>
        <w:rPr>
          <w:sz w:val="16"/>
        </w:rPr>
        <w:tab/>
        <w:t>Combining</w:t>
      </w:r>
      <w:r>
        <w:rPr>
          <w:spacing w:val="-3"/>
          <w:sz w:val="16"/>
        </w:rPr>
        <w:t xml:space="preserve"> </w:t>
      </w:r>
      <w:r>
        <w:rPr>
          <w:sz w:val="16"/>
        </w:rPr>
        <w:t>tender</w:t>
      </w:r>
      <w:r>
        <w:rPr>
          <w:spacing w:val="-5"/>
          <w:sz w:val="16"/>
        </w:rPr>
        <w:t xml:space="preserve"> </w:t>
      </w:r>
      <w:r>
        <w:rPr>
          <w:sz w:val="16"/>
        </w:rPr>
        <w:t>joints</w:t>
      </w:r>
      <w:r>
        <w:rPr>
          <w:spacing w:val="-2"/>
          <w:sz w:val="16"/>
        </w:rPr>
        <w:t xml:space="preserve"> </w:t>
      </w:r>
      <w:r>
        <w:rPr>
          <w:sz w:val="16"/>
        </w:rPr>
        <w:t>(28</w:t>
      </w:r>
      <w:r>
        <w:rPr>
          <w:spacing w:val="-3"/>
          <w:sz w:val="16"/>
        </w:rPr>
        <w:t xml:space="preserve"> </w:t>
      </w:r>
      <w:r>
        <w:rPr>
          <w:sz w:val="16"/>
        </w:rPr>
        <w:t>joints),</w:t>
      </w:r>
      <w:r>
        <w:rPr>
          <w:spacing w:val="-1"/>
          <w:sz w:val="16"/>
        </w:rPr>
        <w:t xml:space="preserve"> </w:t>
      </w:r>
      <w:r>
        <w:rPr>
          <w:sz w:val="16"/>
        </w:rPr>
        <w:t>swollen</w:t>
      </w:r>
      <w:r>
        <w:rPr>
          <w:spacing w:val="-1"/>
          <w:sz w:val="16"/>
        </w:rPr>
        <w:t xml:space="preserve"> </w:t>
      </w:r>
      <w:r>
        <w:rPr>
          <w:sz w:val="16"/>
        </w:rPr>
        <w:t>joints</w:t>
      </w:r>
      <w:r>
        <w:rPr>
          <w:spacing w:val="-2"/>
          <w:sz w:val="16"/>
        </w:rPr>
        <w:t xml:space="preserve"> </w:t>
      </w:r>
      <w:r>
        <w:rPr>
          <w:sz w:val="16"/>
        </w:rPr>
        <w:t>(28</w:t>
      </w:r>
      <w:r>
        <w:rPr>
          <w:spacing w:val="-3"/>
          <w:sz w:val="16"/>
        </w:rPr>
        <w:t xml:space="preserve"> </w:t>
      </w:r>
      <w:r>
        <w:rPr>
          <w:sz w:val="16"/>
        </w:rPr>
        <w:t>joints),</w:t>
      </w:r>
      <w:r>
        <w:rPr>
          <w:spacing w:val="-4"/>
          <w:sz w:val="16"/>
        </w:rPr>
        <w:t xml:space="preserve"> </w:t>
      </w:r>
      <w:r>
        <w:rPr>
          <w:sz w:val="16"/>
        </w:rPr>
        <w:t>CRP,</w:t>
      </w:r>
      <w:r>
        <w:rPr>
          <w:spacing w:val="-4"/>
          <w:sz w:val="16"/>
        </w:rPr>
        <w:t xml:space="preserve"> </w:t>
      </w:r>
      <w:r>
        <w:rPr>
          <w:sz w:val="16"/>
        </w:rPr>
        <w:t>and</w:t>
      </w:r>
      <w:r>
        <w:rPr>
          <w:spacing w:val="-3"/>
          <w:sz w:val="16"/>
        </w:rPr>
        <w:t xml:space="preserve"> </w:t>
      </w:r>
      <w:r>
        <w:rPr>
          <w:sz w:val="16"/>
        </w:rPr>
        <w:t>the</w:t>
      </w:r>
      <w:r>
        <w:rPr>
          <w:spacing w:val="-1"/>
          <w:sz w:val="16"/>
        </w:rPr>
        <w:t xml:space="preserve"> </w:t>
      </w:r>
      <w:r>
        <w:rPr>
          <w:sz w:val="16"/>
        </w:rPr>
        <w:t>Patient</w:t>
      </w:r>
      <w:r>
        <w:rPr>
          <w:spacing w:val="-1"/>
          <w:sz w:val="16"/>
        </w:rPr>
        <w:t xml:space="preserve"> </w:t>
      </w:r>
      <w:r>
        <w:rPr>
          <w:sz w:val="16"/>
        </w:rPr>
        <w:t>Global</w:t>
      </w:r>
      <w:r>
        <w:rPr>
          <w:spacing w:val="-3"/>
          <w:sz w:val="16"/>
        </w:rPr>
        <w:t xml:space="preserve"> </w:t>
      </w:r>
      <w:r>
        <w:rPr>
          <w:sz w:val="16"/>
        </w:rPr>
        <w:t>Assessment</w:t>
      </w:r>
      <w:r>
        <w:rPr>
          <w:spacing w:val="-3"/>
          <w:sz w:val="16"/>
        </w:rPr>
        <w:t xml:space="preserve"> </w:t>
      </w:r>
      <w:r>
        <w:rPr>
          <w:sz w:val="16"/>
        </w:rPr>
        <w:t>of</w:t>
      </w:r>
      <w:r>
        <w:rPr>
          <w:spacing w:val="-5"/>
          <w:sz w:val="16"/>
        </w:rPr>
        <w:t xml:space="preserve"> </w:t>
      </w:r>
      <w:r>
        <w:rPr>
          <w:sz w:val="16"/>
        </w:rPr>
        <w:t>disease</w:t>
      </w:r>
      <w:r>
        <w:rPr>
          <w:spacing w:val="-1"/>
          <w:sz w:val="16"/>
        </w:rPr>
        <w:t xml:space="preserve"> </w:t>
      </w:r>
      <w:r>
        <w:rPr>
          <w:sz w:val="16"/>
        </w:rPr>
        <w:t>activity</w:t>
      </w:r>
      <w:r>
        <w:rPr>
          <w:spacing w:val="-3"/>
          <w:sz w:val="16"/>
        </w:rPr>
        <w:t xml:space="preserve"> </w:t>
      </w:r>
      <w:r>
        <w:rPr>
          <w:sz w:val="16"/>
        </w:rPr>
        <w:t>using</w:t>
      </w:r>
      <w:r>
        <w:rPr>
          <w:spacing w:val="40"/>
          <w:sz w:val="16"/>
        </w:rPr>
        <w:t xml:space="preserve"> </w:t>
      </w:r>
      <w:r>
        <w:rPr>
          <w:spacing w:val="-4"/>
          <w:sz w:val="16"/>
        </w:rPr>
        <w:t>CRP.</w:t>
      </w:r>
    </w:p>
    <w:p w14:paraId="65B14FBD" w14:textId="77777777" w:rsidR="000865A9" w:rsidRDefault="009152A8" w:rsidP="00CA18EA">
      <w:pPr>
        <w:spacing w:line="181" w:lineRule="exact"/>
        <w:ind w:left="863"/>
        <w:rPr>
          <w:sz w:val="16"/>
        </w:rPr>
      </w:pPr>
      <w:r>
        <w:rPr>
          <w:sz w:val="16"/>
        </w:rPr>
        <w:t>DAS28</w:t>
      </w:r>
      <w:r>
        <w:rPr>
          <w:spacing w:val="-5"/>
          <w:sz w:val="16"/>
        </w:rPr>
        <w:t xml:space="preserve"> </w:t>
      </w:r>
      <w:r>
        <w:rPr>
          <w:sz w:val="16"/>
        </w:rPr>
        <w:t>responders</w:t>
      </w:r>
      <w:r>
        <w:rPr>
          <w:spacing w:val="-6"/>
          <w:sz w:val="16"/>
        </w:rPr>
        <w:t xml:space="preserve"> </w:t>
      </w:r>
      <w:r>
        <w:rPr>
          <w:sz w:val="16"/>
        </w:rPr>
        <w:t>include</w:t>
      </w:r>
      <w:r>
        <w:rPr>
          <w:spacing w:val="-7"/>
          <w:sz w:val="16"/>
        </w:rPr>
        <w:t xml:space="preserve"> </w:t>
      </w:r>
      <w:r>
        <w:rPr>
          <w:sz w:val="16"/>
        </w:rPr>
        <w:t>patients</w:t>
      </w:r>
      <w:r>
        <w:rPr>
          <w:spacing w:val="-6"/>
          <w:sz w:val="16"/>
        </w:rPr>
        <w:t xml:space="preserve"> </w:t>
      </w:r>
      <w:r>
        <w:rPr>
          <w:sz w:val="16"/>
        </w:rPr>
        <w:t>with</w:t>
      </w:r>
      <w:r>
        <w:rPr>
          <w:spacing w:val="-4"/>
          <w:sz w:val="16"/>
        </w:rPr>
        <w:t xml:space="preserve"> </w:t>
      </w:r>
      <w:r>
        <w:rPr>
          <w:sz w:val="16"/>
        </w:rPr>
        <w:t>moderate</w:t>
      </w:r>
      <w:r>
        <w:rPr>
          <w:spacing w:val="-8"/>
          <w:sz w:val="16"/>
        </w:rPr>
        <w:t xml:space="preserve"> </w:t>
      </w:r>
      <w:r>
        <w:rPr>
          <w:sz w:val="16"/>
        </w:rPr>
        <w:t>or</w:t>
      </w:r>
      <w:r>
        <w:rPr>
          <w:spacing w:val="-8"/>
          <w:sz w:val="16"/>
        </w:rPr>
        <w:t xml:space="preserve"> </w:t>
      </w:r>
      <w:r>
        <w:rPr>
          <w:sz w:val="16"/>
        </w:rPr>
        <w:t>good</w:t>
      </w:r>
      <w:r>
        <w:rPr>
          <w:spacing w:val="-4"/>
          <w:sz w:val="16"/>
        </w:rPr>
        <w:t xml:space="preserve"> </w:t>
      </w:r>
      <w:r>
        <w:rPr>
          <w:spacing w:val="-2"/>
          <w:sz w:val="16"/>
        </w:rPr>
        <w:t>response.</w:t>
      </w:r>
    </w:p>
    <w:p w14:paraId="65B14FBE" w14:textId="77777777" w:rsidR="000865A9" w:rsidRDefault="009152A8" w:rsidP="00CA18EA">
      <w:pPr>
        <w:ind w:left="863" w:right="4517"/>
        <w:rPr>
          <w:sz w:val="16"/>
        </w:rPr>
      </w:pPr>
      <w:r>
        <w:rPr>
          <w:sz w:val="16"/>
        </w:rPr>
        <w:t>**</w:t>
      </w:r>
      <w:r>
        <w:rPr>
          <w:spacing w:val="-3"/>
          <w:sz w:val="16"/>
        </w:rPr>
        <w:t xml:space="preserve"> </w:t>
      </w:r>
      <w:r>
        <w:rPr>
          <w:sz w:val="16"/>
        </w:rPr>
        <w:t>DAS28</w:t>
      </w:r>
      <w:r>
        <w:rPr>
          <w:spacing w:val="-1"/>
          <w:sz w:val="16"/>
        </w:rPr>
        <w:t xml:space="preserve"> </w:t>
      </w:r>
      <w:r>
        <w:rPr>
          <w:sz w:val="16"/>
        </w:rPr>
        <w:t>remitters</w:t>
      </w:r>
      <w:r>
        <w:rPr>
          <w:spacing w:val="-4"/>
          <w:sz w:val="16"/>
        </w:rPr>
        <w:t xml:space="preserve"> </w:t>
      </w:r>
      <w:r>
        <w:rPr>
          <w:sz w:val="16"/>
        </w:rPr>
        <w:t>include</w:t>
      </w:r>
      <w:r>
        <w:rPr>
          <w:spacing w:val="-4"/>
          <w:sz w:val="16"/>
        </w:rPr>
        <w:t xml:space="preserve"> </w:t>
      </w:r>
      <w:r>
        <w:rPr>
          <w:sz w:val="16"/>
        </w:rPr>
        <w:t>patients</w:t>
      </w:r>
      <w:r>
        <w:rPr>
          <w:spacing w:val="-4"/>
          <w:sz w:val="16"/>
        </w:rPr>
        <w:t xml:space="preserve"> </w:t>
      </w:r>
      <w:r>
        <w:rPr>
          <w:sz w:val="16"/>
        </w:rPr>
        <w:t>with</w:t>
      </w:r>
      <w:r>
        <w:rPr>
          <w:spacing w:val="-3"/>
          <w:sz w:val="16"/>
        </w:rPr>
        <w:t xml:space="preserve"> </w:t>
      </w:r>
      <w:r>
        <w:rPr>
          <w:sz w:val="16"/>
        </w:rPr>
        <w:t>a</w:t>
      </w:r>
      <w:r>
        <w:rPr>
          <w:spacing w:val="-4"/>
          <w:sz w:val="16"/>
        </w:rPr>
        <w:t xml:space="preserve"> </w:t>
      </w:r>
      <w:r>
        <w:rPr>
          <w:sz w:val="16"/>
        </w:rPr>
        <w:t>DAS28</w:t>
      </w:r>
      <w:r>
        <w:rPr>
          <w:spacing w:val="-3"/>
          <w:sz w:val="16"/>
        </w:rPr>
        <w:t xml:space="preserve"> </w:t>
      </w:r>
      <w:r>
        <w:rPr>
          <w:sz w:val="16"/>
        </w:rPr>
        <w:t>value</w:t>
      </w:r>
      <w:r>
        <w:rPr>
          <w:spacing w:val="-4"/>
          <w:sz w:val="16"/>
        </w:rPr>
        <w:t xml:space="preserve"> </w:t>
      </w:r>
      <w:r>
        <w:rPr>
          <w:sz w:val="16"/>
        </w:rPr>
        <w:t>of</w:t>
      </w:r>
      <w:r>
        <w:rPr>
          <w:spacing w:val="-5"/>
          <w:sz w:val="16"/>
        </w:rPr>
        <w:t xml:space="preserve"> </w:t>
      </w:r>
      <w:r>
        <w:rPr>
          <w:sz w:val="16"/>
        </w:rPr>
        <w:t>&lt;</w:t>
      </w:r>
      <w:r>
        <w:rPr>
          <w:spacing w:val="-4"/>
          <w:sz w:val="16"/>
        </w:rPr>
        <w:t xml:space="preserve"> </w:t>
      </w:r>
      <w:r>
        <w:rPr>
          <w:sz w:val="16"/>
        </w:rPr>
        <w:t>2.6</w:t>
      </w:r>
      <w:r>
        <w:rPr>
          <w:spacing w:val="-3"/>
          <w:sz w:val="16"/>
        </w:rPr>
        <w:t xml:space="preserve"> </w:t>
      </w:r>
      <w:r>
        <w:rPr>
          <w:sz w:val="16"/>
        </w:rPr>
        <w:t>at</w:t>
      </w:r>
      <w:r>
        <w:rPr>
          <w:spacing w:val="-3"/>
          <w:sz w:val="16"/>
        </w:rPr>
        <w:t xml:space="preserve"> </w:t>
      </w:r>
      <w:r>
        <w:rPr>
          <w:sz w:val="16"/>
        </w:rPr>
        <w:t>a</w:t>
      </w:r>
      <w:r>
        <w:rPr>
          <w:spacing w:val="-4"/>
          <w:sz w:val="16"/>
        </w:rPr>
        <w:t xml:space="preserve"> </w:t>
      </w:r>
      <w:r>
        <w:rPr>
          <w:sz w:val="16"/>
        </w:rPr>
        <w:t>visit.</w:t>
      </w:r>
      <w:r>
        <w:rPr>
          <w:spacing w:val="40"/>
          <w:sz w:val="16"/>
        </w:rPr>
        <w:t xml:space="preserve"> </w:t>
      </w:r>
      <w:r>
        <w:rPr>
          <w:sz w:val="16"/>
        </w:rPr>
        <w:t>An ACR 20 response (Felson et al, 1995) was defined as:</w:t>
      </w:r>
    </w:p>
    <w:p w14:paraId="65B14FBF" w14:textId="77777777" w:rsidR="000865A9" w:rsidRDefault="009152A8" w:rsidP="00CA18EA">
      <w:pPr>
        <w:tabs>
          <w:tab w:val="left" w:pos="1158"/>
        </w:tabs>
        <w:spacing w:before="2"/>
        <w:ind w:left="798"/>
        <w:rPr>
          <w:sz w:val="16"/>
        </w:rPr>
      </w:pPr>
      <w:r>
        <w:rPr>
          <w:rFonts w:ascii="Cambria" w:hAnsi="Cambria"/>
          <w:spacing w:val="-5"/>
          <w:position w:val="4"/>
          <w:sz w:val="10"/>
        </w:rPr>
        <w:t>1.</w:t>
      </w:r>
      <w:r>
        <w:rPr>
          <w:rFonts w:ascii="Cambria" w:hAnsi="Cambria"/>
          <w:position w:val="4"/>
          <w:sz w:val="10"/>
        </w:rPr>
        <w:tab/>
      </w:r>
      <w:r>
        <w:rPr>
          <w:sz w:val="16"/>
        </w:rPr>
        <w:t>≥</w:t>
      </w:r>
      <w:r>
        <w:rPr>
          <w:spacing w:val="-4"/>
          <w:sz w:val="16"/>
        </w:rPr>
        <w:t xml:space="preserve"> </w:t>
      </w:r>
      <w:r>
        <w:rPr>
          <w:sz w:val="16"/>
        </w:rPr>
        <w:t>20%</w:t>
      </w:r>
      <w:r>
        <w:rPr>
          <w:spacing w:val="-4"/>
          <w:sz w:val="16"/>
        </w:rPr>
        <w:t xml:space="preserve"> </w:t>
      </w:r>
      <w:r>
        <w:rPr>
          <w:sz w:val="16"/>
        </w:rPr>
        <w:t>improvement</w:t>
      </w:r>
      <w:r>
        <w:rPr>
          <w:spacing w:val="-5"/>
          <w:sz w:val="16"/>
        </w:rPr>
        <w:t xml:space="preserve"> </w:t>
      </w:r>
      <w:r>
        <w:rPr>
          <w:sz w:val="16"/>
        </w:rPr>
        <w:t>in</w:t>
      </w:r>
      <w:r>
        <w:rPr>
          <w:spacing w:val="-4"/>
          <w:sz w:val="16"/>
        </w:rPr>
        <w:t xml:space="preserve"> </w:t>
      </w:r>
      <w:r>
        <w:rPr>
          <w:sz w:val="16"/>
        </w:rPr>
        <w:t>swollen</w:t>
      </w:r>
      <w:r>
        <w:rPr>
          <w:spacing w:val="-5"/>
          <w:sz w:val="16"/>
        </w:rPr>
        <w:t xml:space="preserve"> </w:t>
      </w:r>
      <w:r>
        <w:rPr>
          <w:sz w:val="16"/>
        </w:rPr>
        <w:t>joint</w:t>
      </w:r>
      <w:r>
        <w:rPr>
          <w:spacing w:val="-6"/>
          <w:sz w:val="16"/>
        </w:rPr>
        <w:t xml:space="preserve"> </w:t>
      </w:r>
      <w:r>
        <w:rPr>
          <w:sz w:val="16"/>
        </w:rPr>
        <w:t>count</w:t>
      </w:r>
      <w:r>
        <w:rPr>
          <w:spacing w:val="-3"/>
          <w:sz w:val="16"/>
        </w:rPr>
        <w:t xml:space="preserve"> </w:t>
      </w:r>
      <w:r>
        <w:rPr>
          <w:sz w:val="16"/>
        </w:rPr>
        <w:t>(66</w:t>
      </w:r>
      <w:r>
        <w:rPr>
          <w:spacing w:val="-6"/>
          <w:sz w:val="16"/>
        </w:rPr>
        <w:t xml:space="preserve"> </w:t>
      </w:r>
      <w:r>
        <w:rPr>
          <w:sz w:val="16"/>
        </w:rPr>
        <w:t>joints)</w:t>
      </w:r>
      <w:r>
        <w:rPr>
          <w:spacing w:val="-7"/>
          <w:sz w:val="16"/>
        </w:rPr>
        <w:t xml:space="preserve"> </w:t>
      </w:r>
      <w:r>
        <w:rPr>
          <w:sz w:val="16"/>
        </w:rPr>
        <w:t>and</w:t>
      </w:r>
      <w:r>
        <w:rPr>
          <w:spacing w:val="-5"/>
          <w:sz w:val="16"/>
        </w:rPr>
        <w:t xml:space="preserve"> </w:t>
      </w:r>
      <w:r>
        <w:rPr>
          <w:sz w:val="16"/>
        </w:rPr>
        <w:t>tender</w:t>
      </w:r>
      <w:r>
        <w:rPr>
          <w:spacing w:val="-8"/>
          <w:sz w:val="16"/>
        </w:rPr>
        <w:t xml:space="preserve"> </w:t>
      </w:r>
      <w:r>
        <w:rPr>
          <w:sz w:val="16"/>
        </w:rPr>
        <w:t>joint</w:t>
      </w:r>
      <w:r>
        <w:rPr>
          <w:spacing w:val="-5"/>
          <w:sz w:val="16"/>
        </w:rPr>
        <w:t xml:space="preserve"> </w:t>
      </w:r>
      <w:r>
        <w:rPr>
          <w:sz w:val="16"/>
        </w:rPr>
        <w:t>count</w:t>
      </w:r>
      <w:r>
        <w:rPr>
          <w:spacing w:val="-4"/>
          <w:sz w:val="16"/>
        </w:rPr>
        <w:t xml:space="preserve"> </w:t>
      </w:r>
      <w:r>
        <w:rPr>
          <w:sz w:val="16"/>
        </w:rPr>
        <w:t>(68</w:t>
      </w:r>
      <w:r>
        <w:rPr>
          <w:spacing w:val="-5"/>
          <w:sz w:val="16"/>
        </w:rPr>
        <w:t xml:space="preserve"> </w:t>
      </w:r>
      <w:r>
        <w:rPr>
          <w:sz w:val="16"/>
        </w:rPr>
        <w:t>joints);</w:t>
      </w:r>
      <w:r>
        <w:rPr>
          <w:spacing w:val="-5"/>
          <w:sz w:val="16"/>
        </w:rPr>
        <w:t xml:space="preserve"> and</w:t>
      </w:r>
    </w:p>
    <w:p w14:paraId="65B14FC0" w14:textId="77777777" w:rsidR="000865A9" w:rsidRDefault="009152A8" w:rsidP="00CA18EA">
      <w:pPr>
        <w:tabs>
          <w:tab w:val="left" w:pos="1158"/>
        </w:tabs>
        <w:spacing w:before="3"/>
        <w:ind w:left="798"/>
        <w:rPr>
          <w:sz w:val="16"/>
        </w:rPr>
      </w:pPr>
      <w:r>
        <w:rPr>
          <w:rFonts w:ascii="Cambria" w:hAnsi="Cambria"/>
          <w:spacing w:val="-5"/>
          <w:position w:val="4"/>
          <w:sz w:val="10"/>
        </w:rPr>
        <w:t>2.</w:t>
      </w:r>
      <w:r>
        <w:rPr>
          <w:rFonts w:ascii="Cambria" w:hAnsi="Cambria"/>
          <w:position w:val="4"/>
          <w:sz w:val="10"/>
        </w:rPr>
        <w:tab/>
      </w:r>
      <w:r>
        <w:rPr>
          <w:sz w:val="16"/>
        </w:rPr>
        <w:t>≥</w:t>
      </w:r>
      <w:r>
        <w:rPr>
          <w:spacing w:val="-2"/>
          <w:sz w:val="16"/>
        </w:rPr>
        <w:t xml:space="preserve"> </w:t>
      </w:r>
      <w:r>
        <w:rPr>
          <w:sz w:val="16"/>
        </w:rPr>
        <w:t>20</w:t>
      </w:r>
      <w:r>
        <w:rPr>
          <w:spacing w:val="-4"/>
          <w:sz w:val="16"/>
        </w:rPr>
        <w:t xml:space="preserve"> </w:t>
      </w:r>
      <w:r>
        <w:rPr>
          <w:sz w:val="16"/>
        </w:rPr>
        <w:t>%</w:t>
      </w:r>
      <w:r>
        <w:rPr>
          <w:spacing w:val="-4"/>
          <w:sz w:val="16"/>
        </w:rPr>
        <w:t xml:space="preserve"> </w:t>
      </w:r>
      <w:r>
        <w:rPr>
          <w:sz w:val="16"/>
        </w:rPr>
        <w:t>improvement</w:t>
      </w:r>
      <w:r>
        <w:rPr>
          <w:spacing w:val="-4"/>
          <w:sz w:val="16"/>
        </w:rPr>
        <w:t xml:space="preserve"> </w:t>
      </w:r>
      <w:r>
        <w:rPr>
          <w:sz w:val="16"/>
        </w:rPr>
        <w:t>in</w:t>
      </w:r>
      <w:r>
        <w:rPr>
          <w:spacing w:val="-3"/>
          <w:sz w:val="16"/>
        </w:rPr>
        <w:t xml:space="preserve"> </w:t>
      </w:r>
      <w:r>
        <w:rPr>
          <w:sz w:val="16"/>
        </w:rPr>
        <w:t>3</w:t>
      </w:r>
      <w:r>
        <w:rPr>
          <w:spacing w:val="-4"/>
          <w:sz w:val="16"/>
        </w:rPr>
        <w:t xml:space="preserve"> </w:t>
      </w:r>
      <w:r>
        <w:rPr>
          <w:sz w:val="16"/>
        </w:rPr>
        <w:t>of</w:t>
      </w:r>
      <w:r>
        <w:rPr>
          <w:spacing w:val="-5"/>
          <w:sz w:val="16"/>
        </w:rPr>
        <w:t xml:space="preserve"> </w:t>
      </w:r>
      <w:r>
        <w:rPr>
          <w:sz w:val="16"/>
        </w:rPr>
        <w:t>the</w:t>
      </w:r>
      <w:r>
        <w:rPr>
          <w:spacing w:val="-2"/>
          <w:sz w:val="16"/>
        </w:rPr>
        <w:t xml:space="preserve"> </w:t>
      </w:r>
      <w:r>
        <w:rPr>
          <w:sz w:val="16"/>
        </w:rPr>
        <w:t>following</w:t>
      </w:r>
      <w:r>
        <w:rPr>
          <w:spacing w:val="-4"/>
          <w:sz w:val="16"/>
        </w:rPr>
        <w:t xml:space="preserve"> </w:t>
      </w:r>
      <w:r>
        <w:rPr>
          <w:sz w:val="16"/>
        </w:rPr>
        <w:t>5</w:t>
      </w:r>
      <w:r>
        <w:rPr>
          <w:spacing w:val="-1"/>
          <w:sz w:val="16"/>
        </w:rPr>
        <w:t xml:space="preserve"> </w:t>
      </w:r>
      <w:r>
        <w:rPr>
          <w:spacing w:val="-2"/>
          <w:sz w:val="16"/>
        </w:rPr>
        <w:t>assessments:</w:t>
      </w:r>
    </w:p>
    <w:p w14:paraId="65B14FC1" w14:textId="77777777" w:rsidR="000865A9" w:rsidRDefault="009152A8" w:rsidP="00CA18EA">
      <w:pPr>
        <w:pStyle w:val="ListParagraph"/>
        <w:numPr>
          <w:ilvl w:val="0"/>
          <w:numId w:val="1"/>
        </w:numPr>
        <w:tabs>
          <w:tab w:val="left" w:pos="1441"/>
        </w:tabs>
        <w:spacing w:before="1" w:line="183" w:lineRule="exact"/>
        <w:rPr>
          <w:sz w:val="16"/>
        </w:rPr>
      </w:pPr>
      <w:r>
        <w:rPr>
          <w:sz w:val="16"/>
        </w:rPr>
        <w:t>Patient’s</w:t>
      </w:r>
      <w:r>
        <w:rPr>
          <w:spacing w:val="-5"/>
          <w:sz w:val="16"/>
        </w:rPr>
        <w:t xml:space="preserve"> </w:t>
      </w:r>
      <w:r>
        <w:rPr>
          <w:sz w:val="16"/>
        </w:rPr>
        <w:t>assessment</w:t>
      </w:r>
      <w:r>
        <w:rPr>
          <w:spacing w:val="-6"/>
          <w:sz w:val="16"/>
        </w:rPr>
        <w:t xml:space="preserve"> </w:t>
      </w:r>
      <w:r>
        <w:rPr>
          <w:sz w:val="16"/>
        </w:rPr>
        <w:t>of</w:t>
      </w:r>
      <w:r>
        <w:rPr>
          <w:spacing w:val="-7"/>
          <w:sz w:val="16"/>
        </w:rPr>
        <w:t xml:space="preserve"> </w:t>
      </w:r>
      <w:r>
        <w:rPr>
          <w:sz w:val="16"/>
        </w:rPr>
        <w:t>pain</w:t>
      </w:r>
      <w:r>
        <w:rPr>
          <w:spacing w:val="-4"/>
          <w:sz w:val="16"/>
        </w:rPr>
        <w:t xml:space="preserve"> </w:t>
      </w:r>
      <w:r>
        <w:rPr>
          <w:sz w:val="16"/>
        </w:rPr>
        <w:t>[Visual</w:t>
      </w:r>
      <w:r>
        <w:rPr>
          <w:spacing w:val="-5"/>
          <w:sz w:val="16"/>
        </w:rPr>
        <w:t xml:space="preserve"> </w:t>
      </w:r>
      <w:r>
        <w:rPr>
          <w:sz w:val="16"/>
        </w:rPr>
        <w:t>Analog</w:t>
      </w:r>
      <w:r>
        <w:rPr>
          <w:spacing w:val="-4"/>
          <w:sz w:val="16"/>
        </w:rPr>
        <w:t xml:space="preserve"> </w:t>
      </w:r>
      <w:r>
        <w:rPr>
          <w:sz w:val="16"/>
        </w:rPr>
        <w:t>Scale</w:t>
      </w:r>
      <w:r>
        <w:rPr>
          <w:spacing w:val="-3"/>
          <w:sz w:val="16"/>
        </w:rPr>
        <w:t xml:space="preserve"> </w:t>
      </w:r>
      <w:r>
        <w:rPr>
          <w:spacing w:val="-2"/>
          <w:sz w:val="16"/>
        </w:rPr>
        <w:t>(VAS)]</w:t>
      </w:r>
    </w:p>
    <w:p w14:paraId="65B14FC2" w14:textId="77777777" w:rsidR="000865A9" w:rsidRDefault="009152A8" w:rsidP="00CA18EA">
      <w:pPr>
        <w:pStyle w:val="ListParagraph"/>
        <w:numPr>
          <w:ilvl w:val="0"/>
          <w:numId w:val="1"/>
        </w:numPr>
        <w:tabs>
          <w:tab w:val="left" w:pos="1441"/>
        </w:tabs>
        <w:spacing w:line="183" w:lineRule="exact"/>
        <w:rPr>
          <w:sz w:val="16"/>
        </w:rPr>
      </w:pPr>
      <w:r>
        <w:rPr>
          <w:sz w:val="16"/>
        </w:rPr>
        <w:t>Patient’s</w:t>
      </w:r>
      <w:r>
        <w:rPr>
          <w:spacing w:val="-7"/>
          <w:sz w:val="16"/>
        </w:rPr>
        <w:t xml:space="preserve"> </w:t>
      </w:r>
      <w:r>
        <w:rPr>
          <w:sz w:val="16"/>
        </w:rPr>
        <w:t>global</w:t>
      </w:r>
      <w:r>
        <w:rPr>
          <w:spacing w:val="-6"/>
          <w:sz w:val="16"/>
        </w:rPr>
        <w:t xml:space="preserve"> </w:t>
      </w:r>
      <w:r>
        <w:rPr>
          <w:sz w:val="16"/>
        </w:rPr>
        <w:t>assessment</w:t>
      </w:r>
      <w:r>
        <w:rPr>
          <w:spacing w:val="-5"/>
          <w:sz w:val="16"/>
        </w:rPr>
        <w:t xml:space="preserve"> </w:t>
      </w:r>
      <w:r>
        <w:rPr>
          <w:sz w:val="16"/>
        </w:rPr>
        <w:t>of</w:t>
      </w:r>
      <w:r>
        <w:rPr>
          <w:spacing w:val="-7"/>
          <w:sz w:val="16"/>
        </w:rPr>
        <w:t xml:space="preserve"> </w:t>
      </w:r>
      <w:r>
        <w:rPr>
          <w:sz w:val="16"/>
        </w:rPr>
        <w:t>disease</w:t>
      </w:r>
      <w:r>
        <w:rPr>
          <w:spacing w:val="-7"/>
          <w:sz w:val="16"/>
        </w:rPr>
        <w:t xml:space="preserve"> </w:t>
      </w:r>
      <w:r>
        <w:rPr>
          <w:sz w:val="16"/>
        </w:rPr>
        <w:t>activity</w:t>
      </w:r>
      <w:r>
        <w:rPr>
          <w:spacing w:val="-5"/>
          <w:sz w:val="16"/>
        </w:rPr>
        <w:t xml:space="preserve"> </w:t>
      </w:r>
      <w:r>
        <w:rPr>
          <w:spacing w:val="-2"/>
          <w:sz w:val="16"/>
        </w:rPr>
        <w:t>(VAS)</w:t>
      </w:r>
    </w:p>
    <w:p w14:paraId="65B14FC3" w14:textId="77777777" w:rsidR="000865A9" w:rsidRDefault="009152A8" w:rsidP="00CA18EA">
      <w:pPr>
        <w:pStyle w:val="ListParagraph"/>
        <w:numPr>
          <w:ilvl w:val="0"/>
          <w:numId w:val="1"/>
        </w:numPr>
        <w:tabs>
          <w:tab w:val="left" w:pos="1441"/>
        </w:tabs>
        <w:spacing w:before="1"/>
        <w:rPr>
          <w:sz w:val="16"/>
        </w:rPr>
      </w:pPr>
      <w:r>
        <w:rPr>
          <w:sz w:val="16"/>
        </w:rPr>
        <w:t>Physician’s</w:t>
      </w:r>
      <w:r>
        <w:rPr>
          <w:spacing w:val="-7"/>
          <w:sz w:val="16"/>
        </w:rPr>
        <w:t xml:space="preserve"> </w:t>
      </w:r>
      <w:r>
        <w:rPr>
          <w:sz w:val="16"/>
        </w:rPr>
        <w:t>global</w:t>
      </w:r>
      <w:r>
        <w:rPr>
          <w:spacing w:val="-7"/>
          <w:sz w:val="16"/>
        </w:rPr>
        <w:t xml:space="preserve"> </w:t>
      </w:r>
      <w:r>
        <w:rPr>
          <w:sz w:val="16"/>
        </w:rPr>
        <w:t>assessment</w:t>
      </w:r>
      <w:r>
        <w:rPr>
          <w:spacing w:val="-6"/>
          <w:sz w:val="16"/>
        </w:rPr>
        <w:t xml:space="preserve"> </w:t>
      </w:r>
      <w:r>
        <w:rPr>
          <w:sz w:val="16"/>
        </w:rPr>
        <w:t>of</w:t>
      </w:r>
      <w:r>
        <w:rPr>
          <w:spacing w:val="-7"/>
          <w:sz w:val="16"/>
        </w:rPr>
        <w:t xml:space="preserve"> </w:t>
      </w:r>
      <w:r>
        <w:rPr>
          <w:sz w:val="16"/>
        </w:rPr>
        <w:t>disease</w:t>
      </w:r>
      <w:r>
        <w:rPr>
          <w:spacing w:val="-7"/>
          <w:sz w:val="16"/>
        </w:rPr>
        <w:t xml:space="preserve"> </w:t>
      </w:r>
      <w:r>
        <w:rPr>
          <w:sz w:val="16"/>
        </w:rPr>
        <w:t>activity</w:t>
      </w:r>
      <w:r>
        <w:rPr>
          <w:spacing w:val="-6"/>
          <w:sz w:val="16"/>
        </w:rPr>
        <w:t xml:space="preserve"> </w:t>
      </w:r>
      <w:r>
        <w:rPr>
          <w:spacing w:val="-2"/>
          <w:sz w:val="16"/>
        </w:rPr>
        <w:t>(VAS)</w:t>
      </w:r>
    </w:p>
    <w:p w14:paraId="65B14FC4" w14:textId="77777777" w:rsidR="000865A9" w:rsidRDefault="009152A8" w:rsidP="00CA18EA">
      <w:pPr>
        <w:pStyle w:val="ListParagraph"/>
        <w:numPr>
          <w:ilvl w:val="0"/>
          <w:numId w:val="1"/>
        </w:numPr>
        <w:tabs>
          <w:tab w:val="left" w:pos="1441"/>
        </w:tabs>
        <w:spacing w:before="1" w:line="183" w:lineRule="exact"/>
        <w:rPr>
          <w:sz w:val="16"/>
        </w:rPr>
      </w:pPr>
      <w:r>
        <w:rPr>
          <w:sz w:val="16"/>
        </w:rPr>
        <w:t>Patient’s</w:t>
      </w:r>
      <w:r>
        <w:rPr>
          <w:spacing w:val="-5"/>
          <w:sz w:val="16"/>
        </w:rPr>
        <w:t xml:space="preserve"> </w:t>
      </w:r>
      <w:r>
        <w:rPr>
          <w:sz w:val="16"/>
        </w:rPr>
        <w:t>assessment</w:t>
      </w:r>
      <w:r>
        <w:rPr>
          <w:spacing w:val="-5"/>
          <w:sz w:val="16"/>
        </w:rPr>
        <w:t xml:space="preserve"> </w:t>
      </w:r>
      <w:r>
        <w:rPr>
          <w:sz w:val="16"/>
        </w:rPr>
        <w:t>of</w:t>
      </w:r>
      <w:r>
        <w:rPr>
          <w:spacing w:val="-7"/>
          <w:sz w:val="16"/>
        </w:rPr>
        <w:t xml:space="preserve"> </w:t>
      </w:r>
      <w:r>
        <w:rPr>
          <w:sz w:val="16"/>
        </w:rPr>
        <w:t>physical</w:t>
      </w:r>
      <w:r>
        <w:rPr>
          <w:spacing w:val="-4"/>
          <w:sz w:val="16"/>
        </w:rPr>
        <w:t xml:space="preserve"> </w:t>
      </w:r>
      <w:r>
        <w:rPr>
          <w:sz w:val="16"/>
        </w:rPr>
        <w:t>function</w:t>
      </w:r>
      <w:r>
        <w:rPr>
          <w:spacing w:val="-5"/>
          <w:sz w:val="16"/>
        </w:rPr>
        <w:t xml:space="preserve"> </w:t>
      </w:r>
      <w:r>
        <w:rPr>
          <w:sz w:val="16"/>
        </w:rPr>
        <w:t>as</w:t>
      </w:r>
      <w:r>
        <w:rPr>
          <w:spacing w:val="-4"/>
          <w:sz w:val="16"/>
        </w:rPr>
        <w:t xml:space="preserve"> </w:t>
      </w:r>
      <w:r>
        <w:rPr>
          <w:sz w:val="16"/>
        </w:rPr>
        <w:t>measured</w:t>
      </w:r>
      <w:r>
        <w:rPr>
          <w:spacing w:val="-6"/>
          <w:sz w:val="16"/>
        </w:rPr>
        <w:t xml:space="preserve"> </w:t>
      </w:r>
      <w:r>
        <w:rPr>
          <w:sz w:val="16"/>
        </w:rPr>
        <w:t>by</w:t>
      </w:r>
      <w:r>
        <w:rPr>
          <w:spacing w:val="-5"/>
          <w:sz w:val="16"/>
        </w:rPr>
        <w:t xml:space="preserve"> </w:t>
      </w:r>
      <w:r>
        <w:rPr>
          <w:sz w:val="16"/>
        </w:rPr>
        <w:t>the</w:t>
      </w:r>
      <w:r>
        <w:rPr>
          <w:spacing w:val="-3"/>
          <w:sz w:val="16"/>
        </w:rPr>
        <w:t xml:space="preserve"> </w:t>
      </w:r>
      <w:r>
        <w:rPr>
          <w:sz w:val="16"/>
        </w:rPr>
        <w:t>HAQ-</w:t>
      </w:r>
      <w:r>
        <w:rPr>
          <w:spacing w:val="-5"/>
          <w:sz w:val="16"/>
        </w:rPr>
        <w:t>DI</w:t>
      </w:r>
    </w:p>
    <w:p w14:paraId="65B14FC5" w14:textId="77777777" w:rsidR="000865A9" w:rsidRDefault="009152A8" w:rsidP="00CA18EA">
      <w:pPr>
        <w:pStyle w:val="ListParagraph"/>
        <w:numPr>
          <w:ilvl w:val="0"/>
          <w:numId w:val="1"/>
        </w:numPr>
        <w:tabs>
          <w:tab w:val="left" w:pos="1441"/>
        </w:tabs>
        <w:spacing w:line="183" w:lineRule="exact"/>
        <w:rPr>
          <w:sz w:val="16"/>
        </w:rPr>
      </w:pPr>
      <w:r>
        <w:rPr>
          <w:spacing w:val="-5"/>
          <w:sz w:val="16"/>
        </w:rPr>
        <w:t>CRP</w:t>
      </w:r>
    </w:p>
    <w:p w14:paraId="65B14FC6" w14:textId="77777777" w:rsidR="000865A9" w:rsidRDefault="009152A8" w:rsidP="00CA18EA">
      <w:pPr>
        <w:spacing w:before="1"/>
        <w:ind w:left="863"/>
        <w:rPr>
          <w:sz w:val="16"/>
        </w:rPr>
      </w:pPr>
      <w:r>
        <w:rPr>
          <w:sz w:val="16"/>
        </w:rPr>
        <w:t>ACR</w:t>
      </w:r>
      <w:r>
        <w:rPr>
          <w:spacing w:val="-4"/>
          <w:sz w:val="16"/>
        </w:rPr>
        <w:t xml:space="preserve"> </w:t>
      </w:r>
      <w:r>
        <w:rPr>
          <w:sz w:val="16"/>
        </w:rPr>
        <w:t>50</w:t>
      </w:r>
      <w:r>
        <w:rPr>
          <w:spacing w:val="-3"/>
          <w:sz w:val="16"/>
        </w:rPr>
        <w:t xml:space="preserve"> </w:t>
      </w:r>
      <w:r>
        <w:rPr>
          <w:sz w:val="16"/>
        </w:rPr>
        <w:t>or</w:t>
      </w:r>
      <w:r>
        <w:rPr>
          <w:spacing w:val="-3"/>
          <w:sz w:val="16"/>
        </w:rPr>
        <w:t xml:space="preserve"> </w:t>
      </w:r>
      <w:r>
        <w:rPr>
          <w:sz w:val="16"/>
        </w:rPr>
        <w:t>ACR</w:t>
      </w:r>
      <w:r>
        <w:rPr>
          <w:spacing w:val="-3"/>
          <w:sz w:val="16"/>
        </w:rPr>
        <w:t xml:space="preserve"> </w:t>
      </w:r>
      <w:r>
        <w:rPr>
          <w:sz w:val="16"/>
        </w:rPr>
        <w:t>70</w:t>
      </w:r>
      <w:r>
        <w:rPr>
          <w:spacing w:val="-3"/>
          <w:sz w:val="16"/>
        </w:rPr>
        <w:t xml:space="preserve"> </w:t>
      </w:r>
      <w:r>
        <w:rPr>
          <w:sz w:val="16"/>
        </w:rPr>
        <w:t>are</w:t>
      </w:r>
      <w:r>
        <w:rPr>
          <w:spacing w:val="-4"/>
          <w:sz w:val="16"/>
        </w:rPr>
        <w:t xml:space="preserve"> </w:t>
      </w:r>
      <w:r>
        <w:rPr>
          <w:sz w:val="16"/>
        </w:rPr>
        <w:t>similarly</w:t>
      </w:r>
      <w:r>
        <w:rPr>
          <w:spacing w:val="-3"/>
          <w:sz w:val="16"/>
        </w:rPr>
        <w:t xml:space="preserve"> </w:t>
      </w:r>
      <w:r>
        <w:rPr>
          <w:spacing w:val="-2"/>
          <w:sz w:val="16"/>
        </w:rPr>
        <w:t>defined.</w:t>
      </w:r>
    </w:p>
    <w:p w14:paraId="65B14FC7" w14:textId="77777777" w:rsidR="000865A9" w:rsidRDefault="000865A9" w:rsidP="00CA18EA">
      <w:pPr>
        <w:pStyle w:val="BodyText"/>
        <w:spacing w:before="65"/>
        <w:rPr>
          <w:sz w:val="16"/>
        </w:rPr>
      </w:pPr>
    </w:p>
    <w:p w14:paraId="65B14FC8" w14:textId="77777777" w:rsidR="000865A9" w:rsidRDefault="009152A8" w:rsidP="00CA18EA">
      <w:pPr>
        <w:pStyle w:val="BodyText"/>
        <w:ind w:left="450" w:right="890" w:hanging="12"/>
      </w:pPr>
      <w:r>
        <w:t>The time course for ACR 20 response rates during the first 24 weeks in both studies for patients receiving</w:t>
      </w:r>
      <w:r>
        <w:rPr>
          <w:spacing w:val="-2"/>
        </w:rPr>
        <w:t xml:space="preserve"> </w:t>
      </w:r>
      <w:r>
        <w:t>STELARA</w:t>
      </w:r>
      <w:r>
        <w:rPr>
          <w:spacing w:val="-3"/>
        </w:rPr>
        <w:t xml:space="preserve"> </w:t>
      </w:r>
      <w:r>
        <w:t>or</w:t>
      </w:r>
      <w:r>
        <w:rPr>
          <w:spacing w:val="-2"/>
        </w:rPr>
        <w:t xml:space="preserve"> </w:t>
      </w:r>
      <w:r>
        <w:t>placebo</w:t>
      </w:r>
      <w:r>
        <w:rPr>
          <w:spacing w:val="-2"/>
        </w:rPr>
        <w:t xml:space="preserve"> </w:t>
      </w:r>
      <w:r>
        <w:t>are</w:t>
      </w:r>
      <w:r>
        <w:rPr>
          <w:spacing w:val="-4"/>
        </w:rPr>
        <w:t xml:space="preserve"> </w:t>
      </w:r>
      <w:r>
        <w:t>summarised</w:t>
      </w:r>
      <w:r>
        <w:rPr>
          <w:spacing w:val="-5"/>
        </w:rPr>
        <w:t xml:space="preserve"> </w:t>
      </w:r>
      <w:r>
        <w:t>in</w:t>
      </w:r>
      <w:r>
        <w:rPr>
          <w:spacing w:val="-2"/>
        </w:rPr>
        <w:t xml:space="preserve"> </w:t>
      </w:r>
      <w:r>
        <w:t>Figure 3.</w:t>
      </w:r>
      <w:r>
        <w:rPr>
          <w:spacing w:val="-2"/>
        </w:rPr>
        <w:t xml:space="preserve"> </w:t>
      </w:r>
      <w:r>
        <w:t>ACR</w:t>
      </w:r>
      <w:r>
        <w:rPr>
          <w:spacing w:val="-3"/>
        </w:rPr>
        <w:t xml:space="preserve"> </w:t>
      </w:r>
      <w:r>
        <w:t>20</w:t>
      </w:r>
      <w:r>
        <w:rPr>
          <w:spacing w:val="-5"/>
        </w:rPr>
        <w:t xml:space="preserve"> </w:t>
      </w:r>
      <w:r>
        <w:t>responses</w:t>
      </w:r>
      <w:r>
        <w:rPr>
          <w:spacing w:val="-2"/>
        </w:rPr>
        <w:t xml:space="preserve"> </w:t>
      </w:r>
      <w:r>
        <w:t>showed</w:t>
      </w:r>
      <w:r>
        <w:rPr>
          <w:spacing w:val="-2"/>
        </w:rPr>
        <w:t xml:space="preserve"> </w:t>
      </w:r>
      <w:r>
        <w:t>improvement at the first assessment (Week 4). ACR 20, 50 and 70 responses continued to improve or were maintained through Week 52 (see Table 13).</w:t>
      </w:r>
    </w:p>
    <w:p w14:paraId="65B14FCA" w14:textId="77777777" w:rsidR="000865A9" w:rsidRDefault="009152A8" w:rsidP="00E30212">
      <w:pPr>
        <w:pStyle w:val="Heading2"/>
        <w:pageBreakBefore/>
        <w:spacing w:before="79"/>
        <w:ind w:left="437"/>
      </w:pPr>
      <w:r>
        <w:lastRenderedPageBreak/>
        <w:t>Figure</w:t>
      </w:r>
      <w:r>
        <w:rPr>
          <w:spacing w:val="-8"/>
        </w:rPr>
        <w:t xml:space="preserve"> </w:t>
      </w:r>
      <w:r>
        <w:t>3</w:t>
      </w:r>
      <w:r>
        <w:rPr>
          <w:spacing w:val="-3"/>
        </w:rPr>
        <w:t xml:space="preserve"> </w:t>
      </w:r>
      <w:r>
        <w:t>Percent</w:t>
      </w:r>
      <w:r>
        <w:rPr>
          <w:spacing w:val="-5"/>
        </w:rPr>
        <w:t xml:space="preserve"> </w:t>
      </w:r>
      <w:r>
        <w:t>of</w:t>
      </w:r>
      <w:r>
        <w:rPr>
          <w:spacing w:val="-3"/>
        </w:rPr>
        <w:t xml:space="preserve"> </w:t>
      </w:r>
      <w:r>
        <w:t>patients</w:t>
      </w:r>
      <w:r>
        <w:rPr>
          <w:spacing w:val="-4"/>
        </w:rPr>
        <w:t xml:space="preserve"> </w:t>
      </w:r>
      <w:r>
        <w:t>achieving</w:t>
      </w:r>
      <w:r>
        <w:rPr>
          <w:spacing w:val="-3"/>
        </w:rPr>
        <w:t xml:space="preserve"> </w:t>
      </w:r>
      <w:r>
        <w:t>ACR</w:t>
      </w:r>
      <w:r>
        <w:rPr>
          <w:spacing w:val="-4"/>
        </w:rPr>
        <w:t xml:space="preserve"> </w:t>
      </w:r>
      <w:r>
        <w:t>20</w:t>
      </w:r>
      <w:r>
        <w:rPr>
          <w:spacing w:val="-4"/>
        </w:rPr>
        <w:t xml:space="preserve"> </w:t>
      </w:r>
      <w:r>
        <w:t>response</w:t>
      </w:r>
      <w:r>
        <w:rPr>
          <w:spacing w:val="-3"/>
        </w:rPr>
        <w:t xml:space="preserve"> </w:t>
      </w:r>
      <w:r>
        <w:t>through</w:t>
      </w:r>
      <w:r>
        <w:rPr>
          <w:spacing w:val="-3"/>
        </w:rPr>
        <w:t xml:space="preserve"> </w:t>
      </w:r>
      <w:r>
        <w:t>Week</w:t>
      </w:r>
      <w:r>
        <w:rPr>
          <w:spacing w:val="-3"/>
        </w:rPr>
        <w:t xml:space="preserve"> </w:t>
      </w:r>
      <w:r>
        <w:rPr>
          <w:spacing w:val="-5"/>
        </w:rPr>
        <w:t>24</w:t>
      </w:r>
    </w:p>
    <w:p w14:paraId="65B14FCB" w14:textId="77777777" w:rsidR="000865A9" w:rsidRDefault="009152A8" w:rsidP="00CA18EA">
      <w:pPr>
        <w:pStyle w:val="BodyText"/>
        <w:spacing w:before="59"/>
        <w:rPr>
          <w:b/>
          <w:sz w:val="20"/>
        </w:rPr>
      </w:pPr>
      <w:r>
        <w:rPr>
          <w:b/>
          <w:noProof/>
          <w:sz w:val="20"/>
        </w:rPr>
        <w:drawing>
          <wp:anchor distT="0" distB="0" distL="0" distR="0" simplePos="0" relativeHeight="487590400" behindDoc="1" locked="0" layoutInCell="1" allowOverlap="1" wp14:anchorId="65B155D1" wp14:editId="65B155D2">
            <wp:simplePos x="0" y="0"/>
            <wp:positionH relativeFrom="page">
              <wp:posOffset>1234827</wp:posOffset>
            </wp:positionH>
            <wp:positionV relativeFrom="paragraph">
              <wp:posOffset>198897</wp:posOffset>
            </wp:positionV>
            <wp:extent cx="5560310" cy="3108960"/>
            <wp:effectExtent l="0" t="0" r="0" b="0"/>
            <wp:wrapTopAndBottom/>
            <wp:docPr id="10" name="Image 10" descr="A graph of a patient's body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graph of a patient's body  Description automatically generated with medium confidence"/>
                    <pic:cNvPicPr/>
                  </pic:nvPicPr>
                  <pic:blipFill>
                    <a:blip r:embed="rId13" cstate="print"/>
                    <a:stretch>
                      <a:fillRect/>
                    </a:stretch>
                  </pic:blipFill>
                  <pic:spPr>
                    <a:xfrm>
                      <a:off x="0" y="0"/>
                      <a:ext cx="5560310" cy="3108960"/>
                    </a:xfrm>
                    <a:prstGeom prst="rect">
                      <a:avLst/>
                    </a:prstGeom>
                  </pic:spPr>
                </pic:pic>
              </a:graphicData>
            </a:graphic>
          </wp:anchor>
        </w:drawing>
      </w:r>
    </w:p>
    <w:p w14:paraId="65B14FCC" w14:textId="77777777" w:rsidR="000865A9" w:rsidRDefault="000865A9" w:rsidP="00CA18EA">
      <w:pPr>
        <w:pStyle w:val="BodyText"/>
        <w:spacing w:before="87"/>
        <w:rPr>
          <w:b/>
        </w:rPr>
      </w:pPr>
    </w:p>
    <w:p w14:paraId="7ABD18A3" w14:textId="77777777" w:rsidR="00816B72" w:rsidRDefault="00816B72" w:rsidP="00CA18EA">
      <w:pPr>
        <w:ind w:left="438"/>
        <w:rPr>
          <w:b/>
        </w:rPr>
      </w:pPr>
    </w:p>
    <w:p w14:paraId="64E2C4C2" w14:textId="77777777" w:rsidR="00816B72" w:rsidRDefault="00816B72" w:rsidP="00CA18EA">
      <w:pPr>
        <w:ind w:left="438"/>
        <w:rPr>
          <w:b/>
        </w:rPr>
      </w:pPr>
    </w:p>
    <w:p w14:paraId="65B14FCD" w14:textId="436716CE" w:rsidR="000865A9" w:rsidRDefault="009152A8" w:rsidP="00CA18EA">
      <w:pPr>
        <w:ind w:left="438"/>
        <w:rPr>
          <w:b/>
        </w:rPr>
      </w:pPr>
      <w:r>
        <w:rPr>
          <w:b/>
        </w:rPr>
        <w:t>Table</w:t>
      </w:r>
      <w:r>
        <w:rPr>
          <w:b/>
          <w:spacing w:val="-4"/>
        </w:rPr>
        <w:t xml:space="preserve"> </w:t>
      </w:r>
      <w:r>
        <w:rPr>
          <w:b/>
        </w:rPr>
        <w:t>13</w:t>
      </w:r>
      <w:r>
        <w:rPr>
          <w:b/>
          <w:spacing w:val="-3"/>
        </w:rPr>
        <w:t xml:space="preserve"> </w:t>
      </w:r>
      <w:r>
        <w:rPr>
          <w:b/>
        </w:rPr>
        <w:t>Proportion</w:t>
      </w:r>
      <w:r>
        <w:rPr>
          <w:b/>
          <w:spacing w:val="-2"/>
        </w:rPr>
        <w:t xml:space="preserve"> </w:t>
      </w:r>
      <w:r>
        <w:rPr>
          <w:b/>
        </w:rPr>
        <w:t>of</w:t>
      </w:r>
      <w:r>
        <w:rPr>
          <w:b/>
          <w:spacing w:val="-3"/>
        </w:rPr>
        <w:t xml:space="preserve"> </w:t>
      </w:r>
      <w:r>
        <w:rPr>
          <w:b/>
        </w:rPr>
        <w:t>patients</w:t>
      </w:r>
      <w:r>
        <w:rPr>
          <w:b/>
          <w:spacing w:val="-4"/>
        </w:rPr>
        <w:t xml:space="preserve"> </w:t>
      </w:r>
      <w:r>
        <w:rPr>
          <w:b/>
        </w:rPr>
        <w:t>who</w:t>
      </w:r>
      <w:r>
        <w:rPr>
          <w:b/>
          <w:spacing w:val="-3"/>
        </w:rPr>
        <w:t xml:space="preserve"> </w:t>
      </w:r>
      <w:r>
        <w:rPr>
          <w:b/>
        </w:rPr>
        <w:t>achieved</w:t>
      </w:r>
      <w:r>
        <w:rPr>
          <w:b/>
          <w:spacing w:val="-3"/>
        </w:rPr>
        <w:t xml:space="preserve"> </w:t>
      </w:r>
      <w:r>
        <w:rPr>
          <w:b/>
        </w:rPr>
        <w:t>ACR</w:t>
      </w:r>
      <w:r>
        <w:rPr>
          <w:b/>
          <w:spacing w:val="-6"/>
        </w:rPr>
        <w:t xml:space="preserve"> </w:t>
      </w:r>
      <w:r>
        <w:rPr>
          <w:b/>
        </w:rPr>
        <w:t>20,</w:t>
      </w:r>
      <w:r>
        <w:rPr>
          <w:b/>
          <w:spacing w:val="-3"/>
        </w:rPr>
        <w:t xml:space="preserve"> </w:t>
      </w:r>
      <w:r>
        <w:rPr>
          <w:b/>
        </w:rPr>
        <w:t>ACR</w:t>
      </w:r>
      <w:r>
        <w:rPr>
          <w:b/>
          <w:spacing w:val="-3"/>
        </w:rPr>
        <w:t xml:space="preserve"> </w:t>
      </w:r>
      <w:r>
        <w:rPr>
          <w:b/>
        </w:rPr>
        <w:t>50,</w:t>
      </w:r>
      <w:r>
        <w:rPr>
          <w:b/>
          <w:spacing w:val="-3"/>
        </w:rPr>
        <w:t xml:space="preserve"> </w:t>
      </w:r>
      <w:r>
        <w:rPr>
          <w:b/>
        </w:rPr>
        <w:t>ACR</w:t>
      </w:r>
      <w:r>
        <w:rPr>
          <w:b/>
          <w:spacing w:val="-3"/>
        </w:rPr>
        <w:t xml:space="preserve"> </w:t>
      </w:r>
      <w:r>
        <w:rPr>
          <w:b/>
        </w:rPr>
        <w:t>70</w:t>
      </w:r>
      <w:r>
        <w:rPr>
          <w:b/>
          <w:spacing w:val="-3"/>
        </w:rPr>
        <w:t xml:space="preserve"> </w:t>
      </w:r>
      <w:r>
        <w:rPr>
          <w:b/>
        </w:rPr>
        <w:t>response</w:t>
      </w:r>
      <w:r>
        <w:rPr>
          <w:b/>
          <w:spacing w:val="-2"/>
        </w:rPr>
        <w:t xml:space="preserve"> </w:t>
      </w:r>
      <w:r>
        <w:rPr>
          <w:b/>
        </w:rPr>
        <w:t>at</w:t>
      </w:r>
      <w:r>
        <w:rPr>
          <w:b/>
          <w:spacing w:val="-3"/>
        </w:rPr>
        <w:t xml:space="preserve"> </w:t>
      </w:r>
      <w:r>
        <w:rPr>
          <w:b/>
        </w:rPr>
        <w:t>Week</w:t>
      </w:r>
      <w:r>
        <w:rPr>
          <w:b/>
          <w:spacing w:val="-2"/>
        </w:rPr>
        <w:t xml:space="preserve"> </w:t>
      </w:r>
      <w:r>
        <w:rPr>
          <w:b/>
          <w:spacing w:val="-5"/>
        </w:rPr>
        <w:t>52</w:t>
      </w:r>
    </w:p>
    <w:p w14:paraId="65B14FCE" w14:textId="77777777" w:rsidR="000865A9" w:rsidRDefault="000865A9" w:rsidP="00CA18EA">
      <w:pPr>
        <w:pStyle w:val="BodyText"/>
        <w:spacing w:before="22"/>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700"/>
        <w:gridCol w:w="2021"/>
        <w:gridCol w:w="1808"/>
        <w:gridCol w:w="1841"/>
      </w:tblGrid>
      <w:tr w:rsidR="000865A9" w14:paraId="65B14FD2" w14:textId="77777777">
        <w:trPr>
          <w:trHeight w:val="253"/>
        </w:trPr>
        <w:tc>
          <w:tcPr>
            <w:tcW w:w="1985" w:type="dxa"/>
            <w:vMerge w:val="restart"/>
          </w:tcPr>
          <w:p w14:paraId="65B14FCF" w14:textId="77777777" w:rsidR="000865A9" w:rsidRDefault="000865A9" w:rsidP="00CA18EA">
            <w:pPr>
              <w:pStyle w:val="TableParagraph"/>
            </w:pPr>
          </w:p>
        </w:tc>
        <w:tc>
          <w:tcPr>
            <w:tcW w:w="3721" w:type="dxa"/>
            <w:gridSpan w:val="2"/>
            <w:tcBorders>
              <w:right w:val="single" w:sz="18" w:space="0" w:color="000000"/>
            </w:tcBorders>
          </w:tcPr>
          <w:p w14:paraId="65B14FD0" w14:textId="77777777" w:rsidR="000865A9" w:rsidRDefault="009152A8" w:rsidP="00CA18EA">
            <w:pPr>
              <w:pStyle w:val="TableParagraph"/>
              <w:spacing w:before="1" w:line="233" w:lineRule="exact"/>
              <w:ind w:left="926"/>
              <w:rPr>
                <w:b/>
              </w:rPr>
            </w:pPr>
            <w:r>
              <w:rPr>
                <w:b/>
                <w:spacing w:val="-2"/>
              </w:rPr>
              <w:t xml:space="preserve">PSUMMIT </w:t>
            </w:r>
            <w:r>
              <w:rPr>
                <w:b/>
                <w:spacing w:val="-10"/>
              </w:rPr>
              <w:t>I</w:t>
            </w:r>
          </w:p>
        </w:tc>
        <w:tc>
          <w:tcPr>
            <w:tcW w:w="3649" w:type="dxa"/>
            <w:gridSpan w:val="2"/>
            <w:tcBorders>
              <w:left w:val="single" w:sz="18" w:space="0" w:color="000000"/>
            </w:tcBorders>
          </w:tcPr>
          <w:p w14:paraId="65B14FD1" w14:textId="77777777" w:rsidR="000865A9" w:rsidRDefault="009152A8" w:rsidP="00CA18EA">
            <w:pPr>
              <w:pStyle w:val="TableParagraph"/>
              <w:spacing w:before="1" w:line="233" w:lineRule="exact"/>
              <w:ind w:left="1177"/>
              <w:rPr>
                <w:b/>
              </w:rPr>
            </w:pPr>
            <w:r>
              <w:rPr>
                <w:b/>
              </w:rPr>
              <w:t>PSUMMIT</w:t>
            </w:r>
            <w:r>
              <w:rPr>
                <w:b/>
                <w:spacing w:val="-15"/>
              </w:rPr>
              <w:t xml:space="preserve"> </w:t>
            </w:r>
            <w:r>
              <w:rPr>
                <w:b/>
                <w:spacing w:val="-7"/>
              </w:rPr>
              <w:t>II</w:t>
            </w:r>
          </w:p>
        </w:tc>
      </w:tr>
      <w:tr w:rsidR="000865A9" w14:paraId="65B14FD6" w14:textId="77777777">
        <w:trPr>
          <w:trHeight w:val="253"/>
        </w:trPr>
        <w:tc>
          <w:tcPr>
            <w:tcW w:w="1985" w:type="dxa"/>
            <w:vMerge/>
            <w:tcBorders>
              <w:top w:val="nil"/>
            </w:tcBorders>
          </w:tcPr>
          <w:p w14:paraId="65B14FD3" w14:textId="77777777" w:rsidR="000865A9" w:rsidRDefault="000865A9" w:rsidP="00CA18EA">
            <w:pPr>
              <w:rPr>
                <w:sz w:val="2"/>
                <w:szCs w:val="2"/>
              </w:rPr>
            </w:pPr>
          </w:p>
        </w:tc>
        <w:tc>
          <w:tcPr>
            <w:tcW w:w="3721" w:type="dxa"/>
            <w:gridSpan w:val="2"/>
            <w:tcBorders>
              <w:right w:val="single" w:sz="18" w:space="0" w:color="000000"/>
            </w:tcBorders>
          </w:tcPr>
          <w:p w14:paraId="65B14FD4" w14:textId="77777777" w:rsidR="000865A9" w:rsidRDefault="009152A8" w:rsidP="00CA18EA">
            <w:pPr>
              <w:pStyle w:val="TableParagraph"/>
              <w:spacing w:line="234" w:lineRule="exact"/>
              <w:ind w:left="972"/>
              <w:rPr>
                <w:b/>
              </w:rPr>
            </w:pPr>
            <w:r>
              <w:rPr>
                <w:b/>
                <w:spacing w:val="-2"/>
              </w:rPr>
              <w:t>STELARA</w:t>
            </w:r>
          </w:p>
        </w:tc>
        <w:tc>
          <w:tcPr>
            <w:tcW w:w="3649" w:type="dxa"/>
            <w:gridSpan w:val="2"/>
            <w:tcBorders>
              <w:left w:val="single" w:sz="18" w:space="0" w:color="000000"/>
            </w:tcBorders>
          </w:tcPr>
          <w:p w14:paraId="65B14FD5" w14:textId="77777777" w:rsidR="000865A9" w:rsidRDefault="009152A8" w:rsidP="00CA18EA">
            <w:pPr>
              <w:pStyle w:val="TableParagraph"/>
              <w:spacing w:line="234" w:lineRule="exact"/>
              <w:ind w:left="8"/>
              <w:rPr>
                <w:b/>
              </w:rPr>
            </w:pPr>
            <w:r>
              <w:rPr>
                <w:b/>
                <w:spacing w:val="-2"/>
              </w:rPr>
              <w:t>STELARA</w:t>
            </w:r>
          </w:p>
        </w:tc>
      </w:tr>
      <w:tr w:rsidR="000865A9" w14:paraId="65B14FDC" w14:textId="77777777">
        <w:trPr>
          <w:trHeight w:val="251"/>
        </w:trPr>
        <w:tc>
          <w:tcPr>
            <w:tcW w:w="1985" w:type="dxa"/>
            <w:vMerge/>
            <w:tcBorders>
              <w:top w:val="nil"/>
            </w:tcBorders>
          </w:tcPr>
          <w:p w14:paraId="65B14FD7" w14:textId="77777777" w:rsidR="000865A9" w:rsidRDefault="000865A9" w:rsidP="00CA18EA">
            <w:pPr>
              <w:rPr>
                <w:sz w:val="2"/>
                <w:szCs w:val="2"/>
              </w:rPr>
            </w:pPr>
          </w:p>
        </w:tc>
        <w:tc>
          <w:tcPr>
            <w:tcW w:w="1700" w:type="dxa"/>
          </w:tcPr>
          <w:p w14:paraId="65B14FD8" w14:textId="77777777" w:rsidR="000865A9" w:rsidRDefault="009152A8" w:rsidP="00CA18EA">
            <w:pPr>
              <w:pStyle w:val="TableParagraph"/>
              <w:spacing w:line="232" w:lineRule="exact"/>
              <w:ind w:left="22"/>
              <w:rPr>
                <w:b/>
              </w:rPr>
            </w:pPr>
            <w:r>
              <w:rPr>
                <w:b/>
              </w:rPr>
              <w:t>45</w:t>
            </w:r>
            <w:r>
              <w:rPr>
                <w:b/>
                <w:spacing w:val="-3"/>
              </w:rPr>
              <w:t xml:space="preserve"> </w:t>
            </w:r>
            <w:r>
              <w:rPr>
                <w:b/>
                <w:spacing w:val="-5"/>
              </w:rPr>
              <w:t>mg</w:t>
            </w:r>
          </w:p>
        </w:tc>
        <w:tc>
          <w:tcPr>
            <w:tcW w:w="2021" w:type="dxa"/>
            <w:tcBorders>
              <w:right w:val="single" w:sz="18" w:space="0" w:color="000000"/>
            </w:tcBorders>
          </w:tcPr>
          <w:p w14:paraId="65B14FD9" w14:textId="77777777" w:rsidR="000865A9" w:rsidRDefault="009152A8" w:rsidP="00CA18EA">
            <w:pPr>
              <w:pStyle w:val="TableParagraph"/>
              <w:spacing w:line="232" w:lineRule="exact"/>
              <w:ind w:left="39"/>
              <w:rPr>
                <w:b/>
              </w:rPr>
            </w:pPr>
            <w:r>
              <w:rPr>
                <w:b/>
              </w:rPr>
              <w:t>90</w:t>
            </w:r>
            <w:r>
              <w:rPr>
                <w:b/>
                <w:spacing w:val="-2"/>
              </w:rPr>
              <w:t xml:space="preserve"> </w:t>
            </w:r>
            <w:r>
              <w:rPr>
                <w:b/>
                <w:spacing w:val="-5"/>
              </w:rPr>
              <w:t>mg</w:t>
            </w:r>
          </w:p>
        </w:tc>
        <w:tc>
          <w:tcPr>
            <w:tcW w:w="1808" w:type="dxa"/>
            <w:tcBorders>
              <w:left w:val="single" w:sz="18" w:space="0" w:color="000000"/>
            </w:tcBorders>
          </w:tcPr>
          <w:p w14:paraId="65B14FDA" w14:textId="77777777" w:rsidR="000865A9" w:rsidRDefault="009152A8" w:rsidP="00CA18EA">
            <w:pPr>
              <w:pStyle w:val="TableParagraph"/>
              <w:spacing w:line="232" w:lineRule="exact"/>
              <w:ind w:left="6"/>
              <w:rPr>
                <w:b/>
              </w:rPr>
            </w:pPr>
            <w:r>
              <w:rPr>
                <w:b/>
              </w:rPr>
              <w:t>45</w:t>
            </w:r>
            <w:r>
              <w:rPr>
                <w:b/>
                <w:spacing w:val="-3"/>
              </w:rPr>
              <w:t xml:space="preserve"> </w:t>
            </w:r>
            <w:r>
              <w:rPr>
                <w:b/>
                <w:spacing w:val="-5"/>
              </w:rPr>
              <w:t>mg</w:t>
            </w:r>
          </w:p>
        </w:tc>
        <w:tc>
          <w:tcPr>
            <w:tcW w:w="1841" w:type="dxa"/>
          </w:tcPr>
          <w:p w14:paraId="65B14FDB" w14:textId="77777777" w:rsidR="000865A9" w:rsidRDefault="009152A8" w:rsidP="00CA18EA">
            <w:pPr>
              <w:pStyle w:val="TableParagraph"/>
              <w:spacing w:line="232" w:lineRule="exact"/>
              <w:ind w:left="23"/>
              <w:rPr>
                <w:b/>
              </w:rPr>
            </w:pPr>
            <w:r>
              <w:rPr>
                <w:b/>
              </w:rPr>
              <w:t>90</w:t>
            </w:r>
            <w:r>
              <w:rPr>
                <w:b/>
                <w:spacing w:val="-3"/>
              </w:rPr>
              <w:t xml:space="preserve"> </w:t>
            </w:r>
            <w:r>
              <w:rPr>
                <w:b/>
                <w:spacing w:val="-5"/>
              </w:rPr>
              <w:t>mg</w:t>
            </w:r>
          </w:p>
        </w:tc>
      </w:tr>
      <w:tr w:rsidR="000865A9" w14:paraId="65B14FE2" w14:textId="77777777">
        <w:trPr>
          <w:trHeight w:val="253"/>
        </w:trPr>
        <w:tc>
          <w:tcPr>
            <w:tcW w:w="1985" w:type="dxa"/>
          </w:tcPr>
          <w:p w14:paraId="65B14FDD" w14:textId="77777777" w:rsidR="000865A9" w:rsidRDefault="009152A8" w:rsidP="00CA18EA">
            <w:pPr>
              <w:pStyle w:val="TableParagraph"/>
              <w:spacing w:line="234" w:lineRule="exact"/>
              <w:ind w:left="112"/>
            </w:pPr>
            <w:r>
              <w:rPr>
                <w:spacing w:val="-10"/>
              </w:rPr>
              <w:t>N</w:t>
            </w:r>
          </w:p>
        </w:tc>
        <w:tc>
          <w:tcPr>
            <w:tcW w:w="1700" w:type="dxa"/>
          </w:tcPr>
          <w:p w14:paraId="65B14FDE" w14:textId="77777777" w:rsidR="000865A9" w:rsidRDefault="009152A8" w:rsidP="00CA18EA">
            <w:pPr>
              <w:pStyle w:val="TableParagraph"/>
              <w:spacing w:line="234" w:lineRule="exact"/>
              <w:ind w:left="22" w:right="3"/>
            </w:pPr>
            <w:r>
              <w:rPr>
                <w:spacing w:val="-5"/>
              </w:rPr>
              <w:t>194</w:t>
            </w:r>
          </w:p>
        </w:tc>
        <w:tc>
          <w:tcPr>
            <w:tcW w:w="2021" w:type="dxa"/>
            <w:tcBorders>
              <w:right w:val="single" w:sz="18" w:space="0" w:color="000000"/>
            </w:tcBorders>
          </w:tcPr>
          <w:p w14:paraId="65B14FDF" w14:textId="77777777" w:rsidR="000865A9" w:rsidRDefault="009152A8" w:rsidP="00CA18EA">
            <w:pPr>
              <w:pStyle w:val="TableParagraph"/>
              <w:spacing w:line="234" w:lineRule="exact"/>
              <w:ind w:left="39" w:right="4"/>
            </w:pPr>
            <w:r>
              <w:rPr>
                <w:spacing w:val="-5"/>
              </w:rPr>
              <w:t>189</w:t>
            </w:r>
          </w:p>
        </w:tc>
        <w:tc>
          <w:tcPr>
            <w:tcW w:w="1808" w:type="dxa"/>
            <w:tcBorders>
              <w:left w:val="single" w:sz="18" w:space="0" w:color="000000"/>
            </w:tcBorders>
          </w:tcPr>
          <w:p w14:paraId="65B14FE0" w14:textId="77777777" w:rsidR="000865A9" w:rsidRDefault="009152A8" w:rsidP="00CA18EA">
            <w:pPr>
              <w:pStyle w:val="TableParagraph"/>
              <w:spacing w:line="234" w:lineRule="exact"/>
              <w:ind w:left="6" w:right="4"/>
            </w:pPr>
            <w:r>
              <w:rPr>
                <w:spacing w:val="-5"/>
              </w:rPr>
              <w:t>94</w:t>
            </w:r>
          </w:p>
        </w:tc>
        <w:tc>
          <w:tcPr>
            <w:tcW w:w="1841" w:type="dxa"/>
          </w:tcPr>
          <w:p w14:paraId="65B14FE1" w14:textId="77777777" w:rsidR="000865A9" w:rsidRDefault="009152A8" w:rsidP="00CA18EA">
            <w:pPr>
              <w:pStyle w:val="TableParagraph"/>
              <w:spacing w:line="234" w:lineRule="exact"/>
              <w:ind w:left="23" w:right="3"/>
            </w:pPr>
            <w:r>
              <w:rPr>
                <w:spacing w:val="-5"/>
              </w:rPr>
              <w:t>95</w:t>
            </w:r>
          </w:p>
        </w:tc>
      </w:tr>
      <w:tr w:rsidR="000865A9" w14:paraId="65B14FE8" w14:textId="77777777">
        <w:trPr>
          <w:trHeight w:val="251"/>
        </w:trPr>
        <w:tc>
          <w:tcPr>
            <w:tcW w:w="1985" w:type="dxa"/>
          </w:tcPr>
          <w:p w14:paraId="65B14FE3" w14:textId="77777777" w:rsidR="000865A9" w:rsidRDefault="009152A8" w:rsidP="00CA18EA">
            <w:pPr>
              <w:pStyle w:val="TableParagraph"/>
              <w:spacing w:line="232" w:lineRule="exact"/>
              <w:ind w:left="112"/>
            </w:pPr>
            <w:r>
              <w:t>ACR</w:t>
            </w:r>
            <w:r>
              <w:rPr>
                <w:spacing w:val="-5"/>
              </w:rPr>
              <w:t xml:space="preserve"> </w:t>
            </w:r>
            <w:r>
              <w:rPr>
                <w:spacing w:val="-2"/>
              </w:rPr>
              <w:t>response</w:t>
            </w:r>
          </w:p>
        </w:tc>
        <w:tc>
          <w:tcPr>
            <w:tcW w:w="1700" w:type="dxa"/>
          </w:tcPr>
          <w:p w14:paraId="65B14FE4" w14:textId="77777777" w:rsidR="000865A9" w:rsidRDefault="000865A9" w:rsidP="00CA18EA">
            <w:pPr>
              <w:pStyle w:val="TableParagraph"/>
              <w:rPr>
                <w:sz w:val="18"/>
              </w:rPr>
            </w:pPr>
          </w:p>
        </w:tc>
        <w:tc>
          <w:tcPr>
            <w:tcW w:w="2021" w:type="dxa"/>
            <w:tcBorders>
              <w:right w:val="single" w:sz="18" w:space="0" w:color="000000"/>
            </w:tcBorders>
          </w:tcPr>
          <w:p w14:paraId="65B14FE5" w14:textId="77777777" w:rsidR="000865A9" w:rsidRDefault="000865A9" w:rsidP="00CA18EA">
            <w:pPr>
              <w:pStyle w:val="TableParagraph"/>
              <w:rPr>
                <w:sz w:val="18"/>
              </w:rPr>
            </w:pPr>
          </w:p>
        </w:tc>
        <w:tc>
          <w:tcPr>
            <w:tcW w:w="1808" w:type="dxa"/>
            <w:tcBorders>
              <w:left w:val="single" w:sz="18" w:space="0" w:color="000000"/>
            </w:tcBorders>
          </w:tcPr>
          <w:p w14:paraId="65B14FE6" w14:textId="77777777" w:rsidR="000865A9" w:rsidRDefault="000865A9" w:rsidP="00CA18EA">
            <w:pPr>
              <w:pStyle w:val="TableParagraph"/>
              <w:rPr>
                <w:sz w:val="18"/>
              </w:rPr>
            </w:pPr>
          </w:p>
        </w:tc>
        <w:tc>
          <w:tcPr>
            <w:tcW w:w="1841" w:type="dxa"/>
          </w:tcPr>
          <w:p w14:paraId="65B14FE7" w14:textId="77777777" w:rsidR="000865A9" w:rsidRDefault="000865A9" w:rsidP="00CA18EA">
            <w:pPr>
              <w:pStyle w:val="TableParagraph"/>
              <w:rPr>
                <w:sz w:val="18"/>
              </w:rPr>
            </w:pPr>
          </w:p>
        </w:tc>
      </w:tr>
      <w:tr w:rsidR="000865A9" w14:paraId="65B14FEE" w14:textId="77777777">
        <w:trPr>
          <w:trHeight w:val="253"/>
        </w:trPr>
        <w:tc>
          <w:tcPr>
            <w:tcW w:w="1985" w:type="dxa"/>
          </w:tcPr>
          <w:p w14:paraId="65B14FE9" w14:textId="77777777" w:rsidR="000865A9" w:rsidRDefault="009152A8" w:rsidP="00CA18EA">
            <w:pPr>
              <w:pStyle w:val="TableParagraph"/>
              <w:spacing w:line="234" w:lineRule="exact"/>
              <w:ind w:left="112"/>
            </w:pPr>
            <w:r>
              <w:t>ACR</w:t>
            </w:r>
            <w:r>
              <w:rPr>
                <w:spacing w:val="-5"/>
              </w:rPr>
              <w:t xml:space="preserve"> 20</w:t>
            </w:r>
          </w:p>
        </w:tc>
        <w:tc>
          <w:tcPr>
            <w:tcW w:w="1700" w:type="dxa"/>
          </w:tcPr>
          <w:p w14:paraId="65B14FEA" w14:textId="77777777" w:rsidR="000865A9" w:rsidRDefault="009152A8" w:rsidP="00CA18EA">
            <w:pPr>
              <w:pStyle w:val="TableParagraph"/>
              <w:spacing w:line="234" w:lineRule="exact"/>
              <w:ind w:left="22" w:right="7"/>
            </w:pPr>
            <w:r>
              <w:rPr>
                <w:spacing w:val="-2"/>
              </w:rPr>
              <w:t>55.7%</w:t>
            </w:r>
          </w:p>
        </w:tc>
        <w:tc>
          <w:tcPr>
            <w:tcW w:w="2021" w:type="dxa"/>
            <w:tcBorders>
              <w:right w:val="single" w:sz="18" w:space="0" w:color="000000"/>
            </w:tcBorders>
          </w:tcPr>
          <w:p w14:paraId="65B14FEB" w14:textId="77777777" w:rsidR="000865A9" w:rsidRDefault="009152A8" w:rsidP="00CA18EA">
            <w:pPr>
              <w:pStyle w:val="TableParagraph"/>
              <w:spacing w:line="234" w:lineRule="exact"/>
              <w:ind w:left="39" w:right="7"/>
            </w:pPr>
            <w:r>
              <w:rPr>
                <w:spacing w:val="-2"/>
              </w:rPr>
              <w:t>60.3%</w:t>
            </w:r>
          </w:p>
        </w:tc>
        <w:tc>
          <w:tcPr>
            <w:tcW w:w="1808" w:type="dxa"/>
            <w:tcBorders>
              <w:left w:val="single" w:sz="18" w:space="0" w:color="000000"/>
            </w:tcBorders>
          </w:tcPr>
          <w:p w14:paraId="65B14FEC" w14:textId="77777777" w:rsidR="000865A9" w:rsidRDefault="009152A8" w:rsidP="00CA18EA">
            <w:pPr>
              <w:pStyle w:val="TableParagraph"/>
              <w:spacing w:line="234" w:lineRule="exact"/>
              <w:ind w:left="6" w:right="6"/>
            </w:pPr>
            <w:r>
              <w:rPr>
                <w:spacing w:val="-2"/>
              </w:rPr>
              <w:t>46.8%</w:t>
            </w:r>
          </w:p>
        </w:tc>
        <w:tc>
          <w:tcPr>
            <w:tcW w:w="1841" w:type="dxa"/>
          </w:tcPr>
          <w:p w14:paraId="65B14FED" w14:textId="77777777" w:rsidR="000865A9" w:rsidRDefault="009152A8" w:rsidP="00CA18EA">
            <w:pPr>
              <w:pStyle w:val="TableParagraph"/>
              <w:spacing w:line="234" w:lineRule="exact"/>
              <w:ind w:left="23" w:right="2"/>
            </w:pPr>
            <w:r>
              <w:rPr>
                <w:spacing w:val="-2"/>
              </w:rPr>
              <w:t>48.4%</w:t>
            </w:r>
          </w:p>
        </w:tc>
      </w:tr>
      <w:tr w:rsidR="000865A9" w14:paraId="65B14FF4" w14:textId="77777777">
        <w:trPr>
          <w:trHeight w:val="252"/>
        </w:trPr>
        <w:tc>
          <w:tcPr>
            <w:tcW w:w="1985" w:type="dxa"/>
          </w:tcPr>
          <w:p w14:paraId="65B14FEF" w14:textId="77777777" w:rsidR="000865A9" w:rsidRDefault="009152A8" w:rsidP="00CA18EA">
            <w:pPr>
              <w:pStyle w:val="TableParagraph"/>
              <w:spacing w:line="232" w:lineRule="exact"/>
              <w:ind w:left="112"/>
            </w:pPr>
            <w:r>
              <w:t>ACR</w:t>
            </w:r>
            <w:r>
              <w:rPr>
                <w:spacing w:val="-5"/>
              </w:rPr>
              <w:t xml:space="preserve"> 50</w:t>
            </w:r>
          </w:p>
        </w:tc>
        <w:tc>
          <w:tcPr>
            <w:tcW w:w="1700" w:type="dxa"/>
          </w:tcPr>
          <w:p w14:paraId="65B14FF0" w14:textId="77777777" w:rsidR="000865A9" w:rsidRDefault="009152A8" w:rsidP="00CA18EA">
            <w:pPr>
              <w:pStyle w:val="TableParagraph"/>
              <w:spacing w:line="232" w:lineRule="exact"/>
              <w:ind w:left="22" w:right="7"/>
            </w:pPr>
            <w:r>
              <w:rPr>
                <w:spacing w:val="-2"/>
              </w:rPr>
              <w:t>31.4%</w:t>
            </w:r>
          </w:p>
        </w:tc>
        <w:tc>
          <w:tcPr>
            <w:tcW w:w="2021" w:type="dxa"/>
            <w:tcBorders>
              <w:right w:val="single" w:sz="18" w:space="0" w:color="000000"/>
            </w:tcBorders>
          </w:tcPr>
          <w:p w14:paraId="65B14FF1" w14:textId="77777777" w:rsidR="000865A9" w:rsidRDefault="009152A8" w:rsidP="00CA18EA">
            <w:pPr>
              <w:pStyle w:val="TableParagraph"/>
              <w:spacing w:line="232" w:lineRule="exact"/>
              <w:ind w:left="39" w:right="7"/>
            </w:pPr>
            <w:r>
              <w:rPr>
                <w:spacing w:val="-2"/>
              </w:rPr>
              <w:t>37.0%</w:t>
            </w:r>
          </w:p>
        </w:tc>
        <w:tc>
          <w:tcPr>
            <w:tcW w:w="1808" w:type="dxa"/>
            <w:tcBorders>
              <w:left w:val="single" w:sz="18" w:space="0" w:color="000000"/>
            </w:tcBorders>
          </w:tcPr>
          <w:p w14:paraId="65B14FF2" w14:textId="77777777" w:rsidR="000865A9" w:rsidRDefault="009152A8" w:rsidP="00CA18EA">
            <w:pPr>
              <w:pStyle w:val="TableParagraph"/>
              <w:spacing w:line="232" w:lineRule="exact"/>
              <w:ind w:left="6" w:right="6"/>
            </w:pPr>
            <w:r>
              <w:rPr>
                <w:spacing w:val="-2"/>
              </w:rPr>
              <w:t>27.7%</w:t>
            </w:r>
          </w:p>
        </w:tc>
        <w:tc>
          <w:tcPr>
            <w:tcW w:w="1841" w:type="dxa"/>
          </w:tcPr>
          <w:p w14:paraId="65B14FF3" w14:textId="77777777" w:rsidR="000865A9" w:rsidRDefault="009152A8" w:rsidP="00CA18EA">
            <w:pPr>
              <w:pStyle w:val="TableParagraph"/>
              <w:spacing w:line="232" w:lineRule="exact"/>
              <w:ind w:left="23" w:right="2"/>
            </w:pPr>
            <w:r>
              <w:rPr>
                <w:spacing w:val="-2"/>
              </w:rPr>
              <w:t>26.3%</w:t>
            </w:r>
          </w:p>
        </w:tc>
      </w:tr>
      <w:tr w:rsidR="000865A9" w14:paraId="65B14FFA" w14:textId="77777777">
        <w:trPr>
          <w:trHeight w:val="253"/>
        </w:trPr>
        <w:tc>
          <w:tcPr>
            <w:tcW w:w="1985" w:type="dxa"/>
          </w:tcPr>
          <w:p w14:paraId="65B14FF5" w14:textId="77777777" w:rsidR="000865A9" w:rsidRDefault="009152A8" w:rsidP="00CA18EA">
            <w:pPr>
              <w:pStyle w:val="TableParagraph"/>
              <w:spacing w:before="1" w:line="233" w:lineRule="exact"/>
              <w:ind w:left="112"/>
            </w:pPr>
            <w:r>
              <w:t>ACR</w:t>
            </w:r>
            <w:r>
              <w:rPr>
                <w:spacing w:val="-5"/>
              </w:rPr>
              <w:t xml:space="preserve"> 70</w:t>
            </w:r>
          </w:p>
        </w:tc>
        <w:tc>
          <w:tcPr>
            <w:tcW w:w="1700" w:type="dxa"/>
          </w:tcPr>
          <w:p w14:paraId="65B14FF6" w14:textId="77777777" w:rsidR="000865A9" w:rsidRDefault="009152A8" w:rsidP="00CA18EA">
            <w:pPr>
              <w:pStyle w:val="TableParagraph"/>
              <w:spacing w:before="1" w:line="233" w:lineRule="exact"/>
              <w:ind w:left="22" w:right="7"/>
            </w:pPr>
            <w:r>
              <w:rPr>
                <w:spacing w:val="-2"/>
              </w:rPr>
              <w:t>18.0%</w:t>
            </w:r>
          </w:p>
        </w:tc>
        <w:tc>
          <w:tcPr>
            <w:tcW w:w="2021" w:type="dxa"/>
            <w:tcBorders>
              <w:right w:val="single" w:sz="18" w:space="0" w:color="000000"/>
            </w:tcBorders>
          </w:tcPr>
          <w:p w14:paraId="65B14FF7" w14:textId="77777777" w:rsidR="000865A9" w:rsidRDefault="009152A8" w:rsidP="00CA18EA">
            <w:pPr>
              <w:pStyle w:val="TableParagraph"/>
              <w:spacing w:before="1" w:line="233" w:lineRule="exact"/>
              <w:ind w:left="39" w:right="7"/>
            </w:pPr>
            <w:r>
              <w:rPr>
                <w:spacing w:val="-2"/>
              </w:rPr>
              <w:t>21.2%</w:t>
            </w:r>
          </w:p>
        </w:tc>
        <w:tc>
          <w:tcPr>
            <w:tcW w:w="1808" w:type="dxa"/>
            <w:tcBorders>
              <w:left w:val="single" w:sz="18" w:space="0" w:color="000000"/>
            </w:tcBorders>
          </w:tcPr>
          <w:p w14:paraId="65B14FF8" w14:textId="77777777" w:rsidR="000865A9" w:rsidRDefault="009152A8" w:rsidP="00CA18EA">
            <w:pPr>
              <w:pStyle w:val="TableParagraph"/>
              <w:spacing w:before="1" w:line="233" w:lineRule="exact"/>
              <w:ind w:left="6" w:right="6"/>
            </w:pPr>
            <w:r>
              <w:rPr>
                <w:spacing w:val="-2"/>
              </w:rPr>
              <w:t>12.8%</w:t>
            </w:r>
          </w:p>
        </w:tc>
        <w:tc>
          <w:tcPr>
            <w:tcW w:w="1841" w:type="dxa"/>
          </w:tcPr>
          <w:p w14:paraId="65B14FF9" w14:textId="77777777" w:rsidR="000865A9" w:rsidRDefault="009152A8" w:rsidP="00CA18EA">
            <w:pPr>
              <w:pStyle w:val="TableParagraph"/>
              <w:spacing w:before="1" w:line="233" w:lineRule="exact"/>
              <w:ind w:left="23" w:right="2"/>
            </w:pPr>
            <w:r>
              <w:rPr>
                <w:spacing w:val="-2"/>
              </w:rPr>
              <w:t>17.9%</w:t>
            </w:r>
          </w:p>
        </w:tc>
      </w:tr>
    </w:tbl>
    <w:p w14:paraId="65B14FFB" w14:textId="77777777" w:rsidR="000865A9" w:rsidRDefault="000865A9" w:rsidP="00CA18EA">
      <w:pPr>
        <w:pStyle w:val="BodyText"/>
        <w:spacing w:before="5"/>
        <w:rPr>
          <w:b/>
        </w:rPr>
      </w:pPr>
    </w:p>
    <w:p w14:paraId="65B14FFC" w14:textId="77777777" w:rsidR="000865A9" w:rsidRDefault="009152A8" w:rsidP="00CA18EA">
      <w:pPr>
        <w:pStyle w:val="BodyText"/>
        <w:spacing w:before="1"/>
        <w:ind w:left="450" w:right="890" w:hanging="12"/>
      </w:pPr>
      <w:r>
        <w:t>In PSUMMIT I, of 205 subjects randomised to STELARA 45 mg, 153 continued the same dose and were</w:t>
      </w:r>
      <w:r>
        <w:rPr>
          <w:spacing w:val="-2"/>
        </w:rPr>
        <w:t xml:space="preserve"> </w:t>
      </w:r>
      <w:r>
        <w:t>available</w:t>
      </w:r>
      <w:r>
        <w:rPr>
          <w:spacing w:val="-4"/>
        </w:rPr>
        <w:t xml:space="preserve"> </w:t>
      </w:r>
      <w:r>
        <w:t>for</w:t>
      </w:r>
      <w:r>
        <w:rPr>
          <w:spacing w:val="-4"/>
        </w:rPr>
        <w:t xml:space="preserve"> </w:t>
      </w:r>
      <w:r>
        <w:t>evaluation</w:t>
      </w:r>
      <w:r>
        <w:rPr>
          <w:spacing w:val="-2"/>
        </w:rPr>
        <w:t xml:space="preserve"> </w:t>
      </w:r>
      <w:r>
        <w:t>at</w:t>
      </w:r>
      <w:r>
        <w:rPr>
          <w:spacing w:val="-4"/>
        </w:rPr>
        <w:t xml:space="preserve"> </w:t>
      </w:r>
      <w:r>
        <w:t>Week</w:t>
      </w:r>
      <w:r>
        <w:rPr>
          <w:spacing w:val="-4"/>
        </w:rPr>
        <w:t xml:space="preserve"> </w:t>
      </w:r>
      <w:r>
        <w:t>52.</w:t>
      </w:r>
      <w:r>
        <w:rPr>
          <w:spacing w:val="-2"/>
        </w:rPr>
        <w:t xml:space="preserve"> </w:t>
      </w:r>
      <w:r>
        <w:t>Among</w:t>
      </w:r>
      <w:r>
        <w:rPr>
          <w:spacing w:val="-5"/>
        </w:rPr>
        <w:t xml:space="preserve"> </w:t>
      </w:r>
      <w:r>
        <w:t>those,</w:t>
      </w:r>
      <w:r>
        <w:rPr>
          <w:spacing w:val="-2"/>
        </w:rPr>
        <w:t xml:space="preserve"> </w:t>
      </w:r>
      <w:r>
        <w:t>ACR</w:t>
      </w:r>
      <w:r>
        <w:rPr>
          <w:spacing w:val="-3"/>
        </w:rPr>
        <w:t xml:space="preserve"> </w:t>
      </w:r>
      <w:r>
        <w:t>20,</w:t>
      </w:r>
      <w:r>
        <w:rPr>
          <w:spacing w:val="-2"/>
        </w:rPr>
        <w:t xml:space="preserve"> </w:t>
      </w:r>
      <w:r>
        <w:t>50</w:t>
      </w:r>
      <w:r>
        <w:rPr>
          <w:spacing w:val="-2"/>
        </w:rPr>
        <w:t xml:space="preserve"> </w:t>
      </w:r>
      <w:r>
        <w:t>and</w:t>
      </w:r>
      <w:r>
        <w:rPr>
          <w:spacing w:val="-4"/>
        </w:rPr>
        <w:t xml:space="preserve"> </w:t>
      </w:r>
      <w:r>
        <w:t>70</w:t>
      </w:r>
      <w:r>
        <w:rPr>
          <w:spacing w:val="-2"/>
        </w:rPr>
        <w:t xml:space="preserve"> </w:t>
      </w:r>
      <w:r>
        <w:t>responses</w:t>
      </w:r>
      <w:r>
        <w:rPr>
          <w:spacing w:val="-2"/>
        </w:rPr>
        <w:t xml:space="preserve"> </w:t>
      </w:r>
      <w:r>
        <w:t>were</w:t>
      </w:r>
      <w:r>
        <w:rPr>
          <w:spacing w:val="-2"/>
        </w:rPr>
        <w:t xml:space="preserve"> </w:t>
      </w:r>
      <w:r>
        <w:t>achieved by 99 (64.7%), 57 (37.3%) and 34 (22.2%) subjects respectively. Of 204 subjects randomised to STELARA 90 mg, 185 were available for evaluation at Week 52. Among those, ACR 20, 50 and</w:t>
      </w:r>
    </w:p>
    <w:p w14:paraId="65B14FFD" w14:textId="77777777" w:rsidR="000865A9" w:rsidRDefault="009152A8" w:rsidP="00CA18EA">
      <w:pPr>
        <w:pStyle w:val="BodyText"/>
        <w:spacing w:line="251" w:lineRule="exact"/>
        <w:ind w:left="450"/>
      </w:pPr>
      <w:r>
        <w:t>70</w:t>
      </w:r>
      <w:r>
        <w:rPr>
          <w:spacing w:val="-5"/>
        </w:rPr>
        <w:t xml:space="preserve"> </w:t>
      </w:r>
      <w:r>
        <w:t>responses</w:t>
      </w:r>
      <w:r>
        <w:rPr>
          <w:spacing w:val="-3"/>
        </w:rPr>
        <w:t xml:space="preserve"> </w:t>
      </w:r>
      <w:r>
        <w:t>were</w:t>
      </w:r>
      <w:r>
        <w:rPr>
          <w:spacing w:val="-2"/>
        </w:rPr>
        <w:t xml:space="preserve"> </w:t>
      </w:r>
      <w:r>
        <w:t>achieved</w:t>
      </w:r>
      <w:r>
        <w:rPr>
          <w:spacing w:val="-5"/>
        </w:rPr>
        <w:t xml:space="preserve"> </w:t>
      </w:r>
      <w:r>
        <w:t>by</w:t>
      </w:r>
      <w:r>
        <w:rPr>
          <w:spacing w:val="-3"/>
        </w:rPr>
        <w:t xml:space="preserve"> </w:t>
      </w:r>
      <w:r>
        <w:t>120</w:t>
      </w:r>
      <w:r>
        <w:rPr>
          <w:spacing w:val="-5"/>
        </w:rPr>
        <w:t xml:space="preserve"> </w:t>
      </w:r>
      <w:r>
        <w:t>(64.9%),</w:t>
      </w:r>
      <w:r>
        <w:rPr>
          <w:spacing w:val="-6"/>
        </w:rPr>
        <w:t xml:space="preserve"> </w:t>
      </w:r>
      <w:r>
        <w:t>74</w:t>
      </w:r>
      <w:r>
        <w:rPr>
          <w:spacing w:val="-2"/>
        </w:rPr>
        <w:t xml:space="preserve"> </w:t>
      </w:r>
      <w:r>
        <w:t>(40%)</w:t>
      </w:r>
      <w:r>
        <w:rPr>
          <w:spacing w:val="-5"/>
        </w:rPr>
        <w:t xml:space="preserve"> </w:t>
      </w:r>
      <w:r>
        <w:t>and</w:t>
      </w:r>
      <w:r>
        <w:rPr>
          <w:spacing w:val="-2"/>
        </w:rPr>
        <w:t xml:space="preserve"> </w:t>
      </w:r>
      <w:r>
        <w:t>41</w:t>
      </w:r>
      <w:r>
        <w:rPr>
          <w:spacing w:val="-5"/>
        </w:rPr>
        <w:t xml:space="preserve"> </w:t>
      </w:r>
      <w:r>
        <w:t>(22.2%)</w:t>
      </w:r>
      <w:r>
        <w:rPr>
          <w:spacing w:val="-4"/>
        </w:rPr>
        <w:t xml:space="preserve"> </w:t>
      </w:r>
      <w:r>
        <w:t>subjects</w:t>
      </w:r>
      <w:r>
        <w:rPr>
          <w:spacing w:val="-4"/>
        </w:rPr>
        <w:t xml:space="preserve"> </w:t>
      </w:r>
      <w:r>
        <w:rPr>
          <w:spacing w:val="-2"/>
        </w:rPr>
        <w:t>respectively.</w:t>
      </w:r>
    </w:p>
    <w:p w14:paraId="65B14FFE" w14:textId="77777777" w:rsidR="000865A9" w:rsidRDefault="000865A9" w:rsidP="00CA18EA">
      <w:pPr>
        <w:pStyle w:val="BodyText"/>
      </w:pPr>
    </w:p>
    <w:p w14:paraId="65B14FFF" w14:textId="77777777" w:rsidR="000865A9" w:rsidRDefault="009152A8" w:rsidP="00CA18EA">
      <w:pPr>
        <w:pStyle w:val="BodyText"/>
        <w:ind w:left="450" w:right="890" w:hanging="12"/>
      </w:pPr>
      <w:r>
        <w:t>In PSUMMIT II, of 103 subjects randomised to STELARA 45 mg, 68 continued the same dose and were</w:t>
      </w:r>
      <w:r>
        <w:rPr>
          <w:spacing w:val="-2"/>
        </w:rPr>
        <w:t xml:space="preserve"> </w:t>
      </w:r>
      <w:r>
        <w:t>available</w:t>
      </w:r>
      <w:r>
        <w:rPr>
          <w:spacing w:val="-4"/>
        </w:rPr>
        <w:t xml:space="preserve"> </w:t>
      </w:r>
      <w:r>
        <w:t>for</w:t>
      </w:r>
      <w:r>
        <w:rPr>
          <w:spacing w:val="-4"/>
        </w:rPr>
        <w:t xml:space="preserve"> </w:t>
      </w:r>
      <w:r>
        <w:t>evaluation</w:t>
      </w:r>
      <w:r>
        <w:rPr>
          <w:spacing w:val="-2"/>
        </w:rPr>
        <w:t xml:space="preserve"> </w:t>
      </w:r>
      <w:r>
        <w:t>at</w:t>
      </w:r>
      <w:r>
        <w:rPr>
          <w:spacing w:val="-4"/>
        </w:rPr>
        <w:t xml:space="preserve"> </w:t>
      </w:r>
      <w:r>
        <w:t>Week</w:t>
      </w:r>
      <w:r>
        <w:rPr>
          <w:spacing w:val="-4"/>
        </w:rPr>
        <w:t xml:space="preserve"> </w:t>
      </w:r>
      <w:r>
        <w:t>52.</w:t>
      </w:r>
      <w:r>
        <w:rPr>
          <w:spacing w:val="-2"/>
        </w:rPr>
        <w:t xml:space="preserve"> </w:t>
      </w:r>
      <w:r>
        <w:t>Among</w:t>
      </w:r>
      <w:r>
        <w:rPr>
          <w:spacing w:val="-5"/>
        </w:rPr>
        <w:t xml:space="preserve"> </w:t>
      </w:r>
      <w:r>
        <w:t>those,</w:t>
      </w:r>
      <w:r>
        <w:rPr>
          <w:spacing w:val="-2"/>
        </w:rPr>
        <w:t xml:space="preserve"> </w:t>
      </w:r>
      <w:r>
        <w:t>ACR</w:t>
      </w:r>
      <w:r>
        <w:rPr>
          <w:spacing w:val="-3"/>
        </w:rPr>
        <w:t xml:space="preserve"> </w:t>
      </w:r>
      <w:r>
        <w:t>20,</w:t>
      </w:r>
      <w:r>
        <w:rPr>
          <w:spacing w:val="-2"/>
        </w:rPr>
        <w:t xml:space="preserve"> </w:t>
      </w:r>
      <w:r>
        <w:t>50</w:t>
      </w:r>
      <w:r>
        <w:rPr>
          <w:spacing w:val="-2"/>
        </w:rPr>
        <w:t xml:space="preserve"> </w:t>
      </w:r>
      <w:r>
        <w:t>and</w:t>
      </w:r>
      <w:r>
        <w:rPr>
          <w:spacing w:val="-4"/>
        </w:rPr>
        <w:t xml:space="preserve"> </w:t>
      </w:r>
      <w:r>
        <w:t>70</w:t>
      </w:r>
      <w:r>
        <w:rPr>
          <w:spacing w:val="-2"/>
        </w:rPr>
        <w:t xml:space="preserve"> </w:t>
      </w:r>
      <w:r>
        <w:t>responses</w:t>
      </w:r>
      <w:r>
        <w:rPr>
          <w:spacing w:val="-2"/>
        </w:rPr>
        <w:t xml:space="preserve"> </w:t>
      </w:r>
      <w:r>
        <w:t>were</w:t>
      </w:r>
      <w:r>
        <w:rPr>
          <w:spacing w:val="-2"/>
        </w:rPr>
        <w:t xml:space="preserve"> </w:t>
      </w:r>
      <w:r>
        <w:t>achieved by 41 (60.3%), 23 (33.8%) and 11 (16.2%) subjects respectively. Of 105 subjects randomised to STELARA 90 mg, 83 were available for evaluation at Week 52. Among those, ACR 20, 50 and</w:t>
      </w:r>
    </w:p>
    <w:p w14:paraId="65B15000" w14:textId="77777777" w:rsidR="000865A9" w:rsidRDefault="009152A8" w:rsidP="00CA18EA">
      <w:pPr>
        <w:pStyle w:val="BodyText"/>
        <w:spacing w:before="1"/>
        <w:ind w:left="450"/>
      </w:pPr>
      <w:r>
        <w:t>70</w:t>
      </w:r>
      <w:r>
        <w:rPr>
          <w:spacing w:val="-6"/>
        </w:rPr>
        <w:t xml:space="preserve"> </w:t>
      </w:r>
      <w:r>
        <w:t>responses</w:t>
      </w:r>
      <w:r>
        <w:rPr>
          <w:spacing w:val="-3"/>
        </w:rPr>
        <w:t xml:space="preserve"> </w:t>
      </w:r>
      <w:r>
        <w:t>were</w:t>
      </w:r>
      <w:r>
        <w:rPr>
          <w:spacing w:val="-3"/>
        </w:rPr>
        <w:t xml:space="preserve"> </w:t>
      </w:r>
      <w:r>
        <w:t>achieved</w:t>
      </w:r>
      <w:r>
        <w:rPr>
          <w:spacing w:val="-6"/>
        </w:rPr>
        <w:t xml:space="preserve"> </w:t>
      </w:r>
      <w:r>
        <w:t>by</w:t>
      </w:r>
      <w:r>
        <w:rPr>
          <w:spacing w:val="-3"/>
        </w:rPr>
        <w:t xml:space="preserve"> </w:t>
      </w:r>
      <w:r>
        <w:t>49</w:t>
      </w:r>
      <w:r>
        <w:rPr>
          <w:spacing w:val="-3"/>
        </w:rPr>
        <w:t xml:space="preserve"> </w:t>
      </w:r>
      <w:r>
        <w:t>(59%),</w:t>
      </w:r>
      <w:r>
        <w:rPr>
          <w:spacing w:val="-3"/>
        </w:rPr>
        <w:t xml:space="preserve"> </w:t>
      </w:r>
      <w:r>
        <w:t>26</w:t>
      </w:r>
      <w:r>
        <w:rPr>
          <w:spacing w:val="-6"/>
        </w:rPr>
        <w:t xml:space="preserve"> </w:t>
      </w:r>
      <w:r>
        <w:t>(31.3%)</w:t>
      </w:r>
      <w:r>
        <w:rPr>
          <w:spacing w:val="-3"/>
        </w:rPr>
        <w:t xml:space="preserve"> </w:t>
      </w:r>
      <w:r>
        <w:t>and</w:t>
      </w:r>
      <w:r>
        <w:rPr>
          <w:spacing w:val="-3"/>
        </w:rPr>
        <w:t xml:space="preserve"> </w:t>
      </w:r>
      <w:r>
        <w:t>17</w:t>
      </w:r>
      <w:r>
        <w:rPr>
          <w:spacing w:val="-3"/>
        </w:rPr>
        <w:t xml:space="preserve"> </w:t>
      </w:r>
      <w:r>
        <w:t>(20.5%)</w:t>
      </w:r>
      <w:r>
        <w:rPr>
          <w:spacing w:val="-3"/>
        </w:rPr>
        <w:t xml:space="preserve"> </w:t>
      </w:r>
      <w:r>
        <w:t>subjects</w:t>
      </w:r>
      <w:r>
        <w:rPr>
          <w:spacing w:val="-3"/>
        </w:rPr>
        <w:t xml:space="preserve"> </w:t>
      </w:r>
      <w:r>
        <w:rPr>
          <w:spacing w:val="-2"/>
        </w:rPr>
        <w:t>respectively.</w:t>
      </w:r>
    </w:p>
    <w:p w14:paraId="65B15001" w14:textId="77777777" w:rsidR="000865A9" w:rsidRDefault="009152A8" w:rsidP="00CA18EA">
      <w:pPr>
        <w:pStyle w:val="BodyText"/>
        <w:spacing w:before="251"/>
        <w:ind w:left="438"/>
      </w:pPr>
      <w:r>
        <w:t>Additionally,</w:t>
      </w:r>
      <w:r>
        <w:rPr>
          <w:spacing w:val="-5"/>
        </w:rPr>
        <w:t xml:space="preserve"> </w:t>
      </w:r>
      <w:r>
        <w:t>within</w:t>
      </w:r>
      <w:r>
        <w:rPr>
          <w:spacing w:val="-6"/>
        </w:rPr>
        <w:t xml:space="preserve"> </w:t>
      </w:r>
      <w:r>
        <w:t>each</w:t>
      </w:r>
      <w:r>
        <w:rPr>
          <w:spacing w:val="-2"/>
        </w:rPr>
        <w:t xml:space="preserve"> </w:t>
      </w:r>
      <w:r>
        <w:t>weight</w:t>
      </w:r>
      <w:r>
        <w:rPr>
          <w:spacing w:val="-2"/>
        </w:rPr>
        <w:t xml:space="preserve"> </w:t>
      </w:r>
      <w:r>
        <w:t>group,</w:t>
      </w:r>
      <w:r>
        <w:rPr>
          <w:spacing w:val="-6"/>
        </w:rPr>
        <w:t xml:space="preserve"> </w:t>
      </w:r>
      <w:r>
        <w:t>(≤100</w:t>
      </w:r>
      <w:r>
        <w:rPr>
          <w:spacing w:val="-2"/>
        </w:rPr>
        <w:t xml:space="preserve"> </w:t>
      </w:r>
      <w:r>
        <w:t>kg</w:t>
      </w:r>
      <w:r>
        <w:rPr>
          <w:spacing w:val="-6"/>
        </w:rPr>
        <w:t xml:space="preserve"> </w:t>
      </w:r>
      <w:r>
        <w:t>and</w:t>
      </w:r>
      <w:r>
        <w:rPr>
          <w:spacing w:val="-4"/>
        </w:rPr>
        <w:t xml:space="preserve"> </w:t>
      </w:r>
      <w:r>
        <w:t>&gt;100</w:t>
      </w:r>
      <w:r>
        <w:rPr>
          <w:spacing w:val="-3"/>
        </w:rPr>
        <w:t xml:space="preserve"> </w:t>
      </w:r>
      <w:r>
        <w:t>kg),</w:t>
      </w:r>
      <w:r>
        <w:rPr>
          <w:spacing w:val="-3"/>
        </w:rPr>
        <w:t xml:space="preserve"> </w:t>
      </w:r>
      <w:r>
        <w:t>ACR</w:t>
      </w:r>
      <w:r>
        <w:rPr>
          <w:spacing w:val="-3"/>
        </w:rPr>
        <w:t xml:space="preserve"> </w:t>
      </w:r>
      <w:r>
        <w:t>20,</w:t>
      </w:r>
      <w:r>
        <w:rPr>
          <w:spacing w:val="-3"/>
        </w:rPr>
        <w:t xml:space="preserve"> </w:t>
      </w:r>
      <w:r>
        <w:t>ACR</w:t>
      </w:r>
      <w:r>
        <w:rPr>
          <w:spacing w:val="-4"/>
        </w:rPr>
        <w:t xml:space="preserve"> </w:t>
      </w:r>
      <w:r>
        <w:t>50</w:t>
      </w:r>
      <w:r>
        <w:rPr>
          <w:spacing w:val="-2"/>
        </w:rPr>
        <w:t xml:space="preserve"> </w:t>
      </w:r>
      <w:r>
        <w:rPr>
          <w:spacing w:val="-5"/>
        </w:rPr>
        <w:t>and</w:t>
      </w:r>
    </w:p>
    <w:p w14:paraId="65B15002" w14:textId="77777777" w:rsidR="000865A9" w:rsidRDefault="009152A8" w:rsidP="00CA18EA">
      <w:pPr>
        <w:pStyle w:val="BodyText"/>
        <w:spacing w:before="2"/>
        <w:ind w:left="450" w:right="1015"/>
      </w:pPr>
      <w:r>
        <w:t>ACR</w:t>
      </w:r>
      <w:r>
        <w:rPr>
          <w:spacing w:val="-3"/>
        </w:rPr>
        <w:t xml:space="preserve"> </w:t>
      </w:r>
      <w:r>
        <w:t>70</w:t>
      </w:r>
      <w:r>
        <w:rPr>
          <w:spacing w:val="-2"/>
        </w:rPr>
        <w:t xml:space="preserve"> </w:t>
      </w:r>
      <w:r>
        <w:t>responses</w:t>
      </w:r>
      <w:r>
        <w:rPr>
          <w:spacing w:val="-2"/>
        </w:rPr>
        <w:t xml:space="preserve"> </w:t>
      </w:r>
      <w:r>
        <w:t>were</w:t>
      </w:r>
      <w:r>
        <w:rPr>
          <w:spacing w:val="-2"/>
        </w:rPr>
        <w:t xml:space="preserve"> </w:t>
      </w:r>
      <w:r>
        <w:t>consistently</w:t>
      </w:r>
      <w:r>
        <w:rPr>
          <w:spacing w:val="-2"/>
        </w:rPr>
        <w:t xml:space="preserve"> </w:t>
      </w:r>
      <w:r>
        <w:t>higher</w:t>
      </w:r>
      <w:r>
        <w:rPr>
          <w:spacing w:val="-3"/>
        </w:rPr>
        <w:t xml:space="preserve"> </w:t>
      </w:r>
      <w:r>
        <w:t>in</w:t>
      </w:r>
      <w:r>
        <w:rPr>
          <w:spacing w:val="-4"/>
        </w:rPr>
        <w:t xml:space="preserve"> </w:t>
      </w:r>
      <w:r>
        <w:t>the STELARA</w:t>
      </w:r>
      <w:r>
        <w:rPr>
          <w:spacing w:val="-3"/>
        </w:rPr>
        <w:t xml:space="preserve"> </w:t>
      </w:r>
      <w:r>
        <w:t>45</w:t>
      </w:r>
      <w:r>
        <w:rPr>
          <w:spacing w:val="-2"/>
        </w:rPr>
        <w:t xml:space="preserve"> </w:t>
      </w:r>
      <w:r>
        <w:t>mg</w:t>
      </w:r>
      <w:r>
        <w:rPr>
          <w:spacing w:val="-2"/>
        </w:rPr>
        <w:t xml:space="preserve"> </w:t>
      </w:r>
      <w:r>
        <w:t>and</w:t>
      </w:r>
      <w:r>
        <w:rPr>
          <w:spacing w:val="-2"/>
        </w:rPr>
        <w:t xml:space="preserve"> </w:t>
      </w:r>
      <w:r>
        <w:t>90</w:t>
      </w:r>
      <w:r>
        <w:rPr>
          <w:spacing w:val="-4"/>
        </w:rPr>
        <w:t xml:space="preserve"> </w:t>
      </w:r>
      <w:r>
        <w:t>mg</w:t>
      </w:r>
      <w:r>
        <w:rPr>
          <w:spacing w:val="-4"/>
        </w:rPr>
        <w:t xml:space="preserve"> </w:t>
      </w:r>
      <w:r>
        <w:t>groups</w:t>
      </w:r>
      <w:r>
        <w:rPr>
          <w:spacing w:val="-4"/>
        </w:rPr>
        <w:t xml:space="preserve"> </w:t>
      </w:r>
      <w:r>
        <w:t>than</w:t>
      </w:r>
      <w:r>
        <w:rPr>
          <w:spacing w:val="-2"/>
        </w:rPr>
        <w:t xml:space="preserve"> </w:t>
      </w:r>
      <w:r>
        <w:t>in</w:t>
      </w:r>
      <w:r>
        <w:rPr>
          <w:spacing w:val="-4"/>
        </w:rPr>
        <w:t xml:space="preserve"> </w:t>
      </w:r>
      <w:r>
        <w:t>the placebo group (see Table 14).</w:t>
      </w:r>
    </w:p>
    <w:p w14:paraId="108182D3" w14:textId="77777777" w:rsidR="00E30212" w:rsidRDefault="00E30212" w:rsidP="00CA18EA">
      <w:pPr>
        <w:pStyle w:val="Heading2"/>
        <w:spacing w:before="79"/>
        <w:ind w:right="1015" w:hanging="12"/>
      </w:pPr>
    </w:p>
    <w:p w14:paraId="1D79B140" w14:textId="77777777" w:rsidR="00E30212" w:rsidRDefault="00E30212" w:rsidP="00CA18EA">
      <w:pPr>
        <w:pStyle w:val="Heading2"/>
        <w:spacing w:before="79"/>
        <w:ind w:right="1015" w:hanging="12"/>
      </w:pPr>
    </w:p>
    <w:p w14:paraId="4FE624AB" w14:textId="77777777" w:rsidR="00E30212" w:rsidRDefault="00E30212" w:rsidP="00CA18EA">
      <w:pPr>
        <w:pStyle w:val="Heading2"/>
        <w:spacing w:before="79"/>
        <w:ind w:right="1015" w:hanging="12"/>
      </w:pPr>
    </w:p>
    <w:p w14:paraId="2F146048" w14:textId="77777777" w:rsidR="00E30212" w:rsidRDefault="00E30212" w:rsidP="00CA18EA">
      <w:pPr>
        <w:pStyle w:val="Heading2"/>
        <w:spacing w:before="79"/>
        <w:ind w:right="1015" w:hanging="12"/>
      </w:pPr>
    </w:p>
    <w:p w14:paraId="1439FD93" w14:textId="77777777" w:rsidR="00E30212" w:rsidRDefault="00E30212" w:rsidP="00CA18EA">
      <w:pPr>
        <w:pStyle w:val="Heading2"/>
        <w:spacing w:before="79"/>
        <w:ind w:right="1015" w:hanging="12"/>
      </w:pPr>
    </w:p>
    <w:p w14:paraId="65B15004" w14:textId="3BBE7276" w:rsidR="000865A9" w:rsidRDefault="009152A8" w:rsidP="00CA18EA">
      <w:pPr>
        <w:pStyle w:val="Heading2"/>
        <w:spacing w:before="79"/>
        <w:ind w:right="1015" w:hanging="12"/>
      </w:pPr>
      <w:r>
        <w:lastRenderedPageBreak/>
        <w:t>Table</w:t>
      </w:r>
      <w:r>
        <w:rPr>
          <w:spacing w:val="-1"/>
        </w:rPr>
        <w:t xml:space="preserve"> </w:t>
      </w:r>
      <w:r>
        <w:t>14</w:t>
      </w:r>
      <w:r>
        <w:rPr>
          <w:spacing w:val="-2"/>
        </w:rPr>
        <w:t xml:space="preserve"> </w:t>
      </w:r>
      <w:r>
        <w:t>Number</w:t>
      </w:r>
      <w:r>
        <w:rPr>
          <w:spacing w:val="-4"/>
        </w:rPr>
        <w:t xml:space="preserve"> </w:t>
      </w:r>
      <w:r>
        <w:t>of</w:t>
      </w:r>
      <w:r>
        <w:rPr>
          <w:spacing w:val="-2"/>
        </w:rPr>
        <w:t xml:space="preserve"> </w:t>
      </w:r>
      <w:r>
        <w:t>patients</w:t>
      </w:r>
      <w:r>
        <w:rPr>
          <w:spacing w:val="-4"/>
        </w:rPr>
        <w:t xml:space="preserve"> </w:t>
      </w:r>
      <w:r>
        <w:t>who</w:t>
      </w:r>
      <w:r>
        <w:rPr>
          <w:spacing w:val="-2"/>
        </w:rPr>
        <w:t xml:space="preserve"> </w:t>
      </w:r>
      <w:r>
        <w:t>achieved</w:t>
      </w:r>
      <w:r>
        <w:rPr>
          <w:spacing w:val="-2"/>
        </w:rPr>
        <w:t xml:space="preserve"> </w:t>
      </w:r>
      <w:r>
        <w:t>ACR</w:t>
      </w:r>
      <w:r>
        <w:rPr>
          <w:spacing w:val="-3"/>
        </w:rPr>
        <w:t xml:space="preserve"> </w:t>
      </w:r>
      <w:r>
        <w:t>20,</w:t>
      </w:r>
      <w:r>
        <w:rPr>
          <w:spacing w:val="-2"/>
        </w:rPr>
        <w:t xml:space="preserve"> </w:t>
      </w:r>
      <w:r>
        <w:t>ACR</w:t>
      </w:r>
      <w:r>
        <w:rPr>
          <w:spacing w:val="-3"/>
        </w:rPr>
        <w:t xml:space="preserve"> </w:t>
      </w:r>
      <w:r>
        <w:t>50</w:t>
      </w:r>
      <w:r>
        <w:rPr>
          <w:spacing w:val="-2"/>
        </w:rPr>
        <w:t xml:space="preserve"> </w:t>
      </w:r>
      <w:r>
        <w:t>and</w:t>
      </w:r>
      <w:r>
        <w:rPr>
          <w:spacing w:val="-3"/>
        </w:rPr>
        <w:t xml:space="preserve"> </w:t>
      </w:r>
      <w:r>
        <w:t>ACR</w:t>
      </w:r>
      <w:r>
        <w:rPr>
          <w:spacing w:val="-3"/>
        </w:rPr>
        <w:t xml:space="preserve"> </w:t>
      </w:r>
      <w:r>
        <w:t>70</w:t>
      </w:r>
      <w:r>
        <w:rPr>
          <w:spacing w:val="-2"/>
        </w:rPr>
        <w:t xml:space="preserve"> </w:t>
      </w:r>
      <w:r>
        <w:t>responses</w:t>
      </w:r>
      <w:r>
        <w:rPr>
          <w:spacing w:val="-2"/>
        </w:rPr>
        <w:t xml:space="preserve"> </w:t>
      </w:r>
      <w:r>
        <w:t>by</w:t>
      </w:r>
      <w:r>
        <w:rPr>
          <w:spacing w:val="-4"/>
        </w:rPr>
        <w:t xml:space="preserve"> </w:t>
      </w:r>
      <w:r>
        <w:t>weight through Week 24</w:t>
      </w:r>
    </w:p>
    <w:p w14:paraId="65B15005" w14:textId="77777777" w:rsidR="000865A9" w:rsidRDefault="000865A9" w:rsidP="00CA18EA">
      <w:pPr>
        <w:pStyle w:val="BodyText"/>
        <w:spacing w:before="27"/>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169"/>
        <w:gridCol w:w="1161"/>
        <w:gridCol w:w="1173"/>
        <w:gridCol w:w="1257"/>
        <w:gridCol w:w="1174"/>
        <w:gridCol w:w="1173"/>
      </w:tblGrid>
      <w:tr w:rsidR="000865A9" w14:paraId="65B15009" w14:textId="77777777">
        <w:trPr>
          <w:trHeight w:val="316"/>
        </w:trPr>
        <w:tc>
          <w:tcPr>
            <w:tcW w:w="1944" w:type="dxa"/>
          </w:tcPr>
          <w:p w14:paraId="65B15006" w14:textId="77777777" w:rsidR="000865A9" w:rsidRDefault="000865A9" w:rsidP="00CA18EA">
            <w:pPr>
              <w:pStyle w:val="TableParagraph"/>
              <w:rPr>
                <w:sz w:val="18"/>
              </w:rPr>
            </w:pPr>
          </w:p>
        </w:tc>
        <w:tc>
          <w:tcPr>
            <w:tcW w:w="3503" w:type="dxa"/>
            <w:gridSpan w:val="3"/>
            <w:tcBorders>
              <w:right w:val="single" w:sz="18" w:space="0" w:color="000000"/>
            </w:tcBorders>
          </w:tcPr>
          <w:p w14:paraId="65B15007" w14:textId="77777777" w:rsidR="000865A9" w:rsidRDefault="009152A8" w:rsidP="00CA18EA">
            <w:pPr>
              <w:pStyle w:val="TableParagraph"/>
              <w:spacing w:before="86" w:line="210" w:lineRule="exact"/>
              <w:ind w:left="1257"/>
              <w:rPr>
                <w:b/>
                <w:sz w:val="20"/>
              </w:rPr>
            </w:pPr>
            <w:r>
              <w:rPr>
                <w:b/>
                <w:spacing w:val="-2"/>
                <w:sz w:val="20"/>
              </w:rPr>
              <w:t>PSUMMIT</w:t>
            </w:r>
            <w:r>
              <w:rPr>
                <w:b/>
                <w:spacing w:val="-3"/>
                <w:sz w:val="20"/>
              </w:rPr>
              <w:t xml:space="preserve"> </w:t>
            </w:r>
            <w:r>
              <w:rPr>
                <w:b/>
                <w:spacing w:val="-10"/>
                <w:sz w:val="20"/>
              </w:rPr>
              <w:t>I</w:t>
            </w:r>
          </w:p>
        </w:tc>
        <w:tc>
          <w:tcPr>
            <w:tcW w:w="3604" w:type="dxa"/>
            <w:gridSpan w:val="3"/>
            <w:tcBorders>
              <w:left w:val="single" w:sz="18" w:space="0" w:color="000000"/>
            </w:tcBorders>
          </w:tcPr>
          <w:p w14:paraId="65B15008" w14:textId="77777777" w:rsidR="000865A9" w:rsidRDefault="009152A8" w:rsidP="00CA18EA">
            <w:pPr>
              <w:pStyle w:val="TableParagraph"/>
              <w:spacing w:before="86" w:line="210" w:lineRule="exact"/>
              <w:ind w:left="1263"/>
              <w:rPr>
                <w:b/>
                <w:sz w:val="20"/>
              </w:rPr>
            </w:pPr>
            <w:r>
              <w:rPr>
                <w:b/>
                <w:spacing w:val="-2"/>
                <w:sz w:val="20"/>
              </w:rPr>
              <w:t xml:space="preserve">PSUMMIT </w:t>
            </w:r>
            <w:r>
              <w:rPr>
                <w:b/>
                <w:spacing w:val="-5"/>
                <w:sz w:val="20"/>
              </w:rPr>
              <w:t>II</w:t>
            </w:r>
          </w:p>
        </w:tc>
      </w:tr>
      <w:tr w:rsidR="000865A9" w14:paraId="65B1500F" w14:textId="77777777">
        <w:trPr>
          <w:trHeight w:val="230"/>
        </w:trPr>
        <w:tc>
          <w:tcPr>
            <w:tcW w:w="1944" w:type="dxa"/>
          </w:tcPr>
          <w:p w14:paraId="65B1500A" w14:textId="77777777" w:rsidR="000865A9" w:rsidRDefault="000865A9" w:rsidP="00CA18EA">
            <w:pPr>
              <w:pStyle w:val="TableParagraph"/>
              <w:rPr>
                <w:sz w:val="16"/>
              </w:rPr>
            </w:pPr>
          </w:p>
        </w:tc>
        <w:tc>
          <w:tcPr>
            <w:tcW w:w="1169" w:type="dxa"/>
          </w:tcPr>
          <w:p w14:paraId="65B1500B" w14:textId="77777777" w:rsidR="000865A9" w:rsidRDefault="000865A9" w:rsidP="00CA18EA">
            <w:pPr>
              <w:pStyle w:val="TableParagraph"/>
              <w:rPr>
                <w:sz w:val="16"/>
              </w:rPr>
            </w:pPr>
          </w:p>
        </w:tc>
        <w:tc>
          <w:tcPr>
            <w:tcW w:w="2334" w:type="dxa"/>
            <w:gridSpan w:val="2"/>
            <w:tcBorders>
              <w:right w:val="single" w:sz="18" w:space="0" w:color="000000"/>
            </w:tcBorders>
          </w:tcPr>
          <w:p w14:paraId="65B1500C" w14:textId="77777777" w:rsidR="000865A9" w:rsidRDefault="009152A8" w:rsidP="00CA18EA">
            <w:pPr>
              <w:pStyle w:val="TableParagraph"/>
              <w:spacing w:line="210" w:lineRule="exact"/>
              <w:ind w:left="746"/>
              <w:rPr>
                <w:b/>
                <w:sz w:val="20"/>
              </w:rPr>
            </w:pPr>
            <w:r>
              <w:rPr>
                <w:b/>
                <w:spacing w:val="-2"/>
                <w:sz w:val="20"/>
              </w:rPr>
              <w:t>STELARA</w:t>
            </w:r>
          </w:p>
        </w:tc>
        <w:tc>
          <w:tcPr>
            <w:tcW w:w="1257" w:type="dxa"/>
            <w:tcBorders>
              <w:left w:val="single" w:sz="18" w:space="0" w:color="000000"/>
            </w:tcBorders>
          </w:tcPr>
          <w:p w14:paraId="65B1500D" w14:textId="77777777" w:rsidR="000865A9" w:rsidRDefault="000865A9" w:rsidP="00CA18EA">
            <w:pPr>
              <w:pStyle w:val="TableParagraph"/>
              <w:rPr>
                <w:sz w:val="16"/>
              </w:rPr>
            </w:pPr>
          </w:p>
        </w:tc>
        <w:tc>
          <w:tcPr>
            <w:tcW w:w="2347" w:type="dxa"/>
            <w:gridSpan w:val="2"/>
          </w:tcPr>
          <w:p w14:paraId="65B1500E" w14:textId="77777777" w:rsidR="000865A9" w:rsidRDefault="009152A8" w:rsidP="00CA18EA">
            <w:pPr>
              <w:pStyle w:val="TableParagraph"/>
              <w:spacing w:line="210" w:lineRule="exact"/>
              <w:ind w:left="763"/>
              <w:rPr>
                <w:b/>
                <w:sz w:val="20"/>
              </w:rPr>
            </w:pPr>
            <w:r>
              <w:rPr>
                <w:b/>
                <w:spacing w:val="-2"/>
                <w:sz w:val="20"/>
              </w:rPr>
              <w:t>STELARA</w:t>
            </w:r>
          </w:p>
        </w:tc>
      </w:tr>
      <w:tr w:rsidR="000865A9" w14:paraId="65B1501B" w14:textId="77777777">
        <w:trPr>
          <w:trHeight w:val="460"/>
        </w:trPr>
        <w:tc>
          <w:tcPr>
            <w:tcW w:w="1944" w:type="dxa"/>
          </w:tcPr>
          <w:p w14:paraId="65B15010" w14:textId="77777777" w:rsidR="000865A9" w:rsidRDefault="000865A9" w:rsidP="00CA18EA">
            <w:pPr>
              <w:pStyle w:val="TableParagraph"/>
              <w:rPr>
                <w:sz w:val="18"/>
              </w:rPr>
            </w:pPr>
          </w:p>
        </w:tc>
        <w:tc>
          <w:tcPr>
            <w:tcW w:w="1169" w:type="dxa"/>
          </w:tcPr>
          <w:p w14:paraId="65B15011" w14:textId="77777777" w:rsidR="000865A9" w:rsidRDefault="009152A8" w:rsidP="00CA18EA">
            <w:pPr>
              <w:pStyle w:val="TableParagraph"/>
              <w:spacing w:line="230" w:lineRule="atLeast"/>
              <w:ind w:left="161" w:right="313" w:firstLine="12"/>
              <w:rPr>
                <w:b/>
                <w:sz w:val="20"/>
              </w:rPr>
            </w:pPr>
            <w:r>
              <w:rPr>
                <w:b/>
                <w:spacing w:val="-2"/>
                <w:sz w:val="20"/>
              </w:rPr>
              <w:t xml:space="preserve">Placebo </w:t>
            </w:r>
            <w:r>
              <w:rPr>
                <w:b/>
                <w:spacing w:val="-4"/>
                <w:sz w:val="20"/>
              </w:rPr>
              <w:t>(N=206)</w:t>
            </w:r>
          </w:p>
        </w:tc>
        <w:tc>
          <w:tcPr>
            <w:tcW w:w="1161" w:type="dxa"/>
          </w:tcPr>
          <w:p w14:paraId="65B15012" w14:textId="77777777" w:rsidR="000865A9" w:rsidRDefault="009152A8" w:rsidP="00CA18EA">
            <w:pPr>
              <w:pStyle w:val="TableParagraph"/>
              <w:spacing w:line="222" w:lineRule="exact"/>
              <w:ind w:left="381"/>
              <w:rPr>
                <w:b/>
                <w:sz w:val="20"/>
              </w:rPr>
            </w:pPr>
            <w:r>
              <w:rPr>
                <w:b/>
                <w:sz w:val="20"/>
              </w:rPr>
              <w:t>45</w:t>
            </w:r>
            <w:r>
              <w:rPr>
                <w:b/>
                <w:spacing w:val="-2"/>
                <w:sz w:val="20"/>
              </w:rPr>
              <w:t xml:space="preserve"> </w:t>
            </w:r>
            <w:r>
              <w:rPr>
                <w:b/>
                <w:spacing w:val="-5"/>
                <w:sz w:val="20"/>
              </w:rPr>
              <w:t>mg</w:t>
            </w:r>
          </w:p>
          <w:p w14:paraId="65B15013" w14:textId="77777777" w:rsidR="000865A9" w:rsidRDefault="009152A8" w:rsidP="00CA18EA">
            <w:pPr>
              <w:pStyle w:val="TableParagraph"/>
              <w:spacing w:line="218" w:lineRule="exact"/>
              <w:ind w:left="273"/>
              <w:rPr>
                <w:b/>
                <w:sz w:val="20"/>
              </w:rPr>
            </w:pPr>
            <w:r>
              <w:rPr>
                <w:b/>
                <w:sz w:val="20"/>
              </w:rPr>
              <w:t>(N=</w:t>
            </w:r>
            <w:r>
              <w:rPr>
                <w:b/>
                <w:spacing w:val="-7"/>
                <w:sz w:val="20"/>
              </w:rPr>
              <w:t xml:space="preserve"> </w:t>
            </w:r>
            <w:r>
              <w:rPr>
                <w:b/>
                <w:spacing w:val="-4"/>
                <w:sz w:val="20"/>
              </w:rPr>
              <w:t>205)</w:t>
            </w:r>
          </w:p>
        </w:tc>
        <w:tc>
          <w:tcPr>
            <w:tcW w:w="1173" w:type="dxa"/>
            <w:tcBorders>
              <w:right w:val="single" w:sz="18" w:space="0" w:color="000000"/>
            </w:tcBorders>
          </w:tcPr>
          <w:p w14:paraId="65B15014" w14:textId="77777777" w:rsidR="000865A9" w:rsidRDefault="009152A8" w:rsidP="00CA18EA">
            <w:pPr>
              <w:pStyle w:val="TableParagraph"/>
              <w:spacing w:line="222" w:lineRule="exact"/>
              <w:ind w:left="379"/>
              <w:rPr>
                <w:b/>
                <w:sz w:val="20"/>
              </w:rPr>
            </w:pPr>
            <w:r>
              <w:rPr>
                <w:b/>
                <w:sz w:val="20"/>
              </w:rPr>
              <w:t>90</w:t>
            </w:r>
            <w:r>
              <w:rPr>
                <w:b/>
                <w:spacing w:val="-2"/>
                <w:sz w:val="20"/>
              </w:rPr>
              <w:t xml:space="preserve"> </w:t>
            </w:r>
            <w:r>
              <w:rPr>
                <w:b/>
                <w:spacing w:val="-5"/>
                <w:sz w:val="20"/>
              </w:rPr>
              <w:t>mg</w:t>
            </w:r>
          </w:p>
          <w:p w14:paraId="65B15015" w14:textId="77777777" w:rsidR="000865A9" w:rsidRDefault="009152A8" w:rsidP="00CA18EA">
            <w:pPr>
              <w:pStyle w:val="TableParagraph"/>
              <w:spacing w:line="218" w:lineRule="exact"/>
              <w:ind w:left="271"/>
              <w:rPr>
                <w:b/>
                <w:sz w:val="20"/>
              </w:rPr>
            </w:pPr>
            <w:r>
              <w:rPr>
                <w:b/>
                <w:sz w:val="20"/>
              </w:rPr>
              <w:t>(N=</w:t>
            </w:r>
            <w:r>
              <w:rPr>
                <w:b/>
                <w:spacing w:val="-6"/>
                <w:sz w:val="20"/>
              </w:rPr>
              <w:t xml:space="preserve"> </w:t>
            </w:r>
            <w:r>
              <w:rPr>
                <w:b/>
                <w:spacing w:val="-4"/>
                <w:sz w:val="20"/>
              </w:rPr>
              <w:t>204)</w:t>
            </w:r>
          </w:p>
        </w:tc>
        <w:tc>
          <w:tcPr>
            <w:tcW w:w="1257" w:type="dxa"/>
            <w:tcBorders>
              <w:left w:val="single" w:sz="18" w:space="0" w:color="000000"/>
            </w:tcBorders>
          </w:tcPr>
          <w:p w14:paraId="65B15016" w14:textId="77777777" w:rsidR="000865A9" w:rsidRDefault="009152A8" w:rsidP="00CA18EA">
            <w:pPr>
              <w:pStyle w:val="TableParagraph"/>
              <w:spacing w:line="230" w:lineRule="atLeast"/>
              <w:ind w:left="452" w:right="83" w:hanging="336"/>
              <w:rPr>
                <w:b/>
                <w:sz w:val="20"/>
              </w:rPr>
            </w:pPr>
            <w:r>
              <w:rPr>
                <w:b/>
                <w:spacing w:val="-2"/>
                <w:sz w:val="20"/>
              </w:rPr>
              <w:t>Placebo</w:t>
            </w:r>
            <w:r>
              <w:rPr>
                <w:b/>
                <w:spacing w:val="-11"/>
                <w:sz w:val="20"/>
              </w:rPr>
              <w:t xml:space="preserve"> </w:t>
            </w:r>
            <w:r>
              <w:rPr>
                <w:b/>
                <w:spacing w:val="-2"/>
                <w:sz w:val="20"/>
              </w:rPr>
              <w:t xml:space="preserve">(N= </w:t>
            </w:r>
            <w:r>
              <w:rPr>
                <w:b/>
                <w:spacing w:val="-4"/>
                <w:sz w:val="20"/>
              </w:rPr>
              <w:t>104)</w:t>
            </w:r>
          </w:p>
        </w:tc>
        <w:tc>
          <w:tcPr>
            <w:tcW w:w="1174" w:type="dxa"/>
          </w:tcPr>
          <w:p w14:paraId="65B15017" w14:textId="77777777" w:rsidR="000865A9" w:rsidRDefault="009152A8" w:rsidP="00CA18EA">
            <w:pPr>
              <w:pStyle w:val="TableParagraph"/>
              <w:spacing w:line="222" w:lineRule="exact"/>
              <w:ind w:left="388"/>
              <w:rPr>
                <w:b/>
                <w:sz w:val="20"/>
              </w:rPr>
            </w:pPr>
            <w:r>
              <w:rPr>
                <w:b/>
                <w:sz w:val="20"/>
              </w:rPr>
              <w:t>45</w:t>
            </w:r>
            <w:r>
              <w:rPr>
                <w:b/>
                <w:spacing w:val="-2"/>
                <w:sz w:val="20"/>
              </w:rPr>
              <w:t xml:space="preserve"> </w:t>
            </w:r>
            <w:r>
              <w:rPr>
                <w:b/>
                <w:spacing w:val="-5"/>
                <w:sz w:val="20"/>
              </w:rPr>
              <w:t>mg</w:t>
            </w:r>
          </w:p>
          <w:p w14:paraId="65B15018" w14:textId="77777777" w:rsidR="000865A9" w:rsidRDefault="009152A8" w:rsidP="00CA18EA">
            <w:pPr>
              <w:pStyle w:val="TableParagraph"/>
              <w:spacing w:line="218" w:lineRule="exact"/>
              <w:ind w:left="280"/>
              <w:rPr>
                <w:b/>
                <w:sz w:val="20"/>
              </w:rPr>
            </w:pPr>
            <w:r>
              <w:rPr>
                <w:b/>
                <w:sz w:val="20"/>
              </w:rPr>
              <w:t>(N=</w:t>
            </w:r>
            <w:r>
              <w:rPr>
                <w:b/>
                <w:spacing w:val="-6"/>
                <w:sz w:val="20"/>
              </w:rPr>
              <w:t xml:space="preserve"> </w:t>
            </w:r>
            <w:r>
              <w:rPr>
                <w:b/>
                <w:spacing w:val="-4"/>
                <w:sz w:val="20"/>
              </w:rPr>
              <w:t>103)</w:t>
            </w:r>
          </w:p>
        </w:tc>
        <w:tc>
          <w:tcPr>
            <w:tcW w:w="1173" w:type="dxa"/>
          </w:tcPr>
          <w:p w14:paraId="65B15019" w14:textId="77777777" w:rsidR="000865A9" w:rsidRDefault="009152A8" w:rsidP="00CA18EA">
            <w:pPr>
              <w:pStyle w:val="TableParagraph"/>
              <w:spacing w:line="222" w:lineRule="exact"/>
              <w:ind w:left="388"/>
              <w:rPr>
                <w:b/>
                <w:sz w:val="20"/>
              </w:rPr>
            </w:pPr>
            <w:r>
              <w:rPr>
                <w:b/>
                <w:sz w:val="20"/>
              </w:rPr>
              <w:t>90</w:t>
            </w:r>
            <w:r>
              <w:rPr>
                <w:b/>
                <w:spacing w:val="-2"/>
                <w:sz w:val="20"/>
              </w:rPr>
              <w:t xml:space="preserve"> </w:t>
            </w:r>
            <w:r>
              <w:rPr>
                <w:b/>
                <w:spacing w:val="-5"/>
                <w:sz w:val="20"/>
              </w:rPr>
              <w:t>mg</w:t>
            </w:r>
          </w:p>
          <w:p w14:paraId="65B1501A" w14:textId="77777777" w:rsidR="000865A9" w:rsidRDefault="009152A8" w:rsidP="00CA18EA">
            <w:pPr>
              <w:pStyle w:val="TableParagraph"/>
              <w:spacing w:line="218" w:lineRule="exact"/>
              <w:ind w:left="280"/>
              <w:rPr>
                <w:b/>
                <w:sz w:val="20"/>
              </w:rPr>
            </w:pPr>
            <w:r>
              <w:rPr>
                <w:b/>
                <w:sz w:val="20"/>
              </w:rPr>
              <w:t>(N=</w:t>
            </w:r>
            <w:r>
              <w:rPr>
                <w:b/>
                <w:spacing w:val="-7"/>
                <w:sz w:val="20"/>
              </w:rPr>
              <w:t xml:space="preserve"> </w:t>
            </w:r>
            <w:r>
              <w:rPr>
                <w:b/>
                <w:spacing w:val="-4"/>
                <w:sz w:val="20"/>
              </w:rPr>
              <w:t>105)</w:t>
            </w:r>
          </w:p>
        </w:tc>
      </w:tr>
      <w:tr w:rsidR="000865A9" w14:paraId="65B15031" w14:textId="77777777">
        <w:trPr>
          <w:trHeight w:val="899"/>
        </w:trPr>
        <w:tc>
          <w:tcPr>
            <w:tcW w:w="1944" w:type="dxa"/>
          </w:tcPr>
          <w:p w14:paraId="65B1501C" w14:textId="77777777" w:rsidR="000865A9" w:rsidRDefault="009152A8" w:rsidP="00CA18EA">
            <w:pPr>
              <w:pStyle w:val="TableParagraph"/>
              <w:spacing w:line="229" w:lineRule="exact"/>
              <w:ind w:left="112"/>
              <w:rPr>
                <w:sz w:val="20"/>
              </w:rPr>
            </w:pPr>
            <w:r>
              <w:rPr>
                <w:spacing w:val="-2"/>
                <w:sz w:val="20"/>
              </w:rPr>
              <w:t>Patients</w:t>
            </w:r>
          </w:p>
          <w:p w14:paraId="65B1501D" w14:textId="77777777" w:rsidR="000865A9" w:rsidRDefault="009152A8" w:rsidP="00CA18EA">
            <w:pPr>
              <w:pStyle w:val="TableParagraph"/>
              <w:spacing w:line="229" w:lineRule="exact"/>
              <w:ind w:left="395"/>
              <w:rPr>
                <w:sz w:val="20"/>
              </w:rPr>
            </w:pPr>
            <w:r>
              <w:rPr>
                <w:spacing w:val="-4"/>
                <w:sz w:val="20"/>
              </w:rPr>
              <w:t>randomised</w:t>
            </w:r>
            <w:r>
              <w:rPr>
                <w:spacing w:val="8"/>
                <w:sz w:val="20"/>
              </w:rPr>
              <w:t xml:space="preserve"> </w:t>
            </w:r>
            <w:r>
              <w:rPr>
                <w:spacing w:val="-4"/>
                <w:sz w:val="20"/>
              </w:rPr>
              <w:t>with</w:t>
            </w:r>
          </w:p>
          <w:p w14:paraId="65B1501E" w14:textId="77777777" w:rsidR="000865A9" w:rsidRDefault="009152A8" w:rsidP="00CA18EA">
            <w:pPr>
              <w:pStyle w:val="TableParagraph"/>
              <w:spacing w:line="214" w:lineRule="exact"/>
              <w:ind w:left="395" w:right="113"/>
              <w:rPr>
                <w:sz w:val="20"/>
              </w:rPr>
            </w:pPr>
            <w:r>
              <w:rPr>
                <w:sz w:val="20"/>
              </w:rPr>
              <w:t>weight</w:t>
            </w:r>
            <w:r>
              <w:rPr>
                <w:spacing w:val="24"/>
                <w:sz w:val="20"/>
              </w:rPr>
              <w:t xml:space="preserve"> </w:t>
            </w:r>
            <w:r>
              <w:rPr>
                <w:sz w:val="20"/>
              </w:rPr>
              <w:t>≤100</w:t>
            </w:r>
            <w:r>
              <w:rPr>
                <w:spacing w:val="23"/>
                <w:sz w:val="20"/>
              </w:rPr>
              <w:t xml:space="preserve"> </w:t>
            </w:r>
            <w:r>
              <w:rPr>
                <w:sz w:val="20"/>
              </w:rPr>
              <w:t>kg at baseline</w:t>
            </w:r>
          </w:p>
        </w:tc>
        <w:tc>
          <w:tcPr>
            <w:tcW w:w="1169" w:type="dxa"/>
          </w:tcPr>
          <w:p w14:paraId="65B1501F" w14:textId="77777777" w:rsidR="000865A9" w:rsidRDefault="000865A9" w:rsidP="00CA18EA">
            <w:pPr>
              <w:pStyle w:val="TableParagraph"/>
              <w:rPr>
                <w:b/>
                <w:sz w:val="20"/>
              </w:rPr>
            </w:pPr>
          </w:p>
          <w:p w14:paraId="65B15020" w14:textId="77777777" w:rsidR="000865A9" w:rsidRDefault="000865A9" w:rsidP="00CA18EA">
            <w:pPr>
              <w:pStyle w:val="TableParagraph"/>
              <w:spacing w:before="166"/>
              <w:rPr>
                <w:b/>
                <w:sz w:val="20"/>
              </w:rPr>
            </w:pPr>
          </w:p>
          <w:p w14:paraId="65B15021" w14:textId="77777777" w:rsidR="000865A9" w:rsidRDefault="009152A8" w:rsidP="00CA18EA">
            <w:pPr>
              <w:pStyle w:val="TableParagraph"/>
              <w:ind w:left="122" w:right="4"/>
              <w:rPr>
                <w:sz w:val="20"/>
              </w:rPr>
            </w:pPr>
            <w:r>
              <w:rPr>
                <w:spacing w:val="-5"/>
                <w:sz w:val="20"/>
              </w:rPr>
              <w:t>154</w:t>
            </w:r>
          </w:p>
        </w:tc>
        <w:tc>
          <w:tcPr>
            <w:tcW w:w="1161" w:type="dxa"/>
          </w:tcPr>
          <w:p w14:paraId="65B15022" w14:textId="77777777" w:rsidR="000865A9" w:rsidRDefault="000865A9" w:rsidP="00CA18EA">
            <w:pPr>
              <w:pStyle w:val="TableParagraph"/>
              <w:rPr>
                <w:b/>
                <w:sz w:val="20"/>
              </w:rPr>
            </w:pPr>
          </w:p>
          <w:p w14:paraId="65B15023" w14:textId="77777777" w:rsidR="000865A9" w:rsidRDefault="000865A9" w:rsidP="00CA18EA">
            <w:pPr>
              <w:pStyle w:val="TableParagraph"/>
              <w:spacing w:before="166"/>
              <w:rPr>
                <w:b/>
                <w:sz w:val="20"/>
              </w:rPr>
            </w:pPr>
          </w:p>
          <w:p w14:paraId="65B15024" w14:textId="77777777" w:rsidR="000865A9" w:rsidRDefault="009152A8" w:rsidP="00CA18EA">
            <w:pPr>
              <w:pStyle w:val="TableParagraph"/>
              <w:ind w:left="122" w:right="1"/>
              <w:rPr>
                <w:sz w:val="20"/>
              </w:rPr>
            </w:pPr>
            <w:r>
              <w:rPr>
                <w:spacing w:val="-5"/>
                <w:sz w:val="20"/>
              </w:rPr>
              <w:t>153</w:t>
            </w:r>
          </w:p>
        </w:tc>
        <w:tc>
          <w:tcPr>
            <w:tcW w:w="1173" w:type="dxa"/>
            <w:tcBorders>
              <w:right w:val="single" w:sz="18" w:space="0" w:color="000000"/>
            </w:tcBorders>
          </w:tcPr>
          <w:p w14:paraId="65B15025" w14:textId="77777777" w:rsidR="000865A9" w:rsidRDefault="000865A9" w:rsidP="00CA18EA">
            <w:pPr>
              <w:pStyle w:val="TableParagraph"/>
              <w:rPr>
                <w:b/>
                <w:sz w:val="20"/>
              </w:rPr>
            </w:pPr>
          </w:p>
          <w:p w14:paraId="65B15026" w14:textId="77777777" w:rsidR="000865A9" w:rsidRDefault="000865A9" w:rsidP="00CA18EA">
            <w:pPr>
              <w:pStyle w:val="TableParagraph"/>
              <w:spacing w:before="166"/>
              <w:rPr>
                <w:b/>
                <w:sz w:val="20"/>
              </w:rPr>
            </w:pPr>
          </w:p>
          <w:p w14:paraId="65B15027" w14:textId="77777777" w:rsidR="000865A9" w:rsidRDefault="009152A8" w:rsidP="00CA18EA">
            <w:pPr>
              <w:pStyle w:val="TableParagraph"/>
              <w:ind w:left="124" w:right="1"/>
              <w:rPr>
                <w:sz w:val="20"/>
              </w:rPr>
            </w:pPr>
            <w:r>
              <w:rPr>
                <w:spacing w:val="-5"/>
                <w:sz w:val="20"/>
              </w:rPr>
              <w:t>154</w:t>
            </w:r>
          </w:p>
        </w:tc>
        <w:tc>
          <w:tcPr>
            <w:tcW w:w="1257" w:type="dxa"/>
            <w:tcBorders>
              <w:left w:val="single" w:sz="18" w:space="0" w:color="000000"/>
            </w:tcBorders>
          </w:tcPr>
          <w:p w14:paraId="65B15028" w14:textId="77777777" w:rsidR="000865A9" w:rsidRDefault="000865A9" w:rsidP="00CA18EA">
            <w:pPr>
              <w:pStyle w:val="TableParagraph"/>
              <w:rPr>
                <w:b/>
                <w:sz w:val="20"/>
              </w:rPr>
            </w:pPr>
          </w:p>
          <w:p w14:paraId="65B15029" w14:textId="77777777" w:rsidR="000865A9" w:rsidRDefault="000865A9" w:rsidP="00CA18EA">
            <w:pPr>
              <w:pStyle w:val="TableParagraph"/>
              <w:spacing w:before="166"/>
              <w:rPr>
                <w:b/>
                <w:sz w:val="20"/>
              </w:rPr>
            </w:pPr>
          </w:p>
          <w:p w14:paraId="65B1502A" w14:textId="77777777" w:rsidR="000865A9" w:rsidRDefault="009152A8" w:rsidP="00CA18EA">
            <w:pPr>
              <w:pStyle w:val="TableParagraph"/>
              <w:ind w:left="108" w:right="2"/>
              <w:rPr>
                <w:sz w:val="20"/>
              </w:rPr>
            </w:pPr>
            <w:r>
              <w:rPr>
                <w:spacing w:val="-5"/>
                <w:sz w:val="20"/>
              </w:rPr>
              <w:t>74</w:t>
            </w:r>
          </w:p>
        </w:tc>
        <w:tc>
          <w:tcPr>
            <w:tcW w:w="1174" w:type="dxa"/>
          </w:tcPr>
          <w:p w14:paraId="65B1502B" w14:textId="77777777" w:rsidR="000865A9" w:rsidRDefault="000865A9" w:rsidP="00CA18EA">
            <w:pPr>
              <w:pStyle w:val="TableParagraph"/>
              <w:rPr>
                <w:b/>
                <w:sz w:val="20"/>
              </w:rPr>
            </w:pPr>
          </w:p>
          <w:p w14:paraId="65B1502C" w14:textId="77777777" w:rsidR="000865A9" w:rsidRDefault="000865A9" w:rsidP="00CA18EA">
            <w:pPr>
              <w:pStyle w:val="TableParagraph"/>
              <w:spacing w:before="166"/>
              <w:rPr>
                <w:b/>
                <w:sz w:val="20"/>
              </w:rPr>
            </w:pPr>
          </w:p>
          <w:p w14:paraId="65B1502D" w14:textId="77777777" w:rsidR="000865A9" w:rsidRDefault="009152A8" w:rsidP="00CA18EA">
            <w:pPr>
              <w:pStyle w:val="TableParagraph"/>
              <w:ind w:left="123" w:right="1"/>
              <w:rPr>
                <w:sz w:val="20"/>
              </w:rPr>
            </w:pPr>
            <w:r>
              <w:rPr>
                <w:spacing w:val="-5"/>
                <w:sz w:val="20"/>
              </w:rPr>
              <w:t>74</w:t>
            </w:r>
          </w:p>
        </w:tc>
        <w:tc>
          <w:tcPr>
            <w:tcW w:w="1173" w:type="dxa"/>
          </w:tcPr>
          <w:p w14:paraId="65B1502E" w14:textId="77777777" w:rsidR="000865A9" w:rsidRDefault="000865A9" w:rsidP="00CA18EA">
            <w:pPr>
              <w:pStyle w:val="TableParagraph"/>
              <w:rPr>
                <w:b/>
                <w:sz w:val="20"/>
              </w:rPr>
            </w:pPr>
          </w:p>
          <w:p w14:paraId="65B1502F" w14:textId="77777777" w:rsidR="000865A9" w:rsidRDefault="000865A9" w:rsidP="00CA18EA">
            <w:pPr>
              <w:pStyle w:val="TableParagraph"/>
              <w:spacing w:before="166"/>
              <w:rPr>
                <w:b/>
                <w:sz w:val="20"/>
              </w:rPr>
            </w:pPr>
          </w:p>
          <w:p w14:paraId="65B15030" w14:textId="77777777" w:rsidR="000865A9" w:rsidRDefault="009152A8" w:rsidP="00CA18EA">
            <w:pPr>
              <w:pStyle w:val="TableParagraph"/>
              <w:ind w:left="127" w:right="4"/>
              <w:rPr>
                <w:sz w:val="20"/>
              </w:rPr>
            </w:pPr>
            <w:r>
              <w:rPr>
                <w:spacing w:val="-5"/>
                <w:sz w:val="20"/>
              </w:rPr>
              <w:t>73</w:t>
            </w:r>
          </w:p>
        </w:tc>
      </w:tr>
      <w:tr w:rsidR="000865A9" w14:paraId="65B15039" w14:textId="77777777">
        <w:trPr>
          <w:trHeight w:val="256"/>
        </w:trPr>
        <w:tc>
          <w:tcPr>
            <w:tcW w:w="1944" w:type="dxa"/>
          </w:tcPr>
          <w:p w14:paraId="65B15032" w14:textId="77777777" w:rsidR="000865A9" w:rsidRDefault="009152A8" w:rsidP="00CA18EA">
            <w:pPr>
              <w:pStyle w:val="TableParagraph"/>
              <w:spacing w:before="5"/>
              <w:ind w:left="112"/>
              <w:rPr>
                <w:sz w:val="20"/>
              </w:rPr>
            </w:pPr>
            <w:r>
              <w:rPr>
                <w:sz w:val="20"/>
              </w:rPr>
              <w:t>ACR</w:t>
            </w:r>
            <w:r>
              <w:rPr>
                <w:spacing w:val="-7"/>
                <w:sz w:val="20"/>
              </w:rPr>
              <w:t xml:space="preserve"> </w:t>
            </w:r>
            <w:r>
              <w:rPr>
                <w:spacing w:val="-5"/>
                <w:sz w:val="20"/>
              </w:rPr>
              <w:t>20</w:t>
            </w:r>
          </w:p>
        </w:tc>
        <w:tc>
          <w:tcPr>
            <w:tcW w:w="1169" w:type="dxa"/>
          </w:tcPr>
          <w:p w14:paraId="65B15033" w14:textId="77777777" w:rsidR="000865A9" w:rsidRDefault="009152A8" w:rsidP="00CA18EA">
            <w:pPr>
              <w:pStyle w:val="TableParagraph"/>
              <w:spacing w:before="7" w:line="229" w:lineRule="exact"/>
              <w:ind w:left="122" w:right="3"/>
              <w:rPr>
                <w:sz w:val="20"/>
              </w:rPr>
            </w:pPr>
            <w:r>
              <w:rPr>
                <w:sz w:val="20"/>
              </w:rPr>
              <w:t>39</w:t>
            </w:r>
            <w:r>
              <w:rPr>
                <w:spacing w:val="-2"/>
                <w:sz w:val="20"/>
              </w:rPr>
              <w:t xml:space="preserve"> (25%)</w:t>
            </w:r>
          </w:p>
        </w:tc>
        <w:tc>
          <w:tcPr>
            <w:tcW w:w="1161" w:type="dxa"/>
          </w:tcPr>
          <w:p w14:paraId="65B15034" w14:textId="77777777" w:rsidR="000865A9" w:rsidRDefault="009152A8" w:rsidP="00CA18EA">
            <w:pPr>
              <w:pStyle w:val="TableParagraph"/>
              <w:spacing w:before="7" w:line="229" w:lineRule="exact"/>
              <w:ind w:left="122"/>
              <w:rPr>
                <w:sz w:val="20"/>
              </w:rPr>
            </w:pPr>
            <w:r>
              <w:rPr>
                <w:sz w:val="20"/>
              </w:rPr>
              <w:t>67</w:t>
            </w:r>
            <w:r>
              <w:rPr>
                <w:spacing w:val="-2"/>
                <w:sz w:val="20"/>
              </w:rPr>
              <w:t xml:space="preserve"> (44%)</w:t>
            </w:r>
          </w:p>
        </w:tc>
        <w:tc>
          <w:tcPr>
            <w:tcW w:w="1173" w:type="dxa"/>
            <w:tcBorders>
              <w:right w:val="single" w:sz="18" w:space="0" w:color="000000"/>
            </w:tcBorders>
          </w:tcPr>
          <w:p w14:paraId="65B15035" w14:textId="77777777" w:rsidR="000865A9" w:rsidRDefault="009152A8" w:rsidP="00CA18EA">
            <w:pPr>
              <w:pStyle w:val="TableParagraph"/>
              <w:spacing w:before="7" w:line="229" w:lineRule="exact"/>
              <w:ind w:left="124"/>
              <w:rPr>
                <w:sz w:val="20"/>
              </w:rPr>
            </w:pPr>
            <w:r>
              <w:rPr>
                <w:sz w:val="20"/>
              </w:rPr>
              <w:t>78</w:t>
            </w:r>
            <w:r>
              <w:rPr>
                <w:spacing w:val="-2"/>
                <w:sz w:val="20"/>
              </w:rPr>
              <w:t xml:space="preserve"> (51%)</w:t>
            </w:r>
          </w:p>
        </w:tc>
        <w:tc>
          <w:tcPr>
            <w:tcW w:w="1257" w:type="dxa"/>
            <w:tcBorders>
              <w:left w:val="single" w:sz="18" w:space="0" w:color="000000"/>
            </w:tcBorders>
          </w:tcPr>
          <w:p w14:paraId="65B15036" w14:textId="77777777" w:rsidR="000865A9" w:rsidRDefault="009152A8" w:rsidP="00CA18EA">
            <w:pPr>
              <w:pStyle w:val="TableParagraph"/>
              <w:spacing w:before="7" w:line="229" w:lineRule="exact"/>
              <w:ind w:left="108"/>
              <w:rPr>
                <w:sz w:val="20"/>
              </w:rPr>
            </w:pPr>
            <w:r>
              <w:rPr>
                <w:sz w:val="20"/>
              </w:rPr>
              <w:t>17</w:t>
            </w:r>
            <w:r>
              <w:rPr>
                <w:spacing w:val="-2"/>
                <w:sz w:val="20"/>
              </w:rPr>
              <w:t xml:space="preserve"> (23%)</w:t>
            </w:r>
          </w:p>
        </w:tc>
        <w:tc>
          <w:tcPr>
            <w:tcW w:w="1174" w:type="dxa"/>
          </w:tcPr>
          <w:p w14:paraId="65B15037" w14:textId="77777777" w:rsidR="000865A9" w:rsidRDefault="009152A8" w:rsidP="00CA18EA">
            <w:pPr>
              <w:pStyle w:val="TableParagraph"/>
              <w:spacing w:before="7" w:line="229" w:lineRule="exact"/>
              <w:ind w:left="123"/>
              <w:rPr>
                <w:sz w:val="20"/>
              </w:rPr>
            </w:pPr>
            <w:r>
              <w:rPr>
                <w:sz w:val="20"/>
              </w:rPr>
              <w:t>32</w:t>
            </w:r>
            <w:r>
              <w:rPr>
                <w:spacing w:val="-2"/>
                <w:sz w:val="20"/>
              </w:rPr>
              <w:t xml:space="preserve"> (43%)</w:t>
            </w:r>
          </w:p>
        </w:tc>
        <w:tc>
          <w:tcPr>
            <w:tcW w:w="1173" w:type="dxa"/>
          </w:tcPr>
          <w:p w14:paraId="65B15038" w14:textId="77777777" w:rsidR="000865A9" w:rsidRDefault="009152A8" w:rsidP="00CA18EA">
            <w:pPr>
              <w:pStyle w:val="TableParagraph"/>
              <w:spacing w:before="7" w:line="229" w:lineRule="exact"/>
              <w:ind w:left="127" w:right="2"/>
              <w:rPr>
                <w:sz w:val="20"/>
              </w:rPr>
            </w:pPr>
            <w:r>
              <w:rPr>
                <w:sz w:val="20"/>
              </w:rPr>
              <w:t>34</w:t>
            </w:r>
            <w:r>
              <w:rPr>
                <w:spacing w:val="-2"/>
                <w:sz w:val="20"/>
              </w:rPr>
              <w:t xml:space="preserve"> (47%)</w:t>
            </w:r>
          </w:p>
        </w:tc>
      </w:tr>
      <w:tr w:rsidR="000865A9" w14:paraId="65B15041" w14:textId="77777777">
        <w:trPr>
          <w:trHeight w:val="253"/>
        </w:trPr>
        <w:tc>
          <w:tcPr>
            <w:tcW w:w="1944" w:type="dxa"/>
          </w:tcPr>
          <w:p w14:paraId="65B1503A" w14:textId="77777777" w:rsidR="000865A9" w:rsidRDefault="009152A8" w:rsidP="00CA18EA">
            <w:pPr>
              <w:pStyle w:val="TableParagraph"/>
              <w:spacing w:before="5" w:line="229" w:lineRule="exact"/>
              <w:ind w:left="112"/>
              <w:rPr>
                <w:sz w:val="20"/>
              </w:rPr>
            </w:pPr>
            <w:r>
              <w:rPr>
                <w:sz w:val="20"/>
              </w:rPr>
              <w:t>ACR</w:t>
            </w:r>
            <w:r>
              <w:rPr>
                <w:spacing w:val="-7"/>
                <w:sz w:val="20"/>
              </w:rPr>
              <w:t xml:space="preserve"> </w:t>
            </w:r>
            <w:r>
              <w:rPr>
                <w:spacing w:val="-5"/>
                <w:sz w:val="20"/>
              </w:rPr>
              <w:t>50</w:t>
            </w:r>
          </w:p>
        </w:tc>
        <w:tc>
          <w:tcPr>
            <w:tcW w:w="1169" w:type="dxa"/>
          </w:tcPr>
          <w:p w14:paraId="65B1503B" w14:textId="77777777" w:rsidR="000865A9" w:rsidRDefault="009152A8" w:rsidP="00CA18EA">
            <w:pPr>
              <w:pStyle w:val="TableParagraph"/>
              <w:spacing w:before="7" w:line="227" w:lineRule="exact"/>
              <w:ind w:left="122"/>
              <w:rPr>
                <w:sz w:val="20"/>
              </w:rPr>
            </w:pPr>
            <w:r>
              <w:rPr>
                <w:sz w:val="20"/>
              </w:rPr>
              <w:t xml:space="preserve">14 </w:t>
            </w:r>
            <w:r>
              <w:rPr>
                <w:spacing w:val="-4"/>
                <w:sz w:val="20"/>
              </w:rPr>
              <w:t>(9%)</w:t>
            </w:r>
          </w:p>
        </w:tc>
        <w:tc>
          <w:tcPr>
            <w:tcW w:w="1161" w:type="dxa"/>
          </w:tcPr>
          <w:p w14:paraId="65B1503C" w14:textId="77777777" w:rsidR="000865A9" w:rsidRDefault="009152A8" w:rsidP="00CA18EA">
            <w:pPr>
              <w:pStyle w:val="TableParagraph"/>
              <w:spacing w:before="7" w:line="227" w:lineRule="exact"/>
              <w:ind w:left="122"/>
              <w:rPr>
                <w:sz w:val="20"/>
              </w:rPr>
            </w:pPr>
            <w:r>
              <w:rPr>
                <w:sz w:val="20"/>
              </w:rPr>
              <w:t>38</w:t>
            </w:r>
            <w:r>
              <w:rPr>
                <w:spacing w:val="-2"/>
                <w:sz w:val="20"/>
              </w:rPr>
              <w:t xml:space="preserve"> (25%)</w:t>
            </w:r>
          </w:p>
        </w:tc>
        <w:tc>
          <w:tcPr>
            <w:tcW w:w="1173" w:type="dxa"/>
            <w:tcBorders>
              <w:right w:val="single" w:sz="18" w:space="0" w:color="000000"/>
            </w:tcBorders>
          </w:tcPr>
          <w:p w14:paraId="65B1503D" w14:textId="77777777" w:rsidR="000865A9" w:rsidRDefault="009152A8" w:rsidP="00CA18EA">
            <w:pPr>
              <w:pStyle w:val="TableParagraph"/>
              <w:spacing w:before="7" w:line="227" w:lineRule="exact"/>
              <w:ind w:left="124"/>
              <w:rPr>
                <w:sz w:val="20"/>
              </w:rPr>
            </w:pPr>
            <w:r>
              <w:rPr>
                <w:sz w:val="20"/>
              </w:rPr>
              <w:t>48</w:t>
            </w:r>
            <w:r>
              <w:rPr>
                <w:spacing w:val="-2"/>
                <w:sz w:val="20"/>
              </w:rPr>
              <w:t xml:space="preserve"> (31%)</w:t>
            </w:r>
          </w:p>
        </w:tc>
        <w:tc>
          <w:tcPr>
            <w:tcW w:w="1257" w:type="dxa"/>
            <w:tcBorders>
              <w:left w:val="single" w:sz="18" w:space="0" w:color="000000"/>
            </w:tcBorders>
          </w:tcPr>
          <w:p w14:paraId="65B1503E" w14:textId="77777777" w:rsidR="000865A9" w:rsidRDefault="009152A8" w:rsidP="00CA18EA">
            <w:pPr>
              <w:pStyle w:val="TableParagraph"/>
              <w:spacing w:before="7" w:line="227" w:lineRule="exact"/>
              <w:ind w:left="108" w:right="3"/>
              <w:rPr>
                <w:sz w:val="20"/>
              </w:rPr>
            </w:pPr>
            <w:r>
              <w:rPr>
                <w:sz w:val="20"/>
              </w:rPr>
              <w:t xml:space="preserve">6 </w:t>
            </w:r>
            <w:r>
              <w:rPr>
                <w:spacing w:val="-4"/>
                <w:sz w:val="20"/>
              </w:rPr>
              <w:t>(8%)</w:t>
            </w:r>
          </w:p>
        </w:tc>
        <w:tc>
          <w:tcPr>
            <w:tcW w:w="1174" w:type="dxa"/>
          </w:tcPr>
          <w:p w14:paraId="65B1503F" w14:textId="77777777" w:rsidR="000865A9" w:rsidRDefault="009152A8" w:rsidP="00CA18EA">
            <w:pPr>
              <w:pStyle w:val="TableParagraph"/>
              <w:spacing w:before="7" w:line="227" w:lineRule="exact"/>
              <w:ind w:left="123"/>
              <w:rPr>
                <w:sz w:val="20"/>
              </w:rPr>
            </w:pPr>
            <w:r>
              <w:rPr>
                <w:sz w:val="20"/>
              </w:rPr>
              <w:t>15</w:t>
            </w:r>
            <w:r>
              <w:rPr>
                <w:spacing w:val="-2"/>
                <w:sz w:val="20"/>
              </w:rPr>
              <w:t xml:space="preserve"> (20%)</w:t>
            </w:r>
          </w:p>
        </w:tc>
        <w:tc>
          <w:tcPr>
            <w:tcW w:w="1173" w:type="dxa"/>
          </w:tcPr>
          <w:p w14:paraId="65B15040" w14:textId="77777777" w:rsidR="000865A9" w:rsidRDefault="009152A8" w:rsidP="00CA18EA">
            <w:pPr>
              <w:pStyle w:val="TableParagraph"/>
              <w:spacing w:before="7" w:line="227" w:lineRule="exact"/>
              <w:ind w:left="127" w:right="2"/>
              <w:rPr>
                <w:sz w:val="20"/>
              </w:rPr>
            </w:pPr>
            <w:r>
              <w:rPr>
                <w:sz w:val="20"/>
              </w:rPr>
              <w:t>21</w:t>
            </w:r>
            <w:r>
              <w:rPr>
                <w:spacing w:val="-2"/>
                <w:sz w:val="20"/>
              </w:rPr>
              <w:t xml:space="preserve"> (29%)</w:t>
            </w:r>
          </w:p>
        </w:tc>
      </w:tr>
      <w:tr w:rsidR="000865A9" w14:paraId="65B15049" w14:textId="77777777">
        <w:trPr>
          <w:trHeight w:val="256"/>
        </w:trPr>
        <w:tc>
          <w:tcPr>
            <w:tcW w:w="1944" w:type="dxa"/>
          </w:tcPr>
          <w:p w14:paraId="65B15042" w14:textId="77777777" w:rsidR="000865A9" w:rsidRDefault="009152A8" w:rsidP="00CA18EA">
            <w:pPr>
              <w:pStyle w:val="TableParagraph"/>
              <w:spacing w:before="5"/>
              <w:ind w:left="112"/>
              <w:rPr>
                <w:sz w:val="20"/>
              </w:rPr>
            </w:pPr>
            <w:r>
              <w:rPr>
                <w:sz w:val="20"/>
              </w:rPr>
              <w:t>ACR</w:t>
            </w:r>
            <w:r>
              <w:rPr>
                <w:spacing w:val="-7"/>
                <w:sz w:val="20"/>
              </w:rPr>
              <w:t xml:space="preserve"> </w:t>
            </w:r>
            <w:r>
              <w:rPr>
                <w:spacing w:val="-5"/>
                <w:sz w:val="20"/>
              </w:rPr>
              <w:t>70</w:t>
            </w:r>
          </w:p>
        </w:tc>
        <w:tc>
          <w:tcPr>
            <w:tcW w:w="1169" w:type="dxa"/>
          </w:tcPr>
          <w:p w14:paraId="65B15043" w14:textId="77777777" w:rsidR="000865A9" w:rsidRDefault="009152A8" w:rsidP="00CA18EA">
            <w:pPr>
              <w:pStyle w:val="TableParagraph"/>
              <w:spacing w:before="10" w:line="227" w:lineRule="exact"/>
              <w:ind w:left="122"/>
              <w:rPr>
                <w:sz w:val="20"/>
              </w:rPr>
            </w:pPr>
            <w:r>
              <w:rPr>
                <w:sz w:val="20"/>
              </w:rPr>
              <w:t xml:space="preserve">5 </w:t>
            </w:r>
            <w:r>
              <w:rPr>
                <w:spacing w:val="-4"/>
                <w:sz w:val="20"/>
              </w:rPr>
              <w:t>(3%)</w:t>
            </w:r>
          </w:p>
        </w:tc>
        <w:tc>
          <w:tcPr>
            <w:tcW w:w="1161" w:type="dxa"/>
          </w:tcPr>
          <w:p w14:paraId="65B15044" w14:textId="77777777" w:rsidR="000865A9" w:rsidRDefault="009152A8" w:rsidP="00CA18EA">
            <w:pPr>
              <w:pStyle w:val="TableParagraph"/>
              <w:spacing w:before="10" w:line="227" w:lineRule="exact"/>
              <w:ind w:left="122"/>
              <w:rPr>
                <w:sz w:val="20"/>
              </w:rPr>
            </w:pPr>
            <w:r>
              <w:rPr>
                <w:sz w:val="20"/>
              </w:rPr>
              <w:t>20</w:t>
            </w:r>
            <w:r>
              <w:rPr>
                <w:spacing w:val="-2"/>
                <w:sz w:val="20"/>
              </w:rPr>
              <w:t xml:space="preserve"> (13%)</w:t>
            </w:r>
          </w:p>
        </w:tc>
        <w:tc>
          <w:tcPr>
            <w:tcW w:w="1173" w:type="dxa"/>
            <w:tcBorders>
              <w:right w:val="single" w:sz="18" w:space="0" w:color="000000"/>
            </w:tcBorders>
          </w:tcPr>
          <w:p w14:paraId="65B15045" w14:textId="77777777" w:rsidR="000865A9" w:rsidRDefault="009152A8" w:rsidP="00CA18EA">
            <w:pPr>
              <w:pStyle w:val="TableParagraph"/>
              <w:spacing w:before="10" w:line="227" w:lineRule="exact"/>
              <w:ind w:left="124"/>
              <w:rPr>
                <w:sz w:val="20"/>
              </w:rPr>
            </w:pPr>
            <w:r>
              <w:rPr>
                <w:sz w:val="20"/>
              </w:rPr>
              <w:t>26</w:t>
            </w:r>
            <w:r>
              <w:rPr>
                <w:spacing w:val="-2"/>
                <w:sz w:val="20"/>
              </w:rPr>
              <w:t xml:space="preserve"> (17%)</w:t>
            </w:r>
          </w:p>
        </w:tc>
        <w:tc>
          <w:tcPr>
            <w:tcW w:w="1257" w:type="dxa"/>
            <w:tcBorders>
              <w:left w:val="single" w:sz="18" w:space="0" w:color="000000"/>
            </w:tcBorders>
          </w:tcPr>
          <w:p w14:paraId="65B15046" w14:textId="77777777" w:rsidR="000865A9" w:rsidRDefault="009152A8" w:rsidP="00CA18EA">
            <w:pPr>
              <w:pStyle w:val="TableParagraph"/>
              <w:spacing w:before="10" w:line="227" w:lineRule="exact"/>
              <w:ind w:left="108" w:right="3"/>
              <w:rPr>
                <w:sz w:val="20"/>
              </w:rPr>
            </w:pPr>
            <w:r>
              <w:rPr>
                <w:sz w:val="20"/>
              </w:rPr>
              <w:t xml:space="preserve">3 </w:t>
            </w:r>
            <w:r>
              <w:rPr>
                <w:spacing w:val="-4"/>
                <w:sz w:val="20"/>
              </w:rPr>
              <w:t>(4%)</w:t>
            </w:r>
          </w:p>
        </w:tc>
        <w:tc>
          <w:tcPr>
            <w:tcW w:w="1174" w:type="dxa"/>
          </w:tcPr>
          <w:p w14:paraId="65B15047" w14:textId="77777777" w:rsidR="000865A9" w:rsidRDefault="009152A8" w:rsidP="00CA18EA">
            <w:pPr>
              <w:pStyle w:val="TableParagraph"/>
              <w:spacing w:before="10" w:line="227" w:lineRule="exact"/>
              <w:ind w:left="123" w:right="2"/>
              <w:rPr>
                <w:sz w:val="20"/>
              </w:rPr>
            </w:pPr>
            <w:r>
              <w:rPr>
                <w:sz w:val="20"/>
              </w:rPr>
              <w:t xml:space="preserve">6 </w:t>
            </w:r>
            <w:r>
              <w:rPr>
                <w:spacing w:val="-4"/>
                <w:sz w:val="20"/>
              </w:rPr>
              <w:t>(8%)</w:t>
            </w:r>
          </w:p>
        </w:tc>
        <w:tc>
          <w:tcPr>
            <w:tcW w:w="1173" w:type="dxa"/>
          </w:tcPr>
          <w:p w14:paraId="65B15048" w14:textId="77777777" w:rsidR="000865A9" w:rsidRDefault="009152A8" w:rsidP="00CA18EA">
            <w:pPr>
              <w:pStyle w:val="TableParagraph"/>
              <w:spacing w:before="10" w:line="227" w:lineRule="exact"/>
              <w:ind w:left="127"/>
              <w:rPr>
                <w:sz w:val="20"/>
              </w:rPr>
            </w:pPr>
            <w:r>
              <w:rPr>
                <w:sz w:val="20"/>
              </w:rPr>
              <w:t xml:space="preserve">8 </w:t>
            </w:r>
            <w:r>
              <w:rPr>
                <w:spacing w:val="-2"/>
                <w:sz w:val="20"/>
              </w:rPr>
              <w:t>(11%)</w:t>
            </w:r>
          </w:p>
        </w:tc>
      </w:tr>
      <w:tr w:rsidR="000865A9" w14:paraId="65B1505F" w14:textId="77777777">
        <w:trPr>
          <w:trHeight w:val="921"/>
        </w:trPr>
        <w:tc>
          <w:tcPr>
            <w:tcW w:w="1944" w:type="dxa"/>
          </w:tcPr>
          <w:p w14:paraId="65B1504A" w14:textId="77777777" w:rsidR="000865A9" w:rsidRDefault="009152A8" w:rsidP="00CA18EA">
            <w:pPr>
              <w:pStyle w:val="TableParagraph"/>
              <w:spacing w:line="228" w:lineRule="exact"/>
              <w:ind w:left="112"/>
              <w:rPr>
                <w:sz w:val="20"/>
              </w:rPr>
            </w:pPr>
            <w:r>
              <w:rPr>
                <w:spacing w:val="-2"/>
                <w:sz w:val="20"/>
              </w:rPr>
              <w:t>Patients</w:t>
            </w:r>
          </w:p>
          <w:p w14:paraId="65B1504B" w14:textId="77777777" w:rsidR="000865A9" w:rsidRDefault="009152A8" w:rsidP="00CA18EA">
            <w:pPr>
              <w:pStyle w:val="TableParagraph"/>
              <w:ind w:left="395"/>
              <w:rPr>
                <w:sz w:val="20"/>
              </w:rPr>
            </w:pPr>
            <w:r>
              <w:rPr>
                <w:sz w:val="20"/>
              </w:rPr>
              <w:t>randomised</w:t>
            </w:r>
            <w:r>
              <w:rPr>
                <w:spacing w:val="73"/>
                <w:sz w:val="20"/>
              </w:rPr>
              <w:t xml:space="preserve"> </w:t>
            </w:r>
            <w:r>
              <w:rPr>
                <w:sz w:val="20"/>
              </w:rPr>
              <w:t>with weight</w:t>
            </w:r>
            <w:r>
              <w:rPr>
                <w:spacing w:val="-5"/>
                <w:sz w:val="20"/>
              </w:rPr>
              <w:t xml:space="preserve"> </w:t>
            </w:r>
            <w:r>
              <w:rPr>
                <w:sz w:val="20"/>
              </w:rPr>
              <w:t>&gt;100</w:t>
            </w:r>
            <w:r>
              <w:rPr>
                <w:spacing w:val="-4"/>
                <w:sz w:val="20"/>
              </w:rPr>
              <w:t xml:space="preserve"> </w:t>
            </w:r>
            <w:r>
              <w:rPr>
                <w:sz w:val="20"/>
              </w:rPr>
              <w:t>kg</w:t>
            </w:r>
            <w:r>
              <w:rPr>
                <w:spacing w:val="-4"/>
                <w:sz w:val="20"/>
              </w:rPr>
              <w:t xml:space="preserve"> </w:t>
            </w:r>
            <w:r>
              <w:rPr>
                <w:spacing w:val="-5"/>
                <w:sz w:val="20"/>
              </w:rPr>
              <w:t>at</w:t>
            </w:r>
          </w:p>
          <w:p w14:paraId="65B1504C" w14:textId="77777777" w:rsidR="000865A9" w:rsidRDefault="009152A8" w:rsidP="00CA18EA">
            <w:pPr>
              <w:pStyle w:val="TableParagraph"/>
              <w:spacing w:before="2" w:line="212" w:lineRule="exact"/>
              <w:ind w:left="395"/>
              <w:rPr>
                <w:sz w:val="20"/>
              </w:rPr>
            </w:pPr>
            <w:r>
              <w:rPr>
                <w:spacing w:val="-2"/>
                <w:sz w:val="20"/>
              </w:rPr>
              <w:t>baseline</w:t>
            </w:r>
          </w:p>
        </w:tc>
        <w:tc>
          <w:tcPr>
            <w:tcW w:w="1169" w:type="dxa"/>
          </w:tcPr>
          <w:p w14:paraId="65B1504D" w14:textId="77777777" w:rsidR="000865A9" w:rsidRDefault="000865A9" w:rsidP="00CA18EA">
            <w:pPr>
              <w:pStyle w:val="TableParagraph"/>
              <w:rPr>
                <w:b/>
                <w:sz w:val="20"/>
              </w:rPr>
            </w:pPr>
          </w:p>
          <w:p w14:paraId="65B1504E" w14:textId="77777777" w:rsidR="000865A9" w:rsidRDefault="000865A9" w:rsidP="00CA18EA">
            <w:pPr>
              <w:pStyle w:val="TableParagraph"/>
              <w:spacing w:before="167"/>
              <w:rPr>
                <w:b/>
                <w:sz w:val="20"/>
              </w:rPr>
            </w:pPr>
          </w:p>
          <w:p w14:paraId="65B1504F" w14:textId="77777777" w:rsidR="000865A9" w:rsidRDefault="009152A8" w:rsidP="00CA18EA">
            <w:pPr>
              <w:pStyle w:val="TableParagraph"/>
              <w:ind w:left="122" w:right="4"/>
              <w:rPr>
                <w:sz w:val="20"/>
              </w:rPr>
            </w:pPr>
            <w:r>
              <w:rPr>
                <w:spacing w:val="-5"/>
                <w:sz w:val="20"/>
              </w:rPr>
              <w:t>52</w:t>
            </w:r>
          </w:p>
        </w:tc>
        <w:tc>
          <w:tcPr>
            <w:tcW w:w="1161" w:type="dxa"/>
          </w:tcPr>
          <w:p w14:paraId="65B15050" w14:textId="77777777" w:rsidR="000865A9" w:rsidRDefault="000865A9" w:rsidP="00CA18EA">
            <w:pPr>
              <w:pStyle w:val="TableParagraph"/>
              <w:rPr>
                <w:b/>
                <w:sz w:val="20"/>
              </w:rPr>
            </w:pPr>
          </w:p>
          <w:p w14:paraId="65B15051" w14:textId="77777777" w:rsidR="000865A9" w:rsidRDefault="000865A9" w:rsidP="00CA18EA">
            <w:pPr>
              <w:pStyle w:val="TableParagraph"/>
              <w:spacing w:before="167"/>
              <w:rPr>
                <w:b/>
                <w:sz w:val="20"/>
              </w:rPr>
            </w:pPr>
          </w:p>
          <w:p w14:paraId="65B15052" w14:textId="77777777" w:rsidR="000865A9" w:rsidRDefault="009152A8" w:rsidP="00CA18EA">
            <w:pPr>
              <w:pStyle w:val="TableParagraph"/>
              <w:ind w:left="122" w:right="1"/>
              <w:rPr>
                <w:sz w:val="20"/>
              </w:rPr>
            </w:pPr>
            <w:r>
              <w:rPr>
                <w:spacing w:val="-5"/>
                <w:sz w:val="20"/>
              </w:rPr>
              <w:t>52</w:t>
            </w:r>
          </w:p>
        </w:tc>
        <w:tc>
          <w:tcPr>
            <w:tcW w:w="1173" w:type="dxa"/>
            <w:tcBorders>
              <w:right w:val="single" w:sz="18" w:space="0" w:color="000000"/>
            </w:tcBorders>
          </w:tcPr>
          <w:p w14:paraId="65B15053" w14:textId="77777777" w:rsidR="000865A9" w:rsidRDefault="000865A9" w:rsidP="00CA18EA">
            <w:pPr>
              <w:pStyle w:val="TableParagraph"/>
              <w:rPr>
                <w:b/>
                <w:sz w:val="20"/>
              </w:rPr>
            </w:pPr>
          </w:p>
          <w:p w14:paraId="65B15054" w14:textId="77777777" w:rsidR="000865A9" w:rsidRDefault="000865A9" w:rsidP="00CA18EA">
            <w:pPr>
              <w:pStyle w:val="TableParagraph"/>
              <w:spacing w:before="167"/>
              <w:rPr>
                <w:b/>
                <w:sz w:val="20"/>
              </w:rPr>
            </w:pPr>
          </w:p>
          <w:p w14:paraId="65B15055" w14:textId="77777777" w:rsidR="000865A9" w:rsidRDefault="009152A8" w:rsidP="00CA18EA">
            <w:pPr>
              <w:pStyle w:val="TableParagraph"/>
              <w:ind w:left="124" w:right="1"/>
              <w:rPr>
                <w:sz w:val="20"/>
              </w:rPr>
            </w:pPr>
            <w:r>
              <w:rPr>
                <w:spacing w:val="-5"/>
                <w:sz w:val="20"/>
              </w:rPr>
              <w:t>50</w:t>
            </w:r>
          </w:p>
        </w:tc>
        <w:tc>
          <w:tcPr>
            <w:tcW w:w="1257" w:type="dxa"/>
            <w:tcBorders>
              <w:left w:val="single" w:sz="18" w:space="0" w:color="000000"/>
            </w:tcBorders>
          </w:tcPr>
          <w:p w14:paraId="65B15056" w14:textId="77777777" w:rsidR="000865A9" w:rsidRDefault="000865A9" w:rsidP="00CA18EA">
            <w:pPr>
              <w:pStyle w:val="TableParagraph"/>
              <w:rPr>
                <w:b/>
                <w:sz w:val="20"/>
              </w:rPr>
            </w:pPr>
          </w:p>
          <w:p w14:paraId="65B15057" w14:textId="77777777" w:rsidR="000865A9" w:rsidRDefault="000865A9" w:rsidP="00CA18EA">
            <w:pPr>
              <w:pStyle w:val="TableParagraph"/>
              <w:spacing w:before="167"/>
              <w:rPr>
                <w:b/>
                <w:sz w:val="20"/>
              </w:rPr>
            </w:pPr>
          </w:p>
          <w:p w14:paraId="65B15058" w14:textId="77777777" w:rsidR="000865A9" w:rsidRDefault="009152A8" w:rsidP="00CA18EA">
            <w:pPr>
              <w:pStyle w:val="TableParagraph"/>
              <w:ind w:left="108" w:right="2"/>
              <w:rPr>
                <w:sz w:val="20"/>
              </w:rPr>
            </w:pPr>
            <w:r>
              <w:rPr>
                <w:spacing w:val="-5"/>
                <w:sz w:val="20"/>
              </w:rPr>
              <w:t>30</w:t>
            </w:r>
          </w:p>
        </w:tc>
        <w:tc>
          <w:tcPr>
            <w:tcW w:w="1174" w:type="dxa"/>
          </w:tcPr>
          <w:p w14:paraId="65B15059" w14:textId="77777777" w:rsidR="000865A9" w:rsidRDefault="000865A9" w:rsidP="00CA18EA">
            <w:pPr>
              <w:pStyle w:val="TableParagraph"/>
              <w:rPr>
                <w:b/>
                <w:sz w:val="20"/>
              </w:rPr>
            </w:pPr>
          </w:p>
          <w:p w14:paraId="65B1505A" w14:textId="77777777" w:rsidR="000865A9" w:rsidRDefault="000865A9" w:rsidP="00CA18EA">
            <w:pPr>
              <w:pStyle w:val="TableParagraph"/>
              <w:spacing w:before="167"/>
              <w:rPr>
                <w:b/>
                <w:sz w:val="20"/>
              </w:rPr>
            </w:pPr>
          </w:p>
          <w:p w14:paraId="65B1505B" w14:textId="77777777" w:rsidR="000865A9" w:rsidRDefault="009152A8" w:rsidP="00CA18EA">
            <w:pPr>
              <w:pStyle w:val="TableParagraph"/>
              <w:ind w:left="123" w:right="1"/>
              <w:rPr>
                <w:sz w:val="20"/>
              </w:rPr>
            </w:pPr>
            <w:r>
              <w:rPr>
                <w:spacing w:val="-5"/>
                <w:sz w:val="20"/>
              </w:rPr>
              <w:t>29</w:t>
            </w:r>
          </w:p>
        </w:tc>
        <w:tc>
          <w:tcPr>
            <w:tcW w:w="1173" w:type="dxa"/>
          </w:tcPr>
          <w:p w14:paraId="65B1505C" w14:textId="77777777" w:rsidR="000865A9" w:rsidRDefault="000865A9" w:rsidP="00CA18EA">
            <w:pPr>
              <w:pStyle w:val="TableParagraph"/>
              <w:rPr>
                <w:b/>
                <w:sz w:val="20"/>
              </w:rPr>
            </w:pPr>
          </w:p>
          <w:p w14:paraId="65B1505D" w14:textId="77777777" w:rsidR="000865A9" w:rsidRDefault="000865A9" w:rsidP="00CA18EA">
            <w:pPr>
              <w:pStyle w:val="TableParagraph"/>
              <w:spacing w:before="167"/>
              <w:rPr>
                <w:b/>
                <w:sz w:val="20"/>
              </w:rPr>
            </w:pPr>
          </w:p>
          <w:p w14:paraId="65B1505E" w14:textId="77777777" w:rsidR="000865A9" w:rsidRDefault="009152A8" w:rsidP="00CA18EA">
            <w:pPr>
              <w:pStyle w:val="TableParagraph"/>
              <w:ind w:left="127" w:right="4"/>
              <w:rPr>
                <w:sz w:val="20"/>
              </w:rPr>
            </w:pPr>
            <w:r>
              <w:rPr>
                <w:spacing w:val="-5"/>
                <w:sz w:val="20"/>
              </w:rPr>
              <w:t>31</w:t>
            </w:r>
          </w:p>
        </w:tc>
      </w:tr>
      <w:tr w:rsidR="000865A9" w14:paraId="65B15067" w14:textId="77777777">
        <w:trPr>
          <w:trHeight w:val="253"/>
        </w:trPr>
        <w:tc>
          <w:tcPr>
            <w:tcW w:w="1944" w:type="dxa"/>
          </w:tcPr>
          <w:p w14:paraId="65B15060" w14:textId="77777777" w:rsidR="000865A9" w:rsidRDefault="009152A8" w:rsidP="00CA18EA">
            <w:pPr>
              <w:pStyle w:val="TableParagraph"/>
              <w:spacing w:before="5" w:line="229" w:lineRule="exact"/>
              <w:ind w:left="112"/>
              <w:rPr>
                <w:sz w:val="20"/>
              </w:rPr>
            </w:pPr>
            <w:r>
              <w:rPr>
                <w:sz w:val="20"/>
              </w:rPr>
              <w:t>ACR</w:t>
            </w:r>
            <w:r>
              <w:rPr>
                <w:spacing w:val="-7"/>
                <w:sz w:val="20"/>
              </w:rPr>
              <w:t xml:space="preserve"> </w:t>
            </w:r>
            <w:r>
              <w:rPr>
                <w:spacing w:val="-5"/>
                <w:sz w:val="20"/>
              </w:rPr>
              <w:t>20</w:t>
            </w:r>
          </w:p>
        </w:tc>
        <w:tc>
          <w:tcPr>
            <w:tcW w:w="1169" w:type="dxa"/>
          </w:tcPr>
          <w:p w14:paraId="65B15061" w14:textId="77777777" w:rsidR="000865A9" w:rsidRDefault="009152A8" w:rsidP="00CA18EA">
            <w:pPr>
              <w:pStyle w:val="TableParagraph"/>
              <w:spacing w:before="7" w:line="227" w:lineRule="exact"/>
              <w:ind w:left="122"/>
              <w:rPr>
                <w:sz w:val="20"/>
              </w:rPr>
            </w:pPr>
            <w:r>
              <w:rPr>
                <w:sz w:val="20"/>
              </w:rPr>
              <w:t xml:space="preserve">8 </w:t>
            </w:r>
            <w:r>
              <w:rPr>
                <w:spacing w:val="-2"/>
                <w:sz w:val="20"/>
              </w:rPr>
              <w:t>(15%)</w:t>
            </w:r>
          </w:p>
        </w:tc>
        <w:tc>
          <w:tcPr>
            <w:tcW w:w="1161" w:type="dxa"/>
          </w:tcPr>
          <w:p w14:paraId="65B15062" w14:textId="77777777" w:rsidR="000865A9" w:rsidRDefault="009152A8" w:rsidP="00CA18EA">
            <w:pPr>
              <w:pStyle w:val="TableParagraph"/>
              <w:spacing w:before="7" w:line="227" w:lineRule="exact"/>
              <w:ind w:left="122"/>
              <w:rPr>
                <w:sz w:val="20"/>
              </w:rPr>
            </w:pPr>
            <w:r>
              <w:rPr>
                <w:sz w:val="20"/>
              </w:rPr>
              <w:t>20</w:t>
            </w:r>
            <w:r>
              <w:rPr>
                <w:spacing w:val="-2"/>
                <w:sz w:val="20"/>
              </w:rPr>
              <w:t xml:space="preserve"> (38%)</w:t>
            </w:r>
          </w:p>
        </w:tc>
        <w:tc>
          <w:tcPr>
            <w:tcW w:w="1173" w:type="dxa"/>
            <w:tcBorders>
              <w:right w:val="single" w:sz="18" w:space="0" w:color="000000"/>
            </w:tcBorders>
          </w:tcPr>
          <w:p w14:paraId="65B15063" w14:textId="77777777" w:rsidR="000865A9" w:rsidRDefault="009152A8" w:rsidP="00CA18EA">
            <w:pPr>
              <w:pStyle w:val="TableParagraph"/>
              <w:spacing w:before="7" w:line="227" w:lineRule="exact"/>
              <w:ind w:left="124"/>
              <w:rPr>
                <w:sz w:val="20"/>
              </w:rPr>
            </w:pPr>
            <w:r>
              <w:rPr>
                <w:sz w:val="20"/>
              </w:rPr>
              <w:t>23</w:t>
            </w:r>
            <w:r>
              <w:rPr>
                <w:spacing w:val="-2"/>
                <w:sz w:val="20"/>
              </w:rPr>
              <w:t xml:space="preserve"> (46%)</w:t>
            </w:r>
          </w:p>
        </w:tc>
        <w:tc>
          <w:tcPr>
            <w:tcW w:w="1257" w:type="dxa"/>
            <w:tcBorders>
              <w:left w:val="single" w:sz="18" w:space="0" w:color="000000"/>
            </w:tcBorders>
          </w:tcPr>
          <w:p w14:paraId="65B15064" w14:textId="77777777" w:rsidR="000865A9" w:rsidRDefault="009152A8" w:rsidP="00CA18EA">
            <w:pPr>
              <w:pStyle w:val="TableParagraph"/>
              <w:spacing w:before="7" w:line="227" w:lineRule="exact"/>
              <w:ind w:left="108" w:right="2"/>
              <w:rPr>
                <w:sz w:val="20"/>
              </w:rPr>
            </w:pPr>
            <w:r>
              <w:rPr>
                <w:sz w:val="20"/>
              </w:rPr>
              <w:t xml:space="preserve">4 </w:t>
            </w:r>
            <w:r>
              <w:rPr>
                <w:spacing w:val="-2"/>
                <w:sz w:val="20"/>
              </w:rPr>
              <w:t>(13%)</w:t>
            </w:r>
          </w:p>
        </w:tc>
        <w:tc>
          <w:tcPr>
            <w:tcW w:w="1174" w:type="dxa"/>
          </w:tcPr>
          <w:p w14:paraId="65B15065" w14:textId="77777777" w:rsidR="000865A9" w:rsidRDefault="009152A8" w:rsidP="00CA18EA">
            <w:pPr>
              <w:pStyle w:val="TableParagraph"/>
              <w:spacing w:before="7" w:line="227" w:lineRule="exact"/>
              <w:ind w:left="123"/>
              <w:rPr>
                <w:sz w:val="20"/>
              </w:rPr>
            </w:pPr>
            <w:r>
              <w:rPr>
                <w:sz w:val="20"/>
              </w:rPr>
              <w:t>13</w:t>
            </w:r>
            <w:r>
              <w:rPr>
                <w:spacing w:val="-2"/>
                <w:sz w:val="20"/>
              </w:rPr>
              <w:t xml:space="preserve"> (45%)</w:t>
            </w:r>
          </w:p>
        </w:tc>
        <w:tc>
          <w:tcPr>
            <w:tcW w:w="1173" w:type="dxa"/>
          </w:tcPr>
          <w:p w14:paraId="65B15066" w14:textId="77777777" w:rsidR="000865A9" w:rsidRDefault="009152A8" w:rsidP="00CA18EA">
            <w:pPr>
              <w:pStyle w:val="TableParagraph"/>
              <w:spacing w:before="7" w:line="227" w:lineRule="exact"/>
              <w:ind w:left="127" w:right="2"/>
              <w:rPr>
                <w:sz w:val="20"/>
              </w:rPr>
            </w:pPr>
            <w:r>
              <w:rPr>
                <w:sz w:val="20"/>
              </w:rPr>
              <w:t>12</w:t>
            </w:r>
            <w:r>
              <w:rPr>
                <w:spacing w:val="-2"/>
                <w:sz w:val="20"/>
              </w:rPr>
              <w:t xml:space="preserve"> (39%)</w:t>
            </w:r>
          </w:p>
        </w:tc>
      </w:tr>
      <w:tr w:rsidR="000865A9" w14:paraId="65B1506F" w14:textId="77777777">
        <w:trPr>
          <w:trHeight w:val="256"/>
        </w:trPr>
        <w:tc>
          <w:tcPr>
            <w:tcW w:w="1944" w:type="dxa"/>
          </w:tcPr>
          <w:p w14:paraId="65B15068" w14:textId="77777777" w:rsidR="000865A9" w:rsidRDefault="009152A8" w:rsidP="00CA18EA">
            <w:pPr>
              <w:pStyle w:val="TableParagraph"/>
              <w:spacing w:before="5"/>
              <w:ind w:left="112"/>
              <w:rPr>
                <w:sz w:val="20"/>
              </w:rPr>
            </w:pPr>
            <w:r>
              <w:rPr>
                <w:sz w:val="20"/>
              </w:rPr>
              <w:t>ACR</w:t>
            </w:r>
            <w:r>
              <w:rPr>
                <w:spacing w:val="-7"/>
                <w:sz w:val="20"/>
              </w:rPr>
              <w:t xml:space="preserve"> </w:t>
            </w:r>
            <w:r>
              <w:rPr>
                <w:spacing w:val="-5"/>
                <w:sz w:val="20"/>
              </w:rPr>
              <w:t>50</w:t>
            </w:r>
          </w:p>
        </w:tc>
        <w:tc>
          <w:tcPr>
            <w:tcW w:w="1169" w:type="dxa"/>
          </w:tcPr>
          <w:p w14:paraId="65B15069" w14:textId="77777777" w:rsidR="000865A9" w:rsidRDefault="009152A8" w:rsidP="00CA18EA">
            <w:pPr>
              <w:pStyle w:val="TableParagraph"/>
              <w:spacing w:before="7" w:line="229" w:lineRule="exact"/>
              <w:ind w:left="122"/>
              <w:rPr>
                <w:sz w:val="20"/>
              </w:rPr>
            </w:pPr>
            <w:r>
              <w:rPr>
                <w:sz w:val="20"/>
              </w:rPr>
              <w:t xml:space="preserve">4 </w:t>
            </w:r>
            <w:r>
              <w:rPr>
                <w:spacing w:val="-4"/>
                <w:sz w:val="20"/>
              </w:rPr>
              <w:t>(8%)</w:t>
            </w:r>
          </w:p>
        </w:tc>
        <w:tc>
          <w:tcPr>
            <w:tcW w:w="1161" w:type="dxa"/>
          </w:tcPr>
          <w:p w14:paraId="65B1506A" w14:textId="77777777" w:rsidR="000865A9" w:rsidRDefault="009152A8" w:rsidP="00CA18EA">
            <w:pPr>
              <w:pStyle w:val="TableParagraph"/>
              <w:spacing w:before="7" w:line="229" w:lineRule="exact"/>
              <w:ind w:left="122"/>
              <w:rPr>
                <w:sz w:val="20"/>
              </w:rPr>
            </w:pPr>
            <w:r>
              <w:rPr>
                <w:sz w:val="20"/>
              </w:rPr>
              <w:t>13</w:t>
            </w:r>
            <w:r>
              <w:rPr>
                <w:spacing w:val="-2"/>
                <w:sz w:val="20"/>
              </w:rPr>
              <w:t xml:space="preserve"> (25%)</w:t>
            </w:r>
          </w:p>
        </w:tc>
        <w:tc>
          <w:tcPr>
            <w:tcW w:w="1173" w:type="dxa"/>
            <w:tcBorders>
              <w:right w:val="single" w:sz="18" w:space="0" w:color="000000"/>
            </w:tcBorders>
          </w:tcPr>
          <w:p w14:paraId="65B1506B" w14:textId="77777777" w:rsidR="000865A9" w:rsidRDefault="009152A8" w:rsidP="00CA18EA">
            <w:pPr>
              <w:pStyle w:val="TableParagraph"/>
              <w:spacing w:before="7" w:line="229" w:lineRule="exact"/>
              <w:ind w:left="124" w:right="2"/>
              <w:rPr>
                <w:sz w:val="20"/>
              </w:rPr>
            </w:pPr>
            <w:r>
              <w:rPr>
                <w:sz w:val="20"/>
              </w:rPr>
              <w:t>9</w:t>
            </w:r>
            <w:r>
              <w:rPr>
                <w:spacing w:val="1"/>
                <w:sz w:val="20"/>
              </w:rPr>
              <w:t xml:space="preserve"> </w:t>
            </w:r>
            <w:r>
              <w:rPr>
                <w:spacing w:val="-2"/>
                <w:sz w:val="20"/>
              </w:rPr>
              <w:t>(18%)</w:t>
            </w:r>
          </w:p>
        </w:tc>
        <w:tc>
          <w:tcPr>
            <w:tcW w:w="1257" w:type="dxa"/>
            <w:tcBorders>
              <w:left w:val="single" w:sz="18" w:space="0" w:color="000000"/>
            </w:tcBorders>
          </w:tcPr>
          <w:p w14:paraId="65B1506C" w14:textId="77777777" w:rsidR="000865A9" w:rsidRDefault="009152A8" w:rsidP="00CA18EA">
            <w:pPr>
              <w:pStyle w:val="TableParagraph"/>
              <w:spacing w:before="7" w:line="229" w:lineRule="exact"/>
              <w:ind w:left="108" w:right="3"/>
              <w:rPr>
                <w:sz w:val="20"/>
              </w:rPr>
            </w:pPr>
            <w:r>
              <w:rPr>
                <w:sz w:val="20"/>
              </w:rPr>
              <w:t xml:space="preserve">1 </w:t>
            </w:r>
            <w:r>
              <w:rPr>
                <w:spacing w:val="-4"/>
                <w:sz w:val="20"/>
              </w:rPr>
              <w:t>(3%)</w:t>
            </w:r>
          </w:p>
        </w:tc>
        <w:tc>
          <w:tcPr>
            <w:tcW w:w="1174" w:type="dxa"/>
          </w:tcPr>
          <w:p w14:paraId="65B1506D" w14:textId="77777777" w:rsidR="000865A9" w:rsidRDefault="009152A8" w:rsidP="00CA18EA">
            <w:pPr>
              <w:pStyle w:val="TableParagraph"/>
              <w:spacing w:before="7" w:line="229" w:lineRule="exact"/>
              <w:ind w:left="123" w:right="2"/>
              <w:rPr>
                <w:sz w:val="20"/>
              </w:rPr>
            </w:pPr>
            <w:r>
              <w:rPr>
                <w:sz w:val="20"/>
              </w:rPr>
              <w:t xml:space="preserve">3 </w:t>
            </w:r>
            <w:r>
              <w:rPr>
                <w:spacing w:val="-2"/>
                <w:sz w:val="20"/>
              </w:rPr>
              <w:t>(10%)</w:t>
            </w:r>
          </w:p>
        </w:tc>
        <w:tc>
          <w:tcPr>
            <w:tcW w:w="1173" w:type="dxa"/>
          </w:tcPr>
          <w:p w14:paraId="65B1506E" w14:textId="77777777" w:rsidR="000865A9" w:rsidRDefault="009152A8" w:rsidP="00CA18EA">
            <w:pPr>
              <w:pStyle w:val="TableParagraph"/>
              <w:spacing w:before="7" w:line="229" w:lineRule="exact"/>
              <w:ind w:left="127"/>
              <w:rPr>
                <w:sz w:val="20"/>
              </w:rPr>
            </w:pPr>
            <w:r>
              <w:rPr>
                <w:sz w:val="20"/>
              </w:rPr>
              <w:t xml:space="preserve">3 </w:t>
            </w:r>
            <w:r>
              <w:rPr>
                <w:spacing w:val="-2"/>
                <w:sz w:val="20"/>
              </w:rPr>
              <w:t>(10%)</w:t>
            </w:r>
          </w:p>
        </w:tc>
      </w:tr>
      <w:tr w:rsidR="000865A9" w14:paraId="65B15077" w14:textId="77777777">
        <w:trPr>
          <w:trHeight w:val="256"/>
        </w:trPr>
        <w:tc>
          <w:tcPr>
            <w:tcW w:w="1944" w:type="dxa"/>
          </w:tcPr>
          <w:p w14:paraId="65B15070" w14:textId="77777777" w:rsidR="000865A9" w:rsidRDefault="009152A8" w:rsidP="00CA18EA">
            <w:pPr>
              <w:pStyle w:val="TableParagraph"/>
              <w:spacing w:before="5"/>
              <w:ind w:left="112"/>
              <w:rPr>
                <w:sz w:val="20"/>
              </w:rPr>
            </w:pPr>
            <w:r>
              <w:rPr>
                <w:sz w:val="20"/>
              </w:rPr>
              <w:t>ACR</w:t>
            </w:r>
            <w:r>
              <w:rPr>
                <w:spacing w:val="-7"/>
                <w:sz w:val="20"/>
              </w:rPr>
              <w:t xml:space="preserve"> </w:t>
            </w:r>
            <w:r>
              <w:rPr>
                <w:spacing w:val="-5"/>
                <w:sz w:val="20"/>
              </w:rPr>
              <w:t>70</w:t>
            </w:r>
          </w:p>
        </w:tc>
        <w:tc>
          <w:tcPr>
            <w:tcW w:w="1169" w:type="dxa"/>
          </w:tcPr>
          <w:p w14:paraId="65B15071" w14:textId="77777777" w:rsidR="000865A9" w:rsidRDefault="009152A8" w:rsidP="00CA18EA">
            <w:pPr>
              <w:pStyle w:val="TableParagraph"/>
              <w:spacing w:before="7" w:line="229" w:lineRule="exact"/>
              <w:ind w:left="122" w:right="5"/>
              <w:rPr>
                <w:sz w:val="20"/>
              </w:rPr>
            </w:pPr>
            <w:r>
              <w:rPr>
                <w:spacing w:val="-10"/>
                <w:sz w:val="20"/>
              </w:rPr>
              <w:t>0</w:t>
            </w:r>
          </w:p>
        </w:tc>
        <w:tc>
          <w:tcPr>
            <w:tcW w:w="1161" w:type="dxa"/>
          </w:tcPr>
          <w:p w14:paraId="65B15072" w14:textId="77777777" w:rsidR="000865A9" w:rsidRDefault="009152A8" w:rsidP="00CA18EA">
            <w:pPr>
              <w:pStyle w:val="TableParagraph"/>
              <w:spacing w:before="7" w:line="229" w:lineRule="exact"/>
              <w:ind w:left="122" w:right="2"/>
              <w:rPr>
                <w:sz w:val="20"/>
              </w:rPr>
            </w:pPr>
            <w:r>
              <w:rPr>
                <w:sz w:val="20"/>
              </w:rPr>
              <w:t xml:space="preserve">5 </w:t>
            </w:r>
            <w:r>
              <w:rPr>
                <w:spacing w:val="-2"/>
                <w:sz w:val="20"/>
              </w:rPr>
              <w:t>(10%)</w:t>
            </w:r>
          </w:p>
        </w:tc>
        <w:tc>
          <w:tcPr>
            <w:tcW w:w="1173" w:type="dxa"/>
            <w:tcBorders>
              <w:right w:val="single" w:sz="18" w:space="0" w:color="000000"/>
            </w:tcBorders>
          </w:tcPr>
          <w:p w14:paraId="65B15073" w14:textId="77777777" w:rsidR="000865A9" w:rsidRDefault="009152A8" w:rsidP="00CA18EA">
            <w:pPr>
              <w:pStyle w:val="TableParagraph"/>
              <w:spacing w:before="7" w:line="229" w:lineRule="exact"/>
              <w:ind w:left="124" w:right="2"/>
              <w:rPr>
                <w:sz w:val="20"/>
              </w:rPr>
            </w:pPr>
            <w:r>
              <w:rPr>
                <w:sz w:val="20"/>
              </w:rPr>
              <w:t>3</w:t>
            </w:r>
            <w:r>
              <w:rPr>
                <w:spacing w:val="1"/>
                <w:sz w:val="20"/>
              </w:rPr>
              <w:t xml:space="preserve"> </w:t>
            </w:r>
            <w:r>
              <w:rPr>
                <w:spacing w:val="-4"/>
                <w:sz w:val="20"/>
              </w:rPr>
              <w:t>(6%)</w:t>
            </w:r>
          </w:p>
        </w:tc>
        <w:tc>
          <w:tcPr>
            <w:tcW w:w="1257" w:type="dxa"/>
            <w:tcBorders>
              <w:left w:val="single" w:sz="18" w:space="0" w:color="000000"/>
            </w:tcBorders>
          </w:tcPr>
          <w:p w14:paraId="65B15074" w14:textId="77777777" w:rsidR="000865A9" w:rsidRDefault="009152A8" w:rsidP="00CA18EA">
            <w:pPr>
              <w:pStyle w:val="TableParagraph"/>
              <w:spacing w:before="7" w:line="229" w:lineRule="exact"/>
              <w:ind w:left="108" w:right="8"/>
              <w:rPr>
                <w:sz w:val="20"/>
              </w:rPr>
            </w:pPr>
            <w:r>
              <w:rPr>
                <w:spacing w:val="-10"/>
                <w:sz w:val="20"/>
              </w:rPr>
              <w:t>0</w:t>
            </w:r>
          </w:p>
        </w:tc>
        <w:tc>
          <w:tcPr>
            <w:tcW w:w="1174" w:type="dxa"/>
          </w:tcPr>
          <w:p w14:paraId="65B15075" w14:textId="77777777" w:rsidR="000865A9" w:rsidRDefault="009152A8" w:rsidP="00CA18EA">
            <w:pPr>
              <w:pStyle w:val="TableParagraph"/>
              <w:spacing w:before="7" w:line="229" w:lineRule="exact"/>
              <w:ind w:left="123" w:right="2"/>
              <w:rPr>
                <w:sz w:val="20"/>
              </w:rPr>
            </w:pPr>
            <w:r>
              <w:rPr>
                <w:sz w:val="20"/>
              </w:rPr>
              <w:t xml:space="preserve">1 </w:t>
            </w:r>
            <w:r>
              <w:rPr>
                <w:spacing w:val="-4"/>
                <w:sz w:val="20"/>
              </w:rPr>
              <w:t>(3%)</w:t>
            </w:r>
          </w:p>
        </w:tc>
        <w:tc>
          <w:tcPr>
            <w:tcW w:w="1173" w:type="dxa"/>
          </w:tcPr>
          <w:p w14:paraId="65B15076" w14:textId="77777777" w:rsidR="000865A9" w:rsidRDefault="009152A8" w:rsidP="00CA18EA">
            <w:pPr>
              <w:pStyle w:val="TableParagraph"/>
              <w:spacing w:before="7" w:line="229" w:lineRule="exact"/>
              <w:ind w:left="127"/>
              <w:rPr>
                <w:sz w:val="20"/>
              </w:rPr>
            </w:pPr>
            <w:r>
              <w:rPr>
                <w:sz w:val="20"/>
              </w:rPr>
              <w:t xml:space="preserve">1 </w:t>
            </w:r>
            <w:r>
              <w:rPr>
                <w:spacing w:val="-4"/>
                <w:sz w:val="20"/>
              </w:rPr>
              <w:t>(3%)</w:t>
            </w:r>
          </w:p>
        </w:tc>
      </w:tr>
    </w:tbl>
    <w:p w14:paraId="65B15078" w14:textId="77777777" w:rsidR="000865A9" w:rsidRDefault="000865A9" w:rsidP="00CA18EA">
      <w:pPr>
        <w:pStyle w:val="BodyText"/>
        <w:spacing w:before="3"/>
        <w:rPr>
          <w:b/>
        </w:rPr>
      </w:pPr>
    </w:p>
    <w:p w14:paraId="65B15079" w14:textId="77777777" w:rsidR="000865A9" w:rsidRDefault="009152A8" w:rsidP="00CA18EA">
      <w:pPr>
        <w:pStyle w:val="BodyText"/>
        <w:ind w:left="450" w:right="1015" w:hanging="12"/>
      </w:pPr>
      <w:r>
        <w:t>STELARA</w:t>
      </w:r>
      <w:r>
        <w:rPr>
          <w:spacing w:val="-4"/>
        </w:rPr>
        <w:t xml:space="preserve"> </w:t>
      </w:r>
      <w:r>
        <w:t>treatment</w:t>
      </w:r>
      <w:r>
        <w:rPr>
          <w:spacing w:val="-5"/>
        </w:rPr>
        <w:t xml:space="preserve"> </w:t>
      </w:r>
      <w:r>
        <w:t>resulted</w:t>
      </w:r>
      <w:r>
        <w:rPr>
          <w:spacing w:val="-3"/>
        </w:rPr>
        <w:t xml:space="preserve"> </w:t>
      </w:r>
      <w:r>
        <w:t>in</w:t>
      </w:r>
      <w:r>
        <w:rPr>
          <w:spacing w:val="-6"/>
        </w:rPr>
        <w:t xml:space="preserve"> </w:t>
      </w:r>
      <w:r>
        <w:t>significantly</w:t>
      </w:r>
      <w:r>
        <w:rPr>
          <w:spacing w:val="-3"/>
        </w:rPr>
        <w:t xml:space="preserve"> </w:t>
      </w:r>
      <w:r>
        <w:t>greater</w:t>
      </w:r>
      <w:r>
        <w:rPr>
          <w:spacing w:val="-3"/>
        </w:rPr>
        <w:t xml:space="preserve"> </w:t>
      </w:r>
      <w:r>
        <w:t>improvement</w:t>
      </w:r>
      <w:r>
        <w:rPr>
          <w:spacing w:val="-2"/>
        </w:rPr>
        <w:t xml:space="preserve"> </w:t>
      </w:r>
      <w:r>
        <w:t>compared</w:t>
      </w:r>
      <w:r>
        <w:rPr>
          <w:spacing w:val="-3"/>
        </w:rPr>
        <w:t xml:space="preserve"> </w:t>
      </w:r>
      <w:r>
        <w:t>with</w:t>
      </w:r>
      <w:r>
        <w:rPr>
          <w:spacing w:val="-3"/>
        </w:rPr>
        <w:t xml:space="preserve"> </w:t>
      </w:r>
      <w:r>
        <w:t>placebo</w:t>
      </w:r>
      <w:r>
        <w:rPr>
          <w:spacing w:val="-6"/>
        </w:rPr>
        <w:t xml:space="preserve"> </w:t>
      </w:r>
      <w:r>
        <w:t>for</w:t>
      </w:r>
      <w:r>
        <w:rPr>
          <w:spacing w:val="-5"/>
        </w:rPr>
        <w:t xml:space="preserve"> </w:t>
      </w:r>
      <w:r>
        <w:t>each ACR component (see Table 15).</w:t>
      </w:r>
    </w:p>
    <w:p w14:paraId="65B1507A" w14:textId="77777777" w:rsidR="000865A9" w:rsidRDefault="000865A9" w:rsidP="00CA18EA">
      <w:pPr>
        <w:pStyle w:val="BodyText"/>
        <w:spacing w:before="1"/>
      </w:pPr>
    </w:p>
    <w:p w14:paraId="65B1507B" w14:textId="03154194" w:rsidR="000865A9" w:rsidRDefault="009152A8" w:rsidP="00CA18EA">
      <w:pPr>
        <w:pStyle w:val="Heading2"/>
        <w:spacing w:before="1"/>
        <w:ind w:left="438"/>
      </w:pPr>
      <w:r>
        <w:t>Table</w:t>
      </w:r>
      <w:r>
        <w:rPr>
          <w:spacing w:val="-3"/>
        </w:rPr>
        <w:t xml:space="preserve"> </w:t>
      </w:r>
      <w:r>
        <w:t>15</w:t>
      </w:r>
      <w:r>
        <w:rPr>
          <w:spacing w:val="-4"/>
        </w:rPr>
        <w:t xml:space="preserve"> </w:t>
      </w:r>
      <w:r>
        <w:t>Summary</w:t>
      </w:r>
      <w:r>
        <w:rPr>
          <w:spacing w:val="-5"/>
        </w:rPr>
        <w:t xml:space="preserve"> </w:t>
      </w:r>
      <w:r>
        <w:t>of</w:t>
      </w:r>
      <w:r>
        <w:rPr>
          <w:spacing w:val="-4"/>
        </w:rPr>
        <w:t xml:space="preserve"> </w:t>
      </w:r>
      <w:r>
        <w:t>percent</w:t>
      </w:r>
      <w:r>
        <w:rPr>
          <w:spacing w:val="-5"/>
        </w:rPr>
        <w:t xml:space="preserve"> </w:t>
      </w:r>
      <w:r>
        <w:t>improvement</w:t>
      </w:r>
      <w:r>
        <w:rPr>
          <w:spacing w:val="-4"/>
        </w:rPr>
        <w:t xml:space="preserve"> </w:t>
      </w:r>
      <w:r>
        <w:t>from</w:t>
      </w:r>
      <w:r>
        <w:rPr>
          <w:spacing w:val="-5"/>
        </w:rPr>
        <w:t xml:space="preserve"> </w:t>
      </w:r>
      <w:r>
        <w:t>baseline</w:t>
      </w:r>
      <w:r>
        <w:rPr>
          <w:spacing w:val="-7"/>
        </w:rPr>
        <w:t xml:space="preserve"> </w:t>
      </w:r>
      <w:r>
        <w:t>in</w:t>
      </w:r>
      <w:r>
        <w:rPr>
          <w:spacing w:val="-3"/>
        </w:rPr>
        <w:t xml:space="preserve"> </w:t>
      </w:r>
      <w:r>
        <w:t>ACR</w:t>
      </w:r>
      <w:r>
        <w:rPr>
          <w:spacing w:val="-5"/>
        </w:rPr>
        <w:t xml:space="preserve"> </w:t>
      </w:r>
      <w:r>
        <w:t>components</w:t>
      </w:r>
      <w:r>
        <w:rPr>
          <w:spacing w:val="-3"/>
        </w:rPr>
        <w:t xml:space="preserve"> </w:t>
      </w:r>
      <w:r>
        <w:t>at</w:t>
      </w:r>
      <w:r>
        <w:rPr>
          <w:spacing w:val="-4"/>
        </w:rPr>
        <w:t xml:space="preserve"> </w:t>
      </w:r>
      <w:r>
        <w:t>Week</w:t>
      </w:r>
      <w:r>
        <w:rPr>
          <w:spacing w:val="-3"/>
        </w:rPr>
        <w:t xml:space="preserve"> </w:t>
      </w:r>
      <w:r>
        <w:rPr>
          <w:spacing w:val="-5"/>
        </w:rPr>
        <w:t>24</w:t>
      </w:r>
    </w:p>
    <w:p w14:paraId="65B1507C" w14:textId="77777777" w:rsidR="000865A9" w:rsidRDefault="000865A9" w:rsidP="00CA18EA">
      <w:pPr>
        <w:pStyle w:val="BodyText"/>
        <w:spacing w:before="22"/>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1080"/>
        <w:gridCol w:w="1169"/>
        <w:gridCol w:w="1260"/>
        <w:gridCol w:w="1169"/>
        <w:gridCol w:w="1168"/>
        <w:gridCol w:w="1168"/>
      </w:tblGrid>
      <w:tr w:rsidR="000865A9" w14:paraId="65B15080" w14:textId="77777777">
        <w:trPr>
          <w:trHeight w:val="230"/>
        </w:trPr>
        <w:tc>
          <w:tcPr>
            <w:tcW w:w="2809" w:type="dxa"/>
          </w:tcPr>
          <w:p w14:paraId="65B1507D" w14:textId="77777777" w:rsidR="000865A9" w:rsidRDefault="000865A9" w:rsidP="00CA18EA">
            <w:pPr>
              <w:pStyle w:val="TableParagraph"/>
              <w:rPr>
                <w:sz w:val="16"/>
              </w:rPr>
            </w:pPr>
          </w:p>
        </w:tc>
        <w:tc>
          <w:tcPr>
            <w:tcW w:w="3509" w:type="dxa"/>
            <w:gridSpan w:val="3"/>
            <w:tcBorders>
              <w:right w:val="single" w:sz="18" w:space="0" w:color="000000"/>
            </w:tcBorders>
          </w:tcPr>
          <w:p w14:paraId="65B1507E" w14:textId="77777777" w:rsidR="000865A9" w:rsidRDefault="009152A8" w:rsidP="00CA18EA">
            <w:pPr>
              <w:pStyle w:val="TableParagraph"/>
              <w:spacing w:line="210" w:lineRule="exact"/>
              <w:ind w:left="1259"/>
              <w:rPr>
                <w:b/>
                <w:sz w:val="20"/>
              </w:rPr>
            </w:pPr>
            <w:r>
              <w:rPr>
                <w:b/>
                <w:spacing w:val="-2"/>
                <w:sz w:val="20"/>
              </w:rPr>
              <w:t xml:space="preserve">PSUMMIT </w:t>
            </w:r>
            <w:r>
              <w:rPr>
                <w:b/>
                <w:spacing w:val="-10"/>
                <w:sz w:val="20"/>
              </w:rPr>
              <w:t>I</w:t>
            </w:r>
          </w:p>
        </w:tc>
        <w:tc>
          <w:tcPr>
            <w:tcW w:w="3505" w:type="dxa"/>
            <w:gridSpan w:val="3"/>
            <w:tcBorders>
              <w:left w:val="single" w:sz="18" w:space="0" w:color="000000"/>
            </w:tcBorders>
          </w:tcPr>
          <w:p w14:paraId="65B1507F" w14:textId="77777777" w:rsidR="000865A9" w:rsidRDefault="009152A8" w:rsidP="00CA18EA">
            <w:pPr>
              <w:pStyle w:val="TableParagraph"/>
              <w:spacing w:line="210" w:lineRule="exact"/>
              <w:ind w:left="1211"/>
              <w:rPr>
                <w:b/>
                <w:sz w:val="20"/>
              </w:rPr>
            </w:pPr>
            <w:r>
              <w:rPr>
                <w:b/>
                <w:spacing w:val="-2"/>
                <w:sz w:val="20"/>
              </w:rPr>
              <w:t>PSUMMIT</w:t>
            </w:r>
            <w:r>
              <w:rPr>
                <w:b/>
                <w:spacing w:val="-3"/>
                <w:sz w:val="20"/>
              </w:rPr>
              <w:t xml:space="preserve"> </w:t>
            </w:r>
            <w:r>
              <w:rPr>
                <w:b/>
                <w:spacing w:val="-5"/>
                <w:sz w:val="20"/>
              </w:rPr>
              <w:t>II</w:t>
            </w:r>
          </w:p>
        </w:tc>
      </w:tr>
      <w:tr w:rsidR="000865A9" w14:paraId="65B15086" w14:textId="77777777">
        <w:trPr>
          <w:trHeight w:val="230"/>
        </w:trPr>
        <w:tc>
          <w:tcPr>
            <w:tcW w:w="2809" w:type="dxa"/>
          </w:tcPr>
          <w:p w14:paraId="65B15081" w14:textId="77777777" w:rsidR="000865A9" w:rsidRDefault="000865A9" w:rsidP="00CA18EA">
            <w:pPr>
              <w:pStyle w:val="TableParagraph"/>
              <w:rPr>
                <w:sz w:val="16"/>
              </w:rPr>
            </w:pPr>
          </w:p>
        </w:tc>
        <w:tc>
          <w:tcPr>
            <w:tcW w:w="1080" w:type="dxa"/>
          </w:tcPr>
          <w:p w14:paraId="65B15082" w14:textId="77777777" w:rsidR="000865A9" w:rsidRDefault="000865A9" w:rsidP="00CA18EA">
            <w:pPr>
              <w:pStyle w:val="TableParagraph"/>
              <w:rPr>
                <w:sz w:val="16"/>
              </w:rPr>
            </w:pPr>
          </w:p>
        </w:tc>
        <w:tc>
          <w:tcPr>
            <w:tcW w:w="2429" w:type="dxa"/>
            <w:gridSpan w:val="2"/>
            <w:tcBorders>
              <w:right w:val="single" w:sz="18" w:space="0" w:color="000000"/>
            </w:tcBorders>
          </w:tcPr>
          <w:p w14:paraId="65B15083" w14:textId="77777777" w:rsidR="000865A9" w:rsidRDefault="009152A8" w:rsidP="00CA18EA">
            <w:pPr>
              <w:pStyle w:val="TableParagraph"/>
              <w:spacing w:line="210" w:lineRule="exact"/>
              <w:ind w:left="794"/>
              <w:rPr>
                <w:b/>
                <w:sz w:val="20"/>
              </w:rPr>
            </w:pPr>
            <w:r>
              <w:rPr>
                <w:b/>
                <w:spacing w:val="-2"/>
                <w:sz w:val="20"/>
              </w:rPr>
              <w:t>STELARA</w:t>
            </w:r>
          </w:p>
        </w:tc>
        <w:tc>
          <w:tcPr>
            <w:tcW w:w="1169" w:type="dxa"/>
            <w:tcBorders>
              <w:left w:val="single" w:sz="18" w:space="0" w:color="000000"/>
            </w:tcBorders>
          </w:tcPr>
          <w:p w14:paraId="65B15084" w14:textId="77777777" w:rsidR="000865A9" w:rsidRDefault="000865A9" w:rsidP="00CA18EA">
            <w:pPr>
              <w:pStyle w:val="TableParagraph"/>
              <w:rPr>
                <w:sz w:val="16"/>
              </w:rPr>
            </w:pPr>
          </w:p>
        </w:tc>
        <w:tc>
          <w:tcPr>
            <w:tcW w:w="2336" w:type="dxa"/>
            <w:gridSpan w:val="2"/>
          </w:tcPr>
          <w:p w14:paraId="65B15085" w14:textId="77777777" w:rsidR="000865A9" w:rsidRDefault="009152A8" w:rsidP="00CA18EA">
            <w:pPr>
              <w:pStyle w:val="TableParagraph"/>
              <w:spacing w:line="210" w:lineRule="exact"/>
              <w:ind w:left="755"/>
              <w:rPr>
                <w:b/>
                <w:sz w:val="20"/>
              </w:rPr>
            </w:pPr>
            <w:r>
              <w:rPr>
                <w:b/>
                <w:spacing w:val="-2"/>
                <w:sz w:val="20"/>
              </w:rPr>
              <w:t>STELARA</w:t>
            </w:r>
          </w:p>
        </w:tc>
      </w:tr>
      <w:tr w:rsidR="000865A9" w14:paraId="65B15092" w14:textId="77777777">
        <w:trPr>
          <w:trHeight w:val="460"/>
        </w:trPr>
        <w:tc>
          <w:tcPr>
            <w:tcW w:w="2809" w:type="dxa"/>
          </w:tcPr>
          <w:p w14:paraId="65B15087" w14:textId="77777777" w:rsidR="000865A9" w:rsidRDefault="000865A9" w:rsidP="00CA18EA">
            <w:pPr>
              <w:pStyle w:val="TableParagraph"/>
              <w:rPr>
                <w:sz w:val="18"/>
              </w:rPr>
            </w:pPr>
          </w:p>
        </w:tc>
        <w:tc>
          <w:tcPr>
            <w:tcW w:w="1080" w:type="dxa"/>
          </w:tcPr>
          <w:p w14:paraId="65B15088" w14:textId="77777777" w:rsidR="000865A9" w:rsidRDefault="009152A8" w:rsidP="00CA18EA">
            <w:pPr>
              <w:pStyle w:val="TableParagraph"/>
              <w:spacing w:line="230" w:lineRule="atLeast"/>
              <w:ind w:left="160" w:right="225" w:firstLine="12"/>
              <w:rPr>
                <w:b/>
                <w:sz w:val="20"/>
              </w:rPr>
            </w:pPr>
            <w:r>
              <w:rPr>
                <w:b/>
                <w:spacing w:val="-2"/>
                <w:sz w:val="20"/>
              </w:rPr>
              <w:t xml:space="preserve">Placebo </w:t>
            </w:r>
            <w:r>
              <w:rPr>
                <w:b/>
                <w:spacing w:val="-4"/>
                <w:sz w:val="20"/>
              </w:rPr>
              <w:t>(N=206)</w:t>
            </w:r>
          </w:p>
        </w:tc>
        <w:tc>
          <w:tcPr>
            <w:tcW w:w="1169" w:type="dxa"/>
          </w:tcPr>
          <w:p w14:paraId="65B15089" w14:textId="77777777" w:rsidR="000865A9" w:rsidRDefault="009152A8" w:rsidP="00CA18EA">
            <w:pPr>
              <w:pStyle w:val="TableParagraph"/>
              <w:ind w:left="383"/>
              <w:rPr>
                <w:b/>
                <w:sz w:val="20"/>
              </w:rPr>
            </w:pPr>
            <w:r>
              <w:rPr>
                <w:b/>
                <w:sz w:val="20"/>
              </w:rPr>
              <w:t>45</w:t>
            </w:r>
            <w:r>
              <w:rPr>
                <w:b/>
                <w:spacing w:val="-2"/>
                <w:sz w:val="20"/>
              </w:rPr>
              <w:t xml:space="preserve"> </w:t>
            </w:r>
            <w:r>
              <w:rPr>
                <w:b/>
                <w:spacing w:val="-5"/>
                <w:sz w:val="20"/>
              </w:rPr>
              <w:t>mg</w:t>
            </w:r>
          </w:p>
          <w:p w14:paraId="65B1508A" w14:textId="77777777" w:rsidR="000865A9" w:rsidRDefault="009152A8" w:rsidP="00CA18EA">
            <w:pPr>
              <w:pStyle w:val="TableParagraph"/>
              <w:spacing w:line="210" w:lineRule="exact"/>
              <w:ind w:left="275"/>
              <w:rPr>
                <w:b/>
                <w:sz w:val="20"/>
              </w:rPr>
            </w:pPr>
            <w:r>
              <w:rPr>
                <w:b/>
                <w:sz w:val="20"/>
              </w:rPr>
              <w:t>(N=</w:t>
            </w:r>
            <w:r>
              <w:rPr>
                <w:b/>
                <w:spacing w:val="-7"/>
                <w:sz w:val="20"/>
              </w:rPr>
              <w:t xml:space="preserve"> </w:t>
            </w:r>
            <w:r>
              <w:rPr>
                <w:b/>
                <w:spacing w:val="-4"/>
                <w:sz w:val="20"/>
              </w:rPr>
              <w:t>205)</w:t>
            </w:r>
          </w:p>
        </w:tc>
        <w:tc>
          <w:tcPr>
            <w:tcW w:w="1260" w:type="dxa"/>
            <w:tcBorders>
              <w:right w:val="single" w:sz="18" w:space="0" w:color="000000"/>
            </w:tcBorders>
          </w:tcPr>
          <w:p w14:paraId="65B1508B" w14:textId="77777777" w:rsidR="000865A9" w:rsidRDefault="009152A8" w:rsidP="00CA18EA">
            <w:pPr>
              <w:pStyle w:val="TableParagraph"/>
              <w:ind w:left="419"/>
              <w:rPr>
                <w:b/>
                <w:sz w:val="20"/>
              </w:rPr>
            </w:pPr>
            <w:r>
              <w:rPr>
                <w:b/>
                <w:sz w:val="20"/>
              </w:rPr>
              <w:t>90</w:t>
            </w:r>
            <w:r>
              <w:rPr>
                <w:b/>
                <w:spacing w:val="-2"/>
                <w:sz w:val="20"/>
              </w:rPr>
              <w:t xml:space="preserve"> </w:t>
            </w:r>
            <w:r>
              <w:rPr>
                <w:b/>
                <w:spacing w:val="-5"/>
                <w:sz w:val="20"/>
              </w:rPr>
              <w:t>mg</w:t>
            </w:r>
          </w:p>
          <w:p w14:paraId="65B1508C" w14:textId="77777777" w:rsidR="000865A9" w:rsidRDefault="009152A8" w:rsidP="00CA18EA">
            <w:pPr>
              <w:pStyle w:val="TableParagraph"/>
              <w:spacing w:line="210" w:lineRule="exact"/>
              <w:ind w:left="311"/>
              <w:rPr>
                <w:b/>
                <w:sz w:val="20"/>
              </w:rPr>
            </w:pPr>
            <w:r>
              <w:rPr>
                <w:b/>
                <w:sz w:val="20"/>
              </w:rPr>
              <w:t>(N=</w:t>
            </w:r>
            <w:r>
              <w:rPr>
                <w:b/>
                <w:spacing w:val="-7"/>
                <w:sz w:val="20"/>
              </w:rPr>
              <w:t xml:space="preserve"> </w:t>
            </w:r>
            <w:r>
              <w:rPr>
                <w:b/>
                <w:spacing w:val="-4"/>
                <w:sz w:val="20"/>
              </w:rPr>
              <w:t>204)</w:t>
            </w:r>
          </w:p>
        </w:tc>
        <w:tc>
          <w:tcPr>
            <w:tcW w:w="1169" w:type="dxa"/>
            <w:tcBorders>
              <w:left w:val="single" w:sz="18" w:space="0" w:color="000000"/>
            </w:tcBorders>
          </w:tcPr>
          <w:p w14:paraId="65B1508D" w14:textId="77777777" w:rsidR="000865A9" w:rsidRDefault="009152A8" w:rsidP="00CA18EA">
            <w:pPr>
              <w:pStyle w:val="TableParagraph"/>
              <w:spacing w:line="230" w:lineRule="atLeast"/>
              <w:ind w:left="142" w:right="315" w:firstLine="12"/>
              <w:rPr>
                <w:b/>
                <w:sz w:val="20"/>
              </w:rPr>
            </w:pPr>
            <w:r>
              <w:rPr>
                <w:b/>
                <w:spacing w:val="-2"/>
                <w:sz w:val="20"/>
              </w:rPr>
              <w:t xml:space="preserve">Placebo </w:t>
            </w:r>
            <w:r>
              <w:rPr>
                <w:b/>
                <w:spacing w:val="-4"/>
                <w:sz w:val="20"/>
              </w:rPr>
              <w:t>(N=104)</w:t>
            </w:r>
          </w:p>
        </w:tc>
        <w:tc>
          <w:tcPr>
            <w:tcW w:w="1168" w:type="dxa"/>
          </w:tcPr>
          <w:p w14:paraId="65B1508E" w14:textId="77777777" w:rsidR="000865A9" w:rsidRDefault="009152A8" w:rsidP="00CA18EA">
            <w:pPr>
              <w:pStyle w:val="TableParagraph"/>
              <w:ind w:left="383"/>
              <w:rPr>
                <w:b/>
                <w:sz w:val="20"/>
              </w:rPr>
            </w:pPr>
            <w:r>
              <w:rPr>
                <w:b/>
                <w:sz w:val="20"/>
              </w:rPr>
              <w:t>45</w:t>
            </w:r>
            <w:r>
              <w:rPr>
                <w:b/>
                <w:spacing w:val="-2"/>
                <w:sz w:val="20"/>
              </w:rPr>
              <w:t xml:space="preserve"> </w:t>
            </w:r>
            <w:r>
              <w:rPr>
                <w:b/>
                <w:spacing w:val="-5"/>
                <w:sz w:val="20"/>
              </w:rPr>
              <w:t>mg</w:t>
            </w:r>
          </w:p>
          <w:p w14:paraId="65B1508F" w14:textId="77777777" w:rsidR="000865A9" w:rsidRDefault="009152A8" w:rsidP="00CA18EA">
            <w:pPr>
              <w:pStyle w:val="TableParagraph"/>
              <w:spacing w:line="210" w:lineRule="exact"/>
              <w:ind w:left="275"/>
              <w:rPr>
                <w:b/>
                <w:sz w:val="20"/>
              </w:rPr>
            </w:pPr>
            <w:r>
              <w:rPr>
                <w:b/>
                <w:sz w:val="20"/>
              </w:rPr>
              <w:t>(N=</w:t>
            </w:r>
            <w:r>
              <w:rPr>
                <w:b/>
                <w:spacing w:val="-7"/>
                <w:sz w:val="20"/>
              </w:rPr>
              <w:t xml:space="preserve"> </w:t>
            </w:r>
            <w:r>
              <w:rPr>
                <w:b/>
                <w:spacing w:val="-4"/>
                <w:sz w:val="20"/>
              </w:rPr>
              <w:t>103)</w:t>
            </w:r>
          </w:p>
        </w:tc>
        <w:tc>
          <w:tcPr>
            <w:tcW w:w="1168" w:type="dxa"/>
          </w:tcPr>
          <w:p w14:paraId="65B15090" w14:textId="77777777" w:rsidR="000865A9" w:rsidRDefault="009152A8" w:rsidP="00CA18EA">
            <w:pPr>
              <w:pStyle w:val="TableParagraph"/>
              <w:ind w:left="384"/>
              <w:rPr>
                <w:b/>
                <w:sz w:val="20"/>
              </w:rPr>
            </w:pPr>
            <w:r>
              <w:rPr>
                <w:b/>
                <w:sz w:val="20"/>
              </w:rPr>
              <w:t>90</w:t>
            </w:r>
            <w:r>
              <w:rPr>
                <w:b/>
                <w:spacing w:val="-2"/>
                <w:sz w:val="20"/>
              </w:rPr>
              <w:t xml:space="preserve"> </w:t>
            </w:r>
            <w:r>
              <w:rPr>
                <w:b/>
                <w:spacing w:val="-5"/>
                <w:sz w:val="20"/>
              </w:rPr>
              <w:t>mg</w:t>
            </w:r>
          </w:p>
          <w:p w14:paraId="65B15091" w14:textId="77777777" w:rsidR="000865A9" w:rsidRDefault="009152A8" w:rsidP="00CA18EA">
            <w:pPr>
              <w:pStyle w:val="TableParagraph"/>
              <w:spacing w:line="210" w:lineRule="exact"/>
              <w:ind w:left="276"/>
              <w:rPr>
                <w:b/>
                <w:sz w:val="20"/>
              </w:rPr>
            </w:pPr>
            <w:r>
              <w:rPr>
                <w:b/>
                <w:sz w:val="20"/>
              </w:rPr>
              <w:t>(N=</w:t>
            </w:r>
            <w:r>
              <w:rPr>
                <w:b/>
                <w:spacing w:val="-7"/>
                <w:sz w:val="20"/>
              </w:rPr>
              <w:t xml:space="preserve"> </w:t>
            </w:r>
            <w:r>
              <w:rPr>
                <w:b/>
                <w:spacing w:val="-4"/>
                <w:sz w:val="20"/>
              </w:rPr>
              <w:t>105)</w:t>
            </w:r>
          </w:p>
        </w:tc>
      </w:tr>
      <w:tr w:rsidR="000865A9" w14:paraId="65B1509A" w14:textId="77777777">
        <w:trPr>
          <w:trHeight w:val="230"/>
        </w:trPr>
        <w:tc>
          <w:tcPr>
            <w:tcW w:w="2809" w:type="dxa"/>
          </w:tcPr>
          <w:p w14:paraId="65B15093" w14:textId="77777777" w:rsidR="000865A9" w:rsidRDefault="009152A8" w:rsidP="00CA18EA">
            <w:pPr>
              <w:pStyle w:val="TableParagraph"/>
              <w:spacing w:line="210" w:lineRule="exact"/>
              <w:ind w:left="112"/>
              <w:rPr>
                <w:sz w:val="20"/>
              </w:rPr>
            </w:pPr>
            <w:r>
              <w:rPr>
                <w:sz w:val="20"/>
              </w:rPr>
              <w:t>Number</w:t>
            </w:r>
            <w:r>
              <w:rPr>
                <w:spacing w:val="-8"/>
                <w:sz w:val="20"/>
              </w:rPr>
              <w:t xml:space="preserve"> </w:t>
            </w:r>
            <w:r>
              <w:rPr>
                <w:sz w:val="20"/>
              </w:rPr>
              <w:t>of</w:t>
            </w:r>
            <w:r>
              <w:rPr>
                <w:spacing w:val="-8"/>
                <w:sz w:val="20"/>
              </w:rPr>
              <w:t xml:space="preserve"> </w:t>
            </w:r>
            <w:r>
              <w:rPr>
                <w:sz w:val="20"/>
              </w:rPr>
              <w:t>swollen</w:t>
            </w:r>
            <w:r>
              <w:rPr>
                <w:spacing w:val="-8"/>
                <w:sz w:val="20"/>
              </w:rPr>
              <w:t xml:space="preserve"> </w:t>
            </w:r>
            <w:r>
              <w:rPr>
                <w:sz w:val="20"/>
              </w:rPr>
              <w:t>joints</w:t>
            </w:r>
            <w:r>
              <w:rPr>
                <w:spacing w:val="-6"/>
                <w:sz w:val="20"/>
              </w:rPr>
              <w:t xml:space="preserve"> </w:t>
            </w:r>
            <w:r>
              <w:rPr>
                <w:spacing w:val="-10"/>
                <w:sz w:val="20"/>
                <w:vertAlign w:val="superscript"/>
              </w:rPr>
              <w:t>d</w:t>
            </w:r>
          </w:p>
        </w:tc>
        <w:tc>
          <w:tcPr>
            <w:tcW w:w="1080" w:type="dxa"/>
          </w:tcPr>
          <w:p w14:paraId="65B15094" w14:textId="77777777" w:rsidR="000865A9" w:rsidRDefault="000865A9" w:rsidP="00CA18EA">
            <w:pPr>
              <w:pStyle w:val="TableParagraph"/>
              <w:rPr>
                <w:sz w:val="16"/>
              </w:rPr>
            </w:pPr>
          </w:p>
        </w:tc>
        <w:tc>
          <w:tcPr>
            <w:tcW w:w="1169" w:type="dxa"/>
          </w:tcPr>
          <w:p w14:paraId="65B15095" w14:textId="77777777" w:rsidR="000865A9" w:rsidRDefault="000865A9" w:rsidP="00CA18EA">
            <w:pPr>
              <w:pStyle w:val="TableParagraph"/>
              <w:rPr>
                <w:sz w:val="16"/>
              </w:rPr>
            </w:pPr>
          </w:p>
        </w:tc>
        <w:tc>
          <w:tcPr>
            <w:tcW w:w="1260" w:type="dxa"/>
            <w:tcBorders>
              <w:right w:val="single" w:sz="18" w:space="0" w:color="000000"/>
            </w:tcBorders>
          </w:tcPr>
          <w:p w14:paraId="65B15096" w14:textId="77777777" w:rsidR="000865A9" w:rsidRDefault="000865A9" w:rsidP="00CA18EA">
            <w:pPr>
              <w:pStyle w:val="TableParagraph"/>
              <w:rPr>
                <w:sz w:val="16"/>
              </w:rPr>
            </w:pPr>
          </w:p>
        </w:tc>
        <w:tc>
          <w:tcPr>
            <w:tcW w:w="1169" w:type="dxa"/>
            <w:tcBorders>
              <w:left w:val="single" w:sz="18" w:space="0" w:color="000000"/>
            </w:tcBorders>
          </w:tcPr>
          <w:p w14:paraId="65B15097" w14:textId="77777777" w:rsidR="000865A9" w:rsidRDefault="000865A9" w:rsidP="00CA18EA">
            <w:pPr>
              <w:pStyle w:val="TableParagraph"/>
              <w:rPr>
                <w:sz w:val="16"/>
              </w:rPr>
            </w:pPr>
          </w:p>
        </w:tc>
        <w:tc>
          <w:tcPr>
            <w:tcW w:w="1168" w:type="dxa"/>
          </w:tcPr>
          <w:p w14:paraId="65B15098" w14:textId="77777777" w:rsidR="000865A9" w:rsidRDefault="000865A9" w:rsidP="00CA18EA">
            <w:pPr>
              <w:pStyle w:val="TableParagraph"/>
              <w:rPr>
                <w:sz w:val="16"/>
              </w:rPr>
            </w:pPr>
          </w:p>
        </w:tc>
        <w:tc>
          <w:tcPr>
            <w:tcW w:w="1168" w:type="dxa"/>
          </w:tcPr>
          <w:p w14:paraId="65B15099" w14:textId="77777777" w:rsidR="000865A9" w:rsidRDefault="000865A9" w:rsidP="00CA18EA">
            <w:pPr>
              <w:pStyle w:val="TableParagraph"/>
              <w:rPr>
                <w:sz w:val="16"/>
              </w:rPr>
            </w:pPr>
          </w:p>
        </w:tc>
      </w:tr>
      <w:tr w:rsidR="000865A9" w14:paraId="65B150A2" w14:textId="77777777">
        <w:trPr>
          <w:trHeight w:val="230"/>
        </w:trPr>
        <w:tc>
          <w:tcPr>
            <w:tcW w:w="2809" w:type="dxa"/>
          </w:tcPr>
          <w:p w14:paraId="65B1509B" w14:textId="77777777" w:rsidR="000865A9" w:rsidRDefault="009152A8" w:rsidP="00CA18EA">
            <w:pPr>
              <w:pStyle w:val="TableParagraph"/>
              <w:spacing w:line="210" w:lineRule="exact"/>
              <w:ind w:left="395"/>
              <w:rPr>
                <w:sz w:val="20"/>
              </w:rPr>
            </w:pPr>
            <w:r>
              <w:rPr>
                <w:spacing w:val="-2"/>
                <w:sz w:val="20"/>
              </w:rPr>
              <w:t>Median</w:t>
            </w:r>
          </w:p>
        </w:tc>
        <w:tc>
          <w:tcPr>
            <w:tcW w:w="1080" w:type="dxa"/>
          </w:tcPr>
          <w:p w14:paraId="65B1509C" w14:textId="77777777" w:rsidR="000865A9" w:rsidRDefault="009152A8" w:rsidP="00CA18EA">
            <w:pPr>
              <w:pStyle w:val="TableParagraph"/>
              <w:spacing w:line="210" w:lineRule="exact"/>
              <w:ind w:left="277" w:right="157"/>
              <w:rPr>
                <w:sz w:val="20"/>
              </w:rPr>
            </w:pPr>
            <w:r>
              <w:rPr>
                <w:spacing w:val="-2"/>
                <w:sz w:val="20"/>
              </w:rPr>
              <w:t>21.54</w:t>
            </w:r>
          </w:p>
        </w:tc>
        <w:tc>
          <w:tcPr>
            <w:tcW w:w="1169" w:type="dxa"/>
          </w:tcPr>
          <w:p w14:paraId="65B1509D" w14:textId="77777777" w:rsidR="000865A9" w:rsidRDefault="009152A8" w:rsidP="00CA18EA">
            <w:pPr>
              <w:pStyle w:val="TableParagraph"/>
              <w:spacing w:line="210" w:lineRule="exact"/>
              <w:ind w:left="364"/>
              <w:rPr>
                <w:sz w:val="20"/>
              </w:rPr>
            </w:pPr>
            <w:r>
              <w:rPr>
                <w:sz w:val="20"/>
              </w:rPr>
              <w:t>58.82</w:t>
            </w:r>
            <w:r>
              <w:rPr>
                <w:spacing w:val="-4"/>
                <w:sz w:val="20"/>
              </w:rPr>
              <w:t xml:space="preserve"> </w:t>
            </w:r>
            <w:r>
              <w:rPr>
                <w:spacing w:val="-10"/>
                <w:sz w:val="20"/>
                <w:vertAlign w:val="superscript"/>
              </w:rPr>
              <w:t>a</w:t>
            </w:r>
          </w:p>
        </w:tc>
        <w:tc>
          <w:tcPr>
            <w:tcW w:w="1260" w:type="dxa"/>
            <w:tcBorders>
              <w:right w:val="single" w:sz="18" w:space="0" w:color="000000"/>
            </w:tcBorders>
          </w:tcPr>
          <w:p w14:paraId="65B1509E" w14:textId="77777777" w:rsidR="000865A9" w:rsidRDefault="009152A8" w:rsidP="00CA18EA">
            <w:pPr>
              <w:pStyle w:val="TableParagraph"/>
              <w:spacing w:line="210" w:lineRule="exact"/>
              <w:ind w:right="273"/>
              <w:rPr>
                <w:sz w:val="20"/>
              </w:rPr>
            </w:pPr>
            <w:r>
              <w:rPr>
                <w:sz w:val="20"/>
              </w:rPr>
              <w:t>60.00</w:t>
            </w:r>
            <w:r>
              <w:rPr>
                <w:spacing w:val="-5"/>
                <w:sz w:val="20"/>
              </w:rPr>
              <w:t xml:space="preserve"> </w:t>
            </w:r>
            <w:r>
              <w:rPr>
                <w:spacing w:val="-10"/>
                <w:sz w:val="20"/>
                <w:vertAlign w:val="superscript"/>
              </w:rPr>
              <w:t>a</w:t>
            </w:r>
          </w:p>
        </w:tc>
        <w:tc>
          <w:tcPr>
            <w:tcW w:w="1169" w:type="dxa"/>
            <w:tcBorders>
              <w:left w:val="single" w:sz="18" w:space="0" w:color="000000"/>
            </w:tcBorders>
          </w:tcPr>
          <w:p w14:paraId="65B1509F" w14:textId="77777777" w:rsidR="000865A9" w:rsidRDefault="009152A8" w:rsidP="00CA18EA">
            <w:pPr>
              <w:pStyle w:val="TableParagraph"/>
              <w:spacing w:line="210" w:lineRule="exact"/>
              <w:ind w:left="122" w:right="22"/>
              <w:rPr>
                <w:sz w:val="20"/>
              </w:rPr>
            </w:pPr>
            <w:r>
              <w:rPr>
                <w:spacing w:val="-4"/>
                <w:sz w:val="20"/>
              </w:rPr>
              <w:t>0.00</w:t>
            </w:r>
          </w:p>
        </w:tc>
        <w:tc>
          <w:tcPr>
            <w:tcW w:w="1168" w:type="dxa"/>
          </w:tcPr>
          <w:p w14:paraId="65B150A0" w14:textId="77777777" w:rsidR="000865A9" w:rsidRDefault="009152A8" w:rsidP="00CA18EA">
            <w:pPr>
              <w:pStyle w:val="TableParagraph"/>
              <w:spacing w:line="210" w:lineRule="exact"/>
              <w:ind w:left="362"/>
              <w:rPr>
                <w:sz w:val="20"/>
              </w:rPr>
            </w:pPr>
            <w:r>
              <w:rPr>
                <w:sz w:val="20"/>
              </w:rPr>
              <w:t>52.94</w:t>
            </w:r>
            <w:r>
              <w:rPr>
                <w:spacing w:val="-5"/>
                <w:sz w:val="20"/>
              </w:rPr>
              <w:t xml:space="preserve"> </w:t>
            </w:r>
            <w:r>
              <w:rPr>
                <w:spacing w:val="-10"/>
                <w:sz w:val="20"/>
                <w:vertAlign w:val="superscript"/>
              </w:rPr>
              <w:t>b</w:t>
            </w:r>
          </w:p>
        </w:tc>
        <w:tc>
          <w:tcPr>
            <w:tcW w:w="1168" w:type="dxa"/>
          </w:tcPr>
          <w:p w14:paraId="65B150A1" w14:textId="77777777" w:rsidR="000865A9" w:rsidRDefault="009152A8" w:rsidP="00CA18EA">
            <w:pPr>
              <w:pStyle w:val="TableParagraph"/>
              <w:spacing w:line="210" w:lineRule="exact"/>
              <w:ind w:left="375"/>
              <w:rPr>
                <w:sz w:val="20"/>
              </w:rPr>
            </w:pPr>
            <w:r>
              <w:rPr>
                <w:spacing w:val="-4"/>
                <w:sz w:val="20"/>
              </w:rPr>
              <w:t>50.00</w:t>
            </w:r>
            <w:r>
              <w:rPr>
                <w:spacing w:val="-6"/>
                <w:sz w:val="20"/>
              </w:rPr>
              <w:t xml:space="preserve"> </w:t>
            </w:r>
            <w:r>
              <w:rPr>
                <w:spacing w:val="-10"/>
                <w:sz w:val="20"/>
                <w:vertAlign w:val="superscript"/>
              </w:rPr>
              <w:t>c</w:t>
            </w:r>
          </w:p>
        </w:tc>
      </w:tr>
      <w:tr w:rsidR="000865A9" w14:paraId="65B150AA" w14:textId="77777777">
        <w:trPr>
          <w:trHeight w:val="230"/>
        </w:trPr>
        <w:tc>
          <w:tcPr>
            <w:tcW w:w="2809" w:type="dxa"/>
          </w:tcPr>
          <w:p w14:paraId="65B150A3" w14:textId="77777777" w:rsidR="000865A9" w:rsidRDefault="009152A8" w:rsidP="00CA18EA">
            <w:pPr>
              <w:pStyle w:val="TableParagraph"/>
              <w:spacing w:line="210" w:lineRule="exact"/>
              <w:ind w:left="112"/>
              <w:rPr>
                <w:sz w:val="20"/>
              </w:rPr>
            </w:pPr>
            <w:r>
              <w:rPr>
                <w:sz w:val="20"/>
              </w:rPr>
              <w:t>Number</w:t>
            </w:r>
            <w:r>
              <w:rPr>
                <w:spacing w:val="-7"/>
                <w:sz w:val="20"/>
              </w:rPr>
              <w:t xml:space="preserve"> </w:t>
            </w:r>
            <w:r>
              <w:rPr>
                <w:sz w:val="20"/>
              </w:rPr>
              <w:t>of</w:t>
            </w:r>
            <w:r>
              <w:rPr>
                <w:spacing w:val="-6"/>
                <w:sz w:val="20"/>
              </w:rPr>
              <w:t xml:space="preserve"> </w:t>
            </w:r>
            <w:r>
              <w:rPr>
                <w:sz w:val="20"/>
              </w:rPr>
              <w:t>tender</w:t>
            </w:r>
            <w:r>
              <w:rPr>
                <w:spacing w:val="-7"/>
                <w:sz w:val="20"/>
              </w:rPr>
              <w:t xml:space="preserve"> </w:t>
            </w:r>
            <w:r>
              <w:rPr>
                <w:sz w:val="20"/>
              </w:rPr>
              <w:t>joints</w:t>
            </w:r>
            <w:r>
              <w:rPr>
                <w:spacing w:val="-6"/>
                <w:sz w:val="20"/>
              </w:rPr>
              <w:t xml:space="preserve"> </w:t>
            </w:r>
            <w:r>
              <w:rPr>
                <w:spacing w:val="-10"/>
                <w:sz w:val="20"/>
                <w:vertAlign w:val="superscript"/>
              </w:rPr>
              <w:t>e</w:t>
            </w:r>
          </w:p>
        </w:tc>
        <w:tc>
          <w:tcPr>
            <w:tcW w:w="1080" w:type="dxa"/>
          </w:tcPr>
          <w:p w14:paraId="65B150A4" w14:textId="77777777" w:rsidR="000865A9" w:rsidRDefault="000865A9" w:rsidP="00CA18EA">
            <w:pPr>
              <w:pStyle w:val="TableParagraph"/>
              <w:rPr>
                <w:sz w:val="16"/>
              </w:rPr>
            </w:pPr>
          </w:p>
        </w:tc>
        <w:tc>
          <w:tcPr>
            <w:tcW w:w="1169" w:type="dxa"/>
          </w:tcPr>
          <w:p w14:paraId="65B150A5" w14:textId="77777777" w:rsidR="000865A9" w:rsidRDefault="000865A9" w:rsidP="00CA18EA">
            <w:pPr>
              <w:pStyle w:val="TableParagraph"/>
              <w:rPr>
                <w:sz w:val="16"/>
              </w:rPr>
            </w:pPr>
          </w:p>
        </w:tc>
        <w:tc>
          <w:tcPr>
            <w:tcW w:w="1260" w:type="dxa"/>
            <w:tcBorders>
              <w:right w:val="single" w:sz="18" w:space="0" w:color="000000"/>
            </w:tcBorders>
          </w:tcPr>
          <w:p w14:paraId="65B150A6" w14:textId="77777777" w:rsidR="000865A9" w:rsidRDefault="000865A9" w:rsidP="00CA18EA">
            <w:pPr>
              <w:pStyle w:val="TableParagraph"/>
              <w:rPr>
                <w:sz w:val="16"/>
              </w:rPr>
            </w:pPr>
          </w:p>
        </w:tc>
        <w:tc>
          <w:tcPr>
            <w:tcW w:w="1169" w:type="dxa"/>
            <w:tcBorders>
              <w:left w:val="single" w:sz="18" w:space="0" w:color="000000"/>
            </w:tcBorders>
          </w:tcPr>
          <w:p w14:paraId="65B150A7" w14:textId="77777777" w:rsidR="000865A9" w:rsidRDefault="000865A9" w:rsidP="00CA18EA">
            <w:pPr>
              <w:pStyle w:val="TableParagraph"/>
              <w:rPr>
                <w:sz w:val="16"/>
              </w:rPr>
            </w:pPr>
          </w:p>
        </w:tc>
        <w:tc>
          <w:tcPr>
            <w:tcW w:w="1168" w:type="dxa"/>
          </w:tcPr>
          <w:p w14:paraId="65B150A8" w14:textId="77777777" w:rsidR="000865A9" w:rsidRDefault="000865A9" w:rsidP="00CA18EA">
            <w:pPr>
              <w:pStyle w:val="TableParagraph"/>
              <w:rPr>
                <w:sz w:val="16"/>
              </w:rPr>
            </w:pPr>
          </w:p>
        </w:tc>
        <w:tc>
          <w:tcPr>
            <w:tcW w:w="1168" w:type="dxa"/>
          </w:tcPr>
          <w:p w14:paraId="65B150A9" w14:textId="77777777" w:rsidR="000865A9" w:rsidRDefault="000865A9" w:rsidP="00CA18EA">
            <w:pPr>
              <w:pStyle w:val="TableParagraph"/>
              <w:rPr>
                <w:sz w:val="16"/>
              </w:rPr>
            </w:pPr>
          </w:p>
        </w:tc>
      </w:tr>
      <w:tr w:rsidR="000865A9" w14:paraId="65B150B2" w14:textId="77777777">
        <w:trPr>
          <w:trHeight w:val="230"/>
        </w:trPr>
        <w:tc>
          <w:tcPr>
            <w:tcW w:w="2809" w:type="dxa"/>
          </w:tcPr>
          <w:p w14:paraId="65B150AB" w14:textId="77777777" w:rsidR="000865A9" w:rsidRDefault="009152A8" w:rsidP="00CA18EA">
            <w:pPr>
              <w:pStyle w:val="TableParagraph"/>
              <w:spacing w:line="210" w:lineRule="exact"/>
              <w:ind w:left="395"/>
              <w:rPr>
                <w:sz w:val="20"/>
              </w:rPr>
            </w:pPr>
            <w:r>
              <w:rPr>
                <w:spacing w:val="-2"/>
                <w:sz w:val="20"/>
              </w:rPr>
              <w:t>Median</w:t>
            </w:r>
          </w:p>
        </w:tc>
        <w:tc>
          <w:tcPr>
            <w:tcW w:w="1080" w:type="dxa"/>
          </w:tcPr>
          <w:p w14:paraId="65B150AC" w14:textId="77777777" w:rsidR="000865A9" w:rsidRDefault="009152A8" w:rsidP="00CA18EA">
            <w:pPr>
              <w:pStyle w:val="TableParagraph"/>
              <w:spacing w:line="210" w:lineRule="exact"/>
              <w:ind w:left="277" w:right="157"/>
              <w:rPr>
                <w:sz w:val="20"/>
              </w:rPr>
            </w:pPr>
            <w:r>
              <w:rPr>
                <w:spacing w:val="-2"/>
                <w:sz w:val="20"/>
              </w:rPr>
              <w:t>13.61</w:t>
            </w:r>
          </w:p>
        </w:tc>
        <w:tc>
          <w:tcPr>
            <w:tcW w:w="1169" w:type="dxa"/>
          </w:tcPr>
          <w:p w14:paraId="65B150AD" w14:textId="77777777" w:rsidR="000865A9" w:rsidRDefault="009152A8" w:rsidP="00CA18EA">
            <w:pPr>
              <w:pStyle w:val="TableParagraph"/>
              <w:spacing w:line="210" w:lineRule="exact"/>
              <w:ind w:left="364"/>
              <w:rPr>
                <w:sz w:val="20"/>
              </w:rPr>
            </w:pPr>
            <w:r>
              <w:rPr>
                <w:sz w:val="20"/>
              </w:rPr>
              <w:t>45.45</w:t>
            </w:r>
            <w:r>
              <w:rPr>
                <w:spacing w:val="-4"/>
                <w:sz w:val="20"/>
              </w:rPr>
              <w:t xml:space="preserve"> </w:t>
            </w:r>
            <w:r>
              <w:rPr>
                <w:spacing w:val="-10"/>
                <w:sz w:val="20"/>
                <w:vertAlign w:val="superscript"/>
              </w:rPr>
              <w:t>a</w:t>
            </w:r>
          </w:p>
        </w:tc>
        <w:tc>
          <w:tcPr>
            <w:tcW w:w="1260" w:type="dxa"/>
            <w:tcBorders>
              <w:right w:val="single" w:sz="18" w:space="0" w:color="000000"/>
            </w:tcBorders>
          </w:tcPr>
          <w:p w14:paraId="65B150AE" w14:textId="77777777" w:rsidR="000865A9" w:rsidRDefault="009152A8" w:rsidP="00CA18EA">
            <w:pPr>
              <w:pStyle w:val="TableParagraph"/>
              <w:spacing w:line="210" w:lineRule="exact"/>
              <w:ind w:right="273"/>
              <w:rPr>
                <w:sz w:val="20"/>
              </w:rPr>
            </w:pPr>
            <w:r>
              <w:rPr>
                <w:sz w:val="20"/>
              </w:rPr>
              <w:t>51.51</w:t>
            </w:r>
            <w:r>
              <w:rPr>
                <w:spacing w:val="-5"/>
                <w:sz w:val="20"/>
              </w:rPr>
              <w:t xml:space="preserve"> </w:t>
            </w:r>
            <w:r>
              <w:rPr>
                <w:spacing w:val="-10"/>
                <w:sz w:val="20"/>
                <w:vertAlign w:val="superscript"/>
              </w:rPr>
              <w:t>a</w:t>
            </w:r>
          </w:p>
        </w:tc>
        <w:tc>
          <w:tcPr>
            <w:tcW w:w="1169" w:type="dxa"/>
            <w:tcBorders>
              <w:left w:val="single" w:sz="18" w:space="0" w:color="000000"/>
            </w:tcBorders>
          </w:tcPr>
          <w:p w14:paraId="65B150AF" w14:textId="77777777" w:rsidR="000865A9" w:rsidRDefault="009152A8" w:rsidP="00CA18EA">
            <w:pPr>
              <w:pStyle w:val="TableParagraph"/>
              <w:spacing w:line="210" w:lineRule="exact"/>
              <w:ind w:left="122" w:right="22"/>
              <w:rPr>
                <w:sz w:val="20"/>
              </w:rPr>
            </w:pPr>
            <w:r>
              <w:rPr>
                <w:spacing w:val="-4"/>
                <w:sz w:val="20"/>
              </w:rPr>
              <w:t>0.00</w:t>
            </w:r>
          </w:p>
        </w:tc>
        <w:tc>
          <w:tcPr>
            <w:tcW w:w="1168" w:type="dxa"/>
          </w:tcPr>
          <w:p w14:paraId="65B150B0" w14:textId="77777777" w:rsidR="000865A9" w:rsidRDefault="009152A8" w:rsidP="00CA18EA">
            <w:pPr>
              <w:pStyle w:val="TableParagraph"/>
              <w:spacing w:line="210" w:lineRule="exact"/>
              <w:ind w:left="374"/>
              <w:rPr>
                <w:sz w:val="20"/>
              </w:rPr>
            </w:pPr>
            <w:r>
              <w:rPr>
                <w:spacing w:val="-4"/>
                <w:sz w:val="20"/>
              </w:rPr>
              <w:t>33.33</w:t>
            </w:r>
            <w:r>
              <w:rPr>
                <w:spacing w:val="-6"/>
                <w:sz w:val="20"/>
              </w:rPr>
              <w:t xml:space="preserve"> </w:t>
            </w:r>
            <w:r>
              <w:rPr>
                <w:spacing w:val="-10"/>
                <w:sz w:val="20"/>
                <w:vertAlign w:val="superscript"/>
              </w:rPr>
              <w:t>a</w:t>
            </w:r>
          </w:p>
        </w:tc>
        <w:tc>
          <w:tcPr>
            <w:tcW w:w="1168" w:type="dxa"/>
          </w:tcPr>
          <w:p w14:paraId="65B150B1" w14:textId="77777777" w:rsidR="000865A9" w:rsidRDefault="009152A8" w:rsidP="00CA18EA">
            <w:pPr>
              <w:pStyle w:val="TableParagraph"/>
              <w:spacing w:line="210" w:lineRule="exact"/>
              <w:ind w:left="375"/>
              <w:rPr>
                <w:sz w:val="20"/>
              </w:rPr>
            </w:pPr>
            <w:r>
              <w:rPr>
                <w:spacing w:val="-4"/>
                <w:sz w:val="20"/>
              </w:rPr>
              <w:t>35.00</w:t>
            </w:r>
            <w:r>
              <w:rPr>
                <w:spacing w:val="-6"/>
                <w:sz w:val="20"/>
              </w:rPr>
              <w:t xml:space="preserve"> </w:t>
            </w:r>
            <w:r>
              <w:rPr>
                <w:spacing w:val="-10"/>
                <w:sz w:val="20"/>
                <w:vertAlign w:val="superscript"/>
              </w:rPr>
              <w:t>c</w:t>
            </w:r>
          </w:p>
        </w:tc>
      </w:tr>
      <w:tr w:rsidR="000865A9" w14:paraId="65B150BA" w14:textId="77777777">
        <w:trPr>
          <w:trHeight w:val="246"/>
        </w:trPr>
        <w:tc>
          <w:tcPr>
            <w:tcW w:w="2809" w:type="dxa"/>
          </w:tcPr>
          <w:p w14:paraId="65B150B3" w14:textId="77777777" w:rsidR="000865A9" w:rsidRDefault="009152A8" w:rsidP="00CA18EA">
            <w:pPr>
              <w:pStyle w:val="TableParagraph"/>
              <w:spacing w:before="7" w:line="219" w:lineRule="exact"/>
              <w:ind w:left="112"/>
              <w:rPr>
                <w:sz w:val="20"/>
              </w:rPr>
            </w:pPr>
            <w:r>
              <w:rPr>
                <w:sz w:val="20"/>
              </w:rPr>
              <w:t>Patient’s</w:t>
            </w:r>
            <w:r>
              <w:rPr>
                <w:spacing w:val="-2"/>
                <w:sz w:val="20"/>
              </w:rPr>
              <w:t xml:space="preserve"> </w:t>
            </w:r>
            <w:r>
              <w:rPr>
                <w:sz w:val="20"/>
              </w:rPr>
              <w:t>assessment</w:t>
            </w:r>
            <w:r>
              <w:rPr>
                <w:spacing w:val="2"/>
                <w:sz w:val="20"/>
              </w:rPr>
              <w:t xml:space="preserve"> </w:t>
            </w:r>
            <w:r>
              <w:rPr>
                <w:sz w:val="20"/>
              </w:rPr>
              <w:t>of</w:t>
            </w:r>
            <w:r>
              <w:rPr>
                <w:spacing w:val="3"/>
                <w:sz w:val="20"/>
              </w:rPr>
              <w:t xml:space="preserve"> </w:t>
            </w:r>
            <w:r>
              <w:rPr>
                <w:sz w:val="20"/>
              </w:rPr>
              <w:t>pain</w:t>
            </w:r>
            <w:r>
              <w:rPr>
                <w:spacing w:val="-12"/>
                <w:sz w:val="20"/>
              </w:rPr>
              <w:t xml:space="preserve"> </w:t>
            </w:r>
            <w:r>
              <w:rPr>
                <w:spacing w:val="-10"/>
                <w:sz w:val="20"/>
                <w:vertAlign w:val="superscript"/>
              </w:rPr>
              <w:t>f</w:t>
            </w:r>
          </w:p>
        </w:tc>
        <w:tc>
          <w:tcPr>
            <w:tcW w:w="1080" w:type="dxa"/>
          </w:tcPr>
          <w:p w14:paraId="65B150B4" w14:textId="77777777" w:rsidR="000865A9" w:rsidRDefault="000865A9" w:rsidP="00CA18EA">
            <w:pPr>
              <w:pStyle w:val="TableParagraph"/>
              <w:rPr>
                <w:sz w:val="16"/>
              </w:rPr>
            </w:pPr>
          </w:p>
        </w:tc>
        <w:tc>
          <w:tcPr>
            <w:tcW w:w="1169" w:type="dxa"/>
          </w:tcPr>
          <w:p w14:paraId="65B150B5" w14:textId="77777777" w:rsidR="000865A9" w:rsidRDefault="000865A9" w:rsidP="00CA18EA">
            <w:pPr>
              <w:pStyle w:val="TableParagraph"/>
              <w:rPr>
                <w:sz w:val="16"/>
              </w:rPr>
            </w:pPr>
          </w:p>
        </w:tc>
        <w:tc>
          <w:tcPr>
            <w:tcW w:w="1260" w:type="dxa"/>
            <w:tcBorders>
              <w:right w:val="single" w:sz="18" w:space="0" w:color="000000"/>
            </w:tcBorders>
          </w:tcPr>
          <w:p w14:paraId="65B150B6" w14:textId="77777777" w:rsidR="000865A9" w:rsidRDefault="000865A9" w:rsidP="00CA18EA">
            <w:pPr>
              <w:pStyle w:val="TableParagraph"/>
              <w:rPr>
                <w:sz w:val="16"/>
              </w:rPr>
            </w:pPr>
          </w:p>
        </w:tc>
        <w:tc>
          <w:tcPr>
            <w:tcW w:w="1169" w:type="dxa"/>
            <w:tcBorders>
              <w:left w:val="single" w:sz="18" w:space="0" w:color="000000"/>
            </w:tcBorders>
          </w:tcPr>
          <w:p w14:paraId="65B150B7" w14:textId="77777777" w:rsidR="000865A9" w:rsidRDefault="000865A9" w:rsidP="00CA18EA">
            <w:pPr>
              <w:pStyle w:val="TableParagraph"/>
              <w:rPr>
                <w:sz w:val="16"/>
              </w:rPr>
            </w:pPr>
          </w:p>
        </w:tc>
        <w:tc>
          <w:tcPr>
            <w:tcW w:w="1168" w:type="dxa"/>
          </w:tcPr>
          <w:p w14:paraId="65B150B8" w14:textId="77777777" w:rsidR="000865A9" w:rsidRDefault="000865A9" w:rsidP="00CA18EA">
            <w:pPr>
              <w:pStyle w:val="TableParagraph"/>
              <w:rPr>
                <w:sz w:val="16"/>
              </w:rPr>
            </w:pPr>
          </w:p>
        </w:tc>
        <w:tc>
          <w:tcPr>
            <w:tcW w:w="1168" w:type="dxa"/>
          </w:tcPr>
          <w:p w14:paraId="65B150B9" w14:textId="77777777" w:rsidR="000865A9" w:rsidRDefault="000865A9" w:rsidP="00CA18EA">
            <w:pPr>
              <w:pStyle w:val="TableParagraph"/>
              <w:rPr>
                <w:sz w:val="16"/>
              </w:rPr>
            </w:pPr>
          </w:p>
        </w:tc>
      </w:tr>
      <w:tr w:rsidR="000865A9" w14:paraId="65B150C2" w14:textId="77777777">
        <w:trPr>
          <w:trHeight w:val="230"/>
        </w:trPr>
        <w:tc>
          <w:tcPr>
            <w:tcW w:w="2809" w:type="dxa"/>
          </w:tcPr>
          <w:p w14:paraId="65B150BB" w14:textId="77777777" w:rsidR="000865A9" w:rsidRDefault="009152A8" w:rsidP="00CA18EA">
            <w:pPr>
              <w:pStyle w:val="TableParagraph"/>
              <w:spacing w:line="210" w:lineRule="exact"/>
              <w:ind w:left="395"/>
              <w:rPr>
                <w:sz w:val="20"/>
              </w:rPr>
            </w:pPr>
            <w:r>
              <w:rPr>
                <w:spacing w:val="-2"/>
                <w:sz w:val="20"/>
              </w:rPr>
              <w:t>Median</w:t>
            </w:r>
          </w:p>
        </w:tc>
        <w:tc>
          <w:tcPr>
            <w:tcW w:w="1080" w:type="dxa"/>
          </w:tcPr>
          <w:p w14:paraId="65B150BC" w14:textId="77777777" w:rsidR="000865A9" w:rsidRDefault="009152A8" w:rsidP="00CA18EA">
            <w:pPr>
              <w:pStyle w:val="TableParagraph"/>
              <w:spacing w:line="210" w:lineRule="exact"/>
              <w:ind w:left="277" w:right="157"/>
              <w:rPr>
                <w:sz w:val="20"/>
              </w:rPr>
            </w:pPr>
            <w:r>
              <w:rPr>
                <w:spacing w:val="-4"/>
                <w:sz w:val="20"/>
              </w:rPr>
              <w:t>0.00</w:t>
            </w:r>
          </w:p>
        </w:tc>
        <w:tc>
          <w:tcPr>
            <w:tcW w:w="1169" w:type="dxa"/>
          </w:tcPr>
          <w:p w14:paraId="65B150BD" w14:textId="77777777" w:rsidR="000865A9" w:rsidRDefault="009152A8" w:rsidP="00CA18EA">
            <w:pPr>
              <w:pStyle w:val="TableParagraph"/>
              <w:spacing w:line="210" w:lineRule="exact"/>
              <w:ind w:left="364"/>
              <w:rPr>
                <w:sz w:val="20"/>
              </w:rPr>
            </w:pPr>
            <w:r>
              <w:rPr>
                <w:sz w:val="20"/>
              </w:rPr>
              <w:t>31.33</w:t>
            </w:r>
            <w:r>
              <w:rPr>
                <w:spacing w:val="-4"/>
                <w:sz w:val="20"/>
              </w:rPr>
              <w:t xml:space="preserve"> </w:t>
            </w:r>
            <w:r>
              <w:rPr>
                <w:spacing w:val="-10"/>
                <w:sz w:val="20"/>
                <w:vertAlign w:val="superscript"/>
              </w:rPr>
              <w:t>a</w:t>
            </w:r>
          </w:p>
        </w:tc>
        <w:tc>
          <w:tcPr>
            <w:tcW w:w="1260" w:type="dxa"/>
            <w:tcBorders>
              <w:right w:val="single" w:sz="18" w:space="0" w:color="000000"/>
            </w:tcBorders>
          </w:tcPr>
          <w:p w14:paraId="65B150BE" w14:textId="77777777" w:rsidR="000865A9" w:rsidRDefault="009152A8" w:rsidP="00CA18EA">
            <w:pPr>
              <w:pStyle w:val="TableParagraph"/>
              <w:spacing w:line="210" w:lineRule="exact"/>
              <w:ind w:right="273"/>
              <w:rPr>
                <w:sz w:val="20"/>
              </w:rPr>
            </w:pPr>
            <w:r>
              <w:rPr>
                <w:sz w:val="20"/>
              </w:rPr>
              <w:t>42.58</w:t>
            </w:r>
            <w:r>
              <w:rPr>
                <w:spacing w:val="-5"/>
                <w:sz w:val="20"/>
              </w:rPr>
              <w:t xml:space="preserve"> </w:t>
            </w:r>
            <w:r>
              <w:rPr>
                <w:spacing w:val="-10"/>
                <w:sz w:val="20"/>
                <w:vertAlign w:val="superscript"/>
              </w:rPr>
              <w:t>a</w:t>
            </w:r>
          </w:p>
        </w:tc>
        <w:tc>
          <w:tcPr>
            <w:tcW w:w="1169" w:type="dxa"/>
            <w:tcBorders>
              <w:left w:val="single" w:sz="18" w:space="0" w:color="000000"/>
            </w:tcBorders>
          </w:tcPr>
          <w:p w14:paraId="65B150BF" w14:textId="77777777" w:rsidR="000865A9" w:rsidRDefault="009152A8" w:rsidP="00CA18EA">
            <w:pPr>
              <w:pStyle w:val="TableParagraph"/>
              <w:spacing w:line="210" w:lineRule="exact"/>
              <w:ind w:left="122" w:right="22"/>
              <w:rPr>
                <w:sz w:val="20"/>
              </w:rPr>
            </w:pPr>
            <w:r>
              <w:rPr>
                <w:spacing w:val="-4"/>
                <w:sz w:val="20"/>
              </w:rPr>
              <w:t>0.00</w:t>
            </w:r>
          </w:p>
        </w:tc>
        <w:tc>
          <w:tcPr>
            <w:tcW w:w="1168" w:type="dxa"/>
          </w:tcPr>
          <w:p w14:paraId="65B150C0" w14:textId="77777777" w:rsidR="000865A9" w:rsidRDefault="009152A8" w:rsidP="00CA18EA">
            <w:pPr>
              <w:pStyle w:val="TableParagraph"/>
              <w:spacing w:line="210" w:lineRule="exact"/>
              <w:ind w:left="364"/>
              <w:rPr>
                <w:sz w:val="20"/>
              </w:rPr>
            </w:pPr>
            <w:r>
              <w:rPr>
                <w:sz w:val="20"/>
              </w:rPr>
              <w:t>24.19</w:t>
            </w:r>
            <w:r>
              <w:rPr>
                <w:spacing w:val="-5"/>
                <w:sz w:val="20"/>
              </w:rPr>
              <w:t xml:space="preserve"> </w:t>
            </w:r>
            <w:r>
              <w:rPr>
                <w:spacing w:val="-10"/>
                <w:sz w:val="20"/>
                <w:vertAlign w:val="superscript"/>
              </w:rPr>
              <w:t>a</w:t>
            </w:r>
          </w:p>
        </w:tc>
        <w:tc>
          <w:tcPr>
            <w:tcW w:w="1168" w:type="dxa"/>
          </w:tcPr>
          <w:p w14:paraId="65B150C1" w14:textId="77777777" w:rsidR="000865A9" w:rsidRDefault="009152A8" w:rsidP="00CA18EA">
            <w:pPr>
              <w:pStyle w:val="TableParagraph"/>
              <w:spacing w:line="210" w:lineRule="exact"/>
              <w:ind w:left="365"/>
              <w:rPr>
                <w:sz w:val="20"/>
              </w:rPr>
            </w:pPr>
            <w:r>
              <w:rPr>
                <w:sz w:val="20"/>
              </w:rPr>
              <w:t>24.29</w:t>
            </w:r>
            <w:r>
              <w:rPr>
                <w:spacing w:val="-5"/>
                <w:sz w:val="20"/>
              </w:rPr>
              <w:t xml:space="preserve"> </w:t>
            </w:r>
            <w:r>
              <w:rPr>
                <w:spacing w:val="-10"/>
                <w:sz w:val="20"/>
                <w:vertAlign w:val="superscript"/>
              </w:rPr>
              <w:t>a</w:t>
            </w:r>
          </w:p>
        </w:tc>
      </w:tr>
      <w:tr w:rsidR="000865A9" w14:paraId="65B150CA" w14:textId="77777777">
        <w:trPr>
          <w:trHeight w:val="230"/>
        </w:trPr>
        <w:tc>
          <w:tcPr>
            <w:tcW w:w="2809" w:type="dxa"/>
          </w:tcPr>
          <w:p w14:paraId="65B150C3" w14:textId="77777777" w:rsidR="000865A9" w:rsidRDefault="009152A8" w:rsidP="00CA18EA">
            <w:pPr>
              <w:pStyle w:val="TableParagraph"/>
              <w:spacing w:line="210" w:lineRule="exact"/>
              <w:ind w:left="112"/>
              <w:rPr>
                <w:sz w:val="20"/>
              </w:rPr>
            </w:pPr>
            <w:r>
              <w:rPr>
                <w:spacing w:val="-2"/>
                <w:sz w:val="20"/>
              </w:rPr>
              <w:t>Patient</w:t>
            </w:r>
            <w:r>
              <w:rPr>
                <w:spacing w:val="1"/>
                <w:sz w:val="20"/>
              </w:rPr>
              <w:t xml:space="preserve"> </w:t>
            </w:r>
            <w:r>
              <w:rPr>
                <w:spacing w:val="-2"/>
                <w:sz w:val="20"/>
              </w:rPr>
              <w:t>global</w:t>
            </w:r>
            <w:r>
              <w:rPr>
                <w:spacing w:val="5"/>
                <w:sz w:val="20"/>
              </w:rPr>
              <w:t xml:space="preserve"> </w:t>
            </w:r>
            <w:r>
              <w:rPr>
                <w:spacing w:val="-2"/>
                <w:sz w:val="20"/>
              </w:rPr>
              <w:t>assessment</w:t>
            </w:r>
            <w:r>
              <w:rPr>
                <w:spacing w:val="-16"/>
                <w:sz w:val="20"/>
              </w:rPr>
              <w:t xml:space="preserve"> </w:t>
            </w:r>
            <w:r>
              <w:rPr>
                <w:spacing w:val="-10"/>
                <w:sz w:val="20"/>
                <w:vertAlign w:val="superscript"/>
              </w:rPr>
              <w:t>f</w:t>
            </w:r>
          </w:p>
        </w:tc>
        <w:tc>
          <w:tcPr>
            <w:tcW w:w="1080" w:type="dxa"/>
          </w:tcPr>
          <w:p w14:paraId="65B150C4" w14:textId="77777777" w:rsidR="000865A9" w:rsidRDefault="000865A9" w:rsidP="00CA18EA">
            <w:pPr>
              <w:pStyle w:val="TableParagraph"/>
              <w:rPr>
                <w:sz w:val="16"/>
              </w:rPr>
            </w:pPr>
          </w:p>
        </w:tc>
        <w:tc>
          <w:tcPr>
            <w:tcW w:w="1169" w:type="dxa"/>
          </w:tcPr>
          <w:p w14:paraId="65B150C5" w14:textId="77777777" w:rsidR="000865A9" w:rsidRDefault="000865A9" w:rsidP="00CA18EA">
            <w:pPr>
              <w:pStyle w:val="TableParagraph"/>
              <w:rPr>
                <w:sz w:val="16"/>
              </w:rPr>
            </w:pPr>
          </w:p>
        </w:tc>
        <w:tc>
          <w:tcPr>
            <w:tcW w:w="1260" w:type="dxa"/>
            <w:tcBorders>
              <w:right w:val="single" w:sz="18" w:space="0" w:color="000000"/>
            </w:tcBorders>
          </w:tcPr>
          <w:p w14:paraId="65B150C6" w14:textId="77777777" w:rsidR="000865A9" w:rsidRDefault="000865A9" w:rsidP="00CA18EA">
            <w:pPr>
              <w:pStyle w:val="TableParagraph"/>
              <w:rPr>
                <w:sz w:val="16"/>
              </w:rPr>
            </w:pPr>
          </w:p>
        </w:tc>
        <w:tc>
          <w:tcPr>
            <w:tcW w:w="1169" w:type="dxa"/>
            <w:tcBorders>
              <w:left w:val="single" w:sz="18" w:space="0" w:color="000000"/>
            </w:tcBorders>
          </w:tcPr>
          <w:p w14:paraId="65B150C7" w14:textId="77777777" w:rsidR="000865A9" w:rsidRDefault="000865A9" w:rsidP="00CA18EA">
            <w:pPr>
              <w:pStyle w:val="TableParagraph"/>
              <w:rPr>
                <w:sz w:val="16"/>
              </w:rPr>
            </w:pPr>
          </w:p>
        </w:tc>
        <w:tc>
          <w:tcPr>
            <w:tcW w:w="1168" w:type="dxa"/>
          </w:tcPr>
          <w:p w14:paraId="65B150C8" w14:textId="77777777" w:rsidR="000865A9" w:rsidRDefault="000865A9" w:rsidP="00CA18EA">
            <w:pPr>
              <w:pStyle w:val="TableParagraph"/>
              <w:rPr>
                <w:sz w:val="16"/>
              </w:rPr>
            </w:pPr>
          </w:p>
        </w:tc>
        <w:tc>
          <w:tcPr>
            <w:tcW w:w="1168" w:type="dxa"/>
          </w:tcPr>
          <w:p w14:paraId="65B150C9" w14:textId="77777777" w:rsidR="000865A9" w:rsidRDefault="000865A9" w:rsidP="00CA18EA">
            <w:pPr>
              <w:pStyle w:val="TableParagraph"/>
              <w:rPr>
                <w:sz w:val="16"/>
              </w:rPr>
            </w:pPr>
          </w:p>
        </w:tc>
      </w:tr>
      <w:tr w:rsidR="000865A9" w14:paraId="65B150D2" w14:textId="77777777">
        <w:trPr>
          <w:trHeight w:val="230"/>
        </w:trPr>
        <w:tc>
          <w:tcPr>
            <w:tcW w:w="2809" w:type="dxa"/>
          </w:tcPr>
          <w:p w14:paraId="65B150CB" w14:textId="77777777" w:rsidR="000865A9" w:rsidRDefault="009152A8" w:rsidP="00CA18EA">
            <w:pPr>
              <w:pStyle w:val="TableParagraph"/>
              <w:spacing w:line="210" w:lineRule="exact"/>
              <w:ind w:left="395"/>
              <w:rPr>
                <w:sz w:val="20"/>
              </w:rPr>
            </w:pPr>
            <w:r>
              <w:rPr>
                <w:spacing w:val="-2"/>
                <w:sz w:val="20"/>
              </w:rPr>
              <w:t>Median</w:t>
            </w:r>
          </w:p>
        </w:tc>
        <w:tc>
          <w:tcPr>
            <w:tcW w:w="1080" w:type="dxa"/>
          </w:tcPr>
          <w:p w14:paraId="65B150CC" w14:textId="77777777" w:rsidR="000865A9" w:rsidRDefault="009152A8" w:rsidP="00CA18EA">
            <w:pPr>
              <w:pStyle w:val="TableParagraph"/>
              <w:spacing w:line="210" w:lineRule="exact"/>
              <w:ind w:left="277" w:right="157"/>
              <w:rPr>
                <w:sz w:val="20"/>
              </w:rPr>
            </w:pPr>
            <w:r>
              <w:rPr>
                <w:spacing w:val="-4"/>
                <w:sz w:val="20"/>
              </w:rPr>
              <w:t>4.11</w:t>
            </w:r>
          </w:p>
        </w:tc>
        <w:tc>
          <w:tcPr>
            <w:tcW w:w="1169" w:type="dxa"/>
          </w:tcPr>
          <w:p w14:paraId="65B150CD" w14:textId="77777777" w:rsidR="000865A9" w:rsidRDefault="009152A8" w:rsidP="00CA18EA">
            <w:pPr>
              <w:pStyle w:val="TableParagraph"/>
              <w:spacing w:line="210" w:lineRule="exact"/>
              <w:ind w:left="364"/>
              <w:rPr>
                <w:sz w:val="20"/>
              </w:rPr>
            </w:pPr>
            <w:r>
              <w:rPr>
                <w:sz w:val="20"/>
              </w:rPr>
              <w:t>32.84</w:t>
            </w:r>
            <w:r>
              <w:rPr>
                <w:spacing w:val="-4"/>
                <w:sz w:val="20"/>
              </w:rPr>
              <w:t xml:space="preserve"> </w:t>
            </w:r>
            <w:r>
              <w:rPr>
                <w:spacing w:val="-10"/>
                <w:sz w:val="20"/>
                <w:vertAlign w:val="superscript"/>
              </w:rPr>
              <w:t>a</w:t>
            </w:r>
          </w:p>
        </w:tc>
        <w:tc>
          <w:tcPr>
            <w:tcW w:w="1260" w:type="dxa"/>
            <w:tcBorders>
              <w:right w:val="single" w:sz="18" w:space="0" w:color="000000"/>
            </w:tcBorders>
          </w:tcPr>
          <w:p w14:paraId="65B150CE" w14:textId="77777777" w:rsidR="000865A9" w:rsidRDefault="009152A8" w:rsidP="00CA18EA">
            <w:pPr>
              <w:pStyle w:val="TableParagraph"/>
              <w:spacing w:line="210" w:lineRule="exact"/>
              <w:ind w:right="273"/>
              <w:rPr>
                <w:sz w:val="20"/>
              </w:rPr>
            </w:pPr>
            <w:r>
              <w:rPr>
                <w:sz w:val="20"/>
              </w:rPr>
              <w:t>42.44</w:t>
            </w:r>
            <w:r>
              <w:rPr>
                <w:spacing w:val="-5"/>
                <w:sz w:val="20"/>
              </w:rPr>
              <w:t xml:space="preserve"> </w:t>
            </w:r>
            <w:r>
              <w:rPr>
                <w:spacing w:val="-10"/>
                <w:sz w:val="20"/>
                <w:vertAlign w:val="superscript"/>
              </w:rPr>
              <w:t>a</w:t>
            </w:r>
          </w:p>
        </w:tc>
        <w:tc>
          <w:tcPr>
            <w:tcW w:w="1169" w:type="dxa"/>
            <w:tcBorders>
              <w:left w:val="single" w:sz="18" w:space="0" w:color="000000"/>
            </w:tcBorders>
          </w:tcPr>
          <w:p w14:paraId="65B150CF" w14:textId="77777777" w:rsidR="000865A9" w:rsidRDefault="009152A8" w:rsidP="00CA18EA">
            <w:pPr>
              <w:pStyle w:val="TableParagraph"/>
              <w:spacing w:line="210" w:lineRule="exact"/>
              <w:ind w:left="122" w:right="22"/>
              <w:rPr>
                <w:sz w:val="20"/>
              </w:rPr>
            </w:pPr>
            <w:r>
              <w:rPr>
                <w:spacing w:val="-4"/>
                <w:sz w:val="20"/>
              </w:rPr>
              <w:t>0.00</w:t>
            </w:r>
          </w:p>
        </w:tc>
        <w:tc>
          <w:tcPr>
            <w:tcW w:w="1168" w:type="dxa"/>
          </w:tcPr>
          <w:p w14:paraId="65B150D0" w14:textId="77777777" w:rsidR="000865A9" w:rsidRDefault="009152A8" w:rsidP="00CA18EA">
            <w:pPr>
              <w:pStyle w:val="TableParagraph"/>
              <w:spacing w:line="210" w:lineRule="exact"/>
              <w:ind w:left="364"/>
              <w:rPr>
                <w:sz w:val="20"/>
              </w:rPr>
            </w:pPr>
            <w:r>
              <w:rPr>
                <w:sz w:val="20"/>
              </w:rPr>
              <w:t>21.25</w:t>
            </w:r>
            <w:r>
              <w:rPr>
                <w:spacing w:val="-5"/>
                <w:sz w:val="20"/>
              </w:rPr>
              <w:t xml:space="preserve"> </w:t>
            </w:r>
            <w:r>
              <w:rPr>
                <w:spacing w:val="-10"/>
                <w:sz w:val="20"/>
                <w:vertAlign w:val="superscript"/>
              </w:rPr>
              <w:t>a</w:t>
            </w:r>
          </w:p>
        </w:tc>
        <w:tc>
          <w:tcPr>
            <w:tcW w:w="1168" w:type="dxa"/>
          </w:tcPr>
          <w:p w14:paraId="65B150D1" w14:textId="77777777" w:rsidR="000865A9" w:rsidRDefault="009152A8" w:rsidP="00CA18EA">
            <w:pPr>
              <w:pStyle w:val="TableParagraph"/>
              <w:spacing w:line="210" w:lineRule="exact"/>
              <w:ind w:left="365"/>
              <w:rPr>
                <w:sz w:val="20"/>
              </w:rPr>
            </w:pPr>
            <w:r>
              <w:rPr>
                <w:sz w:val="20"/>
              </w:rPr>
              <w:t>22.54</w:t>
            </w:r>
            <w:r>
              <w:rPr>
                <w:spacing w:val="-5"/>
                <w:sz w:val="20"/>
              </w:rPr>
              <w:t xml:space="preserve"> </w:t>
            </w:r>
            <w:r>
              <w:rPr>
                <w:spacing w:val="-10"/>
                <w:sz w:val="20"/>
                <w:vertAlign w:val="superscript"/>
              </w:rPr>
              <w:t>a</w:t>
            </w:r>
          </w:p>
        </w:tc>
      </w:tr>
      <w:tr w:rsidR="000865A9" w14:paraId="65B150DA" w14:textId="77777777">
        <w:trPr>
          <w:trHeight w:val="270"/>
        </w:trPr>
        <w:tc>
          <w:tcPr>
            <w:tcW w:w="2809" w:type="dxa"/>
          </w:tcPr>
          <w:p w14:paraId="65B150D3" w14:textId="77777777" w:rsidR="000865A9" w:rsidRDefault="009152A8" w:rsidP="00CA18EA">
            <w:pPr>
              <w:pStyle w:val="TableParagraph"/>
              <w:spacing w:before="19"/>
              <w:ind w:left="112"/>
              <w:rPr>
                <w:sz w:val="20"/>
              </w:rPr>
            </w:pPr>
            <w:r>
              <w:rPr>
                <w:sz w:val="20"/>
              </w:rPr>
              <w:t>Physician</w:t>
            </w:r>
            <w:r>
              <w:rPr>
                <w:spacing w:val="-10"/>
                <w:sz w:val="20"/>
              </w:rPr>
              <w:t xml:space="preserve"> </w:t>
            </w:r>
            <w:r>
              <w:rPr>
                <w:sz w:val="20"/>
              </w:rPr>
              <w:t>global</w:t>
            </w:r>
            <w:r>
              <w:rPr>
                <w:spacing w:val="-9"/>
                <w:sz w:val="20"/>
              </w:rPr>
              <w:t xml:space="preserve"> </w:t>
            </w:r>
            <w:r>
              <w:rPr>
                <w:sz w:val="20"/>
              </w:rPr>
              <w:t>assessment</w:t>
            </w:r>
            <w:r>
              <w:rPr>
                <w:spacing w:val="-12"/>
                <w:sz w:val="20"/>
              </w:rPr>
              <w:t xml:space="preserve"> </w:t>
            </w:r>
            <w:r>
              <w:rPr>
                <w:spacing w:val="-10"/>
                <w:sz w:val="20"/>
                <w:vertAlign w:val="superscript"/>
              </w:rPr>
              <w:t>f</w:t>
            </w:r>
          </w:p>
        </w:tc>
        <w:tc>
          <w:tcPr>
            <w:tcW w:w="1080" w:type="dxa"/>
          </w:tcPr>
          <w:p w14:paraId="65B150D4" w14:textId="77777777" w:rsidR="000865A9" w:rsidRDefault="000865A9" w:rsidP="00CA18EA">
            <w:pPr>
              <w:pStyle w:val="TableParagraph"/>
              <w:rPr>
                <w:sz w:val="18"/>
              </w:rPr>
            </w:pPr>
          </w:p>
        </w:tc>
        <w:tc>
          <w:tcPr>
            <w:tcW w:w="1169" w:type="dxa"/>
          </w:tcPr>
          <w:p w14:paraId="65B150D5" w14:textId="77777777" w:rsidR="000865A9" w:rsidRDefault="000865A9" w:rsidP="00CA18EA">
            <w:pPr>
              <w:pStyle w:val="TableParagraph"/>
              <w:rPr>
                <w:sz w:val="18"/>
              </w:rPr>
            </w:pPr>
          </w:p>
        </w:tc>
        <w:tc>
          <w:tcPr>
            <w:tcW w:w="1260" w:type="dxa"/>
            <w:tcBorders>
              <w:right w:val="single" w:sz="18" w:space="0" w:color="000000"/>
            </w:tcBorders>
          </w:tcPr>
          <w:p w14:paraId="65B150D6" w14:textId="77777777" w:rsidR="000865A9" w:rsidRDefault="000865A9" w:rsidP="00CA18EA">
            <w:pPr>
              <w:pStyle w:val="TableParagraph"/>
              <w:rPr>
                <w:sz w:val="18"/>
              </w:rPr>
            </w:pPr>
          </w:p>
        </w:tc>
        <w:tc>
          <w:tcPr>
            <w:tcW w:w="1169" w:type="dxa"/>
            <w:tcBorders>
              <w:left w:val="single" w:sz="18" w:space="0" w:color="000000"/>
            </w:tcBorders>
          </w:tcPr>
          <w:p w14:paraId="65B150D7" w14:textId="77777777" w:rsidR="000865A9" w:rsidRDefault="000865A9" w:rsidP="00CA18EA">
            <w:pPr>
              <w:pStyle w:val="TableParagraph"/>
              <w:rPr>
                <w:sz w:val="18"/>
              </w:rPr>
            </w:pPr>
          </w:p>
        </w:tc>
        <w:tc>
          <w:tcPr>
            <w:tcW w:w="1168" w:type="dxa"/>
          </w:tcPr>
          <w:p w14:paraId="65B150D8" w14:textId="77777777" w:rsidR="000865A9" w:rsidRDefault="000865A9" w:rsidP="00CA18EA">
            <w:pPr>
              <w:pStyle w:val="TableParagraph"/>
              <w:rPr>
                <w:sz w:val="18"/>
              </w:rPr>
            </w:pPr>
          </w:p>
        </w:tc>
        <w:tc>
          <w:tcPr>
            <w:tcW w:w="1168" w:type="dxa"/>
          </w:tcPr>
          <w:p w14:paraId="65B150D9" w14:textId="77777777" w:rsidR="000865A9" w:rsidRDefault="000865A9" w:rsidP="00CA18EA">
            <w:pPr>
              <w:pStyle w:val="TableParagraph"/>
              <w:rPr>
                <w:sz w:val="18"/>
              </w:rPr>
            </w:pPr>
          </w:p>
        </w:tc>
      </w:tr>
      <w:tr w:rsidR="000865A9" w14:paraId="65B150E2" w14:textId="77777777">
        <w:trPr>
          <w:trHeight w:val="230"/>
        </w:trPr>
        <w:tc>
          <w:tcPr>
            <w:tcW w:w="2809" w:type="dxa"/>
          </w:tcPr>
          <w:p w14:paraId="65B150DB" w14:textId="77777777" w:rsidR="000865A9" w:rsidRDefault="009152A8" w:rsidP="00CA18EA">
            <w:pPr>
              <w:pStyle w:val="TableParagraph"/>
              <w:spacing w:line="210" w:lineRule="exact"/>
              <w:ind w:left="395"/>
              <w:rPr>
                <w:sz w:val="20"/>
              </w:rPr>
            </w:pPr>
            <w:r>
              <w:rPr>
                <w:spacing w:val="-2"/>
                <w:sz w:val="20"/>
              </w:rPr>
              <w:t>Median</w:t>
            </w:r>
          </w:p>
        </w:tc>
        <w:tc>
          <w:tcPr>
            <w:tcW w:w="1080" w:type="dxa"/>
          </w:tcPr>
          <w:p w14:paraId="65B150DC" w14:textId="77777777" w:rsidR="000865A9" w:rsidRDefault="009152A8" w:rsidP="00CA18EA">
            <w:pPr>
              <w:pStyle w:val="TableParagraph"/>
              <w:spacing w:line="210" w:lineRule="exact"/>
              <w:ind w:left="277" w:right="157"/>
              <w:rPr>
                <w:sz w:val="20"/>
              </w:rPr>
            </w:pPr>
            <w:r>
              <w:rPr>
                <w:spacing w:val="-2"/>
                <w:sz w:val="20"/>
              </w:rPr>
              <w:t>17.64</w:t>
            </w:r>
          </w:p>
        </w:tc>
        <w:tc>
          <w:tcPr>
            <w:tcW w:w="1169" w:type="dxa"/>
          </w:tcPr>
          <w:p w14:paraId="65B150DD" w14:textId="77777777" w:rsidR="000865A9" w:rsidRDefault="009152A8" w:rsidP="00CA18EA">
            <w:pPr>
              <w:pStyle w:val="TableParagraph"/>
              <w:spacing w:line="210" w:lineRule="exact"/>
              <w:ind w:left="364"/>
              <w:rPr>
                <w:sz w:val="20"/>
              </w:rPr>
            </w:pPr>
            <w:r>
              <w:rPr>
                <w:sz w:val="20"/>
              </w:rPr>
              <w:t>48.39</w:t>
            </w:r>
            <w:r>
              <w:rPr>
                <w:spacing w:val="-4"/>
                <w:sz w:val="20"/>
              </w:rPr>
              <w:t xml:space="preserve"> </w:t>
            </w:r>
            <w:r>
              <w:rPr>
                <w:spacing w:val="-10"/>
                <w:sz w:val="20"/>
                <w:vertAlign w:val="superscript"/>
              </w:rPr>
              <w:t>a</w:t>
            </w:r>
          </w:p>
        </w:tc>
        <w:tc>
          <w:tcPr>
            <w:tcW w:w="1260" w:type="dxa"/>
            <w:tcBorders>
              <w:right w:val="single" w:sz="18" w:space="0" w:color="000000"/>
            </w:tcBorders>
          </w:tcPr>
          <w:p w14:paraId="65B150DE" w14:textId="77777777" w:rsidR="000865A9" w:rsidRDefault="009152A8" w:rsidP="00CA18EA">
            <w:pPr>
              <w:pStyle w:val="TableParagraph"/>
              <w:spacing w:line="210" w:lineRule="exact"/>
              <w:ind w:right="273"/>
              <w:rPr>
                <w:sz w:val="20"/>
              </w:rPr>
            </w:pPr>
            <w:r>
              <w:rPr>
                <w:sz w:val="20"/>
              </w:rPr>
              <w:t>55.91</w:t>
            </w:r>
            <w:r>
              <w:rPr>
                <w:spacing w:val="-5"/>
                <w:sz w:val="20"/>
              </w:rPr>
              <w:t xml:space="preserve"> </w:t>
            </w:r>
            <w:r>
              <w:rPr>
                <w:spacing w:val="-10"/>
                <w:sz w:val="20"/>
                <w:vertAlign w:val="superscript"/>
              </w:rPr>
              <w:t>a</w:t>
            </w:r>
          </w:p>
        </w:tc>
        <w:tc>
          <w:tcPr>
            <w:tcW w:w="1169" w:type="dxa"/>
            <w:tcBorders>
              <w:left w:val="single" w:sz="18" w:space="0" w:color="000000"/>
            </w:tcBorders>
          </w:tcPr>
          <w:p w14:paraId="65B150DF" w14:textId="77777777" w:rsidR="000865A9" w:rsidRDefault="009152A8" w:rsidP="00CA18EA">
            <w:pPr>
              <w:pStyle w:val="TableParagraph"/>
              <w:spacing w:line="210" w:lineRule="exact"/>
              <w:ind w:left="122" w:right="22"/>
              <w:rPr>
                <w:sz w:val="20"/>
              </w:rPr>
            </w:pPr>
            <w:r>
              <w:rPr>
                <w:spacing w:val="-4"/>
                <w:sz w:val="20"/>
              </w:rPr>
              <w:t>0.83</w:t>
            </w:r>
          </w:p>
        </w:tc>
        <w:tc>
          <w:tcPr>
            <w:tcW w:w="1168" w:type="dxa"/>
          </w:tcPr>
          <w:p w14:paraId="65B150E0" w14:textId="77777777" w:rsidR="000865A9" w:rsidRDefault="009152A8" w:rsidP="00CA18EA">
            <w:pPr>
              <w:pStyle w:val="TableParagraph"/>
              <w:spacing w:line="210" w:lineRule="exact"/>
              <w:ind w:left="364"/>
              <w:rPr>
                <w:sz w:val="20"/>
              </w:rPr>
            </w:pPr>
            <w:r>
              <w:rPr>
                <w:sz w:val="20"/>
              </w:rPr>
              <w:t>36.67</w:t>
            </w:r>
            <w:r>
              <w:rPr>
                <w:spacing w:val="-5"/>
                <w:sz w:val="20"/>
              </w:rPr>
              <w:t xml:space="preserve"> </w:t>
            </w:r>
            <w:r>
              <w:rPr>
                <w:spacing w:val="-10"/>
                <w:sz w:val="20"/>
                <w:vertAlign w:val="superscript"/>
              </w:rPr>
              <w:t>a</w:t>
            </w:r>
          </w:p>
        </w:tc>
        <w:tc>
          <w:tcPr>
            <w:tcW w:w="1168" w:type="dxa"/>
          </w:tcPr>
          <w:p w14:paraId="65B150E1" w14:textId="77777777" w:rsidR="000865A9" w:rsidRDefault="009152A8" w:rsidP="00CA18EA">
            <w:pPr>
              <w:pStyle w:val="TableParagraph"/>
              <w:spacing w:line="210" w:lineRule="exact"/>
              <w:ind w:left="365"/>
              <w:rPr>
                <w:sz w:val="20"/>
              </w:rPr>
            </w:pPr>
            <w:r>
              <w:rPr>
                <w:sz w:val="20"/>
              </w:rPr>
              <w:t>36.11</w:t>
            </w:r>
            <w:r>
              <w:rPr>
                <w:spacing w:val="-5"/>
                <w:sz w:val="20"/>
              </w:rPr>
              <w:t xml:space="preserve"> </w:t>
            </w:r>
            <w:r>
              <w:rPr>
                <w:spacing w:val="-10"/>
                <w:sz w:val="20"/>
                <w:vertAlign w:val="superscript"/>
              </w:rPr>
              <w:t>a</w:t>
            </w:r>
          </w:p>
        </w:tc>
      </w:tr>
      <w:tr w:rsidR="000865A9" w14:paraId="65B150EA" w14:textId="77777777">
        <w:trPr>
          <w:trHeight w:val="230"/>
        </w:trPr>
        <w:tc>
          <w:tcPr>
            <w:tcW w:w="2809" w:type="dxa"/>
          </w:tcPr>
          <w:p w14:paraId="65B150E3" w14:textId="77777777" w:rsidR="000865A9" w:rsidRDefault="009152A8" w:rsidP="00CA18EA">
            <w:pPr>
              <w:pStyle w:val="TableParagraph"/>
              <w:spacing w:line="210" w:lineRule="exact"/>
              <w:ind w:left="112"/>
              <w:rPr>
                <w:sz w:val="20"/>
              </w:rPr>
            </w:pPr>
            <w:r>
              <w:rPr>
                <w:spacing w:val="-2"/>
                <w:sz w:val="20"/>
              </w:rPr>
              <w:t>Disability index</w:t>
            </w:r>
            <w:r>
              <w:rPr>
                <w:spacing w:val="-1"/>
                <w:sz w:val="20"/>
              </w:rPr>
              <w:t xml:space="preserve"> </w:t>
            </w:r>
            <w:r>
              <w:rPr>
                <w:spacing w:val="-2"/>
                <w:sz w:val="20"/>
              </w:rPr>
              <w:t>(HAQ-DI)</w:t>
            </w:r>
            <w:r>
              <w:rPr>
                <w:spacing w:val="-4"/>
                <w:sz w:val="20"/>
              </w:rPr>
              <w:t xml:space="preserve"> </w:t>
            </w:r>
            <w:r>
              <w:rPr>
                <w:spacing w:val="-10"/>
                <w:sz w:val="20"/>
                <w:vertAlign w:val="superscript"/>
              </w:rPr>
              <w:t>g</w:t>
            </w:r>
          </w:p>
        </w:tc>
        <w:tc>
          <w:tcPr>
            <w:tcW w:w="1080" w:type="dxa"/>
          </w:tcPr>
          <w:p w14:paraId="65B150E4" w14:textId="77777777" w:rsidR="000865A9" w:rsidRDefault="000865A9" w:rsidP="00CA18EA">
            <w:pPr>
              <w:pStyle w:val="TableParagraph"/>
              <w:rPr>
                <w:sz w:val="16"/>
              </w:rPr>
            </w:pPr>
          </w:p>
        </w:tc>
        <w:tc>
          <w:tcPr>
            <w:tcW w:w="1169" w:type="dxa"/>
          </w:tcPr>
          <w:p w14:paraId="65B150E5" w14:textId="77777777" w:rsidR="000865A9" w:rsidRDefault="000865A9" w:rsidP="00CA18EA">
            <w:pPr>
              <w:pStyle w:val="TableParagraph"/>
              <w:rPr>
                <w:sz w:val="16"/>
              </w:rPr>
            </w:pPr>
          </w:p>
        </w:tc>
        <w:tc>
          <w:tcPr>
            <w:tcW w:w="1260" w:type="dxa"/>
            <w:tcBorders>
              <w:right w:val="single" w:sz="18" w:space="0" w:color="000000"/>
            </w:tcBorders>
          </w:tcPr>
          <w:p w14:paraId="65B150E6" w14:textId="77777777" w:rsidR="000865A9" w:rsidRDefault="000865A9" w:rsidP="00CA18EA">
            <w:pPr>
              <w:pStyle w:val="TableParagraph"/>
              <w:rPr>
                <w:sz w:val="16"/>
              </w:rPr>
            </w:pPr>
          </w:p>
        </w:tc>
        <w:tc>
          <w:tcPr>
            <w:tcW w:w="1169" w:type="dxa"/>
            <w:tcBorders>
              <w:left w:val="single" w:sz="18" w:space="0" w:color="000000"/>
            </w:tcBorders>
          </w:tcPr>
          <w:p w14:paraId="65B150E7" w14:textId="77777777" w:rsidR="000865A9" w:rsidRDefault="000865A9" w:rsidP="00CA18EA">
            <w:pPr>
              <w:pStyle w:val="TableParagraph"/>
              <w:rPr>
                <w:sz w:val="16"/>
              </w:rPr>
            </w:pPr>
          </w:p>
        </w:tc>
        <w:tc>
          <w:tcPr>
            <w:tcW w:w="1168" w:type="dxa"/>
          </w:tcPr>
          <w:p w14:paraId="65B150E8" w14:textId="77777777" w:rsidR="000865A9" w:rsidRDefault="000865A9" w:rsidP="00CA18EA">
            <w:pPr>
              <w:pStyle w:val="TableParagraph"/>
              <w:rPr>
                <w:sz w:val="16"/>
              </w:rPr>
            </w:pPr>
          </w:p>
        </w:tc>
        <w:tc>
          <w:tcPr>
            <w:tcW w:w="1168" w:type="dxa"/>
          </w:tcPr>
          <w:p w14:paraId="65B150E9" w14:textId="77777777" w:rsidR="000865A9" w:rsidRDefault="000865A9" w:rsidP="00CA18EA">
            <w:pPr>
              <w:pStyle w:val="TableParagraph"/>
              <w:rPr>
                <w:sz w:val="16"/>
              </w:rPr>
            </w:pPr>
          </w:p>
        </w:tc>
      </w:tr>
      <w:tr w:rsidR="000865A9" w14:paraId="65B150F2" w14:textId="77777777">
        <w:trPr>
          <w:trHeight w:val="230"/>
        </w:trPr>
        <w:tc>
          <w:tcPr>
            <w:tcW w:w="2809" w:type="dxa"/>
          </w:tcPr>
          <w:p w14:paraId="65B150EB" w14:textId="77777777" w:rsidR="000865A9" w:rsidRDefault="009152A8" w:rsidP="00CA18EA">
            <w:pPr>
              <w:pStyle w:val="TableParagraph"/>
              <w:spacing w:line="210" w:lineRule="exact"/>
              <w:ind w:left="395"/>
              <w:rPr>
                <w:sz w:val="20"/>
              </w:rPr>
            </w:pPr>
            <w:r>
              <w:rPr>
                <w:spacing w:val="-2"/>
                <w:sz w:val="20"/>
              </w:rPr>
              <w:t>Median</w:t>
            </w:r>
          </w:p>
        </w:tc>
        <w:tc>
          <w:tcPr>
            <w:tcW w:w="1080" w:type="dxa"/>
          </w:tcPr>
          <w:p w14:paraId="65B150EC" w14:textId="77777777" w:rsidR="000865A9" w:rsidRDefault="009152A8" w:rsidP="00CA18EA">
            <w:pPr>
              <w:pStyle w:val="TableParagraph"/>
              <w:spacing w:line="210" w:lineRule="exact"/>
              <w:ind w:left="277" w:right="157"/>
              <w:rPr>
                <w:sz w:val="20"/>
              </w:rPr>
            </w:pPr>
            <w:r>
              <w:rPr>
                <w:spacing w:val="-4"/>
                <w:sz w:val="20"/>
              </w:rPr>
              <w:t>0.00</w:t>
            </w:r>
          </w:p>
        </w:tc>
        <w:tc>
          <w:tcPr>
            <w:tcW w:w="1169" w:type="dxa"/>
          </w:tcPr>
          <w:p w14:paraId="65B150ED" w14:textId="77777777" w:rsidR="000865A9" w:rsidRDefault="009152A8" w:rsidP="00CA18EA">
            <w:pPr>
              <w:pStyle w:val="TableParagraph"/>
              <w:spacing w:line="210" w:lineRule="exact"/>
              <w:ind w:left="364"/>
              <w:rPr>
                <w:sz w:val="20"/>
              </w:rPr>
            </w:pPr>
            <w:r>
              <w:rPr>
                <w:sz w:val="20"/>
              </w:rPr>
              <w:t>22.22</w:t>
            </w:r>
            <w:r>
              <w:rPr>
                <w:spacing w:val="-4"/>
                <w:sz w:val="20"/>
              </w:rPr>
              <w:t xml:space="preserve"> </w:t>
            </w:r>
            <w:r>
              <w:rPr>
                <w:spacing w:val="-10"/>
                <w:sz w:val="20"/>
                <w:vertAlign w:val="superscript"/>
              </w:rPr>
              <w:t>a</w:t>
            </w:r>
          </w:p>
        </w:tc>
        <w:tc>
          <w:tcPr>
            <w:tcW w:w="1260" w:type="dxa"/>
            <w:tcBorders>
              <w:right w:val="single" w:sz="18" w:space="0" w:color="000000"/>
            </w:tcBorders>
          </w:tcPr>
          <w:p w14:paraId="65B150EE" w14:textId="77777777" w:rsidR="000865A9" w:rsidRDefault="009152A8" w:rsidP="00CA18EA">
            <w:pPr>
              <w:pStyle w:val="TableParagraph"/>
              <w:spacing w:line="210" w:lineRule="exact"/>
              <w:ind w:right="273"/>
              <w:rPr>
                <w:sz w:val="20"/>
              </w:rPr>
            </w:pPr>
            <w:r>
              <w:rPr>
                <w:sz w:val="20"/>
              </w:rPr>
              <w:t>32.46</w:t>
            </w:r>
            <w:r>
              <w:rPr>
                <w:spacing w:val="-5"/>
                <w:sz w:val="20"/>
              </w:rPr>
              <w:t xml:space="preserve"> </w:t>
            </w:r>
            <w:r>
              <w:rPr>
                <w:spacing w:val="-10"/>
                <w:sz w:val="20"/>
                <w:vertAlign w:val="superscript"/>
              </w:rPr>
              <w:t>a</w:t>
            </w:r>
          </w:p>
        </w:tc>
        <w:tc>
          <w:tcPr>
            <w:tcW w:w="1169" w:type="dxa"/>
            <w:tcBorders>
              <w:left w:val="single" w:sz="18" w:space="0" w:color="000000"/>
            </w:tcBorders>
          </w:tcPr>
          <w:p w14:paraId="65B150EF" w14:textId="77777777" w:rsidR="000865A9" w:rsidRDefault="009152A8" w:rsidP="00CA18EA">
            <w:pPr>
              <w:pStyle w:val="TableParagraph"/>
              <w:spacing w:line="210" w:lineRule="exact"/>
              <w:ind w:left="122" w:right="22"/>
              <w:rPr>
                <w:sz w:val="20"/>
              </w:rPr>
            </w:pPr>
            <w:r>
              <w:rPr>
                <w:spacing w:val="-4"/>
                <w:sz w:val="20"/>
              </w:rPr>
              <w:t>0.00</w:t>
            </w:r>
          </w:p>
        </w:tc>
        <w:tc>
          <w:tcPr>
            <w:tcW w:w="1168" w:type="dxa"/>
          </w:tcPr>
          <w:p w14:paraId="65B150F0" w14:textId="77777777" w:rsidR="000865A9" w:rsidRDefault="009152A8" w:rsidP="00CA18EA">
            <w:pPr>
              <w:pStyle w:val="TableParagraph"/>
              <w:spacing w:line="210" w:lineRule="exact"/>
              <w:ind w:left="364"/>
              <w:rPr>
                <w:sz w:val="20"/>
              </w:rPr>
            </w:pPr>
            <w:r>
              <w:rPr>
                <w:sz w:val="20"/>
              </w:rPr>
              <w:t>12.50</w:t>
            </w:r>
            <w:r>
              <w:rPr>
                <w:spacing w:val="-5"/>
                <w:sz w:val="20"/>
              </w:rPr>
              <w:t xml:space="preserve"> </w:t>
            </w:r>
            <w:r>
              <w:rPr>
                <w:spacing w:val="-10"/>
                <w:sz w:val="20"/>
                <w:vertAlign w:val="superscript"/>
              </w:rPr>
              <w:t>a</w:t>
            </w:r>
          </w:p>
        </w:tc>
        <w:tc>
          <w:tcPr>
            <w:tcW w:w="1168" w:type="dxa"/>
          </w:tcPr>
          <w:p w14:paraId="65B150F1" w14:textId="77777777" w:rsidR="000865A9" w:rsidRDefault="009152A8" w:rsidP="00CA18EA">
            <w:pPr>
              <w:pStyle w:val="TableParagraph"/>
              <w:spacing w:line="210" w:lineRule="exact"/>
              <w:ind w:left="365"/>
              <w:rPr>
                <w:sz w:val="20"/>
              </w:rPr>
            </w:pPr>
            <w:r>
              <w:rPr>
                <w:sz w:val="20"/>
              </w:rPr>
              <w:t>14.29</w:t>
            </w:r>
            <w:r>
              <w:rPr>
                <w:spacing w:val="-5"/>
                <w:sz w:val="20"/>
              </w:rPr>
              <w:t xml:space="preserve"> </w:t>
            </w:r>
            <w:r>
              <w:rPr>
                <w:spacing w:val="-10"/>
                <w:sz w:val="20"/>
                <w:vertAlign w:val="superscript"/>
              </w:rPr>
              <w:t>a</w:t>
            </w:r>
          </w:p>
        </w:tc>
      </w:tr>
      <w:tr w:rsidR="000865A9" w14:paraId="65B150FA" w14:textId="77777777">
        <w:trPr>
          <w:trHeight w:val="230"/>
        </w:trPr>
        <w:tc>
          <w:tcPr>
            <w:tcW w:w="2809" w:type="dxa"/>
          </w:tcPr>
          <w:p w14:paraId="65B150F3" w14:textId="77777777" w:rsidR="000865A9" w:rsidRDefault="009152A8" w:rsidP="00CA18EA">
            <w:pPr>
              <w:pStyle w:val="TableParagraph"/>
              <w:spacing w:line="210" w:lineRule="exact"/>
              <w:ind w:left="395"/>
              <w:rPr>
                <w:sz w:val="20"/>
              </w:rPr>
            </w:pPr>
            <w:r>
              <w:rPr>
                <w:spacing w:val="-2"/>
                <w:sz w:val="20"/>
              </w:rPr>
              <w:t>CRP</w:t>
            </w:r>
            <w:r>
              <w:rPr>
                <w:spacing w:val="-10"/>
                <w:sz w:val="20"/>
              </w:rPr>
              <w:t xml:space="preserve"> </w:t>
            </w:r>
            <w:r>
              <w:rPr>
                <w:spacing w:val="-2"/>
                <w:sz w:val="20"/>
              </w:rPr>
              <w:t>(mg/dL)</w:t>
            </w:r>
            <w:r>
              <w:rPr>
                <w:spacing w:val="-8"/>
                <w:sz w:val="20"/>
              </w:rPr>
              <w:t xml:space="preserve"> </w:t>
            </w:r>
            <w:r>
              <w:rPr>
                <w:spacing w:val="-12"/>
                <w:sz w:val="20"/>
                <w:vertAlign w:val="superscript"/>
              </w:rPr>
              <w:t>h</w:t>
            </w:r>
          </w:p>
        </w:tc>
        <w:tc>
          <w:tcPr>
            <w:tcW w:w="1080" w:type="dxa"/>
          </w:tcPr>
          <w:p w14:paraId="65B150F4" w14:textId="77777777" w:rsidR="000865A9" w:rsidRDefault="000865A9" w:rsidP="00CA18EA">
            <w:pPr>
              <w:pStyle w:val="TableParagraph"/>
              <w:rPr>
                <w:sz w:val="16"/>
              </w:rPr>
            </w:pPr>
          </w:p>
        </w:tc>
        <w:tc>
          <w:tcPr>
            <w:tcW w:w="1169" w:type="dxa"/>
          </w:tcPr>
          <w:p w14:paraId="65B150F5" w14:textId="77777777" w:rsidR="000865A9" w:rsidRDefault="000865A9" w:rsidP="00CA18EA">
            <w:pPr>
              <w:pStyle w:val="TableParagraph"/>
              <w:rPr>
                <w:sz w:val="16"/>
              </w:rPr>
            </w:pPr>
          </w:p>
        </w:tc>
        <w:tc>
          <w:tcPr>
            <w:tcW w:w="1260" w:type="dxa"/>
            <w:tcBorders>
              <w:right w:val="single" w:sz="18" w:space="0" w:color="000000"/>
            </w:tcBorders>
          </w:tcPr>
          <w:p w14:paraId="65B150F6" w14:textId="77777777" w:rsidR="000865A9" w:rsidRDefault="000865A9" w:rsidP="00CA18EA">
            <w:pPr>
              <w:pStyle w:val="TableParagraph"/>
              <w:rPr>
                <w:sz w:val="16"/>
              </w:rPr>
            </w:pPr>
          </w:p>
        </w:tc>
        <w:tc>
          <w:tcPr>
            <w:tcW w:w="1169" w:type="dxa"/>
            <w:tcBorders>
              <w:left w:val="single" w:sz="18" w:space="0" w:color="000000"/>
            </w:tcBorders>
          </w:tcPr>
          <w:p w14:paraId="65B150F7" w14:textId="77777777" w:rsidR="000865A9" w:rsidRDefault="000865A9" w:rsidP="00CA18EA">
            <w:pPr>
              <w:pStyle w:val="TableParagraph"/>
              <w:rPr>
                <w:sz w:val="16"/>
              </w:rPr>
            </w:pPr>
          </w:p>
        </w:tc>
        <w:tc>
          <w:tcPr>
            <w:tcW w:w="1168" w:type="dxa"/>
          </w:tcPr>
          <w:p w14:paraId="65B150F8" w14:textId="77777777" w:rsidR="000865A9" w:rsidRDefault="000865A9" w:rsidP="00CA18EA">
            <w:pPr>
              <w:pStyle w:val="TableParagraph"/>
              <w:rPr>
                <w:sz w:val="16"/>
              </w:rPr>
            </w:pPr>
          </w:p>
        </w:tc>
        <w:tc>
          <w:tcPr>
            <w:tcW w:w="1168" w:type="dxa"/>
          </w:tcPr>
          <w:p w14:paraId="65B150F9" w14:textId="77777777" w:rsidR="000865A9" w:rsidRDefault="000865A9" w:rsidP="00CA18EA">
            <w:pPr>
              <w:pStyle w:val="TableParagraph"/>
              <w:rPr>
                <w:sz w:val="16"/>
              </w:rPr>
            </w:pPr>
          </w:p>
        </w:tc>
      </w:tr>
      <w:tr w:rsidR="000865A9" w14:paraId="65B15102" w14:textId="77777777">
        <w:trPr>
          <w:trHeight w:val="232"/>
        </w:trPr>
        <w:tc>
          <w:tcPr>
            <w:tcW w:w="2809" w:type="dxa"/>
          </w:tcPr>
          <w:p w14:paraId="65B150FB" w14:textId="77777777" w:rsidR="000865A9" w:rsidRDefault="009152A8" w:rsidP="00CA18EA">
            <w:pPr>
              <w:pStyle w:val="TableParagraph"/>
              <w:spacing w:line="212" w:lineRule="exact"/>
              <w:ind w:left="395"/>
              <w:rPr>
                <w:sz w:val="20"/>
              </w:rPr>
            </w:pPr>
            <w:r>
              <w:rPr>
                <w:spacing w:val="-2"/>
                <w:sz w:val="20"/>
              </w:rPr>
              <w:t>Median</w:t>
            </w:r>
          </w:p>
        </w:tc>
        <w:tc>
          <w:tcPr>
            <w:tcW w:w="1080" w:type="dxa"/>
          </w:tcPr>
          <w:p w14:paraId="65B150FC" w14:textId="77777777" w:rsidR="000865A9" w:rsidRDefault="009152A8" w:rsidP="00CA18EA">
            <w:pPr>
              <w:pStyle w:val="TableParagraph"/>
              <w:spacing w:line="212" w:lineRule="exact"/>
              <w:ind w:left="277" w:right="157"/>
              <w:rPr>
                <w:sz w:val="20"/>
              </w:rPr>
            </w:pPr>
            <w:r>
              <w:rPr>
                <w:spacing w:val="-4"/>
                <w:sz w:val="20"/>
              </w:rPr>
              <w:t>0.00</w:t>
            </w:r>
          </w:p>
        </w:tc>
        <w:tc>
          <w:tcPr>
            <w:tcW w:w="1169" w:type="dxa"/>
          </w:tcPr>
          <w:p w14:paraId="65B150FD" w14:textId="77777777" w:rsidR="000865A9" w:rsidRDefault="009152A8" w:rsidP="00CA18EA">
            <w:pPr>
              <w:pStyle w:val="TableParagraph"/>
              <w:spacing w:line="212" w:lineRule="exact"/>
              <w:ind w:left="359"/>
              <w:rPr>
                <w:sz w:val="20"/>
              </w:rPr>
            </w:pPr>
            <w:r>
              <w:rPr>
                <w:sz w:val="20"/>
              </w:rPr>
              <w:t>38.56</w:t>
            </w:r>
            <w:r>
              <w:rPr>
                <w:spacing w:val="-2"/>
                <w:sz w:val="20"/>
              </w:rPr>
              <w:t xml:space="preserve"> </w:t>
            </w:r>
            <w:r>
              <w:rPr>
                <w:spacing w:val="-10"/>
                <w:sz w:val="20"/>
                <w:vertAlign w:val="superscript"/>
              </w:rPr>
              <w:t>a</w:t>
            </w:r>
          </w:p>
        </w:tc>
        <w:tc>
          <w:tcPr>
            <w:tcW w:w="1260" w:type="dxa"/>
            <w:tcBorders>
              <w:right w:val="single" w:sz="18" w:space="0" w:color="000000"/>
            </w:tcBorders>
          </w:tcPr>
          <w:p w14:paraId="65B150FE" w14:textId="77777777" w:rsidR="000865A9" w:rsidRDefault="009152A8" w:rsidP="00CA18EA">
            <w:pPr>
              <w:pStyle w:val="TableParagraph"/>
              <w:spacing w:line="212" w:lineRule="exact"/>
              <w:ind w:right="275"/>
              <w:rPr>
                <w:sz w:val="20"/>
              </w:rPr>
            </w:pPr>
            <w:r>
              <w:rPr>
                <w:sz w:val="20"/>
              </w:rPr>
              <w:t>48.30</w:t>
            </w:r>
            <w:r>
              <w:rPr>
                <w:spacing w:val="-2"/>
                <w:sz w:val="20"/>
              </w:rPr>
              <w:t xml:space="preserve"> </w:t>
            </w:r>
            <w:r>
              <w:rPr>
                <w:spacing w:val="-10"/>
                <w:sz w:val="20"/>
                <w:vertAlign w:val="superscript"/>
              </w:rPr>
              <w:t>a</w:t>
            </w:r>
          </w:p>
        </w:tc>
        <w:tc>
          <w:tcPr>
            <w:tcW w:w="1169" w:type="dxa"/>
            <w:tcBorders>
              <w:left w:val="single" w:sz="18" w:space="0" w:color="000000"/>
            </w:tcBorders>
          </w:tcPr>
          <w:p w14:paraId="65B150FF" w14:textId="77777777" w:rsidR="000865A9" w:rsidRDefault="009152A8" w:rsidP="00CA18EA">
            <w:pPr>
              <w:pStyle w:val="TableParagraph"/>
              <w:spacing w:line="212" w:lineRule="exact"/>
              <w:ind w:left="122" w:right="22"/>
              <w:rPr>
                <w:sz w:val="20"/>
              </w:rPr>
            </w:pPr>
            <w:r>
              <w:rPr>
                <w:spacing w:val="-4"/>
                <w:sz w:val="20"/>
              </w:rPr>
              <w:t>0.00</w:t>
            </w:r>
          </w:p>
        </w:tc>
        <w:tc>
          <w:tcPr>
            <w:tcW w:w="1168" w:type="dxa"/>
          </w:tcPr>
          <w:p w14:paraId="65B15100" w14:textId="77777777" w:rsidR="000865A9" w:rsidRDefault="009152A8" w:rsidP="00CA18EA">
            <w:pPr>
              <w:pStyle w:val="TableParagraph"/>
              <w:spacing w:line="212" w:lineRule="exact"/>
              <w:ind w:left="343"/>
              <w:rPr>
                <w:sz w:val="20"/>
              </w:rPr>
            </w:pPr>
            <w:r>
              <w:rPr>
                <w:sz w:val="20"/>
              </w:rPr>
              <w:t>25.61</w:t>
            </w:r>
            <w:r>
              <w:rPr>
                <w:spacing w:val="-3"/>
                <w:sz w:val="20"/>
              </w:rPr>
              <w:t xml:space="preserve"> </w:t>
            </w:r>
            <w:r>
              <w:rPr>
                <w:spacing w:val="-10"/>
                <w:sz w:val="20"/>
              </w:rPr>
              <w:t>c</w:t>
            </w:r>
          </w:p>
        </w:tc>
        <w:tc>
          <w:tcPr>
            <w:tcW w:w="1168" w:type="dxa"/>
          </w:tcPr>
          <w:p w14:paraId="65B15101" w14:textId="77777777" w:rsidR="000865A9" w:rsidRDefault="009152A8" w:rsidP="00CA18EA">
            <w:pPr>
              <w:pStyle w:val="TableParagraph"/>
              <w:spacing w:line="212" w:lineRule="exact"/>
              <w:ind w:left="360"/>
              <w:rPr>
                <w:sz w:val="20"/>
              </w:rPr>
            </w:pPr>
            <w:r>
              <w:rPr>
                <w:sz w:val="20"/>
              </w:rPr>
              <w:t>33.69</w:t>
            </w:r>
            <w:r>
              <w:rPr>
                <w:spacing w:val="-2"/>
                <w:sz w:val="20"/>
              </w:rPr>
              <w:t xml:space="preserve"> </w:t>
            </w:r>
            <w:r>
              <w:rPr>
                <w:spacing w:val="-10"/>
                <w:sz w:val="20"/>
                <w:vertAlign w:val="superscript"/>
              </w:rPr>
              <w:t>a</w:t>
            </w:r>
          </w:p>
        </w:tc>
      </w:tr>
    </w:tbl>
    <w:p w14:paraId="65B15103" w14:textId="77777777" w:rsidR="000865A9" w:rsidRDefault="009152A8" w:rsidP="00CA18EA">
      <w:pPr>
        <w:tabs>
          <w:tab w:val="left" w:pos="1158"/>
        </w:tabs>
        <w:spacing w:before="2"/>
        <w:ind w:left="798"/>
        <w:rPr>
          <w:sz w:val="16"/>
        </w:rPr>
      </w:pPr>
      <w:r>
        <w:rPr>
          <w:spacing w:val="-5"/>
          <w:sz w:val="16"/>
          <w:vertAlign w:val="superscript"/>
        </w:rPr>
        <w:t>a.</w:t>
      </w:r>
      <w:r>
        <w:rPr>
          <w:sz w:val="16"/>
        </w:rPr>
        <w:tab/>
      </w:r>
      <w:r>
        <w:rPr>
          <w:spacing w:val="-2"/>
          <w:sz w:val="16"/>
        </w:rPr>
        <w:t>p&lt;0.001</w:t>
      </w:r>
    </w:p>
    <w:p w14:paraId="65B15104" w14:textId="77777777" w:rsidR="000865A9" w:rsidRDefault="009152A8" w:rsidP="00CA18EA">
      <w:pPr>
        <w:tabs>
          <w:tab w:val="left" w:pos="1158"/>
        </w:tabs>
        <w:ind w:left="798"/>
        <w:rPr>
          <w:sz w:val="16"/>
        </w:rPr>
      </w:pPr>
      <w:r>
        <w:rPr>
          <w:spacing w:val="-5"/>
          <w:sz w:val="16"/>
          <w:vertAlign w:val="superscript"/>
        </w:rPr>
        <w:t>b.</w:t>
      </w:r>
      <w:r>
        <w:rPr>
          <w:sz w:val="16"/>
        </w:rPr>
        <w:tab/>
      </w:r>
      <w:r>
        <w:rPr>
          <w:spacing w:val="-2"/>
          <w:sz w:val="16"/>
        </w:rPr>
        <w:t>p&lt;0.05</w:t>
      </w:r>
    </w:p>
    <w:p w14:paraId="65B15105" w14:textId="77777777" w:rsidR="000865A9" w:rsidRDefault="009152A8" w:rsidP="00CA18EA">
      <w:pPr>
        <w:tabs>
          <w:tab w:val="left" w:pos="1158"/>
        </w:tabs>
        <w:spacing w:before="1" w:line="183" w:lineRule="exact"/>
        <w:ind w:left="798"/>
        <w:rPr>
          <w:sz w:val="16"/>
        </w:rPr>
      </w:pPr>
      <w:r>
        <w:rPr>
          <w:spacing w:val="-5"/>
          <w:sz w:val="16"/>
          <w:vertAlign w:val="superscript"/>
        </w:rPr>
        <w:t>c.</w:t>
      </w:r>
      <w:r>
        <w:rPr>
          <w:sz w:val="16"/>
        </w:rPr>
        <w:tab/>
      </w:r>
      <w:r>
        <w:rPr>
          <w:spacing w:val="-2"/>
          <w:sz w:val="16"/>
        </w:rPr>
        <w:t>p&lt;0.01</w:t>
      </w:r>
    </w:p>
    <w:p w14:paraId="65B15106" w14:textId="77777777" w:rsidR="000865A9" w:rsidRDefault="009152A8" w:rsidP="00CA18EA">
      <w:pPr>
        <w:tabs>
          <w:tab w:val="left" w:pos="1158"/>
        </w:tabs>
        <w:spacing w:line="183" w:lineRule="exact"/>
        <w:ind w:left="798"/>
        <w:rPr>
          <w:sz w:val="16"/>
        </w:rPr>
      </w:pPr>
      <w:r>
        <w:rPr>
          <w:spacing w:val="-5"/>
          <w:sz w:val="16"/>
          <w:vertAlign w:val="superscript"/>
        </w:rPr>
        <w:t>d.</w:t>
      </w:r>
      <w:r>
        <w:rPr>
          <w:sz w:val="16"/>
        </w:rPr>
        <w:tab/>
        <w:t>Number</w:t>
      </w:r>
      <w:r>
        <w:rPr>
          <w:spacing w:val="-8"/>
          <w:sz w:val="16"/>
        </w:rPr>
        <w:t xml:space="preserve"> </w:t>
      </w:r>
      <w:r>
        <w:rPr>
          <w:sz w:val="16"/>
        </w:rPr>
        <w:t>of</w:t>
      </w:r>
      <w:r>
        <w:rPr>
          <w:spacing w:val="-6"/>
          <w:sz w:val="16"/>
        </w:rPr>
        <w:t xml:space="preserve"> </w:t>
      </w:r>
      <w:r>
        <w:rPr>
          <w:sz w:val="16"/>
        </w:rPr>
        <w:t>swollen</w:t>
      </w:r>
      <w:r>
        <w:rPr>
          <w:spacing w:val="-6"/>
          <w:sz w:val="16"/>
        </w:rPr>
        <w:t xml:space="preserve"> </w:t>
      </w:r>
      <w:r>
        <w:rPr>
          <w:sz w:val="16"/>
        </w:rPr>
        <w:t>joints</w:t>
      </w:r>
      <w:r>
        <w:rPr>
          <w:spacing w:val="-6"/>
          <w:sz w:val="16"/>
        </w:rPr>
        <w:t xml:space="preserve"> </w:t>
      </w:r>
      <w:r>
        <w:rPr>
          <w:sz w:val="16"/>
        </w:rPr>
        <w:t>counted</w:t>
      </w:r>
      <w:r>
        <w:rPr>
          <w:spacing w:val="-4"/>
          <w:sz w:val="16"/>
        </w:rPr>
        <w:t xml:space="preserve"> </w:t>
      </w:r>
      <w:r>
        <w:rPr>
          <w:sz w:val="16"/>
        </w:rPr>
        <w:t>(0-</w:t>
      </w:r>
      <w:r>
        <w:rPr>
          <w:spacing w:val="-5"/>
          <w:sz w:val="16"/>
        </w:rPr>
        <w:t>66)</w:t>
      </w:r>
    </w:p>
    <w:p w14:paraId="65B15107" w14:textId="77777777" w:rsidR="000865A9" w:rsidRDefault="009152A8" w:rsidP="00CA18EA">
      <w:pPr>
        <w:tabs>
          <w:tab w:val="left" w:pos="1158"/>
        </w:tabs>
        <w:spacing w:before="1"/>
        <w:ind w:left="798"/>
        <w:rPr>
          <w:sz w:val="16"/>
        </w:rPr>
      </w:pPr>
      <w:r>
        <w:rPr>
          <w:spacing w:val="-5"/>
          <w:sz w:val="16"/>
          <w:vertAlign w:val="superscript"/>
        </w:rPr>
        <w:t>e.</w:t>
      </w:r>
      <w:r>
        <w:rPr>
          <w:sz w:val="16"/>
        </w:rPr>
        <w:tab/>
        <w:t>Number</w:t>
      </w:r>
      <w:r>
        <w:rPr>
          <w:spacing w:val="-7"/>
          <w:sz w:val="16"/>
        </w:rPr>
        <w:t xml:space="preserve"> </w:t>
      </w:r>
      <w:r>
        <w:rPr>
          <w:sz w:val="16"/>
        </w:rPr>
        <w:t>of</w:t>
      </w:r>
      <w:r>
        <w:rPr>
          <w:spacing w:val="-4"/>
          <w:sz w:val="16"/>
        </w:rPr>
        <w:t xml:space="preserve"> </w:t>
      </w:r>
      <w:r>
        <w:rPr>
          <w:sz w:val="16"/>
        </w:rPr>
        <w:t>tender</w:t>
      </w:r>
      <w:r>
        <w:rPr>
          <w:spacing w:val="-7"/>
          <w:sz w:val="16"/>
        </w:rPr>
        <w:t xml:space="preserve"> </w:t>
      </w:r>
      <w:r>
        <w:rPr>
          <w:sz w:val="16"/>
        </w:rPr>
        <w:t>joints</w:t>
      </w:r>
      <w:r>
        <w:rPr>
          <w:spacing w:val="-6"/>
          <w:sz w:val="16"/>
        </w:rPr>
        <w:t xml:space="preserve"> </w:t>
      </w:r>
      <w:r>
        <w:rPr>
          <w:sz w:val="16"/>
        </w:rPr>
        <w:t>counted</w:t>
      </w:r>
      <w:r>
        <w:rPr>
          <w:spacing w:val="-4"/>
          <w:sz w:val="16"/>
        </w:rPr>
        <w:t xml:space="preserve"> </w:t>
      </w:r>
      <w:r>
        <w:rPr>
          <w:sz w:val="16"/>
        </w:rPr>
        <w:t>(0-</w:t>
      </w:r>
      <w:r>
        <w:rPr>
          <w:spacing w:val="-5"/>
          <w:sz w:val="16"/>
        </w:rPr>
        <w:t>68)</w:t>
      </w:r>
    </w:p>
    <w:p w14:paraId="65B15108" w14:textId="77777777" w:rsidR="000865A9" w:rsidRDefault="009152A8" w:rsidP="00CA18EA">
      <w:pPr>
        <w:tabs>
          <w:tab w:val="left" w:pos="1158"/>
        </w:tabs>
        <w:spacing w:before="1" w:line="183" w:lineRule="exact"/>
        <w:ind w:left="798"/>
        <w:rPr>
          <w:sz w:val="16"/>
        </w:rPr>
      </w:pPr>
      <w:r>
        <w:rPr>
          <w:spacing w:val="-5"/>
          <w:sz w:val="16"/>
          <w:vertAlign w:val="superscript"/>
        </w:rPr>
        <w:t>f.</w:t>
      </w:r>
      <w:r>
        <w:rPr>
          <w:sz w:val="16"/>
        </w:rPr>
        <w:tab/>
        <w:t>Visual</w:t>
      </w:r>
      <w:r>
        <w:rPr>
          <w:spacing w:val="-5"/>
          <w:sz w:val="16"/>
        </w:rPr>
        <w:t xml:space="preserve"> </w:t>
      </w:r>
      <w:r>
        <w:rPr>
          <w:sz w:val="16"/>
        </w:rPr>
        <w:t>analogue</w:t>
      </w:r>
      <w:r>
        <w:rPr>
          <w:spacing w:val="-4"/>
          <w:sz w:val="16"/>
        </w:rPr>
        <w:t xml:space="preserve"> </w:t>
      </w:r>
      <w:r>
        <w:rPr>
          <w:sz w:val="16"/>
        </w:rPr>
        <w:t>scale;</w:t>
      </w:r>
      <w:r>
        <w:rPr>
          <w:spacing w:val="-5"/>
          <w:sz w:val="16"/>
        </w:rPr>
        <w:t xml:space="preserve"> </w:t>
      </w:r>
      <w:r>
        <w:rPr>
          <w:sz w:val="16"/>
        </w:rPr>
        <w:t>0=</w:t>
      </w:r>
      <w:r>
        <w:rPr>
          <w:spacing w:val="-6"/>
          <w:sz w:val="16"/>
        </w:rPr>
        <w:t xml:space="preserve"> </w:t>
      </w:r>
      <w:r>
        <w:rPr>
          <w:sz w:val="16"/>
        </w:rPr>
        <w:t>best,</w:t>
      </w:r>
      <w:r>
        <w:rPr>
          <w:spacing w:val="-5"/>
          <w:sz w:val="16"/>
        </w:rPr>
        <w:t xml:space="preserve"> </w:t>
      </w:r>
      <w:r>
        <w:rPr>
          <w:spacing w:val="-2"/>
          <w:sz w:val="16"/>
        </w:rPr>
        <w:t>10=worst.</w:t>
      </w:r>
    </w:p>
    <w:p w14:paraId="65B15109" w14:textId="77777777" w:rsidR="000865A9" w:rsidRDefault="009152A8" w:rsidP="00CA18EA">
      <w:pPr>
        <w:tabs>
          <w:tab w:val="left" w:pos="1158"/>
        </w:tabs>
        <w:ind w:left="1158" w:right="1367" w:hanging="360"/>
        <w:rPr>
          <w:sz w:val="16"/>
        </w:rPr>
      </w:pPr>
      <w:r>
        <w:rPr>
          <w:spacing w:val="-6"/>
          <w:sz w:val="16"/>
          <w:vertAlign w:val="superscript"/>
        </w:rPr>
        <w:t>g.</w:t>
      </w:r>
      <w:r>
        <w:rPr>
          <w:sz w:val="16"/>
        </w:rPr>
        <w:tab/>
        <w:t>Disability</w:t>
      </w:r>
      <w:r>
        <w:rPr>
          <w:spacing w:val="-1"/>
          <w:sz w:val="16"/>
        </w:rPr>
        <w:t xml:space="preserve"> </w:t>
      </w:r>
      <w:r>
        <w:rPr>
          <w:sz w:val="16"/>
        </w:rPr>
        <w:t>Index</w:t>
      </w:r>
      <w:r>
        <w:rPr>
          <w:spacing w:val="-3"/>
          <w:sz w:val="16"/>
        </w:rPr>
        <w:t xml:space="preserve"> </w:t>
      </w:r>
      <w:r>
        <w:rPr>
          <w:sz w:val="16"/>
        </w:rPr>
        <w:t>of</w:t>
      </w:r>
      <w:r>
        <w:rPr>
          <w:spacing w:val="-3"/>
          <w:sz w:val="16"/>
        </w:rPr>
        <w:t xml:space="preserve"> </w:t>
      </w:r>
      <w:r>
        <w:rPr>
          <w:sz w:val="16"/>
        </w:rPr>
        <w:t>the</w:t>
      </w:r>
      <w:r>
        <w:rPr>
          <w:spacing w:val="-4"/>
          <w:sz w:val="16"/>
        </w:rPr>
        <w:t xml:space="preserve"> </w:t>
      </w:r>
      <w:r>
        <w:rPr>
          <w:sz w:val="16"/>
        </w:rPr>
        <w:t>Health</w:t>
      </w:r>
      <w:r>
        <w:rPr>
          <w:spacing w:val="-1"/>
          <w:sz w:val="16"/>
        </w:rPr>
        <w:t xml:space="preserve"> </w:t>
      </w:r>
      <w:r>
        <w:rPr>
          <w:sz w:val="16"/>
        </w:rPr>
        <w:t>Assessment</w:t>
      </w:r>
      <w:r>
        <w:rPr>
          <w:spacing w:val="-1"/>
          <w:sz w:val="16"/>
        </w:rPr>
        <w:t xml:space="preserve"> </w:t>
      </w:r>
      <w:r>
        <w:rPr>
          <w:sz w:val="16"/>
        </w:rPr>
        <w:t>Questionnaire;</w:t>
      </w:r>
      <w:r>
        <w:rPr>
          <w:spacing w:val="-3"/>
          <w:sz w:val="16"/>
        </w:rPr>
        <w:t xml:space="preserve"> </w:t>
      </w:r>
      <w:r>
        <w:rPr>
          <w:sz w:val="16"/>
        </w:rPr>
        <w:t>0</w:t>
      </w:r>
      <w:r>
        <w:rPr>
          <w:spacing w:val="-1"/>
          <w:sz w:val="16"/>
        </w:rPr>
        <w:t xml:space="preserve"> </w:t>
      </w:r>
      <w:r>
        <w:rPr>
          <w:sz w:val="16"/>
        </w:rPr>
        <w:t>=</w:t>
      </w:r>
      <w:r>
        <w:rPr>
          <w:spacing w:val="-4"/>
          <w:sz w:val="16"/>
        </w:rPr>
        <w:t xml:space="preserve"> </w:t>
      </w:r>
      <w:r>
        <w:rPr>
          <w:sz w:val="16"/>
        </w:rPr>
        <w:t>best,</w:t>
      </w:r>
      <w:r>
        <w:rPr>
          <w:spacing w:val="-1"/>
          <w:sz w:val="16"/>
        </w:rPr>
        <w:t xml:space="preserve"> </w:t>
      </w:r>
      <w:r>
        <w:rPr>
          <w:sz w:val="16"/>
        </w:rPr>
        <w:t>3</w:t>
      </w:r>
      <w:r>
        <w:rPr>
          <w:spacing w:val="-3"/>
          <w:sz w:val="16"/>
        </w:rPr>
        <w:t xml:space="preserve"> </w:t>
      </w:r>
      <w:r>
        <w:rPr>
          <w:sz w:val="16"/>
        </w:rPr>
        <w:t>=</w:t>
      </w:r>
      <w:r>
        <w:rPr>
          <w:spacing w:val="-4"/>
          <w:sz w:val="16"/>
        </w:rPr>
        <w:t xml:space="preserve"> </w:t>
      </w:r>
      <w:r>
        <w:rPr>
          <w:sz w:val="16"/>
        </w:rPr>
        <w:t>worst,</w:t>
      </w:r>
      <w:r>
        <w:rPr>
          <w:spacing w:val="-1"/>
          <w:sz w:val="16"/>
        </w:rPr>
        <w:t xml:space="preserve"> </w:t>
      </w:r>
      <w:r>
        <w:rPr>
          <w:sz w:val="16"/>
        </w:rPr>
        <w:t>measures</w:t>
      </w:r>
      <w:r>
        <w:rPr>
          <w:spacing w:val="-4"/>
          <w:sz w:val="16"/>
        </w:rPr>
        <w:t xml:space="preserve"> </w:t>
      </w:r>
      <w:r>
        <w:rPr>
          <w:sz w:val="16"/>
        </w:rPr>
        <w:t>the</w:t>
      </w:r>
      <w:r>
        <w:rPr>
          <w:spacing w:val="-4"/>
          <w:sz w:val="16"/>
        </w:rPr>
        <w:t xml:space="preserve"> </w:t>
      </w:r>
      <w:r>
        <w:rPr>
          <w:sz w:val="16"/>
        </w:rPr>
        <w:t>patient’s</w:t>
      </w:r>
      <w:r>
        <w:rPr>
          <w:spacing w:val="-4"/>
          <w:sz w:val="16"/>
        </w:rPr>
        <w:t xml:space="preserve"> </w:t>
      </w:r>
      <w:r>
        <w:rPr>
          <w:sz w:val="16"/>
        </w:rPr>
        <w:t>ability</w:t>
      </w:r>
      <w:r>
        <w:rPr>
          <w:spacing w:val="-3"/>
          <w:sz w:val="16"/>
        </w:rPr>
        <w:t xml:space="preserve"> </w:t>
      </w:r>
      <w:r>
        <w:rPr>
          <w:sz w:val="16"/>
        </w:rPr>
        <w:t>to</w:t>
      </w:r>
      <w:r>
        <w:rPr>
          <w:spacing w:val="-3"/>
          <w:sz w:val="16"/>
        </w:rPr>
        <w:t xml:space="preserve"> </w:t>
      </w:r>
      <w:r>
        <w:rPr>
          <w:sz w:val="16"/>
        </w:rPr>
        <w:t>perform</w:t>
      </w:r>
      <w:r>
        <w:rPr>
          <w:spacing w:val="-2"/>
          <w:sz w:val="16"/>
        </w:rPr>
        <w:t xml:space="preserve"> </w:t>
      </w:r>
      <w:r>
        <w:rPr>
          <w:sz w:val="16"/>
        </w:rPr>
        <w:t>the</w:t>
      </w:r>
      <w:r>
        <w:rPr>
          <w:spacing w:val="40"/>
          <w:sz w:val="16"/>
        </w:rPr>
        <w:t xml:space="preserve"> </w:t>
      </w:r>
      <w:r>
        <w:rPr>
          <w:sz w:val="16"/>
        </w:rPr>
        <w:t>following: dress/groom, arise, eat, walk, reach, grip, maintain hygiene, and maintain daily activity.</w:t>
      </w:r>
    </w:p>
    <w:p w14:paraId="65B1510A" w14:textId="77777777" w:rsidR="000865A9" w:rsidRDefault="009152A8" w:rsidP="00CA18EA">
      <w:pPr>
        <w:tabs>
          <w:tab w:val="left" w:pos="1158"/>
        </w:tabs>
        <w:spacing w:before="1"/>
        <w:ind w:left="798"/>
        <w:rPr>
          <w:spacing w:val="-2"/>
          <w:sz w:val="16"/>
        </w:rPr>
      </w:pPr>
      <w:r>
        <w:rPr>
          <w:spacing w:val="-5"/>
          <w:sz w:val="16"/>
          <w:vertAlign w:val="superscript"/>
        </w:rPr>
        <w:t>h.</w:t>
      </w:r>
      <w:r>
        <w:rPr>
          <w:sz w:val="16"/>
        </w:rPr>
        <w:tab/>
        <w:t>CRP:</w:t>
      </w:r>
      <w:r>
        <w:rPr>
          <w:spacing w:val="-5"/>
          <w:sz w:val="16"/>
        </w:rPr>
        <w:t xml:space="preserve"> </w:t>
      </w:r>
      <w:r>
        <w:rPr>
          <w:sz w:val="16"/>
        </w:rPr>
        <w:t>(Normal</w:t>
      </w:r>
      <w:r>
        <w:rPr>
          <w:spacing w:val="-4"/>
          <w:sz w:val="16"/>
        </w:rPr>
        <w:t xml:space="preserve"> </w:t>
      </w:r>
      <w:r>
        <w:rPr>
          <w:sz w:val="16"/>
        </w:rPr>
        <w:t>Range</w:t>
      </w:r>
      <w:r>
        <w:rPr>
          <w:spacing w:val="-5"/>
          <w:sz w:val="16"/>
        </w:rPr>
        <w:t xml:space="preserve"> </w:t>
      </w:r>
      <w:r>
        <w:rPr>
          <w:sz w:val="16"/>
        </w:rPr>
        <w:t>0.0-1.0</w:t>
      </w:r>
      <w:r>
        <w:rPr>
          <w:spacing w:val="-4"/>
          <w:sz w:val="16"/>
        </w:rPr>
        <w:t xml:space="preserve"> </w:t>
      </w:r>
      <w:r>
        <w:rPr>
          <w:spacing w:val="-2"/>
          <w:sz w:val="16"/>
        </w:rPr>
        <w:t>mg/dL)</w:t>
      </w:r>
    </w:p>
    <w:p w14:paraId="65B1510C" w14:textId="77777777" w:rsidR="000865A9" w:rsidRDefault="009152A8" w:rsidP="00CA18EA">
      <w:pPr>
        <w:spacing w:before="79"/>
        <w:ind w:left="436"/>
        <w:rPr>
          <w:i/>
        </w:rPr>
      </w:pPr>
      <w:r>
        <w:rPr>
          <w:i/>
        </w:rPr>
        <w:t>Methotrexate</w:t>
      </w:r>
      <w:r>
        <w:rPr>
          <w:i/>
          <w:spacing w:val="-8"/>
        </w:rPr>
        <w:t xml:space="preserve"> </w:t>
      </w:r>
      <w:r>
        <w:rPr>
          <w:i/>
          <w:spacing w:val="-5"/>
        </w:rPr>
        <w:t>use</w:t>
      </w:r>
    </w:p>
    <w:p w14:paraId="65B1510D" w14:textId="77777777" w:rsidR="000865A9" w:rsidRDefault="000865A9" w:rsidP="00CA18EA">
      <w:pPr>
        <w:pStyle w:val="BodyText"/>
        <w:spacing w:before="1"/>
        <w:rPr>
          <w:i/>
        </w:rPr>
      </w:pPr>
    </w:p>
    <w:p w14:paraId="65B1510E" w14:textId="77777777" w:rsidR="000865A9" w:rsidRDefault="009152A8" w:rsidP="00CA18EA">
      <w:pPr>
        <w:pStyle w:val="BodyText"/>
        <w:ind w:left="450" w:right="764" w:hanging="12"/>
      </w:pPr>
      <w:r>
        <w:t>The</w:t>
      </w:r>
      <w:r>
        <w:rPr>
          <w:spacing w:val="-3"/>
        </w:rPr>
        <w:t xml:space="preserve"> </w:t>
      </w:r>
      <w:r>
        <w:t>proportion</w:t>
      </w:r>
      <w:r>
        <w:rPr>
          <w:spacing w:val="-3"/>
        </w:rPr>
        <w:t xml:space="preserve"> </w:t>
      </w:r>
      <w:r>
        <w:t>of</w:t>
      </w:r>
      <w:r>
        <w:rPr>
          <w:spacing w:val="-5"/>
        </w:rPr>
        <w:t xml:space="preserve"> </w:t>
      </w:r>
      <w:r>
        <w:t>patients</w:t>
      </w:r>
      <w:r>
        <w:rPr>
          <w:spacing w:val="-5"/>
        </w:rPr>
        <w:t xml:space="preserve"> </w:t>
      </w:r>
      <w:r>
        <w:t>achieving</w:t>
      </w:r>
      <w:r>
        <w:rPr>
          <w:spacing w:val="-3"/>
        </w:rPr>
        <w:t xml:space="preserve"> </w:t>
      </w:r>
      <w:r>
        <w:t>ACR</w:t>
      </w:r>
      <w:r>
        <w:rPr>
          <w:spacing w:val="-4"/>
        </w:rPr>
        <w:t xml:space="preserve"> </w:t>
      </w:r>
      <w:r>
        <w:t>responses</w:t>
      </w:r>
      <w:r>
        <w:rPr>
          <w:spacing w:val="-3"/>
        </w:rPr>
        <w:t xml:space="preserve"> </w:t>
      </w:r>
      <w:r>
        <w:t>were</w:t>
      </w:r>
      <w:r>
        <w:rPr>
          <w:spacing w:val="-3"/>
        </w:rPr>
        <w:t xml:space="preserve"> </w:t>
      </w:r>
      <w:r>
        <w:t>consistently</w:t>
      </w:r>
      <w:r>
        <w:rPr>
          <w:spacing w:val="-3"/>
        </w:rPr>
        <w:t xml:space="preserve"> </w:t>
      </w:r>
      <w:r>
        <w:t>greater</w:t>
      </w:r>
      <w:r>
        <w:rPr>
          <w:spacing w:val="-3"/>
        </w:rPr>
        <w:t xml:space="preserve"> </w:t>
      </w:r>
      <w:r>
        <w:t>in</w:t>
      </w:r>
      <w:r>
        <w:rPr>
          <w:spacing w:val="-3"/>
        </w:rPr>
        <w:t xml:space="preserve"> </w:t>
      </w:r>
      <w:r>
        <w:t>patients</w:t>
      </w:r>
      <w:r>
        <w:rPr>
          <w:spacing w:val="-3"/>
        </w:rPr>
        <w:t xml:space="preserve"> </w:t>
      </w:r>
      <w:r>
        <w:t>treated</w:t>
      </w:r>
      <w:r>
        <w:rPr>
          <w:spacing w:val="-3"/>
        </w:rPr>
        <w:t xml:space="preserve"> </w:t>
      </w:r>
      <w:r>
        <w:t>with STELARA than those treated with placebo regardless of concomitant MTX use (see Table 16).</w:t>
      </w:r>
    </w:p>
    <w:p w14:paraId="65B1510F" w14:textId="77777777" w:rsidR="000865A9" w:rsidRDefault="009152A8" w:rsidP="00CA18EA">
      <w:pPr>
        <w:pStyle w:val="BodyText"/>
        <w:ind w:left="450" w:right="1015"/>
      </w:pPr>
      <w:r>
        <w:t>Responses</w:t>
      </w:r>
      <w:r>
        <w:rPr>
          <w:spacing w:val="-2"/>
        </w:rPr>
        <w:t xml:space="preserve"> </w:t>
      </w:r>
      <w:r>
        <w:t>observed</w:t>
      </w:r>
      <w:r>
        <w:rPr>
          <w:spacing w:val="-4"/>
        </w:rPr>
        <w:t xml:space="preserve"> </w:t>
      </w:r>
      <w:r>
        <w:t>in</w:t>
      </w:r>
      <w:r>
        <w:rPr>
          <w:spacing w:val="-2"/>
        </w:rPr>
        <w:t xml:space="preserve"> </w:t>
      </w:r>
      <w:r>
        <w:t>the</w:t>
      </w:r>
      <w:r>
        <w:rPr>
          <w:spacing w:val="-3"/>
        </w:rPr>
        <w:t xml:space="preserve"> </w:t>
      </w:r>
      <w:r>
        <w:t>STELARA</w:t>
      </w:r>
      <w:r>
        <w:rPr>
          <w:spacing w:val="-3"/>
        </w:rPr>
        <w:t xml:space="preserve"> </w:t>
      </w:r>
      <w:r>
        <w:t>groups</w:t>
      </w:r>
      <w:r>
        <w:rPr>
          <w:spacing w:val="-2"/>
        </w:rPr>
        <w:t xml:space="preserve"> </w:t>
      </w:r>
      <w:r>
        <w:t>were</w:t>
      </w:r>
      <w:r>
        <w:rPr>
          <w:spacing w:val="-2"/>
        </w:rPr>
        <w:t xml:space="preserve"> </w:t>
      </w:r>
      <w:r>
        <w:t>similar</w:t>
      </w:r>
      <w:r>
        <w:rPr>
          <w:spacing w:val="-2"/>
        </w:rPr>
        <w:t xml:space="preserve"> </w:t>
      </w:r>
      <w:r>
        <w:t>in</w:t>
      </w:r>
      <w:r>
        <w:rPr>
          <w:spacing w:val="-5"/>
        </w:rPr>
        <w:t xml:space="preserve"> </w:t>
      </w:r>
      <w:r>
        <w:t>patients</w:t>
      </w:r>
      <w:r>
        <w:rPr>
          <w:spacing w:val="-4"/>
        </w:rPr>
        <w:t xml:space="preserve"> </w:t>
      </w:r>
      <w:r>
        <w:t>receiving</w:t>
      </w:r>
      <w:r>
        <w:rPr>
          <w:spacing w:val="-5"/>
        </w:rPr>
        <w:t xml:space="preserve"> </w:t>
      </w:r>
      <w:r>
        <w:t>or</w:t>
      </w:r>
      <w:r>
        <w:rPr>
          <w:spacing w:val="-2"/>
        </w:rPr>
        <w:t xml:space="preserve"> </w:t>
      </w:r>
      <w:r>
        <w:t>not</w:t>
      </w:r>
      <w:r>
        <w:rPr>
          <w:spacing w:val="-1"/>
        </w:rPr>
        <w:t xml:space="preserve"> </w:t>
      </w:r>
      <w:r>
        <w:t>receiving concomitant MTX. ACR responses were maintained through Week 52.</w:t>
      </w:r>
    </w:p>
    <w:p w14:paraId="65B15110" w14:textId="77777777" w:rsidR="000865A9" w:rsidRDefault="000865A9" w:rsidP="00CA18EA">
      <w:pPr>
        <w:pStyle w:val="BodyText"/>
      </w:pPr>
    </w:p>
    <w:p w14:paraId="65B15111" w14:textId="77777777" w:rsidR="000865A9" w:rsidRDefault="009152A8" w:rsidP="00816B72">
      <w:pPr>
        <w:pStyle w:val="Heading2"/>
        <w:pageBreakBefore/>
        <w:ind w:left="448" w:right="1015" w:hanging="11"/>
      </w:pPr>
      <w:r>
        <w:lastRenderedPageBreak/>
        <w:t>Table</w:t>
      </w:r>
      <w:r>
        <w:rPr>
          <w:spacing w:val="-1"/>
        </w:rPr>
        <w:t xml:space="preserve"> </w:t>
      </w:r>
      <w:r>
        <w:t>16</w:t>
      </w:r>
      <w:r>
        <w:rPr>
          <w:spacing w:val="-2"/>
        </w:rPr>
        <w:t xml:space="preserve"> </w:t>
      </w:r>
      <w:r>
        <w:t>Summary</w:t>
      </w:r>
      <w:r>
        <w:rPr>
          <w:spacing w:val="-4"/>
        </w:rPr>
        <w:t xml:space="preserve"> </w:t>
      </w:r>
      <w:r>
        <w:t>of</w:t>
      </w:r>
      <w:r>
        <w:rPr>
          <w:spacing w:val="-2"/>
        </w:rPr>
        <w:t xml:space="preserve"> </w:t>
      </w:r>
      <w:r>
        <w:t>patients</w:t>
      </w:r>
      <w:r>
        <w:rPr>
          <w:spacing w:val="-2"/>
        </w:rPr>
        <w:t xml:space="preserve"> </w:t>
      </w:r>
      <w:r>
        <w:t>achieving</w:t>
      </w:r>
      <w:r>
        <w:rPr>
          <w:spacing w:val="-2"/>
        </w:rPr>
        <w:t xml:space="preserve"> </w:t>
      </w:r>
      <w:r>
        <w:t>ACR</w:t>
      </w:r>
      <w:r>
        <w:rPr>
          <w:spacing w:val="-3"/>
        </w:rPr>
        <w:t xml:space="preserve"> </w:t>
      </w:r>
      <w:r>
        <w:t>20,</w:t>
      </w:r>
      <w:r>
        <w:rPr>
          <w:spacing w:val="-5"/>
        </w:rPr>
        <w:t xml:space="preserve"> </w:t>
      </w:r>
      <w:r>
        <w:t>ACR</w:t>
      </w:r>
      <w:r>
        <w:rPr>
          <w:spacing w:val="-3"/>
        </w:rPr>
        <w:t xml:space="preserve"> </w:t>
      </w:r>
      <w:r>
        <w:t>50</w:t>
      </w:r>
      <w:r>
        <w:rPr>
          <w:spacing w:val="-2"/>
        </w:rPr>
        <w:t xml:space="preserve"> </w:t>
      </w:r>
      <w:r>
        <w:t>and</w:t>
      </w:r>
      <w:r>
        <w:rPr>
          <w:spacing w:val="-3"/>
        </w:rPr>
        <w:t xml:space="preserve"> </w:t>
      </w:r>
      <w:r>
        <w:t>ACR</w:t>
      </w:r>
      <w:r>
        <w:rPr>
          <w:spacing w:val="-3"/>
        </w:rPr>
        <w:t xml:space="preserve"> </w:t>
      </w:r>
      <w:r>
        <w:t>70</w:t>
      </w:r>
      <w:r>
        <w:rPr>
          <w:spacing w:val="-2"/>
        </w:rPr>
        <w:t xml:space="preserve"> </w:t>
      </w:r>
      <w:r>
        <w:t>responses</w:t>
      </w:r>
      <w:r>
        <w:rPr>
          <w:spacing w:val="-4"/>
        </w:rPr>
        <w:t xml:space="preserve"> </w:t>
      </w:r>
      <w:r>
        <w:t>through Week 24 by methotrexate usage</w:t>
      </w:r>
    </w:p>
    <w:p w14:paraId="65B15112" w14:textId="77777777" w:rsidR="000865A9" w:rsidRDefault="000865A9" w:rsidP="00CA18EA">
      <w:pPr>
        <w:pStyle w:val="BodyText"/>
        <w:spacing w:before="24"/>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169"/>
        <w:gridCol w:w="1171"/>
        <w:gridCol w:w="1258"/>
        <w:gridCol w:w="1080"/>
        <w:gridCol w:w="89"/>
        <w:gridCol w:w="1081"/>
        <w:gridCol w:w="178"/>
        <w:gridCol w:w="1169"/>
      </w:tblGrid>
      <w:tr w:rsidR="000865A9" w14:paraId="65B15114" w14:textId="77777777">
        <w:trPr>
          <w:trHeight w:val="230"/>
        </w:trPr>
        <w:tc>
          <w:tcPr>
            <w:tcW w:w="8743" w:type="dxa"/>
            <w:gridSpan w:val="9"/>
          </w:tcPr>
          <w:p w14:paraId="65B15113" w14:textId="77777777" w:rsidR="000865A9" w:rsidRDefault="009152A8" w:rsidP="00CA18EA">
            <w:pPr>
              <w:pStyle w:val="TableParagraph"/>
              <w:spacing w:line="210" w:lineRule="exact"/>
              <w:ind w:left="112"/>
              <w:rPr>
                <w:b/>
                <w:sz w:val="20"/>
              </w:rPr>
            </w:pPr>
            <w:r>
              <w:rPr>
                <w:b/>
                <w:spacing w:val="-2"/>
                <w:sz w:val="20"/>
              </w:rPr>
              <w:t>PSUMMIT</w:t>
            </w:r>
            <w:r>
              <w:rPr>
                <w:b/>
                <w:spacing w:val="-3"/>
                <w:sz w:val="20"/>
              </w:rPr>
              <w:t xml:space="preserve"> </w:t>
            </w:r>
            <w:r>
              <w:rPr>
                <w:b/>
                <w:spacing w:val="-10"/>
                <w:sz w:val="20"/>
              </w:rPr>
              <w:t>I</w:t>
            </w:r>
          </w:p>
        </w:tc>
      </w:tr>
      <w:tr w:rsidR="000865A9" w14:paraId="65B15118" w14:textId="77777777">
        <w:trPr>
          <w:trHeight w:val="230"/>
        </w:trPr>
        <w:tc>
          <w:tcPr>
            <w:tcW w:w="1548" w:type="dxa"/>
          </w:tcPr>
          <w:p w14:paraId="65B15115" w14:textId="77777777" w:rsidR="000865A9" w:rsidRDefault="000865A9" w:rsidP="00CA18EA">
            <w:pPr>
              <w:pStyle w:val="TableParagraph"/>
              <w:rPr>
                <w:sz w:val="16"/>
              </w:rPr>
            </w:pPr>
          </w:p>
        </w:tc>
        <w:tc>
          <w:tcPr>
            <w:tcW w:w="3598" w:type="dxa"/>
            <w:gridSpan w:val="3"/>
            <w:tcBorders>
              <w:right w:val="single" w:sz="18" w:space="0" w:color="000000"/>
            </w:tcBorders>
          </w:tcPr>
          <w:p w14:paraId="65B15116" w14:textId="77777777" w:rsidR="000865A9" w:rsidRDefault="009152A8" w:rsidP="00CA18EA">
            <w:pPr>
              <w:pStyle w:val="TableParagraph"/>
              <w:spacing w:line="210" w:lineRule="exact"/>
              <w:ind w:left="777"/>
              <w:rPr>
                <w:i/>
                <w:sz w:val="20"/>
              </w:rPr>
            </w:pPr>
            <w:r>
              <w:rPr>
                <w:i/>
                <w:sz w:val="20"/>
              </w:rPr>
              <w:t>Receiving</w:t>
            </w:r>
            <w:r>
              <w:rPr>
                <w:i/>
                <w:spacing w:val="-8"/>
                <w:sz w:val="20"/>
              </w:rPr>
              <w:t xml:space="preserve"> </w:t>
            </w:r>
            <w:r>
              <w:rPr>
                <w:i/>
                <w:sz w:val="20"/>
              </w:rPr>
              <w:t>MTX</w:t>
            </w:r>
            <w:r>
              <w:rPr>
                <w:i/>
                <w:spacing w:val="-8"/>
                <w:sz w:val="20"/>
              </w:rPr>
              <w:t xml:space="preserve"> </w:t>
            </w:r>
            <w:r>
              <w:rPr>
                <w:i/>
                <w:sz w:val="20"/>
              </w:rPr>
              <w:t>at</w:t>
            </w:r>
            <w:r>
              <w:rPr>
                <w:i/>
                <w:spacing w:val="-8"/>
                <w:sz w:val="20"/>
              </w:rPr>
              <w:t xml:space="preserve"> </w:t>
            </w:r>
            <w:r>
              <w:rPr>
                <w:i/>
                <w:spacing w:val="-2"/>
                <w:sz w:val="20"/>
              </w:rPr>
              <w:t>baseline</w:t>
            </w:r>
          </w:p>
        </w:tc>
        <w:tc>
          <w:tcPr>
            <w:tcW w:w="3597" w:type="dxa"/>
            <w:gridSpan w:val="5"/>
            <w:tcBorders>
              <w:left w:val="single" w:sz="18" w:space="0" w:color="000000"/>
            </w:tcBorders>
          </w:tcPr>
          <w:p w14:paraId="65B15117" w14:textId="77777777" w:rsidR="000865A9" w:rsidRDefault="009152A8" w:rsidP="00CA18EA">
            <w:pPr>
              <w:pStyle w:val="TableParagraph"/>
              <w:spacing w:line="210" w:lineRule="exact"/>
              <w:ind w:left="621"/>
              <w:rPr>
                <w:i/>
                <w:sz w:val="20"/>
              </w:rPr>
            </w:pPr>
            <w:r>
              <w:rPr>
                <w:i/>
                <w:sz w:val="20"/>
              </w:rPr>
              <w:t>Not</w:t>
            </w:r>
            <w:r>
              <w:rPr>
                <w:i/>
                <w:spacing w:val="-8"/>
                <w:sz w:val="20"/>
              </w:rPr>
              <w:t xml:space="preserve"> </w:t>
            </w:r>
            <w:r>
              <w:rPr>
                <w:i/>
                <w:sz w:val="20"/>
              </w:rPr>
              <w:t>receiving</w:t>
            </w:r>
            <w:r>
              <w:rPr>
                <w:i/>
                <w:spacing w:val="-7"/>
                <w:sz w:val="20"/>
              </w:rPr>
              <w:t xml:space="preserve"> </w:t>
            </w:r>
            <w:r>
              <w:rPr>
                <w:i/>
                <w:sz w:val="20"/>
              </w:rPr>
              <w:t>MTX</w:t>
            </w:r>
            <w:r>
              <w:rPr>
                <w:i/>
                <w:spacing w:val="-5"/>
                <w:sz w:val="20"/>
              </w:rPr>
              <w:t xml:space="preserve"> </w:t>
            </w:r>
            <w:r>
              <w:rPr>
                <w:i/>
                <w:sz w:val="20"/>
              </w:rPr>
              <w:t>at</w:t>
            </w:r>
            <w:r>
              <w:rPr>
                <w:i/>
                <w:spacing w:val="-7"/>
                <w:sz w:val="20"/>
              </w:rPr>
              <w:t xml:space="preserve"> </w:t>
            </w:r>
            <w:r>
              <w:rPr>
                <w:i/>
                <w:spacing w:val="-2"/>
                <w:sz w:val="20"/>
              </w:rPr>
              <w:t>baseline</w:t>
            </w:r>
          </w:p>
        </w:tc>
      </w:tr>
      <w:tr w:rsidR="000865A9" w14:paraId="65B1511E" w14:textId="77777777">
        <w:trPr>
          <w:trHeight w:val="230"/>
        </w:trPr>
        <w:tc>
          <w:tcPr>
            <w:tcW w:w="1548" w:type="dxa"/>
          </w:tcPr>
          <w:p w14:paraId="65B15119" w14:textId="77777777" w:rsidR="000865A9" w:rsidRDefault="000865A9" w:rsidP="00CA18EA">
            <w:pPr>
              <w:pStyle w:val="TableParagraph"/>
              <w:rPr>
                <w:sz w:val="16"/>
              </w:rPr>
            </w:pPr>
          </w:p>
        </w:tc>
        <w:tc>
          <w:tcPr>
            <w:tcW w:w="1169" w:type="dxa"/>
          </w:tcPr>
          <w:p w14:paraId="65B1511A" w14:textId="77777777" w:rsidR="000865A9" w:rsidRDefault="000865A9" w:rsidP="00CA18EA">
            <w:pPr>
              <w:pStyle w:val="TableParagraph"/>
              <w:rPr>
                <w:sz w:val="16"/>
              </w:rPr>
            </w:pPr>
          </w:p>
        </w:tc>
        <w:tc>
          <w:tcPr>
            <w:tcW w:w="2429" w:type="dxa"/>
            <w:gridSpan w:val="2"/>
            <w:tcBorders>
              <w:right w:val="single" w:sz="18" w:space="0" w:color="000000"/>
            </w:tcBorders>
          </w:tcPr>
          <w:p w14:paraId="65B1511B" w14:textId="77777777" w:rsidR="000865A9" w:rsidRDefault="009152A8" w:rsidP="00CA18EA">
            <w:pPr>
              <w:pStyle w:val="TableParagraph"/>
              <w:spacing w:line="210" w:lineRule="exact"/>
              <w:ind w:left="794"/>
              <w:rPr>
                <w:b/>
                <w:sz w:val="20"/>
              </w:rPr>
            </w:pPr>
            <w:r>
              <w:rPr>
                <w:b/>
                <w:spacing w:val="-2"/>
                <w:sz w:val="20"/>
              </w:rPr>
              <w:t>STELARA</w:t>
            </w:r>
          </w:p>
        </w:tc>
        <w:tc>
          <w:tcPr>
            <w:tcW w:w="1169" w:type="dxa"/>
            <w:gridSpan w:val="2"/>
            <w:tcBorders>
              <w:left w:val="single" w:sz="18" w:space="0" w:color="000000"/>
            </w:tcBorders>
          </w:tcPr>
          <w:p w14:paraId="65B1511C" w14:textId="77777777" w:rsidR="000865A9" w:rsidRDefault="000865A9" w:rsidP="00CA18EA">
            <w:pPr>
              <w:pStyle w:val="TableParagraph"/>
              <w:rPr>
                <w:sz w:val="16"/>
              </w:rPr>
            </w:pPr>
          </w:p>
        </w:tc>
        <w:tc>
          <w:tcPr>
            <w:tcW w:w="2428" w:type="dxa"/>
            <w:gridSpan w:val="3"/>
          </w:tcPr>
          <w:p w14:paraId="65B1511D" w14:textId="77777777" w:rsidR="000865A9" w:rsidRDefault="009152A8" w:rsidP="00CA18EA">
            <w:pPr>
              <w:pStyle w:val="TableParagraph"/>
              <w:spacing w:line="210" w:lineRule="exact"/>
              <w:ind w:left="801"/>
              <w:rPr>
                <w:b/>
                <w:sz w:val="20"/>
              </w:rPr>
            </w:pPr>
            <w:r>
              <w:rPr>
                <w:b/>
                <w:spacing w:val="-2"/>
                <w:sz w:val="20"/>
              </w:rPr>
              <w:t>STELARA</w:t>
            </w:r>
          </w:p>
        </w:tc>
      </w:tr>
      <w:tr w:rsidR="000865A9" w14:paraId="65B1512A" w14:textId="77777777">
        <w:trPr>
          <w:trHeight w:val="460"/>
        </w:trPr>
        <w:tc>
          <w:tcPr>
            <w:tcW w:w="1548" w:type="dxa"/>
          </w:tcPr>
          <w:p w14:paraId="65B1511F" w14:textId="77777777" w:rsidR="000865A9" w:rsidRDefault="000865A9" w:rsidP="00CA18EA">
            <w:pPr>
              <w:pStyle w:val="TableParagraph"/>
              <w:rPr>
                <w:sz w:val="20"/>
              </w:rPr>
            </w:pPr>
          </w:p>
        </w:tc>
        <w:tc>
          <w:tcPr>
            <w:tcW w:w="1169" w:type="dxa"/>
          </w:tcPr>
          <w:p w14:paraId="65B15120" w14:textId="77777777" w:rsidR="000865A9" w:rsidRDefault="009152A8" w:rsidP="00CA18EA">
            <w:pPr>
              <w:pStyle w:val="TableParagraph"/>
              <w:spacing w:line="230" w:lineRule="atLeast"/>
              <w:ind w:left="261" w:right="214" w:firstLine="2"/>
              <w:rPr>
                <w:b/>
                <w:sz w:val="20"/>
              </w:rPr>
            </w:pPr>
            <w:r>
              <w:rPr>
                <w:b/>
                <w:spacing w:val="-2"/>
                <w:sz w:val="20"/>
              </w:rPr>
              <w:t xml:space="preserve">Placebo </w:t>
            </w:r>
            <w:r>
              <w:rPr>
                <w:b/>
                <w:spacing w:val="-4"/>
                <w:sz w:val="20"/>
              </w:rPr>
              <w:t>(N=206)</w:t>
            </w:r>
          </w:p>
        </w:tc>
        <w:tc>
          <w:tcPr>
            <w:tcW w:w="1171" w:type="dxa"/>
          </w:tcPr>
          <w:p w14:paraId="65B15121" w14:textId="77777777" w:rsidR="000865A9" w:rsidRDefault="009152A8" w:rsidP="00CA18EA">
            <w:pPr>
              <w:pStyle w:val="TableParagraph"/>
              <w:ind w:right="171"/>
              <w:rPr>
                <w:b/>
                <w:sz w:val="20"/>
              </w:rPr>
            </w:pPr>
            <w:r>
              <w:rPr>
                <w:b/>
                <w:sz w:val="20"/>
              </w:rPr>
              <w:t>45</w:t>
            </w:r>
            <w:r>
              <w:rPr>
                <w:b/>
                <w:spacing w:val="-2"/>
                <w:sz w:val="20"/>
              </w:rPr>
              <w:t xml:space="preserve"> </w:t>
            </w:r>
            <w:r>
              <w:rPr>
                <w:b/>
                <w:spacing w:val="-5"/>
                <w:sz w:val="20"/>
              </w:rPr>
              <w:t>mg</w:t>
            </w:r>
          </w:p>
          <w:p w14:paraId="65B15122" w14:textId="77777777" w:rsidR="000865A9" w:rsidRDefault="009152A8" w:rsidP="00CA18EA">
            <w:pPr>
              <w:pStyle w:val="TableParagraph"/>
              <w:spacing w:line="210" w:lineRule="exact"/>
              <w:ind w:right="116"/>
              <w:rPr>
                <w:b/>
                <w:sz w:val="20"/>
              </w:rPr>
            </w:pPr>
            <w:r>
              <w:rPr>
                <w:b/>
                <w:sz w:val="20"/>
              </w:rPr>
              <w:t>(N=</w:t>
            </w:r>
            <w:r>
              <w:rPr>
                <w:b/>
                <w:spacing w:val="-7"/>
                <w:sz w:val="20"/>
              </w:rPr>
              <w:t xml:space="preserve"> </w:t>
            </w:r>
            <w:r>
              <w:rPr>
                <w:b/>
                <w:spacing w:val="-4"/>
                <w:sz w:val="20"/>
              </w:rPr>
              <w:t>205)</w:t>
            </w:r>
          </w:p>
        </w:tc>
        <w:tc>
          <w:tcPr>
            <w:tcW w:w="1258" w:type="dxa"/>
            <w:tcBorders>
              <w:right w:val="single" w:sz="18" w:space="0" w:color="000000"/>
            </w:tcBorders>
          </w:tcPr>
          <w:p w14:paraId="65B15123" w14:textId="77777777" w:rsidR="000865A9" w:rsidRDefault="009152A8" w:rsidP="00CA18EA">
            <w:pPr>
              <w:pStyle w:val="TableParagraph"/>
              <w:ind w:right="180"/>
              <w:rPr>
                <w:b/>
                <w:sz w:val="20"/>
              </w:rPr>
            </w:pPr>
            <w:r>
              <w:rPr>
                <w:b/>
                <w:sz w:val="20"/>
              </w:rPr>
              <w:t>90</w:t>
            </w:r>
            <w:r>
              <w:rPr>
                <w:b/>
                <w:spacing w:val="-2"/>
                <w:sz w:val="20"/>
              </w:rPr>
              <w:t xml:space="preserve"> </w:t>
            </w:r>
            <w:r>
              <w:rPr>
                <w:b/>
                <w:spacing w:val="-5"/>
                <w:sz w:val="20"/>
              </w:rPr>
              <w:t>mg</w:t>
            </w:r>
          </w:p>
          <w:p w14:paraId="65B15124" w14:textId="77777777" w:rsidR="000865A9" w:rsidRDefault="009152A8" w:rsidP="00CA18EA">
            <w:pPr>
              <w:pStyle w:val="TableParagraph"/>
              <w:spacing w:line="210" w:lineRule="exact"/>
              <w:ind w:right="128"/>
              <w:rPr>
                <w:b/>
                <w:sz w:val="20"/>
              </w:rPr>
            </w:pPr>
            <w:r>
              <w:rPr>
                <w:b/>
                <w:sz w:val="20"/>
              </w:rPr>
              <w:t>(N=</w:t>
            </w:r>
            <w:r>
              <w:rPr>
                <w:b/>
                <w:spacing w:val="-7"/>
                <w:sz w:val="20"/>
              </w:rPr>
              <w:t xml:space="preserve"> </w:t>
            </w:r>
            <w:r>
              <w:rPr>
                <w:b/>
                <w:spacing w:val="-4"/>
                <w:sz w:val="20"/>
              </w:rPr>
              <w:t>204)</w:t>
            </w:r>
          </w:p>
        </w:tc>
        <w:tc>
          <w:tcPr>
            <w:tcW w:w="1169" w:type="dxa"/>
            <w:gridSpan w:val="2"/>
            <w:tcBorders>
              <w:left w:val="single" w:sz="18" w:space="0" w:color="000000"/>
            </w:tcBorders>
          </w:tcPr>
          <w:p w14:paraId="65B15125" w14:textId="77777777" w:rsidR="000865A9" w:rsidRDefault="009152A8" w:rsidP="00CA18EA">
            <w:pPr>
              <w:pStyle w:val="TableParagraph"/>
              <w:spacing w:line="230" w:lineRule="atLeast"/>
              <w:ind w:left="246" w:right="211" w:firstLine="2"/>
              <w:rPr>
                <w:b/>
                <w:sz w:val="20"/>
              </w:rPr>
            </w:pPr>
            <w:r>
              <w:rPr>
                <w:b/>
                <w:spacing w:val="-2"/>
                <w:sz w:val="20"/>
              </w:rPr>
              <w:t xml:space="preserve">Placebo </w:t>
            </w:r>
            <w:r>
              <w:rPr>
                <w:b/>
                <w:spacing w:val="-4"/>
                <w:sz w:val="20"/>
              </w:rPr>
              <w:t>(N=206)</w:t>
            </w:r>
          </w:p>
        </w:tc>
        <w:tc>
          <w:tcPr>
            <w:tcW w:w="1259" w:type="dxa"/>
            <w:gridSpan w:val="2"/>
          </w:tcPr>
          <w:p w14:paraId="65B15126" w14:textId="77777777" w:rsidR="000865A9" w:rsidRDefault="009152A8" w:rsidP="00CA18EA">
            <w:pPr>
              <w:pStyle w:val="TableParagraph"/>
              <w:ind w:right="190"/>
              <w:rPr>
                <w:b/>
                <w:sz w:val="20"/>
              </w:rPr>
            </w:pPr>
            <w:r>
              <w:rPr>
                <w:b/>
                <w:sz w:val="20"/>
              </w:rPr>
              <w:t>45</w:t>
            </w:r>
            <w:r>
              <w:rPr>
                <w:b/>
                <w:spacing w:val="-2"/>
                <w:sz w:val="20"/>
              </w:rPr>
              <w:t xml:space="preserve"> </w:t>
            </w:r>
            <w:r>
              <w:rPr>
                <w:b/>
                <w:spacing w:val="-5"/>
                <w:sz w:val="20"/>
              </w:rPr>
              <w:t>mg</w:t>
            </w:r>
          </w:p>
          <w:p w14:paraId="65B15127" w14:textId="77777777" w:rsidR="000865A9" w:rsidRDefault="009152A8" w:rsidP="00CA18EA">
            <w:pPr>
              <w:pStyle w:val="TableParagraph"/>
              <w:spacing w:line="210" w:lineRule="exact"/>
              <w:ind w:right="137"/>
              <w:rPr>
                <w:b/>
                <w:sz w:val="20"/>
              </w:rPr>
            </w:pPr>
            <w:r>
              <w:rPr>
                <w:b/>
                <w:sz w:val="20"/>
              </w:rPr>
              <w:t>(N=</w:t>
            </w:r>
            <w:r>
              <w:rPr>
                <w:b/>
                <w:spacing w:val="-7"/>
                <w:sz w:val="20"/>
              </w:rPr>
              <w:t xml:space="preserve"> </w:t>
            </w:r>
            <w:r>
              <w:rPr>
                <w:b/>
                <w:spacing w:val="-4"/>
                <w:sz w:val="20"/>
              </w:rPr>
              <w:t>205)</w:t>
            </w:r>
          </w:p>
        </w:tc>
        <w:tc>
          <w:tcPr>
            <w:tcW w:w="1169" w:type="dxa"/>
          </w:tcPr>
          <w:p w14:paraId="65B15128" w14:textId="77777777" w:rsidR="000865A9" w:rsidRDefault="009152A8" w:rsidP="00CA18EA">
            <w:pPr>
              <w:pStyle w:val="TableParagraph"/>
              <w:ind w:right="168"/>
              <w:rPr>
                <w:b/>
                <w:sz w:val="20"/>
              </w:rPr>
            </w:pPr>
            <w:r>
              <w:rPr>
                <w:b/>
                <w:sz w:val="20"/>
              </w:rPr>
              <w:t>90</w:t>
            </w:r>
            <w:r>
              <w:rPr>
                <w:b/>
                <w:spacing w:val="-2"/>
                <w:sz w:val="20"/>
              </w:rPr>
              <w:t xml:space="preserve"> </w:t>
            </w:r>
            <w:r>
              <w:rPr>
                <w:b/>
                <w:spacing w:val="-5"/>
                <w:sz w:val="20"/>
              </w:rPr>
              <w:t>mg</w:t>
            </w:r>
          </w:p>
          <w:p w14:paraId="65B15129" w14:textId="77777777" w:rsidR="000865A9" w:rsidRDefault="009152A8" w:rsidP="00CA18EA">
            <w:pPr>
              <w:pStyle w:val="TableParagraph"/>
              <w:spacing w:line="210" w:lineRule="exact"/>
              <w:ind w:right="113"/>
              <w:rPr>
                <w:b/>
                <w:sz w:val="20"/>
              </w:rPr>
            </w:pPr>
            <w:r>
              <w:rPr>
                <w:b/>
                <w:sz w:val="20"/>
              </w:rPr>
              <w:t>(N=</w:t>
            </w:r>
            <w:r>
              <w:rPr>
                <w:b/>
                <w:spacing w:val="-7"/>
                <w:sz w:val="20"/>
              </w:rPr>
              <w:t xml:space="preserve"> </w:t>
            </w:r>
            <w:r>
              <w:rPr>
                <w:b/>
                <w:spacing w:val="-4"/>
                <w:sz w:val="20"/>
              </w:rPr>
              <w:t>204)</w:t>
            </w:r>
          </w:p>
        </w:tc>
      </w:tr>
      <w:tr w:rsidR="000865A9" w14:paraId="65B15139" w14:textId="77777777">
        <w:trPr>
          <w:trHeight w:val="460"/>
        </w:trPr>
        <w:tc>
          <w:tcPr>
            <w:tcW w:w="1548" w:type="dxa"/>
          </w:tcPr>
          <w:p w14:paraId="65B1512B" w14:textId="77777777" w:rsidR="000865A9" w:rsidRDefault="009152A8" w:rsidP="00CA18EA">
            <w:pPr>
              <w:pStyle w:val="TableParagraph"/>
              <w:ind w:left="112"/>
              <w:rPr>
                <w:sz w:val="20"/>
              </w:rPr>
            </w:pPr>
            <w:r>
              <w:rPr>
                <w:spacing w:val="-2"/>
                <w:sz w:val="20"/>
              </w:rPr>
              <w:t>Patients</w:t>
            </w:r>
          </w:p>
          <w:p w14:paraId="65B1512C" w14:textId="77777777" w:rsidR="000865A9" w:rsidRDefault="009152A8" w:rsidP="00CA18EA">
            <w:pPr>
              <w:pStyle w:val="TableParagraph"/>
              <w:spacing w:line="210" w:lineRule="exact"/>
              <w:ind w:left="395"/>
              <w:rPr>
                <w:sz w:val="20"/>
              </w:rPr>
            </w:pPr>
            <w:r>
              <w:rPr>
                <w:spacing w:val="-2"/>
                <w:sz w:val="20"/>
              </w:rPr>
              <w:t>randomised</w:t>
            </w:r>
          </w:p>
        </w:tc>
        <w:tc>
          <w:tcPr>
            <w:tcW w:w="1169" w:type="dxa"/>
          </w:tcPr>
          <w:p w14:paraId="65B1512D" w14:textId="77777777" w:rsidR="000865A9" w:rsidRDefault="000865A9" w:rsidP="00CA18EA">
            <w:pPr>
              <w:pStyle w:val="TableParagraph"/>
              <w:rPr>
                <w:b/>
                <w:sz w:val="20"/>
              </w:rPr>
            </w:pPr>
          </w:p>
          <w:p w14:paraId="65B1512E" w14:textId="77777777" w:rsidR="000865A9" w:rsidRDefault="009152A8" w:rsidP="00CA18EA">
            <w:pPr>
              <w:pStyle w:val="TableParagraph"/>
              <w:spacing w:line="210" w:lineRule="exact"/>
              <w:ind w:left="122" w:right="100"/>
              <w:rPr>
                <w:sz w:val="20"/>
              </w:rPr>
            </w:pPr>
            <w:r>
              <w:rPr>
                <w:spacing w:val="-5"/>
                <w:sz w:val="20"/>
              </w:rPr>
              <w:t>96</w:t>
            </w:r>
          </w:p>
        </w:tc>
        <w:tc>
          <w:tcPr>
            <w:tcW w:w="1171" w:type="dxa"/>
          </w:tcPr>
          <w:p w14:paraId="65B1512F" w14:textId="77777777" w:rsidR="000865A9" w:rsidRDefault="000865A9" w:rsidP="00CA18EA">
            <w:pPr>
              <w:pStyle w:val="TableParagraph"/>
              <w:rPr>
                <w:b/>
                <w:sz w:val="20"/>
              </w:rPr>
            </w:pPr>
          </w:p>
          <w:p w14:paraId="65B15130" w14:textId="77777777" w:rsidR="000865A9" w:rsidRDefault="009152A8" w:rsidP="00CA18EA">
            <w:pPr>
              <w:pStyle w:val="TableParagraph"/>
              <w:spacing w:line="210" w:lineRule="exact"/>
              <w:ind w:left="119" w:right="99"/>
              <w:rPr>
                <w:sz w:val="20"/>
              </w:rPr>
            </w:pPr>
            <w:r>
              <w:rPr>
                <w:spacing w:val="-5"/>
                <w:sz w:val="20"/>
              </w:rPr>
              <w:t>99</w:t>
            </w:r>
          </w:p>
        </w:tc>
        <w:tc>
          <w:tcPr>
            <w:tcW w:w="1258" w:type="dxa"/>
            <w:tcBorders>
              <w:right w:val="single" w:sz="18" w:space="0" w:color="000000"/>
            </w:tcBorders>
          </w:tcPr>
          <w:p w14:paraId="65B15131" w14:textId="77777777" w:rsidR="000865A9" w:rsidRDefault="000865A9" w:rsidP="00CA18EA">
            <w:pPr>
              <w:pStyle w:val="TableParagraph"/>
              <w:rPr>
                <w:b/>
                <w:sz w:val="20"/>
              </w:rPr>
            </w:pPr>
          </w:p>
          <w:p w14:paraId="65B15132" w14:textId="77777777" w:rsidR="000865A9" w:rsidRDefault="009152A8" w:rsidP="00CA18EA">
            <w:pPr>
              <w:pStyle w:val="TableParagraph"/>
              <w:spacing w:line="210" w:lineRule="exact"/>
              <w:ind w:left="118" w:right="76"/>
              <w:rPr>
                <w:sz w:val="20"/>
              </w:rPr>
            </w:pPr>
            <w:r>
              <w:rPr>
                <w:spacing w:val="-5"/>
                <w:sz w:val="20"/>
              </w:rPr>
              <w:t>101</w:t>
            </w:r>
          </w:p>
        </w:tc>
        <w:tc>
          <w:tcPr>
            <w:tcW w:w="1169" w:type="dxa"/>
            <w:gridSpan w:val="2"/>
            <w:tcBorders>
              <w:left w:val="single" w:sz="18" w:space="0" w:color="000000"/>
            </w:tcBorders>
          </w:tcPr>
          <w:p w14:paraId="65B15133" w14:textId="77777777" w:rsidR="000865A9" w:rsidRDefault="000865A9" w:rsidP="00CA18EA">
            <w:pPr>
              <w:pStyle w:val="TableParagraph"/>
              <w:rPr>
                <w:b/>
                <w:sz w:val="20"/>
              </w:rPr>
            </w:pPr>
          </w:p>
          <w:p w14:paraId="65B15134" w14:textId="77777777" w:rsidR="000865A9" w:rsidRDefault="009152A8" w:rsidP="00CA18EA">
            <w:pPr>
              <w:pStyle w:val="TableParagraph"/>
              <w:spacing w:line="210" w:lineRule="exact"/>
              <w:ind w:left="9"/>
              <w:rPr>
                <w:sz w:val="20"/>
              </w:rPr>
            </w:pPr>
            <w:r>
              <w:rPr>
                <w:spacing w:val="-5"/>
                <w:sz w:val="20"/>
              </w:rPr>
              <w:t>110</w:t>
            </w:r>
          </w:p>
        </w:tc>
        <w:tc>
          <w:tcPr>
            <w:tcW w:w="1259" w:type="dxa"/>
            <w:gridSpan w:val="2"/>
          </w:tcPr>
          <w:p w14:paraId="65B15135" w14:textId="77777777" w:rsidR="000865A9" w:rsidRDefault="000865A9" w:rsidP="00CA18EA">
            <w:pPr>
              <w:pStyle w:val="TableParagraph"/>
              <w:rPr>
                <w:b/>
                <w:sz w:val="20"/>
              </w:rPr>
            </w:pPr>
          </w:p>
          <w:p w14:paraId="65B15136" w14:textId="77777777" w:rsidR="000865A9" w:rsidRDefault="009152A8" w:rsidP="00CA18EA">
            <w:pPr>
              <w:pStyle w:val="TableParagraph"/>
              <w:spacing w:line="210" w:lineRule="exact"/>
              <w:ind w:left="23"/>
              <w:rPr>
                <w:sz w:val="20"/>
              </w:rPr>
            </w:pPr>
            <w:r>
              <w:rPr>
                <w:spacing w:val="-5"/>
                <w:sz w:val="20"/>
              </w:rPr>
              <w:t>106</w:t>
            </w:r>
          </w:p>
        </w:tc>
        <w:tc>
          <w:tcPr>
            <w:tcW w:w="1169" w:type="dxa"/>
          </w:tcPr>
          <w:p w14:paraId="65B15137" w14:textId="77777777" w:rsidR="000865A9" w:rsidRDefault="000865A9" w:rsidP="00CA18EA">
            <w:pPr>
              <w:pStyle w:val="TableParagraph"/>
              <w:rPr>
                <w:b/>
                <w:sz w:val="20"/>
              </w:rPr>
            </w:pPr>
          </w:p>
          <w:p w14:paraId="65B15138" w14:textId="77777777" w:rsidR="000865A9" w:rsidRDefault="009152A8" w:rsidP="00CA18EA">
            <w:pPr>
              <w:pStyle w:val="TableParagraph"/>
              <w:spacing w:line="210" w:lineRule="exact"/>
              <w:ind w:left="122" w:right="97"/>
              <w:rPr>
                <w:sz w:val="20"/>
              </w:rPr>
            </w:pPr>
            <w:r>
              <w:rPr>
                <w:spacing w:val="-5"/>
                <w:sz w:val="20"/>
              </w:rPr>
              <w:t>103</w:t>
            </w:r>
          </w:p>
        </w:tc>
      </w:tr>
      <w:tr w:rsidR="000865A9" w14:paraId="65B15141" w14:textId="77777777">
        <w:trPr>
          <w:trHeight w:val="230"/>
        </w:trPr>
        <w:tc>
          <w:tcPr>
            <w:tcW w:w="1548" w:type="dxa"/>
          </w:tcPr>
          <w:p w14:paraId="65B1513A" w14:textId="77777777" w:rsidR="000865A9" w:rsidRDefault="009152A8" w:rsidP="00CA18EA">
            <w:pPr>
              <w:pStyle w:val="TableParagraph"/>
              <w:spacing w:before="1" w:line="210" w:lineRule="exact"/>
              <w:ind w:left="112"/>
              <w:rPr>
                <w:sz w:val="20"/>
              </w:rPr>
            </w:pPr>
            <w:r>
              <w:rPr>
                <w:sz w:val="20"/>
              </w:rPr>
              <w:t>ACR</w:t>
            </w:r>
            <w:r>
              <w:rPr>
                <w:spacing w:val="-7"/>
                <w:sz w:val="20"/>
              </w:rPr>
              <w:t xml:space="preserve"> </w:t>
            </w:r>
            <w:r>
              <w:rPr>
                <w:spacing w:val="-5"/>
                <w:sz w:val="20"/>
              </w:rPr>
              <w:t>20</w:t>
            </w:r>
          </w:p>
        </w:tc>
        <w:tc>
          <w:tcPr>
            <w:tcW w:w="1169" w:type="dxa"/>
          </w:tcPr>
          <w:p w14:paraId="65B1513B" w14:textId="77777777" w:rsidR="000865A9" w:rsidRDefault="009152A8" w:rsidP="00CA18EA">
            <w:pPr>
              <w:pStyle w:val="TableParagraph"/>
              <w:spacing w:before="1" w:line="210" w:lineRule="exact"/>
              <w:ind w:left="131"/>
              <w:rPr>
                <w:sz w:val="20"/>
              </w:rPr>
            </w:pPr>
            <w:r>
              <w:rPr>
                <w:sz w:val="20"/>
              </w:rPr>
              <w:t>25</w:t>
            </w:r>
            <w:r>
              <w:rPr>
                <w:spacing w:val="-2"/>
                <w:sz w:val="20"/>
              </w:rPr>
              <w:t xml:space="preserve"> (26%)</w:t>
            </w:r>
          </w:p>
        </w:tc>
        <w:tc>
          <w:tcPr>
            <w:tcW w:w="1171" w:type="dxa"/>
          </w:tcPr>
          <w:p w14:paraId="65B1513C" w14:textId="77777777" w:rsidR="000865A9" w:rsidRDefault="009152A8" w:rsidP="00CA18EA">
            <w:pPr>
              <w:pStyle w:val="TableParagraph"/>
              <w:spacing w:before="1" w:line="210" w:lineRule="exact"/>
              <w:ind w:left="304"/>
              <w:rPr>
                <w:sz w:val="20"/>
              </w:rPr>
            </w:pPr>
            <w:r>
              <w:rPr>
                <w:sz w:val="20"/>
              </w:rPr>
              <w:t>43</w:t>
            </w:r>
            <w:r>
              <w:rPr>
                <w:spacing w:val="-2"/>
                <w:sz w:val="20"/>
              </w:rPr>
              <w:t xml:space="preserve"> (43%)</w:t>
            </w:r>
          </w:p>
        </w:tc>
        <w:tc>
          <w:tcPr>
            <w:tcW w:w="1258" w:type="dxa"/>
            <w:tcBorders>
              <w:right w:val="single" w:sz="18" w:space="0" w:color="000000"/>
            </w:tcBorders>
          </w:tcPr>
          <w:p w14:paraId="65B1513D" w14:textId="77777777" w:rsidR="000865A9" w:rsidRDefault="009152A8" w:rsidP="00CA18EA">
            <w:pPr>
              <w:pStyle w:val="TableParagraph"/>
              <w:spacing w:before="1" w:line="210" w:lineRule="exact"/>
              <w:ind w:left="156"/>
              <w:rPr>
                <w:sz w:val="20"/>
              </w:rPr>
            </w:pPr>
            <w:r>
              <w:rPr>
                <w:sz w:val="20"/>
              </w:rPr>
              <w:t>46</w:t>
            </w:r>
            <w:r>
              <w:rPr>
                <w:spacing w:val="-2"/>
                <w:sz w:val="20"/>
              </w:rPr>
              <w:t xml:space="preserve"> (46%)</w:t>
            </w:r>
          </w:p>
        </w:tc>
        <w:tc>
          <w:tcPr>
            <w:tcW w:w="1169" w:type="dxa"/>
            <w:gridSpan w:val="2"/>
            <w:tcBorders>
              <w:left w:val="single" w:sz="18" w:space="0" w:color="000000"/>
            </w:tcBorders>
          </w:tcPr>
          <w:p w14:paraId="65B1513E" w14:textId="77777777" w:rsidR="000865A9" w:rsidRDefault="009152A8" w:rsidP="00CA18EA">
            <w:pPr>
              <w:pStyle w:val="TableParagraph"/>
              <w:spacing w:before="1" w:line="210" w:lineRule="exact"/>
              <w:ind w:left="287"/>
              <w:rPr>
                <w:sz w:val="20"/>
              </w:rPr>
            </w:pPr>
            <w:r>
              <w:rPr>
                <w:sz w:val="20"/>
              </w:rPr>
              <w:t>22</w:t>
            </w:r>
            <w:r>
              <w:rPr>
                <w:spacing w:val="-2"/>
                <w:sz w:val="20"/>
              </w:rPr>
              <w:t xml:space="preserve"> (20%)</w:t>
            </w:r>
          </w:p>
        </w:tc>
        <w:tc>
          <w:tcPr>
            <w:tcW w:w="1259" w:type="dxa"/>
            <w:gridSpan w:val="2"/>
          </w:tcPr>
          <w:p w14:paraId="65B1513F" w14:textId="77777777" w:rsidR="000865A9" w:rsidRDefault="009152A8" w:rsidP="00CA18EA">
            <w:pPr>
              <w:pStyle w:val="TableParagraph"/>
              <w:spacing w:before="1" w:line="210" w:lineRule="exact"/>
              <w:ind w:left="372"/>
              <w:rPr>
                <w:sz w:val="20"/>
              </w:rPr>
            </w:pPr>
            <w:r>
              <w:rPr>
                <w:sz w:val="20"/>
              </w:rPr>
              <w:t>44</w:t>
            </w:r>
            <w:r>
              <w:rPr>
                <w:spacing w:val="-2"/>
                <w:sz w:val="20"/>
              </w:rPr>
              <w:t xml:space="preserve"> (42%)</w:t>
            </w:r>
          </w:p>
        </w:tc>
        <w:tc>
          <w:tcPr>
            <w:tcW w:w="1169" w:type="dxa"/>
          </w:tcPr>
          <w:p w14:paraId="65B15140" w14:textId="77777777" w:rsidR="000865A9" w:rsidRDefault="009152A8" w:rsidP="00CA18EA">
            <w:pPr>
              <w:pStyle w:val="TableParagraph"/>
              <w:spacing w:before="1" w:line="210" w:lineRule="exact"/>
              <w:ind w:left="122" w:right="96"/>
              <w:rPr>
                <w:sz w:val="20"/>
              </w:rPr>
            </w:pPr>
            <w:r>
              <w:rPr>
                <w:sz w:val="20"/>
              </w:rPr>
              <w:t>55</w:t>
            </w:r>
            <w:r>
              <w:rPr>
                <w:spacing w:val="-2"/>
                <w:sz w:val="20"/>
              </w:rPr>
              <w:t xml:space="preserve"> (53%)</w:t>
            </w:r>
          </w:p>
        </w:tc>
      </w:tr>
      <w:tr w:rsidR="000865A9" w14:paraId="65B15149" w14:textId="77777777">
        <w:trPr>
          <w:trHeight w:val="230"/>
        </w:trPr>
        <w:tc>
          <w:tcPr>
            <w:tcW w:w="1548" w:type="dxa"/>
          </w:tcPr>
          <w:p w14:paraId="65B15142" w14:textId="77777777" w:rsidR="000865A9" w:rsidRDefault="009152A8" w:rsidP="00CA18EA">
            <w:pPr>
              <w:pStyle w:val="TableParagraph"/>
              <w:spacing w:line="210" w:lineRule="exact"/>
              <w:ind w:left="112"/>
              <w:rPr>
                <w:sz w:val="20"/>
              </w:rPr>
            </w:pPr>
            <w:r>
              <w:rPr>
                <w:sz w:val="20"/>
              </w:rPr>
              <w:t>ACR</w:t>
            </w:r>
            <w:r>
              <w:rPr>
                <w:spacing w:val="-7"/>
                <w:sz w:val="20"/>
              </w:rPr>
              <w:t xml:space="preserve"> </w:t>
            </w:r>
            <w:r>
              <w:rPr>
                <w:spacing w:val="-5"/>
                <w:sz w:val="20"/>
              </w:rPr>
              <w:t>50</w:t>
            </w:r>
          </w:p>
        </w:tc>
        <w:tc>
          <w:tcPr>
            <w:tcW w:w="1169" w:type="dxa"/>
          </w:tcPr>
          <w:p w14:paraId="65B15143" w14:textId="77777777" w:rsidR="000865A9" w:rsidRDefault="009152A8" w:rsidP="00CA18EA">
            <w:pPr>
              <w:pStyle w:val="TableParagraph"/>
              <w:spacing w:line="210" w:lineRule="exact"/>
              <w:ind w:left="179"/>
              <w:rPr>
                <w:sz w:val="20"/>
              </w:rPr>
            </w:pPr>
            <w:r>
              <w:rPr>
                <w:sz w:val="20"/>
              </w:rPr>
              <w:t xml:space="preserve">8 </w:t>
            </w:r>
            <w:r>
              <w:rPr>
                <w:spacing w:val="-4"/>
                <w:sz w:val="20"/>
              </w:rPr>
              <w:t>(8%)</w:t>
            </w:r>
          </w:p>
        </w:tc>
        <w:tc>
          <w:tcPr>
            <w:tcW w:w="1171" w:type="dxa"/>
          </w:tcPr>
          <w:p w14:paraId="65B15144" w14:textId="77777777" w:rsidR="000865A9" w:rsidRDefault="009152A8" w:rsidP="00CA18EA">
            <w:pPr>
              <w:pStyle w:val="TableParagraph"/>
              <w:spacing w:line="210" w:lineRule="exact"/>
              <w:ind w:left="304"/>
              <w:rPr>
                <w:sz w:val="20"/>
              </w:rPr>
            </w:pPr>
            <w:r>
              <w:rPr>
                <w:sz w:val="20"/>
              </w:rPr>
              <w:t>23</w:t>
            </w:r>
            <w:r>
              <w:rPr>
                <w:spacing w:val="-2"/>
                <w:sz w:val="20"/>
              </w:rPr>
              <w:t xml:space="preserve"> (23%)</w:t>
            </w:r>
          </w:p>
        </w:tc>
        <w:tc>
          <w:tcPr>
            <w:tcW w:w="1258" w:type="dxa"/>
            <w:tcBorders>
              <w:right w:val="single" w:sz="18" w:space="0" w:color="000000"/>
            </w:tcBorders>
          </w:tcPr>
          <w:p w14:paraId="65B15145" w14:textId="77777777" w:rsidR="000865A9" w:rsidRDefault="009152A8" w:rsidP="00CA18EA">
            <w:pPr>
              <w:pStyle w:val="TableParagraph"/>
              <w:spacing w:line="210" w:lineRule="exact"/>
              <w:ind w:left="156"/>
              <w:rPr>
                <w:sz w:val="20"/>
              </w:rPr>
            </w:pPr>
            <w:r>
              <w:rPr>
                <w:sz w:val="20"/>
              </w:rPr>
              <w:t>27</w:t>
            </w:r>
            <w:r>
              <w:rPr>
                <w:spacing w:val="-2"/>
                <w:sz w:val="20"/>
              </w:rPr>
              <w:t xml:space="preserve"> (27%)</w:t>
            </w:r>
          </w:p>
        </w:tc>
        <w:tc>
          <w:tcPr>
            <w:tcW w:w="1169" w:type="dxa"/>
            <w:gridSpan w:val="2"/>
            <w:tcBorders>
              <w:left w:val="single" w:sz="18" w:space="0" w:color="000000"/>
            </w:tcBorders>
          </w:tcPr>
          <w:p w14:paraId="65B15146" w14:textId="77777777" w:rsidR="000865A9" w:rsidRDefault="009152A8" w:rsidP="00CA18EA">
            <w:pPr>
              <w:pStyle w:val="TableParagraph"/>
              <w:spacing w:line="210" w:lineRule="exact"/>
              <w:ind w:left="366"/>
              <w:rPr>
                <w:sz w:val="20"/>
              </w:rPr>
            </w:pPr>
            <w:r>
              <w:rPr>
                <w:sz w:val="20"/>
              </w:rPr>
              <w:t xml:space="preserve">10 </w:t>
            </w:r>
            <w:r>
              <w:rPr>
                <w:spacing w:val="-4"/>
                <w:sz w:val="20"/>
              </w:rPr>
              <w:t>(9%)</w:t>
            </w:r>
          </w:p>
        </w:tc>
        <w:tc>
          <w:tcPr>
            <w:tcW w:w="1259" w:type="dxa"/>
            <w:gridSpan w:val="2"/>
          </w:tcPr>
          <w:p w14:paraId="65B15147" w14:textId="77777777" w:rsidR="000865A9" w:rsidRDefault="009152A8" w:rsidP="00CA18EA">
            <w:pPr>
              <w:pStyle w:val="TableParagraph"/>
              <w:spacing w:line="210" w:lineRule="exact"/>
              <w:ind w:left="372"/>
              <w:rPr>
                <w:sz w:val="20"/>
              </w:rPr>
            </w:pPr>
            <w:r>
              <w:rPr>
                <w:sz w:val="20"/>
              </w:rPr>
              <w:t>28</w:t>
            </w:r>
            <w:r>
              <w:rPr>
                <w:spacing w:val="-2"/>
                <w:sz w:val="20"/>
              </w:rPr>
              <w:t xml:space="preserve"> (26%)</w:t>
            </w:r>
          </w:p>
        </w:tc>
        <w:tc>
          <w:tcPr>
            <w:tcW w:w="1169" w:type="dxa"/>
          </w:tcPr>
          <w:p w14:paraId="65B15148" w14:textId="77777777" w:rsidR="000865A9" w:rsidRDefault="009152A8" w:rsidP="00CA18EA">
            <w:pPr>
              <w:pStyle w:val="TableParagraph"/>
              <w:spacing w:line="210" w:lineRule="exact"/>
              <w:ind w:left="122" w:right="96"/>
              <w:rPr>
                <w:sz w:val="20"/>
              </w:rPr>
            </w:pPr>
            <w:r>
              <w:rPr>
                <w:sz w:val="20"/>
              </w:rPr>
              <w:t>30</w:t>
            </w:r>
            <w:r>
              <w:rPr>
                <w:spacing w:val="-2"/>
                <w:sz w:val="20"/>
              </w:rPr>
              <w:t xml:space="preserve"> (29%)</w:t>
            </w:r>
          </w:p>
        </w:tc>
      </w:tr>
      <w:tr w:rsidR="000865A9" w14:paraId="65B15151" w14:textId="77777777">
        <w:trPr>
          <w:trHeight w:val="229"/>
        </w:trPr>
        <w:tc>
          <w:tcPr>
            <w:tcW w:w="1548" w:type="dxa"/>
            <w:tcBorders>
              <w:bottom w:val="single" w:sz="18" w:space="0" w:color="000000"/>
            </w:tcBorders>
          </w:tcPr>
          <w:p w14:paraId="65B1514A" w14:textId="77777777" w:rsidR="000865A9" w:rsidRDefault="009152A8" w:rsidP="00CA18EA">
            <w:pPr>
              <w:pStyle w:val="TableParagraph"/>
              <w:spacing w:line="209" w:lineRule="exact"/>
              <w:ind w:left="112"/>
              <w:rPr>
                <w:sz w:val="20"/>
              </w:rPr>
            </w:pPr>
            <w:r>
              <w:rPr>
                <w:sz w:val="20"/>
              </w:rPr>
              <w:t>ACR</w:t>
            </w:r>
            <w:r>
              <w:rPr>
                <w:spacing w:val="-7"/>
                <w:sz w:val="20"/>
              </w:rPr>
              <w:t xml:space="preserve"> </w:t>
            </w:r>
            <w:r>
              <w:rPr>
                <w:spacing w:val="-5"/>
                <w:sz w:val="20"/>
              </w:rPr>
              <w:t>70</w:t>
            </w:r>
          </w:p>
        </w:tc>
        <w:tc>
          <w:tcPr>
            <w:tcW w:w="1169" w:type="dxa"/>
            <w:tcBorders>
              <w:bottom w:val="single" w:sz="18" w:space="0" w:color="000000"/>
            </w:tcBorders>
          </w:tcPr>
          <w:p w14:paraId="65B1514B" w14:textId="77777777" w:rsidR="000865A9" w:rsidRDefault="009152A8" w:rsidP="00CA18EA">
            <w:pPr>
              <w:pStyle w:val="TableParagraph"/>
              <w:spacing w:line="209" w:lineRule="exact"/>
              <w:ind w:left="179"/>
              <w:rPr>
                <w:sz w:val="20"/>
              </w:rPr>
            </w:pPr>
            <w:r>
              <w:rPr>
                <w:sz w:val="20"/>
              </w:rPr>
              <w:t xml:space="preserve">2 </w:t>
            </w:r>
            <w:r>
              <w:rPr>
                <w:spacing w:val="-4"/>
                <w:sz w:val="20"/>
              </w:rPr>
              <w:t>(2%)</w:t>
            </w:r>
          </w:p>
        </w:tc>
        <w:tc>
          <w:tcPr>
            <w:tcW w:w="1171" w:type="dxa"/>
            <w:tcBorders>
              <w:bottom w:val="single" w:sz="18" w:space="0" w:color="000000"/>
            </w:tcBorders>
          </w:tcPr>
          <w:p w14:paraId="65B1514C" w14:textId="77777777" w:rsidR="000865A9" w:rsidRDefault="009152A8" w:rsidP="00CA18EA">
            <w:pPr>
              <w:pStyle w:val="TableParagraph"/>
              <w:spacing w:line="209" w:lineRule="exact"/>
              <w:ind w:left="304"/>
              <w:rPr>
                <w:sz w:val="20"/>
              </w:rPr>
            </w:pPr>
            <w:r>
              <w:rPr>
                <w:sz w:val="20"/>
              </w:rPr>
              <w:t>11</w:t>
            </w:r>
            <w:r>
              <w:rPr>
                <w:spacing w:val="-2"/>
                <w:sz w:val="20"/>
              </w:rPr>
              <w:t xml:space="preserve"> (11%)</w:t>
            </w:r>
          </w:p>
        </w:tc>
        <w:tc>
          <w:tcPr>
            <w:tcW w:w="1258" w:type="dxa"/>
            <w:tcBorders>
              <w:bottom w:val="single" w:sz="18" w:space="0" w:color="000000"/>
              <w:right w:val="single" w:sz="18" w:space="0" w:color="000000"/>
            </w:tcBorders>
          </w:tcPr>
          <w:p w14:paraId="65B1514D" w14:textId="77777777" w:rsidR="000865A9" w:rsidRDefault="009152A8" w:rsidP="00CA18EA">
            <w:pPr>
              <w:pStyle w:val="TableParagraph"/>
              <w:spacing w:line="209" w:lineRule="exact"/>
              <w:ind w:left="156"/>
              <w:rPr>
                <w:sz w:val="20"/>
              </w:rPr>
            </w:pPr>
            <w:r>
              <w:rPr>
                <w:sz w:val="20"/>
              </w:rPr>
              <w:t>13</w:t>
            </w:r>
            <w:r>
              <w:rPr>
                <w:spacing w:val="-2"/>
                <w:sz w:val="20"/>
              </w:rPr>
              <w:t xml:space="preserve"> (13%)</w:t>
            </w:r>
          </w:p>
        </w:tc>
        <w:tc>
          <w:tcPr>
            <w:tcW w:w="1169" w:type="dxa"/>
            <w:gridSpan w:val="2"/>
            <w:tcBorders>
              <w:left w:val="single" w:sz="18" w:space="0" w:color="000000"/>
              <w:bottom w:val="single" w:sz="18" w:space="0" w:color="000000"/>
            </w:tcBorders>
          </w:tcPr>
          <w:p w14:paraId="65B1514E" w14:textId="77777777" w:rsidR="000865A9" w:rsidRDefault="009152A8" w:rsidP="00CA18EA">
            <w:pPr>
              <w:pStyle w:val="TableParagraph"/>
              <w:spacing w:line="209" w:lineRule="exact"/>
              <w:ind w:left="446"/>
              <w:rPr>
                <w:sz w:val="20"/>
              </w:rPr>
            </w:pPr>
            <w:r>
              <w:rPr>
                <w:sz w:val="20"/>
              </w:rPr>
              <w:t xml:space="preserve">3 </w:t>
            </w:r>
            <w:r>
              <w:rPr>
                <w:spacing w:val="-4"/>
                <w:sz w:val="20"/>
              </w:rPr>
              <w:t>(3%)</w:t>
            </w:r>
          </w:p>
        </w:tc>
        <w:tc>
          <w:tcPr>
            <w:tcW w:w="1259" w:type="dxa"/>
            <w:gridSpan w:val="2"/>
            <w:tcBorders>
              <w:bottom w:val="single" w:sz="18" w:space="0" w:color="000000"/>
            </w:tcBorders>
          </w:tcPr>
          <w:p w14:paraId="65B1514F" w14:textId="77777777" w:rsidR="000865A9" w:rsidRDefault="009152A8" w:rsidP="00CA18EA">
            <w:pPr>
              <w:pStyle w:val="TableParagraph"/>
              <w:spacing w:line="209" w:lineRule="exact"/>
              <w:ind w:left="372"/>
              <w:rPr>
                <w:sz w:val="20"/>
              </w:rPr>
            </w:pPr>
            <w:r>
              <w:rPr>
                <w:sz w:val="20"/>
              </w:rPr>
              <w:t>14</w:t>
            </w:r>
            <w:r>
              <w:rPr>
                <w:spacing w:val="-2"/>
                <w:sz w:val="20"/>
              </w:rPr>
              <w:t xml:space="preserve"> (13%)</w:t>
            </w:r>
          </w:p>
        </w:tc>
        <w:tc>
          <w:tcPr>
            <w:tcW w:w="1169" w:type="dxa"/>
            <w:tcBorders>
              <w:bottom w:val="single" w:sz="18" w:space="0" w:color="000000"/>
            </w:tcBorders>
          </w:tcPr>
          <w:p w14:paraId="65B15150" w14:textId="77777777" w:rsidR="000865A9" w:rsidRDefault="009152A8" w:rsidP="00CA18EA">
            <w:pPr>
              <w:pStyle w:val="TableParagraph"/>
              <w:spacing w:line="209" w:lineRule="exact"/>
              <w:ind w:left="122" w:right="96"/>
              <w:rPr>
                <w:sz w:val="20"/>
              </w:rPr>
            </w:pPr>
            <w:r>
              <w:rPr>
                <w:sz w:val="20"/>
              </w:rPr>
              <w:t>16</w:t>
            </w:r>
            <w:r>
              <w:rPr>
                <w:spacing w:val="-2"/>
                <w:sz w:val="20"/>
              </w:rPr>
              <w:t xml:space="preserve"> (16%)</w:t>
            </w:r>
          </w:p>
        </w:tc>
      </w:tr>
      <w:tr w:rsidR="000865A9" w14:paraId="65B15153" w14:textId="77777777">
        <w:trPr>
          <w:trHeight w:val="231"/>
        </w:trPr>
        <w:tc>
          <w:tcPr>
            <w:tcW w:w="8743" w:type="dxa"/>
            <w:gridSpan w:val="9"/>
            <w:tcBorders>
              <w:top w:val="single" w:sz="18" w:space="0" w:color="000000"/>
            </w:tcBorders>
          </w:tcPr>
          <w:p w14:paraId="65B15152" w14:textId="77777777" w:rsidR="000865A9" w:rsidRDefault="009152A8" w:rsidP="00CA18EA">
            <w:pPr>
              <w:pStyle w:val="TableParagraph"/>
              <w:spacing w:before="2" w:line="210" w:lineRule="exact"/>
              <w:ind w:left="112"/>
              <w:rPr>
                <w:b/>
                <w:sz w:val="20"/>
              </w:rPr>
            </w:pPr>
            <w:r>
              <w:rPr>
                <w:b/>
                <w:spacing w:val="-2"/>
                <w:sz w:val="20"/>
              </w:rPr>
              <w:t>PSUMMIT</w:t>
            </w:r>
            <w:r>
              <w:rPr>
                <w:b/>
                <w:spacing w:val="-3"/>
                <w:sz w:val="20"/>
              </w:rPr>
              <w:t xml:space="preserve"> </w:t>
            </w:r>
            <w:r>
              <w:rPr>
                <w:b/>
                <w:spacing w:val="-5"/>
                <w:sz w:val="20"/>
              </w:rPr>
              <w:t>II</w:t>
            </w:r>
          </w:p>
        </w:tc>
      </w:tr>
      <w:tr w:rsidR="000865A9" w14:paraId="65B15157" w14:textId="77777777">
        <w:trPr>
          <w:trHeight w:val="230"/>
        </w:trPr>
        <w:tc>
          <w:tcPr>
            <w:tcW w:w="1548" w:type="dxa"/>
          </w:tcPr>
          <w:p w14:paraId="65B15154" w14:textId="77777777" w:rsidR="000865A9" w:rsidRDefault="000865A9" w:rsidP="00CA18EA">
            <w:pPr>
              <w:pStyle w:val="TableParagraph"/>
              <w:rPr>
                <w:sz w:val="16"/>
              </w:rPr>
            </w:pPr>
          </w:p>
        </w:tc>
        <w:tc>
          <w:tcPr>
            <w:tcW w:w="3598" w:type="dxa"/>
            <w:gridSpan w:val="3"/>
            <w:tcBorders>
              <w:right w:val="single" w:sz="18" w:space="0" w:color="000000"/>
            </w:tcBorders>
          </w:tcPr>
          <w:p w14:paraId="65B15155" w14:textId="77777777" w:rsidR="000865A9" w:rsidRDefault="009152A8" w:rsidP="00CA18EA">
            <w:pPr>
              <w:pStyle w:val="TableParagraph"/>
              <w:spacing w:line="210" w:lineRule="exact"/>
              <w:ind w:left="777"/>
              <w:rPr>
                <w:i/>
                <w:sz w:val="20"/>
              </w:rPr>
            </w:pPr>
            <w:r>
              <w:rPr>
                <w:i/>
                <w:sz w:val="20"/>
              </w:rPr>
              <w:t>Receiving</w:t>
            </w:r>
            <w:r>
              <w:rPr>
                <w:i/>
                <w:spacing w:val="-8"/>
                <w:sz w:val="20"/>
              </w:rPr>
              <w:t xml:space="preserve"> </w:t>
            </w:r>
            <w:r>
              <w:rPr>
                <w:i/>
                <w:sz w:val="20"/>
              </w:rPr>
              <w:t>MTX</w:t>
            </w:r>
            <w:r>
              <w:rPr>
                <w:i/>
                <w:spacing w:val="-8"/>
                <w:sz w:val="20"/>
              </w:rPr>
              <w:t xml:space="preserve"> </w:t>
            </w:r>
            <w:r>
              <w:rPr>
                <w:i/>
                <w:sz w:val="20"/>
              </w:rPr>
              <w:t>at</w:t>
            </w:r>
            <w:r>
              <w:rPr>
                <w:i/>
                <w:spacing w:val="-8"/>
                <w:sz w:val="20"/>
              </w:rPr>
              <w:t xml:space="preserve"> </w:t>
            </w:r>
            <w:r>
              <w:rPr>
                <w:i/>
                <w:spacing w:val="-2"/>
                <w:sz w:val="20"/>
              </w:rPr>
              <w:t>baseline</w:t>
            </w:r>
          </w:p>
        </w:tc>
        <w:tc>
          <w:tcPr>
            <w:tcW w:w="3597" w:type="dxa"/>
            <w:gridSpan w:val="5"/>
            <w:tcBorders>
              <w:left w:val="single" w:sz="18" w:space="0" w:color="000000"/>
            </w:tcBorders>
          </w:tcPr>
          <w:p w14:paraId="65B15156" w14:textId="77777777" w:rsidR="000865A9" w:rsidRDefault="009152A8" w:rsidP="00CA18EA">
            <w:pPr>
              <w:pStyle w:val="TableParagraph"/>
              <w:spacing w:line="210" w:lineRule="exact"/>
              <w:ind w:left="621"/>
              <w:rPr>
                <w:i/>
                <w:sz w:val="20"/>
              </w:rPr>
            </w:pPr>
            <w:r>
              <w:rPr>
                <w:i/>
                <w:sz w:val="20"/>
              </w:rPr>
              <w:t>Not</w:t>
            </w:r>
            <w:r>
              <w:rPr>
                <w:i/>
                <w:spacing w:val="-8"/>
                <w:sz w:val="20"/>
              </w:rPr>
              <w:t xml:space="preserve"> </w:t>
            </w:r>
            <w:r>
              <w:rPr>
                <w:i/>
                <w:sz w:val="20"/>
              </w:rPr>
              <w:t>receiving</w:t>
            </w:r>
            <w:r>
              <w:rPr>
                <w:i/>
                <w:spacing w:val="-7"/>
                <w:sz w:val="20"/>
              </w:rPr>
              <w:t xml:space="preserve"> </w:t>
            </w:r>
            <w:r>
              <w:rPr>
                <w:i/>
                <w:sz w:val="20"/>
              </w:rPr>
              <w:t>MTX</w:t>
            </w:r>
            <w:r>
              <w:rPr>
                <w:i/>
                <w:spacing w:val="-5"/>
                <w:sz w:val="20"/>
              </w:rPr>
              <w:t xml:space="preserve"> </w:t>
            </w:r>
            <w:r>
              <w:rPr>
                <w:i/>
                <w:sz w:val="20"/>
              </w:rPr>
              <w:t>at</w:t>
            </w:r>
            <w:r>
              <w:rPr>
                <w:i/>
                <w:spacing w:val="-7"/>
                <w:sz w:val="20"/>
              </w:rPr>
              <w:t xml:space="preserve"> </w:t>
            </w:r>
            <w:r>
              <w:rPr>
                <w:i/>
                <w:spacing w:val="-2"/>
                <w:sz w:val="20"/>
              </w:rPr>
              <w:t>baseline</w:t>
            </w:r>
          </w:p>
        </w:tc>
      </w:tr>
      <w:tr w:rsidR="000865A9" w14:paraId="65B1515D" w14:textId="77777777">
        <w:trPr>
          <w:trHeight w:val="230"/>
        </w:trPr>
        <w:tc>
          <w:tcPr>
            <w:tcW w:w="1548" w:type="dxa"/>
          </w:tcPr>
          <w:p w14:paraId="65B15158" w14:textId="77777777" w:rsidR="000865A9" w:rsidRDefault="000865A9" w:rsidP="00CA18EA">
            <w:pPr>
              <w:pStyle w:val="TableParagraph"/>
              <w:rPr>
                <w:sz w:val="16"/>
              </w:rPr>
            </w:pPr>
          </w:p>
        </w:tc>
        <w:tc>
          <w:tcPr>
            <w:tcW w:w="1169" w:type="dxa"/>
          </w:tcPr>
          <w:p w14:paraId="65B15159" w14:textId="77777777" w:rsidR="000865A9" w:rsidRDefault="000865A9" w:rsidP="00CA18EA">
            <w:pPr>
              <w:pStyle w:val="TableParagraph"/>
              <w:rPr>
                <w:sz w:val="16"/>
              </w:rPr>
            </w:pPr>
          </w:p>
        </w:tc>
        <w:tc>
          <w:tcPr>
            <w:tcW w:w="2429" w:type="dxa"/>
            <w:gridSpan w:val="2"/>
            <w:tcBorders>
              <w:right w:val="single" w:sz="18" w:space="0" w:color="000000"/>
            </w:tcBorders>
          </w:tcPr>
          <w:p w14:paraId="65B1515A" w14:textId="77777777" w:rsidR="000865A9" w:rsidRDefault="009152A8" w:rsidP="00CA18EA">
            <w:pPr>
              <w:pStyle w:val="TableParagraph"/>
              <w:spacing w:line="210" w:lineRule="exact"/>
              <w:ind w:left="794"/>
              <w:rPr>
                <w:b/>
                <w:sz w:val="20"/>
              </w:rPr>
            </w:pPr>
            <w:r>
              <w:rPr>
                <w:b/>
                <w:spacing w:val="-2"/>
                <w:sz w:val="20"/>
              </w:rPr>
              <w:t>STELARA</w:t>
            </w:r>
          </w:p>
        </w:tc>
        <w:tc>
          <w:tcPr>
            <w:tcW w:w="1080" w:type="dxa"/>
            <w:tcBorders>
              <w:left w:val="single" w:sz="18" w:space="0" w:color="000000"/>
            </w:tcBorders>
          </w:tcPr>
          <w:p w14:paraId="65B1515B" w14:textId="77777777" w:rsidR="000865A9" w:rsidRDefault="000865A9" w:rsidP="00CA18EA">
            <w:pPr>
              <w:pStyle w:val="TableParagraph"/>
              <w:rPr>
                <w:sz w:val="16"/>
              </w:rPr>
            </w:pPr>
          </w:p>
        </w:tc>
        <w:tc>
          <w:tcPr>
            <w:tcW w:w="2517" w:type="dxa"/>
            <w:gridSpan w:val="4"/>
          </w:tcPr>
          <w:p w14:paraId="65B1515C" w14:textId="77777777" w:rsidR="000865A9" w:rsidRDefault="009152A8" w:rsidP="00CA18EA">
            <w:pPr>
              <w:pStyle w:val="TableParagraph"/>
              <w:spacing w:line="210" w:lineRule="exact"/>
              <w:ind w:left="845"/>
              <w:rPr>
                <w:b/>
                <w:sz w:val="20"/>
              </w:rPr>
            </w:pPr>
            <w:r>
              <w:rPr>
                <w:b/>
                <w:spacing w:val="-2"/>
                <w:sz w:val="20"/>
              </w:rPr>
              <w:t>STELARA</w:t>
            </w:r>
          </w:p>
        </w:tc>
      </w:tr>
      <w:tr w:rsidR="000865A9" w14:paraId="65B15169" w14:textId="77777777">
        <w:trPr>
          <w:trHeight w:val="458"/>
        </w:trPr>
        <w:tc>
          <w:tcPr>
            <w:tcW w:w="1548" w:type="dxa"/>
          </w:tcPr>
          <w:p w14:paraId="65B1515E" w14:textId="77777777" w:rsidR="000865A9" w:rsidRDefault="000865A9" w:rsidP="00CA18EA">
            <w:pPr>
              <w:pStyle w:val="TableParagraph"/>
              <w:rPr>
                <w:sz w:val="20"/>
              </w:rPr>
            </w:pPr>
          </w:p>
        </w:tc>
        <w:tc>
          <w:tcPr>
            <w:tcW w:w="1169" w:type="dxa"/>
          </w:tcPr>
          <w:p w14:paraId="65B1515F" w14:textId="77777777" w:rsidR="000865A9" w:rsidRDefault="009152A8" w:rsidP="00CA18EA">
            <w:pPr>
              <w:pStyle w:val="TableParagraph"/>
              <w:spacing w:line="228" w:lineRule="exact"/>
              <w:ind w:left="160" w:right="314" w:firstLine="12"/>
              <w:rPr>
                <w:b/>
                <w:sz w:val="20"/>
              </w:rPr>
            </w:pPr>
            <w:r>
              <w:rPr>
                <w:b/>
                <w:spacing w:val="-2"/>
                <w:sz w:val="20"/>
              </w:rPr>
              <w:t xml:space="preserve">Placebo </w:t>
            </w:r>
            <w:r>
              <w:rPr>
                <w:b/>
                <w:spacing w:val="-4"/>
                <w:sz w:val="20"/>
              </w:rPr>
              <w:t>(N=104)</w:t>
            </w:r>
          </w:p>
        </w:tc>
        <w:tc>
          <w:tcPr>
            <w:tcW w:w="1171" w:type="dxa"/>
          </w:tcPr>
          <w:p w14:paraId="65B15160" w14:textId="77777777" w:rsidR="000865A9" w:rsidRDefault="009152A8" w:rsidP="00CA18EA">
            <w:pPr>
              <w:pStyle w:val="TableParagraph"/>
              <w:spacing w:line="229" w:lineRule="exact"/>
              <w:ind w:left="384"/>
              <w:rPr>
                <w:b/>
                <w:sz w:val="20"/>
              </w:rPr>
            </w:pPr>
            <w:r>
              <w:rPr>
                <w:b/>
                <w:sz w:val="20"/>
              </w:rPr>
              <w:t>45</w:t>
            </w:r>
            <w:r>
              <w:rPr>
                <w:b/>
                <w:spacing w:val="-2"/>
                <w:sz w:val="20"/>
              </w:rPr>
              <w:t xml:space="preserve"> </w:t>
            </w:r>
            <w:r>
              <w:rPr>
                <w:b/>
                <w:spacing w:val="-5"/>
                <w:sz w:val="20"/>
              </w:rPr>
              <w:t>mg</w:t>
            </w:r>
          </w:p>
          <w:p w14:paraId="65B15161" w14:textId="77777777" w:rsidR="000865A9" w:rsidRDefault="009152A8" w:rsidP="00CA18EA">
            <w:pPr>
              <w:pStyle w:val="TableParagraph"/>
              <w:spacing w:line="209" w:lineRule="exact"/>
              <w:ind w:left="276"/>
              <w:rPr>
                <w:b/>
                <w:sz w:val="20"/>
              </w:rPr>
            </w:pPr>
            <w:r>
              <w:rPr>
                <w:b/>
                <w:sz w:val="20"/>
              </w:rPr>
              <w:t>(N=</w:t>
            </w:r>
            <w:r>
              <w:rPr>
                <w:b/>
                <w:spacing w:val="-7"/>
                <w:sz w:val="20"/>
              </w:rPr>
              <w:t xml:space="preserve"> </w:t>
            </w:r>
            <w:r>
              <w:rPr>
                <w:b/>
                <w:spacing w:val="-4"/>
                <w:sz w:val="20"/>
              </w:rPr>
              <w:t>103)</w:t>
            </w:r>
          </w:p>
        </w:tc>
        <w:tc>
          <w:tcPr>
            <w:tcW w:w="1258" w:type="dxa"/>
            <w:tcBorders>
              <w:right w:val="single" w:sz="18" w:space="0" w:color="000000"/>
            </w:tcBorders>
          </w:tcPr>
          <w:p w14:paraId="65B15162" w14:textId="77777777" w:rsidR="000865A9" w:rsidRDefault="009152A8" w:rsidP="00CA18EA">
            <w:pPr>
              <w:pStyle w:val="TableParagraph"/>
              <w:spacing w:line="229" w:lineRule="exact"/>
              <w:ind w:left="420"/>
              <w:rPr>
                <w:b/>
                <w:sz w:val="20"/>
              </w:rPr>
            </w:pPr>
            <w:r>
              <w:rPr>
                <w:b/>
                <w:sz w:val="20"/>
              </w:rPr>
              <w:t>90</w:t>
            </w:r>
            <w:r>
              <w:rPr>
                <w:b/>
                <w:spacing w:val="-2"/>
                <w:sz w:val="20"/>
              </w:rPr>
              <w:t xml:space="preserve"> </w:t>
            </w:r>
            <w:r>
              <w:rPr>
                <w:b/>
                <w:spacing w:val="-5"/>
                <w:sz w:val="20"/>
              </w:rPr>
              <w:t>mg</w:t>
            </w:r>
          </w:p>
          <w:p w14:paraId="65B15163" w14:textId="77777777" w:rsidR="000865A9" w:rsidRDefault="009152A8" w:rsidP="00CA18EA">
            <w:pPr>
              <w:pStyle w:val="TableParagraph"/>
              <w:spacing w:line="209" w:lineRule="exact"/>
              <w:ind w:left="312"/>
              <w:rPr>
                <w:b/>
                <w:sz w:val="20"/>
              </w:rPr>
            </w:pPr>
            <w:r>
              <w:rPr>
                <w:b/>
                <w:sz w:val="20"/>
              </w:rPr>
              <w:t>(N=</w:t>
            </w:r>
            <w:r>
              <w:rPr>
                <w:b/>
                <w:spacing w:val="-7"/>
                <w:sz w:val="20"/>
              </w:rPr>
              <w:t xml:space="preserve"> </w:t>
            </w:r>
            <w:r>
              <w:rPr>
                <w:b/>
                <w:spacing w:val="-4"/>
                <w:sz w:val="20"/>
              </w:rPr>
              <w:t>105)</w:t>
            </w:r>
          </w:p>
        </w:tc>
        <w:tc>
          <w:tcPr>
            <w:tcW w:w="1080" w:type="dxa"/>
            <w:tcBorders>
              <w:left w:val="single" w:sz="18" w:space="0" w:color="000000"/>
            </w:tcBorders>
          </w:tcPr>
          <w:p w14:paraId="65B15164" w14:textId="77777777" w:rsidR="000865A9" w:rsidRDefault="009152A8" w:rsidP="00CA18EA">
            <w:pPr>
              <w:pStyle w:val="TableParagraph"/>
              <w:spacing w:line="228" w:lineRule="exact"/>
              <w:ind w:left="143" w:right="225" w:firstLine="12"/>
              <w:rPr>
                <w:b/>
                <w:sz w:val="20"/>
              </w:rPr>
            </w:pPr>
            <w:r>
              <w:rPr>
                <w:b/>
                <w:spacing w:val="-2"/>
                <w:sz w:val="20"/>
              </w:rPr>
              <w:t xml:space="preserve">Placebo </w:t>
            </w:r>
            <w:r>
              <w:rPr>
                <w:b/>
                <w:spacing w:val="-4"/>
                <w:sz w:val="20"/>
              </w:rPr>
              <w:t>(N=104)</w:t>
            </w:r>
          </w:p>
        </w:tc>
        <w:tc>
          <w:tcPr>
            <w:tcW w:w="1170" w:type="dxa"/>
            <w:gridSpan w:val="2"/>
          </w:tcPr>
          <w:p w14:paraId="65B15165" w14:textId="77777777" w:rsidR="000865A9" w:rsidRDefault="009152A8" w:rsidP="00CA18EA">
            <w:pPr>
              <w:pStyle w:val="TableParagraph"/>
              <w:spacing w:line="229" w:lineRule="exact"/>
              <w:ind w:left="384"/>
              <w:rPr>
                <w:b/>
                <w:sz w:val="20"/>
              </w:rPr>
            </w:pPr>
            <w:r>
              <w:rPr>
                <w:b/>
                <w:sz w:val="20"/>
              </w:rPr>
              <w:t>45</w:t>
            </w:r>
            <w:r>
              <w:rPr>
                <w:b/>
                <w:spacing w:val="-2"/>
                <w:sz w:val="20"/>
              </w:rPr>
              <w:t xml:space="preserve"> </w:t>
            </w:r>
            <w:r>
              <w:rPr>
                <w:b/>
                <w:spacing w:val="-5"/>
                <w:sz w:val="20"/>
              </w:rPr>
              <w:t>mg</w:t>
            </w:r>
          </w:p>
          <w:p w14:paraId="65B15166" w14:textId="77777777" w:rsidR="000865A9" w:rsidRDefault="009152A8" w:rsidP="00CA18EA">
            <w:pPr>
              <w:pStyle w:val="TableParagraph"/>
              <w:spacing w:line="209" w:lineRule="exact"/>
              <w:ind w:left="276"/>
              <w:rPr>
                <w:b/>
                <w:sz w:val="20"/>
              </w:rPr>
            </w:pPr>
            <w:r>
              <w:rPr>
                <w:b/>
                <w:sz w:val="20"/>
              </w:rPr>
              <w:t>(N=</w:t>
            </w:r>
            <w:r>
              <w:rPr>
                <w:b/>
                <w:spacing w:val="-7"/>
                <w:sz w:val="20"/>
              </w:rPr>
              <w:t xml:space="preserve"> </w:t>
            </w:r>
            <w:r>
              <w:rPr>
                <w:b/>
                <w:spacing w:val="-4"/>
                <w:sz w:val="20"/>
              </w:rPr>
              <w:t>103)</w:t>
            </w:r>
          </w:p>
        </w:tc>
        <w:tc>
          <w:tcPr>
            <w:tcW w:w="1347" w:type="dxa"/>
            <w:gridSpan w:val="2"/>
          </w:tcPr>
          <w:p w14:paraId="65B15167" w14:textId="77777777" w:rsidR="000865A9" w:rsidRDefault="009152A8" w:rsidP="00CA18EA">
            <w:pPr>
              <w:pStyle w:val="TableParagraph"/>
              <w:spacing w:line="229" w:lineRule="exact"/>
              <w:ind w:left="474"/>
              <w:rPr>
                <w:b/>
                <w:sz w:val="20"/>
              </w:rPr>
            </w:pPr>
            <w:r>
              <w:rPr>
                <w:b/>
                <w:sz w:val="20"/>
              </w:rPr>
              <w:t>90</w:t>
            </w:r>
            <w:r>
              <w:rPr>
                <w:b/>
                <w:spacing w:val="-2"/>
                <w:sz w:val="20"/>
              </w:rPr>
              <w:t xml:space="preserve"> </w:t>
            </w:r>
            <w:r>
              <w:rPr>
                <w:b/>
                <w:spacing w:val="-5"/>
                <w:sz w:val="20"/>
              </w:rPr>
              <w:t>mg</w:t>
            </w:r>
          </w:p>
          <w:p w14:paraId="65B15168" w14:textId="77777777" w:rsidR="000865A9" w:rsidRDefault="009152A8" w:rsidP="00CA18EA">
            <w:pPr>
              <w:pStyle w:val="TableParagraph"/>
              <w:spacing w:line="209" w:lineRule="exact"/>
              <w:ind w:left="366"/>
              <w:rPr>
                <w:b/>
                <w:sz w:val="20"/>
              </w:rPr>
            </w:pPr>
            <w:r>
              <w:rPr>
                <w:b/>
                <w:sz w:val="20"/>
              </w:rPr>
              <w:t>(N=</w:t>
            </w:r>
            <w:r>
              <w:rPr>
                <w:b/>
                <w:spacing w:val="-7"/>
                <w:sz w:val="20"/>
              </w:rPr>
              <w:t xml:space="preserve"> </w:t>
            </w:r>
            <w:r>
              <w:rPr>
                <w:b/>
                <w:spacing w:val="-4"/>
                <w:sz w:val="20"/>
              </w:rPr>
              <w:t>105)</w:t>
            </w:r>
          </w:p>
        </w:tc>
      </w:tr>
      <w:tr w:rsidR="000865A9" w14:paraId="65B15178" w14:textId="77777777">
        <w:trPr>
          <w:trHeight w:val="460"/>
        </w:trPr>
        <w:tc>
          <w:tcPr>
            <w:tcW w:w="1548" w:type="dxa"/>
          </w:tcPr>
          <w:p w14:paraId="65B1516A" w14:textId="77777777" w:rsidR="000865A9" w:rsidRDefault="009152A8" w:rsidP="00CA18EA">
            <w:pPr>
              <w:pStyle w:val="TableParagraph"/>
              <w:ind w:left="112"/>
              <w:rPr>
                <w:sz w:val="20"/>
              </w:rPr>
            </w:pPr>
            <w:r>
              <w:rPr>
                <w:spacing w:val="-2"/>
                <w:sz w:val="20"/>
              </w:rPr>
              <w:t>Patients</w:t>
            </w:r>
          </w:p>
          <w:p w14:paraId="65B1516B" w14:textId="77777777" w:rsidR="000865A9" w:rsidRDefault="009152A8" w:rsidP="00CA18EA">
            <w:pPr>
              <w:pStyle w:val="TableParagraph"/>
              <w:spacing w:line="210" w:lineRule="exact"/>
              <w:ind w:left="395"/>
              <w:rPr>
                <w:sz w:val="20"/>
              </w:rPr>
            </w:pPr>
            <w:r>
              <w:rPr>
                <w:spacing w:val="-2"/>
                <w:sz w:val="20"/>
              </w:rPr>
              <w:t>randomised</w:t>
            </w:r>
          </w:p>
        </w:tc>
        <w:tc>
          <w:tcPr>
            <w:tcW w:w="1169" w:type="dxa"/>
          </w:tcPr>
          <w:p w14:paraId="65B1516C" w14:textId="77777777" w:rsidR="000865A9" w:rsidRDefault="000865A9" w:rsidP="00CA18EA">
            <w:pPr>
              <w:pStyle w:val="TableParagraph"/>
              <w:rPr>
                <w:b/>
                <w:sz w:val="20"/>
              </w:rPr>
            </w:pPr>
          </w:p>
          <w:p w14:paraId="65B1516D" w14:textId="77777777" w:rsidR="000865A9" w:rsidRDefault="009152A8" w:rsidP="00CA18EA">
            <w:pPr>
              <w:pStyle w:val="TableParagraph"/>
              <w:spacing w:line="210" w:lineRule="exact"/>
              <w:ind w:left="122" w:right="4"/>
              <w:rPr>
                <w:sz w:val="20"/>
              </w:rPr>
            </w:pPr>
            <w:r>
              <w:rPr>
                <w:spacing w:val="-5"/>
                <w:sz w:val="20"/>
              </w:rPr>
              <w:t>49</w:t>
            </w:r>
          </w:p>
        </w:tc>
        <w:tc>
          <w:tcPr>
            <w:tcW w:w="1171" w:type="dxa"/>
          </w:tcPr>
          <w:p w14:paraId="65B1516E" w14:textId="77777777" w:rsidR="000865A9" w:rsidRDefault="000865A9" w:rsidP="00CA18EA">
            <w:pPr>
              <w:pStyle w:val="TableParagraph"/>
              <w:rPr>
                <w:b/>
                <w:sz w:val="20"/>
              </w:rPr>
            </w:pPr>
          </w:p>
          <w:p w14:paraId="65B1516F" w14:textId="77777777" w:rsidR="000865A9" w:rsidRDefault="009152A8" w:rsidP="00CA18EA">
            <w:pPr>
              <w:pStyle w:val="TableParagraph"/>
              <w:spacing w:line="210" w:lineRule="exact"/>
              <w:ind w:left="119" w:right="3"/>
              <w:rPr>
                <w:sz w:val="20"/>
              </w:rPr>
            </w:pPr>
            <w:r>
              <w:rPr>
                <w:spacing w:val="-5"/>
                <w:sz w:val="20"/>
              </w:rPr>
              <w:t>54</w:t>
            </w:r>
          </w:p>
        </w:tc>
        <w:tc>
          <w:tcPr>
            <w:tcW w:w="1258" w:type="dxa"/>
            <w:tcBorders>
              <w:right w:val="single" w:sz="18" w:space="0" w:color="000000"/>
            </w:tcBorders>
          </w:tcPr>
          <w:p w14:paraId="65B15170" w14:textId="77777777" w:rsidR="000865A9" w:rsidRDefault="000865A9" w:rsidP="00CA18EA">
            <w:pPr>
              <w:pStyle w:val="TableParagraph"/>
              <w:rPr>
                <w:b/>
                <w:sz w:val="20"/>
              </w:rPr>
            </w:pPr>
          </w:p>
          <w:p w14:paraId="65B15171" w14:textId="77777777" w:rsidR="000865A9" w:rsidRDefault="009152A8" w:rsidP="00CA18EA">
            <w:pPr>
              <w:pStyle w:val="TableParagraph"/>
              <w:spacing w:line="210" w:lineRule="exact"/>
              <w:ind w:left="118"/>
              <w:rPr>
                <w:sz w:val="20"/>
              </w:rPr>
            </w:pPr>
            <w:r>
              <w:rPr>
                <w:spacing w:val="-5"/>
                <w:sz w:val="20"/>
              </w:rPr>
              <w:t>52</w:t>
            </w:r>
          </w:p>
        </w:tc>
        <w:tc>
          <w:tcPr>
            <w:tcW w:w="1080" w:type="dxa"/>
            <w:tcBorders>
              <w:left w:val="single" w:sz="18" w:space="0" w:color="000000"/>
            </w:tcBorders>
          </w:tcPr>
          <w:p w14:paraId="65B15172" w14:textId="77777777" w:rsidR="000865A9" w:rsidRDefault="000865A9" w:rsidP="00CA18EA">
            <w:pPr>
              <w:pStyle w:val="TableParagraph"/>
              <w:rPr>
                <w:b/>
                <w:sz w:val="20"/>
              </w:rPr>
            </w:pPr>
          </w:p>
          <w:p w14:paraId="65B15173" w14:textId="77777777" w:rsidR="000865A9" w:rsidRDefault="009152A8" w:rsidP="00CA18EA">
            <w:pPr>
              <w:pStyle w:val="TableParagraph"/>
              <w:spacing w:line="210" w:lineRule="exact"/>
              <w:ind w:left="103"/>
              <w:rPr>
                <w:sz w:val="20"/>
              </w:rPr>
            </w:pPr>
            <w:r>
              <w:rPr>
                <w:spacing w:val="-5"/>
                <w:sz w:val="20"/>
              </w:rPr>
              <w:t>55</w:t>
            </w:r>
          </w:p>
        </w:tc>
        <w:tc>
          <w:tcPr>
            <w:tcW w:w="1170" w:type="dxa"/>
            <w:gridSpan w:val="2"/>
          </w:tcPr>
          <w:p w14:paraId="65B15174" w14:textId="77777777" w:rsidR="000865A9" w:rsidRDefault="000865A9" w:rsidP="00CA18EA">
            <w:pPr>
              <w:pStyle w:val="TableParagraph"/>
              <w:rPr>
                <w:b/>
                <w:sz w:val="20"/>
              </w:rPr>
            </w:pPr>
          </w:p>
          <w:p w14:paraId="65B15175" w14:textId="77777777" w:rsidR="000865A9" w:rsidRDefault="009152A8" w:rsidP="00CA18EA">
            <w:pPr>
              <w:pStyle w:val="TableParagraph"/>
              <w:spacing w:line="210" w:lineRule="exact"/>
              <w:ind w:left="117"/>
              <w:rPr>
                <w:sz w:val="20"/>
              </w:rPr>
            </w:pPr>
            <w:r>
              <w:rPr>
                <w:spacing w:val="-5"/>
                <w:sz w:val="20"/>
              </w:rPr>
              <w:t>49</w:t>
            </w:r>
          </w:p>
        </w:tc>
        <w:tc>
          <w:tcPr>
            <w:tcW w:w="1347" w:type="dxa"/>
            <w:gridSpan w:val="2"/>
          </w:tcPr>
          <w:p w14:paraId="65B15176" w14:textId="77777777" w:rsidR="000865A9" w:rsidRDefault="000865A9" w:rsidP="00CA18EA">
            <w:pPr>
              <w:pStyle w:val="TableParagraph"/>
              <w:rPr>
                <w:b/>
                <w:sz w:val="20"/>
              </w:rPr>
            </w:pPr>
          </w:p>
          <w:p w14:paraId="65B15177" w14:textId="77777777" w:rsidR="000865A9" w:rsidRDefault="009152A8" w:rsidP="00CA18EA">
            <w:pPr>
              <w:pStyle w:val="TableParagraph"/>
              <w:spacing w:line="210" w:lineRule="exact"/>
              <w:ind w:left="121"/>
              <w:rPr>
                <w:sz w:val="20"/>
              </w:rPr>
            </w:pPr>
            <w:r>
              <w:rPr>
                <w:spacing w:val="-5"/>
                <w:sz w:val="20"/>
              </w:rPr>
              <w:t>53</w:t>
            </w:r>
          </w:p>
        </w:tc>
      </w:tr>
      <w:tr w:rsidR="000865A9" w14:paraId="65B15180" w14:textId="77777777">
        <w:trPr>
          <w:trHeight w:val="230"/>
        </w:trPr>
        <w:tc>
          <w:tcPr>
            <w:tcW w:w="1548" w:type="dxa"/>
          </w:tcPr>
          <w:p w14:paraId="65B15179" w14:textId="77777777" w:rsidR="000865A9" w:rsidRDefault="009152A8" w:rsidP="00CA18EA">
            <w:pPr>
              <w:pStyle w:val="TableParagraph"/>
              <w:spacing w:line="210" w:lineRule="exact"/>
              <w:ind w:left="112"/>
              <w:rPr>
                <w:sz w:val="20"/>
              </w:rPr>
            </w:pPr>
            <w:r>
              <w:rPr>
                <w:sz w:val="20"/>
              </w:rPr>
              <w:t>ACR</w:t>
            </w:r>
            <w:r>
              <w:rPr>
                <w:spacing w:val="-7"/>
                <w:sz w:val="20"/>
              </w:rPr>
              <w:t xml:space="preserve"> </w:t>
            </w:r>
            <w:r>
              <w:rPr>
                <w:spacing w:val="-5"/>
                <w:sz w:val="20"/>
              </w:rPr>
              <w:t>20</w:t>
            </w:r>
          </w:p>
        </w:tc>
        <w:tc>
          <w:tcPr>
            <w:tcW w:w="1169" w:type="dxa"/>
          </w:tcPr>
          <w:p w14:paraId="65B1517A" w14:textId="77777777" w:rsidR="000865A9" w:rsidRDefault="009152A8" w:rsidP="00CA18EA">
            <w:pPr>
              <w:pStyle w:val="TableParagraph"/>
              <w:spacing w:line="210" w:lineRule="exact"/>
              <w:ind w:left="268"/>
              <w:rPr>
                <w:sz w:val="20"/>
              </w:rPr>
            </w:pPr>
            <w:r>
              <w:rPr>
                <w:sz w:val="20"/>
              </w:rPr>
              <w:t>14</w:t>
            </w:r>
            <w:r>
              <w:rPr>
                <w:spacing w:val="-2"/>
                <w:sz w:val="20"/>
              </w:rPr>
              <w:t xml:space="preserve"> (29%)</w:t>
            </w:r>
          </w:p>
        </w:tc>
        <w:tc>
          <w:tcPr>
            <w:tcW w:w="1171" w:type="dxa"/>
          </w:tcPr>
          <w:p w14:paraId="65B1517B" w14:textId="77777777" w:rsidR="000865A9" w:rsidRDefault="009152A8" w:rsidP="00CA18EA">
            <w:pPr>
              <w:pStyle w:val="TableParagraph"/>
              <w:spacing w:line="210" w:lineRule="exact"/>
              <w:ind w:left="268"/>
              <w:rPr>
                <w:sz w:val="20"/>
              </w:rPr>
            </w:pPr>
            <w:r>
              <w:rPr>
                <w:sz w:val="20"/>
              </w:rPr>
              <w:t>27</w:t>
            </w:r>
            <w:r>
              <w:rPr>
                <w:spacing w:val="-2"/>
                <w:sz w:val="20"/>
              </w:rPr>
              <w:t xml:space="preserve"> (50%)</w:t>
            </w:r>
          </w:p>
        </w:tc>
        <w:tc>
          <w:tcPr>
            <w:tcW w:w="1258" w:type="dxa"/>
            <w:tcBorders>
              <w:right w:val="single" w:sz="18" w:space="0" w:color="000000"/>
            </w:tcBorders>
          </w:tcPr>
          <w:p w14:paraId="65B1517C" w14:textId="77777777" w:rsidR="000865A9" w:rsidRDefault="009152A8" w:rsidP="00CA18EA">
            <w:pPr>
              <w:pStyle w:val="TableParagraph"/>
              <w:spacing w:line="210" w:lineRule="exact"/>
              <w:ind w:right="182"/>
              <w:rPr>
                <w:sz w:val="20"/>
              </w:rPr>
            </w:pPr>
            <w:r>
              <w:rPr>
                <w:sz w:val="20"/>
              </w:rPr>
              <w:t>21</w:t>
            </w:r>
            <w:r>
              <w:rPr>
                <w:spacing w:val="-2"/>
                <w:sz w:val="20"/>
              </w:rPr>
              <w:t xml:space="preserve"> (40%)</w:t>
            </w:r>
          </w:p>
        </w:tc>
        <w:tc>
          <w:tcPr>
            <w:tcW w:w="1080" w:type="dxa"/>
            <w:tcBorders>
              <w:left w:val="single" w:sz="18" w:space="0" w:color="000000"/>
            </w:tcBorders>
          </w:tcPr>
          <w:p w14:paraId="65B1517D" w14:textId="77777777" w:rsidR="000865A9" w:rsidRDefault="009152A8" w:rsidP="00CA18EA">
            <w:pPr>
              <w:pStyle w:val="TableParagraph"/>
              <w:spacing w:line="210" w:lineRule="exact"/>
              <w:ind w:left="103" w:right="1"/>
              <w:rPr>
                <w:sz w:val="20"/>
              </w:rPr>
            </w:pPr>
            <w:r>
              <w:rPr>
                <w:sz w:val="20"/>
              </w:rPr>
              <w:t xml:space="preserve">7 </w:t>
            </w:r>
            <w:r>
              <w:rPr>
                <w:spacing w:val="-2"/>
                <w:sz w:val="20"/>
              </w:rPr>
              <w:t>(13%)</w:t>
            </w:r>
          </w:p>
        </w:tc>
        <w:tc>
          <w:tcPr>
            <w:tcW w:w="1170" w:type="dxa"/>
            <w:gridSpan w:val="2"/>
          </w:tcPr>
          <w:p w14:paraId="65B1517E" w14:textId="77777777" w:rsidR="000865A9" w:rsidRDefault="009152A8" w:rsidP="00CA18EA">
            <w:pPr>
              <w:pStyle w:val="TableParagraph"/>
              <w:spacing w:line="210" w:lineRule="exact"/>
              <w:ind w:left="269"/>
              <w:rPr>
                <w:sz w:val="20"/>
              </w:rPr>
            </w:pPr>
            <w:r>
              <w:rPr>
                <w:sz w:val="20"/>
              </w:rPr>
              <w:t>18</w:t>
            </w:r>
            <w:r>
              <w:rPr>
                <w:spacing w:val="-2"/>
                <w:sz w:val="20"/>
              </w:rPr>
              <w:t xml:space="preserve"> (37%)</w:t>
            </w:r>
          </w:p>
        </w:tc>
        <w:tc>
          <w:tcPr>
            <w:tcW w:w="1347" w:type="dxa"/>
            <w:gridSpan w:val="2"/>
          </w:tcPr>
          <w:p w14:paraId="65B1517F" w14:textId="77777777" w:rsidR="000865A9" w:rsidRDefault="009152A8" w:rsidP="00CA18EA">
            <w:pPr>
              <w:pStyle w:val="TableParagraph"/>
              <w:spacing w:line="210" w:lineRule="exact"/>
              <w:ind w:left="359"/>
              <w:rPr>
                <w:sz w:val="20"/>
              </w:rPr>
            </w:pPr>
            <w:r>
              <w:rPr>
                <w:sz w:val="20"/>
              </w:rPr>
              <w:t>25</w:t>
            </w:r>
            <w:r>
              <w:rPr>
                <w:spacing w:val="-2"/>
                <w:sz w:val="20"/>
              </w:rPr>
              <w:t xml:space="preserve"> (47%)</w:t>
            </w:r>
          </w:p>
        </w:tc>
      </w:tr>
      <w:tr w:rsidR="000865A9" w14:paraId="65B15188" w14:textId="77777777">
        <w:trPr>
          <w:trHeight w:val="230"/>
        </w:trPr>
        <w:tc>
          <w:tcPr>
            <w:tcW w:w="1548" w:type="dxa"/>
          </w:tcPr>
          <w:p w14:paraId="65B15181" w14:textId="77777777" w:rsidR="000865A9" w:rsidRDefault="009152A8" w:rsidP="00CA18EA">
            <w:pPr>
              <w:pStyle w:val="TableParagraph"/>
              <w:spacing w:line="210" w:lineRule="exact"/>
              <w:ind w:left="112"/>
              <w:rPr>
                <w:sz w:val="20"/>
              </w:rPr>
            </w:pPr>
            <w:r>
              <w:rPr>
                <w:sz w:val="20"/>
              </w:rPr>
              <w:t>ACR</w:t>
            </w:r>
            <w:r>
              <w:rPr>
                <w:spacing w:val="-7"/>
                <w:sz w:val="20"/>
              </w:rPr>
              <w:t xml:space="preserve"> </w:t>
            </w:r>
            <w:r>
              <w:rPr>
                <w:spacing w:val="-5"/>
                <w:sz w:val="20"/>
              </w:rPr>
              <w:t>50</w:t>
            </w:r>
          </w:p>
        </w:tc>
        <w:tc>
          <w:tcPr>
            <w:tcW w:w="1169" w:type="dxa"/>
          </w:tcPr>
          <w:p w14:paraId="65B15182" w14:textId="77777777" w:rsidR="000865A9" w:rsidRDefault="009152A8" w:rsidP="00CA18EA">
            <w:pPr>
              <w:pStyle w:val="TableParagraph"/>
              <w:spacing w:line="210" w:lineRule="exact"/>
              <w:ind w:left="371"/>
              <w:rPr>
                <w:sz w:val="20"/>
              </w:rPr>
            </w:pPr>
            <w:r>
              <w:rPr>
                <w:sz w:val="20"/>
              </w:rPr>
              <w:t>4</w:t>
            </w:r>
            <w:r>
              <w:rPr>
                <w:spacing w:val="1"/>
                <w:sz w:val="20"/>
              </w:rPr>
              <w:t xml:space="preserve"> </w:t>
            </w:r>
            <w:r>
              <w:rPr>
                <w:spacing w:val="-4"/>
                <w:sz w:val="20"/>
              </w:rPr>
              <w:t>(8%)</w:t>
            </w:r>
          </w:p>
        </w:tc>
        <w:tc>
          <w:tcPr>
            <w:tcW w:w="1171" w:type="dxa"/>
          </w:tcPr>
          <w:p w14:paraId="65B15183" w14:textId="77777777" w:rsidR="000865A9" w:rsidRDefault="009152A8" w:rsidP="00CA18EA">
            <w:pPr>
              <w:pStyle w:val="TableParagraph"/>
              <w:spacing w:line="210" w:lineRule="exact"/>
              <w:ind w:left="268"/>
              <w:rPr>
                <w:sz w:val="20"/>
              </w:rPr>
            </w:pPr>
            <w:r>
              <w:rPr>
                <w:sz w:val="20"/>
              </w:rPr>
              <w:t>10</w:t>
            </w:r>
            <w:r>
              <w:rPr>
                <w:spacing w:val="-2"/>
                <w:sz w:val="20"/>
              </w:rPr>
              <w:t xml:space="preserve"> (19%)</w:t>
            </w:r>
          </w:p>
        </w:tc>
        <w:tc>
          <w:tcPr>
            <w:tcW w:w="1258" w:type="dxa"/>
            <w:tcBorders>
              <w:right w:val="single" w:sz="18" w:space="0" w:color="000000"/>
            </w:tcBorders>
          </w:tcPr>
          <w:p w14:paraId="65B15184" w14:textId="77777777" w:rsidR="000865A9" w:rsidRDefault="009152A8" w:rsidP="00CA18EA">
            <w:pPr>
              <w:pStyle w:val="TableParagraph"/>
              <w:spacing w:line="210" w:lineRule="exact"/>
              <w:ind w:right="182"/>
              <w:rPr>
                <w:sz w:val="20"/>
              </w:rPr>
            </w:pPr>
            <w:r>
              <w:rPr>
                <w:sz w:val="20"/>
              </w:rPr>
              <w:t>12</w:t>
            </w:r>
            <w:r>
              <w:rPr>
                <w:spacing w:val="-2"/>
                <w:sz w:val="20"/>
              </w:rPr>
              <w:t xml:space="preserve"> (23%)</w:t>
            </w:r>
          </w:p>
        </w:tc>
        <w:tc>
          <w:tcPr>
            <w:tcW w:w="1080" w:type="dxa"/>
            <w:tcBorders>
              <w:left w:val="single" w:sz="18" w:space="0" w:color="000000"/>
            </w:tcBorders>
          </w:tcPr>
          <w:p w14:paraId="65B15185" w14:textId="77777777" w:rsidR="000865A9" w:rsidRDefault="009152A8" w:rsidP="00CA18EA">
            <w:pPr>
              <w:pStyle w:val="TableParagraph"/>
              <w:spacing w:line="210" w:lineRule="exact"/>
              <w:ind w:left="103" w:right="1"/>
              <w:rPr>
                <w:sz w:val="20"/>
              </w:rPr>
            </w:pPr>
            <w:r>
              <w:rPr>
                <w:sz w:val="20"/>
              </w:rPr>
              <w:t xml:space="preserve">3 </w:t>
            </w:r>
            <w:r>
              <w:rPr>
                <w:spacing w:val="-4"/>
                <w:sz w:val="20"/>
              </w:rPr>
              <w:t>(5%)</w:t>
            </w:r>
          </w:p>
        </w:tc>
        <w:tc>
          <w:tcPr>
            <w:tcW w:w="1170" w:type="dxa"/>
            <w:gridSpan w:val="2"/>
          </w:tcPr>
          <w:p w14:paraId="65B15186" w14:textId="77777777" w:rsidR="000865A9" w:rsidRDefault="009152A8" w:rsidP="00CA18EA">
            <w:pPr>
              <w:pStyle w:val="TableParagraph"/>
              <w:spacing w:line="210" w:lineRule="exact"/>
              <w:ind w:left="321"/>
              <w:rPr>
                <w:sz w:val="20"/>
              </w:rPr>
            </w:pPr>
            <w:r>
              <w:rPr>
                <w:sz w:val="20"/>
              </w:rPr>
              <w:t xml:space="preserve">8 </w:t>
            </w:r>
            <w:r>
              <w:rPr>
                <w:spacing w:val="-2"/>
                <w:sz w:val="20"/>
              </w:rPr>
              <w:t>(16%)</w:t>
            </w:r>
          </w:p>
        </w:tc>
        <w:tc>
          <w:tcPr>
            <w:tcW w:w="1347" w:type="dxa"/>
            <w:gridSpan w:val="2"/>
          </w:tcPr>
          <w:p w14:paraId="65B15187" w14:textId="77777777" w:rsidR="000865A9" w:rsidRDefault="009152A8" w:rsidP="00CA18EA">
            <w:pPr>
              <w:pStyle w:val="TableParagraph"/>
              <w:spacing w:line="210" w:lineRule="exact"/>
              <w:ind w:left="359"/>
              <w:rPr>
                <w:sz w:val="20"/>
              </w:rPr>
            </w:pPr>
            <w:r>
              <w:rPr>
                <w:sz w:val="20"/>
              </w:rPr>
              <w:t>12</w:t>
            </w:r>
            <w:r>
              <w:rPr>
                <w:spacing w:val="-2"/>
                <w:sz w:val="20"/>
              </w:rPr>
              <w:t xml:space="preserve"> (23%)</w:t>
            </w:r>
          </w:p>
        </w:tc>
      </w:tr>
      <w:tr w:rsidR="000865A9" w14:paraId="65B15190" w14:textId="77777777">
        <w:trPr>
          <w:trHeight w:val="232"/>
        </w:trPr>
        <w:tc>
          <w:tcPr>
            <w:tcW w:w="1548" w:type="dxa"/>
          </w:tcPr>
          <w:p w14:paraId="65B15189" w14:textId="77777777" w:rsidR="000865A9" w:rsidRDefault="009152A8" w:rsidP="00CA18EA">
            <w:pPr>
              <w:pStyle w:val="TableParagraph"/>
              <w:spacing w:line="212" w:lineRule="exact"/>
              <w:ind w:left="112"/>
              <w:rPr>
                <w:sz w:val="20"/>
              </w:rPr>
            </w:pPr>
            <w:r>
              <w:rPr>
                <w:sz w:val="20"/>
              </w:rPr>
              <w:t>ACR</w:t>
            </w:r>
            <w:r>
              <w:rPr>
                <w:spacing w:val="-7"/>
                <w:sz w:val="20"/>
              </w:rPr>
              <w:t xml:space="preserve"> </w:t>
            </w:r>
            <w:r>
              <w:rPr>
                <w:spacing w:val="-5"/>
                <w:sz w:val="20"/>
              </w:rPr>
              <w:t>70</w:t>
            </w:r>
          </w:p>
        </w:tc>
        <w:tc>
          <w:tcPr>
            <w:tcW w:w="1169" w:type="dxa"/>
          </w:tcPr>
          <w:p w14:paraId="65B1518A" w14:textId="77777777" w:rsidR="000865A9" w:rsidRDefault="009152A8" w:rsidP="00CA18EA">
            <w:pPr>
              <w:pStyle w:val="TableParagraph"/>
              <w:spacing w:line="212" w:lineRule="exact"/>
              <w:ind w:left="371"/>
              <w:rPr>
                <w:sz w:val="20"/>
              </w:rPr>
            </w:pPr>
            <w:r>
              <w:rPr>
                <w:sz w:val="20"/>
              </w:rPr>
              <w:t>2</w:t>
            </w:r>
            <w:r>
              <w:rPr>
                <w:spacing w:val="1"/>
                <w:sz w:val="20"/>
              </w:rPr>
              <w:t xml:space="preserve"> </w:t>
            </w:r>
            <w:r>
              <w:rPr>
                <w:spacing w:val="-4"/>
                <w:sz w:val="20"/>
              </w:rPr>
              <w:t>(4%)</w:t>
            </w:r>
          </w:p>
        </w:tc>
        <w:tc>
          <w:tcPr>
            <w:tcW w:w="1171" w:type="dxa"/>
          </w:tcPr>
          <w:p w14:paraId="65B1518B" w14:textId="77777777" w:rsidR="000865A9" w:rsidRDefault="009152A8" w:rsidP="00CA18EA">
            <w:pPr>
              <w:pStyle w:val="TableParagraph"/>
              <w:spacing w:line="212" w:lineRule="exact"/>
              <w:ind w:left="372"/>
              <w:rPr>
                <w:sz w:val="20"/>
              </w:rPr>
            </w:pPr>
            <w:r>
              <w:rPr>
                <w:sz w:val="20"/>
              </w:rPr>
              <w:t xml:space="preserve">4 </w:t>
            </w:r>
            <w:r>
              <w:rPr>
                <w:spacing w:val="-4"/>
                <w:sz w:val="20"/>
              </w:rPr>
              <w:t>(7%)</w:t>
            </w:r>
          </w:p>
        </w:tc>
        <w:tc>
          <w:tcPr>
            <w:tcW w:w="1258" w:type="dxa"/>
            <w:tcBorders>
              <w:right w:val="single" w:sz="18" w:space="0" w:color="000000"/>
            </w:tcBorders>
          </w:tcPr>
          <w:p w14:paraId="65B1518C" w14:textId="77777777" w:rsidR="000865A9" w:rsidRDefault="009152A8" w:rsidP="00CA18EA">
            <w:pPr>
              <w:pStyle w:val="TableParagraph"/>
              <w:spacing w:line="212" w:lineRule="exact"/>
              <w:ind w:left="408"/>
              <w:rPr>
                <w:sz w:val="20"/>
              </w:rPr>
            </w:pPr>
            <w:r>
              <w:rPr>
                <w:sz w:val="20"/>
              </w:rPr>
              <w:t xml:space="preserve">3 </w:t>
            </w:r>
            <w:r>
              <w:rPr>
                <w:spacing w:val="-4"/>
                <w:sz w:val="20"/>
              </w:rPr>
              <w:t>(6%)</w:t>
            </w:r>
          </w:p>
        </w:tc>
        <w:tc>
          <w:tcPr>
            <w:tcW w:w="1080" w:type="dxa"/>
            <w:tcBorders>
              <w:left w:val="single" w:sz="18" w:space="0" w:color="000000"/>
            </w:tcBorders>
          </w:tcPr>
          <w:p w14:paraId="65B1518D" w14:textId="77777777" w:rsidR="000865A9" w:rsidRDefault="009152A8" w:rsidP="00CA18EA">
            <w:pPr>
              <w:pStyle w:val="TableParagraph"/>
              <w:spacing w:line="212" w:lineRule="exact"/>
              <w:ind w:left="103" w:right="1"/>
              <w:rPr>
                <w:sz w:val="20"/>
              </w:rPr>
            </w:pPr>
            <w:r>
              <w:rPr>
                <w:sz w:val="20"/>
              </w:rPr>
              <w:t xml:space="preserve">1 </w:t>
            </w:r>
            <w:r>
              <w:rPr>
                <w:spacing w:val="-4"/>
                <w:sz w:val="20"/>
              </w:rPr>
              <w:t>(2%)</w:t>
            </w:r>
          </w:p>
        </w:tc>
        <w:tc>
          <w:tcPr>
            <w:tcW w:w="1170" w:type="dxa"/>
            <w:gridSpan w:val="2"/>
          </w:tcPr>
          <w:p w14:paraId="65B1518E" w14:textId="77777777" w:rsidR="000865A9" w:rsidRDefault="009152A8" w:rsidP="00CA18EA">
            <w:pPr>
              <w:pStyle w:val="TableParagraph"/>
              <w:spacing w:line="212" w:lineRule="exact"/>
              <w:ind w:left="369"/>
              <w:rPr>
                <w:sz w:val="20"/>
              </w:rPr>
            </w:pPr>
            <w:r>
              <w:rPr>
                <w:sz w:val="20"/>
              </w:rPr>
              <w:t xml:space="preserve">3 </w:t>
            </w:r>
            <w:r>
              <w:rPr>
                <w:spacing w:val="-4"/>
                <w:sz w:val="20"/>
              </w:rPr>
              <w:t>(6%)</w:t>
            </w:r>
          </w:p>
        </w:tc>
        <w:tc>
          <w:tcPr>
            <w:tcW w:w="1347" w:type="dxa"/>
            <w:gridSpan w:val="2"/>
          </w:tcPr>
          <w:p w14:paraId="65B1518F" w14:textId="77777777" w:rsidR="000865A9" w:rsidRDefault="009152A8" w:rsidP="00CA18EA">
            <w:pPr>
              <w:pStyle w:val="TableParagraph"/>
              <w:spacing w:line="212" w:lineRule="exact"/>
              <w:ind w:left="412"/>
              <w:rPr>
                <w:sz w:val="20"/>
              </w:rPr>
            </w:pPr>
            <w:r>
              <w:rPr>
                <w:sz w:val="20"/>
              </w:rPr>
              <w:t xml:space="preserve">6 </w:t>
            </w:r>
            <w:r>
              <w:rPr>
                <w:spacing w:val="-2"/>
                <w:sz w:val="20"/>
              </w:rPr>
              <w:t>(11%)</w:t>
            </w:r>
          </w:p>
        </w:tc>
      </w:tr>
    </w:tbl>
    <w:p w14:paraId="65B15191" w14:textId="77777777" w:rsidR="000865A9" w:rsidRDefault="000865A9" w:rsidP="00CA18EA">
      <w:pPr>
        <w:pStyle w:val="BodyText"/>
        <w:rPr>
          <w:b/>
        </w:rPr>
      </w:pPr>
    </w:p>
    <w:p w14:paraId="65B15192" w14:textId="77777777" w:rsidR="000865A9" w:rsidRDefault="009152A8" w:rsidP="00CA18EA">
      <w:pPr>
        <w:ind w:left="438"/>
        <w:rPr>
          <w:i/>
        </w:rPr>
      </w:pPr>
      <w:r>
        <w:rPr>
          <w:i/>
        </w:rPr>
        <w:t>Prior</w:t>
      </w:r>
      <w:r>
        <w:rPr>
          <w:i/>
          <w:spacing w:val="-5"/>
        </w:rPr>
        <w:t xml:space="preserve"> </w:t>
      </w:r>
      <w:r>
        <w:rPr>
          <w:i/>
        </w:rPr>
        <w:t>anti-TNFα</w:t>
      </w:r>
      <w:r>
        <w:rPr>
          <w:i/>
          <w:spacing w:val="-6"/>
        </w:rPr>
        <w:t xml:space="preserve"> </w:t>
      </w:r>
      <w:r>
        <w:rPr>
          <w:i/>
          <w:spacing w:val="-2"/>
        </w:rPr>
        <w:t>therapy</w:t>
      </w:r>
    </w:p>
    <w:p w14:paraId="65B15193" w14:textId="77777777" w:rsidR="000865A9" w:rsidRDefault="000865A9" w:rsidP="00CA18EA">
      <w:pPr>
        <w:pStyle w:val="BodyText"/>
        <w:spacing w:before="1"/>
        <w:rPr>
          <w:i/>
        </w:rPr>
      </w:pPr>
    </w:p>
    <w:p w14:paraId="65B15194" w14:textId="77777777" w:rsidR="000865A9" w:rsidRDefault="009152A8" w:rsidP="00CA18EA">
      <w:pPr>
        <w:pStyle w:val="BodyText"/>
        <w:ind w:left="450" w:right="764" w:hanging="12"/>
      </w:pPr>
      <w:r>
        <w:t>PSUMMIT II evaluated 180 patients who were previously treated with one or more anti-TNFα agents for</w:t>
      </w:r>
      <w:r>
        <w:rPr>
          <w:spacing w:val="-2"/>
        </w:rPr>
        <w:t xml:space="preserve"> </w:t>
      </w:r>
      <w:r>
        <w:t>at</w:t>
      </w:r>
      <w:r>
        <w:rPr>
          <w:spacing w:val="-4"/>
        </w:rPr>
        <w:t xml:space="preserve"> </w:t>
      </w:r>
      <w:r>
        <w:t>least</w:t>
      </w:r>
      <w:r>
        <w:rPr>
          <w:spacing w:val="-1"/>
        </w:rPr>
        <w:t xml:space="preserve"> </w:t>
      </w:r>
      <w:r>
        <w:t>8</w:t>
      </w:r>
      <w:r>
        <w:rPr>
          <w:spacing w:val="-2"/>
        </w:rPr>
        <w:t xml:space="preserve"> </w:t>
      </w:r>
      <w:r>
        <w:t>weeks</w:t>
      </w:r>
      <w:r>
        <w:rPr>
          <w:spacing w:val="-4"/>
        </w:rPr>
        <w:t xml:space="preserve"> </w:t>
      </w:r>
      <w:r>
        <w:t>(14</w:t>
      </w:r>
      <w:r>
        <w:rPr>
          <w:spacing w:val="-2"/>
        </w:rPr>
        <w:t xml:space="preserve"> </w:t>
      </w:r>
      <w:r>
        <w:t>weeks</w:t>
      </w:r>
      <w:r>
        <w:rPr>
          <w:spacing w:val="-2"/>
        </w:rPr>
        <w:t xml:space="preserve"> </w:t>
      </w:r>
      <w:r>
        <w:t>with</w:t>
      </w:r>
      <w:r>
        <w:rPr>
          <w:spacing w:val="-2"/>
        </w:rPr>
        <w:t xml:space="preserve"> </w:t>
      </w:r>
      <w:r>
        <w:t>infliximab)</w:t>
      </w:r>
      <w:r>
        <w:rPr>
          <w:spacing w:val="-1"/>
        </w:rPr>
        <w:t xml:space="preserve"> </w:t>
      </w:r>
      <w:r>
        <w:t>or</w:t>
      </w:r>
      <w:r>
        <w:rPr>
          <w:spacing w:val="-2"/>
        </w:rPr>
        <w:t xml:space="preserve"> </w:t>
      </w:r>
      <w:r>
        <w:t>had</w:t>
      </w:r>
      <w:r>
        <w:rPr>
          <w:spacing w:val="-5"/>
        </w:rPr>
        <w:t xml:space="preserve"> </w:t>
      </w:r>
      <w:r>
        <w:t>documented</w:t>
      </w:r>
      <w:r>
        <w:rPr>
          <w:spacing w:val="-4"/>
        </w:rPr>
        <w:t xml:space="preserve"> </w:t>
      </w:r>
      <w:r>
        <w:t>intolerance</w:t>
      </w:r>
      <w:r>
        <w:rPr>
          <w:spacing w:val="-2"/>
        </w:rPr>
        <w:t xml:space="preserve"> </w:t>
      </w:r>
      <w:r>
        <w:t>of</w:t>
      </w:r>
      <w:r>
        <w:rPr>
          <w:spacing w:val="-4"/>
        </w:rPr>
        <w:t xml:space="preserve"> </w:t>
      </w:r>
      <w:r>
        <w:t>anti-TNFα</w:t>
      </w:r>
      <w:r>
        <w:rPr>
          <w:spacing w:val="-3"/>
        </w:rPr>
        <w:t xml:space="preserve"> </w:t>
      </w:r>
      <w:r>
        <w:t>therapy</w:t>
      </w:r>
      <w:r>
        <w:rPr>
          <w:spacing w:val="-2"/>
        </w:rPr>
        <w:t xml:space="preserve"> </w:t>
      </w:r>
      <w:r>
        <w:t>at any time in the past.</w:t>
      </w:r>
    </w:p>
    <w:p w14:paraId="65B15195" w14:textId="77777777" w:rsidR="000865A9" w:rsidRDefault="000865A9" w:rsidP="00CA18EA">
      <w:pPr>
        <w:pStyle w:val="BodyText"/>
        <w:spacing w:before="1"/>
      </w:pPr>
    </w:p>
    <w:p w14:paraId="65B15196" w14:textId="77777777" w:rsidR="000865A9" w:rsidRDefault="009152A8" w:rsidP="00CA18EA">
      <w:pPr>
        <w:pStyle w:val="BodyText"/>
        <w:ind w:left="450" w:right="880" w:hanging="12"/>
      </w:pPr>
      <w:r>
        <w:t>Among patients previously treated with anti-TNFα agents, a significantly greater proportion of STELARA-treated</w:t>
      </w:r>
      <w:r>
        <w:rPr>
          <w:spacing w:val="-2"/>
        </w:rPr>
        <w:t xml:space="preserve"> </w:t>
      </w:r>
      <w:r>
        <w:t>patients</w:t>
      </w:r>
      <w:r>
        <w:rPr>
          <w:spacing w:val="-4"/>
        </w:rPr>
        <w:t xml:space="preserve"> </w:t>
      </w:r>
      <w:r>
        <w:t>achieved</w:t>
      </w:r>
      <w:r>
        <w:rPr>
          <w:spacing w:val="-5"/>
        </w:rPr>
        <w:t xml:space="preserve"> </w:t>
      </w:r>
      <w:r>
        <w:t>an</w:t>
      </w:r>
      <w:r>
        <w:rPr>
          <w:spacing w:val="-2"/>
        </w:rPr>
        <w:t xml:space="preserve"> </w:t>
      </w:r>
      <w:r>
        <w:t>ACR</w:t>
      </w:r>
      <w:r>
        <w:rPr>
          <w:spacing w:val="-3"/>
        </w:rPr>
        <w:t xml:space="preserve"> </w:t>
      </w:r>
      <w:r>
        <w:t>20</w:t>
      </w:r>
      <w:r>
        <w:rPr>
          <w:spacing w:val="-2"/>
        </w:rPr>
        <w:t xml:space="preserve"> </w:t>
      </w:r>
      <w:r>
        <w:t>response</w:t>
      </w:r>
      <w:r>
        <w:rPr>
          <w:spacing w:val="-2"/>
        </w:rPr>
        <w:t xml:space="preserve"> </w:t>
      </w:r>
      <w:r>
        <w:t>at</w:t>
      </w:r>
      <w:r>
        <w:rPr>
          <w:spacing w:val="-1"/>
        </w:rPr>
        <w:t xml:space="preserve"> </w:t>
      </w:r>
      <w:r>
        <w:t>Week</w:t>
      </w:r>
      <w:r>
        <w:rPr>
          <w:spacing w:val="-2"/>
        </w:rPr>
        <w:t xml:space="preserve"> </w:t>
      </w:r>
      <w:r>
        <w:t>24</w:t>
      </w:r>
      <w:r>
        <w:rPr>
          <w:spacing w:val="-5"/>
        </w:rPr>
        <w:t xml:space="preserve"> </w:t>
      </w:r>
      <w:r>
        <w:t>compared</w:t>
      </w:r>
      <w:r>
        <w:rPr>
          <w:spacing w:val="-4"/>
        </w:rPr>
        <w:t xml:space="preserve"> </w:t>
      </w:r>
      <w:r>
        <w:t>to</w:t>
      </w:r>
      <w:r>
        <w:rPr>
          <w:spacing w:val="-2"/>
        </w:rPr>
        <w:t xml:space="preserve"> </w:t>
      </w:r>
      <w:r>
        <w:t>placebo</w:t>
      </w:r>
      <w:r>
        <w:rPr>
          <w:spacing w:val="-5"/>
        </w:rPr>
        <w:t xml:space="preserve"> </w:t>
      </w:r>
      <w:r>
        <w:t>(see</w:t>
      </w:r>
      <w:r>
        <w:rPr>
          <w:spacing w:val="-2"/>
        </w:rPr>
        <w:t xml:space="preserve"> </w:t>
      </w:r>
      <w:r>
        <w:t>Table 17). ACR 20, 50 and 70 responses were generally maintained through Week 52.</w:t>
      </w:r>
    </w:p>
    <w:p w14:paraId="65B15197" w14:textId="77777777" w:rsidR="000865A9" w:rsidRDefault="009152A8" w:rsidP="00CA18EA">
      <w:pPr>
        <w:pStyle w:val="Heading2"/>
        <w:spacing w:before="251"/>
        <w:ind w:left="438"/>
      </w:pPr>
      <w:r>
        <w:t>Table</w:t>
      </w:r>
      <w:r>
        <w:rPr>
          <w:spacing w:val="-5"/>
        </w:rPr>
        <w:t xml:space="preserve"> </w:t>
      </w:r>
      <w:r>
        <w:t>17</w:t>
      </w:r>
      <w:r>
        <w:rPr>
          <w:spacing w:val="-4"/>
        </w:rPr>
        <w:t xml:space="preserve"> </w:t>
      </w:r>
      <w:r>
        <w:t>Number</w:t>
      </w:r>
      <w:r>
        <w:rPr>
          <w:spacing w:val="-5"/>
        </w:rPr>
        <w:t xml:space="preserve"> </w:t>
      </w:r>
      <w:r>
        <w:t>of</w:t>
      </w:r>
      <w:r>
        <w:rPr>
          <w:spacing w:val="-4"/>
        </w:rPr>
        <w:t xml:space="preserve"> </w:t>
      </w:r>
      <w:r>
        <w:t>patients</w:t>
      </w:r>
      <w:r>
        <w:rPr>
          <w:spacing w:val="-2"/>
        </w:rPr>
        <w:t xml:space="preserve"> </w:t>
      </w:r>
      <w:r>
        <w:t>previously</w:t>
      </w:r>
      <w:r>
        <w:rPr>
          <w:spacing w:val="-7"/>
        </w:rPr>
        <w:t xml:space="preserve"> </w:t>
      </w:r>
      <w:r>
        <w:t>treated</w:t>
      </w:r>
      <w:r>
        <w:rPr>
          <w:spacing w:val="-3"/>
        </w:rPr>
        <w:t xml:space="preserve"> </w:t>
      </w:r>
      <w:r>
        <w:t>with</w:t>
      </w:r>
      <w:r>
        <w:rPr>
          <w:spacing w:val="-4"/>
        </w:rPr>
        <w:t xml:space="preserve"> </w:t>
      </w:r>
      <w:r>
        <w:t>anti-TNFα</w:t>
      </w:r>
      <w:r>
        <w:rPr>
          <w:spacing w:val="-6"/>
        </w:rPr>
        <w:t xml:space="preserve"> </w:t>
      </w:r>
      <w:r>
        <w:t>agent(s)</w:t>
      </w:r>
      <w:r>
        <w:rPr>
          <w:spacing w:val="-5"/>
        </w:rPr>
        <w:t xml:space="preserve"> </w:t>
      </w:r>
      <w:r>
        <w:t>who</w:t>
      </w:r>
      <w:r>
        <w:rPr>
          <w:spacing w:val="-6"/>
        </w:rPr>
        <w:t xml:space="preserve"> </w:t>
      </w:r>
      <w:r>
        <w:t>achieved</w:t>
      </w:r>
      <w:r>
        <w:rPr>
          <w:spacing w:val="-4"/>
        </w:rPr>
        <w:t xml:space="preserve"> </w:t>
      </w:r>
      <w:r>
        <w:t>ACR</w:t>
      </w:r>
      <w:r>
        <w:rPr>
          <w:spacing w:val="-4"/>
        </w:rPr>
        <w:t xml:space="preserve"> </w:t>
      </w:r>
      <w:r>
        <w:rPr>
          <w:spacing w:val="-5"/>
        </w:rPr>
        <w:t>20,</w:t>
      </w:r>
    </w:p>
    <w:p w14:paraId="65B15198" w14:textId="77777777" w:rsidR="000865A9" w:rsidRDefault="009152A8" w:rsidP="00CA18EA">
      <w:pPr>
        <w:spacing w:before="2"/>
        <w:ind w:left="450"/>
        <w:rPr>
          <w:b/>
        </w:rPr>
      </w:pPr>
      <w:r>
        <w:rPr>
          <w:b/>
        </w:rPr>
        <w:t>ACR</w:t>
      </w:r>
      <w:r>
        <w:rPr>
          <w:b/>
          <w:spacing w:val="-4"/>
        </w:rPr>
        <w:t xml:space="preserve"> </w:t>
      </w:r>
      <w:r>
        <w:rPr>
          <w:b/>
        </w:rPr>
        <w:t>50</w:t>
      </w:r>
      <w:r>
        <w:rPr>
          <w:b/>
          <w:spacing w:val="-3"/>
        </w:rPr>
        <w:t xml:space="preserve"> </w:t>
      </w:r>
      <w:r>
        <w:rPr>
          <w:b/>
        </w:rPr>
        <w:t>and</w:t>
      </w:r>
      <w:r>
        <w:rPr>
          <w:b/>
          <w:spacing w:val="-4"/>
        </w:rPr>
        <w:t xml:space="preserve"> </w:t>
      </w:r>
      <w:r>
        <w:rPr>
          <w:b/>
        </w:rPr>
        <w:t>ACR</w:t>
      </w:r>
      <w:r>
        <w:rPr>
          <w:b/>
          <w:spacing w:val="-4"/>
        </w:rPr>
        <w:t xml:space="preserve"> </w:t>
      </w:r>
      <w:r>
        <w:rPr>
          <w:b/>
        </w:rPr>
        <w:t>70</w:t>
      </w:r>
      <w:r>
        <w:rPr>
          <w:b/>
          <w:spacing w:val="-3"/>
        </w:rPr>
        <w:t xml:space="preserve"> </w:t>
      </w:r>
      <w:r>
        <w:rPr>
          <w:b/>
        </w:rPr>
        <w:t>responses</w:t>
      </w:r>
      <w:r>
        <w:rPr>
          <w:b/>
          <w:spacing w:val="-5"/>
        </w:rPr>
        <w:t xml:space="preserve"> </w:t>
      </w:r>
      <w:r>
        <w:rPr>
          <w:b/>
        </w:rPr>
        <w:t>through</w:t>
      </w:r>
      <w:r>
        <w:rPr>
          <w:b/>
          <w:spacing w:val="-6"/>
        </w:rPr>
        <w:t xml:space="preserve"> </w:t>
      </w:r>
      <w:r>
        <w:rPr>
          <w:b/>
        </w:rPr>
        <w:t>Week</w:t>
      </w:r>
      <w:r>
        <w:rPr>
          <w:b/>
          <w:spacing w:val="-5"/>
        </w:rPr>
        <w:t xml:space="preserve"> 24</w:t>
      </w:r>
    </w:p>
    <w:p w14:paraId="65B15199" w14:textId="77777777" w:rsidR="000865A9" w:rsidRDefault="000865A9" w:rsidP="00CA18EA">
      <w:pPr>
        <w:pStyle w:val="BodyText"/>
        <w:spacing w:before="24" w:after="1"/>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2069"/>
        <w:gridCol w:w="2341"/>
        <w:gridCol w:w="2204"/>
      </w:tblGrid>
      <w:tr w:rsidR="000865A9" w14:paraId="65B1519B" w14:textId="77777777">
        <w:trPr>
          <w:trHeight w:val="230"/>
        </w:trPr>
        <w:tc>
          <w:tcPr>
            <w:tcW w:w="8775" w:type="dxa"/>
            <w:gridSpan w:val="4"/>
          </w:tcPr>
          <w:p w14:paraId="65B1519A" w14:textId="77777777" w:rsidR="000865A9" w:rsidRDefault="000865A9" w:rsidP="00CA18EA">
            <w:pPr>
              <w:pStyle w:val="TableParagraph"/>
              <w:rPr>
                <w:sz w:val="16"/>
              </w:rPr>
            </w:pPr>
          </w:p>
        </w:tc>
      </w:tr>
      <w:tr w:rsidR="000865A9" w14:paraId="65B1519F" w14:textId="77777777">
        <w:trPr>
          <w:trHeight w:val="230"/>
        </w:trPr>
        <w:tc>
          <w:tcPr>
            <w:tcW w:w="2161" w:type="dxa"/>
          </w:tcPr>
          <w:p w14:paraId="65B1519C" w14:textId="77777777" w:rsidR="000865A9" w:rsidRDefault="009152A8" w:rsidP="00CA18EA">
            <w:pPr>
              <w:pStyle w:val="TableParagraph"/>
              <w:spacing w:line="210" w:lineRule="exact"/>
              <w:ind w:left="112"/>
              <w:rPr>
                <w:b/>
                <w:sz w:val="20"/>
              </w:rPr>
            </w:pPr>
            <w:r>
              <w:rPr>
                <w:b/>
                <w:spacing w:val="-2"/>
                <w:sz w:val="20"/>
              </w:rPr>
              <w:t>PSUMMIT</w:t>
            </w:r>
            <w:r>
              <w:rPr>
                <w:b/>
                <w:spacing w:val="-3"/>
                <w:sz w:val="20"/>
              </w:rPr>
              <w:t xml:space="preserve"> </w:t>
            </w:r>
            <w:r>
              <w:rPr>
                <w:b/>
                <w:spacing w:val="-5"/>
                <w:sz w:val="20"/>
              </w:rPr>
              <w:t>II</w:t>
            </w:r>
          </w:p>
        </w:tc>
        <w:tc>
          <w:tcPr>
            <w:tcW w:w="2069" w:type="dxa"/>
          </w:tcPr>
          <w:p w14:paraId="65B1519D" w14:textId="77777777" w:rsidR="000865A9" w:rsidRDefault="000865A9" w:rsidP="00CA18EA">
            <w:pPr>
              <w:pStyle w:val="TableParagraph"/>
              <w:rPr>
                <w:sz w:val="16"/>
              </w:rPr>
            </w:pPr>
          </w:p>
        </w:tc>
        <w:tc>
          <w:tcPr>
            <w:tcW w:w="4545" w:type="dxa"/>
            <w:gridSpan w:val="2"/>
          </w:tcPr>
          <w:p w14:paraId="65B1519E" w14:textId="77777777" w:rsidR="000865A9" w:rsidRDefault="009152A8" w:rsidP="00CA18EA">
            <w:pPr>
              <w:pStyle w:val="TableParagraph"/>
              <w:spacing w:line="210" w:lineRule="exact"/>
              <w:ind w:left="115"/>
              <w:rPr>
                <w:b/>
                <w:sz w:val="20"/>
              </w:rPr>
            </w:pPr>
            <w:r>
              <w:rPr>
                <w:b/>
                <w:spacing w:val="-2"/>
                <w:sz w:val="20"/>
              </w:rPr>
              <w:t>STELARA</w:t>
            </w:r>
          </w:p>
        </w:tc>
      </w:tr>
      <w:tr w:rsidR="000865A9" w14:paraId="65B151A6" w14:textId="77777777">
        <w:trPr>
          <w:trHeight w:val="458"/>
        </w:trPr>
        <w:tc>
          <w:tcPr>
            <w:tcW w:w="2161" w:type="dxa"/>
          </w:tcPr>
          <w:p w14:paraId="65B151A0" w14:textId="77777777" w:rsidR="000865A9" w:rsidRDefault="000865A9" w:rsidP="00CA18EA">
            <w:pPr>
              <w:pStyle w:val="TableParagraph"/>
              <w:rPr>
                <w:sz w:val="20"/>
              </w:rPr>
            </w:pPr>
          </w:p>
        </w:tc>
        <w:tc>
          <w:tcPr>
            <w:tcW w:w="2069" w:type="dxa"/>
          </w:tcPr>
          <w:p w14:paraId="65B151A1" w14:textId="77777777" w:rsidR="000865A9" w:rsidRDefault="009152A8" w:rsidP="00CA18EA">
            <w:pPr>
              <w:pStyle w:val="TableParagraph"/>
              <w:spacing w:line="228" w:lineRule="exact"/>
              <w:ind w:left="666" w:right="667" w:firstLine="36"/>
              <w:rPr>
                <w:b/>
                <w:sz w:val="20"/>
              </w:rPr>
            </w:pPr>
            <w:r>
              <w:rPr>
                <w:b/>
                <w:spacing w:val="-2"/>
                <w:sz w:val="20"/>
              </w:rPr>
              <w:t xml:space="preserve">Placebo </w:t>
            </w:r>
            <w:r>
              <w:rPr>
                <w:b/>
                <w:sz w:val="20"/>
              </w:rPr>
              <w:t>(N=</w:t>
            </w:r>
            <w:r>
              <w:rPr>
                <w:b/>
                <w:spacing w:val="-7"/>
                <w:sz w:val="20"/>
              </w:rPr>
              <w:t xml:space="preserve"> </w:t>
            </w:r>
            <w:r>
              <w:rPr>
                <w:b/>
                <w:spacing w:val="-6"/>
                <w:sz w:val="20"/>
              </w:rPr>
              <w:t>104)</w:t>
            </w:r>
          </w:p>
        </w:tc>
        <w:tc>
          <w:tcPr>
            <w:tcW w:w="2341" w:type="dxa"/>
          </w:tcPr>
          <w:p w14:paraId="65B151A2" w14:textId="77777777" w:rsidR="000865A9" w:rsidRDefault="009152A8" w:rsidP="00CA18EA">
            <w:pPr>
              <w:pStyle w:val="TableParagraph"/>
              <w:spacing w:line="229" w:lineRule="exact"/>
              <w:ind w:left="118" w:right="2"/>
              <w:rPr>
                <w:b/>
                <w:sz w:val="20"/>
              </w:rPr>
            </w:pPr>
            <w:r>
              <w:rPr>
                <w:b/>
                <w:sz w:val="20"/>
              </w:rPr>
              <w:t>45</w:t>
            </w:r>
            <w:r>
              <w:rPr>
                <w:b/>
                <w:spacing w:val="-2"/>
                <w:sz w:val="20"/>
              </w:rPr>
              <w:t xml:space="preserve"> </w:t>
            </w:r>
            <w:r>
              <w:rPr>
                <w:b/>
                <w:spacing w:val="-5"/>
                <w:sz w:val="20"/>
              </w:rPr>
              <w:t>mg</w:t>
            </w:r>
          </w:p>
          <w:p w14:paraId="65B151A3" w14:textId="77777777" w:rsidR="000865A9" w:rsidRDefault="009152A8" w:rsidP="00CA18EA">
            <w:pPr>
              <w:pStyle w:val="TableParagraph"/>
              <w:spacing w:line="209" w:lineRule="exact"/>
              <w:ind w:left="118" w:right="5"/>
              <w:rPr>
                <w:b/>
                <w:sz w:val="20"/>
              </w:rPr>
            </w:pPr>
            <w:r>
              <w:rPr>
                <w:b/>
                <w:sz w:val="20"/>
              </w:rPr>
              <w:t>(N=</w:t>
            </w:r>
            <w:r>
              <w:rPr>
                <w:b/>
                <w:spacing w:val="-7"/>
                <w:sz w:val="20"/>
              </w:rPr>
              <w:t xml:space="preserve"> </w:t>
            </w:r>
            <w:r>
              <w:rPr>
                <w:b/>
                <w:spacing w:val="-4"/>
                <w:sz w:val="20"/>
              </w:rPr>
              <w:t>103)</w:t>
            </w:r>
          </w:p>
        </w:tc>
        <w:tc>
          <w:tcPr>
            <w:tcW w:w="2204" w:type="dxa"/>
          </w:tcPr>
          <w:p w14:paraId="65B151A4" w14:textId="77777777" w:rsidR="000865A9" w:rsidRDefault="009152A8" w:rsidP="00CA18EA">
            <w:pPr>
              <w:pStyle w:val="TableParagraph"/>
              <w:spacing w:line="229" w:lineRule="exact"/>
              <w:ind w:left="118"/>
              <w:rPr>
                <w:b/>
                <w:sz w:val="20"/>
              </w:rPr>
            </w:pPr>
            <w:r>
              <w:rPr>
                <w:b/>
                <w:sz w:val="20"/>
              </w:rPr>
              <w:t>90</w:t>
            </w:r>
            <w:r>
              <w:rPr>
                <w:b/>
                <w:spacing w:val="-2"/>
                <w:sz w:val="20"/>
              </w:rPr>
              <w:t xml:space="preserve"> </w:t>
            </w:r>
            <w:r>
              <w:rPr>
                <w:b/>
                <w:spacing w:val="-5"/>
                <w:sz w:val="20"/>
              </w:rPr>
              <w:t>mg</w:t>
            </w:r>
          </w:p>
          <w:p w14:paraId="65B151A5" w14:textId="77777777" w:rsidR="000865A9" w:rsidRDefault="009152A8" w:rsidP="00CA18EA">
            <w:pPr>
              <w:pStyle w:val="TableParagraph"/>
              <w:spacing w:line="209" w:lineRule="exact"/>
              <w:ind w:left="118" w:right="3"/>
              <w:rPr>
                <w:b/>
                <w:sz w:val="20"/>
              </w:rPr>
            </w:pPr>
            <w:r>
              <w:rPr>
                <w:b/>
                <w:sz w:val="20"/>
              </w:rPr>
              <w:t>(N=</w:t>
            </w:r>
            <w:r>
              <w:rPr>
                <w:b/>
                <w:spacing w:val="-7"/>
                <w:sz w:val="20"/>
              </w:rPr>
              <w:t xml:space="preserve"> </w:t>
            </w:r>
            <w:r>
              <w:rPr>
                <w:b/>
                <w:spacing w:val="-4"/>
                <w:sz w:val="20"/>
              </w:rPr>
              <w:t>105)</w:t>
            </w:r>
          </w:p>
        </w:tc>
      </w:tr>
      <w:tr w:rsidR="000865A9" w14:paraId="65B151AB" w14:textId="77777777">
        <w:trPr>
          <w:trHeight w:val="230"/>
        </w:trPr>
        <w:tc>
          <w:tcPr>
            <w:tcW w:w="2161" w:type="dxa"/>
          </w:tcPr>
          <w:p w14:paraId="65B151A7" w14:textId="77777777" w:rsidR="000865A9" w:rsidRDefault="009152A8" w:rsidP="00CA18EA">
            <w:pPr>
              <w:pStyle w:val="TableParagraph"/>
              <w:spacing w:line="210" w:lineRule="exact"/>
              <w:ind w:left="112"/>
              <w:rPr>
                <w:sz w:val="20"/>
              </w:rPr>
            </w:pPr>
            <w:r>
              <w:rPr>
                <w:sz w:val="20"/>
              </w:rPr>
              <w:t>Patients</w:t>
            </w:r>
            <w:r>
              <w:rPr>
                <w:spacing w:val="-13"/>
                <w:sz w:val="20"/>
              </w:rPr>
              <w:t xml:space="preserve"> </w:t>
            </w:r>
            <w:r>
              <w:rPr>
                <w:spacing w:val="-2"/>
                <w:sz w:val="20"/>
              </w:rPr>
              <w:t>randomised</w:t>
            </w:r>
          </w:p>
        </w:tc>
        <w:tc>
          <w:tcPr>
            <w:tcW w:w="2069" w:type="dxa"/>
          </w:tcPr>
          <w:p w14:paraId="65B151A8" w14:textId="77777777" w:rsidR="000865A9" w:rsidRDefault="009152A8" w:rsidP="00CA18EA">
            <w:pPr>
              <w:pStyle w:val="TableParagraph"/>
              <w:spacing w:line="210" w:lineRule="exact"/>
              <w:ind w:left="118"/>
              <w:rPr>
                <w:sz w:val="20"/>
              </w:rPr>
            </w:pPr>
            <w:r>
              <w:rPr>
                <w:spacing w:val="-5"/>
                <w:sz w:val="20"/>
              </w:rPr>
              <w:t>62</w:t>
            </w:r>
          </w:p>
        </w:tc>
        <w:tc>
          <w:tcPr>
            <w:tcW w:w="2341" w:type="dxa"/>
          </w:tcPr>
          <w:p w14:paraId="65B151A9" w14:textId="77777777" w:rsidR="000865A9" w:rsidRDefault="009152A8" w:rsidP="00CA18EA">
            <w:pPr>
              <w:pStyle w:val="TableParagraph"/>
              <w:spacing w:line="210" w:lineRule="exact"/>
              <w:ind w:left="118" w:right="2"/>
              <w:rPr>
                <w:sz w:val="20"/>
              </w:rPr>
            </w:pPr>
            <w:r>
              <w:rPr>
                <w:spacing w:val="-5"/>
                <w:sz w:val="20"/>
              </w:rPr>
              <w:t>60</w:t>
            </w:r>
          </w:p>
        </w:tc>
        <w:tc>
          <w:tcPr>
            <w:tcW w:w="2204" w:type="dxa"/>
          </w:tcPr>
          <w:p w14:paraId="65B151AA" w14:textId="77777777" w:rsidR="000865A9" w:rsidRDefault="009152A8" w:rsidP="00CA18EA">
            <w:pPr>
              <w:pStyle w:val="TableParagraph"/>
              <w:spacing w:line="210" w:lineRule="exact"/>
              <w:ind w:left="118" w:right="1"/>
              <w:rPr>
                <w:sz w:val="20"/>
              </w:rPr>
            </w:pPr>
            <w:r>
              <w:rPr>
                <w:spacing w:val="-5"/>
                <w:sz w:val="20"/>
              </w:rPr>
              <w:t>58</w:t>
            </w:r>
          </w:p>
        </w:tc>
      </w:tr>
      <w:tr w:rsidR="000865A9" w14:paraId="65B151B0" w14:textId="77777777">
        <w:trPr>
          <w:trHeight w:val="230"/>
        </w:trPr>
        <w:tc>
          <w:tcPr>
            <w:tcW w:w="2161" w:type="dxa"/>
          </w:tcPr>
          <w:p w14:paraId="65B151AC" w14:textId="77777777" w:rsidR="000865A9" w:rsidRDefault="009152A8" w:rsidP="00CA18EA">
            <w:pPr>
              <w:pStyle w:val="TableParagraph"/>
              <w:spacing w:line="210" w:lineRule="exact"/>
              <w:ind w:left="112"/>
              <w:rPr>
                <w:sz w:val="20"/>
              </w:rPr>
            </w:pPr>
            <w:r>
              <w:rPr>
                <w:sz w:val="20"/>
              </w:rPr>
              <w:t>ACR</w:t>
            </w:r>
            <w:r>
              <w:rPr>
                <w:spacing w:val="-7"/>
                <w:sz w:val="20"/>
              </w:rPr>
              <w:t xml:space="preserve"> </w:t>
            </w:r>
            <w:r>
              <w:rPr>
                <w:spacing w:val="-5"/>
                <w:sz w:val="20"/>
              </w:rPr>
              <w:t>20</w:t>
            </w:r>
          </w:p>
        </w:tc>
        <w:tc>
          <w:tcPr>
            <w:tcW w:w="2069" w:type="dxa"/>
          </w:tcPr>
          <w:p w14:paraId="65B151AD" w14:textId="77777777" w:rsidR="000865A9" w:rsidRDefault="009152A8" w:rsidP="00CA18EA">
            <w:pPr>
              <w:pStyle w:val="TableParagraph"/>
              <w:spacing w:line="210" w:lineRule="exact"/>
              <w:ind w:left="118" w:right="1"/>
              <w:rPr>
                <w:sz w:val="20"/>
              </w:rPr>
            </w:pPr>
            <w:r>
              <w:rPr>
                <w:sz w:val="20"/>
              </w:rPr>
              <w:t xml:space="preserve">9 </w:t>
            </w:r>
            <w:r>
              <w:rPr>
                <w:spacing w:val="-2"/>
                <w:sz w:val="20"/>
              </w:rPr>
              <w:t>(15%)</w:t>
            </w:r>
          </w:p>
        </w:tc>
        <w:tc>
          <w:tcPr>
            <w:tcW w:w="2341" w:type="dxa"/>
          </w:tcPr>
          <w:p w14:paraId="65B151AE" w14:textId="77777777" w:rsidR="000865A9" w:rsidRDefault="009152A8" w:rsidP="00CA18EA">
            <w:pPr>
              <w:pStyle w:val="TableParagraph"/>
              <w:spacing w:line="210" w:lineRule="exact"/>
              <w:ind w:left="118" w:right="3"/>
              <w:rPr>
                <w:sz w:val="20"/>
              </w:rPr>
            </w:pPr>
            <w:r>
              <w:rPr>
                <w:sz w:val="20"/>
              </w:rPr>
              <w:t>22</w:t>
            </w:r>
            <w:r>
              <w:rPr>
                <w:spacing w:val="-8"/>
                <w:sz w:val="20"/>
              </w:rPr>
              <w:t xml:space="preserve"> </w:t>
            </w:r>
            <w:r>
              <w:rPr>
                <w:sz w:val="20"/>
              </w:rPr>
              <w:t>(37%)</w:t>
            </w:r>
            <w:r>
              <w:rPr>
                <w:spacing w:val="-12"/>
                <w:sz w:val="20"/>
              </w:rPr>
              <w:t xml:space="preserve"> </w:t>
            </w:r>
            <w:r>
              <w:rPr>
                <w:spacing w:val="-10"/>
                <w:sz w:val="20"/>
                <w:vertAlign w:val="superscript"/>
              </w:rPr>
              <w:t>a</w:t>
            </w:r>
          </w:p>
        </w:tc>
        <w:tc>
          <w:tcPr>
            <w:tcW w:w="2204" w:type="dxa"/>
          </w:tcPr>
          <w:p w14:paraId="65B151AF" w14:textId="77777777" w:rsidR="000865A9" w:rsidRDefault="009152A8" w:rsidP="00CA18EA">
            <w:pPr>
              <w:pStyle w:val="TableParagraph"/>
              <w:spacing w:line="210" w:lineRule="exact"/>
              <w:ind w:left="728"/>
              <w:rPr>
                <w:sz w:val="20"/>
              </w:rPr>
            </w:pPr>
            <w:r>
              <w:rPr>
                <w:sz w:val="20"/>
              </w:rPr>
              <w:t>20</w:t>
            </w:r>
            <w:r>
              <w:rPr>
                <w:spacing w:val="-8"/>
                <w:sz w:val="20"/>
              </w:rPr>
              <w:t xml:space="preserve"> </w:t>
            </w:r>
            <w:r>
              <w:rPr>
                <w:sz w:val="20"/>
              </w:rPr>
              <w:t>(34%)</w:t>
            </w:r>
            <w:r>
              <w:rPr>
                <w:spacing w:val="-11"/>
                <w:sz w:val="20"/>
              </w:rPr>
              <w:t xml:space="preserve"> </w:t>
            </w:r>
            <w:r>
              <w:rPr>
                <w:spacing w:val="-10"/>
                <w:sz w:val="20"/>
                <w:vertAlign w:val="superscript"/>
              </w:rPr>
              <w:t>b</w:t>
            </w:r>
          </w:p>
        </w:tc>
      </w:tr>
      <w:tr w:rsidR="000865A9" w14:paraId="65B151B5" w14:textId="77777777">
        <w:trPr>
          <w:trHeight w:val="230"/>
        </w:trPr>
        <w:tc>
          <w:tcPr>
            <w:tcW w:w="2161" w:type="dxa"/>
          </w:tcPr>
          <w:p w14:paraId="65B151B1" w14:textId="77777777" w:rsidR="000865A9" w:rsidRDefault="009152A8" w:rsidP="00CA18EA">
            <w:pPr>
              <w:pStyle w:val="TableParagraph"/>
              <w:spacing w:line="210" w:lineRule="exact"/>
              <w:ind w:left="112"/>
              <w:rPr>
                <w:sz w:val="20"/>
              </w:rPr>
            </w:pPr>
            <w:r>
              <w:rPr>
                <w:sz w:val="20"/>
              </w:rPr>
              <w:t>ACR</w:t>
            </w:r>
            <w:r>
              <w:rPr>
                <w:spacing w:val="-7"/>
                <w:sz w:val="20"/>
              </w:rPr>
              <w:t xml:space="preserve"> </w:t>
            </w:r>
            <w:r>
              <w:rPr>
                <w:spacing w:val="-5"/>
                <w:sz w:val="20"/>
              </w:rPr>
              <w:t>50</w:t>
            </w:r>
          </w:p>
        </w:tc>
        <w:tc>
          <w:tcPr>
            <w:tcW w:w="2069" w:type="dxa"/>
          </w:tcPr>
          <w:p w14:paraId="65B151B2" w14:textId="77777777" w:rsidR="000865A9" w:rsidRDefault="009152A8" w:rsidP="00CA18EA">
            <w:pPr>
              <w:pStyle w:val="TableParagraph"/>
              <w:spacing w:line="210" w:lineRule="exact"/>
              <w:ind w:left="118" w:right="1"/>
              <w:rPr>
                <w:sz w:val="20"/>
              </w:rPr>
            </w:pPr>
            <w:r>
              <w:rPr>
                <w:sz w:val="20"/>
              </w:rPr>
              <w:t xml:space="preserve">4 </w:t>
            </w:r>
            <w:r>
              <w:rPr>
                <w:spacing w:val="-4"/>
                <w:sz w:val="20"/>
              </w:rPr>
              <w:t>(6%)</w:t>
            </w:r>
          </w:p>
        </w:tc>
        <w:tc>
          <w:tcPr>
            <w:tcW w:w="2341" w:type="dxa"/>
          </w:tcPr>
          <w:p w14:paraId="65B151B3" w14:textId="77777777" w:rsidR="000865A9" w:rsidRDefault="009152A8" w:rsidP="00CA18EA">
            <w:pPr>
              <w:pStyle w:val="TableParagraph"/>
              <w:spacing w:line="210" w:lineRule="exact"/>
              <w:ind w:left="118"/>
              <w:rPr>
                <w:sz w:val="20"/>
              </w:rPr>
            </w:pPr>
            <w:r>
              <w:rPr>
                <w:sz w:val="20"/>
              </w:rPr>
              <w:t>9</w:t>
            </w:r>
            <w:r>
              <w:rPr>
                <w:spacing w:val="-7"/>
                <w:sz w:val="20"/>
              </w:rPr>
              <w:t xml:space="preserve"> </w:t>
            </w:r>
            <w:r>
              <w:rPr>
                <w:sz w:val="20"/>
              </w:rPr>
              <w:t>(15%)</w:t>
            </w:r>
            <w:r>
              <w:rPr>
                <w:spacing w:val="-11"/>
                <w:sz w:val="20"/>
              </w:rPr>
              <w:t xml:space="preserve"> </w:t>
            </w:r>
            <w:r>
              <w:rPr>
                <w:spacing w:val="-10"/>
                <w:sz w:val="20"/>
                <w:vertAlign w:val="superscript"/>
              </w:rPr>
              <w:t>c</w:t>
            </w:r>
          </w:p>
        </w:tc>
        <w:tc>
          <w:tcPr>
            <w:tcW w:w="2204" w:type="dxa"/>
          </w:tcPr>
          <w:p w14:paraId="65B151B4" w14:textId="77777777" w:rsidR="000865A9" w:rsidRDefault="009152A8" w:rsidP="00CA18EA">
            <w:pPr>
              <w:pStyle w:val="TableParagraph"/>
              <w:spacing w:line="210" w:lineRule="exact"/>
              <w:ind w:left="783"/>
              <w:rPr>
                <w:sz w:val="20"/>
              </w:rPr>
            </w:pPr>
            <w:r>
              <w:rPr>
                <w:sz w:val="20"/>
              </w:rPr>
              <w:t>9</w:t>
            </w:r>
            <w:r>
              <w:rPr>
                <w:spacing w:val="-7"/>
                <w:sz w:val="20"/>
              </w:rPr>
              <w:t xml:space="preserve"> </w:t>
            </w:r>
            <w:r>
              <w:rPr>
                <w:sz w:val="20"/>
              </w:rPr>
              <w:t>(16%)</w:t>
            </w:r>
            <w:r>
              <w:rPr>
                <w:spacing w:val="-11"/>
                <w:sz w:val="20"/>
              </w:rPr>
              <w:t xml:space="preserve"> </w:t>
            </w:r>
            <w:r>
              <w:rPr>
                <w:spacing w:val="-10"/>
                <w:sz w:val="20"/>
                <w:vertAlign w:val="superscript"/>
              </w:rPr>
              <w:t>c</w:t>
            </w:r>
          </w:p>
        </w:tc>
      </w:tr>
      <w:tr w:rsidR="000865A9" w14:paraId="65B151BA" w14:textId="77777777">
        <w:trPr>
          <w:trHeight w:val="232"/>
        </w:trPr>
        <w:tc>
          <w:tcPr>
            <w:tcW w:w="2161" w:type="dxa"/>
          </w:tcPr>
          <w:p w14:paraId="65B151B6" w14:textId="77777777" w:rsidR="000865A9" w:rsidRDefault="009152A8" w:rsidP="00CA18EA">
            <w:pPr>
              <w:pStyle w:val="TableParagraph"/>
              <w:spacing w:line="212" w:lineRule="exact"/>
              <w:ind w:left="112"/>
              <w:rPr>
                <w:sz w:val="20"/>
              </w:rPr>
            </w:pPr>
            <w:r>
              <w:rPr>
                <w:sz w:val="20"/>
              </w:rPr>
              <w:t>ACR</w:t>
            </w:r>
            <w:r>
              <w:rPr>
                <w:spacing w:val="-7"/>
                <w:sz w:val="20"/>
              </w:rPr>
              <w:t xml:space="preserve"> </w:t>
            </w:r>
            <w:r>
              <w:rPr>
                <w:spacing w:val="-5"/>
                <w:sz w:val="20"/>
              </w:rPr>
              <w:t>70</w:t>
            </w:r>
          </w:p>
        </w:tc>
        <w:tc>
          <w:tcPr>
            <w:tcW w:w="2069" w:type="dxa"/>
          </w:tcPr>
          <w:p w14:paraId="65B151B7" w14:textId="77777777" w:rsidR="000865A9" w:rsidRDefault="009152A8" w:rsidP="00CA18EA">
            <w:pPr>
              <w:pStyle w:val="TableParagraph"/>
              <w:spacing w:line="212" w:lineRule="exact"/>
              <w:ind w:left="118" w:right="1"/>
              <w:rPr>
                <w:sz w:val="20"/>
              </w:rPr>
            </w:pPr>
            <w:r>
              <w:rPr>
                <w:sz w:val="20"/>
              </w:rPr>
              <w:t xml:space="preserve">1 </w:t>
            </w:r>
            <w:r>
              <w:rPr>
                <w:spacing w:val="-4"/>
                <w:sz w:val="20"/>
              </w:rPr>
              <w:t>(2%)</w:t>
            </w:r>
          </w:p>
        </w:tc>
        <w:tc>
          <w:tcPr>
            <w:tcW w:w="2341" w:type="dxa"/>
          </w:tcPr>
          <w:p w14:paraId="65B151B8" w14:textId="77777777" w:rsidR="000865A9" w:rsidRDefault="009152A8" w:rsidP="00CA18EA">
            <w:pPr>
              <w:pStyle w:val="TableParagraph"/>
              <w:spacing w:line="212" w:lineRule="exact"/>
              <w:ind w:left="118"/>
              <w:rPr>
                <w:sz w:val="20"/>
              </w:rPr>
            </w:pPr>
            <w:r>
              <w:rPr>
                <w:spacing w:val="-2"/>
                <w:sz w:val="20"/>
              </w:rPr>
              <w:t>3</w:t>
            </w:r>
            <w:r>
              <w:rPr>
                <w:spacing w:val="-7"/>
                <w:sz w:val="20"/>
              </w:rPr>
              <w:t xml:space="preserve"> </w:t>
            </w:r>
            <w:r>
              <w:rPr>
                <w:spacing w:val="-2"/>
                <w:sz w:val="20"/>
              </w:rPr>
              <w:t>(5%)</w:t>
            </w:r>
            <w:r>
              <w:rPr>
                <w:spacing w:val="-10"/>
                <w:sz w:val="20"/>
              </w:rPr>
              <w:t xml:space="preserve"> </w:t>
            </w:r>
            <w:r>
              <w:rPr>
                <w:spacing w:val="-10"/>
                <w:sz w:val="20"/>
                <w:vertAlign w:val="superscript"/>
              </w:rPr>
              <w:t>c</w:t>
            </w:r>
          </w:p>
        </w:tc>
        <w:tc>
          <w:tcPr>
            <w:tcW w:w="2204" w:type="dxa"/>
          </w:tcPr>
          <w:p w14:paraId="65B151B9" w14:textId="77777777" w:rsidR="000865A9" w:rsidRDefault="009152A8" w:rsidP="00CA18EA">
            <w:pPr>
              <w:pStyle w:val="TableParagraph"/>
              <w:spacing w:line="212" w:lineRule="exact"/>
              <w:ind w:left="836"/>
              <w:rPr>
                <w:sz w:val="20"/>
              </w:rPr>
            </w:pPr>
            <w:r>
              <w:rPr>
                <w:spacing w:val="-2"/>
                <w:sz w:val="20"/>
              </w:rPr>
              <w:t>3</w:t>
            </w:r>
            <w:r>
              <w:rPr>
                <w:spacing w:val="-7"/>
                <w:sz w:val="20"/>
              </w:rPr>
              <w:t xml:space="preserve"> </w:t>
            </w:r>
            <w:r>
              <w:rPr>
                <w:spacing w:val="-2"/>
                <w:sz w:val="20"/>
              </w:rPr>
              <w:t>(5%)</w:t>
            </w:r>
            <w:r>
              <w:rPr>
                <w:spacing w:val="-10"/>
                <w:sz w:val="20"/>
              </w:rPr>
              <w:t xml:space="preserve"> </w:t>
            </w:r>
            <w:r>
              <w:rPr>
                <w:spacing w:val="-10"/>
                <w:sz w:val="20"/>
                <w:vertAlign w:val="superscript"/>
              </w:rPr>
              <w:t>c</w:t>
            </w:r>
          </w:p>
        </w:tc>
      </w:tr>
    </w:tbl>
    <w:p w14:paraId="65B151BB" w14:textId="77777777" w:rsidR="000865A9" w:rsidRDefault="009152A8" w:rsidP="00CA18EA">
      <w:pPr>
        <w:tabs>
          <w:tab w:val="left" w:pos="875"/>
        </w:tabs>
        <w:ind w:left="515"/>
        <w:rPr>
          <w:sz w:val="16"/>
        </w:rPr>
      </w:pPr>
      <w:r>
        <w:rPr>
          <w:spacing w:val="-5"/>
          <w:sz w:val="16"/>
          <w:vertAlign w:val="superscript"/>
        </w:rPr>
        <w:t>a.</w:t>
      </w:r>
      <w:r>
        <w:rPr>
          <w:sz w:val="16"/>
        </w:rPr>
        <w:tab/>
      </w:r>
      <w:r>
        <w:rPr>
          <w:spacing w:val="-2"/>
          <w:sz w:val="16"/>
        </w:rPr>
        <w:t>p&lt;0.01</w:t>
      </w:r>
    </w:p>
    <w:p w14:paraId="65B151BC" w14:textId="77777777" w:rsidR="000865A9" w:rsidRDefault="009152A8" w:rsidP="00CA18EA">
      <w:pPr>
        <w:tabs>
          <w:tab w:val="left" w:pos="875"/>
        </w:tabs>
        <w:spacing w:before="1"/>
        <w:ind w:left="515"/>
        <w:rPr>
          <w:sz w:val="16"/>
        </w:rPr>
      </w:pPr>
      <w:r>
        <w:rPr>
          <w:spacing w:val="-5"/>
          <w:sz w:val="16"/>
          <w:vertAlign w:val="superscript"/>
        </w:rPr>
        <w:t>b.</w:t>
      </w:r>
      <w:r>
        <w:rPr>
          <w:sz w:val="16"/>
        </w:rPr>
        <w:tab/>
      </w:r>
      <w:r>
        <w:rPr>
          <w:spacing w:val="-2"/>
          <w:sz w:val="16"/>
        </w:rPr>
        <w:t>p&lt;0.05</w:t>
      </w:r>
    </w:p>
    <w:p w14:paraId="65B151BD" w14:textId="77777777" w:rsidR="000865A9" w:rsidRDefault="009152A8" w:rsidP="00CA18EA">
      <w:pPr>
        <w:tabs>
          <w:tab w:val="left" w:pos="875"/>
        </w:tabs>
        <w:ind w:left="515"/>
        <w:rPr>
          <w:sz w:val="16"/>
        </w:rPr>
      </w:pPr>
      <w:r>
        <w:rPr>
          <w:spacing w:val="-5"/>
          <w:sz w:val="16"/>
          <w:vertAlign w:val="superscript"/>
        </w:rPr>
        <w:t>c.</w:t>
      </w:r>
      <w:r>
        <w:rPr>
          <w:sz w:val="16"/>
        </w:rPr>
        <w:tab/>
      </w:r>
      <w:r>
        <w:rPr>
          <w:spacing w:val="-4"/>
          <w:sz w:val="16"/>
        </w:rPr>
        <w:t>p=NS</w:t>
      </w:r>
    </w:p>
    <w:p w14:paraId="05050F52" w14:textId="77777777" w:rsidR="000865A9" w:rsidRDefault="000865A9" w:rsidP="00CA18EA">
      <w:pPr>
        <w:rPr>
          <w:sz w:val="16"/>
        </w:rPr>
      </w:pPr>
    </w:p>
    <w:p w14:paraId="65B151BF" w14:textId="77777777" w:rsidR="000865A9" w:rsidRDefault="009152A8" w:rsidP="00CA18EA">
      <w:pPr>
        <w:spacing w:before="79"/>
        <w:ind w:left="438"/>
        <w:rPr>
          <w:i/>
        </w:rPr>
      </w:pPr>
      <w:r>
        <w:rPr>
          <w:i/>
        </w:rPr>
        <w:t>Enthesitis</w:t>
      </w:r>
      <w:r>
        <w:rPr>
          <w:i/>
          <w:spacing w:val="-5"/>
        </w:rPr>
        <w:t xml:space="preserve"> </w:t>
      </w:r>
      <w:r>
        <w:rPr>
          <w:i/>
        </w:rPr>
        <w:t>and</w:t>
      </w:r>
      <w:r>
        <w:rPr>
          <w:i/>
          <w:spacing w:val="-2"/>
        </w:rPr>
        <w:t xml:space="preserve"> Dactylitis</w:t>
      </w:r>
    </w:p>
    <w:p w14:paraId="65B151C0" w14:textId="77777777" w:rsidR="000865A9" w:rsidRDefault="000865A9" w:rsidP="00CA18EA">
      <w:pPr>
        <w:pStyle w:val="BodyText"/>
        <w:spacing w:before="1"/>
        <w:rPr>
          <w:i/>
        </w:rPr>
      </w:pPr>
    </w:p>
    <w:p w14:paraId="65B151C1" w14:textId="77777777" w:rsidR="000865A9" w:rsidRDefault="009152A8" w:rsidP="00CA18EA">
      <w:pPr>
        <w:pStyle w:val="BodyText"/>
        <w:ind w:left="450" w:right="764" w:hanging="12"/>
      </w:pPr>
      <w:r>
        <w:t>For patients with enthesitis and/or dactylitis at baseline, in PSUMMIT I, a significant improvement in enthesitis and dactylitis score was observed in the STELARA 45 mg and 90 mg groups compared to placebo.</w:t>
      </w:r>
      <w:r>
        <w:rPr>
          <w:spacing w:val="-1"/>
        </w:rPr>
        <w:t xml:space="preserve"> </w:t>
      </w:r>
      <w:r>
        <w:t>In</w:t>
      </w:r>
      <w:r>
        <w:rPr>
          <w:spacing w:val="-1"/>
        </w:rPr>
        <w:t xml:space="preserve"> </w:t>
      </w:r>
      <w:r>
        <w:t>PSUMMIT</w:t>
      </w:r>
      <w:r>
        <w:rPr>
          <w:spacing w:val="-1"/>
        </w:rPr>
        <w:t xml:space="preserve"> </w:t>
      </w:r>
      <w:r>
        <w:t>II,</w:t>
      </w:r>
      <w:r>
        <w:rPr>
          <w:spacing w:val="-1"/>
        </w:rPr>
        <w:t xml:space="preserve"> </w:t>
      </w:r>
      <w:r>
        <w:t>a</w:t>
      </w:r>
      <w:r>
        <w:rPr>
          <w:spacing w:val="-1"/>
        </w:rPr>
        <w:t xml:space="preserve"> </w:t>
      </w:r>
      <w:r>
        <w:t>significant</w:t>
      </w:r>
      <w:r>
        <w:rPr>
          <w:spacing w:val="-3"/>
        </w:rPr>
        <w:t xml:space="preserve"> </w:t>
      </w:r>
      <w:r>
        <w:t>improvement</w:t>
      </w:r>
      <w:r>
        <w:rPr>
          <w:spacing w:val="-3"/>
        </w:rPr>
        <w:t xml:space="preserve"> </w:t>
      </w:r>
      <w:r>
        <w:t>in</w:t>
      </w:r>
      <w:r>
        <w:rPr>
          <w:spacing w:val="-4"/>
        </w:rPr>
        <w:t xml:space="preserve"> </w:t>
      </w:r>
      <w:r>
        <w:t>enthesitis</w:t>
      </w:r>
      <w:r>
        <w:rPr>
          <w:spacing w:val="-1"/>
        </w:rPr>
        <w:t xml:space="preserve"> </w:t>
      </w:r>
      <w:r>
        <w:t>score</w:t>
      </w:r>
      <w:r>
        <w:rPr>
          <w:spacing w:val="-3"/>
        </w:rPr>
        <w:t xml:space="preserve"> </w:t>
      </w:r>
      <w:r>
        <w:t>and</w:t>
      </w:r>
      <w:r>
        <w:rPr>
          <w:spacing w:val="-1"/>
        </w:rPr>
        <w:t xml:space="preserve"> </w:t>
      </w:r>
      <w:r>
        <w:t>numerical</w:t>
      </w:r>
      <w:r>
        <w:rPr>
          <w:spacing w:val="-3"/>
        </w:rPr>
        <w:t xml:space="preserve"> </w:t>
      </w:r>
      <w:r>
        <w:t>improvement</w:t>
      </w:r>
      <w:r>
        <w:rPr>
          <w:spacing w:val="-2"/>
        </w:rPr>
        <w:t xml:space="preserve"> </w:t>
      </w:r>
      <w:r>
        <w:t>in dactylitis</w:t>
      </w:r>
      <w:r>
        <w:rPr>
          <w:spacing w:val="-2"/>
        </w:rPr>
        <w:t xml:space="preserve"> </w:t>
      </w:r>
      <w:r>
        <w:t>score</w:t>
      </w:r>
      <w:r>
        <w:rPr>
          <w:spacing w:val="-2"/>
        </w:rPr>
        <w:t xml:space="preserve"> </w:t>
      </w:r>
      <w:r>
        <w:t>were</w:t>
      </w:r>
      <w:r>
        <w:rPr>
          <w:spacing w:val="-2"/>
        </w:rPr>
        <w:t xml:space="preserve"> </w:t>
      </w:r>
      <w:r>
        <w:t>observed</w:t>
      </w:r>
      <w:r>
        <w:rPr>
          <w:spacing w:val="-2"/>
        </w:rPr>
        <w:t xml:space="preserve"> </w:t>
      </w:r>
      <w:r>
        <w:t>in</w:t>
      </w:r>
      <w:r>
        <w:rPr>
          <w:spacing w:val="-5"/>
        </w:rPr>
        <w:t xml:space="preserve"> </w:t>
      </w:r>
      <w:r>
        <w:t>the</w:t>
      </w:r>
      <w:r>
        <w:rPr>
          <w:spacing w:val="-4"/>
        </w:rPr>
        <w:t xml:space="preserve"> </w:t>
      </w:r>
      <w:r>
        <w:t>90</w:t>
      </w:r>
      <w:r>
        <w:rPr>
          <w:spacing w:val="-5"/>
        </w:rPr>
        <w:t xml:space="preserve"> </w:t>
      </w:r>
      <w:r>
        <w:t>mg</w:t>
      </w:r>
      <w:r>
        <w:rPr>
          <w:spacing w:val="-2"/>
        </w:rPr>
        <w:t xml:space="preserve"> </w:t>
      </w:r>
      <w:r>
        <w:t>group</w:t>
      </w:r>
      <w:r>
        <w:rPr>
          <w:spacing w:val="-2"/>
        </w:rPr>
        <w:t xml:space="preserve"> </w:t>
      </w:r>
      <w:r>
        <w:t>(p=NS)</w:t>
      </w:r>
      <w:r>
        <w:rPr>
          <w:spacing w:val="-2"/>
        </w:rPr>
        <w:t xml:space="preserve"> </w:t>
      </w:r>
      <w:r>
        <w:t>compared</w:t>
      </w:r>
      <w:r>
        <w:rPr>
          <w:spacing w:val="-2"/>
        </w:rPr>
        <w:t xml:space="preserve"> </w:t>
      </w:r>
      <w:r>
        <w:t>with</w:t>
      </w:r>
      <w:r>
        <w:rPr>
          <w:spacing w:val="-5"/>
        </w:rPr>
        <w:t xml:space="preserve"> </w:t>
      </w:r>
      <w:r>
        <w:t>the</w:t>
      </w:r>
      <w:r>
        <w:rPr>
          <w:spacing w:val="-2"/>
        </w:rPr>
        <w:t xml:space="preserve"> </w:t>
      </w:r>
      <w:r>
        <w:t>placebo</w:t>
      </w:r>
      <w:r>
        <w:rPr>
          <w:spacing w:val="-2"/>
        </w:rPr>
        <w:t xml:space="preserve"> </w:t>
      </w:r>
      <w:r>
        <w:t>group</w:t>
      </w:r>
      <w:r>
        <w:rPr>
          <w:spacing w:val="-5"/>
        </w:rPr>
        <w:t xml:space="preserve"> </w:t>
      </w:r>
      <w:r>
        <w:t>(see</w:t>
      </w:r>
      <w:r>
        <w:rPr>
          <w:spacing w:val="-2"/>
        </w:rPr>
        <w:t xml:space="preserve"> </w:t>
      </w:r>
      <w:r>
        <w:t>Table 18). In both studies, improvement in enthesitis score and dactylitis score were maintained at Week 52.</w:t>
      </w:r>
    </w:p>
    <w:p w14:paraId="65B151C2" w14:textId="77777777" w:rsidR="000865A9" w:rsidRDefault="000865A9" w:rsidP="00CA18EA">
      <w:pPr>
        <w:pStyle w:val="BodyText"/>
        <w:spacing w:before="1"/>
      </w:pPr>
    </w:p>
    <w:p w14:paraId="1370B823" w14:textId="77777777" w:rsidR="00E30212" w:rsidRDefault="00E30212" w:rsidP="00CA18EA">
      <w:pPr>
        <w:pStyle w:val="Heading2"/>
        <w:ind w:left="438"/>
      </w:pPr>
    </w:p>
    <w:p w14:paraId="5E8443F8" w14:textId="77777777" w:rsidR="00E30212" w:rsidRDefault="00E30212" w:rsidP="00CA18EA">
      <w:pPr>
        <w:pStyle w:val="Heading2"/>
        <w:ind w:left="438"/>
      </w:pPr>
    </w:p>
    <w:p w14:paraId="4578A251" w14:textId="77777777" w:rsidR="00E30212" w:rsidRDefault="00E30212" w:rsidP="00CA18EA">
      <w:pPr>
        <w:pStyle w:val="Heading2"/>
        <w:ind w:left="438"/>
      </w:pPr>
    </w:p>
    <w:p w14:paraId="65B151C3" w14:textId="13307802" w:rsidR="000865A9" w:rsidRDefault="009152A8" w:rsidP="00CA18EA">
      <w:pPr>
        <w:pStyle w:val="Heading2"/>
        <w:ind w:left="438"/>
      </w:pPr>
      <w:r>
        <w:lastRenderedPageBreak/>
        <w:t>Table</w:t>
      </w:r>
      <w:r>
        <w:rPr>
          <w:spacing w:val="-5"/>
        </w:rPr>
        <w:t xml:space="preserve"> </w:t>
      </w:r>
      <w:r>
        <w:t>18</w:t>
      </w:r>
      <w:r>
        <w:rPr>
          <w:spacing w:val="-3"/>
        </w:rPr>
        <w:t xml:space="preserve"> </w:t>
      </w:r>
      <w:r>
        <w:t>Summary</w:t>
      </w:r>
      <w:r>
        <w:rPr>
          <w:spacing w:val="-5"/>
        </w:rPr>
        <w:t xml:space="preserve"> </w:t>
      </w:r>
      <w:r>
        <w:t>of</w:t>
      </w:r>
      <w:r>
        <w:rPr>
          <w:spacing w:val="-3"/>
        </w:rPr>
        <w:t xml:space="preserve"> </w:t>
      </w:r>
      <w:r>
        <w:t>percent</w:t>
      </w:r>
      <w:r>
        <w:rPr>
          <w:spacing w:val="-5"/>
        </w:rPr>
        <w:t xml:space="preserve"> </w:t>
      </w:r>
      <w:r>
        <w:t>change</w:t>
      </w:r>
      <w:r>
        <w:rPr>
          <w:spacing w:val="-5"/>
        </w:rPr>
        <w:t xml:space="preserve"> </w:t>
      </w:r>
      <w:r>
        <w:t>in</w:t>
      </w:r>
      <w:r>
        <w:rPr>
          <w:spacing w:val="-3"/>
        </w:rPr>
        <w:t xml:space="preserve"> </w:t>
      </w:r>
      <w:r>
        <w:t>enthesitis</w:t>
      </w:r>
      <w:r>
        <w:rPr>
          <w:spacing w:val="-4"/>
        </w:rPr>
        <w:t xml:space="preserve"> </w:t>
      </w:r>
      <w:r>
        <w:t>and</w:t>
      </w:r>
      <w:r>
        <w:rPr>
          <w:spacing w:val="-4"/>
        </w:rPr>
        <w:t xml:space="preserve"> </w:t>
      </w:r>
      <w:r>
        <w:t>dactylitis</w:t>
      </w:r>
      <w:r>
        <w:rPr>
          <w:spacing w:val="-3"/>
        </w:rPr>
        <w:t xml:space="preserve"> </w:t>
      </w:r>
      <w:r>
        <w:t>scores</w:t>
      </w:r>
      <w:r>
        <w:rPr>
          <w:spacing w:val="-5"/>
        </w:rPr>
        <w:t xml:space="preserve"> </w:t>
      </w:r>
      <w:proofErr w:type="gramStart"/>
      <w:r>
        <w:t>at</w:t>
      </w:r>
      <w:proofErr w:type="gramEnd"/>
      <w:r>
        <w:rPr>
          <w:spacing w:val="-4"/>
        </w:rPr>
        <w:t xml:space="preserve"> </w:t>
      </w:r>
      <w:r>
        <w:t>Week</w:t>
      </w:r>
      <w:r>
        <w:rPr>
          <w:spacing w:val="-3"/>
        </w:rPr>
        <w:t xml:space="preserve"> </w:t>
      </w:r>
      <w:r>
        <w:rPr>
          <w:spacing w:val="-5"/>
        </w:rPr>
        <w:t>24</w:t>
      </w:r>
    </w:p>
    <w:p w14:paraId="65B151C4" w14:textId="77777777" w:rsidR="000865A9" w:rsidRDefault="000865A9" w:rsidP="00CA18EA">
      <w:pPr>
        <w:pStyle w:val="BodyText"/>
        <w:spacing w:before="23"/>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1178"/>
        <w:gridCol w:w="1178"/>
        <w:gridCol w:w="1178"/>
        <w:gridCol w:w="1175"/>
        <w:gridCol w:w="1180"/>
        <w:gridCol w:w="1177"/>
      </w:tblGrid>
      <w:tr w:rsidR="000865A9" w14:paraId="65B151C8" w14:textId="77777777">
        <w:trPr>
          <w:trHeight w:val="230"/>
        </w:trPr>
        <w:tc>
          <w:tcPr>
            <w:tcW w:w="2266" w:type="dxa"/>
          </w:tcPr>
          <w:p w14:paraId="65B151C5" w14:textId="77777777" w:rsidR="000865A9" w:rsidRDefault="000865A9" w:rsidP="00CA18EA">
            <w:pPr>
              <w:pStyle w:val="TableParagraph"/>
              <w:rPr>
                <w:sz w:val="16"/>
              </w:rPr>
            </w:pPr>
          </w:p>
        </w:tc>
        <w:tc>
          <w:tcPr>
            <w:tcW w:w="3534" w:type="dxa"/>
            <w:gridSpan w:val="3"/>
            <w:tcBorders>
              <w:right w:val="single" w:sz="18" w:space="0" w:color="000000"/>
            </w:tcBorders>
          </w:tcPr>
          <w:p w14:paraId="65B151C6" w14:textId="77777777" w:rsidR="000865A9" w:rsidRDefault="009152A8" w:rsidP="00CA18EA">
            <w:pPr>
              <w:pStyle w:val="TableParagraph"/>
              <w:spacing w:line="210" w:lineRule="exact"/>
              <w:ind w:left="1161"/>
              <w:rPr>
                <w:b/>
                <w:sz w:val="20"/>
              </w:rPr>
            </w:pPr>
            <w:r>
              <w:rPr>
                <w:b/>
                <w:spacing w:val="-2"/>
                <w:sz w:val="20"/>
              </w:rPr>
              <w:t>PSUMMIT</w:t>
            </w:r>
            <w:r>
              <w:rPr>
                <w:b/>
                <w:spacing w:val="-3"/>
                <w:sz w:val="20"/>
              </w:rPr>
              <w:t xml:space="preserve"> </w:t>
            </w:r>
            <w:r>
              <w:rPr>
                <w:b/>
                <w:spacing w:val="-10"/>
                <w:sz w:val="20"/>
              </w:rPr>
              <w:t>I</w:t>
            </w:r>
          </w:p>
        </w:tc>
        <w:tc>
          <w:tcPr>
            <w:tcW w:w="3532" w:type="dxa"/>
            <w:gridSpan w:val="3"/>
            <w:tcBorders>
              <w:left w:val="single" w:sz="18" w:space="0" w:color="000000"/>
            </w:tcBorders>
          </w:tcPr>
          <w:p w14:paraId="65B151C7" w14:textId="77777777" w:rsidR="000865A9" w:rsidRDefault="009152A8" w:rsidP="00CA18EA">
            <w:pPr>
              <w:pStyle w:val="TableParagraph"/>
              <w:spacing w:line="210" w:lineRule="exact"/>
              <w:ind w:left="6"/>
              <w:rPr>
                <w:b/>
                <w:sz w:val="20"/>
              </w:rPr>
            </w:pPr>
            <w:r>
              <w:rPr>
                <w:b/>
                <w:spacing w:val="-2"/>
                <w:sz w:val="20"/>
              </w:rPr>
              <w:t xml:space="preserve">PSUMMIT </w:t>
            </w:r>
            <w:r>
              <w:rPr>
                <w:b/>
                <w:spacing w:val="-5"/>
                <w:sz w:val="20"/>
              </w:rPr>
              <w:t>II</w:t>
            </w:r>
          </w:p>
        </w:tc>
      </w:tr>
      <w:tr w:rsidR="000865A9" w14:paraId="65B151CE" w14:textId="77777777">
        <w:trPr>
          <w:trHeight w:val="230"/>
        </w:trPr>
        <w:tc>
          <w:tcPr>
            <w:tcW w:w="2266" w:type="dxa"/>
          </w:tcPr>
          <w:p w14:paraId="65B151C9" w14:textId="77777777" w:rsidR="000865A9" w:rsidRDefault="000865A9" w:rsidP="00CA18EA">
            <w:pPr>
              <w:pStyle w:val="TableParagraph"/>
              <w:rPr>
                <w:sz w:val="16"/>
              </w:rPr>
            </w:pPr>
          </w:p>
        </w:tc>
        <w:tc>
          <w:tcPr>
            <w:tcW w:w="1178" w:type="dxa"/>
          </w:tcPr>
          <w:p w14:paraId="65B151CA" w14:textId="77777777" w:rsidR="000865A9" w:rsidRDefault="000865A9" w:rsidP="00CA18EA">
            <w:pPr>
              <w:pStyle w:val="TableParagraph"/>
              <w:rPr>
                <w:sz w:val="16"/>
              </w:rPr>
            </w:pPr>
          </w:p>
        </w:tc>
        <w:tc>
          <w:tcPr>
            <w:tcW w:w="2356" w:type="dxa"/>
            <w:gridSpan w:val="2"/>
            <w:tcBorders>
              <w:right w:val="single" w:sz="18" w:space="0" w:color="000000"/>
            </w:tcBorders>
          </w:tcPr>
          <w:p w14:paraId="65B151CB" w14:textId="77777777" w:rsidR="000865A9" w:rsidRDefault="009152A8" w:rsidP="00CA18EA">
            <w:pPr>
              <w:pStyle w:val="TableParagraph"/>
              <w:spacing w:line="210" w:lineRule="exact"/>
              <w:ind w:left="756"/>
              <w:rPr>
                <w:b/>
                <w:sz w:val="20"/>
              </w:rPr>
            </w:pPr>
            <w:r>
              <w:rPr>
                <w:b/>
                <w:spacing w:val="-2"/>
                <w:sz w:val="20"/>
              </w:rPr>
              <w:t>STELARA</w:t>
            </w:r>
          </w:p>
        </w:tc>
        <w:tc>
          <w:tcPr>
            <w:tcW w:w="1175" w:type="dxa"/>
            <w:tcBorders>
              <w:left w:val="single" w:sz="18" w:space="0" w:color="000000"/>
            </w:tcBorders>
          </w:tcPr>
          <w:p w14:paraId="65B151CC" w14:textId="77777777" w:rsidR="000865A9" w:rsidRDefault="000865A9" w:rsidP="00CA18EA">
            <w:pPr>
              <w:pStyle w:val="TableParagraph"/>
              <w:rPr>
                <w:sz w:val="16"/>
              </w:rPr>
            </w:pPr>
          </w:p>
        </w:tc>
        <w:tc>
          <w:tcPr>
            <w:tcW w:w="2357" w:type="dxa"/>
            <w:gridSpan w:val="2"/>
          </w:tcPr>
          <w:p w14:paraId="65B151CD" w14:textId="77777777" w:rsidR="000865A9" w:rsidRDefault="009152A8" w:rsidP="00CA18EA">
            <w:pPr>
              <w:pStyle w:val="TableParagraph"/>
              <w:spacing w:line="210" w:lineRule="exact"/>
              <w:ind w:left="771"/>
              <w:rPr>
                <w:b/>
                <w:sz w:val="20"/>
              </w:rPr>
            </w:pPr>
            <w:r>
              <w:rPr>
                <w:b/>
                <w:spacing w:val="-2"/>
                <w:sz w:val="20"/>
              </w:rPr>
              <w:t>STELARA</w:t>
            </w:r>
          </w:p>
        </w:tc>
      </w:tr>
      <w:tr w:rsidR="000865A9" w14:paraId="65B151DA" w14:textId="77777777">
        <w:trPr>
          <w:trHeight w:val="460"/>
        </w:trPr>
        <w:tc>
          <w:tcPr>
            <w:tcW w:w="2266" w:type="dxa"/>
            <w:vMerge w:val="restart"/>
          </w:tcPr>
          <w:p w14:paraId="65B151CF" w14:textId="77777777" w:rsidR="000865A9" w:rsidRDefault="000865A9" w:rsidP="00CA18EA">
            <w:pPr>
              <w:pStyle w:val="TableParagraph"/>
              <w:rPr>
                <w:b/>
                <w:sz w:val="20"/>
              </w:rPr>
            </w:pPr>
          </w:p>
          <w:p w14:paraId="65B151D0" w14:textId="77777777" w:rsidR="000865A9" w:rsidRDefault="000865A9" w:rsidP="00CA18EA">
            <w:pPr>
              <w:pStyle w:val="TableParagraph"/>
              <w:spacing w:before="5"/>
              <w:rPr>
                <w:b/>
                <w:sz w:val="20"/>
              </w:rPr>
            </w:pPr>
          </w:p>
          <w:p w14:paraId="65B151D1" w14:textId="77777777" w:rsidR="000865A9" w:rsidRDefault="009152A8" w:rsidP="00CA18EA">
            <w:pPr>
              <w:pStyle w:val="TableParagraph"/>
              <w:spacing w:before="1" w:line="215" w:lineRule="exact"/>
              <w:ind w:left="112"/>
              <w:rPr>
                <w:sz w:val="20"/>
              </w:rPr>
            </w:pPr>
            <w:r>
              <w:rPr>
                <w:b/>
                <w:spacing w:val="-2"/>
                <w:sz w:val="20"/>
              </w:rPr>
              <w:t>Enthesitis</w:t>
            </w:r>
            <w:r>
              <w:rPr>
                <w:b/>
                <w:spacing w:val="-4"/>
                <w:sz w:val="20"/>
              </w:rPr>
              <w:t xml:space="preserve"> </w:t>
            </w:r>
            <w:r>
              <w:rPr>
                <w:b/>
                <w:spacing w:val="-2"/>
                <w:sz w:val="20"/>
              </w:rPr>
              <w:t>score</w:t>
            </w:r>
            <w:r>
              <w:rPr>
                <w:b/>
                <w:spacing w:val="-12"/>
                <w:sz w:val="20"/>
              </w:rPr>
              <w:t xml:space="preserve"> </w:t>
            </w:r>
            <w:r>
              <w:rPr>
                <w:spacing w:val="-10"/>
                <w:sz w:val="20"/>
                <w:vertAlign w:val="superscript"/>
              </w:rPr>
              <w:t>d</w:t>
            </w:r>
          </w:p>
        </w:tc>
        <w:tc>
          <w:tcPr>
            <w:tcW w:w="1178" w:type="dxa"/>
          </w:tcPr>
          <w:p w14:paraId="65B151D2" w14:textId="77777777" w:rsidR="000865A9" w:rsidRDefault="009152A8" w:rsidP="00CA18EA">
            <w:pPr>
              <w:pStyle w:val="TableParagraph"/>
              <w:spacing w:line="230" w:lineRule="atLeast"/>
              <w:ind w:left="316" w:right="171" w:hanging="89"/>
              <w:rPr>
                <w:b/>
                <w:sz w:val="20"/>
              </w:rPr>
            </w:pPr>
            <w:r>
              <w:rPr>
                <w:b/>
                <w:spacing w:val="-2"/>
                <w:sz w:val="20"/>
              </w:rPr>
              <w:t xml:space="preserve">Placebo </w:t>
            </w:r>
            <w:r>
              <w:rPr>
                <w:b/>
                <w:spacing w:val="-4"/>
                <w:sz w:val="20"/>
              </w:rPr>
              <w:t>(N=206)</w:t>
            </w:r>
          </w:p>
        </w:tc>
        <w:tc>
          <w:tcPr>
            <w:tcW w:w="1178" w:type="dxa"/>
          </w:tcPr>
          <w:p w14:paraId="65B151D3" w14:textId="77777777" w:rsidR="000865A9" w:rsidRDefault="009152A8" w:rsidP="00CA18EA">
            <w:pPr>
              <w:pStyle w:val="TableParagraph"/>
              <w:spacing w:line="230" w:lineRule="atLeast"/>
              <w:ind w:left="228" w:right="256" w:firstLine="74"/>
              <w:rPr>
                <w:b/>
                <w:sz w:val="20"/>
              </w:rPr>
            </w:pPr>
            <w:r>
              <w:rPr>
                <w:b/>
                <w:sz w:val="20"/>
              </w:rPr>
              <w:t xml:space="preserve">45 mg </w:t>
            </w:r>
            <w:r>
              <w:rPr>
                <w:b/>
                <w:spacing w:val="-4"/>
                <w:sz w:val="20"/>
              </w:rPr>
              <w:t>(N=205)</w:t>
            </w:r>
          </w:p>
        </w:tc>
        <w:tc>
          <w:tcPr>
            <w:tcW w:w="1178" w:type="dxa"/>
            <w:tcBorders>
              <w:right w:val="single" w:sz="18" w:space="0" w:color="000000"/>
            </w:tcBorders>
          </w:tcPr>
          <w:p w14:paraId="65B151D4" w14:textId="77777777" w:rsidR="000865A9" w:rsidRDefault="009152A8" w:rsidP="00CA18EA">
            <w:pPr>
              <w:pStyle w:val="TableParagraph"/>
              <w:spacing w:line="230" w:lineRule="atLeast"/>
              <w:ind w:left="229" w:right="241" w:firstLine="74"/>
              <w:rPr>
                <w:b/>
                <w:sz w:val="20"/>
              </w:rPr>
            </w:pPr>
            <w:r>
              <w:rPr>
                <w:b/>
                <w:sz w:val="20"/>
              </w:rPr>
              <w:t xml:space="preserve">90 mg </w:t>
            </w:r>
            <w:r>
              <w:rPr>
                <w:b/>
                <w:spacing w:val="-4"/>
                <w:sz w:val="20"/>
              </w:rPr>
              <w:t>(N=204)</w:t>
            </w:r>
          </w:p>
        </w:tc>
        <w:tc>
          <w:tcPr>
            <w:tcW w:w="1175" w:type="dxa"/>
            <w:tcBorders>
              <w:left w:val="single" w:sz="18" w:space="0" w:color="000000"/>
            </w:tcBorders>
          </w:tcPr>
          <w:p w14:paraId="65B151D5" w14:textId="77777777" w:rsidR="000865A9" w:rsidRDefault="009152A8" w:rsidP="00CA18EA">
            <w:pPr>
              <w:pStyle w:val="TableParagraph"/>
              <w:spacing w:line="230" w:lineRule="atLeast"/>
              <w:ind w:left="183" w:right="233" w:firstLine="7"/>
              <w:rPr>
                <w:b/>
                <w:sz w:val="20"/>
              </w:rPr>
            </w:pPr>
            <w:r>
              <w:rPr>
                <w:b/>
                <w:spacing w:val="-2"/>
                <w:sz w:val="20"/>
              </w:rPr>
              <w:t xml:space="preserve">Placebo </w:t>
            </w:r>
            <w:r>
              <w:rPr>
                <w:b/>
                <w:sz w:val="20"/>
              </w:rPr>
              <w:t>(N=</w:t>
            </w:r>
            <w:r>
              <w:rPr>
                <w:b/>
                <w:spacing w:val="-7"/>
                <w:sz w:val="20"/>
              </w:rPr>
              <w:t xml:space="preserve"> </w:t>
            </w:r>
            <w:r>
              <w:rPr>
                <w:b/>
                <w:spacing w:val="-6"/>
                <w:sz w:val="20"/>
              </w:rPr>
              <w:t>104)</w:t>
            </w:r>
          </w:p>
        </w:tc>
        <w:tc>
          <w:tcPr>
            <w:tcW w:w="1180" w:type="dxa"/>
          </w:tcPr>
          <w:p w14:paraId="65B151D6" w14:textId="77777777" w:rsidR="000865A9" w:rsidRDefault="009152A8" w:rsidP="00CA18EA">
            <w:pPr>
              <w:pStyle w:val="TableParagraph"/>
              <w:ind w:left="307"/>
              <w:rPr>
                <w:b/>
                <w:sz w:val="20"/>
              </w:rPr>
            </w:pPr>
            <w:r>
              <w:rPr>
                <w:b/>
                <w:sz w:val="20"/>
              </w:rPr>
              <w:t>45</w:t>
            </w:r>
            <w:r>
              <w:rPr>
                <w:b/>
                <w:spacing w:val="-2"/>
                <w:sz w:val="20"/>
              </w:rPr>
              <w:t xml:space="preserve"> </w:t>
            </w:r>
            <w:r>
              <w:rPr>
                <w:b/>
                <w:spacing w:val="-5"/>
                <w:sz w:val="20"/>
              </w:rPr>
              <w:t>mg</w:t>
            </w:r>
          </w:p>
          <w:p w14:paraId="65B151D7" w14:textId="77777777" w:rsidR="000865A9" w:rsidRDefault="009152A8" w:rsidP="00CA18EA">
            <w:pPr>
              <w:pStyle w:val="TableParagraph"/>
              <w:spacing w:line="210" w:lineRule="exact"/>
              <w:ind w:left="204"/>
              <w:rPr>
                <w:b/>
                <w:sz w:val="20"/>
              </w:rPr>
            </w:pPr>
            <w:r>
              <w:rPr>
                <w:b/>
                <w:sz w:val="20"/>
              </w:rPr>
              <w:t>(N=</w:t>
            </w:r>
            <w:r>
              <w:rPr>
                <w:b/>
                <w:spacing w:val="-6"/>
                <w:sz w:val="20"/>
              </w:rPr>
              <w:t xml:space="preserve"> </w:t>
            </w:r>
            <w:r>
              <w:rPr>
                <w:b/>
                <w:spacing w:val="-4"/>
                <w:sz w:val="20"/>
              </w:rPr>
              <w:t>103)</w:t>
            </w:r>
          </w:p>
        </w:tc>
        <w:tc>
          <w:tcPr>
            <w:tcW w:w="1177" w:type="dxa"/>
          </w:tcPr>
          <w:p w14:paraId="65B151D8" w14:textId="77777777" w:rsidR="000865A9" w:rsidRDefault="009152A8" w:rsidP="00CA18EA">
            <w:pPr>
              <w:pStyle w:val="TableParagraph"/>
              <w:ind w:left="306"/>
              <w:rPr>
                <w:b/>
                <w:sz w:val="20"/>
              </w:rPr>
            </w:pPr>
            <w:r>
              <w:rPr>
                <w:b/>
                <w:sz w:val="20"/>
              </w:rPr>
              <w:t>90</w:t>
            </w:r>
            <w:r>
              <w:rPr>
                <w:b/>
                <w:spacing w:val="-2"/>
                <w:sz w:val="20"/>
              </w:rPr>
              <w:t xml:space="preserve"> </w:t>
            </w:r>
            <w:r>
              <w:rPr>
                <w:b/>
                <w:spacing w:val="-5"/>
                <w:sz w:val="20"/>
              </w:rPr>
              <w:t>mg</w:t>
            </w:r>
          </w:p>
          <w:p w14:paraId="65B151D9" w14:textId="77777777" w:rsidR="000865A9" w:rsidRDefault="009152A8" w:rsidP="00CA18EA">
            <w:pPr>
              <w:pStyle w:val="TableParagraph"/>
              <w:spacing w:line="210" w:lineRule="exact"/>
              <w:ind w:left="200"/>
              <w:rPr>
                <w:b/>
                <w:sz w:val="20"/>
              </w:rPr>
            </w:pPr>
            <w:r>
              <w:rPr>
                <w:b/>
                <w:sz w:val="20"/>
              </w:rPr>
              <w:t>(N=</w:t>
            </w:r>
            <w:r>
              <w:rPr>
                <w:b/>
                <w:spacing w:val="-7"/>
                <w:sz w:val="20"/>
              </w:rPr>
              <w:t xml:space="preserve"> </w:t>
            </w:r>
            <w:r>
              <w:rPr>
                <w:b/>
                <w:spacing w:val="-4"/>
                <w:sz w:val="20"/>
              </w:rPr>
              <w:t>105)</w:t>
            </w:r>
          </w:p>
        </w:tc>
      </w:tr>
      <w:tr w:rsidR="000865A9" w14:paraId="65B151E2" w14:textId="77777777">
        <w:trPr>
          <w:trHeight w:val="230"/>
        </w:trPr>
        <w:tc>
          <w:tcPr>
            <w:tcW w:w="2266" w:type="dxa"/>
            <w:vMerge/>
            <w:tcBorders>
              <w:top w:val="nil"/>
            </w:tcBorders>
          </w:tcPr>
          <w:p w14:paraId="65B151DB" w14:textId="77777777" w:rsidR="000865A9" w:rsidRDefault="000865A9" w:rsidP="00CA18EA">
            <w:pPr>
              <w:rPr>
                <w:sz w:val="2"/>
                <w:szCs w:val="2"/>
              </w:rPr>
            </w:pPr>
          </w:p>
        </w:tc>
        <w:tc>
          <w:tcPr>
            <w:tcW w:w="1178" w:type="dxa"/>
          </w:tcPr>
          <w:p w14:paraId="65B151DC" w14:textId="77777777" w:rsidR="000865A9" w:rsidRDefault="000865A9" w:rsidP="00CA18EA">
            <w:pPr>
              <w:pStyle w:val="TableParagraph"/>
              <w:rPr>
                <w:sz w:val="16"/>
              </w:rPr>
            </w:pPr>
          </w:p>
        </w:tc>
        <w:tc>
          <w:tcPr>
            <w:tcW w:w="1178" w:type="dxa"/>
          </w:tcPr>
          <w:p w14:paraId="65B151DD" w14:textId="77777777" w:rsidR="000865A9" w:rsidRDefault="000865A9" w:rsidP="00CA18EA">
            <w:pPr>
              <w:pStyle w:val="TableParagraph"/>
              <w:rPr>
                <w:sz w:val="16"/>
              </w:rPr>
            </w:pPr>
          </w:p>
        </w:tc>
        <w:tc>
          <w:tcPr>
            <w:tcW w:w="1178" w:type="dxa"/>
            <w:tcBorders>
              <w:right w:val="single" w:sz="18" w:space="0" w:color="000000"/>
            </w:tcBorders>
          </w:tcPr>
          <w:p w14:paraId="65B151DE" w14:textId="77777777" w:rsidR="000865A9" w:rsidRDefault="000865A9" w:rsidP="00CA18EA">
            <w:pPr>
              <w:pStyle w:val="TableParagraph"/>
              <w:rPr>
                <w:sz w:val="16"/>
              </w:rPr>
            </w:pPr>
          </w:p>
        </w:tc>
        <w:tc>
          <w:tcPr>
            <w:tcW w:w="1175" w:type="dxa"/>
            <w:tcBorders>
              <w:left w:val="single" w:sz="18" w:space="0" w:color="000000"/>
            </w:tcBorders>
          </w:tcPr>
          <w:p w14:paraId="65B151DF" w14:textId="77777777" w:rsidR="000865A9" w:rsidRDefault="000865A9" w:rsidP="00CA18EA">
            <w:pPr>
              <w:pStyle w:val="TableParagraph"/>
              <w:rPr>
                <w:sz w:val="16"/>
              </w:rPr>
            </w:pPr>
          </w:p>
        </w:tc>
        <w:tc>
          <w:tcPr>
            <w:tcW w:w="1180" w:type="dxa"/>
          </w:tcPr>
          <w:p w14:paraId="65B151E0" w14:textId="77777777" w:rsidR="000865A9" w:rsidRDefault="000865A9" w:rsidP="00CA18EA">
            <w:pPr>
              <w:pStyle w:val="TableParagraph"/>
              <w:rPr>
                <w:sz w:val="16"/>
              </w:rPr>
            </w:pPr>
          </w:p>
        </w:tc>
        <w:tc>
          <w:tcPr>
            <w:tcW w:w="1177" w:type="dxa"/>
          </w:tcPr>
          <w:p w14:paraId="65B151E1" w14:textId="77777777" w:rsidR="000865A9" w:rsidRDefault="000865A9" w:rsidP="00CA18EA">
            <w:pPr>
              <w:pStyle w:val="TableParagraph"/>
              <w:rPr>
                <w:sz w:val="16"/>
              </w:rPr>
            </w:pPr>
          </w:p>
        </w:tc>
      </w:tr>
      <w:tr w:rsidR="000865A9" w14:paraId="65B151F1" w14:textId="77777777">
        <w:trPr>
          <w:trHeight w:val="691"/>
        </w:trPr>
        <w:tc>
          <w:tcPr>
            <w:tcW w:w="2266" w:type="dxa"/>
          </w:tcPr>
          <w:p w14:paraId="65B151E3" w14:textId="77777777" w:rsidR="000865A9" w:rsidRDefault="009152A8" w:rsidP="00CA18EA">
            <w:pPr>
              <w:pStyle w:val="TableParagraph"/>
              <w:ind w:left="395" w:right="208" w:hanging="284"/>
              <w:rPr>
                <w:sz w:val="20"/>
              </w:rPr>
            </w:pPr>
            <w:r>
              <w:rPr>
                <w:sz w:val="20"/>
              </w:rPr>
              <w:t>Patients</w:t>
            </w:r>
            <w:r>
              <w:rPr>
                <w:spacing w:val="-15"/>
                <w:sz w:val="20"/>
              </w:rPr>
              <w:t xml:space="preserve"> </w:t>
            </w:r>
            <w:r>
              <w:rPr>
                <w:sz w:val="20"/>
              </w:rPr>
              <w:t>randomised with</w:t>
            </w:r>
            <w:r>
              <w:rPr>
                <w:spacing w:val="-6"/>
                <w:sz w:val="20"/>
              </w:rPr>
              <w:t xml:space="preserve"> </w:t>
            </w:r>
            <w:r>
              <w:rPr>
                <w:sz w:val="20"/>
              </w:rPr>
              <w:t>enthesitis</w:t>
            </w:r>
            <w:r>
              <w:rPr>
                <w:spacing w:val="-7"/>
                <w:sz w:val="20"/>
              </w:rPr>
              <w:t xml:space="preserve"> </w:t>
            </w:r>
            <w:r>
              <w:rPr>
                <w:spacing w:val="-5"/>
                <w:sz w:val="20"/>
              </w:rPr>
              <w:t>at</w:t>
            </w:r>
          </w:p>
          <w:p w14:paraId="65B151E4" w14:textId="77777777" w:rsidR="000865A9" w:rsidRDefault="009152A8" w:rsidP="00CA18EA">
            <w:pPr>
              <w:pStyle w:val="TableParagraph"/>
              <w:spacing w:before="1" w:line="210" w:lineRule="exact"/>
              <w:ind w:left="395"/>
              <w:rPr>
                <w:sz w:val="20"/>
              </w:rPr>
            </w:pPr>
            <w:r>
              <w:rPr>
                <w:spacing w:val="-2"/>
                <w:sz w:val="20"/>
              </w:rPr>
              <w:t>baseline</w:t>
            </w:r>
          </w:p>
        </w:tc>
        <w:tc>
          <w:tcPr>
            <w:tcW w:w="1178" w:type="dxa"/>
          </w:tcPr>
          <w:p w14:paraId="65B151E5" w14:textId="77777777" w:rsidR="000865A9" w:rsidRDefault="000865A9" w:rsidP="00CA18EA">
            <w:pPr>
              <w:pStyle w:val="TableParagraph"/>
              <w:spacing w:before="116"/>
              <w:rPr>
                <w:b/>
                <w:sz w:val="20"/>
              </w:rPr>
            </w:pPr>
          </w:p>
          <w:p w14:paraId="65B151E6" w14:textId="77777777" w:rsidR="000865A9" w:rsidRDefault="009152A8" w:rsidP="00CA18EA">
            <w:pPr>
              <w:pStyle w:val="TableParagraph"/>
              <w:ind w:left="27" w:right="5"/>
              <w:rPr>
                <w:sz w:val="20"/>
              </w:rPr>
            </w:pPr>
            <w:r>
              <w:rPr>
                <w:spacing w:val="-5"/>
                <w:sz w:val="20"/>
              </w:rPr>
              <w:t>145</w:t>
            </w:r>
          </w:p>
        </w:tc>
        <w:tc>
          <w:tcPr>
            <w:tcW w:w="1178" w:type="dxa"/>
          </w:tcPr>
          <w:p w14:paraId="65B151E7" w14:textId="77777777" w:rsidR="000865A9" w:rsidRDefault="000865A9" w:rsidP="00CA18EA">
            <w:pPr>
              <w:pStyle w:val="TableParagraph"/>
              <w:spacing w:before="116"/>
              <w:rPr>
                <w:b/>
                <w:sz w:val="20"/>
              </w:rPr>
            </w:pPr>
          </w:p>
          <w:p w14:paraId="65B151E8" w14:textId="77777777" w:rsidR="000865A9" w:rsidRDefault="009152A8" w:rsidP="00CA18EA">
            <w:pPr>
              <w:pStyle w:val="TableParagraph"/>
              <w:ind w:left="27" w:right="9"/>
              <w:rPr>
                <w:sz w:val="20"/>
              </w:rPr>
            </w:pPr>
            <w:r>
              <w:rPr>
                <w:spacing w:val="-5"/>
                <w:sz w:val="20"/>
              </w:rPr>
              <w:t>142</w:t>
            </w:r>
          </w:p>
        </w:tc>
        <w:tc>
          <w:tcPr>
            <w:tcW w:w="1178" w:type="dxa"/>
            <w:tcBorders>
              <w:right w:val="single" w:sz="18" w:space="0" w:color="000000"/>
            </w:tcBorders>
          </w:tcPr>
          <w:p w14:paraId="65B151E9" w14:textId="77777777" w:rsidR="000865A9" w:rsidRDefault="000865A9" w:rsidP="00CA18EA">
            <w:pPr>
              <w:pStyle w:val="TableParagraph"/>
              <w:spacing w:before="116"/>
              <w:rPr>
                <w:b/>
                <w:sz w:val="20"/>
              </w:rPr>
            </w:pPr>
          </w:p>
          <w:p w14:paraId="65B151EA" w14:textId="77777777" w:rsidR="000865A9" w:rsidRDefault="009152A8" w:rsidP="00CA18EA">
            <w:pPr>
              <w:pStyle w:val="TableParagraph"/>
              <w:ind w:left="44" w:right="7"/>
              <w:rPr>
                <w:sz w:val="20"/>
              </w:rPr>
            </w:pPr>
            <w:r>
              <w:rPr>
                <w:spacing w:val="-5"/>
                <w:sz w:val="20"/>
              </w:rPr>
              <w:t>154</w:t>
            </w:r>
          </w:p>
        </w:tc>
        <w:tc>
          <w:tcPr>
            <w:tcW w:w="1175" w:type="dxa"/>
            <w:tcBorders>
              <w:left w:val="single" w:sz="18" w:space="0" w:color="000000"/>
            </w:tcBorders>
          </w:tcPr>
          <w:p w14:paraId="65B151EB" w14:textId="77777777" w:rsidR="000865A9" w:rsidRDefault="000865A9" w:rsidP="00CA18EA">
            <w:pPr>
              <w:pStyle w:val="TableParagraph"/>
              <w:spacing w:before="116"/>
              <w:rPr>
                <w:b/>
                <w:sz w:val="20"/>
              </w:rPr>
            </w:pPr>
          </w:p>
          <w:p w14:paraId="65B151EC" w14:textId="77777777" w:rsidR="000865A9" w:rsidRDefault="009152A8" w:rsidP="00CA18EA">
            <w:pPr>
              <w:pStyle w:val="TableParagraph"/>
              <w:ind w:left="7" w:right="1"/>
              <w:rPr>
                <w:sz w:val="20"/>
              </w:rPr>
            </w:pPr>
            <w:r>
              <w:rPr>
                <w:spacing w:val="-5"/>
                <w:sz w:val="20"/>
              </w:rPr>
              <w:t>73</w:t>
            </w:r>
          </w:p>
        </w:tc>
        <w:tc>
          <w:tcPr>
            <w:tcW w:w="1180" w:type="dxa"/>
          </w:tcPr>
          <w:p w14:paraId="65B151ED" w14:textId="77777777" w:rsidR="000865A9" w:rsidRDefault="000865A9" w:rsidP="00CA18EA">
            <w:pPr>
              <w:pStyle w:val="TableParagraph"/>
              <w:spacing w:before="116"/>
              <w:rPr>
                <w:b/>
                <w:sz w:val="20"/>
              </w:rPr>
            </w:pPr>
          </w:p>
          <w:p w14:paraId="65B151EE" w14:textId="77777777" w:rsidR="000865A9" w:rsidRDefault="009152A8" w:rsidP="00CA18EA">
            <w:pPr>
              <w:pStyle w:val="TableParagraph"/>
              <w:ind w:left="30" w:right="4"/>
              <w:rPr>
                <w:sz w:val="20"/>
              </w:rPr>
            </w:pPr>
            <w:r>
              <w:rPr>
                <w:spacing w:val="-5"/>
                <w:sz w:val="20"/>
              </w:rPr>
              <w:t>72</w:t>
            </w:r>
          </w:p>
        </w:tc>
        <w:tc>
          <w:tcPr>
            <w:tcW w:w="1177" w:type="dxa"/>
          </w:tcPr>
          <w:p w14:paraId="65B151EF" w14:textId="77777777" w:rsidR="000865A9" w:rsidRDefault="000865A9" w:rsidP="00CA18EA">
            <w:pPr>
              <w:pStyle w:val="TableParagraph"/>
              <w:spacing w:before="116"/>
              <w:rPr>
                <w:b/>
                <w:sz w:val="20"/>
              </w:rPr>
            </w:pPr>
          </w:p>
          <w:p w14:paraId="65B151F0" w14:textId="77777777" w:rsidR="000865A9" w:rsidRDefault="009152A8" w:rsidP="00CA18EA">
            <w:pPr>
              <w:pStyle w:val="TableParagraph"/>
              <w:ind w:left="31" w:right="10"/>
              <w:rPr>
                <w:sz w:val="20"/>
              </w:rPr>
            </w:pPr>
            <w:r>
              <w:rPr>
                <w:spacing w:val="-5"/>
                <w:sz w:val="20"/>
              </w:rPr>
              <w:t>76</w:t>
            </w:r>
          </w:p>
        </w:tc>
      </w:tr>
      <w:tr w:rsidR="000865A9" w14:paraId="65B151F9" w14:textId="77777777">
        <w:trPr>
          <w:trHeight w:val="230"/>
        </w:trPr>
        <w:tc>
          <w:tcPr>
            <w:tcW w:w="2266" w:type="dxa"/>
          </w:tcPr>
          <w:p w14:paraId="65B151F2" w14:textId="77777777" w:rsidR="000865A9" w:rsidRDefault="009152A8" w:rsidP="00CA18EA">
            <w:pPr>
              <w:pStyle w:val="TableParagraph"/>
              <w:spacing w:line="210" w:lineRule="exact"/>
              <w:ind w:left="112"/>
              <w:rPr>
                <w:sz w:val="20"/>
              </w:rPr>
            </w:pPr>
            <w:r>
              <w:rPr>
                <w:spacing w:val="-10"/>
                <w:sz w:val="20"/>
              </w:rPr>
              <w:t>N</w:t>
            </w:r>
          </w:p>
        </w:tc>
        <w:tc>
          <w:tcPr>
            <w:tcW w:w="1178" w:type="dxa"/>
          </w:tcPr>
          <w:p w14:paraId="65B151F3" w14:textId="77777777" w:rsidR="000865A9" w:rsidRDefault="009152A8" w:rsidP="00CA18EA">
            <w:pPr>
              <w:pStyle w:val="TableParagraph"/>
              <w:spacing w:line="210" w:lineRule="exact"/>
              <w:ind w:left="27" w:right="5"/>
              <w:rPr>
                <w:sz w:val="20"/>
              </w:rPr>
            </w:pPr>
            <w:r>
              <w:rPr>
                <w:spacing w:val="-5"/>
                <w:sz w:val="20"/>
              </w:rPr>
              <w:t>137</w:t>
            </w:r>
          </w:p>
        </w:tc>
        <w:tc>
          <w:tcPr>
            <w:tcW w:w="1178" w:type="dxa"/>
          </w:tcPr>
          <w:p w14:paraId="65B151F4" w14:textId="77777777" w:rsidR="000865A9" w:rsidRDefault="009152A8" w:rsidP="00CA18EA">
            <w:pPr>
              <w:pStyle w:val="TableParagraph"/>
              <w:spacing w:line="210" w:lineRule="exact"/>
              <w:ind w:left="27" w:right="9"/>
              <w:rPr>
                <w:sz w:val="20"/>
              </w:rPr>
            </w:pPr>
            <w:r>
              <w:rPr>
                <w:spacing w:val="-5"/>
                <w:sz w:val="20"/>
              </w:rPr>
              <w:t>140</w:t>
            </w:r>
          </w:p>
        </w:tc>
        <w:tc>
          <w:tcPr>
            <w:tcW w:w="1178" w:type="dxa"/>
            <w:tcBorders>
              <w:right w:val="single" w:sz="18" w:space="0" w:color="000000"/>
            </w:tcBorders>
          </w:tcPr>
          <w:p w14:paraId="65B151F5" w14:textId="77777777" w:rsidR="000865A9" w:rsidRDefault="009152A8" w:rsidP="00CA18EA">
            <w:pPr>
              <w:pStyle w:val="TableParagraph"/>
              <w:spacing w:line="210" w:lineRule="exact"/>
              <w:ind w:left="44" w:right="7"/>
              <w:rPr>
                <w:sz w:val="20"/>
              </w:rPr>
            </w:pPr>
            <w:r>
              <w:rPr>
                <w:spacing w:val="-5"/>
                <w:sz w:val="20"/>
              </w:rPr>
              <w:t>148</w:t>
            </w:r>
          </w:p>
        </w:tc>
        <w:tc>
          <w:tcPr>
            <w:tcW w:w="1175" w:type="dxa"/>
            <w:tcBorders>
              <w:left w:val="single" w:sz="18" w:space="0" w:color="000000"/>
            </w:tcBorders>
          </w:tcPr>
          <w:p w14:paraId="65B151F6" w14:textId="77777777" w:rsidR="000865A9" w:rsidRDefault="009152A8" w:rsidP="00CA18EA">
            <w:pPr>
              <w:pStyle w:val="TableParagraph"/>
              <w:spacing w:line="210" w:lineRule="exact"/>
              <w:ind w:left="7" w:right="1"/>
              <w:rPr>
                <w:sz w:val="20"/>
              </w:rPr>
            </w:pPr>
            <w:r>
              <w:rPr>
                <w:spacing w:val="-5"/>
                <w:sz w:val="20"/>
              </w:rPr>
              <w:t>68</w:t>
            </w:r>
          </w:p>
        </w:tc>
        <w:tc>
          <w:tcPr>
            <w:tcW w:w="1180" w:type="dxa"/>
          </w:tcPr>
          <w:p w14:paraId="65B151F7" w14:textId="77777777" w:rsidR="000865A9" w:rsidRDefault="009152A8" w:rsidP="00CA18EA">
            <w:pPr>
              <w:pStyle w:val="TableParagraph"/>
              <w:spacing w:line="210" w:lineRule="exact"/>
              <w:ind w:left="30" w:right="9"/>
              <w:rPr>
                <w:sz w:val="20"/>
              </w:rPr>
            </w:pPr>
            <w:r>
              <w:rPr>
                <w:spacing w:val="-5"/>
                <w:sz w:val="20"/>
              </w:rPr>
              <w:t>70</w:t>
            </w:r>
          </w:p>
        </w:tc>
        <w:tc>
          <w:tcPr>
            <w:tcW w:w="1177" w:type="dxa"/>
          </w:tcPr>
          <w:p w14:paraId="65B151F8" w14:textId="77777777" w:rsidR="000865A9" w:rsidRDefault="009152A8" w:rsidP="00CA18EA">
            <w:pPr>
              <w:pStyle w:val="TableParagraph"/>
              <w:spacing w:line="210" w:lineRule="exact"/>
              <w:ind w:left="31" w:right="10"/>
              <w:rPr>
                <w:sz w:val="20"/>
              </w:rPr>
            </w:pPr>
            <w:r>
              <w:rPr>
                <w:spacing w:val="-5"/>
                <w:sz w:val="20"/>
              </w:rPr>
              <w:t>70</w:t>
            </w:r>
          </w:p>
        </w:tc>
      </w:tr>
      <w:tr w:rsidR="000865A9" w14:paraId="65B15201" w14:textId="77777777">
        <w:trPr>
          <w:trHeight w:val="230"/>
        </w:trPr>
        <w:tc>
          <w:tcPr>
            <w:tcW w:w="2266" w:type="dxa"/>
          </w:tcPr>
          <w:p w14:paraId="65B151FA" w14:textId="77777777" w:rsidR="000865A9" w:rsidRDefault="009152A8" w:rsidP="00CA18EA">
            <w:pPr>
              <w:pStyle w:val="TableParagraph"/>
              <w:spacing w:line="210" w:lineRule="exact"/>
              <w:ind w:left="112"/>
              <w:rPr>
                <w:sz w:val="20"/>
              </w:rPr>
            </w:pPr>
            <w:r>
              <w:rPr>
                <w:spacing w:val="-2"/>
                <w:sz w:val="20"/>
              </w:rPr>
              <w:t>Median</w:t>
            </w:r>
          </w:p>
        </w:tc>
        <w:tc>
          <w:tcPr>
            <w:tcW w:w="1178" w:type="dxa"/>
          </w:tcPr>
          <w:p w14:paraId="65B151FB" w14:textId="77777777" w:rsidR="000865A9" w:rsidRDefault="009152A8" w:rsidP="00CA18EA">
            <w:pPr>
              <w:pStyle w:val="TableParagraph"/>
              <w:spacing w:line="210" w:lineRule="exact"/>
              <w:ind w:left="27" w:right="4"/>
              <w:rPr>
                <w:sz w:val="20"/>
              </w:rPr>
            </w:pPr>
            <w:r>
              <w:rPr>
                <w:spacing w:val="-4"/>
                <w:sz w:val="20"/>
              </w:rPr>
              <w:t>0.00</w:t>
            </w:r>
          </w:p>
        </w:tc>
        <w:tc>
          <w:tcPr>
            <w:tcW w:w="1178" w:type="dxa"/>
          </w:tcPr>
          <w:p w14:paraId="65B151FC" w14:textId="77777777" w:rsidR="000865A9" w:rsidRDefault="009152A8" w:rsidP="00CA18EA">
            <w:pPr>
              <w:pStyle w:val="TableParagraph"/>
              <w:spacing w:line="210" w:lineRule="exact"/>
              <w:ind w:left="27"/>
              <w:rPr>
                <w:sz w:val="20"/>
              </w:rPr>
            </w:pPr>
            <w:r>
              <w:rPr>
                <w:sz w:val="20"/>
              </w:rPr>
              <w:t>-42.86</w:t>
            </w:r>
            <w:r>
              <w:rPr>
                <w:spacing w:val="-7"/>
                <w:sz w:val="20"/>
              </w:rPr>
              <w:t xml:space="preserve"> </w:t>
            </w:r>
            <w:r>
              <w:rPr>
                <w:spacing w:val="-10"/>
                <w:sz w:val="20"/>
                <w:vertAlign w:val="superscript"/>
              </w:rPr>
              <w:t>a</w:t>
            </w:r>
          </w:p>
        </w:tc>
        <w:tc>
          <w:tcPr>
            <w:tcW w:w="1178" w:type="dxa"/>
            <w:tcBorders>
              <w:right w:val="single" w:sz="18" w:space="0" w:color="000000"/>
            </w:tcBorders>
          </w:tcPr>
          <w:p w14:paraId="65B151FD" w14:textId="77777777" w:rsidR="000865A9" w:rsidRDefault="009152A8" w:rsidP="00CA18EA">
            <w:pPr>
              <w:pStyle w:val="TableParagraph"/>
              <w:spacing w:line="210" w:lineRule="exact"/>
              <w:ind w:left="44"/>
              <w:rPr>
                <w:sz w:val="20"/>
              </w:rPr>
            </w:pPr>
            <w:r>
              <w:rPr>
                <w:sz w:val="20"/>
              </w:rPr>
              <w:t>-50.00</w:t>
            </w:r>
            <w:r>
              <w:rPr>
                <w:spacing w:val="-7"/>
                <w:sz w:val="20"/>
              </w:rPr>
              <w:t xml:space="preserve"> </w:t>
            </w:r>
            <w:r>
              <w:rPr>
                <w:spacing w:val="-10"/>
                <w:sz w:val="20"/>
                <w:vertAlign w:val="superscript"/>
              </w:rPr>
              <w:t>b</w:t>
            </w:r>
          </w:p>
        </w:tc>
        <w:tc>
          <w:tcPr>
            <w:tcW w:w="1175" w:type="dxa"/>
            <w:tcBorders>
              <w:left w:val="single" w:sz="18" w:space="0" w:color="000000"/>
            </w:tcBorders>
          </w:tcPr>
          <w:p w14:paraId="65B151FE" w14:textId="77777777" w:rsidR="000865A9" w:rsidRDefault="009152A8" w:rsidP="00CA18EA">
            <w:pPr>
              <w:pStyle w:val="TableParagraph"/>
              <w:spacing w:line="210" w:lineRule="exact"/>
              <w:ind w:left="7"/>
              <w:rPr>
                <w:sz w:val="20"/>
              </w:rPr>
            </w:pPr>
            <w:r>
              <w:rPr>
                <w:spacing w:val="-4"/>
                <w:sz w:val="20"/>
              </w:rPr>
              <w:t>0.00</w:t>
            </w:r>
          </w:p>
        </w:tc>
        <w:tc>
          <w:tcPr>
            <w:tcW w:w="1180" w:type="dxa"/>
          </w:tcPr>
          <w:p w14:paraId="65B151FF" w14:textId="77777777" w:rsidR="000865A9" w:rsidRDefault="009152A8" w:rsidP="00CA18EA">
            <w:pPr>
              <w:pStyle w:val="TableParagraph"/>
              <w:spacing w:line="210" w:lineRule="exact"/>
              <w:ind w:left="30"/>
              <w:rPr>
                <w:sz w:val="20"/>
              </w:rPr>
            </w:pPr>
            <w:r>
              <w:rPr>
                <w:sz w:val="20"/>
              </w:rPr>
              <w:t>-33.33</w:t>
            </w:r>
            <w:r>
              <w:rPr>
                <w:spacing w:val="-6"/>
                <w:sz w:val="20"/>
              </w:rPr>
              <w:t xml:space="preserve"> </w:t>
            </w:r>
            <w:r>
              <w:rPr>
                <w:spacing w:val="-10"/>
                <w:sz w:val="20"/>
                <w:vertAlign w:val="superscript"/>
              </w:rPr>
              <w:t>c</w:t>
            </w:r>
          </w:p>
        </w:tc>
        <w:tc>
          <w:tcPr>
            <w:tcW w:w="1177" w:type="dxa"/>
          </w:tcPr>
          <w:p w14:paraId="65B15200" w14:textId="77777777" w:rsidR="000865A9" w:rsidRDefault="009152A8" w:rsidP="00CA18EA">
            <w:pPr>
              <w:pStyle w:val="TableParagraph"/>
              <w:spacing w:line="210" w:lineRule="exact"/>
              <w:ind w:left="31" w:right="5"/>
              <w:rPr>
                <w:sz w:val="20"/>
              </w:rPr>
            </w:pPr>
            <w:r>
              <w:rPr>
                <w:spacing w:val="-2"/>
                <w:sz w:val="20"/>
              </w:rPr>
              <w:t>-48.33</w:t>
            </w:r>
            <w:r>
              <w:rPr>
                <w:spacing w:val="-2"/>
                <w:sz w:val="20"/>
                <w:vertAlign w:val="superscript"/>
              </w:rPr>
              <w:t>a</w:t>
            </w:r>
          </w:p>
        </w:tc>
      </w:tr>
      <w:tr w:rsidR="000865A9" w14:paraId="65B15209" w14:textId="77777777">
        <w:trPr>
          <w:trHeight w:val="230"/>
        </w:trPr>
        <w:tc>
          <w:tcPr>
            <w:tcW w:w="2266" w:type="dxa"/>
          </w:tcPr>
          <w:p w14:paraId="65B15202" w14:textId="77777777" w:rsidR="000865A9" w:rsidRDefault="009152A8" w:rsidP="00CA18EA">
            <w:pPr>
              <w:pStyle w:val="TableParagraph"/>
              <w:spacing w:line="210" w:lineRule="exact"/>
              <w:ind w:left="112"/>
              <w:rPr>
                <w:sz w:val="20"/>
              </w:rPr>
            </w:pPr>
            <w:r>
              <w:rPr>
                <w:b/>
                <w:spacing w:val="-2"/>
                <w:sz w:val="20"/>
              </w:rPr>
              <w:t>Dactylitis</w:t>
            </w:r>
            <w:r>
              <w:rPr>
                <w:b/>
                <w:sz w:val="20"/>
              </w:rPr>
              <w:t xml:space="preserve"> </w:t>
            </w:r>
            <w:r>
              <w:rPr>
                <w:b/>
                <w:spacing w:val="-2"/>
                <w:sz w:val="20"/>
              </w:rPr>
              <w:t>score</w:t>
            </w:r>
            <w:r>
              <w:rPr>
                <w:b/>
                <w:spacing w:val="-11"/>
                <w:sz w:val="20"/>
              </w:rPr>
              <w:t xml:space="preserve"> </w:t>
            </w:r>
            <w:r>
              <w:rPr>
                <w:spacing w:val="-10"/>
                <w:sz w:val="20"/>
                <w:vertAlign w:val="superscript"/>
              </w:rPr>
              <w:t>e</w:t>
            </w:r>
          </w:p>
        </w:tc>
        <w:tc>
          <w:tcPr>
            <w:tcW w:w="1178" w:type="dxa"/>
          </w:tcPr>
          <w:p w14:paraId="65B15203" w14:textId="77777777" w:rsidR="000865A9" w:rsidRDefault="000865A9" w:rsidP="00CA18EA">
            <w:pPr>
              <w:pStyle w:val="TableParagraph"/>
              <w:rPr>
                <w:sz w:val="16"/>
              </w:rPr>
            </w:pPr>
          </w:p>
        </w:tc>
        <w:tc>
          <w:tcPr>
            <w:tcW w:w="1178" w:type="dxa"/>
          </w:tcPr>
          <w:p w14:paraId="65B15204" w14:textId="77777777" w:rsidR="000865A9" w:rsidRDefault="000865A9" w:rsidP="00CA18EA">
            <w:pPr>
              <w:pStyle w:val="TableParagraph"/>
              <w:rPr>
                <w:sz w:val="16"/>
              </w:rPr>
            </w:pPr>
          </w:p>
        </w:tc>
        <w:tc>
          <w:tcPr>
            <w:tcW w:w="1178" w:type="dxa"/>
            <w:tcBorders>
              <w:right w:val="single" w:sz="18" w:space="0" w:color="000000"/>
            </w:tcBorders>
          </w:tcPr>
          <w:p w14:paraId="65B15205" w14:textId="77777777" w:rsidR="000865A9" w:rsidRDefault="000865A9" w:rsidP="00CA18EA">
            <w:pPr>
              <w:pStyle w:val="TableParagraph"/>
              <w:rPr>
                <w:sz w:val="16"/>
              </w:rPr>
            </w:pPr>
          </w:p>
        </w:tc>
        <w:tc>
          <w:tcPr>
            <w:tcW w:w="1175" w:type="dxa"/>
            <w:tcBorders>
              <w:left w:val="single" w:sz="18" w:space="0" w:color="000000"/>
            </w:tcBorders>
          </w:tcPr>
          <w:p w14:paraId="65B15206" w14:textId="77777777" w:rsidR="000865A9" w:rsidRDefault="000865A9" w:rsidP="00CA18EA">
            <w:pPr>
              <w:pStyle w:val="TableParagraph"/>
              <w:rPr>
                <w:sz w:val="16"/>
              </w:rPr>
            </w:pPr>
          </w:p>
        </w:tc>
        <w:tc>
          <w:tcPr>
            <w:tcW w:w="1180" w:type="dxa"/>
          </w:tcPr>
          <w:p w14:paraId="65B15207" w14:textId="77777777" w:rsidR="000865A9" w:rsidRDefault="000865A9" w:rsidP="00CA18EA">
            <w:pPr>
              <w:pStyle w:val="TableParagraph"/>
              <w:rPr>
                <w:sz w:val="16"/>
              </w:rPr>
            </w:pPr>
          </w:p>
        </w:tc>
        <w:tc>
          <w:tcPr>
            <w:tcW w:w="1177" w:type="dxa"/>
          </w:tcPr>
          <w:p w14:paraId="65B15208" w14:textId="77777777" w:rsidR="000865A9" w:rsidRDefault="000865A9" w:rsidP="00CA18EA">
            <w:pPr>
              <w:pStyle w:val="TableParagraph"/>
              <w:rPr>
                <w:sz w:val="16"/>
              </w:rPr>
            </w:pPr>
          </w:p>
        </w:tc>
      </w:tr>
      <w:tr w:rsidR="000865A9" w14:paraId="65B15217" w14:textId="77777777">
        <w:trPr>
          <w:trHeight w:val="690"/>
        </w:trPr>
        <w:tc>
          <w:tcPr>
            <w:tcW w:w="2266" w:type="dxa"/>
          </w:tcPr>
          <w:p w14:paraId="65B1520A" w14:textId="77777777" w:rsidR="000865A9" w:rsidRDefault="009152A8" w:rsidP="00CA18EA">
            <w:pPr>
              <w:pStyle w:val="TableParagraph"/>
              <w:spacing w:line="230" w:lineRule="atLeast"/>
              <w:ind w:left="395" w:right="527" w:hanging="284"/>
              <w:rPr>
                <w:sz w:val="20"/>
              </w:rPr>
            </w:pPr>
            <w:r>
              <w:rPr>
                <w:sz w:val="20"/>
              </w:rPr>
              <w:t>Patients</w:t>
            </w:r>
            <w:r>
              <w:rPr>
                <w:spacing w:val="-13"/>
                <w:sz w:val="20"/>
              </w:rPr>
              <w:t xml:space="preserve"> </w:t>
            </w:r>
            <w:r>
              <w:rPr>
                <w:sz w:val="20"/>
              </w:rPr>
              <w:t>randomised with</w:t>
            </w:r>
            <w:r>
              <w:rPr>
                <w:spacing w:val="-13"/>
                <w:sz w:val="20"/>
              </w:rPr>
              <w:t xml:space="preserve"> </w:t>
            </w:r>
            <w:r>
              <w:rPr>
                <w:sz w:val="20"/>
              </w:rPr>
              <w:t>dactylitis</w:t>
            </w:r>
            <w:r>
              <w:rPr>
                <w:spacing w:val="-12"/>
                <w:sz w:val="20"/>
              </w:rPr>
              <w:t xml:space="preserve"> </w:t>
            </w:r>
            <w:r>
              <w:rPr>
                <w:sz w:val="20"/>
              </w:rPr>
              <w:t xml:space="preserve">at </w:t>
            </w:r>
            <w:r>
              <w:rPr>
                <w:spacing w:val="-2"/>
                <w:sz w:val="20"/>
              </w:rPr>
              <w:t>baseline</w:t>
            </w:r>
          </w:p>
        </w:tc>
        <w:tc>
          <w:tcPr>
            <w:tcW w:w="1178" w:type="dxa"/>
          </w:tcPr>
          <w:p w14:paraId="65B1520B" w14:textId="77777777" w:rsidR="000865A9" w:rsidRDefault="000865A9" w:rsidP="00CA18EA">
            <w:pPr>
              <w:pStyle w:val="TableParagraph"/>
              <w:spacing w:before="115"/>
              <w:rPr>
                <w:b/>
                <w:sz w:val="20"/>
              </w:rPr>
            </w:pPr>
          </w:p>
          <w:p w14:paraId="65B1520C" w14:textId="77777777" w:rsidR="000865A9" w:rsidRDefault="009152A8" w:rsidP="00CA18EA">
            <w:pPr>
              <w:pStyle w:val="TableParagraph"/>
              <w:spacing w:before="1"/>
              <w:ind w:left="27" w:right="5"/>
              <w:rPr>
                <w:sz w:val="20"/>
              </w:rPr>
            </w:pPr>
            <w:r>
              <w:rPr>
                <w:spacing w:val="-5"/>
                <w:sz w:val="20"/>
              </w:rPr>
              <w:t>96</w:t>
            </w:r>
          </w:p>
        </w:tc>
        <w:tc>
          <w:tcPr>
            <w:tcW w:w="1178" w:type="dxa"/>
          </w:tcPr>
          <w:p w14:paraId="65B1520D" w14:textId="77777777" w:rsidR="000865A9" w:rsidRDefault="000865A9" w:rsidP="00CA18EA">
            <w:pPr>
              <w:pStyle w:val="TableParagraph"/>
              <w:spacing w:before="115"/>
              <w:rPr>
                <w:b/>
                <w:sz w:val="20"/>
              </w:rPr>
            </w:pPr>
          </w:p>
          <w:p w14:paraId="65B1520E" w14:textId="77777777" w:rsidR="000865A9" w:rsidRDefault="009152A8" w:rsidP="00CA18EA">
            <w:pPr>
              <w:pStyle w:val="TableParagraph"/>
              <w:spacing w:before="1"/>
              <w:ind w:left="27" w:right="9"/>
              <w:rPr>
                <w:sz w:val="20"/>
              </w:rPr>
            </w:pPr>
            <w:r>
              <w:rPr>
                <w:spacing w:val="-5"/>
                <w:sz w:val="20"/>
              </w:rPr>
              <w:t>101</w:t>
            </w:r>
          </w:p>
        </w:tc>
        <w:tc>
          <w:tcPr>
            <w:tcW w:w="1178" w:type="dxa"/>
            <w:tcBorders>
              <w:right w:val="single" w:sz="18" w:space="0" w:color="000000"/>
            </w:tcBorders>
          </w:tcPr>
          <w:p w14:paraId="65B1520F" w14:textId="77777777" w:rsidR="000865A9" w:rsidRDefault="000865A9" w:rsidP="00CA18EA">
            <w:pPr>
              <w:pStyle w:val="TableParagraph"/>
              <w:spacing w:before="115"/>
              <w:rPr>
                <w:b/>
                <w:sz w:val="20"/>
              </w:rPr>
            </w:pPr>
          </w:p>
          <w:p w14:paraId="65B15210" w14:textId="77777777" w:rsidR="000865A9" w:rsidRDefault="009152A8" w:rsidP="00CA18EA">
            <w:pPr>
              <w:pStyle w:val="TableParagraph"/>
              <w:spacing w:before="1"/>
              <w:ind w:left="44" w:right="7"/>
              <w:rPr>
                <w:sz w:val="20"/>
              </w:rPr>
            </w:pPr>
            <w:r>
              <w:rPr>
                <w:spacing w:val="-5"/>
                <w:sz w:val="20"/>
              </w:rPr>
              <w:t>99</w:t>
            </w:r>
          </w:p>
        </w:tc>
        <w:tc>
          <w:tcPr>
            <w:tcW w:w="1175" w:type="dxa"/>
            <w:tcBorders>
              <w:left w:val="single" w:sz="18" w:space="0" w:color="000000"/>
            </w:tcBorders>
          </w:tcPr>
          <w:p w14:paraId="65B15211" w14:textId="77777777" w:rsidR="000865A9" w:rsidRDefault="000865A9" w:rsidP="00CA18EA">
            <w:pPr>
              <w:pStyle w:val="TableParagraph"/>
              <w:spacing w:before="115"/>
              <w:rPr>
                <w:b/>
                <w:sz w:val="20"/>
              </w:rPr>
            </w:pPr>
          </w:p>
          <w:p w14:paraId="65B15212" w14:textId="77777777" w:rsidR="000865A9" w:rsidRDefault="009152A8" w:rsidP="00CA18EA">
            <w:pPr>
              <w:pStyle w:val="TableParagraph"/>
              <w:spacing w:before="1"/>
              <w:ind w:left="7" w:right="1"/>
              <w:rPr>
                <w:sz w:val="20"/>
              </w:rPr>
            </w:pPr>
            <w:r>
              <w:rPr>
                <w:spacing w:val="-5"/>
                <w:sz w:val="20"/>
              </w:rPr>
              <w:t>38</w:t>
            </w:r>
          </w:p>
        </w:tc>
        <w:tc>
          <w:tcPr>
            <w:tcW w:w="1180" w:type="dxa"/>
          </w:tcPr>
          <w:p w14:paraId="65B15213" w14:textId="77777777" w:rsidR="000865A9" w:rsidRDefault="000865A9" w:rsidP="00CA18EA">
            <w:pPr>
              <w:pStyle w:val="TableParagraph"/>
              <w:spacing w:before="115"/>
              <w:rPr>
                <w:b/>
                <w:sz w:val="20"/>
              </w:rPr>
            </w:pPr>
          </w:p>
          <w:p w14:paraId="65B15214" w14:textId="77777777" w:rsidR="000865A9" w:rsidRDefault="009152A8" w:rsidP="00CA18EA">
            <w:pPr>
              <w:pStyle w:val="TableParagraph"/>
              <w:spacing w:before="1"/>
              <w:ind w:left="30" w:right="9"/>
              <w:rPr>
                <w:sz w:val="20"/>
              </w:rPr>
            </w:pPr>
            <w:r>
              <w:rPr>
                <w:spacing w:val="-5"/>
                <w:sz w:val="20"/>
              </w:rPr>
              <w:t>48</w:t>
            </w:r>
          </w:p>
        </w:tc>
        <w:tc>
          <w:tcPr>
            <w:tcW w:w="1177" w:type="dxa"/>
          </w:tcPr>
          <w:p w14:paraId="65B15215" w14:textId="77777777" w:rsidR="000865A9" w:rsidRDefault="000865A9" w:rsidP="00CA18EA">
            <w:pPr>
              <w:pStyle w:val="TableParagraph"/>
              <w:spacing w:before="115"/>
              <w:rPr>
                <w:b/>
                <w:sz w:val="20"/>
              </w:rPr>
            </w:pPr>
          </w:p>
          <w:p w14:paraId="65B15216" w14:textId="77777777" w:rsidR="000865A9" w:rsidRDefault="009152A8" w:rsidP="00CA18EA">
            <w:pPr>
              <w:pStyle w:val="TableParagraph"/>
              <w:spacing w:before="1"/>
              <w:ind w:left="31" w:right="10"/>
              <w:rPr>
                <w:sz w:val="20"/>
              </w:rPr>
            </w:pPr>
            <w:r>
              <w:rPr>
                <w:spacing w:val="-5"/>
                <w:sz w:val="20"/>
              </w:rPr>
              <w:t>41</w:t>
            </w:r>
          </w:p>
        </w:tc>
      </w:tr>
      <w:tr w:rsidR="000865A9" w14:paraId="65B1521F" w14:textId="77777777">
        <w:trPr>
          <w:trHeight w:val="230"/>
        </w:trPr>
        <w:tc>
          <w:tcPr>
            <w:tcW w:w="2266" w:type="dxa"/>
          </w:tcPr>
          <w:p w14:paraId="65B15218" w14:textId="77777777" w:rsidR="000865A9" w:rsidRDefault="009152A8" w:rsidP="00CA18EA">
            <w:pPr>
              <w:pStyle w:val="TableParagraph"/>
              <w:spacing w:line="210" w:lineRule="exact"/>
              <w:ind w:left="112"/>
              <w:rPr>
                <w:sz w:val="20"/>
              </w:rPr>
            </w:pPr>
            <w:r>
              <w:rPr>
                <w:spacing w:val="-10"/>
                <w:sz w:val="20"/>
              </w:rPr>
              <w:t>N</w:t>
            </w:r>
          </w:p>
        </w:tc>
        <w:tc>
          <w:tcPr>
            <w:tcW w:w="1178" w:type="dxa"/>
          </w:tcPr>
          <w:p w14:paraId="65B15219" w14:textId="77777777" w:rsidR="000865A9" w:rsidRDefault="009152A8" w:rsidP="00CA18EA">
            <w:pPr>
              <w:pStyle w:val="TableParagraph"/>
              <w:spacing w:line="210" w:lineRule="exact"/>
              <w:ind w:left="27" w:right="5"/>
              <w:rPr>
                <w:sz w:val="20"/>
              </w:rPr>
            </w:pPr>
            <w:r>
              <w:rPr>
                <w:spacing w:val="-5"/>
                <w:sz w:val="20"/>
              </w:rPr>
              <w:t>92</w:t>
            </w:r>
          </w:p>
        </w:tc>
        <w:tc>
          <w:tcPr>
            <w:tcW w:w="1178" w:type="dxa"/>
          </w:tcPr>
          <w:p w14:paraId="65B1521A" w14:textId="77777777" w:rsidR="000865A9" w:rsidRDefault="009152A8" w:rsidP="00CA18EA">
            <w:pPr>
              <w:pStyle w:val="TableParagraph"/>
              <w:spacing w:line="210" w:lineRule="exact"/>
              <w:ind w:left="27" w:right="9"/>
              <w:rPr>
                <w:sz w:val="20"/>
              </w:rPr>
            </w:pPr>
            <w:r>
              <w:rPr>
                <w:spacing w:val="-5"/>
                <w:sz w:val="20"/>
              </w:rPr>
              <w:t>99</w:t>
            </w:r>
          </w:p>
        </w:tc>
        <w:tc>
          <w:tcPr>
            <w:tcW w:w="1178" w:type="dxa"/>
            <w:tcBorders>
              <w:right w:val="single" w:sz="18" w:space="0" w:color="000000"/>
            </w:tcBorders>
          </w:tcPr>
          <w:p w14:paraId="65B1521B" w14:textId="77777777" w:rsidR="000865A9" w:rsidRDefault="009152A8" w:rsidP="00CA18EA">
            <w:pPr>
              <w:pStyle w:val="TableParagraph"/>
              <w:spacing w:line="210" w:lineRule="exact"/>
              <w:ind w:left="44" w:right="7"/>
              <w:rPr>
                <w:sz w:val="20"/>
              </w:rPr>
            </w:pPr>
            <w:r>
              <w:rPr>
                <w:spacing w:val="-5"/>
                <w:sz w:val="20"/>
              </w:rPr>
              <w:t>95</w:t>
            </w:r>
          </w:p>
        </w:tc>
        <w:tc>
          <w:tcPr>
            <w:tcW w:w="1175" w:type="dxa"/>
            <w:tcBorders>
              <w:left w:val="single" w:sz="18" w:space="0" w:color="000000"/>
            </w:tcBorders>
          </w:tcPr>
          <w:p w14:paraId="65B1521C" w14:textId="77777777" w:rsidR="000865A9" w:rsidRDefault="009152A8" w:rsidP="00CA18EA">
            <w:pPr>
              <w:pStyle w:val="TableParagraph"/>
              <w:spacing w:line="210" w:lineRule="exact"/>
              <w:ind w:left="7" w:right="1"/>
              <w:rPr>
                <w:sz w:val="20"/>
              </w:rPr>
            </w:pPr>
            <w:r>
              <w:rPr>
                <w:spacing w:val="-5"/>
                <w:sz w:val="20"/>
              </w:rPr>
              <w:t>33</w:t>
            </w:r>
          </w:p>
        </w:tc>
        <w:tc>
          <w:tcPr>
            <w:tcW w:w="1180" w:type="dxa"/>
          </w:tcPr>
          <w:p w14:paraId="65B1521D" w14:textId="77777777" w:rsidR="000865A9" w:rsidRDefault="009152A8" w:rsidP="00CA18EA">
            <w:pPr>
              <w:pStyle w:val="TableParagraph"/>
              <w:spacing w:line="210" w:lineRule="exact"/>
              <w:ind w:left="30" w:right="9"/>
              <w:rPr>
                <w:sz w:val="20"/>
              </w:rPr>
            </w:pPr>
            <w:r>
              <w:rPr>
                <w:spacing w:val="-5"/>
                <w:sz w:val="20"/>
              </w:rPr>
              <w:t>46</w:t>
            </w:r>
          </w:p>
        </w:tc>
        <w:tc>
          <w:tcPr>
            <w:tcW w:w="1177" w:type="dxa"/>
          </w:tcPr>
          <w:p w14:paraId="65B1521E" w14:textId="77777777" w:rsidR="000865A9" w:rsidRDefault="009152A8" w:rsidP="00CA18EA">
            <w:pPr>
              <w:pStyle w:val="TableParagraph"/>
              <w:spacing w:line="210" w:lineRule="exact"/>
              <w:ind w:left="31" w:right="10"/>
              <w:rPr>
                <w:sz w:val="20"/>
              </w:rPr>
            </w:pPr>
            <w:r>
              <w:rPr>
                <w:spacing w:val="-5"/>
                <w:sz w:val="20"/>
              </w:rPr>
              <w:t>38</w:t>
            </w:r>
          </w:p>
        </w:tc>
      </w:tr>
      <w:tr w:rsidR="000865A9" w14:paraId="65B15227" w14:textId="77777777">
        <w:trPr>
          <w:trHeight w:val="230"/>
        </w:trPr>
        <w:tc>
          <w:tcPr>
            <w:tcW w:w="2266" w:type="dxa"/>
          </w:tcPr>
          <w:p w14:paraId="65B15220" w14:textId="77777777" w:rsidR="000865A9" w:rsidRDefault="009152A8" w:rsidP="00CA18EA">
            <w:pPr>
              <w:pStyle w:val="TableParagraph"/>
              <w:spacing w:line="210" w:lineRule="exact"/>
              <w:ind w:left="112"/>
              <w:rPr>
                <w:sz w:val="20"/>
              </w:rPr>
            </w:pPr>
            <w:r>
              <w:rPr>
                <w:spacing w:val="-2"/>
                <w:sz w:val="20"/>
              </w:rPr>
              <w:t>Median</w:t>
            </w:r>
          </w:p>
        </w:tc>
        <w:tc>
          <w:tcPr>
            <w:tcW w:w="1178" w:type="dxa"/>
          </w:tcPr>
          <w:p w14:paraId="65B15221" w14:textId="77777777" w:rsidR="000865A9" w:rsidRDefault="009152A8" w:rsidP="00CA18EA">
            <w:pPr>
              <w:pStyle w:val="TableParagraph"/>
              <w:spacing w:line="210" w:lineRule="exact"/>
              <w:ind w:left="27" w:right="4"/>
              <w:rPr>
                <w:sz w:val="20"/>
              </w:rPr>
            </w:pPr>
            <w:r>
              <w:rPr>
                <w:spacing w:val="-4"/>
                <w:sz w:val="20"/>
              </w:rPr>
              <w:t>0.00</w:t>
            </w:r>
          </w:p>
        </w:tc>
        <w:tc>
          <w:tcPr>
            <w:tcW w:w="1178" w:type="dxa"/>
          </w:tcPr>
          <w:p w14:paraId="65B15222" w14:textId="77777777" w:rsidR="000865A9" w:rsidRDefault="009152A8" w:rsidP="00CA18EA">
            <w:pPr>
              <w:pStyle w:val="TableParagraph"/>
              <w:spacing w:line="210" w:lineRule="exact"/>
              <w:ind w:left="27" w:right="2"/>
              <w:rPr>
                <w:sz w:val="20"/>
              </w:rPr>
            </w:pPr>
            <w:r>
              <w:rPr>
                <w:sz w:val="20"/>
              </w:rPr>
              <w:t>-75.00</w:t>
            </w:r>
            <w:r>
              <w:rPr>
                <w:spacing w:val="-7"/>
                <w:sz w:val="20"/>
              </w:rPr>
              <w:t xml:space="preserve"> </w:t>
            </w:r>
            <w:r>
              <w:rPr>
                <w:spacing w:val="-10"/>
                <w:sz w:val="20"/>
                <w:vertAlign w:val="superscript"/>
              </w:rPr>
              <w:t>b</w:t>
            </w:r>
          </w:p>
        </w:tc>
        <w:tc>
          <w:tcPr>
            <w:tcW w:w="1178" w:type="dxa"/>
            <w:tcBorders>
              <w:right w:val="single" w:sz="18" w:space="0" w:color="000000"/>
            </w:tcBorders>
          </w:tcPr>
          <w:p w14:paraId="65B15223" w14:textId="77777777" w:rsidR="000865A9" w:rsidRDefault="009152A8" w:rsidP="00CA18EA">
            <w:pPr>
              <w:pStyle w:val="TableParagraph"/>
              <w:spacing w:line="210" w:lineRule="exact"/>
              <w:ind w:left="44"/>
              <w:rPr>
                <w:sz w:val="20"/>
              </w:rPr>
            </w:pPr>
            <w:r>
              <w:rPr>
                <w:sz w:val="20"/>
              </w:rPr>
              <w:t>-70.83</w:t>
            </w:r>
            <w:r>
              <w:rPr>
                <w:spacing w:val="-7"/>
                <w:sz w:val="20"/>
              </w:rPr>
              <w:t xml:space="preserve"> </w:t>
            </w:r>
            <w:r>
              <w:rPr>
                <w:spacing w:val="-10"/>
                <w:sz w:val="20"/>
                <w:vertAlign w:val="superscript"/>
              </w:rPr>
              <w:t>b</w:t>
            </w:r>
          </w:p>
        </w:tc>
        <w:tc>
          <w:tcPr>
            <w:tcW w:w="1175" w:type="dxa"/>
            <w:tcBorders>
              <w:left w:val="single" w:sz="18" w:space="0" w:color="000000"/>
            </w:tcBorders>
          </w:tcPr>
          <w:p w14:paraId="65B15224" w14:textId="77777777" w:rsidR="000865A9" w:rsidRDefault="009152A8" w:rsidP="00CA18EA">
            <w:pPr>
              <w:pStyle w:val="TableParagraph"/>
              <w:spacing w:line="210" w:lineRule="exact"/>
              <w:ind w:left="7"/>
              <w:rPr>
                <w:sz w:val="20"/>
              </w:rPr>
            </w:pPr>
            <w:r>
              <w:rPr>
                <w:spacing w:val="-4"/>
                <w:sz w:val="20"/>
              </w:rPr>
              <w:t>0.00</w:t>
            </w:r>
          </w:p>
        </w:tc>
        <w:tc>
          <w:tcPr>
            <w:tcW w:w="1180" w:type="dxa"/>
          </w:tcPr>
          <w:p w14:paraId="65B15225" w14:textId="77777777" w:rsidR="000865A9" w:rsidRDefault="009152A8" w:rsidP="00CA18EA">
            <w:pPr>
              <w:pStyle w:val="TableParagraph"/>
              <w:spacing w:line="210" w:lineRule="exact"/>
              <w:ind w:left="340"/>
              <w:rPr>
                <w:sz w:val="20"/>
              </w:rPr>
            </w:pPr>
            <w:r>
              <w:rPr>
                <w:sz w:val="20"/>
              </w:rPr>
              <w:t>0.00</w:t>
            </w:r>
            <w:r>
              <w:rPr>
                <w:spacing w:val="-2"/>
                <w:sz w:val="20"/>
              </w:rPr>
              <w:t xml:space="preserve"> </w:t>
            </w:r>
            <w:r>
              <w:rPr>
                <w:spacing w:val="-10"/>
                <w:sz w:val="20"/>
                <w:vertAlign w:val="superscript"/>
              </w:rPr>
              <w:t>c</w:t>
            </w:r>
          </w:p>
        </w:tc>
        <w:tc>
          <w:tcPr>
            <w:tcW w:w="1177" w:type="dxa"/>
          </w:tcPr>
          <w:p w14:paraId="65B15226" w14:textId="77777777" w:rsidR="000865A9" w:rsidRDefault="009152A8" w:rsidP="00CA18EA">
            <w:pPr>
              <w:pStyle w:val="TableParagraph"/>
              <w:spacing w:line="210" w:lineRule="exact"/>
              <w:ind w:left="31"/>
              <w:rPr>
                <w:sz w:val="20"/>
              </w:rPr>
            </w:pPr>
            <w:r>
              <w:rPr>
                <w:sz w:val="20"/>
              </w:rPr>
              <w:t>-64.58</w:t>
            </w:r>
            <w:r>
              <w:rPr>
                <w:spacing w:val="-7"/>
                <w:sz w:val="20"/>
              </w:rPr>
              <w:t xml:space="preserve"> </w:t>
            </w:r>
            <w:r>
              <w:rPr>
                <w:spacing w:val="-10"/>
                <w:sz w:val="20"/>
                <w:vertAlign w:val="superscript"/>
              </w:rPr>
              <w:t>c</w:t>
            </w:r>
          </w:p>
        </w:tc>
      </w:tr>
    </w:tbl>
    <w:p w14:paraId="65B15228" w14:textId="77777777" w:rsidR="000865A9" w:rsidRDefault="009152A8" w:rsidP="00CA18EA">
      <w:pPr>
        <w:tabs>
          <w:tab w:val="left" w:pos="1016"/>
        </w:tabs>
        <w:ind w:left="657"/>
        <w:rPr>
          <w:sz w:val="16"/>
        </w:rPr>
      </w:pPr>
      <w:r>
        <w:rPr>
          <w:spacing w:val="-5"/>
          <w:sz w:val="16"/>
          <w:vertAlign w:val="superscript"/>
        </w:rPr>
        <w:t>a.</w:t>
      </w:r>
      <w:r>
        <w:rPr>
          <w:sz w:val="16"/>
        </w:rPr>
        <w:tab/>
      </w:r>
      <w:r>
        <w:rPr>
          <w:spacing w:val="-2"/>
          <w:sz w:val="16"/>
        </w:rPr>
        <w:t>p&lt;0.01</w:t>
      </w:r>
    </w:p>
    <w:p w14:paraId="65B15229" w14:textId="77777777" w:rsidR="000865A9" w:rsidRDefault="009152A8" w:rsidP="00CA18EA">
      <w:pPr>
        <w:tabs>
          <w:tab w:val="left" w:pos="1016"/>
        </w:tabs>
        <w:spacing w:before="1"/>
        <w:ind w:left="657"/>
        <w:rPr>
          <w:sz w:val="16"/>
        </w:rPr>
      </w:pPr>
      <w:r>
        <w:rPr>
          <w:spacing w:val="-5"/>
          <w:sz w:val="16"/>
          <w:vertAlign w:val="superscript"/>
        </w:rPr>
        <w:t>b.</w:t>
      </w:r>
      <w:r>
        <w:rPr>
          <w:sz w:val="16"/>
        </w:rPr>
        <w:tab/>
      </w:r>
      <w:r>
        <w:rPr>
          <w:spacing w:val="-2"/>
          <w:sz w:val="16"/>
        </w:rPr>
        <w:t>p&lt;0.001</w:t>
      </w:r>
    </w:p>
    <w:p w14:paraId="65B1522A" w14:textId="77777777" w:rsidR="000865A9" w:rsidRDefault="009152A8" w:rsidP="00CA18EA">
      <w:pPr>
        <w:tabs>
          <w:tab w:val="left" w:pos="1016"/>
        </w:tabs>
        <w:spacing w:before="1" w:line="183" w:lineRule="exact"/>
        <w:ind w:left="657"/>
        <w:rPr>
          <w:sz w:val="16"/>
        </w:rPr>
      </w:pPr>
      <w:r>
        <w:rPr>
          <w:spacing w:val="-5"/>
          <w:sz w:val="16"/>
          <w:vertAlign w:val="superscript"/>
        </w:rPr>
        <w:t>c.</w:t>
      </w:r>
      <w:r>
        <w:rPr>
          <w:sz w:val="16"/>
        </w:rPr>
        <w:tab/>
      </w:r>
      <w:r>
        <w:rPr>
          <w:spacing w:val="-4"/>
          <w:sz w:val="16"/>
        </w:rPr>
        <w:t>p=NS</w:t>
      </w:r>
    </w:p>
    <w:p w14:paraId="65B1522B" w14:textId="77777777" w:rsidR="000865A9" w:rsidRDefault="009152A8" w:rsidP="00CA18EA">
      <w:pPr>
        <w:tabs>
          <w:tab w:val="left" w:pos="1016"/>
        </w:tabs>
        <w:ind w:left="1017" w:right="1229" w:hanging="360"/>
        <w:rPr>
          <w:sz w:val="16"/>
        </w:rPr>
      </w:pPr>
      <w:r>
        <w:rPr>
          <w:spacing w:val="-6"/>
          <w:sz w:val="16"/>
          <w:vertAlign w:val="superscript"/>
        </w:rPr>
        <w:t>d.</w:t>
      </w:r>
      <w:r>
        <w:rPr>
          <w:sz w:val="16"/>
        </w:rPr>
        <w:tab/>
        <w:t>Enthesitis</w:t>
      </w:r>
      <w:r>
        <w:rPr>
          <w:spacing w:val="-2"/>
          <w:sz w:val="16"/>
        </w:rPr>
        <w:t xml:space="preserve"> </w:t>
      </w:r>
      <w:r>
        <w:rPr>
          <w:sz w:val="16"/>
        </w:rPr>
        <w:t>was</w:t>
      </w:r>
      <w:r>
        <w:rPr>
          <w:spacing w:val="-2"/>
          <w:sz w:val="16"/>
        </w:rPr>
        <w:t xml:space="preserve"> </w:t>
      </w:r>
      <w:r>
        <w:rPr>
          <w:sz w:val="16"/>
        </w:rPr>
        <w:t>assessed</w:t>
      </w:r>
      <w:r>
        <w:rPr>
          <w:spacing w:val="-3"/>
          <w:sz w:val="16"/>
        </w:rPr>
        <w:t xml:space="preserve"> </w:t>
      </w:r>
      <w:r>
        <w:rPr>
          <w:sz w:val="16"/>
        </w:rPr>
        <w:t>based</w:t>
      </w:r>
      <w:r>
        <w:rPr>
          <w:spacing w:val="-3"/>
          <w:sz w:val="16"/>
        </w:rPr>
        <w:t xml:space="preserve"> </w:t>
      </w:r>
      <w:r>
        <w:rPr>
          <w:sz w:val="16"/>
        </w:rPr>
        <w:t>on</w:t>
      </w:r>
      <w:r>
        <w:rPr>
          <w:spacing w:val="-3"/>
          <w:sz w:val="16"/>
        </w:rPr>
        <w:t xml:space="preserve"> </w:t>
      </w:r>
      <w:r>
        <w:rPr>
          <w:sz w:val="16"/>
        </w:rPr>
        <w:t>the</w:t>
      </w:r>
      <w:r>
        <w:rPr>
          <w:spacing w:val="-6"/>
          <w:sz w:val="16"/>
        </w:rPr>
        <w:t xml:space="preserve"> </w:t>
      </w:r>
      <w:r>
        <w:rPr>
          <w:sz w:val="16"/>
        </w:rPr>
        <w:t>Maastricht</w:t>
      </w:r>
      <w:r>
        <w:rPr>
          <w:spacing w:val="-1"/>
          <w:sz w:val="16"/>
        </w:rPr>
        <w:t xml:space="preserve"> </w:t>
      </w:r>
      <w:r>
        <w:rPr>
          <w:sz w:val="16"/>
        </w:rPr>
        <w:t>Ankylosing</w:t>
      </w:r>
      <w:r>
        <w:rPr>
          <w:spacing w:val="-1"/>
          <w:sz w:val="16"/>
        </w:rPr>
        <w:t xml:space="preserve"> </w:t>
      </w:r>
      <w:r>
        <w:rPr>
          <w:sz w:val="16"/>
        </w:rPr>
        <w:t>Spondylitis</w:t>
      </w:r>
      <w:r>
        <w:rPr>
          <w:spacing w:val="-2"/>
          <w:sz w:val="16"/>
        </w:rPr>
        <w:t xml:space="preserve"> </w:t>
      </w:r>
      <w:r>
        <w:rPr>
          <w:sz w:val="16"/>
        </w:rPr>
        <w:t>Enthesis</w:t>
      </w:r>
      <w:r>
        <w:rPr>
          <w:spacing w:val="-2"/>
          <w:sz w:val="16"/>
        </w:rPr>
        <w:t xml:space="preserve"> </w:t>
      </w:r>
      <w:r>
        <w:rPr>
          <w:sz w:val="16"/>
        </w:rPr>
        <w:t>Score</w:t>
      </w:r>
      <w:r>
        <w:rPr>
          <w:spacing w:val="-4"/>
          <w:sz w:val="16"/>
        </w:rPr>
        <w:t xml:space="preserve"> </w:t>
      </w:r>
      <w:r>
        <w:rPr>
          <w:sz w:val="16"/>
        </w:rPr>
        <w:t>(MASES)</w:t>
      </w:r>
      <w:r>
        <w:rPr>
          <w:spacing w:val="-5"/>
          <w:sz w:val="16"/>
        </w:rPr>
        <w:t xml:space="preserve"> </w:t>
      </w:r>
      <w:r>
        <w:rPr>
          <w:sz w:val="16"/>
        </w:rPr>
        <w:t>index</w:t>
      </w:r>
      <w:r>
        <w:rPr>
          <w:spacing w:val="-3"/>
          <w:sz w:val="16"/>
        </w:rPr>
        <w:t xml:space="preserve"> </w:t>
      </w:r>
      <w:r>
        <w:rPr>
          <w:sz w:val="16"/>
        </w:rPr>
        <w:t>modified</w:t>
      </w:r>
      <w:r>
        <w:rPr>
          <w:spacing w:val="-1"/>
          <w:sz w:val="16"/>
        </w:rPr>
        <w:t xml:space="preserve"> </w:t>
      </w:r>
      <w:r>
        <w:rPr>
          <w:sz w:val="16"/>
        </w:rPr>
        <w:t>for</w:t>
      </w:r>
      <w:r>
        <w:rPr>
          <w:spacing w:val="-3"/>
          <w:sz w:val="16"/>
        </w:rPr>
        <w:t xml:space="preserve"> </w:t>
      </w:r>
      <w:r>
        <w:rPr>
          <w:sz w:val="16"/>
        </w:rPr>
        <w:t>PSA</w:t>
      </w:r>
      <w:r>
        <w:rPr>
          <w:spacing w:val="-3"/>
          <w:sz w:val="16"/>
        </w:rPr>
        <w:t xml:space="preserve"> </w:t>
      </w:r>
      <w:r>
        <w:rPr>
          <w:sz w:val="16"/>
        </w:rPr>
        <w:t>(an</w:t>
      </w:r>
      <w:r>
        <w:rPr>
          <w:spacing w:val="40"/>
          <w:sz w:val="16"/>
        </w:rPr>
        <w:t xml:space="preserve"> </w:t>
      </w:r>
      <w:r>
        <w:rPr>
          <w:sz w:val="16"/>
        </w:rPr>
        <w:t>instrument that counts 15 body sites).</w:t>
      </w:r>
    </w:p>
    <w:p w14:paraId="65B1522C" w14:textId="77777777" w:rsidR="000865A9" w:rsidRDefault="009152A8" w:rsidP="00CA18EA">
      <w:pPr>
        <w:tabs>
          <w:tab w:val="left" w:pos="1016"/>
        </w:tabs>
        <w:spacing w:before="1"/>
        <w:ind w:left="657"/>
        <w:rPr>
          <w:sz w:val="16"/>
        </w:rPr>
      </w:pPr>
      <w:r>
        <w:rPr>
          <w:spacing w:val="-5"/>
          <w:sz w:val="16"/>
          <w:vertAlign w:val="superscript"/>
        </w:rPr>
        <w:t>e.</w:t>
      </w:r>
      <w:r>
        <w:rPr>
          <w:sz w:val="16"/>
        </w:rPr>
        <w:tab/>
        <w:t>Dactylitis</w:t>
      </w:r>
      <w:r>
        <w:rPr>
          <w:spacing w:val="-6"/>
          <w:sz w:val="16"/>
        </w:rPr>
        <w:t xml:space="preserve"> </w:t>
      </w:r>
      <w:r>
        <w:rPr>
          <w:sz w:val="16"/>
        </w:rPr>
        <w:t>was</w:t>
      </w:r>
      <w:r>
        <w:rPr>
          <w:spacing w:val="-5"/>
          <w:sz w:val="16"/>
        </w:rPr>
        <w:t xml:space="preserve"> </w:t>
      </w:r>
      <w:r>
        <w:rPr>
          <w:sz w:val="16"/>
        </w:rPr>
        <w:t>assessed</w:t>
      </w:r>
      <w:r>
        <w:rPr>
          <w:spacing w:val="-5"/>
          <w:sz w:val="16"/>
        </w:rPr>
        <w:t xml:space="preserve"> </w:t>
      </w:r>
      <w:r>
        <w:rPr>
          <w:sz w:val="16"/>
        </w:rPr>
        <w:t>in</w:t>
      </w:r>
      <w:r>
        <w:rPr>
          <w:spacing w:val="-4"/>
          <w:sz w:val="16"/>
        </w:rPr>
        <w:t xml:space="preserve"> </w:t>
      </w:r>
      <w:r>
        <w:rPr>
          <w:sz w:val="16"/>
        </w:rPr>
        <w:t>both</w:t>
      </w:r>
      <w:r>
        <w:rPr>
          <w:spacing w:val="-5"/>
          <w:sz w:val="16"/>
        </w:rPr>
        <w:t xml:space="preserve"> </w:t>
      </w:r>
      <w:r>
        <w:rPr>
          <w:sz w:val="16"/>
        </w:rPr>
        <w:t>hands</w:t>
      </w:r>
      <w:r>
        <w:rPr>
          <w:spacing w:val="-5"/>
          <w:sz w:val="16"/>
        </w:rPr>
        <w:t xml:space="preserve"> </w:t>
      </w:r>
      <w:r>
        <w:rPr>
          <w:sz w:val="16"/>
        </w:rPr>
        <w:t>and</w:t>
      </w:r>
      <w:r>
        <w:rPr>
          <w:spacing w:val="-3"/>
          <w:sz w:val="16"/>
        </w:rPr>
        <w:t xml:space="preserve"> </w:t>
      </w:r>
      <w:r>
        <w:rPr>
          <w:sz w:val="16"/>
        </w:rPr>
        <w:t>feet</w:t>
      </w:r>
      <w:r>
        <w:rPr>
          <w:spacing w:val="-5"/>
          <w:sz w:val="16"/>
        </w:rPr>
        <w:t xml:space="preserve"> </w:t>
      </w:r>
      <w:r>
        <w:rPr>
          <w:sz w:val="16"/>
        </w:rPr>
        <w:t>using</w:t>
      </w:r>
      <w:r>
        <w:rPr>
          <w:spacing w:val="-4"/>
          <w:sz w:val="16"/>
        </w:rPr>
        <w:t xml:space="preserve"> </w:t>
      </w:r>
      <w:r>
        <w:rPr>
          <w:sz w:val="16"/>
        </w:rPr>
        <w:t>a</w:t>
      </w:r>
      <w:r>
        <w:rPr>
          <w:spacing w:val="-3"/>
          <w:sz w:val="16"/>
        </w:rPr>
        <w:t xml:space="preserve"> </w:t>
      </w:r>
      <w:r>
        <w:rPr>
          <w:sz w:val="16"/>
        </w:rPr>
        <w:t>scoring</w:t>
      </w:r>
      <w:r>
        <w:rPr>
          <w:spacing w:val="-2"/>
          <w:sz w:val="16"/>
        </w:rPr>
        <w:t xml:space="preserve"> </w:t>
      </w:r>
      <w:r>
        <w:rPr>
          <w:sz w:val="16"/>
        </w:rPr>
        <w:t>system</w:t>
      </w:r>
      <w:r>
        <w:rPr>
          <w:spacing w:val="-4"/>
          <w:sz w:val="16"/>
        </w:rPr>
        <w:t xml:space="preserve"> </w:t>
      </w:r>
      <w:r>
        <w:rPr>
          <w:sz w:val="16"/>
        </w:rPr>
        <w:t>from</w:t>
      </w:r>
      <w:r>
        <w:rPr>
          <w:spacing w:val="-5"/>
          <w:sz w:val="16"/>
        </w:rPr>
        <w:t xml:space="preserve"> </w:t>
      </w:r>
      <w:r>
        <w:rPr>
          <w:sz w:val="16"/>
        </w:rPr>
        <w:t>0</w:t>
      </w:r>
      <w:r>
        <w:rPr>
          <w:spacing w:val="-3"/>
          <w:sz w:val="16"/>
        </w:rPr>
        <w:t xml:space="preserve"> </w:t>
      </w:r>
      <w:r>
        <w:rPr>
          <w:sz w:val="16"/>
        </w:rPr>
        <w:t>to</w:t>
      </w:r>
      <w:r>
        <w:rPr>
          <w:spacing w:val="-4"/>
          <w:sz w:val="16"/>
        </w:rPr>
        <w:t xml:space="preserve"> </w:t>
      </w:r>
      <w:r>
        <w:rPr>
          <w:spacing w:val="-5"/>
          <w:sz w:val="16"/>
        </w:rPr>
        <w:t>60.</w:t>
      </w:r>
    </w:p>
    <w:p w14:paraId="65B1522D" w14:textId="77777777" w:rsidR="000865A9" w:rsidRDefault="000865A9" w:rsidP="00CA18EA">
      <w:pPr>
        <w:pStyle w:val="BodyText"/>
        <w:spacing w:before="65"/>
        <w:rPr>
          <w:sz w:val="16"/>
        </w:rPr>
      </w:pPr>
    </w:p>
    <w:p w14:paraId="65B1522E" w14:textId="77777777" w:rsidR="000865A9" w:rsidRDefault="009152A8" w:rsidP="00CA18EA">
      <w:pPr>
        <w:ind w:left="438"/>
        <w:rPr>
          <w:i/>
        </w:rPr>
      </w:pPr>
      <w:r>
        <w:rPr>
          <w:i/>
        </w:rPr>
        <w:t>PASI</w:t>
      </w:r>
      <w:r>
        <w:rPr>
          <w:i/>
          <w:spacing w:val="-2"/>
        </w:rPr>
        <w:t xml:space="preserve"> Response</w:t>
      </w:r>
    </w:p>
    <w:p w14:paraId="65B1522F" w14:textId="77777777" w:rsidR="000865A9" w:rsidRDefault="000865A9" w:rsidP="00CA18EA">
      <w:pPr>
        <w:pStyle w:val="BodyText"/>
        <w:spacing w:before="1"/>
        <w:rPr>
          <w:i/>
        </w:rPr>
      </w:pPr>
    </w:p>
    <w:p w14:paraId="65B15230" w14:textId="77777777" w:rsidR="000865A9" w:rsidRDefault="009152A8" w:rsidP="00CA18EA">
      <w:pPr>
        <w:pStyle w:val="BodyText"/>
        <w:ind w:left="450" w:right="830" w:hanging="12"/>
      </w:pPr>
      <w:r>
        <w:t>In PSUMMIT I and PSUMMIT II, the proportion of patients with psoriasis involvement of ≥3% BSA at baseline who achieved a ≥75% improvement in the PASI assessment at Week 24 was significantly greater</w:t>
      </w:r>
      <w:r>
        <w:rPr>
          <w:spacing w:val="-1"/>
        </w:rPr>
        <w:t xml:space="preserve"> </w:t>
      </w:r>
      <w:r>
        <w:t>in</w:t>
      </w:r>
      <w:r>
        <w:rPr>
          <w:spacing w:val="-4"/>
        </w:rPr>
        <w:t xml:space="preserve"> </w:t>
      </w:r>
      <w:r>
        <w:t>the</w:t>
      </w:r>
      <w:r>
        <w:rPr>
          <w:spacing w:val="-3"/>
        </w:rPr>
        <w:t xml:space="preserve"> </w:t>
      </w:r>
      <w:r>
        <w:t>STELARA</w:t>
      </w:r>
      <w:r>
        <w:rPr>
          <w:spacing w:val="-2"/>
        </w:rPr>
        <w:t xml:space="preserve"> </w:t>
      </w:r>
      <w:r>
        <w:t>45</w:t>
      </w:r>
      <w:r>
        <w:rPr>
          <w:spacing w:val="-1"/>
        </w:rPr>
        <w:t xml:space="preserve"> </w:t>
      </w:r>
      <w:r>
        <w:t>mg</w:t>
      </w:r>
      <w:r>
        <w:rPr>
          <w:spacing w:val="-1"/>
        </w:rPr>
        <w:t xml:space="preserve"> </w:t>
      </w:r>
      <w:r>
        <w:t>and</w:t>
      </w:r>
      <w:r>
        <w:rPr>
          <w:spacing w:val="-1"/>
        </w:rPr>
        <w:t xml:space="preserve"> </w:t>
      </w:r>
      <w:r>
        <w:t>90</w:t>
      </w:r>
      <w:r>
        <w:rPr>
          <w:spacing w:val="-4"/>
        </w:rPr>
        <w:t xml:space="preserve"> </w:t>
      </w:r>
      <w:r>
        <w:t>mg</w:t>
      </w:r>
      <w:r>
        <w:rPr>
          <w:spacing w:val="-1"/>
        </w:rPr>
        <w:t xml:space="preserve"> </w:t>
      </w:r>
      <w:r>
        <w:t>groups</w:t>
      </w:r>
      <w:r>
        <w:rPr>
          <w:spacing w:val="-1"/>
        </w:rPr>
        <w:t xml:space="preserve"> </w:t>
      </w:r>
      <w:r>
        <w:t>compared</w:t>
      </w:r>
      <w:r>
        <w:rPr>
          <w:spacing w:val="-1"/>
        </w:rPr>
        <w:t xml:space="preserve"> </w:t>
      </w:r>
      <w:r>
        <w:t>with</w:t>
      </w:r>
      <w:r>
        <w:rPr>
          <w:spacing w:val="-4"/>
        </w:rPr>
        <w:t xml:space="preserve"> </w:t>
      </w:r>
      <w:r>
        <w:t>the</w:t>
      </w:r>
      <w:r>
        <w:rPr>
          <w:spacing w:val="-3"/>
        </w:rPr>
        <w:t xml:space="preserve"> </w:t>
      </w:r>
      <w:r>
        <w:t>placebo</w:t>
      </w:r>
      <w:r>
        <w:rPr>
          <w:spacing w:val="-4"/>
        </w:rPr>
        <w:t xml:space="preserve"> </w:t>
      </w:r>
      <w:r>
        <w:t>group</w:t>
      </w:r>
      <w:r>
        <w:rPr>
          <w:spacing w:val="-1"/>
        </w:rPr>
        <w:t xml:space="preserve"> </w:t>
      </w:r>
      <w:r>
        <w:t>(see</w:t>
      </w:r>
      <w:r>
        <w:rPr>
          <w:spacing w:val="-1"/>
        </w:rPr>
        <w:t xml:space="preserve"> </w:t>
      </w:r>
      <w:r>
        <w:t>Table 19).</w:t>
      </w:r>
      <w:r>
        <w:rPr>
          <w:spacing w:val="-1"/>
        </w:rPr>
        <w:t xml:space="preserve"> </w:t>
      </w:r>
      <w:r>
        <w:t>In both studies the proportion of patients achieving the PASI 75 response was maintained through Week 52 (PSUMMIT I, STELARA 45mg-70.1% and</w:t>
      </w:r>
      <w:r>
        <w:rPr>
          <w:spacing w:val="-1"/>
        </w:rPr>
        <w:t xml:space="preserve"> </w:t>
      </w:r>
      <w:r>
        <w:t>90mg-</w:t>
      </w:r>
      <w:r>
        <w:rPr>
          <w:spacing w:val="-1"/>
        </w:rPr>
        <w:t xml:space="preserve"> </w:t>
      </w:r>
      <w:r>
        <w:t>68.1%; PSUMMIT II, STELARA 45mg-56.5%</w:t>
      </w:r>
    </w:p>
    <w:p w14:paraId="65B15231" w14:textId="77777777" w:rsidR="000865A9" w:rsidRDefault="009152A8" w:rsidP="00CA18EA">
      <w:pPr>
        <w:pStyle w:val="BodyText"/>
        <w:ind w:left="450"/>
      </w:pPr>
      <w:r>
        <w:t>and</w:t>
      </w:r>
      <w:r>
        <w:rPr>
          <w:spacing w:val="-2"/>
        </w:rPr>
        <w:t xml:space="preserve"> </w:t>
      </w:r>
      <w:r>
        <w:t>90mg-</w:t>
      </w:r>
      <w:r>
        <w:rPr>
          <w:spacing w:val="-2"/>
        </w:rPr>
        <w:t xml:space="preserve"> 64.4%).</w:t>
      </w:r>
    </w:p>
    <w:p w14:paraId="65B15232" w14:textId="77777777" w:rsidR="000865A9" w:rsidRDefault="000865A9" w:rsidP="00CA18EA">
      <w:pPr>
        <w:pStyle w:val="BodyText"/>
      </w:pPr>
    </w:p>
    <w:p w14:paraId="65B15233" w14:textId="77777777" w:rsidR="000865A9" w:rsidRDefault="009152A8" w:rsidP="00CA18EA">
      <w:pPr>
        <w:pStyle w:val="BodyText"/>
        <w:spacing w:before="1"/>
        <w:ind w:left="450" w:right="830" w:hanging="12"/>
      </w:pPr>
      <w:r>
        <w:t>The proportion of patients who achieved both a PASI 75 response and an ACR 20 response was evaluated for those patients with ≥3% BSA psoriasis skin involvement at baseline. A significantly higher proportion of patients achieved the combined response in the STELARA 45 mg and 90 mg groups compared with the placebo group at Week 24 (see Table 19). In both studies, the proportion of patients achieving both a PASI</w:t>
      </w:r>
      <w:r>
        <w:rPr>
          <w:spacing w:val="-1"/>
        </w:rPr>
        <w:t xml:space="preserve"> </w:t>
      </w:r>
      <w:r>
        <w:t>75 response and an ACR20 response</w:t>
      </w:r>
      <w:r>
        <w:rPr>
          <w:spacing w:val="-1"/>
        </w:rPr>
        <w:t xml:space="preserve"> </w:t>
      </w:r>
      <w:r>
        <w:t>was</w:t>
      </w:r>
      <w:r>
        <w:rPr>
          <w:spacing w:val="-1"/>
        </w:rPr>
        <w:t xml:space="preserve"> </w:t>
      </w:r>
      <w:r>
        <w:t>maintained through</w:t>
      </w:r>
      <w:r>
        <w:rPr>
          <w:spacing w:val="-2"/>
        </w:rPr>
        <w:t xml:space="preserve"> </w:t>
      </w:r>
      <w:r>
        <w:t>Week 52 (PSUMMIT</w:t>
      </w:r>
      <w:r>
        <w:rPr>
          <w:spacing w:val="-3"/>
        </w:rPr>
        <w:t xml:space="preserve"> </w:t>
      </w:r>
      <w:r>
        <w:t>I,</w:t>
      </w:r>
      <w:r>
        <w:rPr>
          <w:spacing w:val="-3"/>
        </w:rPr>
        <w:t xml:space="preserve"> </w:t>
      </w:r>
      <w:r>
        <w:t>STELARA</w:t>
      </w:r>
      <w:r>
        <w:rPr>
          <w:spacing w:val="-4"/>
        </w:rPr>
        <w:t xml:space="preserve"> </w:t>
      </w:r>
      <w:r>
        <w:t>45mg-44.8%</w:t>
      </w:r>
      <w:r>
        <w:rPr>
          <w:spacing w:val="-3"/>
        </w:rPr>
        <w:t xml:space="preserve"> </w:t>
      </w:r>
      <w:r>
        <w:t>and</w:t>
      </w:r>
      <w:r>
        <w:rPr>
          <w:spacing w:val="-3"/>
        </w:rPr>
        <w:t xml:space="preserve"> </w:t>
      </w:r>
      <w:r>
        <w:t>90mg-44.3%;</w:t>
      </w:r>
      <w:r>
        <w:rPr>
          <w:spacing w:val="-3"/>
        </w:rPr>
        <w:t xml:space="preserve"> </w:t>
      </w:r>
      <w:r>
        <w:t>PSUMMIT</w:t>
      </w:r>
      <w:r>
        <w:rPr>
          <w:spacing w:val="-3"/>
        </w:rPr>
        <w:t xml:space="preserve"> </w:t>
      </w:r>
      <w:r>
        <w:t>II,</w:t>
      </w:r>
      <w:r>
        <w:rPr>
          <w:spacing w:val="-3"/>
        </w:rPr>
        <w:t xml:space="preserve"> </w:t>
      </w:r>
      <w:r>
        <w:t>STELARA</w:t>
      </w:r>
      <w:r>
        <w:rPr>
          <w:spacing w:val="-4"/>
        </w:rPr>
        <w:t xml:space="preserve"> </w:t>
      </w:r>
      <w:r>
        <w:t>45mg-36.8%</w:t>
      </w:r>
      <w:r>
        <w:rPr>
          <w:spacing w:val="-3"/>
        </w:rPr>
        <w:t xml:space="preserve"> </w:t>
      </w:r>
      <w:r>
        <w:t>and 90mg- 43.1%).</w:t>
      </w:r>
    </w:p>
    <w:p w14:paraId="65B15235" w14:textId="77777777" w:rsidR="000865A9" w:rsidRDefault="009152A8" w:rsidP="00E30212">
      <w:pPr>
        <w:pStyle w:val="Heading2"/>
        <w:spacing w:before="79"/>
        <w:ind w:left="448" w:hanging="11"/>
      </w:pPr>
      <w:r>
        <w:t>Table</w:t>
      </w:r>
      <w:r>
        <w:rPr>
          <w:spacing w:val="-1"/>
        </w:rPr>
        <w:t xml:space="preserve"> </w:t>
      </w:r>
      <w:r>
        <w:t>19</w:t>
      </w:r>
      <w:r>
        <w:rPr>
          <w:spacing w:val="-2"/>
        </w:rPr>
        <w:t xml:space="preserve"> </w:t>
      </w:r>
      <w:r>
        <w:t>Number</w:t>
      </w:r>
      <w:r>
        <w:rPr>
          <w:spacing w:val="-4"/>
        </w:rPr>
        <w:t xml:space="preserve"> </w:t>
      </w:r>
      <w:r>
        <w:t>of</w:t>
      </w:r>
      <w:r>
        <w:rPr>
          <w:spacing w:val="-2"/>
        </w:rPr>
        <w:t xml:space="preserve"> </w:t>
      </w:r>
      <w:r>
        <w:t>patients</w:t>
      </w:r>
      <w:r>
        <w:rPr>
          <w:spacing w:val="-4"/>
        </w:rPr>
        <w:t xml:space="preserve"> </w:t>
      </w:r>
      <w:r>
        <w:t>who</w:t>
      </w:r>
      <w:r>
        <w:rPr>
          <w:spacing w:val="-2"/>
        </w:rPr>
        <w:t xml:space="preserve"> </w:t>
      </w:r>
      <w:r>
        <w:t>achieved</w:t>
      </w:r>
      <w:r>
        <w:rPr>
          <w:spacing w:val="-2"/>
        </w:rPr>
        <w:t xml:space="preserve"> </w:t>
      </w:r>
      <w:r>
        <w:t>PASI</w:t>
      </w:r>
      <w:r>
        <w:rPr>
          <w:spacing w:val="-2"/>
        </w:rPr>
        <w:t xml:space="preserve"> </w:t>
      </w:r>
      <w:r>
        <w:t>75,</w:t>
      </w:r>
      <w:r>
        <w:rPr>
          <w:spacing w:val="-2"/>
        </w:rPr>
        <w:t xml:space="preserve"> </w:t>
      </w:r>
      <w:r>
        <w:t>PASI</w:t>
      </w:r>
      <w:r>
        <w:rPr>
          <w:spacing w:val="-2"/>
        </w:rPr>
        <w:t xml:space="preserve"> </w:t>
      </w:r>
      <w:r>
        <w:t>90</w:t>
      </w:r>
      <w:r>
        <w:rPr>
          <w:spacing w:val="-2"/>
        </w:rPr>
        <w:t xml:space="preserve"> </w:t>
      </w:r>
      <w:r>
        <w:t>and</w:t>
      </w:r>
      <w:r>
        <w:rPr>
          <w:spacing w:val="-2"/>
        </w:rPr>
        <w:t xml:space="preserve"> </w:t>
      </w:r>
      <w:r>
        <w:t>PASI</w:t>
      </w:r>
      <w:r>
        <w:rPr>
          <w:spacing w:val="-2"/>
        </w:rPr>
        <w:t xml:space="preserve"> </w:t>
      </w:r>
      <w:r>
        <w:t>100</w:t>
      </w:r>
      <w:r>
        <w:rPr>
          <w:spacing w:val="-2"/>
        </w:rPr>
        <w:t xml:space="preserve"> </w:t>
      </w:r>
      <w:r>
        <w:t>responses</w:t>
      </w:r>
      <w:r>
        <w:rPr>
          <w:spacing w:val="-2"/>
        </w:rPr>
        <w:t xml:space="preserve"> </w:t>
      </w:r>
      <w:r>
        <w:t>as</w:t>
      </w:r>
      <w:r>
        <w:rPr>
          <w:spacing w:val="-4"/>
        </w:rPr>
        <w:t xml:space="preserve"> </w:t>
      </w:r>
      <w:r>
        <w:t>well</w:t>
      </w:r>
      <w:r>
        <w:rPr>
          <w:spacing w:val="-1"/>
        </w:rPr>
        <w:t xml:space="preserve"> </w:t>
      </w:r>
      <w:r>
        <w:t>as</w:t>
      </w:r>
      <w:r>
        <w:rPr>
          <w:spacing w:val="-2"/>
        </w:rPr>
        <w:t xml:space="preserve"> </w:t>
      </w:r>
      <w:r>
        <w:t>a combination of skin and joint responses at Week 24</w:t>
      </w:r>
    </w:p>
    <w:p w14:paraId="65B15236" w14:textId="77777777" w:rsidR="000865A9" w:rsidRDefault="000865A9" w:rsidP="00CA18EA">
      <w:pPr>
        <w:pStyle w:val="BodyText"/>
        <w:spacing w:before="27"/>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171"/>
        <w:gridCol w:w="1169"/>
        <w:gridCol w:w="1169"/>
        <w:gridCol w:w="1171"/>
        <w:gridCol w:w="1169"/>
        <w:gridCol w:w="1168"/>
      </w:tblGrid>
      <w:tr w:rsidR="000865A9" w14:paraId="65B1523A" w14:textId="77777777">
        <w:trPr>
          <w:trHeight w:val="230"/>
        </w:trPr>
        <w:tc>
          <w:tcPr>
            <w:tcW w:w="2182" w:type="dxa"/>
          </w:tcPr>
          <w:p w14:paraId="65B15237" w14:textId="77777777" w:rsidR="000865A9" w:rsidRDefault="000865A9" w:rsidP="00CA18EA">
            <w:pPr>
              <w:pStyle w:val="TableParagraph"/>
              <w:rPr>
                <w:sz w:val="16"/>
              </w:rPr>
            </w:pPr>
          </w:p>
        </w:tc>
        <w:tc>
          <w:tcPr>
            <w:tcW w:w="3509" w:type="dxa"/>
            <w:gridSpan w:val="3"/>
            <w:tcBorders>
              <w:right w:val="single" w:sz="18" w:space="0" w:color="000000"/>
            </w:tcBorders>
          </w:tcPr>
          <w:p w14:paraId="65B15238" w14:textId="77777777" w:rsidR="000865A9" w:rsidRDefault="009152A8" w:rsidP="00CA18EA">
            <w:pPr>
              <w:pStyle w:val="TableParagraph"/>
              <w:spacing w:line="210" w:lineRule="exact"/>
              <w:ind w:left="1259"/>
              <w:rPr>
                <w:b/>
                <w:sz w:val="20"/>
              </w:rPr>
            </w:pPr>
            <w:r>
              <w:rPr>
                <w:b/>
                <w:spacing w:val="-2"/>
                <w:sz w:val="20"/>
              </w:rPr>
              <w:t>PSUMMIT</w:t>
            </w:r>
            <w:r>
              <w:rPr>
                <w:b/>
                <w:spacing w:val="-3"/>
                <w:sz w:val="20"/>
              </w:rPr>
              <w:t xml:space="preserve"> </w:t>
            </w:r>
            <w:r>
              <w:rPr>
                <w:b/>
                <w:spacing w:val="-10"/>
                <w:sz w:val="20"/>
              </w:rPr>
              <w:t>I</w:t>
            </w:r>
          </w:p>
        </w:tc>
        <w:tc>
          <w:tcPr>
            <w:tcW w:w="3508" w:type="dxa"/>
            <w:gridSpan w:val="3"/>
            <w:tcBorders>
              <w:left w:val="single" w:sz="18" w:space="0" w:color="000000"/>
            </w:tcBorders>
          </w:tcPr>
          <w:p w14:paraId="65B15239" w14:textId="77777777" w:rsidR="000865A9" w:rsidRDefault="009152A8" w:rsidP="00CA18EA">
            <w:pPr>
              <w:pStyle w:val="TableParagraph"/>
              <w:spacing w:line="210" w:lineRule="exact"/>
              <w:ind w:left="1211"/>
              <w:rPr>
                <w:b/>
                <w:sz w:val="20"/>
              </w:rPr>
            </w:pPr>
            <w:r>
              <w:rPr>
                <w:b/>
                <w:spacing w:val="-2"/>
                <w:sz w:val="20"/>
              </w:rPr>
              <w:t xml:space="preserve">PSUMMIT </w:t>
            </w:r>
            <w:r>
              <w:rPr>
                <w:b/>
                <w:spacing w:val="-5"/>
                <w:sz w:val="20"/>
              </w:rPr>
              <w:t>II</w:t>
            </w:r>
          </w:p>
        </w:tc>
      </w:tr>
      <w:tr w:rsidR="000865A9" w14:paraId="65B15240" w14:textId="77777777">
        <w:trPr>
          <w:trHeight w:val="230"/>
        </w:trPr>
        <w:tc>
          <w:tcPr>
            <w:tcW w:w="2182" w:type="dxa"/>
          </w:tcPr>
          <w:p w14:paraId="65B1523B" w14:textId="77777777" w:rsidR="000865A9" w:rsidRDefault="000865A9" w:rsidP="00CA18EA">
            <w:pPr>
              <w:pStyle w:val="TableParagraph"/>
              <w:rPr>
                <w:sz w:val="16"/>
              </w:rPr>
            </w:pPr>
          </w:p>
        </w:tc>
        <w:tc>
          <w:tcPr>
            <w:tcW w:w="1171" w:type="dxa"/>
          </w:tcPr>
          <w:p w14:paraId="65B1523C" w14:textId="77777777" w:rsidR="000865A9" w:rsidRDefault="000865A9" w:rsidP="00CA18EA">
            <w:pPr>
              <w:pStyle w:val="TableParagraph"/>
              <w:rPr>
                <w:sz w:val="16"/>
              </w:rPr>
            </w:pPr>
          </w:p>
        </w:tc>
        <w:tc>
          <w:tcPr>
            <w:tcW w:w="2338" w:type="dxa"/>
            <w:gridSpan w:val="2"/>
            <w:tcBorders>
              <w:right w:val="single" w:sz="18" w:space="0" w:color="000000"/>
            </w:tcBorders>
          </w:tcPr>
          <w:p w14:paraId="65B1523D" w14:textId="77777777" w:rsidR="000865A9" w:rsidRDefault="009152A8" w:rsidP="00CA18EA">
            <w:pPr>
              <w:pStyle w:val="TableParagraph"/>
              <w:spacing w:line="210" w:lineRule="exact"/>
              <w:ind w:left="691"/>
              <w:rPr>
                <w:b/>
                <w:sz w:val="20"/>
              </w:rPr>
            </w:pPr>
            <w:r>
              <w:rPr>
                <w:b/>
                <w:spacing w:val="-2"/>
                <w:sz w:val="20"/>
              </w:rPr>
              <w:t>STELARA</w:t>
            </w:r>
            <w:r>
              <w:rPr>
                <w:b/>
                <w:sz w:val="20"/>
              </w:rPr>
              <w:t xml:space="preserve"> </w:t>
            </w:r>
            <w:r>
              <w:rPr>
                <w:b/>
                <w:spacing w:val="-10"/>
                <w:sz w:val="20"/>
                <w:vertAlign w:val="superscript"/>
              </w:rPr>
              <w:t>a</w:t>
            </w:r>
          </w:p>
        </w:tc>
        <w:tc>
          <w:tcPr>
            <w:tcW w:w="1171" w:type="dxa"/>
            <w:tcBorders>
              <w:left w:val="single" w:sz="18" w:space="0" w:color="000000"/>
            </w:tcBorders>
          </w:tcPr>
          <w:p w14:paraId="65B1523E" w14:textId="77777777" w:rsidR="000865A9" w:rsidRDefault="000865A9" w:rsidP="00CA18EA">
            <w:pPr>
              <w:pStyle w:val="TableParagraph"/>
              <w:rPr>
                <w:sz w:val="16"/>
              </w:rPr>
            </w:pPr>
          </w:p>
        </w:tc>
        <w:tc>
          <w:tcPr>
            <w:tcW w:w="2337" w:type="dxa"/>
            <w:gridSpan w:val="2"/>
          </w:tcPr>
          <w:p w14:paraId="65B1523F" w14:textId="77777777" w:rsidR="000865A9" w:rsidRDefault="009152A8" w:rsidP="00CA18EA">
            <w:pPr>
              <w:pStyle w:val="TableParagraph"/>
              <w:spacing w:line="210" w:lineRule="exact"/>
              <w:ind w:left="699"/>
              <w:rPr>
                <w:b/>
                <w:sz w:val="20"/>
              </w:rPr>
            </w:pPr>
            <w:r>
              <w:rPr>
                <w:b/>
                <w:spacing w:val="-2"/>
                <w:sz w:val="20"/>
              </w:rPr>
              <w:t>STELARA</w:t>
            </w:r>
            <w:r>
              <w:rPr>
                <w:b/>
                <w:spacing w:val="-1"/>
                <w:sz w:val="20"/>
              </w:rPr>
              <w:t xml:space="preserve"> </w:t>
            </w:r>
            <w:r>
              <w:rPr>
                <w:b/>
                <w:spacing w:val="-10"/>
                <w:sz w:val="20"/>
                <w:vertAlign w:val="superscript"/>
              </w:rPr>
              <w:t>a</w:t>
            </w:r>
          </w:p>
        </w:tc>
      </w:tr>
      <w:tr w:rsidR="000865A9" w14:paraId="65B15248" w14:textId="77777777">
        <w:trPr>
          <w:trHeight w:val="457"/>
        </w:trPr>
        <w:tc>
          <w:tcPr>
            <w:tcW w:w="2182" w:type="dxa"/>
          </w:tcPr>
          <w:p w14:paraId="65B15241" w14:textId="77777777" w:rsidR="000865A9" w:rsidRDefault="000865A9" w:rsidP="00CA18EA">
            <w:pPr>
              <w:pStyle w:val="TableParagraph"/>
              <w:rPr>
                <w:sz w:val="20"/>
              </w:rPr>
            </w:pPr>
          </w:p>
        </w:tc>
        <w:tc>
          <w:tcPr>
            <w:tcW w:w="1171" w:type="dxa"/>
          </w:tcPr>
          <w:p w14:paraId="65B15242" w14:textId="77777777" w:rsidR="000865A9" w:rsidRDefault="009152A8" w:rsidP="00CA18EA">
            <w:pPr>
              <w:pStyle w:val="TableParagraph"/>
              <w:spacing w:line="228" w:lineRule="exact"/>
              <w:ind w:left="463" w:right="3" w:hanging="336"/>
              <w:rPr>
                <w:b/>
                <w:sz w:val="20"/>
              </w:rPr>
            </w:pPr>
            <w:r>
              <w:rPr>
                <w:b/>
                <w:spacing w:val="-2"/>
                <w:sz w:val="20"/>
              </w:rPr>
              <w:t>Placebo</w:t>
            </w:r>
            <w:r>
              <w:rPr>
                <w:b/>
                <w:spacing w:val="-11"/>
                <w:sz w:val="20"/>
              </w:rPr>
              <w:t xml:space="preserve"> </w:t>
            </w:r>
            <w:r>
              <w:rPr>
                <w:b/>
                <w:spacing w:val="-2"/>
                <w:sz w:val="20"/>
              </w:rPr>
              <w:t xml:space="preserve">(N= </w:t>
            </w:r>
            <w:r>
              <w:rPr>
                <w:b/>
                <w:spacing w:val="-4"/>
                <w:sz w:val="20"/>
              </w:rPr>
              <w:t>206)</w:t>
            </w:r>
          </w:p>
        </w:tc>
        <w:tc>
          <w:tcPr>
            <w:tcW w:w="1169" w:type="dxa"/>
          </w:tcPr>
          <w:p w14:paraId="65B15243" w14:textId="77777777" w:rsidR="000865A9" w:rsidRDefault="009152A8" w:rsidP="00CA18EA">
            <w:pPr>
              <w:pStyle w:val="TableParagraph"/>
              <w:spacing w:line="228" w:lineRule="exact"/>
              <w:ind w:left="141" w:right="334" w:firstLine="79"/>
              <w:rPr>
                <w:b/>
                <w:sz w:val="20"/>
              </w:rPr>
            </w:pPr>
            <w:r>
              <w:rPr>
                <w:b/>
                <w:sz w:val="20"/>
              </w:rPr>
              <w:t xml:space="preserve">45 mg </w:t>
            </w:r>
            <w:r>
              <w:rPr>
                <w:b/>
                <w:spacing w:val="-4"/>
                <w:sz w:val="20"/>
              </w:rPr>
              <w:t>(N=205)</w:t>
            </w:r>
          </w:p>
        </w:tc>
        <w:tc>
          <w:tcPr>
            <w:tcW w:w="1169" w:type="dxa"/>
            <w:tcBorders>
              <w:right w:val="single" w:sz="18" w:space="0" w:color="000000"/>
            </w:tcBorders>
          </w:tcPr>
          <w:p w14:paraId="65B15244" w14:textId="77777777" w:rsidR="000865A9" w:rsidRDefault="009152A8" w:rsidP="00CA18EA">
            <w:pPr>
              <w:pStyle w:val="TableParagraph"/>
              <w:spacing w:line="228" w:lineRule="exact"/>
              <w:ind w:left="141" w:right="316" w:firstLine="79"/>
              <w:rPr>
                <w:b/>
                <w:sz w:val="20"/>
              </w:rPr>
            </w:pPr>
            <w:r>
              <w:rPr>
                <w:b/>
                <w:sz w:val="20"/>
              </w:rPr>
              <w:t xml:space="preserve">90 mg </w:t>
            </w:r>
            <w:r>
              <w:rPr>
                <w:b/>
                <w:spacing w:val="-4"/>
                <w:sz w:val="20"/>
              </w:rPr>
              <w:t>(N=204)</w:t>
            </w:r>
          </w:p>
        </w:tc>
        <w:tc>
          <w:tcPr>
            <w:tcW w:w="1171" w:type="dxa"/>
            <w:tcBorders>
              <w:left w:val="single" w:sz="18" w:space="0" w:color="000000"/>
            </w:tcBorders>
          </w:tcPr>
          <w:p w14:paraId="65B15245" w14:textId="77777777" w:rsidR="000865A9" w:rsidRDefault="009152A8" w:rsidP="00CA18EA">
            <w:pPr>
              <w:pStyle w:val="TableParagraph"/>
              <w:spacing w:line="228" w:lineRule="exact"/>
              <w:ind w:left="445" w:right="4" w:hanging="336"/>
              <w:rPr>
                <w:b/>
                <w:sz w:val="20"/>
              </w:rPr>
            </w:pPr>
            <w:r>
              <w:rPr>
                <w:b/>
                <w:spacing w:val="-2"/>
                <w:sz w:val="20"/>
              </w:rPr>
              <w:t>Placebo</w:t>
            </w:r>
            <w:r>
              <w:rPr>
                <w:b/>
                <w:spacing w:val="-11"/>
                <w:sz w:val="20"/>
              </w:rPr>
              <w:t xml:space="preserve"> </w:t>
            </w:r>
            <w:r>
              <w:rPr>
                <w:b/>
                <w:spacing w:val="-2"/>
                <w:sz w:val="20"/>
              </w:rPr>
              <w:t xml:space="preserve">(N= </w:t>
            </w:r>
            <w:r>
              <w:rPr>
                <w:b/>
                <w:spacing w:val="-4"/>
                <w:sz w:val="20"/>
              </w:rPr>
              <w:t>104)</w:t>
            </w:r>
          </w:p>
        </w:tc>
        <w:tc>
          <w:tcPr>
            <w:tcW w:w="1169" w:type="dxa"/>
          </w:tcPr>
          <w:p w14:paraId="65B15246" w14:textId="77777777" w:rsidR="000865A9" w:rsidRDefault="009152A8" w:rsidP="00CA18EA">
            <w:pPr>
              <w:pStyle w:val="TableParagraph"/>
              <w:spacing w:line="228" w:lineRule="exact"/>
              <w:ind w:left="141" w:right="334" w:firstLine="79"/>
              <w:rPr>
                <w:b/>
                <w:sz w:val="20"/>
              </w:rPr>
            </w:pPr>
            <w:r>
              <w:rPr>
                <w:b/>
                <w:sz w:val="20"/>
              </w:rPr>
              <w:t xml:space="preserve">45 mg </w:t>
            </w:r>
            <w:r>
              <w:rPr>
                <w:b/>
                <w:spacing w:val="-4"/>
                <w:sz w:val="20"/>
              </w:rPr>
              <w:t>(N=103)</w:t>
            </w:r>
          </w:p>
        </w:tc>
        <w:tc>
          <w:tcPr>
            <w:tcW w:w="1168" w:type="dxa"/>
          </w:tcPr>
          <w:p w14:paraId="65B15247" w14:textId="77777777" w:rsidR="000865A9" w:rsidRDefault="009152A8" w:rsidP="00CA18EA">
            <w:pPr>
              <w:pStyle w:val="TableParagraph"/>
              <w:spacing w:line="228" w:lineRule="exact"/>
              <w:ind w:left="142" w:right="332" w:firstLine="79"/>
              <w:rPr>
                <w:b/>
                <w:sz w:val="20"/>
              </w:rPr>
            </w:pPr>
            <w:r>
              <w:rPr>
                <w:b/>
                <w:sz w:val="20"/>
              </w:rPr>
              <w:t xml:space="preserve">90 mg </w:t>
            </w:r>
            <w:r>
              <w:rPr>
                <w:b/>
                <w:spacing w:val="-4"/>
                <w:sz w:val="20"/>
              </w:rPr>
              <w:t>(N=105)</w:t>
            </w:r>
          </w:p>
        </w:tc>
      </w:tr>
      <w:tr w:rsidR="000865A9" w14:paraId="65B15262" w14:textId="77777777">
        <w:trPr>
          <w:trHeight w:val="921"/>
        </w:trPr>
        <w:tc>
          <w:tcPr>
            <w:tcW w:w="2182" w:type="dxa"/>
          </w:tcPr>
          <w:p w14:paraId="65B15249" w14:textId="77777777" w:rsidR="000865A9" w:rsidRDefault="009152A8" w:rsidP="00CA18EA">
            <w:pPr>
              <w:pStyle w:val="TableParagraph"/>
              <w:spacing w:line="230" w:lineRule="atLeast"/>
              <w:ind w:left="395" w:hanging="284"/>
              <w:rPr>
                <w:sz w:val="20"/>
              </w:rPr>
            </w:pPr>
            <w:r>
              <w:rPr>
                <w:sz w:val="20"/>
              </w:rPr>
              <w:t>Patients</w:t>
            </w:r>
            <w:r>
              <w:rPr>
                <w:spacing w:val="-13"/>
                <w:sz w:val="20"/>
              </w:rPr>
              <w:t xml:space="preserve"> </w:t>
            </w:r>
            <w:r>
              <w:rPr>
                <w:sz w:val="20"/>
              </w:rPr>
              <w:t>with</w:t>
            </w:r>
            <w:r>
              <w:rPr>
                <w:spacing w:val="-12"/>
                <w:sz w:val="20"/>
              </w:rPr>
              <w:t xml:space="preserve"> </w:t>
            </w:r>
            <w:r>
              <w:rPr>
                <w:sz w:val="20"/>
              </w:rPr>
              <w:t>≥3%</w:t>
            </w:r>
            <w:r>
              <w:rPr>
                <w:spacing w:val="-13"/>
                <w:sz w:val="20"/>
              </w:rPr>
              <w:t xml:space="preserve"> </w:t>
            </w:r>
            <w:r>
              <w:rPr>
                <w:sz w:val="20"/>
              </w:rPr>
              <w:t>BSA psoriasis</w:t>
            </w:r>
            <w:r>
              <w:rPr>
                <w:spacing w:val="-15"/>
                <w:sz w:val="20"/>
              </w:rPr>
              <w:t xml:space="preserve"> </w:t>
            </w:r>
            <w:r>
              <w:rPr>
                <w:sz w:val="20"/>
              </w:rPr>
              <w:t xml:space="preserve">skin involvement at </w:t>
            </w:r>
            <w:r>
              <w:rPr>
                <w:spacing w:val="-2"/>
                <w:sz w:val="20"/>
              </w:rPr>
              <w:t>baseline</w:t>
            </w:r>
          </w:p>
        </w:tc>
        <w:tc>
          <w:tcPr>
            <w:tcW w:w="1171" w:type="dxa"/>
          </w:tcPr>
          <w:p w14:paraId="65B1524A" w14:textId="77777777" w:rsidR="000865A9" w:rsidRDefault="000865A9" w:rsidP="00CA18EA">
            <w:pPr>
              <w:pStyle w:val="TableParagraph"/>
              <w:rPr>
                <w:b/>
                <w:sz w:val="20"/>
              </w:rPr>
            </w:pPr>
          </w:p>
          <w:p w14:paraId="65B1524B" w14:textId="77777777" w:rsidR="000865A9" w:rsidRDefault="000865A9" w:rsidP="00CA18EA">
            <w:pPr>
              <w:pStyle w:val="TableParagraph"/>
              <w:rPr>
                <w:b/>
                <w:sz w:val="20"/>
              </w:rPr>
            </w:pPr>
          </w:p>
          <w:p w14:paraId="65B1524C" w14:textId="77777777" w:rsidR="000865A9" w:rsidRDefault="000865A9" w:rsidP="00CA18EA">
            <w:pPr>
              <w:pStyle w:val="TableParagraph"/>
              <w:spacing w:before="1"/>
              <w:rPr>
                <w:b/>
                <w:sz w:val="20"/>
              </w:rPr>
            </w:pPr>
          </w:p>
          <w:p w14:paraId="65B1524D" w14:textId="77777777" w:rsidR="000865A9" w:rsidRDefault="009152A8" w:rsidP="00CA18EA">
            <w:pPr>
              <w:pStyle w:val="TableParagraph"/>
              <w:spacing w:line="210" w:lineRule="exact"/>
              <w:ind w:left="119" w:right="4"/>
              <w:rPr>
                <w:sz w:val="20"/>
              </w:rPr>
            </w:pPr>
            <w:r>
              <w:rPr>
                <w:spacing w:val="-5"/>
                <w:sz w:val="20"/>
              </w:rPr>
              <w:t>146</w:t>
            </w:r>
          </w:p>
        </w:tc>
        <w:tc>
          <w:tcPr>
            <w:tcW w:w="1169" w:type="dxa"/>
          </w:tcPr>
          <w:p w14:paraId="65B1524E" w14:textId="77777777" w:rsidR="000865A9" w:rsidRDefault="000865A9" w:rsidP="00CA18EA">
            <w:pPr>
              <w:pStyle w:val="TableParagraph"/>
              <w:rPr>
                <w:b/>
                <w:sz w:val="20"/>
              </w:rPr>
            </w:pPr>
          </w:p>
          <w:p w14:paraId="65B1524F" w14:textId="77777777" w:rsidR="000865A9" w:rsidRDefault="000865A9" w:rsidP="00CA18EA">
            <w:pPr>
              <w:pStyle w:val="TableParagraph"/>
              <w:rPr>
                <w:b/>
                <w:sz w:val="20"/>
              </w:rPr>
            </w:pPr>
          </w:p>
          <w:p w14:paraId="65B15250" w14:textId="77777777" w:rsidR="000865A9" w:rsidRDefault="000865A9" w:rsidP="00CA18EA">
            <w:pPr>
              <w:pStyle w:val="TableParagraph"/>
              <w:spacing w:before="1"/>
              <w:rPr>
                <w:b/>
                <w:sz w:val="20"/>
              </w:rPr>
            </w:pPr>
          </w:p>
          <w:p w14:paraId="65B15251" w14:textId="77777777" w:rsidR="000865A9" w:rsidRDefault="009152A8" w:rsidP="00CA18EA">
            <w:pPr>
              <w:pStyle w:val="TableParagraph"/>
              <w:spacing w:line="210" w:lineRule="exact"/>
              <w:ind w:left="122" w:right="4"/>
              <w:rPr>
                <w:sz w:val="20"/>
              </w:rPr>
            </w:pPr>
            <w:r>
              <w:rPr>
                <w:spacing w:val="-5"/>
                <w:sz w:val="20"/>
              </w:rPr>
              <w:t>145</w:t>
            </w:r>
          </w:p>
        </w:tc>
        <w:tc>
          <w:tcPr>
            <w:tcW w:w="1169" w:type="dxa"/>
            <w:tcBorders>
              <w:right w:val="single" w:sz="18" w:space="0" w:color="000000"/>
            </w:tcBorders>
          </w:tcPr>
          <w:p w14:paraId="65B15252" w14:textId="77777777" w:rsidR="000865A9" w:rsidRDefault="000865A9" w:rsidP="00CA18EA">
            <w:pPr>
              <w:pStyle w:val="TableParagraph"/>
              <w:rPr>
                <w:b/>
                <w:sz w:val="20"/>
              </w:rPr>
            </w:pPr>
          </w:p>
          <w:p w14:paraId="65B15253" w14:textId="77777777" w:rsidR="000865A9" w:rsidRDefault="000865A9" w:rsidP="00CA18EA">
            <w:pPr>
              <w:pStyle w:val="TableParagraph"/>
              <w:rPr>
                <w:b/>
                <w:sz w:val="20"/>
              </w:rPr>
            </w:pPr>
          </w:p>
          <w:p w14:paraId="65B15254" w14:textId="77777777" w:rsidR="000865A9" w:rsidRDefault="000865A9" w:rsidP="00CA18EA">
            <w:pPr>
              <w:pStyle w:val="TableParagraph"/>
              <w:spacing w:before="1"/>
              <w:rPr>
                <w:b/>
                <w:sz w:val="20"/>
              </w:rPr>
            </w:pPr>
          </w:p>
          <w:p w14:paraId="65B15255" w14:textId="77777777" w:rsidR="000865A9" w:rsidRDefault="009152A8" w:rsidP="00CA18EA">
            <w:pPr>
              <w:pStyle w:val="TableParagraph"/>
              <w:spacing w:line="210" w:lineRule="exact"/>
              <w:ind w:left="122" w:right="1"/>
              <w:rPr>
                <w:sz w:val="20"/>
              </w:rPr>
            </w:pPr>
            <w:r>
              <w:rPr>
                <w:spacing w:val="-5"/>
                <w:sz w:val="20"/>
              </w:rPr>
              <w:t>149</w:t>
            </w:r>
          </w:p>
        </w:tc>
        <w:tc>
          <w:tcPr>
            <w:tcW w:w="1171" w:type="dxa"/>
            <w:tcBorders>
              <w:left w:val="single" w:sz="18" w:space="0" w:color="000000"/>
            </w:tcBorders>
          </w:tcPr>
          <w:p w14:paraId="65B15256" w14:textId="77777777" w:rsidR="000865A9" w:rsidRDefault="000865A9" w:rsidP="00CA18EA">
            <w:pPr>
              <w:pStyle w:val="TableParagraph"/>
              <w:rPr>
                <w:b/>
                <w:sz w:val="20"/>
              </w:rPr>
            </w:pPr>
          </w:p>
          <w:p w14:paraId="65B15257" w14:textId="77777777" w:rsidR="000865A9" w:rsidRDefault="000865A9" w:rsidP="00CA18EA">
            <w:pPr>
              <w:pStyle w:val="TableParagraph"/>
              <w:rPr>
                <w:b/>
                <w:sz w:val="20"/>
              </w:rPr>
            </w:pPr>
          </w:p>
          <w:p w14:paraId="65B15258" w14:textId="77777777" w:rsidR="000865A9" w:rsidRDefault="000865A9" w:rsidP="00CA18EA">
            <w:pPr>
              <w:pStyle w:val="TableParagraph"/>
              <w:spacing w:before="1"/>
              <w:rPr>
                <w:b/>
                <w:sz w:val="20"/>
              </w:rPr>
            </w:pPr>
          </w:p>
          <w:p w14:paraId="65B15259" w14:textId="77777777" w:rsidR="000865A9" w:rsidRDefault="009152A8" w:rsidP="00CA18EA">
            <w:pPr>
              <w:pStyle w:val="TableParagraph"/>
              <w:spacing w:line="210" w:lineRule="exact"/>
              <w:ind w:left="177" w:right="79"/>
              <w:rPr>
                <w:sz w:val="20"/>
              </w:rPr>
            </w:pPr>
            <w:r>
              <w:rPr>
                <w:spacing w:val="-5"/>
                <w:sz w:val="20"/>
              </w:rPr>
              <w:t>80</w:t>
            </w:r>
          </w:p>
        </w:tc>
        <w:tc>
          <w:tcPr>
            <w:tcW w:w="1169" w:type="dxa"/>
          </w:tcPr>
          <w:p w14:paraId="65B1525A" w14:textId="77777777" w:rsidR="000865A9" w:rsidRDefault="000865A9" w:rsidP="00CA18EA">
            <w:pPr>
              <w:pStyle w:val="TableParagraph"/>
              <w:rPr>
                <w:b/>
                <w:sz w:val="20"/>
              </w:rPr>
            </w:pPr>
          </w:p>
          <w:p w14:paraId="65B1525B" w14:textId="77777777" w:rsidR="000865A9" w:rsidRDefault="000865A9" w:rsidP="00CA18EA">
            <w:pPr>
              <w:pStyle w:val="TableParagraph"/>
              <w:rPr>
                <w:b/>
                <w:sz w:val="20"/>
              </w:rPr>
            </w:pPr>
          </w:p>
          <w:p w14:paraId="65B1525C" w14:textId="77777777" w:rsidR="000865A9" w:rsidRDefault="000865A9" w:rsidP="00CA18EA">
            <w:pPr>
              <w:pStyle w:val="TableParagraph"/>
              <w:spacing w:before="1"/>
              <w:rPr>
                <w:b/>
                <w:sz w:val="20"/>
              </w:rPr>
            </w:pPr>
          </w:p>
          <w:p w14:paraId="65B1525D" w14:textId="77777777" w:rsidR="000865A9" w:rsidRDefault="009152A8" w:rsidP="00CA18EA">
            <w:pPr>
              <w:pStyle w:val="TableParagraph"/>
              <w:spacing w:line="210" w:lineRule="exact"/>
              <w:ind w:left="122" w:right="3"/>
              <w:rPr>
                <w:sz w:val="20"/>
              </w:rPr>
            </w:pPr>
            <w:r>
              <w:rPr>
                <w:spacing w:val="-5"/>
                <w:sz w:val="20"/>
              </w:rPr>
              <w:t>80</w:t>
            </w:r>
          </w:p>
        </w:tc>
        <w:tc>
          <w:tcPr>
            <w:tcW w:w="1168" w:type="dxa"/>
          </w:tcPr>
          <w:p w14:paraId="65B1525E" w14:textId="77777777" w:rsidR="000865A9" w:rsidRDefault="000865A9" w:rsidP="00CA18EA">
            <w:pPr>
              <w:pStyle w:val="TableParagraph"/>
              <w:rPr>
                <w:b/>
                <w:sz w:val="20"/>
              </w:rPr>
            </w:pPr>
          </w:p>
          <w:p w14:paraId="65B1525F" w14:textId="77777777" w:rsidR="000865A9" w:rsidRDefault="000865A9" w:rsidP="00CA18EA">
            <w:pPr>
              <w:pStyle w:val="TableParagraph"/>
              <w:rPr>
                <w:b/>
                <w:sz w:val="20"/>
              </w:rPr>
            </w:pPr>
          </w:p>
          <w:p w14:paraId="65B15260" w14:textId="77777777" w:rsidR="000865A9" w:rsidRDefault="000865A9" w:rsidP="00CA18EA">
            <w:pPr>
              <w:pStyle w:val="TableParagraph"/>
              <w:spacing w:before="1"/>
              <w:rPr>
                <w:b/>
                <w:sz w:val="20"/>
              </w:rPr>
            </w:pPr>
          </w:p>
          <w:p w14:paraId="65B15261" w14:textId="77777777" w:rsidR="000865A9" w:rsidRDefault="009152A8" w:rsidP="00CA18EA">
            <w:pPr>
              <w:pStyle w:val="TableParagraph"/>
              <w:spacing w:line="210" w:lineRule="exact"/>
              <w:ind w:left="121" w:right="1"/>
              <w:rPr>
                <w:sz w:val="20"/>
              </w:rPr>
            </w:pPr>
            <w:r>
              <w:rPr>
                <w:spacing w:val="-5"/>
                <w:sz w:val="20"/>
              </w:rPr>
              <w:t>81</w:t>
            </w:r>
          </w:p>
        </w:tc>
      </w:tr>
      <w:tr w:rsidR="000865A9" w14:paraId="65B1526A" w14:textId="77777777">
        <w:trPr>
          <w:trHeight w:val="230"/>
        </w:trPr>
        <w:tc>
          <w:tcPr>
            <w:tcW w:w="2182" w:type="dxa"/>
          </w:tcPr>
          <w:p w14:paraId="65B15263" w14:textId="77777777" w:rsidR="000865A9" w:rsidRDefault="009152A8" w:rsidP="00CA18EA">
            <w:pPr>
              <w:pStyle w:val="TableParagraph"/>
              <w:spacing w:line="210" w:lineRule="exact"/>
              <w:ind w:left="112"/>
              <w:rPr>
                <w:sz w:val="20"/>
              </w:rPr>
            </w:pPr>
            <w:r>
              <w:rPr>
                <w:sz w:val="20"/>
              </w:rPr>
              <w:t>PASI</w:t>
            </w:r>
            <w:r>
              <w:rPr>
                <w:spacing w:val="-10"/>
                <w:sz w:val="20"/>
              </w:rPr>
              <w:t xml:space="preserve"> </w:t>
            </w:r>
            <w:r>
              <w:rPr>
                <w:spacing w:val="-5"/>
                <w:sz w:val="20"/>
              </w:rPr>
              <w:t>75</w:t>
            </w:r>
          </w:p>
        </w:tc>
        <w:tc>
          <w:tcPr>
            <w:tcW w:w="1171" w:type="dxa"/>
          </w:tcPr>
          <w:p w14:paraId="65B15264" w14:textId="77777777" w:rsidR="000865A9" w:rsidRDefault="009152A8" w:rsidP="00CA18EA">
            <w:pPr>
              <w:pStyle w:val="TableParagraph"/>
              <w:spacing w:line="210" w:lineRule="exact"/>
              <w:ind w:left="119" w:right="2"/>
              <w:rPr>
                <w:sz w:val="20"/>
              </w:rPr>
            </w:pPr>
            <w:r>
              <w:rPr>
                <w:sz w:val="20"/>
              </w:rPr>
              <w:t>16</w:t>
            </w:r>
            <w:r>
              <w:rPr>
                <w:spacing w:val="-2"/>
                <w:sz w:val="20"/>
              </w:rPr>
              <w:t xml:space="preserve"> (11%)</w:t>
            </w:r>
          </w:p>
        </w:tc>
        <w:tc>
          <w:tcPr>
            <w:tcW w:w="1169" w:type="dxa"/>
          </w:tcPr>
          <w:p w14:paraId="65B15265" w14:textId="77777777" w:rsidR="000865A9" w:rsidRDefault="009152A8" w:rsidP="00CA18EA">
            <w:pPr>
              <w:pStyle w:val="TableParagraph"/>
              <w:spacing w:line="210" w:lineRule="exact"/>
              <w:ind w:left="122" w:right="3"/>
              <w:rPr>
                <w:sz w:val="20"/>
              </w:rPr>
            </w:pPr>
            <w:r>
              <w:rPr>
                <w:sz w:val="20"/>
              </w:rPr>
              <w:t>83</w:t>
            </w:r>
            <w:r>
              <w:rPr>
                <w:spacing w:val="-2"/>
                <w:sz w:val="20"/>
              </w:rPr>
              <w:t xml:space="preserve"> (57%)</w:t>
            </w:r>
          </w:p>
        </w:tc>
        <w:tc>
          <w:tcPr>
            <w:tcW w:w="1169" w:type="dxa"/>
            <w:tcBorders>
              <w:right w:val="single" w:sz="18" w:space="0" w:color="000000"/>
            </w:tcBorders>
          </w:tcPr>
          <w:p w14:paraId="65B15266" w14:textId="77777777" w:rsidR="000865A9" w:rsidRDefault="009152A8" w:rsidP="00CA18EA">
            <w:pPr>
              <w:pStyle w:val="TableParagraph"/>
              <w:spacing w:line="210" w:lineRule="exact"/>
              <w:ind w:left="123" w:right="1"/>
              <w:rPr>
                <w:sz w:val="20"/>
              </w:rPr>
            </w:pPr>
            <w:r>
              <w:rPr>
                <w:sz w:val="20"/>
              </w:rPr>
              <w:t>93</w:t>
            </w:r>
            <w:r>
              <w:rPr>
                <w:spacing w:val="-2"/>
                <w:sz w:val="20"/>
              </w:rPr>
              <w:t xml:space="preserve"> (62%)</w:t>
            </w:r>
          </w:p>
        </w:tc>
        <w:tc>
          <w:tcPr>
            <w:tcW w:w="1171" w:type="dxa"/>
            <w:tcBorders>
              <w:left w:val="single" w:sz="18" w:space="0" w:color="000000"/>
            </w:tcBorders>
          </w:tcPr>
          <w:p w14:paraId="65B15267" w14:textId="77777777" w:rsidR="000865A9" w:rsidRDefault="009152A8" w:rsidP="00CA18EA">
            <w:pPr>
              <w:pStyle w:val="TableParagraph"/>
              <w:spacing w:line="210" w:lineRule="exact"/>
              <w:ind w:left="181" w:right="79"/>
              <w:rPr>
                <w:sz w:val="20"/>
              </w:rPr>
            </w:pPr>
            <w:r>
              <w:rPr>
                <w:sz w:val="20"/>
              </w:rPr>
              <w:t xml:space="preserve">4 </w:t>
            </w:r>
            <w:r>
              <w:rPr>
                <w:spacing w:val="-4"/>
                <w:sz w:val="20"/>
              </w:rPr>
              <w:t>(5%)</w:t>
            </w:r>
          </w:p>
        </w:tc>
        <w:tc>
          <w:tcPr>
            <w:tcW w:w="1169" w:type="dxa"/>
          </w:tcPr>
          <w:p w14:paraId="65B15268" w14:textId="77777777" w:rsidR="000865A9" w:rsidRDefault="009152A8" w:rsidP="00CA18EA">
            <w:pPr>
              <w:pStyle w:val="TableParagraph"/>
              <w:spacing w:line="210" w:lineRule="exact"/>
              <w:ind w:left="122" w:right="2"/>
              <w:rPr>
                <w:sz w:val="20"/>
              </w:rPr>
            </w:pPr>
            <w:r>
              <w:rPr>
                <w:sz w:val="20"/>
              </w:rPr>
              <w:t>41</w:t>
            </w:r>
            <w:r>
              <w:rPr>
                <w:spacing w:val="-2"/>
                <w:sz w:val="20"/>
              </w:rPr>
              <w:t xml:space="preserve"> (51%)</w:t>
            </w:r>
          </w:p>
        </w:tc>
        <w:tc>
          <w:tcPr>
            <w:tcW w:w="1168" w:type="dxa"/>
          </w:tcPr>
          <w:p w14:paraId="65B15269" w14:textId="77777777" w:rsidR="000865A9" w:rsidRDefault="009152A8" w:rsidP="00CA18EA">
            <w:pPr>
              <w:pStyle w:val="TableParagraph"/>
              <w:spacing w:line="210" w:lineRule="exact"/>
              <w:ind w:left="121"/>
              <w:rPr>
                <w:sz w:val="20"/>
              </w:rPr>
            </w:pPr>
            <w:r>
              <w:rPr>
                <w:sz w:val="20"/>
              </w:rPr>
              <w:t>45</w:t>
            </w:r>
            <w:r>
              <w:rPr>
                <w:spacing w:val="-2"/>
                <w:sz w:val="20"/>
              </w:rPr>
              <w:t xml:space="preserve"> (56%)</w:t>
            </w:r>
          </w:p>
        </w:tc>
      </w:tr>
      <w:tr w:rsidR="000865A9" w14:paraId="65B15272" w14:textId="77777777">
        <w:trPr>
          <w:trHeight w:val="230"/>
        </w:trPr>
        <w:tc>
          <w:tcPr>
            <w:tcW w:w="2182" w:type="dxa"/>
          </w:tcPr>
          <w:p w14:paraId="65B1526B" w14:textId="77777777" w:rsidR="000865A9" w:rsidRDefault="009152A8" w:rsidP="00CA18EA">
            <w:pPr>
              <w:pStyle w:val="TableParagraph"/>
              <w:spacing w:line="210" w:lineRule="exact"/>
              <w:ind w:left="112"/>
              <w:rPr>
                <w:sz w:val="20"/>
              </w:rPr>
            </w:pPr>
            <w:r>
              <w:rPr>
                <w:sz w:val="20"/>
              </w:rPr>
              <w:t>PASI</w:t>
            </w:r>
            <w:r>
              <w:rPr>
                <w:spacing w:val="-10"/>
                <w:sz w:val="20"/>
              </w:rPr>
              <w:t xml:space="preserve"> </w:t>
            </w:r>
            <w:r>
              <w:rPr>
                <w:spacing w:val="-5"/>
                <w:sz w:val="20"/>
              </w:rPr>
              <w:t>90</w:t>
            </w:r>
          </w:p>
        </w:tc>
        <w:tc>
          <w:tcPr>
            <w:tcW w:w="1171" w:type="dxa"/>
          </w:tcPr>
          <w:p w14:paraId="65B1526C" w14:textId="77777777" w:rsidR="000865A9" w:rsidRDefault="009152A8" w:rsidP="00CA18EA">
            <w:pPr>
              <w:pStyle w:val="TableParagraph"/>
              <w:spacing w:line="210" w:lineRule="exact"/>
              <w:ind w:left="119"/>
              <w:rPr>
                <w:sz w:val="20"/>
              </w:rPr>
            </w:pPr>
            <w:r>
              <w:rPr>
                <w:sz w:val="20"/>
              </w:rPr>
              <w:t xml:space="preserve">4 </w:t>
            </w:r>
            <w:r>
              <w:rPr>
                <w:spacing w:val="-4"/>
                <w:sz w:val="20"/>
              </w:rPr>
              <w:t>(3%)</w:t>
            </w:r>
          </w:p>
        </w:tc>
        <w:tc>
          <w:tcPr>
            <w:tcW w:w="1169" w:type="dxa"/>
          </w:tcPr>
          <w:p w14:paraId="65B1526D" w14:textId="77777777" w:rsidR="000865A9" w:rsidRDefault="009152A8" w:rsidP="00CA18EA">
            <w:pPr>
              <w:pStyle w:val="TableParagraph"/>
              <w:spacing w:line="210" w:lineRule="exact"/>
              <w:ind w:left="122" w:right="3"/>
              <w:rPr>
                <w:sz w:val="20"/>
              </w:rPr>
            </w:pPr>
            <w:r>
              <w:rPr>
                <w:sz w:val="20"/>
              </w:rPr>
              <w:t>60</w:t>
            </w:r>
            <w:r>
              <w:rPr>
                <w:spacing w:val="-2"/>
                <w:sz w:val="20"/>
              </w:rPr>
              <w:t xml:space="preserve"> (41%)</w:t>
            </w:r>
          </w:p>
        </w:tc>
        <w:tc>
          <w:tcPr>
            <w:tcW w:w="1169" w:type="dxa"/>
            <w:tcBorders>
              <w:right w:val="single" w:sz="18" w:space="0" w:color="000000"/>
            </w:tcBorders>
          </w:tcPr>
          <w:p w14:paraId="65B1526E" w14:textId="77777777" w:rsidR="000865A9" w:rsidRDefault="009152A8" w:rsidP="00CA18EA">
            <w:pPr>
              <w:pStyle w:val="TableParagraph"/>
              <w:spacing w:line="210" w:lineRule="exact"/>
              <w:ind w:left="123" w:right="1"/>
              <w:rPr>
                <w:sz w:val="20"/>
              </w:rPr>
            </w:pPr>
            <w:r>
              <w:rPr>
                <w:sz w:val="20"/>
              </w:rPr>
              <w:t>65</w:t>
            </w:r>
            <w:r>
              <w:rPr>
                <w:spacing w:val="-2"/>
                <w:sz w:val="20"/>
              </w:rPr>
              <w:t xml:space="preserve"> (44%)</w:t>
            </w:r>
          </w:p>
        </w:tc>
        <w:tc>
          <w:tcPr>
            <w:tcW w:w="1171" w:type="dxa"/>
            <w:tcBorders>
              <w:left w:val="single" w:sz="18" w:space="0" w:color="000000"/>
            </w:tcBorders>
          </w:tcPr>
          <w:p w14:paraId="65B1526F" w14:textId="77777777" w:rsidR="000865A9" w:rsidRDefault="009152A8" w:rsidP="00CA18EA">
            <w:pPr>
              <w:pStyle w:val="TableParagraph"/>
              <w:spacing w:line="210" w:lineRule="exact"/>
              <w:ind w:left="181" w:right="79"/>
              <w:rPr>
                <w:sz w:val="20"/>
              </w:rPr>
            </w:pPr>
            <w:r>
              <w:rPr>
                <w:sz w:val="20"/>
              </w:rPr>
              <w:t xml:space="preserve">3 </w:t>
            </w:r>
            <w:r>
              <w:rPr>
                <w:spacing w:val="-4"/>
                <w:sz w:val="20"/>
              </w:rPr>
              <w:t>(4%)</w:t>
            </w:r>
          </w:p>
        </w:tc>
        <w:tc>
          <w:tcPr>
            <w:tcW w:w="1169" w:type="dxa"/>
          </w:tcPr>
          <w:p w14:paraId="65B15270" w14:textId="77777777" w:rsidR="000865A9" w:rsidRDefault="009152A8" w:rsidP="00CA18EA">
            <w:pPr>
              <w:pStyle w:val="TableParagraph"/>
              <w:spacing w:line="210" w:lineRule="exact"/>
              <w:ind w:left="122" w:right="2"/>
              <w:rPr>
                <w:sz w:val="20"/>
              </w:rPr>
            </w:pPr>
            <w:r>
              <w:rPr>
                <w:sz w:val="20"/>
              </w:rPr>
              <w:t>24</w:t>
            </w:r>
            <w:r>
              <w:rPr>
                <w:spacing w:val="-2"/>
                <w:sz w:val="20"/>
              </w:rPr>
              <w:t xml:space="preserve"> (30%)</w:t>
            </w:r>
          </w:p>
        </w:tc>
        <w:tc>
          <w:tcPr>
            <w:tcW w:w="1168" w:type="dxa"/>
          </w:tcPr>
          <w:p w14:paraId="65B15271" w14:textId="77777777" w:rsidR="000865A9" w:rsidRDefault="009152A8" w:rsidP="00CA18EA">
            <w:pPr>
              <w:pStyle w:val="TableParagraph"/>
              <w:spacing w:line="210" w:lineRule="exact"/>
              <w:ind w:left="121"/>
              <w:rPr>
                <w:sz w:val="20"/>
              </w:rPr>
            </w:pPr>
            <w:r>
              <w:rPr>
                <w:sz w:val="20"/>
              </w:rPr>
              <w:t>36</w:t>
            </w:r>
            <w:r>
              <w:rPr>
                <w:spacing w:val="-2"/>
                <w:sz w:val="20"/>
              </w:rPr>
              <w:t xml:space="preserve"> (44%)</w:t>
            </w:r>
          </w:p>
        </w:tc>
      </w:tr>
      <w:tr w:rsidR="000865A9" w14:paraId="65B1527A" w14:textId="77777777">
        <w:trPr>
          <w:trHeight w:val="230"/>
        </w:trPr>
        <w:tc>
          <w:tcPr>
            <w:tcW w:w="2182" w:type="dxa"/>
          </w:tcPr>
          <w:p w14:paraId="65B15273" w14:textId="77777777" w:rsidR="000865A9" w:rsidRDefault="009152A8" w:rsidP="00CA18EA">
            <w:pPr>
              <w:pStyle w:val="TableParagraph"/>
              <w:spacing w:line="210" w:lineRule="exact"/>
              <w:ind w:left="112"/>
              <w:rPr>
                <w:sz w:val="20"/>
              </w:rPr>
            </w:pPr>
            <w:r>
              <w:rPr>
                <w:sz w:val="20"/>
              </w:rPr>
              <w:t>PASI</w:t>
            </w:r>
            <w:r>
              <w:rPr>
                <w:spacing w:val="-10"/>
                <w:sz w:val="20"/>
              </w:rPr>
              <w:t xml:space="preserve"> </w:t>
            </w:r>
            <w:r>
              <w:rPr>
                <w:spacing w:val="-5"/>
                <w:sz w:val="20"/>
              </w:rPr>
              <w:t>100</w:t>
            </w:r>
          </w:p>
        </w:tc>
        <w:tc>
          <w:tcPr>
            <w:tcW w:w="1171" w:type="dxa"/>
          </w:tcPr>
          <w:p w14:paraId="65B15274" w14:textId="77777777" w:rsidR="000865A9" w:rsidRDefault="009152A8" w:rsidP="00CA18EA">
            <w:pPr>
              <w:pStyle w:val="TableParagraph"/>
              <w:spacing w:line="210" w:lineRule="exact"/>
              <w:ind w:left="119"/>
              <w:rPr>
                <w:sz w:val="20"/>
              </w:rPr>
            </w:pPr>
            <w:r>
              <w:rPr>
                <w:sz w:val="20"/>
              </w:rPr>
              <w:t xml:space="preserve">2 </w:t>
            </w:r>
            <w:r>
              <w:rPr>
                <w:spacing w:val="-4"/>
                <w:sz w:val="20"/>
              </w:rPr>
              <w:t>(1%)</w:t>
            </w:r>
          </w:p>
        </w:tc>
        <w:tc>
          <w:tcPr>
            <w:tcW w:w="1169" w:type="dxa"/>
          </w:tcPr>
          <w:p w14:paraId="65B15275" w14:textId="77777777" w:rsidR="000865A9" w:rsidRDefault="009152A8" w:rsidP="00CA18EA">
            <w:pPr>
              <w:pStyle w:val="TableParagraph"/>
              <w:spacing w:line="210" w:lineRule="exact"/>
              <w:ind w:left="122" w:right="3"/>
              <w:rPr>
                <w:sz w:val="20"/>
              </w:rPr>
            </w:pPr>
            <w:r>
              <w:rPr>
                <w:sz w:val="20"/>
              </w:rPr>
              <w:t>29</w:t>
            </w:r>
            <w:r>
              <w:rPr>
                <w:spacing w:val="-2"/>
                <w:sz w:val="20"/>
              </w:rPr>
              <w:t xml:space="preserve"> (20%)</w:t>
            </w:r>
          </w:p>
        </w:tc>
        <w:tc>
          <w:tcPr>
            <w:tcW w:w="1169" w:type="dxa"/>
            <w:tcBorders>
              <w:right w:val="single" w:sz="18" w:space="0" w:color="000000"/>
            </w:tcBorders>
          </w:tcPr>
          <w:p w14:paraId="65B15276" w14:textId="77777777" w:rsidR="000865A9" w:rsidRDefault="009152A8" w:rsidP="00CA18EA">
            <w:pPr>
              <w:pStyle w:val="TableParagraph"/>
              <w:spacing w:line="210" w:lineRule="exact"/>
              <w:ind w:left="123" w:right="1"/>
              <w:rPr>
                <w:sz w:val="20"/>
              </w:rPr>
            </w:pPr>
            <w:r>
              <w:rPr>
                <w:sz w:val="20"/>
              </w:rPr>
              <w:t>41</w:t>
            </w:r>
            <w:r>
              <w:rPr>
                <w:spacing w:val="-2"/>
                <w:sz w:val="20"/>
              </w:rPr>
              <w:t xml:space="preserve"> (28%)</w:t>
            </w:r>
          </w:p>
        </w:tc>
        <w:tc>
          <w:tcPr>
            <w:tcW w:w="1171" w:type="dxa"/>
            <w:tcBorders>
              <w:left w:val="single" w:sz="18" w:space="0" w:color="000000"/>
            </w:tcBorders>
          </w:tcPr>
          <w:p w14:paraId="65B15277" w14:textId="77777777" w:rsidR="000865A9" w:rsidRDefault="009152A8" w:rsidP="00CA18EA">
            <w:pPr>
              <w:pStyle w:val="TableParagraph"/>
              <w:spacing w:line="210" w:lineRule="exact"/>
              <w:ind w:left="181" w:right="79"/>
              <w:rPr>
                <w:sz w:val="20"/>
              </w:rPr>
            </w:pPr>
            <w:r>
              <w:rPr>
                <w:sz w:val="20"/>
              </w:rPr>
              <w:t xml:space="preserve">1 </w:t>
            </w:r>
            <w:r>
              <w:rPr>
                <w:spacing w:val="-4"/>
                <w:sz w:val="20"/>
              </w:rPr>
              <w:t>(1%)</w:t>
            </w:r>
          </w:p>
        </w:tc>
        <w:tc>
          <w:tcPr>
            <w:tcW w:w="1169" w:type="dxa"/>
          </w:tcPr>
          <w:p w14:paraId="65B15278" w14:textId="77777777" w:rsidR="000865A9" w:rsidRDefault="009152A8" w:rsidP="00CA18EA">
            <w:pPr>
              <w:pStyle w:val="TableParagraph"/>
              <w:spacing w:line="210" w:lineRule="exact"/>
              <w:ind w:left="122" w:right="2"/>
              <w:rPr>
                <w:sz w:val="20"/>
              </w:rPr>
            </w:pPr>
            <w:r>
              <w:rPr>
                <w:sz w:val="20"/>
              </w:rPr>
              <w:t>13</w:t>
            </w:r>
            <w:r>
              <w:rPr>
                <w:spacing w:val="-2"/>
                <w:sz w:val="20"/>
              </w:rPr>
              <w:t xml:space="preserve"> (16%)</w:t>
            </w:r>
          </w:p>
        </w:tc>
        <w:tc>
          <w:tcPr>
            <w:tcW w:w="1168" w:type="dxa"/>
          </w:tcPr>
          <w:p w14:paraId="65B15279" w14:textId="77777777" w:rsidR="000865A9" w:rsidRDefault="009152A8" w:rsidP="00CA18EA">
            <w:pPr>
              <w:pStyle w:val="TableParagraph"/>
              <w:spacing w:line="210" w:lineRule="exact"/>
              <w:ind w:left="121"/>
              <w:rPr>
                <w:sz w:val="20"/>
              </w:rPr>
            </w:pPr>
            <w:r>
              <w:rPr>
                <w:sz w:val="20"/>
              </w:rPr>
              <w:t>17</w:t>
            </w:r>
            <w:r>
              <w:rPr>
                <w:spacing w:val="-2"/>
                <w:sz w:val="20"/>
              </w:rPr>
              <w:t xml:space="preserve"> (21%)</w:t>
            </w:r>
          </w:p>
        </w:tc>
      </w:tr>
      <w:tr w:rsidR="000865A9" w14:paraId="65B15283" w14:textId="77777777">
        <w:trPr>
          <w:trHeight w:val="690"/>
        </w:trPr>
        <w:tc>
          <w:tcPr>
            <w:tcW w:w="2182" w:type="dxa"/>
          </w:tcPr>
          <w:p w14:paraId="65B1527B" w14:textId="77777777" w:rsidR="000865A9" w:rsidRDefault="009152A8" w:rsidP="00CA18EA">
            <w:pPr>
              <w:pStyle w:val="TableParagraph"/>
              <w:ind w:left="395" w:right="98" w:hanging="284"/>
              <w:rPr>
                <w:sz w:val="20"/>
              </w:rPr>
            </w:pPr>
            <w:r>
              <w:rPr>
                <w:sz w:val="20"/>
              </w:rPr>
              <w:t>Combination</w:t>
            </w:r>
            <w:r>
              <w:rPr>
                <w:spacing w:val="-15"/>
                <w:sz w:val="20"/>
              </w:rPr>
              <w:t xml:space="preserve"> </w:t>
            </w:r>
            <w:r>
              <w:rPr>
                <w:sz w:val="20"/>
              </w:rPr>
              <w:t>of</w:t>
            </w:r>
            <w:r>
              <w:rPr>
                <w:spacing w:val="-14"/>
                <w:sz w:val="20"/>
              </w:rPr>
              <w:t xml:space="preserve"> </w:t>
            </w:r>
            <w:r>
              <w:rPr>
                <w:sz w:val="20"/>
              </w:rPr>
              <w:t>skin</w:t>
            </w:r>
            <w:r>
              <w:rPr>
                <w:spacing w:val="-12"/>
                <w:sz w:val="20"/>
              </w:rPr>
              <w:t xml:space="preserve"> </w:t>
            </w:r>
            <w:r>
              <w:rPr>
                <w:sz w:val="20"/>
              </w:rPr>
              <w:t xml:space="preserve">and </w:t>
            </w:r>
            <w:r>
              <w:rPr>
                <w:spacing w:val="-2"/>
                <w:sz w:val="20"/>
              </w:rPr>
              <w:t>joint</w:t>
            </w:r>
          </w:p>
          <w:p w14:paraId="65B1527C" w14:textId="77777777" w:rsidR="000865A9" w:rsidRDefault="009152A8" w:rsidP="00CA18EA">
            <w:pPr>
              <w:pStyle w:val="TableParagraph"/>
              <w:spacing w:before="1" w:line="210" w:lineRule="exact"/>
              <w:ind w:left="395"/>
              <w:rPr>
                <w:sz w:val="20"/>
              </w:rPr>
            </w:pPr>
            <w:r>
              <w:rPr>
                <w:spacing w:val="-2"/>
                <w:sz w:val="20"/>
              </w:rPr>
              <w:t>responses</w:t>
            </w:r>
          </w:p>
        </w:tc>
        <w:tc>
          <w:tcPr>
            <w:tcW w:w="1171" w:type="dxa"/>
          </w:tcPr>
          <w:p w14:paraId="65B1527D" w14:textId="77777777" w:rsidR="000865A9" w:rsidRDefault="000865A9" w:rsidP="00CA18EA">
            <w:pPr>
              <w:pStyle w:val="TableParagraph"/>
              <w:rPr>
                <w:sz w:val="20"/>
              </w:rPr>
            </w:pPr>
          </w:p>
        </w:tc>
        <w:tc>
          <w:tcPr>
            <w:tcW w:w="1169" w:type="dxa"/>
          </w:tcPr>
          <w:p w14:paraId="65B1527E" w14:textId="77777777" w:rsidR="000865A9" w:rsidRDefault="000865A9" w:rsidP="00CA18EA">
            <w:pPr>
              <w:pStyle w:val="TableParagraph"/>
              <w:rPr>
                <w:sz w:val="20"/>
              </w:rPr>
            </w:pPr>
          </w:p>
        </w:tc>
        <w:tc>
          <w:tcPr>
            <w:tcW w:w="1169" w:type="dxa"/>
            <w:tcBorders>
              <w:right w:val="single" w:sz="18" w:space="0" w:color="000000"/>
            </w:tcBorders>
          </w:tcPr>
          <w:p w14:paraId="65B1527F" w14:textId="77777777" w:rsidR="000865A9" w:rsidRDefault="000865A9" w:rsidP="00CA18EA">
            <w:pPr>
              <w:pStyle w:val="TableParagraph"/>
              <w:rPr>
                <w:sz w:val="20"/>
              </w:rPr>
            </w:pPr>
          </w:p>
        </w:tc>
        <w:tc>
          <w:tcPr>
            <w:tcW w:w="1171" w:type="dxa"/>
            <w:tcBorders>
              <w:left w:val="single" w:sz="18" w:space="0" w:color="000000"/>
            </w:tcBorders>
          </w:tcPr>
          <w:p w14:paraId="65B15280" w14:textId="77777777" w:rsidR="000865A9" w:rsidRDefault="000865A9" w:rsidP="00CA18EA">
            <w:pPr>
              <w:pStyle w:val="TableParagraph"/>
              <w:rPr>
                <w:sz w:val="20"/>
              </w:rPr>
            </w:pPr>
          </w:p>
        </w:tc>
        <w:tc>
          <w:tcPr>
            <w:tcW w:w="1169" w:type="dxa"/>
          </w:tcPr>
          <w:p w14:paraId="65B15281" w14:textId="77777777" w:rsidR="000865A9" w:rsidRDefault="000865A9" w:rsidP="00CA18EA">
            <w:pPr>
              <w:pStyle w:val="TableParagraph"/>
              <w:rPr>
                <w:sz w:val="20"/>
              </w:rPr>
            </w:pPr>
          </w:p>
        </w:tc>
        <w:tc>
          <w:tcPr>
            <w:tcW w:w="1168" w:type="dxa"/>
          </w:tcPr>
          <w:p w14:paraId="65B15282" w14:textId="77777777" w:rsidR="000865A9" w:rsidRDefault="000865A9" w:rsidP="00CA18EA">
            <w:pPr>
              <w:pStyle w:val="TableParagraph"/>
              <w:rPr>
                <w:sz w:val="20"/>
              </w:rPr>
            </w:pPr>
          </w:p>
        </w:tc>
      </w:tr>
      <w:tr w:rsidR="000865A9" w14:paraId="65B1528B" w14:textId="77777777">
        <w:trPr>
          <w:trHeight w:val="333"/>
        </w:trPr>
        <w:tc>
          <w:tcPr>
            <w:tcW w:w="2182" w:type="dxa"/>
          </w:tcPr>
          <w:p w14:paraId="65B15284" w14:textId="77777777" w:rsidR="000865A9" w:rsidRDefault="009152A8" w:rsidP="00CA18EA">
            <w:pPr>
              <w:pStyle w:val="TableParagraph"/>
              <w:spacing w:before="1"/>
              <w:ind w:left="395"/>
              <w:rPr>
                <w:sz w:val="20"/>
              </w:rPr>
            </w:pPr>
            <w:r>
              <w:rPr>
                <w:sz w:val="20"/>
              </w:rPr>
              <w:t>PASI</w:t>
            </w:r>
            <w:r>
              <w:rPr>
                <w:spacing w:val="-13"/>
                <w:sz w:val="20"/>
              </w:rPr>
              <w:t xml:space="preserve"> </w:t>
            </w:r>
            <w:r>
              <w:rPr>
                <w:sz w:val="20"/>
              </w:rPr>
              <w:t>75</w:t>
            </w:r>
            <w:r>
              <w:rPr>
                <w:spacing w:val="-12"/>
                <w:sz w:val="20"/>
              </w:rPr>
              <w:t xml:space="preserve"> </w:t>
            </w:r>
            <w:r>
              <w:rPr>
                <w:sz w:val="20"/>
              </w:rPr>
              <w:t>and</w:t>
            </w:r>
            <w:r>
              <w:rPr>
                <w:spacing w:val="-13"/>
                <w:sz w:val="20"/>
              </w:rPr>
              <w:t xml:space="preserve"> </w:t>
            </w:r>
            <w:r>
              <w:rPr>
                <w:sz w:val="20"/>
              </w:rPr>
              <w:t>ACR</w:t>
            </w:r>
            <w:r>
              <w:rPr>
                <w:spacing w:val="-12"/>
                <w:sz w:val="20"/>
              </w:rPr>
              <w:t xml:space="preserve"> </w:t>
            </w:r>
            <w:r>
              <w:rPr>
                <w:spacing w:val="-5"/>
                <w:sz w:val="20"/>
              </w:rPr>
              <w:t>20</w:t>
            </w:r>
          </w:p>
        </w:tc>
        <w:tc>
          <w:tcPr>
            <w:tcW w:w="1171" w:type="dxa"/>
          </w:tcPr>
          <w:p w14:paraId="65B15285" w14:textId="77777777" w:rsidR="000865A9" w:rsidRDefault="009152A8" w:rsidP="00CA18EA">
            <w:pPr>
              <w:pStyle w:val="TableParagraph"/>
              <w:spacing w:before="1"/>
              <w:ind w:left="119"/>
              <w:rPr>
                <w:sz w:val="20"/>
              </w:rPr>
            </w:pPr>
            <w:r>
              <w:rPr>
                <w:sz w:val="20"/>
              </w:rPr>
              <w:t xml:space="preserve">8 </w:t>
            </w:r>
            <w:r>
              <w:rPr>
                <w:spacing w:val="-4"/>
                <w:sz w:val="20"/>
              </w:rPr>
              <w:t>(5%)</w:t>
            </w:r>
          </w:p>
        </w:tc>
        <w:tc>
          <w:tcPr>
            <w:tcW w:w="1169" w:type="dxa"/>
          </w:tcPr>
          <w:p w14:paraId="65B15286" w14:textId="77777777" w:rsidR="000865A9" w:rsidRDefault="009152A8" w:rsidP="00CA18EA">
            <w:pPr>
              <w:pStyle w:val="TableParagraph"/>
              <w:spacing w:before="1"/>
              <w:ind w:left="122" w:right="3"/>
              <w:rPr>
                <w:sz w:val="20"/>
              </w:rPr>
            </w:pPr>
            <w:r>
              <w:rPr>
                <w:sz w:val="20"/>
              </w:rPr>
              <w:t>40</w:t>
            </w:r>
            <w:r>
              <w:rPr>
                <w:spacing w:val="-2"/>
                <w:sz w:val="20"/>
              </w:rPr>
              <w:t xml:space="preserve"> (28%)</w:t>
            </w:r>
          </w:p>
        </w:tc>
        <w:tc>
          <w:tcPr>
            <w:tcW w:w="1169" w:type="dxa"/>
            <w:tcBorders>
              <w:right w:val="single" w:sz="18" w:space="0" w:color="000000"/>
            </w:tcBorders>
          </w:tcPr>
          <w:p w14:paraId="65B15287" w14:textId="77777777" w:rsidR="000865A9" w:rsidRDefault="009152A8" w:rsidP="00CA18EA">
            <w:pPr>
              <w:pStyle w:val="TableParagraph"/>
              <w:spacing w:before="1"/>
              <w:ind w:left="123" w:right="1"/>
              <w:rPr>
                <w:sz w:val="20"/>
              </w:rPr>
            </w:pPr>
            <w:r>
              <w:rPr>
                <w:sz w:val="20"/>
              </w:rPr>
              <w:t>62</w:t>
            </w:r>
            <w:r>
              <w:rPr>
                <w:spacing w:val="-2"/>
                <w:sz w:val="20"/>
              </w:rPr>
              <w:t xml:space="preserve"> (42%)</w:t>
            </w:r>
          </w:p>
        </w:tc>
        <w:tc>
          <w:tcPr>
            <w:tcW w:w="1171" w:type="dxa"/>
            <w:tcBorders>
              <w:left w:val="single" w:sz="18" w:space="0" w:color="000000"/>
            </w:tcBorders>
          </w:tcPr>
          <w:p w14:paraId="65B15288" w14:textId="77777777" w:rsidR="000865A9" w:rsidRDefault="009152A8" w:rsidP="00CA18EA">
            <w:pPr>
              <w:pStyle w:val="TableParagraph"/>
              <w:spacing w:before="1"/>
              <w:ind w:left="181" w:right="79"/>
              <w:rPr>
                <w:sz w:val="20"/>
              </w:rPr>
            </w:pPr>
            <w:r>
              <w:rPr>
                <w:sz w:val="20"/>
              </w:rPr>
              <w:t xml:space="preserve">2 </w:t>
            </w:r>
            <w:r>
              <w:rPr>
                <w:spacing w:val="-4"/>
                <w:sz w:val="20"/>
              </w:rPr>
              <w:t>(3%)</w:t>
            </w:r>
          </w:p>
        </w:tc>
        <w:tc>
          <w:tcPr>
            <w:tcW w:w="1169" w:type="dxa"/>
          </w:tcPr>
          <w:p w14:paraId="65B15289" w14:textId="77777777" w:rsidR="000865A9" w:rsidRDefault="009152A8" w:rsidP="00CA18EA">
            <w:pPr>
              <w:pStyle w:val="TableParagraph"/>
              <w:spacing w:before="1"/>
              <w:ind w:left="122" w:right="2"/>
              <w:rPr>
                <w:sz w:val="20"/>
              </w:rPr>
            </w:pPr>
            <w:r>
              <w:rPr>
                <w:sz w:val="20"/>
              </w:rPr>
              <w:t>24</w:t>
            </w:r>
            <w:r>
              <w:rPr>
                <w:spacing w:val="-2"/>
                <w:sz w:val="20"/>
              </w:rPr>
              <w:t xml:space="preserve"> (30%)</w:t>
            </w:r>
          </w:p>
        </w:tc>
        <w:tc>
          <w:tcPr>
            <w:tcW w:w="1168" w:type="dxa"/>
          </w:tcPr>
          <w:p w14:paraId="65B1528A" w14:textId="77777777" w:rsidR="000865A9" w:rsidRDefault="009152A8" w:rsidP="00CA18EA">
            <w:pPr>
              <w:pStyle w:val="TableParagraph"/>
              <w:spacing w:before="1"/>
              <w:ind w:left="121"/>
              <w:rPr>
                <w:sz w:val="20"/>
              </w:rPr>
            </w:pPr>
            <w:r>
              <w:rPr>
                <w:sz w:val="20"/>
              </w:rPr>
              <w:t>31</w:t>
            </w:r>
            <w:r>
              <w:rPr>
                <w:spacing w:val="-2"/>
                <w:sz w:val="20"/>
              </w:rPr>
              <w:t xml:space="preserve"> (38%)</w:t>
            </w:r>
          </w:p>
        </w:tc>
      </w:tr>
    </w:tbl>
    <w:p w14:paraId="65B1528C" w14:textId="77777777" w:rsidR="000865A9" w:rsidRDefault="009152A8" w:rsidP="00CA18EA">
      <w:pPr>
        <w:tabs>
          <w:tab w:val="left" w:pos="1158"/>
        </w:tabs>
        <w:spacing w:before="2"/>
        <w:ind w:left="798"/>
        <w:rPr>
          <w:sz w:val="16"/>
        </w:rPr>
      </w:pPr>
      <w:r>
        <w:rPr>
          <w:spacing w:val="-5"/>
          <w:sz w:val="16"/>
          <w:vertAlign w:val="superscript"/>
        </w:rPr>
        <w:t>a.</w:t>
      </w:r>
      <w:r>
        <w:rPr>
          <w:sz w:val="16"/>
        </w:rPr>
        <w:tab/>
        <w:t>p&lt;0.001</w:t>
      </w:r>
      <w:r>
        <w:rPr>
          <w:spacing w:val="-3"/>
          <w:sz w:val="16"/>
        </w:rPr>
        <w:t xml:space="preserve"> </w:t>
      </w:r>
      <w:r>
        <w:rPr>
          <w:sz w:val="16"/>
        </w:rPr>
        <w:t>for</w:t>
      </w:r>
      <w:r>
        <w:rPr>
          <w:spacing w:val="-5"/>
          <w:sz w:val="16"/>
        </w:rPr>
        <w:t xml:space="preserve"> </w:t>
      </w:r>
      <w:r>
        <w:rPr>
          <w:sz w:val="16"/>
        </w:rPr>
        <w:t>45</w:t>
      </w:r>
      <w:r>
        <w:rPr>
          <w:spacing w:val="-4"/>
          <w:sz w:val="16"/>
        </w:rPr>
        <w:t xml:space="preserve"> </w:t>
      </w:r>
      <w:r>
        <w:rPr>
          <w:sz w:val="16"/>
        </w:rPr>
        <w:t>mg</w:t>
      </w:r>
      <w:r>
        <w:rPr>
          <w:spacing w:val="-4"/>
          <w:sz w:val="16"/>
        </w:rPr>
        <w:t xml:space="preserve"> </w:t>
      </w:r>
      <w:r>
        <w:rPr>
          <w:sz w:val="16"/>
        </w:rPr>
        <w:t>or</w:t>
      </w:r>
      <w:r>
        <w:rPr>
          <w:spacing w:val="-6"/>
          <w:sz w:val="16"/>
        </w:rPr>
        <w:t xml:space="preserve"> </w:t>
      </w:r>
      <w:r>
        <w:rPr>
          <w:sz w:val="16"/>
        </w:rPr>
        <w:t>90</w:t>
      </w:r>
      <w:r>
        <w:rPr>
          <w:spacing w:val="-2"/>
          <w:sz w:val="16"/>
        </w:rPr>
        <w:t xml:space="preserve"> </w:t>
      </w:r>
      <w:r>
        <w:rPr>
          <w:sz w:val="16"/>
        </w:rPr>
        <w:t>mg</w:t>
      </w:r>
      <w:r>
        <w:rPr>
          <w:spacing w:val="-1"/>
          <w:sz w:val="16"/>
        </w:rPr>
        <w:t xml:space="preserve"> </w:t>
      </w:r>
      <w:r>
        <w:rPr>
          <w:sz w:val="16"/>
        </w:rPr>
        <w:t>comparison</w:t>
      </w:r>
      <w:r>
        <w:rPr>
          <w:spacing w:val="-4"/>
          <w:sz w:val="16"/>
        </w:rPr>
        <w:t xml:space="preserve"> </w:t>
      </w:r>
      <w:r>
        <w:rPr>
          <w:sz w:val="16"/>
        </w:rPr>
        <w:t>with</w:t>
      </w:r>
      <w:r>
        <w:rPr>
          <w:spacing w:val="-3"/>
          <w:sz w:val="16"/>
        </w:rPr>
        <w:t xml:space="preserve"> </w:t>
      </w:r>
      <w:r>
        <w:rPr>
          <w:spacing w:val="-2"/>
          <w:sz w:val="16"/>
        </w:rPr>
        <w:t>placebo.</w:t>
      </w:r>
    </w:p>
    <w:p w14:paraId="65B1528D" w14:textId="77777777" w:rsidR="000865A9" w:rsidRDefault="000865A9" w:rsidP="00CA18EA">
      <w:pPr>
        <w:pStyle w:val="BodyText"/>
        <w:spacing w:before="67"/>
        <w:rPr>
          <w:sz w:val="16"/>
        </w:rPr>
      </w:pPr>
    </w:p>
    <w:p w14:paraId="65B1528E" w14:textId="77777777" w:rsidR="000865A9" w:rsidRDefault="009152A8" w:rsidP="00CA18EA">
      <w:pPr>
        <w:pStyle w:val="BodyText"/>
        <w:spacing w:before="1"/>
        <w:ind w:left="450" w:right="1015" w:hanging="12"/>
      </w:pPr>
      <w:r>
        <w:lastRenderedPageBreak/>
        <w:t>Additionally,</w:t>
      </w:r>
      <w:r>
        <w:rPr>
          <w:spacing w:val="-2"/>
        </w:rPr>
        <w:t xml:space="preserve"> </w:t>
      </w:r>
      <w:r>
        <w:t>within</w:t>
      </w:r>
      <w:r>
        <w:rPr>
          <w:spacing w:val="-5"/>
        </w:rPr>
        <w:t xml:space="preserve"> </w:t>
      </w:r>
      <w:r>
        <w:t>each</w:t>
      </w:r>
      <w:r>
        <w:rPr>
          <w:spacing w:val="-2"/>
        </w:rPr>
        <w:t xml:space="preserve"> </w:t>
      </w:r>
      <w:r>
        <w:t>weight</w:t>
      </w:r>
      <w:r>
        <w:rPr>
          <w:spacing w:val="-1"/>
        </w:rPr>
        <w:t xml:space="preserve"> </w:t>
      </w:r>
      <w:r>
        <w:t>group</w:t>
      </w:r>
      <w:r>
        <w:rPr>
          <w:spacing w:val="-2"/>
        </w:rPr>
        <w:t xml:space="preserve"> </w:t>
      </w:r>
      <w:r>
        <w:t>(≤100</w:t>
      </w:r>
      <w:r>
        <w:rPr>
          <w:spacing w:val="-2"/>
        </w:rPr>
        <w:t xml:space="preserve"> </w:t>
      </w:r>
      <w:r>
        <w:t>kg</w:t>
      </w:r>
      <w:r>
        <w:rPr>
          <w:spacing w:val="-2"/>
        </w:rPr>
        <w:t xml:space="preserve"> </w:t>
      </w:r>
      <w:r>
        <w:t>and</w:t>
      </w:r>
      <w:r>
        <w:rPr>
          <w:spacing w:val="-2"/>
        </w:rPr>
        <w:t xml:space="preserve"> </w:t>
      </w:r>
      <w:r>
        <w:t>&gt;100</w:t>
      </w:r>
      <w:r>
        <w:rPr>
          <w:spacing w:val="-2"/>
        </w:rPr>
        <w:t xml:space="preserve"> </w:t>
      </w:r>
      <w:r>
        <w:t>kg),</w:t>
      </w:r>
      <w:r>
        <w:rPr>
          <w:spacing w:val="-5"/>
        </w:rPr>
        <w:t xml:space="preserve"> </w:t>
      </w:r>
      <w:r>
        <w:t>PASI</w:t>
      </w:r>
      <w:r>
        <w:rPr>
          <w:spacing w:val="-4"/>
        </w:rPr>
        <w:t xml:space="preserve"> </w:t>
      </w:r>
      <w:r>
        <w:t>75,</w:t>
      </w:r>
      <w:r>
        <w:rPr>
          <w:spacing w:val="-2"/>
        </w:rPr>
        <w:t xml:space="preserve"> </w:t>
      </w:r>
      <w:r>
        <w:t>90</w:t>
      </w:r>
      <w:r>
        <w:rPr>
          <w:spacing w:val="-2"/>
        </w:rPr>
        <w:t xml:space="preserve"> </w:t>
      </w:r>
      <w:r>
        <w:t>and</w:t>
      </w:r>
      <w:r>
        <w:rPr>
          <w:spacing w:val="-4"/>
        </w:rPr>
        <w:t xml:space="preserve"> </w:t>
      </w:r>
      <w:r>
        <w:t>100</w:t>
      </w:r>
      <w:r>
        <w:rPr>
          <w:spacing w:val="-2"/>
        </w:rPr>
        <w:t xml:space="preserve"> </w:t>
      </w:r>
      <w:r>
        <w:t>responses</w:t>
      </w:r>
      <w:r>
        <w:rPr>
          <w:spacing w:val="-2"/>
        </w:rPr>
        <w:t xml:space="preserve"> </w:t>
      </w:r>
      <w:r>
        <w:t>were consistently</w:t>
      </w:r>
      <w:r>
        <w:rPr>
          <w:spacing w:val="-5"/>
        </w:rPr>
        <w:t xml:space="preserve"> </w:t>
      </w:r>
      <w:r>
        <w:t>higher</w:t>
      </w:r>
      <w:r>
        <w:rPr>
          <w:spacing w:val="-5"/>
        </w:rPr>
        <w:t xml:space="preserve"> </w:t>
      </w:r>
      <w:r>
        <w:t>in</w:t>
      </w:r>
      <w:r>
        <w:rPr>
          <w:spacing w:val="-3"/>
        </w:rPr>
        <w:t xml:space="preserve"> </w:t>
      </w:r>
      <w:r>
        <w:t>the</w:t>
      </w:r>
      <w:r>
        <w:rPr>
          <w:spacing w:val="-1"/>
        </w:rPr>
        <w:t xml:space="preserve"> </w:t>
      </w:r>
      <w:r>
        <w:t>STELARA</w:t>
      </w:r>
      <w:r>
        <w:rPr>
          <w:spacing w:val="-4"/>
        </w:rPr>
        <w:t xml:space="preserve"> </w:t>
      </w:r>
      <w:r>
        <w:t>45</w:t>
      </w:r>
      <w:r>
        <w:rPr>
          <w:spacing w:val="-3"/>
        </w:rPr>
        <w:t xml:space="preserve"> </w:t>
      </w:r>
      <w:r>
        <w:t>and</w:t>
      </w:r>
      <w:r>
        <w:rPr>
          <w:spacing w:val="-3"/>
        </w:rPr>
        <w:t xml:space="preserve"> </w:t>
      </w:r>
      <w:r>
        <w:t>90</w:t>
      </w:r>
      <w:r>
        <w:rPr>
          <w:spacing w:val="-5"/>
        </w:rPr>
        <w:t xml:space="preserve"> </w:t>
      </w:r>
      <w:r>
        <w:t>mg</w:t>
      </w:r>
      <w:r>
        <w:rPr>
          <w:spacing w:val="-3"/>
        </w:rPr>
        <w:t xml:space="preserve"> </w:t>
      </w:r>
      <w:r>
        <w:t>groups</w:t>
      </w:r>
      <w:r>
        <w:rPr>
          <w:spacing w:val="-3"/>
        </w:rPr>
        <w:t xml:space="preserve"> </w:t>
      </w:r>
      <w:r>
        <w:t>than</w:t>
      </w:r>
      <w:r>
        <w:rPr>
          <w:spacing w:val="-5"/>
        </w:rPr>
        <w:t xml:space="preserve"> </w:t>
      </w:r>
      <w:r>
        <w:t>in</w:t>
      </w:r>
      <w:r>
        <w:rPr>
          <w:spacing w:val="-3"/>
        </w:rPr>
        <w:t xml:space="preserve"> </w:t>
      </w:r>
      <w:r>
        <w:t>the</w:t>
      </w:r>
      <w:r>
        <w:rPr>
          <w:spacing w:val="-3"/>
        </w:rPr>
        <w:t xml:space="preserve"> </w:t>
      </w:r>
      <w:r>
        <w:t>placebo</w:t>
      </w:r>
      <w:r>
        <w:rPr>
          <w:spacing w:val="-3"/>
        </w:rPr>
        <w:t xml:space="preserve"> </w:t>
      </w:r>
      <w:r>
        <w:t>group</w:t>
      </w:r>
      <w:r>
        <w:rPr>
          <w:spacing w:val="-3"/>
        </w:rPr>
        <w:t xml:space="preserve"> </w:t>
      </w:r>
      <w:r>
        <w:t>(see</w:t>
      </w:r>
      <w:r>
        <w:rPr>
          <w:spacing w:val="-3"/>
        </w:rPr>
        <w:t xml:space="preserve"> </w:t>
      </w:r>
      <w:r>
        <w:t>Table</w:t>
      </w:r>
      <w:r>
        <w:rPr>
          <w:spacing w:val="-2"/>
        </w:rPr>
        <w:t xml:space="preserve"> </w:t>
      </w:r>
      <w:r>
        <w:rPr>
          <w:spacing w:val="-4"/>
        </w:rPr>
        <w:t>20).</w:t>
      </w:r>
    </w:p>
    <w:p w14:paraId="65B1528F" w14:textId="77777777" w:rsidR="000865A9" w:rsidRDefault="009152A8" w:rsidP="00CA18EA">
      <w:pPr>
        <w:pStyle w:val="Heading2"/>
        <w:spacing w:before="252"/>
        <w:ind w:right="727" w:hanging="12"/>
      </w:pPr>
      <w:r>
        <w:t>Table</w:t>
      </w:r>
      <w:r>
        <w:rPr>
          <w:spacing w:val="-1"/>
        </w:rPr>
        <w:t xml:space="preserve"> </w:t>
      </w:r>
      <w:r>
        <w:t>20</w:t>
      </w:r>
      <w:r>
        <w:rPr>
          <w:spacing w:val="-2"/>
        </w:rPr>
        <w:t xml:space="preserve"> </w:t>
      </w:r>
      <w:r>
        <w:t>Summary</w:t>
      </w:r>
      <w:r>
        <w:rPr>
          <w:spacing w:val="-4"/>
        </w:rPr>
        <w:t xml:space="preserve"> </w:t>
      </w:r>
      <w:r>
        <w:t>of</w:t>
      </w:r>
      <w:r>
        <w:rPr>
          <w:spacing w:val="-2"/>
        </w:rPr>
        <w:t xml:space="preserve"> </w:t>
      </w:r>
      <w:r>
        <w:t>patients</w:t>
      </w:r>
      <w:r>
        <w:rPr>
          <w:spacing w:val="-4"/>
        </w:rPr>
        <w:t xml:space="preserve"> </w:t>
      </w:r>
      <w:r>
        <w:t>who</w:t>
      </w:r>
      <w:r>
        <w:rPr>
          <w:spacing w:val="-2"/>
        </w:rPr>
        <w:t xml:space="preserve"> </w:t>
      </w:r>
      <w:r>
        <w:t>achieved</w:t>
      </w:r>
      <w:r>
        <w:rPr>
          <w:spacing w:val="-2"/>
        </w:rPr>
        <w:t xml:space="preserve"> </w:t>
      </w:r>
      <w:r>
        <w:t>PASI</w:t>
      </w:r>
      <w:r>
        <w:rPr>
          <w:spacing w:val="-5"/>
        </w:rPr>
        <w:t xml:space="preserve"> </w:t>
      </w:r>
      <w:r>
        <w:t>75,</w:t>
      </w:r>
      <w:r>
        <w:rPr>
          <w:spacing w:val="-2"/>
        </w:rPr>
        <w:t xml:space="preserve"> </w:t>
      </w:r>
      <w:r>
        <w:t>PASI</w:t>
      </w:r>
      <w:r>
        <w:rPr>
          <w:spacing w:val="-2"/>
        </w:rPr>
        <w:t xml:space="preserve"> </w:t>
      </w:r>
      <w:r>
        <w:t>90</w:t>
      </w:r>
      <w:r>
        <w:rPr>
          <w:spacing w:val="-2"/>
        </w:rPr>
        <w:t xml:space="preserve"> </w:t>
      </w:r>
      <w:r>
        <w:t>and</w:t>
      </w:r>
      <w:r>
        <w:rPr>
          <w:spacing w:val="-2"/>
        </w:rPr>
        <w:t xml:space="preserve"> </w:t>
      </w:r>
      <w:r>
        <w:t>PASI</w:t>
      </w:r>
      <w:r>
        <w:rPr>
          <w:spacing w:val="-2"/>
        </w:rPr>
        <w:t xml:space="preserve"> </w:t>
      </w:r>
      <w:r>
        <w:t>100</w:t>
      </w:r>
      <w:r>
        <w:rPr>
          <w:spacing w:val="-2"/>
        </w:rPr>
        <w:t xml:space="preserve"> </w:t>
      </w:r>
      <w:r>
        <w:t>responses</w:t>
      </w:r>
      <w:r>
        <w:rPr>
          <w:spacing w:val="-2"/>
        </w:rPr>
        <w:t xml:space="preserve"> </w:t>
      </w:r>
      <w:r>
        <w:t>by</w:t>
      </w:r>
      <w:r>
        <w:rPr>
          <w:spacing w:val="-2"/>
        </w:rPr>
        <w:t xml:space="preserve"> </w:t>
      </w:r>
      <w:r>
        <w:t>weight through Week 24</w:t>
      </w:r>
    </w:p>
    <w:p w14:paraId="65B15290" w14:textId="77777777" w:rsidR="000865A9" w:rsidRDefault="000865A9" w:rsidP="00CA18EA">
      <w:pPr>
        <w:pStyle w:val="BodyText"/>
        <w:spacing w:before="24"/>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122"/>
        <w:gridCol w:w="1253"/>
        <w:gridCol w:w="1172"/>
        <w:gridCol w:w="1256"/>
        <w:gridCol w:w="1173"/>
        <w:gridCol w:w="1172"/>
      </w:tblGrid>
      <w:tr w:rsidR="000865A9" w14:paraId="65B15294" w14:textId="77777777">
        <w:trPr>
          <w:trHeight w:val="460"/>
        </w:trPr>
        <w:tc>
          <w:tcPr>
            <w:tcW w:w="1889" w:type="dxa"/>
          </w:tcPr>
          <w:p w14:paraId="65B15291" w14:textId="77777777" w:rsidR="000865A9" w:rsidRDefault="000865A9" w:rsidP="00CA18EA">
            <w:pPr>
              <w:pStyle w:val="TableParagraph"/>
              <w:rPr>
                <w:sz w:val="20"/>
              </w:rPr>
            </w:pPr>
          </w:p>
        </w:tc>
        <w:tc>
          <w:tcPr>
            <w:tcW w:w="3547" w:type="dxa"/>
            <w:gridSpan w:val="3"/>
            <w:tcBorders>
              <w:right w:val="single" w:sz="18" w:space="0" w:color="000000"/>
            </w:tcBorders>
          </w:tcPr>
          <w:p w14:paraId="65B15292" w14:textId="77777777" w:rsidR="000865A9" w:rsidRDefault="009152A8" w:rsidP="00CA18EA">
            <w:pPr>
              <w:pStyle w:val="TableParagraph"/>
              <w:spacing w:line="230" w:lineRule="atLeast"/>
              <w:ind w:left="1293" w:right="1258"/>
              <w:rPr>
                <w:b/>
                <w:sz w:val="20"/>
              </w:rPr>
            </w:pPr>
            <w:r>
              <w:rPr>
                <w:b/>
                <w:spacing w:val="-2"/>
                <w:sz w:val="20"/>
              </w:rPr>
              <w:t xml:space="preserve">PSUMMIT </w:t>
            </w:r>
            <w:r>
              <w:rPr>
                <w:b/>
                <w:spacing w:val="-10"/>
                <w:sz w:val="20"/>
              </w:rPr>
              <w:t>I</w:t>
            </w:r>
          </w:p>
        </w:tc>
        <w:tc>
          <w:tcPr>
            <w:tcW w:w="3601" w:type="dxa"/>
            <w:gridSpan w:val="3"/>
            <w:tcBorders>
              <w:left w:val="single" w:sz="18" w:space="0" w:color="000000"/>
            </w:tcBorders>
          </w:tcPr>
          <w:p w14:paraId="65B15293" w14:textId="77777777" w:rsidR="000865A9" w:rsidRDefault="009152A8" w:rsidP="00CA18EA">
            <w:pPr>
              <w:pStyle w:val="TableParagraph"/>
              <w:spacing w:line="230" w:lineRule="atLeast"/>
              <w:ind w:left="1300" w:right="1305"/>
              <w:rPr>
                <w:b/>
                <w:sz w:val="20"/>
              </w:rPr>
            </w:pPr>
            <w:r>
              <w:rPr>
                <w:b/>
                <w:spacing w:val="-2"/>
                <w:sz w:val="20"/>
              </w:rPr>
              <w:t xml:space="preserve">PSUMMIT </w:t>
            </w:r>
            <w:r>
              <w:rPr>
                <w:b/>
                <w:spacing w:val="-6"/>
                <w:sz w:val="20"/>
              </w:rPr>
              <w:t>II</w:t>
            </w:r>
          </w:p>
        </w:tc>
      </w:tr>
      <w:tr w:rsidR="000865A9" w14:paraId="65B1529A" w14:textId="77777777">
        <w:trPr>
          <w:trHeight w:val="230"/>
        </w:trPr>
        <w:tc>
          <w:tcPr>
            <w:tcW w:w="1889" w:type="dxa"/>
          </w:tcPr>
          <w:p w14:paraId="65B15295" w14:textId="77777777" w:rsidR="000865A9" w:rsidRDefault="000865A9" w:rsidP="00CA18EA">
            <w:pPr>
              <w:pStyle w:val="TableParagraph"/>
              <w:rPr>
                <w:sz w:val="16"/>
              </w:rPr>
            </w:pPr>
          </w:p>
        </w:tc>
        <w:tc>
          <w:tcPr>
            <w:tcW w:w="1122" w:type="dxa"/>
          </w:tcPr>
          <w:p w14:paraId="65B15296" w14:textId="77777777" w:rsidR="000865A9" w:rsidRDefault="000865A9" w:rsidP="00CA18EA">
            <w:pPr>
              <w:pStyle w:val="TableParagraph"/>
              <w:rPr>
                <w:sz w:val="16"/>
              </w:rPr>
            </w:pPr>
          </w:p>
        </w:tc>
        <w:tc>
          <w:tcPr>
            <w:tcW w:w="2425" w:type="dxa"/>
            <w:gridSpan w:val="2"/>
            <w:tcBorders>
              <w:right w:val="single" w:sz="18" w:space="0" w:color="000000"/>
            </w:tcBorders>
          </w:tcPr>
          <w:p w14:paraId="65B15297" w14:textId="77777777" w:rsidR="000865A9" w:rsidRDefault="009152A8" w:rsidP="00CA18EA">
            <w:pPr>
              <w:pStyle w:val="TableParagraph"/>
              <w:spacing w:line="210" w:lineRule="exact"/>
              <w:ind w:left="790"/>
              <w:rPr>
                <w:b/>
                <w:sz w:val="20"/>
              </w:rPr>
            </w:pPr>
            <w:r>
              <w:rPr>
                <w:b/>
                <w:spacing w:val="-2"/>
                <w:sz w:val="20"/>
              </w:rPr>
              <w:t>STELARA</w:t>
            </w:r>
          </w:p>
        </w:tc>
        <w:tc>
          <w:tcPr>
            <w:tcW w:w="1256" w:type="dxa"/>
            <w:tcBorders>
              <w:left w:val="single" w:sz="18" w:space="0" w:color="000000"/>
            </w:tcBorders>
          </w:tcPr>
          <w:p w14:paraId="65B15298" w14:textId="77777777" w:rsidR="000865A9" w:rsidRDefault="000865A9" w:rsidP="00CA18EA">
            <w:pPr>
              <w:pStyle w:val="TableParagraph"/>
              <w:rPr>
                <w:sz w:val="16"/>
              </w:rPr>
            </w:pPr>
          </w:p>
        </w:tc>
        <w:tc>
          <w:tcPr>
            <w:tcW w:w="2345" w:type="dxa"/>
            <w:gridSpan w:val="2"/>
          </w:tcPr>
          <w:p w14:paraId="65B15299" w14:textId="77777777" w:rsidR="000865A9" w:rsidRDefault="009152A8" w:rsidP="00CA18EA">
            <w:pPr>
              <w:pStyle w:val="TableParagraph"/>
              <w:spacing w:line="210" w:lineRule="exact"/>
              <w:ind w:left="756"/>
              <w:rPr>
                <w:b/>
                <w:sz w:val="20"/>
              </w:rPr>
            </w:pPr>
            <w:r>
              <w:rPr>
                <w:b/>
                <w:spacing w:val="-2"/>
                <w:sz w:val="20"/>
              </w:rPr>
              <w:t>STELARA</w:t>
            </w:r>
          </w:p>
        </w:tc>
      </w:tr>
      <w:tr w:rsidR="000865A9" w14:paraId="65B152A6" w14:textId="77777777">
        <w:trPr>
          <w:trHeight w:val="460"/>
        </w:trPr>
        <w:tc>
          <w:tcPr>
            <w:tcW w:w="1889" w:type="dxa"/>
          </w:tcPr>
          <w:p w14:paraId="65B1529B" w14:textId="77777777" w:rsidR="000865A9" w:rsidRDefault="000865A9" w:rsidP="00CA18EA">
            <w:pPr>
              <w:pStyle w:val="TableParagraph"/>
              <w:rPr>
                <w:sz w:val="20"/>
              </w:rPr>
            </w:pPr>
          </w:p>
        </w:tc>
        <w:tc>
          <w:tcPr>
            <w:tcW w:w="1122" w:type="dxa"/>
          </w:tcPr>
          <w:p w14:paraId="65B1529C" w14:textId="77777777" w:rsidR="000865A9" w:rsidRDefault="009152A8" w:rsidP="00CA18EA">
            <w:pPr>
              <w:pStyle w:val="TableParagraph"/>
              <w:spacing w:line="230" w:lineRule="atLeast"/>
              <w:ind w:left="199" w:right="232" w:hanging="22"/>
              <w:rPr>
                <w:b/>
                <w:sz w:val="20"/>
              </w:rPr>
            </w:pPr>
            <w:r>
              <w:rPr>
                <w:b/>
                <w:spacing w:val="-2"/>
                <w:sz w:val="20"/>
              </w:rPr>
              <w:t xml:space="preserve">Placebo </w:t>
            </w:r>
            <w:r>
              <w:rPr>
                <w:b/>
                <w:spacing w:val="-4"/>
                <w:sz w:val="20"/>
              </w:rPr>
              <w:t>(N=206)</w:t>
            </w:r>
          </w:p>
        </w:tc>
        <w:tc>
          <w:tcPr>
            <w:tcW w:w="1253" w:type="dxa"/>
          </w:tcPr>
          <w:p w14:paraId="65B1529D" w14:textId="77777777" w:rsidR="000865A9" w:rsidRDefault="009152A8" w:rsidP="00CA18EA">
            <w:pPr>
              <w:pStyle w:val="TableParagraph"/>
              <w:ind w:left="339"/>
              <w:rPr>
                <w:b/>
                <w:sz w:val="20"/>
              </w:rPr>
            </w:pPr>
            <w:r>
              <w:rPr>
                <w:b/>
                <w:sz w:val="20"/>
              </w:rPr>
              <w:t>45</w:t>
            </w:r>
            <w:r>
              <w:rPr>
                <w:b/>
                <w:spacing w:val="-2"/>
                <w:sz w:val="20"/>
              </w:rPr>
              <w:t xml:space="preserve"> </w:t>
            </w:r>
            <w:r>
              <w:rPr>
                <w:b/>
                <w:spacing w:val="-5"/>
                <w:sz w:val="20"/>
              </w:rPr>
              <w:t>mg</w:t>
            </w:r>
          </w:p>
          <w:p w14:paraId="65B1529E" w14:textId="77777777" w:rsidR="000865A9" w:rsidRDefault="009152A8" w:rsidP="00CA18EA">
            <w:pPr>
              <w:pStyle w:val="TableParagraph"/>
              <w:spacing w:line="210" w:lineRule="exact"/>
              <w:ind w:left="236"/>
              <w:rPr>
                <w:b/>
                <w:sz w:val="20"/>
              </w:rPr>
            </w:pPr>
            <w:r>
              <w:rPr>
                <w:b/>
                <w:sz w:val="20"/>
              </w:rPr>
              <w:t>(N=</w:t>
            </w:r>
            <w:r>
              <w:rPr>
                <w:b/>
                <w:spacing w:val="-7"/>
                <w:sz w:val="20"/>
              </w:rPr>
              <w:t xml:space="preserve"> </w:t>
            </w:r>
            <w:r>
              <w:rPr>
                <w:b/>
                <w:spacing w:val="-4"/>
                <w:sz w:val="20"/>
              </w:rPr>
              <w:t>205)</w:t>
            </w:r>
          </w:p>
        </w:tc>
        <w:tc>
          <w:tcPr>
            <w:tcW w:w="1172" w:type="dxa"/>
            <w:tcBorders>
              <w:right w:val="single" w:sz="18" w:space="0" w:color="000000"/>
            </w:tcBorders>
          </w:tcPr>
          <w:p w14:paraId="65B1529F" w14:textId="77777777" w:rsidR="000865A9" w:rsidRDefault="009152A8" w:rsidP="00CA18EA">
            <w:pPr>
              <w:pStyle w:val="TableParagraph"/>
              <w:ind w:left="298"/>
              <w:rPr>
                <w:b/>
                <w:sz w:val="20"/>
              </w:rPr>
            </w:pPr>
            <w:r>
              <w:rPr>
                <w:b/>
                <w:sz w:val="20"/>
              </w:rPr>
              <w:t>90</w:t>
            </w:r>
            <w:r>
              <w:rPr>
                <w:b/>
                <w:spacing w:val="-2"/>
                <w:sz w:val="20"/>
              </w:rPr>
              <w:t xml:space="preserve"> </w:t>
            </w:r>
            <w:r>
              <w:rPr>
                <w:b/>
                <w:spacing w:val="-5"/>
                <w:sz w:val="20"/>
              </w:rPr>
              <w:t>mg</w:t>
            </w:r>
          </w:p>
          <w:p w14:paraId="65B152A0" w14:textId="77777777" w:rsidR="000865A9" w:rsidRDefault="009152A8" w:rsidP="00CA18EA">
            <w:pPr>
              <w:pStyle w:val="TableParagraph"/>
              <w:spacing w:line="210" w:lineRule="exact"/>
              <w:ind w:left="195"/>
              <w:rPr>
                <w:b/>
                <w:sz w:val="20"/>
              </w:rPr>
            </w:pPr>
            <w:r>
              <w:rPr>
                <w:b/>
                <w:sz w:val="20"/>
              </w:rPr>
              <w:t>(N=</w:t>
            </w:r>
            <w:r>
              <w:rPr>
                <w:b/>
                <w:spacing w:val="-6"/>
                <w:sz w:val="20"/>
              </w:rPr>
              <w:t xml:space="preserve"> </w:t>
            </w:r>
            <w:r>
              <w:rPr>
                <w:b/>
                <w:spacing w:val="-4"/>
                <w:sz w:val="20"/>
              </w:rPr>
              <w:t>204)</w:t>
            </w:r>
          </w:p>
        </w:tc>
        <w:tc>
          <w:tcPr>
            <w:tcW w:w="1256" w:type="dxa"/>
            <w:tcBorders>
              <w:left w:val="single" w:sz="18" w:space="0" w:color="000000"/>
            </w:tcBorders>
          </w:tcPr>
          <w:p w14:paraId="65B152A1" w14:textId="77777777" w:rsidR="000865A9" w:rsidRDefault="009152A8" w:rsidP="00CA18EA">
            <w:pPr>
              <w:pStyle w:val="TableParagraph"/>
              <w:spacing w:line="230" w:lineRule="atLeast"/>
              <w:ind w:left="218" w:right="279" w:firstLine="9"/>
              <w:rPr>
                <w:b/>
                <w:sz w:val="20"/>
              </w:rPr>
            </w:pPr>
            <w:r>
              <w:rPr>
                <w:b/>
                <w:spacing w:val="-2"/>
                <w:sz w:val="20"/>
              </w:rPr>
              <w:t xml:space="preserve">Placebo </w:t>
            </w:r>
            <w:r>
              <w:rPr>
                <w:b/>
                <w:sz w:val="20"/>
              </w:rPr>
              <w:t>(N=</w:t>
            </w:r>
            <w:r>
              <w:rPr>
                <w:b/>
                <w:spacing w:val="-7"/>
                <w:sz w:val="20"/>
              </w:rPr>
              <w:t xml:space="preserve"> </w:t>
            </w:r>
            <w:r>
              <w:rPr>
                <w:b/>
                <w:spacing w:val="-6"/>
                <w:sz w:val="20"/>
              </w:rPr>
              <w:t>104)</w:t>
            </w:r>
          </w:p>
        </w:tc>
        <w:tc>
          <w:tcPr>
            <w:tcW w:w="1173" w:type="dxa"/>
          </w:tcPr>
          <w:p w14:paraId="65B152A2" w14:textId="77777777" w:rsidR="000865A9" w:rsidRDefault="009152A8" w:rsidP="00CA18EA">
            <w:pPr>
              <w:pStyle w:val="TableParagraph"/>
              <w:ind w:left="295"/>
              <w:rPr>
                <w:b/>
                <w:sz w:val="20"/>
              </w:rPr>
            </w:pPr>
            <w:r>
              <w:rPr>
                <w:b/>
                <w:sz w:val="20"/>
              </w:rPr>
              <w:t>45</w:t>
            </w:r>
            <w:r>
              <w:rPr>
                <w:b/>
                <w:spacing w:val="-2"/>
                <w:sz w:val="20"/>
              </w:rPr>
              <w:t xml:space="preserve"> </w:t>
            </w:r>
            <w:r>
              <w:rPr>
                <w:b/>
                <w:spacing w:val="-5"/>
                <w:sz w:val="20"/>
              </w:rPr>
              <w:t>mg</w:t>
            </w:r>
          </w:p>
          <w:p w14:paraId="65B152A3" w14:textId="77777777" w:rsidR="000865A9" w:rsidRDefault="009152A8" w:rsidP="00CA18EA">
            <w:pPr>
              <w:pStyle w:val="TableParagraph"/>
              <w:spacing w:line="210" w:lineRule="exact"/>
              <w:ind w:left="191"/>
              <w:rPr>
                <w:b/>
                <w:sz w:val="20"/>
              </w:rPr>
            </w:pPr>
            <w:r>
              <w:rPr>
                <w:b/>
                <w:sz w:val="20"/>
              </w:rPr>
              <w:t>(N=</w:t>
            </w:r>
            <w:r>
              <w:rPr>
                <w:b/>
                <w:spacing w:val="-7"/>
                <w:sz w:val="20"/>
              </w:rPr>
              <w:t xml:space="preserve"> </w:t>
            </w:r>
            <w:r>
              <w:rPr>
                <w:b/>
                <w:spacing w:val="-4"/>
                <w:sz w:val="20"/>
              </w:rPr>
              <w:t>103)</w:t>
            </w:r>
          </w:p>
        </w:tc>
        <w:tc>
          <w:tcPr>
            <w:tcW w:w="1172" w:type="dxa"/>
          </w:tcPr>
          <w:p w14:paraId="65B152A4" w14:textId="77777777" w:rsidR="000865A9" w:rsidRDefault="009152A8" w:rsidP="00CA18EA">
            <w:pPr>
              <w:pStyle w:val="TableParagraph"/>
              <w:ind w:left="296"/>
              <w:rPr>
                <w:b/>
                <w:sz w:val="20"/>
              </w:rPr>
            </w:pPr>
            <w:r>
              <w:rPr>
                <w:b/>
                <w:sz w:val="20"/>
              </w:rPr>
              <w:t>90</w:t>
            </w:r>
            <w:r>
              <w:rPr>
                <w:b/>
                <w:spacing w:val="-2"/>
                <w:sz w:val="20"/>
              </w:rPr>
              <w:t xml:space="preserve"> </w:t>
            </w:r>
            <w:r>
              <w:rPr>
                <w:b/>
                <w:spacing w:val="-5"/>
                <w:sz w:val="20"/>
              </w:rPr>
              <w:t>mg</w:t>
            </w:r>
          </w:p>
          <w:p w14:paraId="65B152A5" w14:textId="77777777" w:rsidR="000865A9" w:rsidRDefault="009152A8" w:rsidP="00CA18EA">
            <w:pPr>
              <w:pStyle w:val="TableParagraph"/>
              <w:spacing w:line="210" w:lineRule="exact"/>
              <w:ind w:left="193"/>
              <w:rPr>
                <w:b/>
                <w:sz w:val="20"/>
              </w:rPr>
            </w:pPr>
            <w:r>
              <w:rPr>
                <w:b/>
                <w:sz w:val="20"/>
              </w:rPr>
              <w:t>(N=</w:t>
            </w:r>
            <w:r>
              <w:rPr>
                <w:b/>
                <w:spacing w:val="-7"/>
                <w:sz w:val="20"/>
              </w:rPr>
              <w:t xml:space="preserve"> </w:t>
            </w:r>
            <w:r>
              <w:rPr>
                <w:b/>
                <w:spacing w:val="-4"/>
                <w:sz w:val="20"/>
              </w:rPr>
              <w:t>105)</w:t>
            </w:r>
          </w:p>
        </w:tc>
      </w:tr>
      <w:tr w:rsidR="000865A9" w14:paraId="65B152C2" w14:textId="77777777">
        <w:trPr>
          <w:trHeight w:val="1149"/>
        </w:trPr>
        <w:tc>
          <w:tcPr>
            <w:tcW w:w="1889" w:type="dxa"/>
          </w:tcPr>
          <w:p w14:paraId="65B152A7" w14:textId="77777777" w:rsidR="000865A9" w:rsidRDefault="009152A8" w:rsidP="00CA18EA">
            <w:pPr>
              <w:pStyle w:val="TableParagraph"/>
              <w:ind w:left="112"/>
              <w:rPr>
                <w:sz w:val="20"/>
              </w:rPr>
            </w:pPr>
            <w:r>
              <w:rPr>
                <w:spacing w:val="-2"/>
                <w:sz w:val="20"/>
              </w:rPr>
              <w:t>Patients</w:t>
            </w:r>
          </w:p>
          <w:p w14:paraId="65B152A8" w14:textId="77777777" w:rsidR="000865A9" w:rsidRDefault="009152A8" w:rsidP="00CA18EA">
            <w:pPr>
              <w:pStyle w:val="TableParagraph"/>
              <w:spacing w:before="1"/>
              <w:ind w:left="395" w:right="164"/>
              <w:rPr>
                <w:sz w:val="20"/>
              </w:rPr>
            </w:pPr>
            <w:r>
              <w:rPr>
                <w:spacing w:val="-2"/>
                <w:sz w:val="20"/>
              </w:rPr>
              <w:t>randomised</w:t>
            </w:r>
            <w:r>
              <w:rPr>
                <w:spacing w:val="-11"/>
                <w:sz w:val="20"/>
              </w:rPr>
              <w:t xml:space="preserve"> </w:t>
            </w:r>
            <w:r>
              <w:rPr>
                <w:spacing w:val="-2"/>
                <w:sz w:val="20"/>
              </w:rPr>
              <w:t>with weight</w:t>
            </w:r>
          </w:p>
          <w:p w14:paraId="65B152A9" w14:textId="77777777" w:rsidR="000865A9" w:rsidRDefault="009152A8" w:rsidP="00CA18EA">
            <w:pPr>
              <w:pStyle w:val="TableParagraph"/>
              <w:spacing w:line="230" w:lineRule="exact"/>
              <w:ind w:left="395" w:right="634"/>
              <w:rPr>
                <w:sz w:val="20"/>
              </w:rPr>
            </w:pPr>
            <w:r>
              <w:rPr>
                <w:sz w:val="20"/>
              </w:rPr>
              <w:t>≤100</w:t>
            </w:r>
            <w:r>
              <w:rPr>
                <w:spacing w:val="-13"/>
                <w:sz w:val="20"/>
              </w:rPr>
              <w:t xml:space="preserve"> </w:t>
            </w:r>
            <w:r>
              <w:rPr>
                <w:sz w:val="20"/>
              </w:rPr>
              <w:t>kg</w:t>
            </w:r>
            <w:r>
              <w:rPr>
                <w:spacing w:val="-12"/>
                <w:sz w:val="20"/>
              </w:rPr>
              <w:t xml:space="preserve"> </w:t>
            </w:r>
            <w:r>
              <w:rPr>
                <w:sz w:val="20"/>
              </w:rPr>
              <w:t xml:space="preserve">at </w:t>
            </w:r>
            <w:r>
              <w:rPr>
                <w:spacing w:val="-2"/>
                <w:sz w:val="20"/>
              </w:rPr>
              <w:t>baseline*</w:t>
            </w:r>
          </w:p>
        </w:tc>
        <w:tc>
          <w:tcPr>
            <w:tcW w:w="1122" w:type="dxa"/>
          </w:tcPr>
          <w:p w14:paraId="65B152AA" w14:textId="77777777" w:rsidR="000865A9" w:rsidRDefault="000865A9" w:rsidP="00CA18EA">
            <w:pPr>
              <w:pStyle w:val="TableParagraph"/>
              <w:rPr>
                <w:b/>
                <w:sz w:val="20"/>
              </w:rPr>
            </w:pPr>
          </w:p>
          <w:p w14:paraId="65B152AB" w14:textId="77777777" w:rsidR="000865A9" w:rsidRDefault="000865A9" w:rsidP="00CA18EA">
            <w:pPr>
              <w:pStyle w:val="TableParagraph"/>
              <w:rPr>
                <w:b/>
                <w:sz w:val="20"/>
              </w:rPr>
            </w:pPr>
          </w:p>
          <w:p w14:paraId="65B152AC" w14:textId="77777777" w:rsidR="000865A9" w:rsidRDefault="000865A9" w:rsidP="00CA18EA">
            <w:pPr>
              <w:pStyle w:val="TableParagraph"/>
              <w:spacing w:before="114"/>
              <w:rPr>
                <w:b/>
                <w:sz w:val="20"/>
              </w:rPr>
            </w:pPr>
          </w:p>
          <w:p w14:paraId="65B152AD" w14:textId="77777777" w:rsidR="000865A9" w:rsidRDefault="009152A8" w:rsidP="00CA18EA">
            <w:pPr>
              <w:pStyle w:val="TableParagraph"/>
              <w:ind w:left="17" w:right="1"/>
              <w:rPr>
                <w:sz w:val="20"/>
              </w:rPr>
            </w:pPr>
            <w:r>
              <w:rPr>
                <w:spacing w:val="-5"/>
                <w:sz w:val="20"/>
              </w:rPr>
              <w:t>105</w:t>
            </w:r>
          </w:p>
        </w:tc>
        <w:tc>
          <w:tcPr>
            <w:tcW w:w="1253" w:type="dxa"/>
          </w:tcPr>
          <w:p w14:paraId="65B152AE" w14:textId="77777777" w:rsidR="000865A9" w:rsidRDefault="000865A9" w:rsidP="00CA18EA">
            <w:pPr>
              <w:pStyle w:val="TableParagraph"/>
              <w:rPr>
                <w:b/>
                <w:sz w:val="20"/>
              </w:rPr>
            </w:pPr>
          </w:p>
          <w:p w14:paraId="65B152AF" w14:textId="77777777" w:rsidR="000865A9" w:rsidRDefault="000865A9" w:rsidP="00CA18EA">
            <w:pPr>
              <w:pStyle w:val="TableParagraph"/>
              <w:rPr>
                <w:b/>
                <w:sz w:val="20"/>
              </w:rPr>
            </w:pPr>
          </w:p>
          <w:p w14:paraId="65B152B0" w14:textId="77777777" w:rsidR="000865A9" w:rsidRDefault="000865A9" w:rsidP="00CA18EA">
            <w:pPr>
              <w:pStyle w:val="TableParagraph"/>
              <w:spacing w:before="114"/>
              <w:rPr>
                <w:b/>
                <w:sz w:val="20"/>
              </w:rPr>
            </w:pPr>
          </w:p>
          <w:p w14:paraId="65B152B1" w14:textId="77777777" w:rsidR="000865A9" w:rsidRDefault="009152A8" w:rsidP="00CA18EA">
            <w:pPr>
              <w:pStyle w:val="TableParagraph"/>
              <w:ind w:left="22" w:right="5"/>
              <w:rPr>
                <w:sz w:val="20"/>
              </w:rPr>
            </w:pPr>
            <w:r>
              <w:rPr>
                <w:spacing w:val="-5"/>
                <w:sz w:val="20"/>
              </w:rPr>
              <w:t>105</w:t>
            </w:r>
          </w:p>
        </w:tc>
        <w:tc>
          <w:tcPr>
            <w:tcW w:w="1172" w:type="dxa"/>
            <w:tcBorders>
              <w:right w:val="single" w:sz="18" w:space="0" w:color="000000"/>
            </w:tcBorders>
          </w:tcPr>
          <w:p w14:paraId="65B152B2" w14:textId="77777777" w:rsidR="000865A9" w:rsidRDefault="000865A9" w:rsidP="00CA18EA">
            <w:pPr>
              <w:pStyle w:val="TableParagraph"/>
              <w:rPr>
                <w:b/>
                <w:sz w:val="20"/>
              </w:rPr>
            </w:pPr>
          </w:p>
          <w:p w14:paraId="65B152B3" w14:textId="77777777" w:rsidR="000865A9" w:rsidRDefault="000865A9" w:rsidP="00CA18EA">
            <w:pPr>
              <w:pStyle w:val="TableParagraph"/>
              <w:rPr>
                <w:b/>
                <w:sz w:val="20"/>
              </w:rPr>
            </w:pPr>
          </w:p>
          <w:p w14:paraId="65B152B4" w14:textId="77777777" w:rsidR="000865A9" w:rsidRDefault="000865A9" w:rsidP="00CA18EA">
            <w:pPr>
              <w:pStyle w:val="TableParagraph"/>
              <w:spacing w:before="114"/>
              <w:rPr>
                <w:b/>
                <w:sz w:val="20"/>
              </w:rPr>
            </w:pPr>
          </w:p>
          <w:p w14:paraId="65B152B5" w14:textId="77777777" w:rsidR="000865A9" w:rsidRDefault="009152A8" w:rsidP="00CA18EA">
            <w:pPr>
              <w:pStyle w:val="TableParagraph"/>
              <w:ind w:left="35" w:right="1"/>
              <w:rPr>
                <w:sz w:val="20"/>
              </w:rPr>
            </w:pPr>
            <w:r>
              <w:rPr>
                <w:spacing w:val="-5"/>
                <w:sz w:val="20"/>
              </w:rPr>
              <w:t>111</w:t>
            </w:r>
          </w:p>
        </w:tc>
        <w:tc>
          <w:tcPr>
            <w:tcW w:w="1256" w:type="dxa"/>
            <w:tcBorders>
              <w:left w:val="single" w:sz="18" w:space="0" w:color="000000"/>
            </w:tcBorders>
          </w:tcPr>
          <w:p w14:paraId="65B152B6" w14:textId="77777777" w:rsidR="000865A9" w:rsidRDefault="000865A9" w:rsidP="00CA18EA">
            <w:pPr>
              <w:pStyle w:val="TableParagraph"/>
              <w:rPr>
                <w:b/>
                <w:sz w:val="20"/>
              </w:rPr>
            </w:pPr>
          </w:p>
          <w:p w14:paraId="65B152B7" w14:textId="77777777" w:rsidR="000865A9" w:rsidRDefault="000865A9" w:rsidP="00CA18EA">
            <w:pPr>
              <w:pStyle w:val="TableParagraph"/>
              <w:rPr>
                <w:b/>
                <w:sz w:val="20"/>
              </w:rPr>
            </w:pPr>
          </w:p>
          <w:p w14:paraId="65B152B8" w14:textId="77777777" w:rsidR="000865A9" w:rsidRDefault="000865A9" w:rsidP="00CA18EA">
            <w:pPr>
              <w:pStyle w:val="TableParagraph"/>
              <w:spacing w:before="114"/>
              <w:rPr>
                <w:b/>
                <w:sz w:val="20"/>
              </w:rPr>
            </w:pPr>
          </w:p>
          <w:p w14:paraId="65B152B9" w14:textId="77777777" w:rsidR="000865A9" w:rsidRDefault="009152A8" w:rsidP="00CA18EA">
            <w:pPr>
              <w:pStyle w:val="TableParagraph"/>
              <w:ind w:left="3" w:right="3"/>
              <w:rPr>
                <w:sz w:val="20"/>
              </w:rPr>
            </w:pPr>
            <w:r>
              <w:rPr>
                <w:spacing w:val="-5"/>
                <w:sz w:val="20"/>
              </w:rPr>
              <w:t>54</w:t>
            </w:r>
          </w:p>
        </w:tc>
        <w:tc>
          <w:tcPr>
            <w:tcW w:w="1173" w:type="dxa"/>
          </w:tcPr>
          <w:p w14:paraId="65B152BA" w14:textId="77777777" w:rsidR="000865A9" w:rsidRDefault="000865A9" w:rsidP="00CA18EA">
            <w:pPr>
              <w:pStyle w:val="TableParagraph"/>
              <w:rPr>
                <w:b/>
                <w:sz w:val="20"/>
              </w:rPr>
            </w:pPr>
          </w:p>
          <w:p w14:paraId="65B152BB" w14:textId="77777777" w:rsidR="000865A9" w:rsidRDefault="000865A9" w:rsidP="00CA18EA">
            <w:pPr>
              <w:pStyle w:val="TableParagraph"/>
              <w:rPr>
                <w:b/>
                <w:sz w:val="20"/>
              </w:rPr>
            </w:pPr>
          </w:p>
          <w:p w14:paraId="65B152BC" w14:textId="77777777" w:rsidR="000865A9" w:rsidRDefault="000865A9" w:rsidP="00CA18EA">
            <w:pPr>
              <w:pStyle w:val="TableParagraph"/>
              <w:spacing w:before="114"/>
              <w:rPr>
                <w:b/>
                <w:sz w:val="20"/>
              </w:rPr>
            </w:pPr>
          </w:p>
          <w:p w14:paraId="65B152BD" w14:textId="77777777" w:rsidR="000865A9" w:rsidRDefault="009152A8" w:rsidP="00CA18EA">
            <w:pPr>
              <w:pStyle w:val="TableParagraph"/>
              <w:ind w:left="127" w:right="119"/>
              <w:rPr>
                <w:sz w:val="20"/>
              </w:rPr>
            </w:pPr>
            <w:r>
              <w:rPr>
                <w:spacing w:val="-5"/>
                <w:sz w:val="20"/>
              </w:rPr>
              <w:t>58</w:t>
            </w:r>
          </w:p>
        </w:tc>
        <w:tc>
          <w:tcPr>
            <w:tcW w:w="1172" w:type="dxa"/>
          </w:tcPr>
          <w:p w14:paraId="65B152BE" w14:textId="77777777" w:rsidR="000865A9" w:rsidRDefault="000865A9" w:rsidP="00CA18EA">
            <w:pPr>
              <w:pStyle w:val="TableParagraph"/>
              <w:rPr>
                <w:b/>
                <w:sz w:val="20"/>
              </w:rPr>
            </w:pPr>
          </w:p>
          <w:p w14:paraId="65B152BF" w14:textId="77777777" w:rsidR="000865A9" w:rsidRDefault="000865A9" w:rsidP="00CA18EA">
            <w:pPr>
              <w:pStyle w:val="TableParagraph"/>
              <w:rPr>
                <w:b/>
                <w:sz w:val="20"/>
              </w:rPr>
            </w:pPr>
          </w:p>
          <w:p w14:paraId="65B152C0" w14:textId="77777777" w:rsidR="000865A9" w:rsidRDefault="000865A9" w:rsidP="00CA18EA">
            <w:pPr>
              <w:pStyle w:val="TableParagraph"/>
              <w:spacing w:before="114"/>
              <w:rPr>
                <w:b/>
                <w:sz w:val="20"/>
              </w:rPr>
            </w:pPr>
          </w:p>
          <w:p w14:paraId="65B152C1" w14:textId="77777777" w:rsidR="000865A9" w:rsidRDefault="009152A8" w:rsidP="00CA18EA">
            <w:pPr>
              <w:pStyle w:val="TableParagraph"/>
              <w:ind w:left="12" w:right="1"/>
              <w:rPr>
                <w:sz w:val="20"/>
              </w:rPr>
            </w:pPr>
            <w:r>
              <w:rPr>
                <w:spacing w:val="-5"/>
                <w:sz w:val="20"/>
              </w:rPr>
              <w:t>57</w:t>
            </w:r>
          </w:p>
        </w:tc>
      </w:tr>
      <w:tr w:rsidR="000865A9" w14:paraId="65B152CA" w14:textId="77777777">
        <w:trPr>
          <w:trHeight w:val="229"/>
        </w:trPr>
        <w:tc>
          <w:tcPr>
            <w:tcW w:w="1889" w:type="dxa"/>
          </w:tcPr>
          <w:p w14:paraId="65B152C3" w14:textId="77777777" w:rsidR="000865A9" w:rsidRDefault="009152A8" w:rsidP="00CA18EA">
            <w:pPr>
              <w:pStyle w:val="TableParagraph"/>
              <w:spacing w:line="209" w:lineRule="exact"/>
              <w:ind w:left="112"/>
              <w:rPr>
                <w:sz w:val="20"/>
              </w:rPr>
            </w:pPr>
            <w:r>
              <w:rPr>
                <w:sz w:val="20"/>
              </w:rPr>
              <w:t>PASI</w:t>
            </w:r>
            <w:r>
              <w:rPr>
                <w:spacing w:val="-10"/>
                <w:sz w:val="20"/>
              </w:rPr>
              <w:t xml:space="preserve"> </w:t>
            </w:r>
            <w:r>
              <w:rPr>
                <w:spacing w:val="-5"/>
                <w:sz w:val="20"/>
              </w:rPr>
              <w:t>75</w:t>
            </w:r>
          </w:p>
        </w:tc>
        <w:tc>
          <w:tcPr>
            <w:tcW w:w="1122" w:type="dxa"/>
          </w:tcPr>
          <w:p w14:paraId="65B152C4" w14:textId="77777777" w:rsidR="000865A9" w:rsidRDefault="009152A8" w:rsidP="00CA18EA">
            <w:pPr>
              <w:pStyle w:val="TableParagraph"/>
              <w:spacing w:line="209" w:lineRule="exact"/>
              <w:ind w:left="17"/>
              <w:rPr>
                <w:sz w:val="20"/>
              </w:rPr>
            </w:pPr>
            <w:r>
              <w:rPr>
                <w:sz w:val="20"/>
              </w:rPr>
              <w:t>14</w:t>
            </w:r>
            <w:r>
              <w:rPr>
                <w:spacing w:val="-2"/>
                <w:sz w:val="20"/>
              </w:rPr>
              <w:t xml:space="preserve"> (13%)</w:t>
            </w:r>
          </w:p>
        </w:tc>
        <w:tc>
          <w:tcPr>
            <w:tcW w:w="1253" w:type="dxa"/>
          </w:tcPr>
          <w:p w14:paraId="65B152C5" w14:textId="77777777" w:rsidR="000865A9" w:rsidRDefault="009152A8" w:rsidP="00CA18EA">
            <w:pPr>
              <w:pStyle w:val="TableParagraph"/>
              <w:spacing w:line="209" w:lineRule="exact"/>
              <w:ind w:left="22" w:right="4"/>
              <w:rPr>
                <w:sz w:val="20"/>
              </w:rPr>
            </w:pPr>
            <w:r>
              <w:rPr>
                <w:sz w:val="20"/>
              </w:rPr>
              <w:t>64</w:t>
            </w:r>
            <w:r>
              <w:rPr>
                <w:spacing w:val="-2"/>
                <w:sz w:val="20"/>
              </w:rPr>
              <w:t xml:space="preserve"> (61%)</w:t>
            </w:r>
          </w:p>
        </w:tc>
        <w:tc>
          <w:tcPr>
            <w:tcW w:w="1172" w:type="dxa"/>
            <w:tcBorders>
              <w:right w:val="single" w:sz="18" w:space="0" w:color="000000"/>
            </w:tcBorders>
          </w:tcPr>
          <w:p w14:paraId="65B152C6" w14:textId="77777777" w:rsidR="000865A9" w:rsidRDefault="009152A8" w:rsidP="00CA18EA">
            <w:pPr>
              <w:pStyle w:val="TableParagraph"/>
              <w:spacing w:line="209" w:lineRule="exact"/>
              <w:ind w:left="35"/>
              <w:rPr>
                <w:sz w:val="20"/>
              </w:rPr>
            </w:pPr>
            <w:r>
              <w:rPr>
                <w:sz w:val="20"/>
              </w:rPr>
              <w:t>73</w:t>
            </w:r>
            <w:r>
              <w:rPr>
                <w:spacing w:val="-2"/>
                <w:sz w:val="20"/>
              </w:rPr>
              <w:t xml:space="preserve"> (66%)</w:t>
            </w:r>
          </w:p>
        </w:tc>
        <w:tc>
          <w:tcPr>
            <w:tcW w:w="1256" w:type="dxa"/>
            <w:tcBorders>
              <w:left w:val="single" w:sz="18" w:space="0" w:color="000000"/>
            </w:tcBorders>
          </w:tcPr>
          <w:p w14:paraId="65B152C7" w14:textId="77777777" w:rsidR="000865A9" w:rsidRDefault="009152A8" w:rsidP="00CA18EA">
            <w:pPr>
              <w:pStyle w:val="TableParagraph"/>
              <w:spacing w:line="209" w:lineRule="exact"/>
              <w:ind w:left="3" w:right="3"/>
              <w:rPr>
                <w:sz w:val="20"/>
              </w:rPr>
            </w:pPr>
            <w:r>
              <w:rPr>
                <w:sz w:val="20"/>
              </w:rPr>
              <w:t xml:space="preserve">4 </w:t>
            </w:r>
            <w:r>
              <w:rPr>
                <w:spacing w:val="-4"/>
                <w:sz w:val="20"/>
              </w:rPr>
              <w:t>(7%)</w:t>
            </w:r>
          </w:p>
        </w:tc>
        <w:tc>
          <w:tcPr>
            <w:tcW w:w="1173" w:type="dxa"/>
          </w:tcPr>
          <w:p w14:paraId="65B152C8" w14:textId="77777777" w:rsidR="000865A9" w:rsidRDefault="009152A8" w:rsidP="00CA18EA">
            <w:pPr>
              <w:pStyle w:val="TableParagraph"/>
              <w:spacing w:line="209" w:lineRule="exact"/>
              <w:ind w:left="127" w:right="118"/>
              <w:rPr>
                <w:sz w:val="20"/>
              </w:rPr>
            </w:pPr>
            <w:r>
              <w:rPr>
                <w:sz w:val="20"/>
              </w:rPr>
              <w:t>31</w:t>
            </w:r>
            <w:r>
              <w:rPr>
                <w:spacing w:val="-2"/>
                <w:sz w:val="20"/>
              </w:rPr>
              <w:t xml:space="preserve"> (53%)</w:t>
            </w:r>
          </w:p>
        </w:tc>
        <w:tc>
          <w:tcPr>
            <w:tcW w:w="1172" w:type="dxa"/>
          </w:tcPr>
          <w:p w14:paraId="65B152C9" w14:textId="77777777" w:rsidR="000865A9" w:rsidRDefault="009152A8" w:rsidP="00CA18EA">
            <w:pPr>
              <w:pStyle w:val="TableParagraph"/>
              <w:spacing w:line="209" w:lineRule="exact"/>
              <w:ind w:left="12"/>
              <w:rPr>
                <w:sz w:val="20"/>
              </w:rPr>
            </w:pPr>
            <w:r>
              <w:rPr>
                <w:sz w:val="20"/>
              </w:rPr>
              <w:t>32</w:t>
            </w:r>
            <w:r>
              <w:rPr>
                <w:spacing w:val="-2"/>
                <w:sz w:val="20"/>
              </w:rPr>
              <w:t xml:space="preserve"> (56%)</w:t>
            </w:r>
          </w:p>
        </w:tc>
      </w:tr>
      <w:tr w:rsidR="000865A9" w14:paraId="65B152D2" w14:textId="77777777">
        <w:trPr>
          <w:trHeight w:val="230"/>
        </w:trPr>
        <w:tc>
          <w:tcPr>
            <w:tcW w:w="1889" w:type="dxa"/>
          </w:tcPr>
          <w:p w14:paraId="65B152CB" w14:textId="77777777" w:rsidR="000865A9" w:rsidRDefault="009152A8" w:rsidP="00CA18EA">
            <w:pPr>
              <w:pStyle w:val="TableParagraph"/>
              <w:spacing w:line="210" w:lineRule="exact"/>
              <w:ind w:left="112"/>
              <w:rPr>
                <w:sz w:val="20"/>
              </w:rPr>
            </w:pPr>
            <w:r>
              <w:rPr>
                <w:sz w:val="20"/>
              </w:rPr>
              <w:t>PASI</w:t>
            </w:r>
            <w:r>
              <w:rPr>
                <w:spacing w:val="-10"/>
                <w:sz w:val="20"/>
              </w:rPr>
              <w:t xml:space="preserve"> </w:t>
            </w:r>
            <w:r>
              <w:rPr>
                <w:spacing w:val="-5"/>
                <w:sz w:val="20"/>
              </w:rPr>
              <w:t>90</w:t>
            </w:r>
          </w:p>
        </w:tc>
        <w:tc>
          <w:tcPr>
            <w:tcW w:w="1122" w:type="dxa"/>
          </w:tcPr>
          <w:p w14:paraId="65B152CC" w14:textId="77777777" w:rsidR="000865A9" w:rsidRDefault="009152A8" w:rsidP="00CA18EA">
            <w:pPr>
              <w:pStyle w:val="TableParagraph"/>
              <w:spacing w:line="210" w:lineRule="exact"/>
              <w:ind w:left="17" w:right="2"/>
              <w:rPr>
                <w:sz w:val="20"/>
              </w:rPr>
            </w:pPr>
            <w:r>
              <w:rPr>
                <w:sz w:val="20"/>
              </w:rPr>
              <w:t xml:space="preserve">4 </w:t>
            </w:r>
            <w:r>
              <w:rPr>
                <w:spacing w:val="-4"/>
                <w:sz w:val="20"/>
              </w:rPr>
              <w:t>(4%)</w:t>
            </w:r>
          </w:p>
        </w:tc>
        <w:tc>
          <w:tcPr>
            <w:tcW w:w="1253" w:type="dxa"/>
          </w:tcPr>
          <w:p w14:paraId="65B152CD" w14:textId="77777777" w:rsidR="000865A9" w:rsidRDefault="009152A8" w:rsidP="00CA18EA">
            <w:pPr>
              <w:pStyle w:val="TableParagraph"/>
              <w:spacing w:line="210" w:lineRule="exact"/>
              <w:ind w:left="22" w:right="4"/>
              <w:rPr>
                <w:sz w:val="20"/>
              </w:rPr>
            </w:pPr>
            <w:r>
              <w:rPr>
                <w:sz w:val="20"/>
              </w:rPr>
              <w:t>46</w:t>
            </w:r>
            <w:r>
              <w:rPr>
                <w:spacing w:val="-2"/>
                <w:sz w:val="20"/>
              </w:rPr>
              <w:t xml:space="preserve"> (44%)</w:t>
            </w:r>
          </w:p>
        </w:tc>
        <w:tc>
          <w:tcPr>
            <w:tcW w:w="1172" w:type="dxa"/>
            <w:tcBorders>
              <w:right w:val="single" w:sz="18" w:space="0" w:color="000000"/>
            </w:tcBorders>
          </w:tcPr>
          <w:p w14:paraId="65B152CE" w14:textId="77777777" w:rsidR="000865A9" w:rsidRDefault="009152A8" w:rsidP="00CA18EA">
            <w:pPr>
              <w:pStyle w:val="TableParagraph"/>
              <w:spacing w:line="210" w:lineRule="exact"/>
              <w:ind w:left="35"/>
              <w:rPr>
                <w:sz w:val="20"/>
              </w:rPr>
            </w:pPr>
            <w:r>
              <w:rPr>
                <w:sz w:val="20"/>
              </w:rPr>
              <w:t>48</w:t>
            </w:r>
            <w:r>
              <w:rPr>
                <w:spacing w:val="-2"/>
                <w:sz w:val="20"/>
              </w:rPr>
              <w:t xml:space="preserve"> (43%)</w:t>
            </w:r>
          </w:p>
        </w:tc>
        <w:tc>
          <w:tcPr>
            <w:tcW w:w="1256" w:type="dxa"/>
            <w:tcBorders>
              <w:left w:val="single" w:sz="18" w:space="0" w:color="000000"/>
            </w:tcBorders>
          </w:tcPr>
          <w:p w14:paraId="65B152CF" w14:textId="77777777" w:rsidR="000865A9" w:rsidRDefault="009152A8" w:rsidP="00CA18EA">
            <w:pPr>
              <w:pStyle w:val="TableParagraph"/>
              <w:spacing w:line="210" w:lineRule="exact"/>
              <w:ind w:left="3" w:right="3"/>
              <w:rPr>
                <w:sz w:val="20"/>
              </w:rPr>
            </w:pPr>
            <w:r>
              <w:rPr>
                <w:sz w:val="20"/>
              </w:rPr>
              <w:t xml:space="preserve">3 </w:t>
            </w:r>
            <w:r>
              <w:rPr>
                <w:spacing w:val="-4"/>
                <w:sz w:val="20"/>
              </w:rPr>
              <w:t>(6%)</w:t>
            </w:r>
          </w:p>
        </w:tc>
        <w:tc>
          <w:tcPr>
            <w:tcW w:w="1173" w:type="dxa"/>
          </w:tcPr>
          <w:p w14:paraId="65B152D0" w14:textId="77777777" w:rsidR="000865A9" w:rsidRDefault="009152A8" w:rsidP="00CA18EA">
            <w:pPr>
              <w:pStyle w:val="TableParagraph"/>
              <w:spacing w:line="210" w:lineRule="exact"/>
              <w:ind w:left="127" w:right="118"/>
              <w:rPr>
                <w:sz w:val="20"/>
              </w:rPr>
            </w:pPr>
            <w:r>
              <w:rPr>
                <w:sz w:val="20"/>
              </w:rPr>
              <w:t>20</w:t>
            </w:r>
            <w:r>
              <w:rPr>
                <w:spacing w:val="-2"/>
                <w:sz w:val="20"/>
              </w:rPr>
              <w:t xml:space="preserve"> (34%)</w:t>
            </w:r>
          </w:p>
        </w:tc>
        <w:tc>
          <w:tcPr>
            <w:tcW w:w="1172" w:type="dxa"/>
          </w:tcPr>
          <w:p w14:paraId="65B152D1" w14:textId="77777777" w:rsidR="000865A9" w:rsidRDefault="009152A8" w:rsidP="00CA18EA">
            <w:pPr>
              <w:pStyle w:val="TableParagraph"/>
              <w:spacing w:line="210" w:lineRule="exact"/>
              <w:ind w:left="12"/>
              <w:rPr>
                <w:sz w:val="20"/>
              </w:rPr>
            </w:pPr>
            <w:r>
              <w:rPr>
                <w:sz w:val="20"/>
              </w:rPr>
              <w:t>27</w:t>
            </w:r>
            <w:r>
              <w:rPr>
                <w:spacing w:val="-2"/>
                <w:sz w:val="20"/>
              </w:rPr>
              <w:t xml:space="preserve"> (47%)</w:t>
            </w:r>
          </w:p>
        </w:tc>
      </w:tr>
      <w:tr w:rsidR="000865A9" w14:paraId="65B152DA" w14:textId="77777777">
        <w:trPr>
          <w:trHeight w:val="230"/>
        </w:trPr>
        <w:tc>
          <w:tcPr>
            <w:tcW w:w="1889" w:type="dxa"/>
          </w:tcPr>
          <w:p w14:paraId="65B152D3" w14:textId="77777777" w:rsidR="000865A9" w:rsidRDefault="009152A8" w:rsidP="00CA18EA">
            <w:pPr>
              <w:pStyle w:val="TableParagraph"/>
              <w:spacing w:line="210" w:lineRule="exact"/>
              <w:ind w:left="112"/>
              <w:rPr>
                <w:sz w:val="20"/>
              </w:rPr>
            </w:pPr>
            <w:r>
              <w:rPr>
                <w:sz w:val="20"/>
              </w:rPr>
              <w:t>PASI</w:t>
            </w:r>
            <w:r>
              <w:rPr>
                <w:spacing w:val="-10"/>
                <w:sz w:val="20"/>
              </w:rPr>
              <w:t xml:space="preserve"> </w:t>
            </w:r>
            <w:r>
              <w:rPr>
                <w:spacing w:val="-5"/>
                <w:sz w:val="20"/>
              </w:rPr>
              <w:t>100</w:t>
            </w:r>
          </w:p>
        </w:tc>
        <w:tc>
          <w:tcPr>
            <w:tcW w:w="1122" w:type="dxa"/>
          </w:tcPr>
          <w:p w14:paraId="65B152D4" w14:textId="77777777" w:rsidR="000865A9" w:rsidRDefault="009152A8" w:rsidP="00CA18EA">
            <w:pPr>
              <w:pStyle w:val="TableParagraph"/>
              <w:spacing w:line="210" w:lineRule="exact"/>
              <w:ind w:left="17" w:right="2"/>
              <w:rPr>
                <w:sz w:val="20"/>
              </w:rPr>
            </w:pPr>
            <w:r>
              <w:rPr>
                <w:sz w:val="20"/>
              </w:rPr>
              <w:t xml:space="preserve">2 </w:t>
            </w:r>
            <w:r>
              <w:rPr>
                <w:spacing w:val="-4"/>
                <w:sz w:val="20"/>
              </w:rPr>
              <w:t>(2%)</w:t>
            </w:r>
          </w:p>
        </w:tc>
        <w:tc>
          <w:tcPr>
            <w:tcW w:w="1253" w:type="dxa"/>
          </w:tcPr>
          <w:p w14:paraId="65B152D5" w14:textId="77777777" w:rsidR="000865A9" w:rsidRDefault="009152A8" w:rsidP="00CA18EA">
            <w:pPr>
              <w:pStyle w:val="TableParagraph"/>
              <w:spacing w:line="210" w:lineRule="exact"/>
              <w:ind w:left="22" w:right="4"/>
              <w:rPr>
                <w:sz w:val="20"/>
              </w:rPr>
            </w:pPr>
            <w:r>
              <w:rPr>
                <w:sz w:val="20"/>
              </w:rPr>
              <w:t>21</w:t>
            </w:r>
            <w:r>
              <w:rPr>
                <w:spacing w:val="-2"/>
                <w:sz w:val="20"/>
              </w:rPr>
              <w:t xml:space="preserve"> (20%)</w:t>
            </w:r>
          </w:p>
        </w:tc>
        <w:tc>
          <w:tcPr>
            <w:tcW w:w="1172" w:type="dxa"/>
            <w:tcBorders>
              <w:right w:val="single" w:sz="18" w:space="0" w:color="000000"/>
            </w:tcBorders>
          </w:tcPr>
          <w:p w14:paraId="65B152D6" w14:textId="77777777" w:rsidR="000865A9" w:rsidRDefault="009152A8" w:rsidP="00CA18EA">
            <w:pPr>
              <w:pStyle w:val="TableParagraph"/>
              <w:spacing w:line="210" w:lineRule="exact"/>
              <w:ind w:left="35"/>
              <w:rPr>
                <w:sz w:val="20"/>
              </w:rPr>
            </w:pPr>
            <w:r>
              <w:rPr>
                <w:sz w:val="20"/>
              </w:rPr>
              <w:t>30</w:t>
            </w:r>
            <w:r>
              <w:rPr>
                <w:spacing w:val="-2"/>
                <w:sz w:val="20"/>
              </w:rPr>
              <w:t xml:space="preserve"> (27%)</w:t>
            </w:r>
          </w:p>
        </w:tc>
        <w:tc>
          <w:tcPr>
            <w:tcW w:w="1256" w:type="dxa"/>
            <w:tcBorders>
              <w:left w:val="single" w:sz="18" w:space="0" w:color="000000"/>
            </w:tcBorders>
          </w:tcPr>
          <w:p w14:paraId="65B152D7" w14:textId="77777777" w:rsidR="000865A9" w:rsidRDefault="009152A8" w:rsidP="00CA18EA">
            <w:pPr>
              <w:pStyle w:val="TableParagraph"/>
              <w:spacing w:line="210" w:lineRule="exact"/>
              <w:ind w:left="3" w:right="3"/>
              <w:rPr>
                <w:sz w:val="20"/>
              </w:rPr>
            </w:pPr>
            <w:r>
              <w:rPr>
                <w:sz w:val="20"/>
              </w:rPr>
              <w:t xml:space="preserve">1 </w:t>
            </w:r>
            <w:r>
              <w:rPr>
                <w:spacing w:val="-4"/>
                <w:sz w:val="20"/>
              </w:rPr>
              <w:t>(2%)</w:t>
            </w:r>
          </w:p>
        </w:tc>
        <w:tc>
          <w:tcPr>
            <w:tcW w:w="1173" w:type="dxa"/>
          </w:tcPr>
          <w:p w14:paraId="65B152D8" w14:textId="77777777" w:rsidR="000865A9" w:rsidRDefault="009152A8" w:rsidP="00CA18EA">
            <w:pPr>
              <w:pStyle w:val="TableParagraph"/>
              <w:spacing w:line="210" w:lineRule="exact"/>
              <w:ind w:left="127" w:right="118"/>
              <w:rPr>
                <w:sz w:val="20"/>
              </w:rPr>
            </w:pPr>
            <w:r>
              <w:rPr>
                <w:sz w:val="20"/>
              </w:rPr>
              <w:t>11</w:t>
            </w:r>
            <w:r>
              <w:rPr>
                <w:spacing w:val="-2"/>
                <w:sz w:val="20"/>
              </w:rPr>
              <w:t xml:space="preserve"> (19%)</w:t>
            </w:r>
          </w:p>
        </w:tc>
        <w:tc>
          <w:tcPr>
            <w:tcW w:w="1172" w:type="dxa"/>
          </w:tcPr>
          <w:p w14:paraId="65B152D9" w14:textId="77777777" w:rsidR="000865A9" w:rsidRDefault="009152A8" w:rsidP="00CA18EA">
            <w:pPr>
              <w:pStyle w:val="TableParagraph"/>
              <w:spacing w:line="210" w:lineRule="exact"/>
              <w:ind w:left="12"/>
              <w:rPr>
                <w:sz w:val="20"/>
              </w:rPr>
            </w:pPr>
            <w:r>
              <w:rPr>
                <w:sz w:val="20"/>
              </w:rPr>
              <w:t>13</w:t>
            </w:r>
            <w:r>
              <w:rPr>
                <w:spacing w:val="-2"/>
                <w:sz w:val="20"/>
              </w:rPr>
              <w:t xml:space="preserve"> (23%)</w:t>
            </w:r>
          </w:p>
        </w:tc>
      </w:tr>
      <w:tr w:rsidR="000865A9" w14:paraId="65B152F6" w14:textId="77777777">
        <w:trPr>
          <w:trHeight w:val="1149"/>
        </w:trPr>
        <w:tc>
          <w:tcPr>
            <w:tcW w:w="1889" w:type="dxa"/>
          </w:tcPr>
          <w:p w14:paraId="65B152DB" w14:textId="77777777" w:rsidR="000865A9" w:rsidRDefault="009152A8" w:rsidP="00CA18EA">
            <w:pPr>
              <w:pStyle w:val="TableParagraph"/>
              <w:ind w:left="112"/>
              <w:rPr>
                <w:sz w:val="20"/>
              </w:rPr>
            </w:pPr>
            <w:r>
              <w:rPr>
                <w:spacing w:val="-2"/>
                <w:sz w:val="20"/>
              </w:rPr>
              <w:t>Patients</w:t>
            </w:r>
          </w:p>
          <w:p w14:paraId="65B152DC" w14:textId="77777777" w:rsidR="000865A9" w:rsidRDefault="009152A8" w:rsidP="00CA18EA">
            <w:pPr>
              <w:pStyle w:val="TableParagraph"/>
              <w:ind w:left="395" w:right="164"/>
              <w:rPr>
                <w:sz w:val="20"/>
              </w:rPr>
            </w:pPr>
            <w:r>
              <w:rPr>
                <w:spacing w:val="-2"/>
                <w:sz w:val="20"/>
              </w:rPr>
              <w:t>randomised</w:t>
            </w:r>
            <w:r>
              <w:rPr>
                <w:spacing w:val="-11"/>
                <w:sz w:val="20"/>
              </w:rPr>
              <w:t xml:space="preserve"> </w:t>
            </w:r>
            <w:r>
              <w:rPr>
                <w:spacing w:val="-2"/>
                <w:sz w:val="20"/>
              </w:rPr>
              <w:t>with weight</w:t>
            </w:r>
          </w:p>
          <w:p w14:paraId="65B152DD" w14:textId="77777777" w:rsidR="000865A9" w:rsidRDefault="009152A8" w:rsidP="00CA18EA">
            <w:pPr>
              <w:pStyle w:val="TableParagraph"/>
              <w:spacing w:line="228" w:lineRule="exact"/>
              <w:ind w:left="395" w:right="650"/>
              <w:rPr>
                <w:sz w:val="20"/>
              </w:rPr>
            </w:pPr>
            <w:r>
              <w:rPr>
                <w:spacing w:val="-2"/>
                <w:sz w:val="20"/>
              </w:rPr>
              <w:t>&gt;100</w:t>
            </w:r>
            <w:r>
              <w:rPr>
                <w:spacing w:val="-15"/>
                <w:sz w:val="20"/>
              </w:rPr>
              <w:t xml:space="preserve"> </w:t>
            </w:r>
            <w:r>
              <w:rPr>
                <w:spacing w:val="-2"/>
                <w:sz w:val="20"/>
              </w:rPr>
              <w:t>kg</w:t>
            </w:r>
            <w:r>
              <w:rPr>
                <w:spacing w:val="-13"/>
                <w:sz w:val="20"/>
              </w:rPr>
              <w:t xml:space="preserve"> </w:t>
            </w:r>
            <w:r>
              <w:rPr>
                <w:spacing w:val="-2"/>
                <w:sz w:val="20"/>
              </w:rPr>
              <w:t>at baseline*</w:t>
            </w:r>
          </w:p>
        </w:tc>
        <w:tc>
          <w:tcPr>
            <w:tcW w:w="1122" w:type="dxa"/>
          </w:tcPr>
          <w:p w14:paraId="65B152DE" w14:textId="77777777" w:rsidR="000865A9" w:rsidRDefault="000865A9" w:rsidP="00CA18EA">
            <w:pPr>
              <w:pStyle w:val="TableParagraph"/>
              <w:rPr>
                <w:b/>
                <w:sz w:val="20"/>
              </w:rPr>
            </w:pPr>
          </w:p>
          <w:p w14:paraId="65B152DF" w14:textId="77777777" w:rsidR="000865A9" w:rsidRDefault="000865A9" w:rsidP="00CA18EA">
            <w:pPr>
              <w:pStyle w:val="TableParagraph"/>
              <w:rPr>
                <w:b/>
                <w:sz w:val="20"/>
              </w:rPr>
            </w:pPr>
          </w:p>
          <w:p w14:paraId="65B152E0" w14:textId="77777777" w:rsidR="000865A9" w:rsidRDefault="000865A9" w:rsidP="00CA18EA">
            <w:pPr>
              <w:pStyle w:val="TableParagraph"/>
              <w:spacing w:before="114"/>
              <w:rPr>
                <w:b/>
                <w:sz w:val="20"/>
              </w:rPr>
            </w:pPr>
          </w:p>
          <w:p w14:paraId="65B152E1" w14:textId="77777777" w:rsidR="000865A9" w:rsidRDefault="009152A8" w:rsidP="00CA18EA">
            <w:pPr>
              <w:pStyle w:val="TableParagraph"/>
              <w:ind w:left="17" w:right="1"/>
              <w:rPr>
                <w:sz w:val="20"/>
              </w:rPr>
            </w:pPr>
            <w:r>
              <w:rPr>
                <w:spacing w:val="-5"/>
                <w:sz w:val="20"/>
              </w:rPr>
              <w:t>41</w:t>
            </w:r>
          </w:p>
        </w:tc>
        <w:tc>
          <w:tcPr>
            <w:tcW w:w="1253" w:type="dxa"/>
          </w:tcPr>
          <w:p w14:paraId="65B152E2" w14:textId="77777777" w:rsidR="000865A9" w:rsidRDefault="000865A9" w:rsidP="00CA18EA">
            <w:pPr>
              <w:pStyle w:val="TableParagraph"/>
              <w:rPr>
                <w:b/>
                <w:sz w:val="20"/>
              </w:rPr>
            </w:pPr>
          </w:p>
          <w:p w14:paraId="65B152E3" w14:textId="77777777" w:rsidR="000865A9" w:rsidRDefault="000865A9" w:rsidP="00CA18EA">
            <w:pPr>
              <w:pStyle w:val="TableParagraph"/>
              <w:rPr>
                <w:b/>
                <w:sz w:val="20"/>
              </w:rPr>
            </w:pPr>
          </w:p>
          <w:p w14:paraId="65B152E4" w14:textId="77777777" w:rsidR="000865A9" w:rsidRDefault="000865A9" w:rsidP="00CA18EA">
            <w:pPr>
              <w:pStyle w:val="TableParagraph"/>
              <w:spacing w:before="114"/>
              <w:rPr>
                <w:b/>
                <w:sz w:val="20"/>
              </w:rPr>
            </w:pPr>
          </w:p>
          <w:p w14:paraId="65B152E5" w14:textId="77777777" w:rsidR="000865A9" w:rsidRDefault="009152A8" w:rsidP="00CA18EA">
            <w:pPr>
              <w:pStyle w:val="TableParagraph"/>
              <w:ind w:left="22"/>
              <w:rPr>
                <w:sz w:val="20"/>
              </w:rPr>
            </w:pPr>
            <w:r>
              <w:rPr>
                <w:spacing w:val="-5"/>
                <w:sz w:val="20"/>
              </w:rPr>
              <w:t>40</w:t>
            </w:r>
          </w:p>
        </w:tc>
        <w:tc>
          <w:tcPr>
            <w:tcW w:w="1172" w:type="dxa"/>
            <w:tcBorders>
              <w:right w:val="single" w:sz="18" w:space="0" w:color="000000"/>
            </w:tcBorders>
          </w:tcPr>
          <w:p w14:paraId="65B152E6" w14:textId="77777777" w:rsidR="000865A9" w:rsidRDefault="000865A9" w:rsidP="00CA18EA">
            <w:pPr>
              <w:pStyle w:val="TableParagraph"/>
              <w:rPr>
                <w:b/>
                <w:sz w:val="20"/>
              </w:rPr>
            </w:pPr>
          </w:p>
          <w:p w14:paraId="65B152E7" w14:textId="77777777" w:rsidR="000865A9" w:rsidRDefault="000865A9" w:rsidP="00CA18EA">
            <w:pPr>
              <w:pStyle w:val="TableParagraph"/>
              <w:rPr>
                <w:b/>
                <w:sz w:val="20"/>
              </w:rPr>
            </w:pPr>
          </w:p>
          <w:p w14:paraId="65B152E8" w14:textId="77777777" w:rsidR="000865A9" w:rsidRDefault="000865A9" w:rsidP="00CA18EA">
            <w:pPr>
              <w:pStyle w:val="TableParagraph"/>
              <w:spacing w:before="114"/>
              <w:rPr>
                <w:b/>
                <w:sz w:val="20"/>
              </w:rPr>
            </w:pPr>
          </w:p>
          <w:p w14:paraId="65B152E9" w14:textId="77777777" w:rsidR="000865A9" w:rsidRDefault="009152A8" w:rsidP="00CA18EA">
            <w:pPr>
              <w:pStyle w:val="TableParagraph"/>
              <w:ind w:left="35" w:right="1"/>
              <w:rPr>
                <w:sz w:val="20"/>
              </w:rPr>
            </w:pPr>
            <w:r>
              <w:rPr>
                <w:spacing w:val="-5"/>
                <w:sz w:val="20"/>
              </w:rPr>
              <w:t>38</w:t>
            </w:r>
          </w:p>
        </w:tc>
        <w:tc>
          <w:tcPr>
            <w:tcW w:w="1256" w:type="dxa"/>
            <w:tcBorders>
              <w:left w:val="single" w:sz="18" w:space="0" w:color="000000"/>
            </w:tcBorders>
          </w:tcPr>
          <w:p w14:paraId="65B152EA" w14:textId="77777777" w:rsidR="000865A9" w:rsidRDefault="000865A9" w:rsidP="00CA18EA">
            <w:pPr>
              <w:pStyle w:val="TableParagraph"/>
              <w:rPr>
                <w:b/>
                <w:sz w:val="20"/>
              </w:rPr>
            </w:pPr>
          </w:p>
          <w:p w14:paraId="65B152EB" w14:textId="77777777" w:rsidR="000865A9" w:rsidRDefault="000865A9" w:rsidP="00CA18EA">
            <w:pPr>
              <w:pStyle w:val="TableParagraph"/>
              <w:rPr>
                <w:b/>
                <w:sz w:val="20"/>
              </w:rPr>
            </w:pPr>
          </w:p>
          <w:p w14:paraId="65B152EC" w14:textId="77777777" w:rsidR="000865A9" w:rsidRDefault="000865A9" w:rsidP="00CA18EA">
            <w:pPr>
              <w:pStyle w:val="TableParagraph"/>
              <w:spacing w:before="114"/>
              <w:rPr>
                <w:b/>
                <w:sz w:val="20"/>
              </w:rPr>
            </w:pPr>
          </w:p>
          <w:p w14:paraId="65B152ED" w14:textId="77777777" w:rsidR="000865A9" w:rsidRDefault="009152A8" w:rsidP="00CA18EA">
            <w:pPr>
              <w:pStyle w:val="TableParagraph"/>
              <w:ind w:left="3" w:right="3"/>
              <w:rPr>
                <w:sz w:val="20"/>
              </w:rPr>
            </w:pPr>
            <w:r>
              <w:rPr>
                <w:spacing w:val="-5"/>
                <w:sz w:val="20"/>
              </w:rPr>
              <w:t>26</w:t>
            </w:r>
          </w:p>
        </w:tc>
        <w:tc>
          <w:tcPr>
            <w:tcW w:w="1173" w:type="dxa"/>
          </w:tcPr>
          <w:p w14:paraId="65B152EE" w14:textId="77777777" w:rsidR="000865A9" w:rsidRDefault="000865A9" w:rsidP="00CA18EA">
            <w:pPr>
              <w:pStyle w:val="TableParagraph"/>
              <w:rPr>
                <w:b/>
                <w:sz w:val="20"/>
              </w:rPr>
            </w:pPr>
          </w:p>
          <w:p w14:paraId="65B152EF" w14:textId="77777777" w:rsidR="000865A9" w:rsidRDefault="000865A9" w:rsidP="00CA18EA">
            <w:pPr>
              <w:pStyle w:val="TableParagraph"/>
              <w:rPr>
                <w:b/>
                <w:sz w:val="20"/>
              </w:rPr>
            </w:pPr>
          </w:p>
          <w:p w14:paraId="65B152F0" w14:textId="77777777" w:rsidR="000865A9" w:rsidRDefault="000865A9" w:rsidP="00CA18EA">
            <w:pPr>
              <w:pStyle w:val="TableParagraph"/>
              <w:spacing w:before="114"/>
              <w:rPr>
                <w:b/>
                <w:sz w:val="20"/>
              </w:rPr>
            </w:pPr>
          </w:p>
          <w:p w14:paraId="65B152F1" w14:textId="77777777" w:rsidR="000865A9" w:rsidRDefault="009152A8" w:rsidP="00CA18EA">
            <w:pPr>
              <w:pStyle w:val="TableParagraph"/>
              <w:ind w:left="127" w:right="119"/>
              <w:rPr>
                <w:sz w:val="20"/>
              </w:rPr>
            </w:pPr>
            <w:r>
              <w:rPr>
                <w:spacing w:val="-5"/>
                <w:sz w:val="20"/>
              </w:rPr>
              <w:t>22</w:t>
            </w:r>
          </w:p>
        </w:tc>
        <w:tc>
          <w:tcPr>
            <w:tcW w:w="1172" w:type="dxa"/>
          </w:tcPr>
          <w:p w14:paraId="65B152F2" w14:textId="77777777" w:rsidR="000865A9" w:rsidRDefault="000865A9" w:rsidP="00CA18EA">
            <w:pPr>
              <w:pStyle w:val="TableParagraph"/>
              <w:rPr>
                <w:b/>
                <w:sz w:val="20"/>
              </w:rPr>
            </w:pPr>
          </w:p>
          <w:p w14:paraId="65B152F3" w14:textId="77777777" w:rsidR="000865A9" w:rsidRDefault="000865A9" w:rsidP="00CA18EA">
            <w:pPr>
              <w:pStyle w:val="TableParagraph"/>
              <w:rPr>
                <w:b/>
                <w:sz w:val="20"/>
              </w:rPr>
            </w:pPr>
          </w:p>
          <w:p w14:paraId="65B152F4" w14:textId="77777777" w:rsidR="000865A9" w:rsidRDefault="000865A9" w:rsidP="00CA18EA">
            <w:pPr>
              <w:pStyle w:val="TableParagraph"/>
              <w:spacing w:before="114"/>
              <w:rPr>
                <w:b/>
                <w:sz w:val="20"/>
              </w:rPr>
            </w:pPr>
          </w:p>
          <w:p w14:paraId="65B152F5" w14:textId="77777777" w:rsidR="000865A9" w:rsidRDefault="009152A8" w:rsidP="00CA18EA">
            <w:pPr>
              <w:pStyle w:val="TableParagraph"/>
              <w:ind w:left="12" w:right="6"/>
              <w:rPr>
                <w:sz w:val="20"/>
              </w:rPr>
            </w:pPr>
            <w:r>
              <w:rPr>
                <w:spacing w:val="-5"/>
                <w:sz w:val="20"/>
              </w:rPr>
              <w:t>24</w:t>
            </w:r>
          </w:p>
        </w:tc>
      </w:tr>
      <w:tr w:rsidR="000865A9" w14:paraId="65B152FE" w14:textId="77777777">
        <w:trPr>
          <w:trHeight w:val="230"/>
        </w:trPr>
        <w:tc>
          <w:tcPr>
            <w:tcW w:w="1889" w:type="dxa"/>
          </w:tcPr>
          <w:p w14:paraId="65B152F7" w14:textId="77777777" w:rsidR="000865A9" w:rsidRDefault="009152A8" w:rsidP="00CA18EA">
            <w:pPr>
              <w:pStyle w:val="TableParagraph"/>
              <w:spacing w:line="210" w:lineRule="exact"/>
              <w:ind w:left="112"/>
              <w:rPr>
                <w:sz w:val="20"/>
              </w:rPr>
            </w:pPr>
            <w:r>
              <w:rPr>
                <w:sz w:val="20"/>
              </w:rPr>
              <w:t>PASI</w:t>
            </w:r>
            <w:r>
              <w:rPr>
                <w:spacing w:val="-10"/>
                <w:sz w:val="20"/>
              </w:rPr>
              <w:t xml:space="preserve"> </w:t>
            </w:r>
            <w:r>
              <w:rPr>
                <w:spacing w:val="-5"/>
                <w:sz w:val="20"/>
              </w:rPr>
              <w:t>75</w:t>
            </w:r>
          </w:p>
        </w:tc>
        <w:tc>
          <w:tcPr>
            <w:tcW w:w="1122" w:type="dxa"/>
          </w:tcPr>
          <w:p w14:paraId="65B152F8" w14:textId="77777777" w:rsidR="000865A9" w:rsidRDefault="009152A8" w:rsidP="00CA18EA">
            <w:pPr>
              <w:pStyle w:val="TableParagraph"/>
              <w:spacing w:line="210" w:lineRule="exact"/>
              <w:ind w:left="17" w:right="2"/>
              <w:rPr>
                <w:sz w:val="20"/>
              </w:rPr>
            </w:pPr>
            <w:r>
              <w:rPr>
                <w:sz w:val="20"/>
              </w:rPr>
              <w:t xml:space="preserve">2 </w:t>
            </w:r>
            <w:r>
              <w:rPr>
                <w:spacing w:val="-4"/>
                <w:sz w:val="20"/>
              </w:rPr>
              <w:t>(5%)</w:t>
            </w:r>
          </w:p>
        </w:tc>
        <w:tc>
          <w:tcPr>
            <w:tcW w:w="1253" w:type="dxa"/>
          </w:tcPr>
          <w:p w14:paraId="65B152F9" w14:textId="77777777" w:rsidR="000865A9" w:rsidRDefault="009152A8" w:rsidP="00CA18EA">
            <w:pPr>
              <w:pStyle w:val="TableParagraph"/>
              <w:spacing w:line="210" w:lineRule="exact"/>
              <w:ind w:left="22" w:right="4"/>
              <w:rPr>
                <w:sz w:val="20"/>
              </w:rPr>
            </w:pPr>
            <w:r>
              <w:rPr>
                <w:sz w:val="20"/>
              </w:rPr>
              <w:t>19</w:t>
            </w:r>
            <w:r>
              <w:rPr>
                <w:spacing w:val="-2"/>
                <w:sz w:val="20"/>
              </w:rPr>
              <w:t xml:space="preserve"> (48%)</w:t>
            </w:r>
          </w:p>
        </w:tc>
        <w:tc>
          <w:tcPr>
            <w:tcW w:w="1172" w:type="dxa"/>
            <w:tcBorders>
              <w:right w:val="single" w:sz="18" w:space="0" w:color="000000"/>
            </w:tcBorders>
          </w:tcPr>
          <w:p w14:paraId="65B152FA" w14:textId="77777777" w:rsidR="000865A9" w:rsidRDefault="009152A8" w:rsidP="00CA18EA">
            <w:pPr>
              <w:pStyle w:val="TableParagraph"/>
              <w:spacing w:line="210" w:lineRule="exact"/>
              <w:ind w:left="35"/>
              <w:rPr>
                <w:sz w:val="20"/>
              </w:rPr>
            </w:pPr>
            <w:r>
              <w:rPr>
                <w:sz w:val="20"/>
              </w:rPr>
              <w:t>20</w:t>
            </w:r>
            <w:r>
              <w:rPr>
                <w:spacing w:val="-2"/>
                <w:sz w:val="20"/>
              </w:rPr>
              <w:t xml:space="preserve"> (53%)</w:t>
            </w:r>
          </w:p>
        </w:tc>
        <w:tc>
          <w:tcPr>
            <w:tcW w:w="1256" w:type="dxa"/>
            <w:tcBorders>
              <w:left w:val="single" w:sz="18" w:space="0" w:color="000000"/>
            </w:tcBorders>
          </w:tcPr>
          <w:p w14:paraId="65B152FB" w14:textId="77777777" w:rsidR="000865A9" w:rsidRDefault="009152A8" w:rsidP="00CA18EA">
            <w:pPr>
              <w:pStyle w:val="TableParagraph"/>
              <w:spacing w:line="210" w:lineRule="exact"/>
              <w:ind w:right="3"/>
              <w:rPr>
                <w:sz w:val="20"/>
              </w:rPr>
            </w:pPr>
            <w:r>
              <w:rPr>
                <w:spacing w:val="-10"/>
                <w:sz w:val="20"/>
              </w:rPr>
              <w:t>0</w:t>
            </w:r>
          </w:p>
        </w:tc>
        <w:tc>
          <w:tcPr>
            <w:tcW w:w="1173" w:type="dxa"/>
          </w:tcPr>
          <w:p w14:paraId="65B152FC" w14:textId="77777777" w:rsidR="000865A9" w:rsidRDefault="009152A8" w:rsidP="00CA18EA">
            <w:pPr>
              <w:pStyle w:val="TableParagraph"/>
              <w:spacing w:line="210" w:lineRule="exact"/>
              <w:ind w:left="127" w:right="118"/>
              <w:rPr>
                <w:sz w:val="20"/>
              </w:rPr>
            </w:pPr>
            <w:r>
              <w:rPr>
                <w:sz w:val="20"/>
              </w:rPr>
              <w:t>10</w:t>
            </w:r>
            <w:r>
              <w:rPr>
                <w:spacing w:val="-2"/>
                <w:sz w:val="20"/>
              </w:rPr>
              <w:t xml:space="preserve"> (45%)</w:t>
            </w:r>
          </w:p>
        </w:tc>
        <w:tc>
          <w:tcPr>
            <w:tcW w:w="1172" w:type="dxa"/>
          </w:tcPr>
          <w:p w14:paraId="65B152FD" w14:textId="77777777" w:rsidR="000865A9" w:rsidRDefault="009152A8" w:rsidP="00CA18EA">
            <w:pPr>
              <w:pStyle w:val="TableParagraph"/>
              <w:spacing w:line="210" w:lineRule="exact"/>
              <w:ind w:left="12"/>
              <w:rPr>
                <w:sz w:val="20"/>
              </w:rPr>
            </w:pPr>
            <w:r>
              <w:rPr>
                <w:sz w:val="20"/>
              </w:rPr>
              <w:t>13</w:t>
            </w:r>
            <w:r>
              <w:rPr>
                <w:spacing w:val="-2"/>
                <w:sz w:val="20"/>
              </w:rPr>
              <w:t xml:space="preserve"> (54%)</w:t>
            </w:r>
          </w:p>
        </w:tc>
      </w:tr>
      <w:tr w:rsidR="000865A9" w14:paraId="65B15306" w14:textId="77777777">
        <w:trPr>
          <w:trHeight w:val="230"/>
        </w:trPr>
        <w:tc>
          <w:tcPr>
            <w:tcW w:w="1889" w:type="dxa"/>
          </w:tcPr>
          <w:p w14:paraId="65B152FF" w14:textId="77777777" w:rsidR="000865A9" w:rsidRDefault="009152A8" w:rsidP="00CA18EA">
            <w:pPr>
              <w:pStyle w:val="TableParagraph"/>
              <w:spacing w:line="210" w:lineRule="exact"/>
              <w:ind w:left="112"/>
              <w:rPr>
                <w:sz w:val="20"/>
              </w:rPr>
            </w:pPr>
            <w:r>
              <w:rPr>
                <w:sz w:val="20"/>
              </w:rPr>
              <w:t>PASI</w:t>
            </w:r>
            <w:r>
              <w:rPr>
                <w:spacing w:val="-10"/>
                <w:sz w:val="20"/>
              </w:rPr>
              <w:t xml:space="preserve"> </w:t>
            </w:r>
            <w:r>
              <w:rPr>
                <w:spacing w:val="-5"/>
                <w:sz w:val="20"/>
              </w:rPr>
              <w:t>90</w:t>
            </w:r>
          </w:p>
        </w:tc>
        <w:tc>
          <w:tcPr>
            <w:tcW w:w="1122" w:type="dxa"/>
          </w:tcPr>
          <w:p w14:paraId="65B15300" w14:textId="77777777" w:rsidR="000865A9" w:rsidRDefault="009152A8" w:rsidP="00CA18EA">
            <w:pPr>
              <w:pStyle w:val="TableParagraph"/>
              <w:spacing w:line="210" w:lineRule="exact"/>
              <w:ind w:left="17" w:right="2"/>
              <w:rPr>
                <w:sz w:val="20"/>
              </w:rPr>
            </w:pPr>
            <w:r>
              <w:rPr>
                <w:spacing w:val="-10"/>
                <w:sz w:val="20"/>
              </w:rPr>
              <w:t>0</w:t>
            </w:r>
          </w:p>
        </w:tc>
        <w:tc>
          <w:tcPr>
            <w:tcW w:w="1253" w:type="dxa"/>
          </w:tcPr>
          <w:p w14:paraId="65B15301" w14:textId="77777777" w:rsidR="000865A9" w:rsidRDefault="009152A8" w:rsidP="00CA18EA">
            <w:pPr>
              <w:pStyle w:val="TableParagraph"/>
              <w:spacing w:line="210" w:lineRule="exact"/>
              <w:ind w:left="22" w:right="4"/>
              <w:rPr>
                <w:sz w:val="20"/>
              </w:rPr>
            </w:pPr>
            <w:r>
              <w:rPr>
                <w:sz w:val="20"/>
              </w:rPr>
              <w:t>14</w:t>
            </w:r>
            <w:r>
              <w:rPr>
                <w:spacing w:val="-2"/>
                <w:sz w:val="20"/>
              </w:rPr>
              <w:t xml:space="preserve"> (35%)</w:t>
            </w:r>
          </w:p>
        </w:tc>
        <w:tc>
          <w:tcPr>
            <w:tcW w:w="1172" w:type="dxa"/>
            <w:tcBorders>
              <w:right w:val="single" w:sz="18" w:space="0" w:color="000000"/>
            </w:tcBorders>
          </w:tcPr>
          <w:p w14:paraId="65B15302" w14:textId="77777777" w:rsidR="000865A9" w:rsidRDefault="009152A8" w:rsidP="00CA18EA">
            <w:pPr>
              <w:pStyle w:val="TableParagraph"/>
              <w:spacing w:line="210" w:lineRule="exact"/>
              <w:ind w:left="35"/>
              <w:rPr>
                <w:sz w:val="20"/>
              </w:rPr>
            </w:pPr>
            <w:r>
              <w:rPr>
                <w:sz w:val="20"/>
              </w:rPr>
              <w:t>17</w:t>
            </w:r>
            <w:r>
              <w:rPr>
                <w:spacing w:val="-2"/>
                <w:sz w:val="20"/>
              </w:rPr>
              <w:t xml:space="preserve"> (45%)</w:t>
            </w:r>
          </w:p>
        </w:tc>
        <w:tc>
          <w:tcPr>
            <w:tcW w:w="1256" w:type="dxa"/>
            <w:tcBorders>
              <w:left w:val="single" w:sz="18" w:space="0" w:color="000000"/>
            </w:tcBorders>
          </w:tcPr>
          <w:p w14:paraId="65B15303" w14:textId="77777777" w:rsidR="000865A9" w:rsidRDefault="009152A8" w:rsidP="00CA18EA">
            <w:pPr>
              <w:pStyle w:val="TableParagraph"/>
              <w:spacing w:line="210" w:lineRule="exact"/>
              <w:ind w:right="3"/>
              <w:rPr>
                <w:sz w:val="20"/>
              </w:rPr>
            </w:pPr>
            <w:r>
              <w:rPr>
                <w:spacing w:val="-10"/>
                <w:sz w:val="20"/>
              </w:rPr>
              <w:t>0</w:t>
            </w:r>
          </w:p>
        </w:tc>
        <w:tc>
          <w:tcPr>
            <w:tcW w:w="1173" w:type="dxa"/>
          </w:tcPr>
          <w:p w14:paraId="65B15304" w14:textId="77777777" w:rsidR="000865A9" w:rsidRDefault="009152A8" w:rsidP="00CA18EA">
            <w:pPr>
              <w:pStyle w:val="TableParagraph"/>
              <w:spacing w:line="210" w:lineRule="exact"/>
              <w:ind w:left="127" w:right="116"/>
              <w:rPr>
                <w:sz w:val="20"/>
              </w:rPr>
            </w:pPr>
            <w:r>
              <w:rPr>
                <w:sz w:val="20"/>
              </w:rPr>
              <w:t xml:space="preserve">4 </w:t>
            </w:r>
            <w:r>
              <w:rPr>
                <w:spacing w:val="-2"/>
                <w:sz w:val="20"/>
              </w:rPr>
              <w:t>(18%)</w:t>
            </w:r>
          </w:p>
        </w:tc>
        <w:tc>
          <w:tcPr>
            <w:tcW w:w="1172" w:type="dxa"/>
          </w:tcPr>
          <w:p w14:paraId="65B15305" w14:textId="77777777" w:rsidR="000865A9" w:rsidRDefault="009152A8" w:rsidP="00CA18EA">
            <w:pPr>
              <w:pStyle w:val="TableParagraph"/>
              <w:spacing w:line="210" w:lineRule="exact"/>
              <w:ind w:left="12" w:right="2"/>
              <w:rPr>
                <w:sz w:val="20"/>
              </w:rPr>
            </w:pPr>
            <w:r>
              <w:rPr>
                <w:sz w:val="20"/>
              </w:rPr>
              <w:t xml:space="preserve">9 </w:t>
            </w:r>
            <w:r>
              <w:rPr>
                <w:spacing w:val="-2"/>
                <w:sz w:val="20"/>
              </w:rPr>
              <w:t>(38%)</w:t>
            </w:r>
          </w:p>
        </w:tc>
      </w:tr>
      <w:tr w:rsidR="000865A9" w14:paraId="65B1530E" w14:textId="77777777">
        <w:trPr>
          <w:trHeight w:val="232"/>
        </w:trPr>
        <w:tc>
          <w:tcPr>
            <w:tcW w:w="1889" w:type="dxa"/>
          </w:tcPr>
          <w:p w14:paraId="65B15307" w14:textId="77777777" w:rsidR="000865A9" w:rsidRDefault="009152A8" w:rsidP="00CA18EA">
            <w:pPr>
              <w:pStyle w:val="TableParagraph"/>
              <w:spacing w:line="212" w:lineRule="exact"/>
              <w:ind w:left="112"/>
              <w:rPr>
                <w:sz w:val="20"/>
              </w:rPr>
            </w:pPr>
            <w:r>
              <w:rPr>
                <w:sz w:val="20"/>
              </w:rPr>
              <w:t>PASI</w:t>
            </w:r>
            <w:r>
              <w:rPr>
                <w:spacing w:val="-10"/>
                <w:sz w:val="20"/>
              </w:rPr>
              <w:t xml:space="preserve"> </w:t>
            </w:r>
            <w:r>
              <w:rPr>
                <w:spacing w:val="-5"/>
                <w:sz w:val="20"/>
              </w:rPr>
              <w:t>100</w:t>
            </w:r>
          </w:p>
        </w:tc>
        <w:tc>
          <w:tcPr>
            <w:tcW w:w="1122" w:type="dxa"/>
          </w:tcPr>
          <w:p w14:paraId="65B15308" w14:textId="77777777" w:rsidR="000865A9" w:rsidRDefault="009152A8" w:rsidP="00CA18EA">
            <w:pPr>
              <w:pStyle w:val="TableParagraph"/>
              <w:spacing w:line="212" w:lineRule="exact"/>
              <w:ind w:left="17" w:right="2"/>
              <w:rPr>
                <w:sz w:val="20"/>
              </w:rPr>
            </w:pPr>
            <w:r>
              <w:rPr>
                <w:spacing w:val="-10"/>
                <w:sz w:val="20"/>
              </w:rPr>
              <w:t>0</w:t>
            </w:r>
          </w:p>
        </w:tc>
        <w:tc>
          <w:tcPr>
            <w:tcW w:w="1253" w:type="dxa"/>
          </w:tcPr>
          <w:p w14:paraId="65B15309" w14:textId="77777777" w:rsidR="000865A9" w:rsidRDefault="009152A8" w:rsidP="00CA18EA">
            <w:pPr>
              <w:pStyle w:val="TableParagraph"/>
              <w:spacing w:line="212" w:lineRule="exact"/>
              <w:ind w:left="22" w:right="1"/>
              <w:rPr>
                <w:sz w:val="20"/>
              </w:rPr>
            </w:pPr>
            <w:r>
              <w:rPr>
                <w:sz w:val="20"/>
              </w:rPr>
              <w:t xml:space="preserve">8 </w:t>
            </w:r>
            <w:r>
              <w:rPr>
                <w:spacing w:val="-2"/>
                <w:sz w:val="20"/>
              </w:rPr>
              <w:t>(20%)</w:t>
            </w:r>
          </w:p>
        </w:tc>
        <w:tc>
          <w:tcPr>
            <w:tcW w:w="1172" w:type="dxa"/>
            <w:tcBorders>
              <w:right w:val="single" w:sz="18" w:space="0" w:color="000000"/>
            </w:tcBorders>
          </w:tcPr>
          <w:p w14:paraId="65B1530A" w14:textId="77777777" w:rsidR="000865A9" w:rsidRDefault="009152A8" w:rsidP="00CA18EA">
            <w:pPr>
              <w:pStyle w:val="TableParagraph"/>
              <w:spacing w:line="212" w:lineRule="exact"/>
              <w:ind w:left="35"/>
              <w:rPr>
                <w:sz w:val="20"/>
              </w:rPr>
            </w:pPr>
            <w:r>
              <w:rPr>
                <w:sz w:val="20"/>
              </w:rPr>
              <w:t>11</w:t>
            </w:r>
            <w:r>
              <w:rPr>
                <w:spacing w:val="-2"/>
                <w:sz w:val="20"/>
              </w:rPr>
              <w:t xml:space="preserve"> (29%)</w:t>
            </w:r>
          </w:p>
        </w:tc>
        <w:tc>
          <w:tcPr>
            <w:tcW w:w="1256" w:type="dxa"/>
            <w:tcBorders>
              <w:left w:val="single" w:sz="18" w:space="0" w:color="000000"/>
            </w:tcBorders>
          </w:tcPr>
          <w:p w14:paraId="65B1530B" w14:textId="77777777" w:rsidR="000865A9" w:rsidRDefault="009152A8" w:rsidP="00CA18EA">
            <w:pPr>
              <w:pStyle w:val="TableParagraph"/>
              <w:spacing w:line="212" w:lineRule="exact"/>
              <w:ind w:right="3"/>
              <w:rPr>
                <w:sz w:val="20"/>
              </w:rPr>
            </w:pPr>
            <w:r>
              <w:rPr>
                <w:spacing w:val="-10"/>
                <w:sz w:val="20"/>
              </w:rPr>
              <w:t>0</w:t>
            </w:r>
          </w:p>
        </w:tc>
        <w:tc>
          <w:tcPr>
            <w:tcW w:w="1173" w:type="dxa"/>
          </w:tcPr>
          <w:p w14:paraId="65B1530C" w14:textId="77777777" w:rsidR="000865A9" w:rsidRDefault="009152A8" w:rsidP="00CA18EA">
            <w:pPr>
              <w:pStyle w:val="TableParagraph"/>
              <w:spacing w:line="212" w:lineRule="exact"/>
              <w:ind w:left="127" w:right="116"/>
              <w:rPr>
                <w:sz w:val="20"/>
              </w:rPr>
            </w:pPr>
            <w:r>
              <w:rPr>
                <w:sz w:val="20"/>
              </w:rPr>
              <w:t xml:space="preserve">2 </w:t>
            </w:r>
            <w:r>
              <w:rPr>
                <w:spacing w:val="-4"/>
                <w:sz w:val="20"/>
              </w:rPr>
              <w:t>(9%)</w:t>
            </w:r>
          </w:p>
        </w:tc>
        <w:tc>
          <w:tcPr>
            <w:tcW w:w="1172" w:type="dxa"/>
          </w:tcPr>
          <w:p w14:paraId="65B1530D" w14:textId="77777777" w:rsidR="000865A9" w:rsidRDefault="009152A8" w:rsidP="00CA18EA">
            <w:pPr>
              <w:pStyle w:val="TableParagraph"/>
              <w:spacing w:line="212" w:lineRule="exact"/>
              <w:ind w:left="12" w:right="2"/>
              <w:rPr>
                <w:sz w:val="20"/>
              </w:rPr>
            </w:pPr>
            <w:r>
              <w:rPr>
                <w:sz w:val="20"/>
              </w:rPr>
              <w:t xml:space="preserve">4 </w:t>
            </w:r>
            <w:r>
              <w:rPr>
                <w:spacing w:val="-2"/>
                <w:sz w:val="20"/>
              </w:rPr>
              <w:t>(17%)</w:t>
            </w:r>
          </w:p>
        </w:tc>
      </w:tr>
    </w:tbl>
    <w:p w14:paraId="65B1530F" w14:textId="77777777" w:rsidR="000865A9" w:rsidRDefault="009152A8" w:rsidP="00CA18EA">
      <w:pPr>
        <w:tabs>
          <w:tab w:val="left" w:pos="1158"/>
        </w:tabs>
        <w:spacing w:before="1"/>
        <w:ind w:left="798"/>
        <w:rPr>
          <w:sz w:val="16"/>
        </w:rPr>
      </w:pPr>
      <w:r>
        <w:rPr>
          <w:rFonts w:ascii="Symbol" w:hAnsi="Symbol"/>
          <w:spacing w:val="-10"/>
          <w:sz w:val="16"/>
          <w:vertAlign w:val="superscript"/>
        </w:rPr>
        <w:t></w:t>
      </w:r>
      <w:r>
        <w:rPr>
          <w:sz w:val="16"/>
        </w:rPr>
        <w:tab/>
        <w:t>Patients</w:t>
      </w:r>
      <w:r>
        <w:rPr>
          <w:spacing w:val="-5"/>
          <w:sz w:val="16"/>
        </w:rPr>
        <w:t xml:space="preserve"> </w:t>
      </w:r>
      <w:r>
        <w:rPr>
          <w:sz w:val="16"/>
        </w:rPr>
        <w:t>randomised</w:t>
      </w:r>
      <w:r>
        <w:rPr>
          <w:spacing w:val="-4"/>
          <w:sz w:val="16"/>
        </w:rPr>
        <w:t xml:space="preserve"> </w:t>
      </w:r>
      <w:r>
        <w:rPr>
          <w:sz w:val="16"/>
        </w:rPr>
        <w:t>with</w:t>
      </w:r>
      <w:r>
        <w:rPr>
          <w:spacing w:val="-5"/>
          <w:sz w:val="16"/>
        </w:rPr>
        <w:t xml:space="preserve"> </w:t>
      </w:r>
      <w:r>
        <w:rPr>
          <w:sz w:val="16"/>
        </w:rPr>
        <w:t>≥</w:t>
      </w:r>
      <w:r>
        <w:rPr>
          <w:spacing w:val="-6"/>
          <w:sz w:val="16"/>
        </w:rPr>
        <w:t xml:space="preserve"> </w:t>
      </w:r>
      <w:r>
        <w:rPr>
          <w:sz w:val="16"/>
        </w:rPr>
        <w:t>3%</w:t>
      </w:r>
      <w:r>
        <w:rPr>
          <w:spacing w:val="-7"/>
          <w:sz w:val="16"/>
        </w:rPr>
        <w:t xml:space="preserve"> </w:t>
      </w:r>
      <w:r>
        <w:rPr>
          <w:sz w:val="16"/>
        </w:rPr>
        <w:t>BSA</w:t>
      </w:r>
      <w:r>
        <w:rPr>
          <w:spacing w:val="-7"/>
          <w:sz w:val="16"/>
        </w:rPr>
        <w:t xml:space="preserve"> </w:t>
      </w:r>
      <w:r>
        <w:rPr>
          <w:sz w:val="16"/>
        </w:rPr>
        <w:t>psoriasis</w:t>
      </w:r>
      <w:r>
        <w:rPr>
          <w:spacing w:val="-4"/>
          <w:sz w:val="16"/>
        </w:rPr>
        <w:t xml:space="preserve"> </w:t>
      </w:r>
      <w:r>
        <w:rPr>
          <w:sz w:val="16"/>
        </w:rPr>
        <w:t>skin</w:t>
      </w:r>
      <w:r>
        <w:rPr>
          <w:spacing w:val="-6"/>
          <w:sz w:val="16"/>
        </w:rPr>
        <w:t xml:space="preserve"> </w:t>
      </w:r>
      <w:r>
        <w:rPr>
          <w:sz w:val="16"/>
        </w:rPr>
        <w:t>involvement</w:t>
      </w:r>
      <w:r>
        <w:rPr>
          <w:spacing w:val="-5"/>
          <w:sz w:val="16"/>
        </w:rPr>
        <w:t xml:space="preserve"> </w:t>
      </w:r>
      <w:r>
        <w:rPr>
          <w:sz w:val="16"/>
        </w:rPr>
        <w:t>at</w:t>
      </w:r>
      <w:r>
        <w:rPr>
          <w:spacing w:val="-5"/>
          <w:sz w:val="16"/>
        </w:rPr>
        <w:t xml:space="preserve"> </w:t>
      </w:r>
      <w:r>
        <w:rPr>
          <w:spacing w:val="-2"/>
          <w:sz w:val="16"/>
        </w:rPr>
        <w:t>baseline</w:t>
      </w:r>
    </w:p>
    <w:p w14:paraId="65B15310" w14:textId="77777777" w:rsidR="000865A9" w:rsidRDefault="000865A9" w:rsidP="00CA18EA">
      <w:pPr>
        <w:pStyle w:val="BodyText"/>
        <w:spacing w:before="66"/>
        <w:rPr>
          <w:sz w:val="16"/>
        </w:rPr>
      </w:pPr>
    </w:p>
    <w:p w14:paraId="65B15311" w14:textId="77777777" w:rsidR="000865A9" w:rsidRDefault="009152A8" w:rsidP="00CA18EA">
      <w:pPr>
        <w:ind w:left="438"/>
        <w:rPr>
          <w:i/>
        </w:rPr>
      </w:pPr>
      <w:r>
        <w:rPr>
          <w:i/>
        </w:rPr>
        <w:t>Methotrexate</w:t>
      </w:r>
      <w:r>
        <w:rPr>
          <w:i/>
          <w:spacing w:val="-8"/>
        </w:rPr>
        <w:t xml:space="preserve"> </w:t>
      </w:r>
      <w:r>
        <w:rPr>
          <w:i/>
          <w:spacing w:val="-5"/>
        </w:rPr>
        <w:t>use</w:t>
      </w:r>
    </w:p>
    <w:p w14:paraId="65B15312" w14:textId="77777777" w:rsidR="000865A9" w:rsidRDefault="000865A9" w:rsidP="00CA18EA">
      <w:pPr>
        <w:pStyle w:val="BodyText"/>
        <w:rPr>
          <w:i/>
        </w:rPr>
      </w:pPr>
    </w:p>
    <w:p w14:paraId="65B15313" w14:textId="77777777" w:rsidR="000865A9" w:rsidRDefault="009152A8" w:rsidP="00CA18EA">
      <w:pPr>
        <w:pStyle w:val="BodyText"/>
        <w:ind w:left="450" w:right="1015" w:hanging="12"/>
      </w:pPr>
      <w:r>
        <w:t>In both studies, the proportion of patients who achieved a PASI 75 response at Week 24 was consistently</w:t>
      </w:r>
      <w:r>
        <w:rPr>
          <w:spacing w:val="-2"/>
        </w:rPr>
        <w:t xml:space="preserve"> </w:t>
      </w:r>
      <w:r>
        <w:t>higher</w:t>
      </w:r>
      <w:r>
        <w:rPr>
          <w:spacing w:val="-4"/>
        </w:rPr>
        <w:t xml:space="preserve"> </w:t>
      </w:r>
      <w:r>
        <w:t>in</w:t>
      </w:r>
      <w:r>
        <w:rPr>
          <w:spacing w:val="-2"/>
        </w:rPr>
        <w:t xml:space="preserve"> </w:t>
      </w:r>
      <w:r>
        <w:t>STELARA</w:t>
      </w:r>
      <w:r>
        <w:rPr>
          <w:spacing w:val="-3"/>
        </w:rPr>
        <w:t xml:space="preserve"> </w:t>
      </w:r>
      <w:r>
        <w:t>45</w:t>
      </w:r>
      <w:r>
        <w:rPr>
          <w:spacing w:val="-2"/>
        </w:rPr>
        <w:t xml:space="preserve"> </w:t>
      </w:r>
      <w:r>
        <w:t>mg</w:t>
      </w:r>
      <w:r>
        <w:rPr>
          <w:spacing w:val="-2"/>
        </w:rPr>
        <w:t xml:space="preserve"> </w:t>
      </w:r>
      <w:r>
        <w:t>and</w:t>
      </w:r>
      <w:r>
        <w:rPr>
          <w:spacing w:val="-2"/>
        </w:rPr>
        <w:t xml:space="preserve"> </w:t>
      </w:r>
      <w:r>
        <w:t>90</w:t>
      </w:r>
      <w:r>
        <w:rPr>
          <w:spacing w:val="-5"/>
        </w:rPr>
        <w:t xml:space="preserve"> </w:t>
      </w:r>
      <w:r>
        <w:t>mg</w:t>
      </w:r>
      <w:r>
        <w:rPr>
          <w:spacing w:val="-2"/>
        </w:rPr>
        <w:t xml:space="preserve"> </w:t>
      </w:r>
      <w:r>
        <w:t>groups</w:t>
      </w:r>
      <w:r>
        <w:rPr>
          <w:spacing w:val="-2"/>
        </w:rPr>
        <w:t xml:space="preserve"> </w:t>
      </w:r>
      <w:r>
        <w:t>compared</w:t>
      </w:r>
      <w:r>
        <w:rPr>
          <w:spacing w:val="-4"/>
        </w:rPr>
        <w:t xml:space="preserve"> </w:t>
      </w:r>
      <w:r>
        <w:t>with</w:t>
      </w:r>
      <w:r>
        <w:rPr>
          <w:spacing w:val="-2"/>
        </w:rPr>
        <w:t xml:space="preserve"> </w:t>
      </w:r>
      <w:r>
        <w:t>placebo</w:t>
      </w:r>
      <w:r>
        <w:rPr>
          <w:spacing w:val="-2"/>
        </w:rPr>
        <w:t xml:space="preserve"> </w:t>
      </w:r>
      <w:r>
        <w:t>regardless</w:t>
      </w:r>
      <w:r>
        <w:rPr>
          <w:spacing w:val="-2"/>
        </w:rPr>
        <w:t xml:space="preserve"> </w:t>
      </w:r>
      <w:r>
        <w:t>of concomitant MTX use. PASI 75 responses were maintained through Week 52.</w:t>
      </w:r>
    </w:p>
    <w:p w14:paraId="4E3E9CEF" w14:textId="77777777" w:rsidR="00816B72" w:rsidRDefault="00816B72" w:rsidP="00CA18EA">
      <w:pPr>
        <w:spacing w:before="79"/>
        <w:ind w:left="436"/>
        <w:rPr>
          <w:i/>
        </w:rPr>
      </w:pPr>
    </w:p>
    <w:p w14:paraId="65B15315" w14:textId="4BE93FBA" w:rsidR="000865A9" w:rsidRDefault="009152A8" w:rsidP="00CA18EA">
      <w:pPr>
        <w:spacing w:before="79"/>
        <w:ind w:left="436"/>
        <w:rPr>
          <w:i/>
        </w:rPr>
      </w:pPr>
      <w:r>
        <w:rPr>
          <w:i/>
        </w:rPr>
        <w:t>Prior</w:t>
      </w:r>
      <w:r>
        <w:rPr>
          <w:i/>
          <w:spacing w:val="-5"/>
        </w:rPr>
        <w:t xml:space="preserve"> </w:t>
      </w:r>
      <w:r>
        <w:rPr>
          <w:i/>
        </w:rPr>
        <w:t>anti-TNFα</w:t>
      </w:r>
      <w:r>
        <w:rPr>
          <w:i/>
          <w:spacing w:val="-6"/>
        </w:rPr>
        <w:t xml:space="preserve"> </w:t>
      </w:r>
      <w:r>
        <w:rPr>
          <w:i/>
          <w:spacing w:val="-2"/>
        </w:rPr>
        <w:t>therapy</w:t>
      </w:r>
    </w:p>
    <w:p w14:paraId="65B15316" w14:textId="77777777" w:rsidR="000865A9" w:rsidRDefault="000865A9" w:rsidP="00CA18EA">
      <w:pPr>
        <w:pStyle w:val="BodyText"/>
        <w:spacing w:before="1"/>
        <w:rPr>
          <w:i/>
        </w:rPr>
      </w:pPr>
    </w:p>
    <w:p w14:paraId="65B15317" w14:textId="77777777" w:rsidR="000865A9" w:rsidRDefault="009152A8" w:rsidP="00CA18EA">
      <w:pPr>
        <w:pStyle w:val="BodyText"/>
        <w:ind w:left="450" w:right="1015" w:hanging="12"/>
      </w:pPr>
      <w:r>
        <w:t>In PSUMMIT II, the proportion of patients who achieved a PASI 75 response at Week 24 was significantly</w:t>
      </w:r>
      <w:r>
        <w:rPr>
          <w:spacing w:val="-2"/>
        </w:rPr>
        <w:t xml:space="preserve"> </w:t>
      </w:r>
      <w:r>
        <w:t>greater</w:t>
      </w:r>
      <w:r>
        <w:rPr>
          <w:spacing w:val="-4"/>
        </w:rPr>
        <w:t xml:space="preserve"> </w:t>
      </w:r>
      <w:r>
        <w:t>in STELARA</w:t>
      </w:r>
      <w:r>
        <w:rPr>
          <w:spacing w:val="-3"/>
        </w:rPr>
        <w:t xml:space="preserve"> </w:t>
      </w:r>
      <w:r>
        <w:t>45</w:t>
      </w:r>
      <w:r>
        <w:rPr>
          <w:spacing w:val="-2"/>
        </w:rPr>
        <w:t xml:space="preserve"> </w:t>
      </w:r>
      <w:r>
        <w:t>mg</w:t>
      </w:r>
      <w:r>
        <w:rPr>
          <w:spacing w:val="-2"/>
        </w:rPr>
        <w:t xml:space="preserve"> </w:t>
      </w:r>
      <w:r>
        <w:t>and</w:t>
      </w:r>
      <w:r>
        <w:rPr>
          <w:spacing w:val="-2"/>
        </w:rPr>
        <w:t xml:space="preserve"> </w:t>
      </w:r>
      <w:r>
        <w:t>90</w:t>
      </w:r>
      <w:r>
        <w:rPr>
          <w:spacing w:val="-5"/>
        </w:rPr>
        <w:t xml:space="preserve"> </w:t>
      </w:r>
      <w:r>
        <w:t>mg</w:t>
      </w:r>
      <w:r>
        <w:rPr>
          <w:spacing w:val="-2"/>
        </w:rPr>
        <w:t xml:space="preserve"> </w:t>
      </w:r>
      <w:r>
        <w:t>groups</w:t>
      </w:r>
      <w:r>
        <w:rPr>
          <w:spacing w:val="-2"/>
        </w:rPr>
        <w:t xml:space="preserve"> </w:t>
      </w:r>
      <w:r>
        <w:t>compared</w:t>
      </w:r>
      <w:r>
        <w:rPr>
          <w:spacing w:val="-4"/>
        </w:rPr>
        <w:t xml:space="preserve"> </w:t>
      </w:r>
      <w:r>
        <w:t>with</w:t>
      </w:r>
      <w:r>
        <w:rPr>
          <w:spacing w:val="-2"/>
        </w:rPr>
        <w:t xml:space="preserve"> </w:t>
      </w:r>
      <w:r>
        <w:t>placebo</w:t>
      </w:r>
      <w:r>
        <w:rPr>
          <w:spacing w:val="-2"/>
        </w:rPr>
        <w:t xml:space="preserve"> </w:t>
      </w:r>
      <w:r>
        <w:t>in</w:t>
      </w:r>
      <w:r>
        <w:rPr>
          <w:spacing w:val="-2"/>
        </w:rPr>
        <w:t xml:space="preserve"> </w:t>
      </w:r>
      <w:r>
        <w:t>patients previously treated with an anti-TNFα agent.</w:t>
      </w:r>
    </w:p>
    <w:p w14:paraId="65B15318" w14:textId="77777777" w:rsidR="000865A9" w:rsidRDefault="000865A9" w:rsidP="00CA18EA">
      <w:pPr>
        <w:pStyle w:val="BodyText"/>
        <w:spacing w:before="1"/>
      </w:pPr>
    </w:p>
    <w:p w14:paraId="65B15319" w14:textId="77777777" w:rsidR="000865A9" w:rsidRDefault="009152A8" w:rsidP="00CA18EA">
      <w:pPr>
        <w:ind w:left="438"/>
        <w:rPr>
          <w:i/>
        </w:rPr>
      </w:pPr>
      <w:r>
        <w:rPr>
          <w:i/>
        </w:rPr>
        <w:t>Radiographic</w:t>
      </w:r>
      <w:r>
        <w:rPr>
          <w:i/>
          <w:spacing w:val="-4"/>
        </w:rPr>
        <w:t xml:space="preserve"> </w:t>
      </w:r>
      <w:r>
        <w:rPr>
          <w:i/>
          <w:spacing w:val="-2"/>
        </w:rPr>
        <w:t>response</w:t>
      </w:r>
    </w:p>
    <w:p w14:paraId="65B1531A" w14:textId="77777777" w:rsidR="000865A9" w:rsidRDefault="000865A9" w:rsidP="00CA18EA">
      <w:pPr>
        <w:pStyle w:val="BodyText"/>
        <w:rPr>
          <w:i/>
        </w:rPr>
      </w:pPr>
    </w:p>
    <w:p w14:paraId="65B1531B" w14:textId="77777777" w:rsidR="000865A9" w:rsidRDefault="009152A8" w:rsidP="00CA18EA">
      <w:pPr>
        <w:pStyle w:val="BodyText"/>
        <w:ind w:left="450" w:right="785" w:hanging="12"/>
      </w:pPr>
      <w:r>
        <w:t>Structural</w:t>
      </w:r>
      <w:r>
        <w:rPr>
          <w:spacing w:val="-3"/>
        </w:rPr>
        <w:t xml:space="preserve"> </w:t>
      </w:r>
      <w:r>
        <w:t>damage</w:t>
      </w:r>
      <w:r>
        <w:rPr>
          <w:spacing w:val="-2"/>
        </w:rPr>
        <w:t xml:space="preserve"> </w:t>
      </w:r>
      <w:r>
        <w:t>in</w:t>
      </w:r>
      <w:r>
        <w:rPr>
          <w:spacing w:val="-5"/>
        </w:rPr>
        <w:t xml:space="preserve"> </w:t>
      </w:r>
      <w:r>
        <w:t>both</w:t>
      </w:r>
      <w:r>
        <w:rPr>
          <w:spacing w:val="-5"/>
        </w:rPr>
        <w:t xml:space="preserve"> </w:t>
      </w:r>
      <w:r>
        <w:t>hands</w:t>
      </w:r>
      <w:r>
        <w:rPr>
          <w:spacing w:val="-2"/>
        </w:rPr>
        <w:t xml:space="preserve"> </w:t>
      </w:r>
      <w:r>
        <w:t>and</w:t>
      </w:r>
      <w:r>
        <w:rPr>
          <w:spacing w:val="-2"/>
        </w:rPr>
        <w:t xml:space="preserve"> </w:t>
      </w:r>
      <w:r>
        <w:t>feet</w:t>
      </w:r>
      <w:r>
        <w:rPr>
          <w:spacing w:val="-1"/>
        </w:rPr>
        <w:t xml:space="preserve"> </w:t>
      </w:r>
      <w:r>
        <w:t>was</w:t>
      </w:r>
      <w:r>
        <w:rPr>
          <w:spacing w:val="-2"/>
        </w:rPr>
        <w:t xml:space="preserve"> </w:t>
      </w:r>
      <w:r>
        <w:t>assessed</w:t>
      </w:r>
      <w:r>
        <w:rPr>
          <w:spacing w:val="-4"/>
        </w:rPr>
        <w:t xml:space="preserve"> </w:t>
      </w:r>
      <w:r>
        <w:t>by</w:t>
      </w:r>
      <w:r>
        <w:rPr>
          <w:spacing w:val="-2"/>
        </w:rPr>
        <w:t xml:space="preserve"> </w:t>
      </w:r>
      <w:r>
        <w:t>readers</w:t>
      </w:r>
      <w:r>
        <w:rPr>
          <w:spacing w:val="-2"/>
        </w:rPr>
        <w:t xml:space="preserve"> </w:t>
      </w:r>
      <w:r>
        <w:t>unaware</w:t>
      </w:r>
      <w:r>
        <w:rPr>
          <w:spacing w:val="-4"/>
        </w:rPr>
        <w:t xml:space="preserve"> </w:t>
      </w:r>
      <w:r>
        <w:t>of</w:t>
      </w:r>
      <w:r>
        <w:rPr>
          <w:spacing w:val="-4"/>
        </w:rPr>
        <w:t xml:space="preserve"> </w:t>
      </w:r>
      <w:r>
        <w:t>treatment</w:t>
      </w:r>
      <w:r>
        <w:rPr>
          <w:spacing w:val="-1"/>
        </w:rPr>
        <w:t xml:space="preserve"> </w:t>
      </w:r>
      <w:r>
        <w:t>group</w:t>
      </w:r>
      <w:r>
        <w:rPr>
          <w:spacing w:val="-2"/>
        </w:rPr>
        <w:t xml:space="preserve"> </w:t>
      </w:r>
      <w:r>
        <w:t>and</w:t>
      </w:r>
      <w:r>
        <w:rPr>
          <w:spacing w:val="-2"/>
        </w:rPr>
        <w:t xml:space="preserve"> </w:t>
      </w:r>
      <w:r>
        <w:t>order of visits and expressed as change in total van der Heijde-Sharp score (vdH-S score), modified for PsA by addition of hand distal interphalangeal (DIP) joints, compared to baseline. A pre-specified</w:t>
      </w:r>
      <w:r>
        <w:rPr>
          <w:spacing w:val="80"/>
        </w:rPr>
        <w:t xml:space="preserve"> </w:t>
      </w:r>
      <w:r>
        <w:t>integrated analysis combining data from 927 subjects in both PSUMMIT I &amp; II was performed. At Week 24, based on this integrated analysis, the STELARA 45 mg or 90 mg treatment significantly inhibited progression of structural damage, when compared to placebo (see Table 21). Beyond Week 24, STELARA treatment continued to inhibit the progression of structural damage through Week 52.</w:t>
      </w:r>
    </w:p>
    <w:p w14:paraId="65B1531C" w14:textId="77777777" w:rsidR="000865A9" w:rsidRDefault="009152A8" w:rsidP="00CA18EA">
      <w:pPr>
        <w:pStyle w:val="BodyText"/>
        <w:ind w:left="450" w:right="890"/>
      </w:pPr>
      <w:r>
        <w:t>The</w:t>
      </w:r>
      <w:r>
        <w:rPr>
          <w:spacing w:val="-2"/>
        </w:rPr>
        <w:t xml:space="preserve"> </w:t>
      </w:r>
      <w:r>
        <w:t>mean</w:t>
      </w:r>
      <w:r>
        <w:rPr>
          <w:spacing w:val="-2"/>
        </w:rPr>
        <w:t xml:space="preserve"> </w:t>
      </w:r>
      <w:r>
        <w:t>change</w:t>
      </w:r>
      <w:r>
        <w:rPr>
          <w:spacing w:val="-2"/>
        </w:rPr>
        <w:t xml:space="preserve"> </w:t>
      </w:r>
      <w:r>
        <w:t>from</w:t>
      </w:r>
      <w:r>
        <w:rPr>
          <w:spacing w:val="-3"/>
        </w:rPr>
        <w:t xml:space="preserve"> </w:t>
      </w:r>
      <w:r>
        <w:t>Week</w:t>
      </w:r>
      <w:r>
        <w:rPr>
          <w:spacing w:val="-2"/>
        </w:rPr>
        <w:t xml:space="preserve"> </w:t>
      </w:r>
      <w:r>
        <w:t>24</w:t>
      </w:r>
      <w:r>
        <w:rPr>
          <w:spacing w:val="-2"/>
        </w:rPr>
        <w:t xml:space="preserve"> </w:t>
      </w:r>
      <w:r>
        <w:t>to</w:t>
      </w:r>
      <w:r>
        <w:rPr>
          <w:spacing w:val="-2"/>
        </w:rPr>
        <w:t xml:space="preserve"> </w:t>
      </w:r>
      <w:r>
        <w:t>52</w:t>
      </w:r>
      <w:r>
        <w:rPr>
          <w:spacing w:val="-4"/>
        </w:rPr>
        <w:t xml:space="preserve"> </w:t>
      </w:r>
      <w:r>
        <w:t>in</w:t>
      </w:r>
      <w:r>
        <w:rPr>
          <w:spacing w:val="-2"/>
        </w:rPr>
        <w:t xml:space="preserve"> </w:t>
      </w:r>
      <w:r>
        <w:t>total</w:t>
      </w:r>
      <w:r>
        <w:rPr>
          <w:spacing w:val="-3"/>
        </w:rPr>
        <w:t xml:space="preserve"> </w:t>
      </w:r>
      <w:r>
        <w:t>modified</w:t>
      </w:r>
      <w:r>
        <w:rPr>
          <w:spacing w:val="-2"/>
        </w:rPr>
        <w:t xml:space="preserve"> </w:t>
      </w:r>
      <w:r>
        <w:t>vdH-S</w:t>
      </w:r>
      <w:r>
        <w:rPr>
          <w:spacing w:val="-2"/>
        </w:rPr>
        <w:t xml:space="preserve"> </w:t>
      </w:r>
      <w:r>
        <w:t>score</w:t>
      </w:r>
      <w:r>
        <w:rPr>
          <w:spacing w:val="-2"/>
        </w:rPr>
        <w:t xml:space="preserve"> </w:t>
      </w:r>
      <w:r>
        <w:t>(0.18</w:t>
      </w:r>
      <w:r>
        <w:rPr>
          <w:spacing w:val="-2"/>
        </w:rPr>
        <w:t xml:space="preserve"> </w:t>
      </w:r>
      <w:r>
        <w:t>and</w:t>
      </w:r>
      <w:r>
        <w:rPr>
          <w:spacing w:val="-3"/>
        </w:rPr>
        <w:t xml:space="preserve"> </w:t>
      </w:r>
      <w:r>
        <w:t>0.26</w:t>
      </w:r>
      <w:r>
        <w:rPr>
          <w:spacing w:val="-2"/>
        </w:rPr>
        <w:t xml:space="preserve"> </w:t>
      </w:r>
      <w:r>
        <w:t>in</w:t>
      </w:r>
      <w:r>
        <w:rPr>
          <w:spacing w:val="-4"/>
        </w:rPr>
        <w:t xml:space="preserve"> </w:t>
      </w:r>
      <w:r>
        <w:t>the</w:t>
      </w:r>
      <w:r>
        <w:rPr>
          <w:spacing w:val="-1"/>
        </w:rPr>
        <w:t xml:space="preserve"> </w:t>
      </w:r>
      <w:r>
        <w:t xml:space="preserve">STELARA 45mg and 90 mg groups respectively) was less than the mean change from Week 0 to 24 (see Table </w:t>
      </w:r>
      <w:r>
        <w:rPr>
          <w:spacing w:val="-4"/>
        </w:rPr>
        <w:t>21).</w:t>
      </w:r>
    </w:p>
    <w:p w14:paraId="65B1531D" w14:textId="77777777" w:rsidR="000865A9" w:rsidRDefault="000865A9" w:rsidP="00CA18EA">
      <w:pPr>
        <w:pStyle w:val="BodyText"/>
      </w:pPr>
    </w:p>
    <w:p w14:paraId="0B43E210" w14:textId="77777777" w:rsidR="00E30212" w:rsidRDefault="00E30212" w:rsidP="00CA18EA">
      <w:pPr>
        <w:pStyle w:val="Heading2"/>
        <w:ind w:right="764" w:hanging="12"/>
      </w:pPr>
    </w:p>
    <w:p w14:paraId="42ACA154" w14:textId="77777777" w:rsidR="00E30212" w:rsidRDefault="00E30212" w:rsidP="00CA18EA">
      <w:pPr>
        <w:pStyle w:val="Heading2"/>
        <w:ind w:right="764" w:hanging="12"/>
      </w:pPr>
    </w:p>
    <w:p w14:paraId="265C825A" w14:textId="77777777" w:rsidR="00E30212" w:rsidRDefault="00E30212" w:rsidP="00CA18EA">
      <w:pPr>
        <w:pStyle w:val="Heading2"/>
        <w:ind w:right="764" w:hanging="12"/>
      </w:pPr>
    </w:p>
    <w:p w14:paraId="426C47F6" w14:textId="77777777" w:rsidR="00E30212" w:rsidRDefault="00E30212" w:rsidP="00CA18EA">
      <w:pPr>
        <w:pStyle w:val="Heading2"/>
        <w:ind w:right="764" w:hanging="12"/>
      </w:pPr>
    </w:p>
    <w:p w14:paraId="6FB1266C" w14:textId="77777777" w:rsidR="00E30212" w:rsidRDefault="00E30212" w:rsidP="00CA18EA">
      <w:pPr>
        <w:pStyle w:val="Heading2"/>
        <w:ind w:right="764" w:hanging="12"/>
      </w:pPr>
    </w:p>
    <w:p w14:paraId="65B1531E" w14:textId="4F118F3E" w:rsidR="000865A9" w:rsidRDefault="009152A8" w:rsidP="00CA18EA">
      <w:pPr>
        <w:pStyle w:val="Heading2"/>
        <w:ind w:right="764" w:hanging="12"/>
      </w:pPr>
      <w:r>
        <w:lastRenderedPageBreak/>
        <w:t>Table 21</w:t>
      </w:r>
      <w:r>
        <w:rPr>
          <w:spacing w:val="-1"/>
        </w:rPr>
        <w:t xml:space="preserve"> </w:t>
      </w:r>
      <w:r>
        <w:t>Summary</w:t>
      </w:r>
      <w:r>
        <w:rPr>
          <w:spacing w:val="-3"/>
        </w:rPr>
        <w:t xml:space="preserve"> </w:t>
      </w:r>
      <w:r>
        <w:t>of</w:t>
      </w:r>
      <w:r>
        <w:rPr>
          <w:spacing w:val="-1"/>
        </w:rPr>
        <w:t xml:space="preserve"> </w:t>
      </w:r>
      <w:r>
        <w:t>change</w:t>
      </w:r>
      <w:r>
        <w:rPr>
          <w:spacing w:val="-1"/>
        </w:rPr>
        <w:t xml:space="preserve"> </w:t>
      </w:r>
      <w:r>
        <w:t>from</w:t>
      </w:r>
      <w:r>
        <w:rPr>
          <w:spacing w:val="-1"/>
        </w:rPr>
        <w:t xml:space="preserve"> </w:t>
      </w:r>
      <w:r>
        <w:t>baseline</w:t>
      </w:r>
      <w:r>
        <w:rPr>
          <w:spacing w:val="-4"/>
        </w:rPr>
        <w:t xml:space="preserve"> </w:t>
      </w:r>
      <w:r>
        <w:t>in</w:t>
      </w:r>
      <w:r>
        <w:rPr>
          <w:spacing w:val="-4"/>
        </w:rPr>
        <w:t xml:space="preserve"> </w:t>
      </w:r>
      <w:r>
        <w:t>total</w:t>
      </w:r>
      <w:r>
        <w:rPr>
          <w:spacing w:val="-3"/>
        </w:rPr>
        <w:t xml:space="preserve"> </w:t>
      </w:r>
      <w:r>
        <w:t>modified</w:t>
      </w:r>
      <w:r>
        <w:rPr>
          <w:spacing w:val="-1"/>
        </w:rPr>
        <w:t xml:space="preserve"> </w:t>
      </w:r>
      <w:r>
        <w:t>vdH-S</w:t>
      </w:r>
      <w:r>
        <w:rPr>
          <w:spacing w:val="-4"/>
        </w:rPr>
        <w:t xml:space="preserve"> </w:t>
      </w:r>
      <w:r>
        <w:t>score</w:t>
      </w:r>
      <w:r>
        <w:rPr>
          <w:spacing w:val="-1"/>
        </w:rPr>
        <w:t xml:space="preserve"> </w:t>
      </w:r>
      <w:r>
        <w:t>at</w:t>
      </w:r>
      <w:r>
        <w:rPr>
          <w:spacing w:val="-3"/>
        </w:rPr>
        <w:t xml:space="preserve"> </w:t>
      </w:r>
      <w:r>
        <w:t>Week</w:t>
      </w:r>
      <w:r>
        <w:rPr>
          <w:spacing w:val="-1"/>
        </w:rPr>
        <w:t xml:space="preserve"> </w:t>
      </w:r>
      <w:r>
        <w:t>24</w:t>
      </w:r>
      <w:r>
        <w:rPr>
          <w:spacing w:val="-4"/>
        </w:rPr>
        <w:t xml:space="preserve"> </w:t>
      </w:r>
      <w:r>
        <w:t>(Integrated analysis of PSUMMIT I and PSUMMIT II)</w:t>
      </w:r>
    </w:p>
    <w:p w14:paraId="65B1531F" w14:textId="77777777" w:rsidR="000865A9" w:rsidRDefault="000865A9" w:rsidP="00CA18EA">
      <w:pPr>
        <w:pStyle w:val="BodyText"/>
        <w:spacing w:before="23" w:after="1"/>
        <w:rPr>
          <w:b/>
          <w:sz w:val="20"/>
        </w:rPr>
      </w:pP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0"/>
        <w:gridCol w:w="2472"/>
        <w:gridCol w:w="1963"/>
        <w:gridCol w:w="2847"/>
      </w:tblGrid>
      <w:tr w:rsidR="000865A9" w14:paraId="65B15324" w14:textId="77777777" w:rsidTr="00D22320">
        <w:trPr>
          <w:trHeight w:val="230"/>
        </w:trPr>
        <w:tc>
          <w:tcPr>
            <w:tcW w:w="2040" w:type="dxa"/>
          </w:tcPr>
          <w:p w14:paraId="65B15320" w14:textId="77777777" w:rsidR="000865A9" w:rsidRDefault="000865A9" w:rsidP="00CA18EA">
            <w:pPr>
              <w:pStyle w:val="TableParagraph"/>
              <w:rPr>
                <w:sz w:val="16"/>
              </w:rPr>
            </w:pPr>
          </w:p>
        </w:tc>
        <w:tc>
          <w:tcPr>
            <w:tcW w:w="2472" w:type="dxa"/>
          </w:tcPr>
          <w:p w14:paraId="65B15321" w14:textId="77777777" w:rsidR="000865A9" w:rsidRDefault="000865A9" w:rsidP="00CA18EA">
            <w:pPr>
              <w:pStyle w:val="TableParagraph"/>
              <w:rPr>
                <w:sz w:val="16"/>
              </w:rPr>
            </w:pPr>
          </w:p>
        </w:tc>
        <w:tc>
          <w:tcPr>
            <w:tcW w:w="1963" w:type="dxa"/>
          </w:tcPr>
          <w:p w14:paraId="65B15322" w14:textId="77777777" w:rsidR="000865A9" w:rsidRDefault="009152A8" w:rsidP="00CA18EA">
            <w:pPr>
              <w:pStyle w:val="TableParagraph"/>
              <w:spacing w:line="210" w:lineRule="exact"/>
              <w:ind w:left="202"/>
              <w:rPr>
                <w:sz w:val="20"/>
              </w:rPr>
            </w:pPr>
            <w:r>
              <w:rPr>
                <w:spacing w:val="-2"/>
                <w:sz w:val="20"/>
              </w:rPr>
              <w:t>STELARA</w:t>
            </w:r>
          </w:p>
        </w:tc>
        <w:tc>
          <w:tcPr>
            <w:tcW w:w="2847" w:type="dxa"/>
          </w:tcPr>
          <w:p w14:paraId="65B15323" w14:textId="77777777" w:rsidR="000865A9" w:rsidRDefault="000865A9" w:rsidP="00CA18EA">
            <w:pPr>
              <w:pStyle w:val="TableParagraph"/>
              <w:rPr>
                <w:sz w:val="16"/>
              </w:rPr>
            </w:pPr>
          </w:p>
        </w:tc>
      </w:tr>
      <w:tr w:rsidR="000865A9" w14:paraId="65B15329" w14:textId="77777777" w:rsidTr="00D22320">
        <w:trPr>
          <w:trHeight w:val="230"/>
        </w:trPr>
        <w:tc>
          <w:tcPr>
            <w:tcW w:w="2040" w:type="dxa"/>
          </w:tcPr>
          <w:p w14:paraId="65B15325" w14:textId="77777777" w:rsidR="000865A9" w:rsidRDefault="000865A9" w:rsidP="00CA18EA">
            <w:pPr>
              <w:pStyle w:val="TableParagraph"/>
              <w:rPr>
                <w:sz w:val="16"/>
              </w:rPr>
            </w:pPr>
          </w:p>
        </w:tc>
        <w:tc>
          <w:tcPr>
            <w:tcW w:w="2472" w:type="dxa"/>
          </w:tcPr>
          <w:p w14:paraId="65B15326" w14:textId="77777777" w:rsidR="000865A9" w:rsidRDefault="009152A8" w:rsidP="00CA18EA">
            <w:pPr>
              <w:pStyle w:val="TableParagraph"/>
              <w:spacing w:line="210" w:lineRule="exact"/>
              <w:ind w:left="1070"/>
              <w:rPr>
                <w:sz w:val="20"/>
              </w:rPr>
            </w:pPr>
            <w:r>
              <w:rPr>
                <w:spacing w:val="-2"/>
                <w:sz w:val="20"/>
              </w:rPr>
              <w:t>Placebo</w:t>
            </w:r>
          </w:p>
        </w:tc>
        <w:tc>
          <w:tcPr>
            <w:tcW w:w="1963" w:type="dxa"/>
          </w:tcPr>
          <w:p w14:paraId="65B15327" w14:textId="77777777" w:rsidR="000865A9" w:rsidRDefault="009152A8" w:rsidP="00CA18EA">
            <w:pPr>
              <w:pStyle w:val="TableParagraph"/>
              <w:spacing w:line="210" w:lineRule="exact"/>
              <w:ind w:left="202"/>
              <w:rPr>
                <w:sz w:val="20"/>
              </w:rPr>
            </w:pPr>
            <w:r>
              <w:rPr>
                <w:spacing w:val="-4"/>
                <w:sz w:val="20"/>
              </w:rPr>
              <w:t>45mg</w:t>
            </w:r>
          </w:p>
        </w:tc>
        <w:tc>
          <w:tcPr>
            <w:tcW w:w="2847" w:type="dxa"/>
          </w:tcPr>
          <w:p w14:paraId="65B15328" w14:textId="77777777" w:rsidR="000865A9" w:rsidRDefault="009152A8" w:rsidP="00CA18EA">
            <w:pPr>
              <w:pStyle w:val="TableParagraph"/>
              <w:spacing w:line="210" w:lineRule="exact"/>
              <w:ind w:left="562"/>
              <w:rPr>
                <w:sz w:val="20"/>
              </w:rPr>
            </w:pPr>
            <w:r>
              <w:rPr>
                <w:spacing w:val="-4"/>
                <w:sz w:val="20"/>
              </w:rPr>
              <w:t>90mg</w:t>
            </w:r>
          </w:p>
        </w:tc>
      </w:tr>
      <w:tr w:rsidR="000865A9" w14:paraId="65B1532B" w14:textId="77777777" w:rsidTr="00D22320">
        <w:trPr>
          <w:trHeight w:val="351"/>
        </w:trPr>
        <w:tc>
          <w:tcPr>
            <w:tcW w:w="9322" w:type="dxa"/>
            <w:gridSpan w:val="4"/>
          </w:tcPr>
          <w:p w14:paraId="65B1532A" w14:textId="77777777" w:rsidR="000865A9" w:rsidRDefault="009152A8" w:rsidP="00CA18EA">
            <w:pPr>
              <w:pStyle w:val="TableParagraph"/>
              <w:ind w:left="62"/>
              <w:rPr>
                <w:sz w:val="20"/>
              </w:rPr>
            </w:pPr>
            <w:r>
              <w:rPr>
                <w:sz w:val="20"/>
              </w:rPr>
              <w:t>Total</w:t>
            </w:r>
            <w:r>
              <w:rPr>
                <w:spacing w:val="36"/>
                <w:sz w:val="20"/>
              </w:rPr>
              <w:t xml:space="preserve"> </w:t>
            </w:r>
            <w:r>
              <w:rPr>
                <w:sz w:val="20"/>
              </w:rPr>
              <w:t>Modified</w:t>
            </w:r>
            <w:r>
              <w:rPr>
                <w:spacing w:val="35"/>
                <w:sz w:val="20"/>
              </w:rPr>
              <w:t xml:space="preserve"> </w:t>
            </w:r>
            <w:r>
              <w:rPr>
                <w:sz w:val="20"/>
              </w:rPr>
              <w:t>vdH-S</w:t>
            </w:r>
            <w:r>
              <w:rPr>
                <w:spacing w:val="36"/>
                <w:sz w:val="20"/>
              </w:rPr>
              <w:t xml:space="preserve"> </w:t>
            </w:r>
            <w:r>
              <w:rPr>
                <w:sz w:val="20"/>
              </w:rPr>
              <w:t>score</w:t>
            </w:r>
            <w:r>
              <w:rPr>
                <w:spacing w:val="35"/>
                <w:sz w:val="20"/>
              </w:rPr>
              <w:t xml:space="preserve"> </w:t>
            </w:r>
            <w:r>
              <w:rPr>
                <w:sz w:val="20"/>
              </w:rPr>
              <w:t>at</w:t>
            </w:r>
            <w:r>
              <w:rPr>
                <w:spacing w:val="-2"/>
                <w:sz w:val="20"/>
              </w:rPr>
              <w:t xml:space="preserve"> Baseline</w:t>
            </w:r>
          </w:p>
        </w:tc>
      </w:tr>
      <w:tr w:rsidR="000865A9" w14:paraId="65B15330" w14:textId="77777777" w:rsidTr="00D22320">
        <w:trPr>
          <w:trHeight w:val="346"/>
        </w:trPr>
        <w:tc>
          <w:tcPr>
            <w:tcW w:w="2040" w:type="dxa"/>
          </w:tcPr>
          <w:p w14:paraId="65B1532C" w14:textId="77777777" w:rsidR="000865A9" w:rsidRDefault="009152A8" w:rsidP="00CA18EA">
            <w:pPr>
              <w:pStyle w:val="TableParagraph"/>
              <w:spacing w:before="112" w:line="215" w:lineRule="exact"/>
              <w:ind w:left="62"/>
              <w:rPr>
                <w:sz w:val="20"/>
              </w:rPr>
            </w:pPr>
            <w:r>
              <w:rPr>
                <w:spacing w:val="-10"/>
                <w:sz w:val="20"/>
              </w:rPr>
              <w:t>N</w:t>
            </w:r>
          </w:p>
        </w:tc>
        <w:tc>
          <w:tcPr>
            <w:tcW w:w="2472" w:type="dxa"/>
          </w:tcPr>
          <w:p w14:paraId="65B1532D" w14:textId="77777777" w:rsidR="000865A9" w:rsidRDefault="009152A8" w:rsidP="00CA18EA">
            <w:pPr>
              <w:pStyle w:val="TableParagraph"/>
              <w:spacing w:before="112" w:line="215" w:lineRule="exact"/>
              <w:ind w:left="1070"/>
              <w:rPr>
                <w:sz w:val="20"/>
              </w:rPr>
            </w:pPr>
            <w:r>
              <w:rPr>
                <w:spacing w:val="-5"/>
                <w:sz w:val="20"/>
              </w:rPr>
              <w:t>306</w:t>
            </w:r>
          </w:p>
        </w:tc>
        <w:tc>
          <w:tcPr>
            <w:tcW w:w="1963" w:type="dxa"/>
          </w:tcPr>
          <w:p w14:paraId="65B1532E" w14:textId="77777777" w:rsidR="000865A9" w:rsidRDefault="009152A8" w:rsidP="00CA18EA">
            <w:pPr>
              <w:pStyle w:val="TableParagraph"/>
              <w:spacing w:before="112" w:line="215" w:lineRule="exact"/>
              <w:ind w:left="202"/>
              <w:rPr>
                <w:sz w:val="20"/>
              </w:rPr>
            </w:pPr>
            <w:r>
              <w:rPr>
                <w:spacing w:val="-5"/>
                <w:sz w:val="20"/>
              </w:rPr>
              <w:t>303</w:t>
            </w:r>
          </w:p>
        </w:tc>
        <w:tc>
          <w:tcPr>
            <w:tcW w:w="2847" w:type="dxa"/>
          </w:tcPr>
          <w:p w14:paraId="65B1532F" w14:textId="77777777" w:rsidR="000865A9" w:rsidRDefault="009152A8" w:rsidP="00CA18EA">
            <w:pPr>
              <w:pStyle w:val="TableParagraph"/>
              <w:spacing w:before="112" w:line="215" w:lineRule="exact"/>
              <w:ind w:left="562"/>
              <w:rPr>
                <w:sz w:val="20"/>
              </w:rPr>
            </w:pPr>
            <w:r>
              <w:rPr>
                <w:spacing w:val="-5"/>
                <w:sz w:val="20"/>
              </w:rPr>
              <w:t>300</w:t>
            </w:r>
          </w:p>
        </w:tc>
      </w:tr>
      <w:tr w:rsidR="000865A9" w14:paraId="65B15335" w14:textId="77777777" w:rsidTr="00D22320">
        <w:trPr>
          <w:trHeight w:val="451"/>
        </w:trPr>
        <w:tc>
          <w:tcPr>
            <w:tcW w:w="2040" w:type="dxa"/>
          </w:tcPr>
          <w:p w14:paraId="65B15331" w14:textId="77777777" w:rsidR="000865A9" w:rsidRDefault="009152A8" w:rsidP="00CA18EA">
            <w:pPr>
              <w:pStyle w:val="TableParagraph"/>
              <w:spacing w:line="226" w:lineRule="exact"/>
              <w:ind w:left="62"/>
              <w:rPr>
                <w:sz w:val="20"/>
              </w:rPr>
            </w:pPr>
            <w:r>
              <w:rPr>
                <w:sz w:val="20"/>
              </w:rPr>
              <w:t>Mean</w:t>
            </w:r>
            <w:r>
              <w:rPr>
                <w:spacing w:val="-2"/>
                <w:sz w:val="20"/>
              </w:rPr>
              <w:t xml:space="preserve"> </w:t>
            </w:r>
            <w:r>
              <w:rPr>
                <w:sz w:val="20"/>
              </w:rPr>
              <w:t>±</w:t>
            </w:r>
            <w:r>
              <w:rPr>
                <w:spacing w:val="-7"/>
                <w:sz w:val="20"/>
              </w:rPr>
              <w:t xml:space="preserve"> </w:t>
            </w:r>
            <w:r>
              <w:rPr>
                <w:spacing w:val="-5"/>
                <w:sz w:val="20"/>
              </w:rPr>
              <w:t>SD</w:t>
            </w:r>
          </w:p>
        </w:tc>
        <w:tc>
          <w:tcPr>
            <w:tcW w:w="2472" w:type="dxa"/>
          </w:tcPr>
          <w:p w14:paraId="65B15332" w14:textId="77777777" w:rsidR="000865A9" w:rsidRDefault="009152A8" w:rsidP="00CA18EA">
            <w:pPr>
              <w:pStyle w:val="TableParagraph"/>
              <w:spacing w:line="226" w:lineRule="exact"/>
              <w:ind w:left="1070"/>
              <w:rPr>
                <w:sz w:val="20"/>
              </w:rPr>
            </w:pPr>
            <w:r>
              <w:rPr>
                <w:sz w:val="20"/>
              </w:rPr>
              <w:t>28.01 ±</w:t>
            </w:r>
            <w:r>
              <w:rPr>
                <w:spacing w:val="-5"/>
                <w:sz w:val="20"/>
              </w:rPr>
              <w:t xml:space="preserve"> </w:t>
            </w:r>
            <w:r>
              <w:rPr>
                <w:spacing w:val="-2"/>
                <w:sz w:val="20"/>
              </w:rPr>
              <w:t>55.771</w:t>
            </w:r>
          </w:p>
        </w:tc>
        <w:tc>
          <w:tcPr>
            <w:tcW w:w="1963" w:type="dxa"/>
          </w:tcPr>
          <w:p w14:paraId="65B15333" w14:textId="77777777" w:rsidR="000865A9" w:rsidRDefault="009152A8" w:rsidP="00CA18EA">
            <w:pPr>
              <w:pStyle w:val="TableParagraph"/>
              <w:spacing w:line="226" w:lineRule="exact"/>
              <w:ind w:left="202"/>
              <w:rPr>
                <w:sz w:val="20"/>
              </w:rPr>
            </w:pPr>
            <w:r>
              <w:rPr>
                <w:sz w:val="20"/>
              </w:rPr>
              <w:t>30.40 ±</w:t>
            </w:r>
            <w:r>
              <w:rPr>
                <w:spacing w:val="-5"/>
                <w:sz w:val="20"/>
              </w:rPr>
              <w:t xml:space="preserve"> </w:t>
            </w:r>
            <w:r>
              <w:rPr>
                <w:spacing w:val="-2"/>
                <w:sz w:val="20"/>
              </w:rPr>
              <w:t>50.688</w:t>
            </w:r>
          </w:p>
        </w:tc>
        <w:tc>
          <w:tcPr>
            <w:tcW w:w="2847" w:type="dxa"/>
          </w:tcPr>
          <w:p w14:paraId="65B15334" w14:textId="77777777" w:rsidR="000865A9" w:rsidRDefault="009152A8" w:rsidP="00CA18EA">
            <w:pPr>
              <w:pStyle w:val="TableParagraph"/>
              <w:spacing w:line="226" w:lineRule="exact"/>
              <w:ind w:left="562"/>
              <w:rPr>
                <w:sz w:val="20"/>
              </w:rPr>
            </w:pPr>
            <w:r>
              <w:rPr>
                <w:sz w:val="20"/>
              </w:rPr>
              <w:t>27.97</w:t>
            </w:r>
            <w:r>
              <w:rPr>
                <w:spacing w:val="1"/>
                <w:sz w:val="20"/>
              </w:rPr>
              <w:t xml:space="preserve"> </w:t>
            </w:r>
            <w:r>
              <w:rPr>
                <w:sz w:val="20"/>
              </w:rPr>
              <w:t>±</w:t>
            </w:r>
            <w:r>
              <w:rPr>
                <w:spacing w:val="-5"/>
                <w:sz w:val="20"/>
              </w:rPr>
              <w:t xml:space="preserve"> </w:t>
            </w:r>
            <w:r>
              <w:rPr>
                <w:spacing w:val="-2"/>
                <w:sz w:val="20"/>
              </w:rPr>
              <w:t>42.137</w:t>
            </w:r>
          </w:p>
        </w:tc>
      </w:tr>
      <w:tr w:rsidR="000865A9" w14:paraId="65B1533A" w14:textId="77777777" w:rsidTr="00D22320">
        <w:trPr>
          <w:trHeight w:val="236"/>
        </w:trPr>
        <w:tc>
          <w:tcPr>
            <w:tcW w:w="2040" w:type="dxa"/>
          </w:tcPr>
          <w:p w14:paraId="65B15336" w14:textId="77777777" w:rsidR="000865A9" w:rsidRDefault="009152A8" w:rsidP="00CA18EA">
            <w:pPr>
              <w:pStyle w:val="TableParagraph"/>
              <w:spacing w:line="216" w:lineRule="exact"/>
              <w:ind w:left="62"/>
              <w:rPr>
                <w:sz w:val="20"/>
              </w:rPr>
            </w:pPr>
            <w:r>
              <w:rPr>
                <w:sz w:val="20"/>
              </w:rPr>
              <w:t>Change</w:t>
            </w:r>
            <w:r>
              <w:rPr>
                <w:spacing w:val="-8"/>
                <w:sz w:val="20"/>
              </w:rPr>
              <w:t xml:space="preserve"> </w:t>
            </w:r>
            <w:r>
              <w:rPr>
                <w:sz w:val="20"/>
              </w:rPr>
              <w:t>from</w:t>
            </w:r>
            <w:r>
              <w:rPr>
                <w:spacing w:val="-6"/>
                <w:sz w:val="20"/>
              </w:rPr>
              <w:t xml:space="preserve"> </w:t>
            </w:r>
            <w:r>
              <w:rPr>
                <w:spacing w:val="-2"/>
                <w:sz w:val="20"/>
              </w:rPr>
              <w:t>Baseline</w:t>
            </w:r>
          </w:p>
        </w:tc>
        <w:tc>
          <w:tcPr>
            <w:tcW w:w="2472" w:type="dxa"/>
          </w:tcPr>
          <w:p w14:paraId="65B15337" w14:textId="77777777" w:rsidR="000865A9" w:rsidRDefault="000865A9" w:rsidP="00CA18EA">
            <w:pPr>
              <w:pStyle w:val="TableParagraph"/>
              <w:rPr>
                <w:sz w:val="16"/>
              </w:rPr>
            </w:pPr>
          </w:p>
        </w:tc>
        <w:tc>
          <w:tcPr>
            <w:tcW w:w="1963" w:type="dxa"/>
          </w:tcPr>
          <w:p w14:paraId="65B15338" w14:textId="77777777" w:rsidR="000865A9" w:rsidRDefault="000865A9" w:rsidP="00CA18EA">
            <w:pPr>
              <w:pStyle w:val="TableParagraph"/>
              <w:rPr>
                <w:sz w:val="16"/>
              </w:rPr>
            </w:pPr>
          </w:p>
        </w:tc>
        <w:tc>
          <w:tcPr>
            <w:tcW w:w="2847" w:type="dxa"/>
          </w:tcPr>
          <w:p w14:paraId="65B15339" w14:textId="77777777" w:rsidR="000865A9" w:rsidRDefault="000865A9" w:rsidP="00CA18EA">
            <w:pPr>
              <w:pStyle w:val="TableParagraph"/>
              <w:rPr>
                <w:sz w:val="16"/>
              </w:rPr>
            </w:pPr>
          </w:p>
        </w:tc>
      </w:tr>
      <w:tr w:rsidR="000865A9" w14:paraId="65B1533F" w14:textId="77777777" w:rsidTr="00D22320">
        <w:trPr>
          <w:trHeight w:val="227"/>
        </w:trPr>
        <w:tc>
          <w:tcPr>
            <w:tcW w:w="2040" w:type="dxa"/>
          </w:tcPr>
          <w:p w14:paraId="65B1533B" w14:textId="77777777" w:rsidR="000865A9" w:rsidRDefault="009152A8" w:rsidP="00CA18EA">
            <w:pPr>
              <w:pStyle w:val="TableParagraph"/>
              <w:spacing w:line="208" w:lineRule="exact"/>
              <w:ind w:left="62"/>
              <w:rPr>
                <w:sz w:val="20"/>
              </w:rPr>
            </w:pPr>
            <w:r>
              <w:rPr>
                <w:spacing w:val="-10"/>
                <w:sz w:val="20"/>
              </w:rPr>
              <w:t>N</w:t>
            </w:r>
          </w:p>
        </w:tc>
        <w:tc>
          <w:tcPr>
            <w:tcW w:w="2472" w:type="dxa"/>
          </w:tcPr>
          <w:p w14:paraId="65B1533C" w14:textId="77777777" w:rsidR="000865A9" w:rsidRDefault="009152A8" w:rsidP="00CA18EA">
            <w:pPr>
              <w:pStyle w:val="TableParagraph"/>
              <w:spacing w:line="208" w:lineRule="exact"/>
              <w:ind w:left="1070"/>
              <w:rPr>
                <w:sz w:val="20"/>
              </w:rPr>
            </w:pPr>
            <w:r>
              <w:rPr>
                <w:spacing w:val="-5"/>
                <w:sz w:val="20"/>
              </w:rPr>
              <w:t>310</w:t>
            </w:r>
          </w:p>
        </w:tc>
        <w:tc>
          <w:tcPr>
            <w:tcW w:w="1963" w:type="dxa"/>
          </w:tcPr>
          <w:p w14:paraId="65B1533D" w14:textId="77777777" w:rsidR="000865A9" w:rsidRDefault="009152A8" w:rsidP="00CA18EA">
            <w:pPr>
              <w:pStyle w:val="TableParagraph"/>
              <w:spacing w:line="208" w:lineRule="exact"/>
              <w:ind w:left="202"/>
              <w:rPr>
                <w:sz w:val="20"/>
              </w:rPr>
            </w:pPr>
            <w:r>
              <w:rPr>
                <w:spacing w:val="-5"/>
                <w:sz w:val="20"/>
              </w:rPr>
              <w:t>308</w:t>
            </w:r>
          </w:p>
        </w:tc>
        <w:tc>
          <w:tcPr>
            <w:tcW w:w="2847" w:type="dxa"/>
          </w:tcPr>
          <w:p w14:paraId="65B1533E" w14:textId="77777777" w:rsidR="000865A9" w:rsidRDefault="009152A8" w:rsidP="00CA18EA">
            <w:pPr>
              <w:pStyle w:val="TableParagraph"/>
              <w:spacing w:line="208" w:lineRule="exact"/>
              <w:ind w:left="562"/>
              <w:rPr>
                <w:sz w:val="20"/>
              </w:rPr>
            </w:pPr>
            <w:r>
              <w:rPr>
                <w:spacing w:val="-5"/>
                <w:sz w:val="20"/>
              </w:rPr>
              <w:t>309</w:t>
            </w:r>
          </w:p>
        </w:tc>
      </w:tr>
      <w:tr w:rsidR="000865A9" w14:paraId="65B15344" w14:textId="77777777" w:rsidTr="00D22320">
        <w:trPr>
          <w:trHeight w:val="459"/>
        </w:trPr>
        <w:tc>
          <w:tcPr>
            <w:tcW w:w="2040" w:type="dxa"/>
          </w:tcPr>
          <w:p w14:paraId="65B15340" w14:textId="77777777" w:rsidR="000865A9" w:rsidRDefault="009152A8" w:rsidP="00CA18EA">
            <w:pPr>
              <w:pStyle w:val="TableParagraph"/>
              <w:spacing w:line="229" w:lineRule="exact"/>
              <w:ind w:left="62"/>
              <w:rPr>
                <w:sz w:val="20"/>
              </w:rPr>
            </w:pPr>
            <w:r>
              <w:rPr>
                <w:sz w:val="20"/>
              </w:rPr>
              <w:t>Mean</w:t>
            </w:r>
            <w:r>
              <w:rPr>
                <w:spacing w:val="-2"/>
                <w:sz w:val="20"/>
              </w:rPr>
              <w:t xml:space="preserve"> </w:t>
            </w:r>
            <w:r>
              <w:rPr>
                <w:sz w:val="20"/>
              </w:rPr>
              <w:t>±</w:t>
            </w:r>
            <w:r>
              <w:rPr>
                <w:spacing w:val="-7"/>
                <w:sz w:val="20"/>
              </w:rPr>
              <w:t xml:space="preserve"> </w:t>
            </w:r>
            <w:r>
              <w:rPr>
                <w:spacing w:val="-5"/>
                <w:sz w:val="20"/>
              </w:rPr>
              <w:t>SD</w:t>
            </w:r>
          </w:p>
        </w:tc>
        <w:tc>
          <w:tcPr>
            <w:tcW w:w="2472" w:type="dxa"/>
          </w:tcPr>
          <w:p w14:paraId="65B15341" w14:textId="77777777" w:rsidR="000865A9" w:rsidRDefault="009152A8" w:rsidP="00CA18EA">
            <w:pPr>
              <w:pStyle w:val="TableParagraph"/>
              <w:spacing w:line="229" w:lineRule="exact"/>
              <w:ind w:left="1070"/>
              <w:rPr>
                <w:sz w:val="20"/>
              </w:rPr>
            </w:pPr>
            <w:r>
              <w:rPr>
                <w:sz w:val="20"/>
              </w:rPr>
              <w:t>0.97 ±</w:t>
            </w:r>
            <w:r>
              <w:rPr>
                <w:spacing w:val="-5"/>
                <w:sz w:val="20"/>
              </w:rPr>
              <w:t xml:space="preserve"> </w:t>
            </w:r>
            <w:r>
              <w:rPr>
                <w:spacing w:val="-2"/>
                <w:sz w:val="20"/>
              </w:rPr>
              <w:t>3.852</w:t>
            </w:r>
          </w:p>
        </w:tc>
        <w:tc>
          <w:tcPr>
            <w:tcW w:w="1963" w:type="dxa"/>
          </w:tcPr>
          <w:p w14:paraId="65B15342" w14:textId="77777777" w:rsidR="000865A9" w:rsidRDefault="009152A8" w:rsidP="00CA18EA">
            <w:pPr>
              <w:pStyle w:val="TableParagraph"/>
              <w:spacing w:line="229" w:lineRule="exact"/>
              <w:ind w:left="202"/>
              <w:rPr>
                <w:sz w:val="20"/>
              </w:rPr>
            </w:pPr>
            <w:r>
              <w:rPr>
                <w:sz w:val="20"/>
              </w:rPr>
              <w:t>0.40 ±</w:t>
            </w:r>
            <w:r>
              <w:rPr>
                <w:spacing w:val="-5"/>
                <w:sz w:val="20"/>
              </w:rPr>
              <w:t xml:space="preserve"> </w:t>
            </w:r>
            <w:r>
              <w:rPr>
                <w:spacing w:val="-2"/>
                <w:sz w:val="20"/>
              </w:rPr>
              <w:t>2.110</w:t>
            </w:r>
            <w:r>
              <w:rPr>
                <w:spacing w:val="-2"/>
                <w:sz w:val="20"/>
                <w:vertAlign w:val="superscript"/>
              </w:rPr>
              <w:t>b</w:t>
            </w:r>
          </w:p>
        </w:tc>
        <w:tc>
          <w:tcPr>
            <w:tcW w:w="2847" w:type="dxa"/>
          </w:tcPr>
          <w:p w14:paraId="65B15343" w14:textId="77777777" w:rsidR="000865A9" w:rsidRDefault="009152A8" w:rsidP="00CA18EA">
            <w:pPr>
              <w:pStyle w:val="TableParagraph"/>
              <w:spacing w:line="229" w:lineRule="exact"/>
              <w:ind w:left="562"/>
              <w:rPr>
                <w:sz w:val="20"/>
              </w:rPr>
            </w:pPr>
            <w:r>
              <w:rPr>
                <w:sz w:val="20"/>
              </w:rPr>
              <w:t>0.39 ±</w:t>
            </w:r>
            <w:r>
              <w:rPr>
                <w:spacing w:val="-5"/>
                <w:sz w:val="20"/>
              </w:rPr>
              <w:t xml:space="preserve"> </w:t>
            </w:r>
            <w:r>
              <w:rPr>
                <w:spacing w:val="-2"/>
                <w:sz w:val="20"/>
              </w:rPr>
              <w:t>2.403</w:t>
            </w:r>
            <w:r>
              <w:rPr>
                <w:spacing w:val="-2"/>
                <w:sz w:val="20"/>
                <w:vertAlign w:val="superscript"/>
              </w:rPr>
              <w:t>a</w:t>
            </w:r>
          </w:p>
        </w:tc>
      </w:tr>
    </w:tbl>
    <w:p w14:paraId="65B15345" w14:textId="77777777" w:rsidR="000865A9" w:rsidRDefault="009152A8" w:rsidP="00CA18EA">
      <w:pPr>
        <w:tabs>
          <w:tab w:val="left" w:pos="1158"/>
        </w:tabs>
        <w:spacing w:before="2"/>
        <w:ind w:left="798"/>
        <w:rPr>
          <w:sz w:val="16"/>
        </w:rPr>
      </w:pPr>
      <w:r>
        <w:rPr>
          <w:spacing w:val="-5"/>
          <w:sz w:val="16"/>
          <w:vertAlign w:val="superscript"/>
        </w:rPr>
        <w:t>a.</w:t>
      </w:r>
      <w:r>
        <w:rPr>
          <w:sz w:val="16"/>
        </w:rPr>
        <w:tab/>
        <w:t>p</w:t>
      </w:r>
      <w:r>
        <w:rPr>
          <w:spacing w:val="-7"/>
          <w:sz w:val="16"/>
        </w:rPr>
        <w:t xml:space="preserve"> </w:t>
      </w:r>
      <w:r>
        <w:rPr>
          <w:sz w:val="16"/>
        </w:rPr>
        <w:t>value</w:t>
      </w:r>
      <w:r>
        <w:rPr>
          <w:spacing w:val="-4"/>
          <w:sz w:val="16"/>
        </w:rPr>
        <w:t xml:space="preserve"> </w:t>
      </w:r>
      <w:r>
        <w:rPr>
          <w:sz w:val="16"/>
        </w:rPr>
        <w:t>&lt;</w:t>
      </w:r>
      <w:r>
        <w:rPr>
          <w:spacing w:val="-6"/>
          <w:sz w:val="16"/>
        </w:rPr>
        <w:t xml:space="preserve"> </w:t>
      </w:r>
      <w:r>
        <w:rPr>
          <w:sz w:val="16"/>
        </w:rPr>
        <w:t>0.001</w:t>
      </w:r>
      <w:r>
        <w:rPr>
          <w:spacing w:val="-3"/>
          <w:sz w:val="16"/>
        </w:rPr>
        <w:t xml:space="preserve"> </w:t>
      </w:r>
      <w:r>
        <w:rPr>
          <w:sz w:val="16"/>
        </w:rPr>
        <w:t>for</w:t>
      </w:r>
      <w:r>
        <w:rPr>
          <w:spacing w:val="-7"/>
          <w:sz w:val="16"/>
        </w:rPr>
        <w:t xml:space="preserve"> </w:t>
      </w:r>
      <w:r>
        <w:rPr>
          <w:sz w:val="16"/>
        </w:rPr>
        <w:t>the</w:t>
      </w:r>
      <w:r>
        <w:rPr>
          <w:spacing w:val="-5"/>
          <w:sz w:val="16"/>
        </w:rPr>
        <w:t xml:space="preserve"> </w:t>
      </w:r>
      <w:r>
        <w:rPr>
          <w:sz w:val="16"/>
        </w:rPr>
        <w:t>difference</w:t>
      </w:r>
      <w:r>
        <w:rPr>
          <w:spacing w:val="-6"/>
          <w:sz w:val="16"/>
        </w:rPr>
        <w:t xml:space="preserve"> </w:t>
      </w:r>
      <w:r>
        <w:rPr>
          <w:sz w:val="16"/>
        </w:rPr>
        <w:t>between</w:t>
      </w:r>
      <w:r>
        <w:rPr>
          <w:spacing w:val="-3"/>
          <w:sz w:val="16"/>
        </w:rPr>
        <w:t xml:space="preserve"> </w:t>
      </w:r>
      <w:r>
        <w:rPr>
          <w:sz w:val="16"/>
        </w:rPr>
        <w:t>STELARA</w:t>
      </w:r>
      <w:r>
        <w:rPr>
          <w:spacing w:val="-4"/>
          <w:sz w:val="16"/>
        </w:rPr>
        <w:t xml:space="preserve"> </w:t>
      </w:r>
      <w:r>
        <w:rPr>
          <w:sz w:val="16"/>
        </w:rPr>
        <w:t>and</w:t>
      </w:r>
      <w:r>
        <w:rPr>
          <w:spacing w:val="-3"/>
          <w:sz w:val="16"/>
        </w:rPr>
        <w:t xml:space="preserve"> </w:t>
      </w:r>
      <w:r>
        <w:rPr>
          <w:sz w:val="16"/>
        </w:rPr>
        <w:t>Placebo,</w:t>
      </w:r>
      <w:r>
        <w:rPr>
          <w:spacing w:val="-6"/>
          <w:sz w:val="16"/>
        </w:rPr>
        <w:t xml:space="preserve"> </w:t>
      </w:r>
      <w:r>
        <w:rPr>
          <w:sz w:val="16"/>
        </w:rPr>
        <w:t>Week</w:t>
      </w:r>
      <w:r>
        <w:rPr>
          <w:spacing w:val="-7"/>
          <w:sz w:val="16"/>
        </w:rPr>
        <w:t xml:space="preserve"> </w:t>
      </w:r>
      <w:r>
        <w:rPr>
          <w:sz w:val="16"/>
        </w:rPr>
        <w:t>24</w:t>
      </w:r>
      <w:r>
        <w:rPr>
          <w:spacing w:val="-5"/>
          <w:sz w:val="16"/>
        </w:rPr>
        <w:t xml:space="preserve"> </w:t>
      </w:r>
      <w:r>
        <w:rPr>
          <w:sz w:val="16"/>
        </w:rPr>
        <w:t>(integrated</w:t>
      </w:r>
      <w:r>
        <w:rPr>
          <w:spacing w:val="-4"/>
          <w:sz w:val="16"/>
        </w:rPr>
        <w:t xml:space="preserve"> </w:t>
      </w:r>
      <w:r>
        <w:rPr>
          <w:spacing w:val="-2"/>
          <w:sz w:val="16"/>
        </w:rPr>
        <w:t>analysis)</w:t>
      </w:r>
    </w:p>
    <w:p w14:paraId="65B15346" w14:textId="77777777" w:rsidR="000865A9" w:rsidRDefault="009152A8" w:rsidP="00CA18EA">
      <w:pPr>
        <w:tabs>
          <w:tab w:val="left" w:pos="1158"/>
        </w:tabs>
        <w:spacing w:before="1"/>
        <w:ind w:left="798"/>
        <w:rPr>
          <w:sz w:val="16"/>
        </w:rPr>
      </w:pPr>
      <w:r>
        <w:rPr>
          <w:spacing w:val="-5"/>
          <w:sz w:val="16"/>
          <w:vertAlign w:val="superscript"/>
        </w:rPr>
        <w:t>b.</w:t>
      </w:r>
      <w:r>
        <w:rPr>
          <w:sz w:val="16"/>
        </w:rPr>
        <w:tab/>
        <w:t>p</w:t>
      </w:r>
      <w:r>
        <w:rPr>
          <w:spacing w:val="-5"/>
          <w:sz w:val="16"/>
        </w:rPr>
        <w:t xml:space="preserve"> </w:t>
      </w:r>
      <w:r>
        <w:rPr>
          <w:sz w:val="16"/>
        </w:rPr>
        <w:t>value &lt;</w:t>
      </w:r>
      <w:r>
        <w:rPr>
          <w:spacing w:val="-3"/>
          <w:sz w:val="16"/>
        </w:rPr>
        <w:t xml:space="preserve"> </w:t>
      </w:r>
      <w:r>
        <w:rPr>
          <w:spacing w:val="-4"/>
          <w:sz w:val="16"/>
        </w:rPr>
        <w:t>0.05</w:t>
      </w:r>
    </w:p>
    <w:p w14:paraId="65B15347" w14:textId="77777777" w:rsidR="000865A9" w:rsidRDefault="000865A9" w:rsidP="00CA18EA">
      <w:pPr>
        <w:pStyle w:val="BodyText"/>
        <w:spacing w:before="65"/>
        <w:rPr>
          <w:sz w:val="16"/>
        </w:rPr>
      </w:pPr>
    </w:p>
    <w:p w14:paraId="65B15348" w14:textId="77777777" w:rsidR="000865A9" w:rsidRDefault="009152A8" w:rsidP="00CA18EA">
      <w:pPr>
        <w:pStyle w:val="BodyText"/>
        <w:ind w:left="450" w:right="1015" w:hanging="12"/>
      </w:pPr>
      <w:r>
        <w:t>At</w:t>
      </w:r>
      <w:r>
        <w:rPr>
          <w:spacing w:val="-2"/>
        </w:rPr>
        <w:t xml:space="preserve"> </w:t>
      </w:r>
      <w:r>
        <w:t>Week</w:t>
      </w:r>
      <w:r>
        <w:rPr>
          <w:spacing w:val="-3"/>
        </w:rPr>
        <w:t xml:space="preserve"> </w:t>
      </w:r>
      <w:r>
        <w:t>24,</w:t>
      </w:r>
      <w:r>
        <w:rPr>
          <w:spacing w:val="-3"/>
        </w:rPr>
        <w:t xml:space="preserve"> </w:t>
      </w:r>
      <w:r>
        <w:t>patients</w:t>
      </w:r>
      <w:r>
        <w:rPr>
          <w:spacing w:val="-5"/>
        </w:rPr>
        <w:t xml:space="preserve"> </w:t>
      </w:r>
      <w:r>
        <w:t>treated</w:t>
      </w:r>
      <w:r>
        <w:rPr>
          <w:spacing w:val="-3"/>
        </w:rPr>
        <w:t xml:space="preserve"> </w:t>
      </w:r>
      <w:r>
        <w:t>with</w:t>
      </w:r>
      <w:r>
        <w:rPr>
          <w:spacing w:val="-1"/>
        </w:rPr>
        <w:t xml:space="preserve"> </w:t>
      </w:r>
      <w:r>
        <w:t>STELARA</w:t>
      </w:r>
      <w:r>
        <w:rPr>
          <w:spacing w:val="-4"/>
        </w:rPr>
        <w:t xml:space="preserve"> </w:t>
      </w:r>
      <w:r>
        <w:t>demonstrated</w:t>
      </w:r>
      <w:r>
        <w:rPr>
          <w:spacing w:val="-3"/>
        </w:rPr>
        <w:t xml:space="preserve"> </w:t>
      </w:r>
      <w:r>
        <w:t>less</w:t>
      </w:r>
      <w:r>
        <w:rPr>
          <w:spacing w:val="-5"/>
        </w:rPr>
        <w:t xml:space="preserve"> </w:t>
      </w:r>
      <w:r>
        <w:t>progression</w:t>
      </w:r>
      <w:r>
        <w:rPr>
          <w:spacing w:val="-3"/>
        </w:rPr>
        <w:t xml:space="preserve"> </w:t>
      </w:r>
      <w:r>
        <w:t>of</w:t>
      </w:r>
      <w:r>
        <w:rPr>
          <w:spacing w:val="-5"/>
        </w:rPr>
        <w:t xml:space="preserve"> </w:t>
      </w:r>
      <w:r>
        <w:t>structural</w:t>
      </w:r>
      <w:r>
        <w:rPr>
          <w:spacing w:val="-4"/>
        </w:rPr>
        <w:t xml:space="preserve"> </w:t>
      </w:r>
      <w:r>
        <w:t>damage compared to placebo, irrespective of concomitant MTX use.</w:t>
      </w:r>
    </w:p>
    <w:p w14:paraId="65B15349" w14:textId="77777777" w:rsidR="000865A9" w:rsidRDefault="000865A9" w:rsidP="00CA18EA">
      <w:pPr>
        <w:pStyle w:val="BodyText"/>
        <w:spacing w:before="2"/>
      </w:pPr>
    </w:p>
    <w:p w14:paraId="65B1534A" w14:textId="77777777" w:rsidR="000865A9" w:rsidRDefault="009152A8" w:rsidP="00CA18EA">
      <w:pPr>
        <w:pStyle w:val="BodyText"/>
        <w:ind w:left="450" w:right="1015" w:hanging="12"/>
      </w:pPr>
      <w:r>
        <w:t>The</w:t>
      </w:r>
      <w:r>
        <w:rPr>
          <w:spacing w:val="-2"/>
        </w:rPr>
        <w:t xml:space="preserve"> </w:t>
      </w:r>
      <w:r>
        <w:t>effect</w:t>
      </w:r>
      <w:r>
        <w:rPr>
          <w:spacing w:val="-2"/>
        </w:rPr>
        <w:t xml:space="preserve"> </w:t>
      </w:r>
      <w:r>
        <w:t>of</w:t>
      </w:r>
      <w:r>
        <w:rPr>
          <w:spacing w:val="-2"/>
        </w:rPr>
        <w:t xml:space="preserve"> </w:t>
      </w:r>
      <w:r>
        <w:t>STELARA</w:t>
      </w:r>
      <w:r>
        <w:rPr>
          <w:spacing w:val="-3"/>
        </w:rPr>
        <w:t xml:space="preserve"> </w:t>
      </w:r>
      <w:r>
        <w:t>on</w:t>
      </w:r>
      <w:r>
        <w:rPr>
          <w:spacing w:val="-5"/>
        </w:rPr>
        <w:t xml:space="preserve"> </w:t>
      </w:r>
      <w:r>
        <w:t>progression</w:t>
      </w:r>
      <w:r>
        <w:rPr>
          <w:spacing w:val="-5"/>
        </w:rPr>
        <w:t xml:space="preserve"> </w:t>
      </w:r>
      <w:r>
        <w:t>of</w:t>
      </w:r>
      <w:r>
        <w:rPr>
          <w:spacing w:val="-2"/>
        </w:rPr>
        <w:t xml:space="preserve"> </w:t>
      </w:r>
      <w:r>
        <w:t>structural</w:t>
      </w:r>
      <w:r>
        <w:rPr>
          <w:spacing w:val="-2"/>
        </w:rPr>
        <w:t xml:space="preserve"> </w:t>
      </w:r>
      <w:r>
        <w:t>damage</w:t>
      </w:r>
      <w:r>
        <w:rPr>
          <w:spacing w:val="-2"/>
        </w:rPr>
        <w:t xml:space="preserve"> </w:t>
      </w:r>
      <w:r>
        <w:t>in</w:t>
      </w:r>
      <w:r>
        <w:rPr>
          <w:spacing w:val="-3"/>
        </w:rPr>
        <w:t xml:space="preserve"> </w:t>
      </w:r>
      <w:r>
        <w:t>patients</w:t>
      </w:r>
      <w:r>
        <w:rPr>
          <w:spacing w:val="-2"/>
        </w:rPr>
        <w:t xml:space="preserve"> </w:t>
      </w:r>
      <w:r>
        <w:t>with</w:t>
      </w:r>
      <w:r>
        <w:rPr>
          <w:spacing w:val="-3"/>
        </w:rPr>
        <w:t xml:space="preserve"> </w:t>
      </w:r>
      <w:r>
        <w:t>prior</w:t>
      </w:r>
      <w:r>
        <w:rPr>
          <w:spacing w:val="-2"/>
        </w:rPr>
        <w:t xml:space="preserve"> </w:t>
      </w:r>
      <w:r>
        <w:t>anti-TNFα experience has not been established.</w:t>
      </w:r>
    </w:p>
    <w:p w14:paraId="65B1534B" w14:textId="77777777" w:rsidR="000865A9" w:rsidRDefault="009152A8" w:rsidP="00CA18EA">
      <w:pPr>
        <w:spacing w:before="253"/>
        <w:ind w:left="438"/>
        <w:rPr>
          <w:i/>
        </w:rPr>
      </w:pPr>
      <w:r>
        <w:rPr>
          <w:i/>
        </w:rPr>
        <w:t>Physical</w:t>
      </w:r>
      <w:r>
        <w:rPr>
          <w:i/>
          <w:spacing w:val="-5"/>
        </w:rPr>
        <w:t xml:space="preserve"> </w:t>
      </w:r>
      <w:r>
        <w:rPr>
          <w:i/>
        </w:rPr>
        <w:t>function</w:t>
      </w:r>
      <w:r>
        <w:rPr>
          <w:i/>
          <w:spacing w:val="-4"/>
        </w:rPr>
        <w:t xml:space="preserve"> </w:t>
      </w:r>
      <w:r>
        <w:rPr>
          <w:i/>
        </w:rPr>
        <w:t>and</w:t>
      </w:r>
      <w:r>
        <w:rPr>
          <w:i/>
          <w:spacing w:val="-4"/>
        </w:rPr>
        <w:t xml:space="preserve"> </w:t>
      </w:r>
      <w:r>
        <w:rPr>
          <w:i/>
        </w:rPr>
        <w:t>health-related</w:t>
      </w:r>
      <w:r>
        <w:rPr>
          <w:i/>
          <w:spacing w:val="-3"/>
        </w:rPr>
        <w:t xml:space="preserve"> </w:t>
      </w:r>
      <w:r>
        <w:rPr>
          <w:i/>
        </w:rPr>
        <w:t>quality</w:t>
      </w:r>
      <w:r>
        <w:rPr>
          <w:i/>
          <w:spacing w:val="-6"/>
        </w:rPr>
        <w:t xml:space="preserve"> </w:t>
      </w:r>
      <w:r>
        <w:rPr>
          <w:i/>
        </w:rPr>
        <w:t>of</w:t>
      </w:r>
      <w:r>
        <w:rPr>
          <w:i/>
          <w:spacing w:val="-5"/>
        </w:rPr>
        <w:t xml:space="preserve"> </w:t>
      </w:r>
      <w:r>
        <w:rPr>
          <w:i/>
          <w:spacing w:val="-4"/>
        </w:rPr>
        <w:t>life</w:t>
      </w:r>
    </w:p>
    <w:p w14:paraId="65B1534C" w14:textId="77777777" w:rsidR="000865A9" w:rsidRDefault="000865A9" w:rsidP="00CA18EA">
      <w:pPr>
        <w:pStyle w:val="BodyText"/>
        <w:rPr>
          <w:i/>
        </w:rPr>
      </w:pPr>
    </w:p>
    <w:p w14:paraId="65B1534D" w14:textId="77777777" w:rsidR="000865A9" w:rsidRDefault="009152A8" w:rsidP="00CA18EA">
      <w:pPr>
        <w:pStyle w:val="BodyText"/>
        <w:ind w:left="450" w:right="1015" w:hanging="12"/>
      </w:pPr>
      <w:r>
        <w:t>In</w:t>
      </w:r>
      <w:r>
        <w:rPr>
          <w:spacing w:val="-2"/>
        </w:rPr>
        <w:t xml:space="preserve"> </w:t>
      </w:r>
      <w:r>
        <w:t>PSUMMIT</w:t>
      </w:r>
      <w:r>
        <w:rPr>
          <w:spacing w:val="-2"/>
        </w:rPr>
        <w:t xml:space="preserve"> </w:t>
      </w:r>
      <w:r>
        <w:t>I</w:t>
      </w:r>
      <w:r>
        <w:rPr>
          <w:spacing w:val="-4"/>
        </w:rPr>
        <w:t xml:space="preserve"> </w:t>
      </w:r>
      <w:r>
        <w:t>and</w:t>
      </w:r>
      <w:r>
        <w:rPr>
          <w:spacing w:val="-2"/>
        </w:rPr>
        <w:t xml:space="preserve"> </w:t>
      </w:r>
      <w:r>
        <w:t>PSUMMIT</w:t>
      </w:r>
      <w:r>
        <w:rPr>
          <w:spacing w:val="-2"/>
        </w:rPr>
        <w:t xml:space="preserve"> </w:t>
      </w:r>
      <w:r>
        <w:t>II,</w:t>
      </w:r>
      <w:r>
        <w:rPr>
          <w:spacing w:val="-2"/>
        </w:rPr>
        <w:t xml:space="preserve"> </w:t>
      </w:r>
      <w:r>
        <w:t>physical</w:t>
      </w:r>
      <w:r>
        <w:rPr>
          <w:spacing w:val="-1"/>
        </w:rPr>
        <w:t xml:space="preserve"> </w:t>
      </w:r>
      <w:r>
        <w:t>function</w:t>
      </w:r>
      <w:r>
        <w:rPr>
          <w:spacing w:val="-5"/>
        </w:rPr>
        <w:t xml:space="preserve"> </w:t>
      </w:r>
      <w:r>
        <w:t>and</w:t>
      </w:r>
      <w:r>
        <w:rPr>
          <w:spacing w:val="-2"/>
        </w:rPr>
        <w:t xml:space="preserve"> </w:t>
      </w:r>
      <w:r>
        <w:t>health-related</w:t>
      </w:r>
      <w:r>
        <w:rPr>
          <w:spacing w:val="-2"/>
        </w:rPr>
        <w:t xml:space="preserve"> </w:t>
      </w:r>
      <w:r>
        <w:t>quality</w:t>
      </w:r>
      <w:r>
        <w:rPr>
          <w:spacing w:val="-2"/>
        </w:rPr>
        <w:t xml:space="preserve"> </w:t>
      </w:r>
      <w:r>
        <w:t>of</w:t>
      </w:r>
      <w:r>
        <w:rPr>
          <w:spacing w:val="-4"/>
        </w:rPr>
        <w:t xml:space="preserve"> </w:t>
      </w:r>
      <w:r>
        <w:t>life</w:t>
      </w:r>
      <w:r>
        <w:rPr>
          <w:spacing w:val="-2"/>
        </w:rPr>
        <w:t xml:space="preserve"> </w:t>
      </w:r>
      <w:r>
        <w:t>were</w:t>
      </w:r>
      <w:r>
        <w:rPr>
          <w:spacing w:val="-2"/>
        </w:rPr>
        <w:t xml:space="preserve"> </w:t>
      </w:r>
      <w:r>
        <w:t>assessed using the Disability Index of the Health Assessment Questionnaire (HAQ-DI), Dermatology Life Quality Index (DLQI) and the SF-36 health survey.</w:t>
      </w:r>
    </w:p>
    <w:p w14:paraId="65B1534E" w14:textId="77777777" w:rsidR="000865A9" w:rsidRDefault="009152A8" w:rsidP="00CA18EA">
      <w:pPr>
        <w:pStyle w:val="BodyText"/>
        <w:spacing w:before="252"/>
        <w:ind w:left="450" w:right="1015" w:hanging="12"/>
      </w:pPr>
      <w:r>
        <w:t>Patients</w:t>
      </w:r>
      <w:r>
        <w:rPr>
          <w:spacing w:val="-3"/>
        </w:rPr>
        <w:t xml:space="preserve"> </w:t>
      </w:r>
      <w:r>
        <w:t>treated</w:t>
      </w:r>
      <w:r>
        <w:rPr>
          <w:spacing w:val="-5"/>
        </w:rPr>
        <w:t xml:space="preserve"> </w:t>
      </w:r>
      <w:r>
        <w:t>with</w:t>
      </w:r>
      <w:r>
        <w:rPr>
          <w:spacing w:val="-3"/>
        </w:rPr>
        <w:t xml:space="preserve"> </w:t>
      </w:r>
      <w:r>
        <w:t>STELARA</w:t>
      </w:r>
      <w:r>
        <w:rPr>
          <w:spacing w:val="-4"/>
        </w:rPr>
        <w:t xml:space="preserve"> </w:t>
      </w:r>
      <w:r>
        <w:t>showed</w:t>
      </w:r>
      <w:r>
        <w:rPr>
          <w:spacing w:val="-3"/>
        </w:rPr>
        <w:t xml:space="preserve"> </w:t>
      </w:r>
      <w:r>
        <w:t>significant</w:t>
      </w:r>
      <w:r>
        <w:rPr>
          <w:spacing w:val="-2"/>
        </w:rPr>
        <w:t xml:space="preserve"> </w:t>
      </w:r>
      <w:r>
        <w:t>improvement</w:t>
      </w:r>
      <w:r>
        <w:rPr>
          <w:spacing w:val="-2"/>
        </w:rPr>
        <w:t xml:space="preserve"> </w:t>
      </w:r>
      <w:r>
        <w:t>in</w:t>
      </w:r>
      <w:r>
        <w:rPr>
          <w:spacing w:val="-6"/>
        </w:rPr>
        <w:t xml:space="preserve"> </w:t>
      </w:r>
      <w:r>
        <w:t>physical</w:t>
      </w:r>
      <w:r>
        <w:rPr>
          <w:spacing w:val="-5"/>
        </w:rPr>
        <w:t xml:space="preserve"> </w:t>
      </w:r>
      <w:r>
        <w:t>function</w:t>
      </w:r>
      <w:r>
        <w:rPr>
          <w:spacing w:val="-3"/>
        </w:rPr>
        <w:t xml:space="preserve"> </w:t>
      </w:r>
      <w:r>
        <w:t>as</w:t>
      </w:r>
      <w:r>
        <w:rPr>
          <w:spacing w:val="-3"/>
        </w:rPr>
        <w:t xml:space="preserve"> </w:t>
      </w:r>
      <w:r>
        <w:t>assessed</w:t>
      </w:r>
      <w:r>
        <w:rPr>
          <w:spacing w:val="-3"/>
        </w:rPr>
        <w:t xml:space="preserve"> </w:t>
      </w:r>
      <w:r>
        <w:t>by the HAQ-DI at Week 24. The proportion of patients achieving a clinically meaningful</w:t>
      </w:r>
    </w:p>
    <w:p w14:paraId="65B1534F" w14:textId="77777777" w:rsidR="000865A9" w:rsidRDefault="009152A8" w:rsidP="00CA18EA">
      <w:pPr>
        <w:pStyle w:val="BodyText"/>
        <w:spacing w:before="1"/>
        <w:ind w:left="450" w:right="764"/>
      </w:pPr>
      <w:r>
        <w:t>≥0.3 improvement in HAQ-DI score from baseline at Week 24 was also significantly greater in the STELARA</w:t>
      </w:r>
      <w:r>
        <w:rPr>
          <w:spacing w:val="-3"/>
        </w:rPr>
        <w:t xml:space="preserve"> </w:t>
      </w:r>
      <w:r>
        <w:t>groups</w:t>
      </w:r>
      <w:r>
        <w:rPr>
          <w:spacing w:val="-2"/>
        </w:rPr>
        <w:t xml:space="preserve"> </w:t>
      </w:r>
      <w:r>
        <w:t>when</w:t>
      </w:r>
      <w:r>
        <w:rPr>
          <w:spacing w:val="-2"/>
        </w:rPr>
        <w:t xml:space="preserve"> </w:t>
      </w:r>
      <w:r>
        <w:t>compared</w:t>
      </w:r>
      <w:r>
        <w:rPr>
          <w:spacing w:val="-2"/>
        </w:rPr>
        <w:t xml:space="preserve"> </w:t>
      </w:r>
      <w:r>
        <w:t>with</w:t>
      </w:r>
      <w:r>
        <w:rPr>
          <w:spacing w:val="-2"/>
        </w:rPr>
        <w:t xml:space="preserve"> </w:t>
      </w:r>
      <w:r>
        <w:t>placebo</w:t>
      </w:r>
      <w:r>
        <w:rPr>
          <w:spacing w:val="-5"/>
        </w:rPr>
        <w:t xml:space="preserve"> </w:t>
      </w:r>
      <w:r>
        <w:t>(see</w:t>
      </w:r>
      <w:r>
        <w:rPr>
          <w:spacing w:val="-2"/>
        </w:rPr>
        <w:t xml:space="preserve"> </w:t>
      </w:r>
      <w:r>
        <w:t>Table</w:t>
      </w:r>
      <w:r>
        <w:rPr>
          <w:spacing w:val="-1"/>
        </w:rPr>
        <w:t xml:space="preserve"> </w:t>
      </w:r>
      <w:r>
        <w:t>22).</w:t>
      </w:r>
      <w:r>
        <w:rPr>
          <w:spacing w:val="-2"/>
        </w:rPr>
        <w:t xml:space="preserve"> </w:t>
      </w:r>
      <w:r>
        <w:t>Improvement</w:t>
      </w:r>
      <w:r>
        <w:rPr>
          <w:spacing w:val="-3"/>
        </w:rPr>
        <w:t xml:space="preserve"> </w:t>
      </w:r>
      <w:r>
        <w:t>was</w:t>
      </w:r>
      <w:r>
        <w:rPr>
          <w:spacing w:val="-4"/>
        </w:rPr>
        <w:t xml:space="preserve"> </w:t>
      </w:r>
      <w:r>
        <w:t>observed</w:t>
      </w:r>
      <w:r>
        <w:rPr>
          <w:spacing w:val="-4"/>
        </w:rPr>
        <w:t xml:space="preserve"> </w:t>
      </w:r>
      <w:r>
        <w:t>at</w:t>
      </w:r>
      <w:r>
        <w:rPr>
          <w:spacing w:val="-4"/>
        </w:rPr>
        <w:t xml:space="preserve"> </w:t>
      </w:r>
      <w:r>
        <w:t>the</w:t>
      </w:r>
      <w:r>
        <w:rPr>
          <w:spacing w:val="-4"/>
        </w:rPr>
        <w:t xml:space="preserve"> </w:t>
      </w:r>
      <w:r>
        <w:t>first assessment (Week 4), reached maximum at Week 12 and was maintained through Week 24.</w:t>
      </w:r>
    </w:p>
    <w:p w14:paraId="65B15350" w14:textId="77777777" w:rsidR="000865A9" w:rsidRDefault="009152A8" w:rsidP="00CA18EA">
      <w:pPr>
        <w:pStyle w:val="BodyText"/>
        <w:spacing w:line="252" w:lineRule="exact"/>
        <w:ind w:left="450"/>
      </w:pPr>
      <w:r>
        <w:t>Improvement</w:t>
      </w:r>
      <w:r>
        <w:rPr>
          <w:spacing w:val="-6"/>
        </w:rPr>
        <w:t xml:space="preserve"> </w:t>
      </w:r>
      <w:r>
        <w:t>in</w:t>
      </w:r>
      <w:r>
        <w:rPr>
          <w:spacing w:val="-3"/>
        </w:rPr>
        <w:t xml:space="preserve"> </w:t>
      </w:r>
      <w:r>
        <w:t>HAQ-DI</w:t>
      </w:r>
      <w:r>
        <w:rPr>
          <w:spacing w:val="-5"/>
        </w:rPr>
        <w:t xml:space="preserve"> </w:t>
      </w:r>
      <w:r>
        <w:t>score</w:t>
      </w:r>
      <w:r>
        <w:rPr>
          <w:spacing w:val="-5"/>
        </w:rPr>
        <w:t xml:space="preserve"> </w:t>
      </w:r>
      <w:r>
        <w:t>from</w:t>
      </w:r>
      <w:r>
        <w:rPr>
          <w:spacing w:val="-3"/>
        </w:rPr>
        <w:t xml:space="preserve"> </w:t>
      </w:r>
      <w:r>
        <w:t>baseline</w:t>
      </w:r>
      <w:r>
        <w:rPr>
          <w:spacing w:val="-3"/>
        </w:rPr>
        <w:t xml:space="preserve"> </w:t>
      </w:r>
      <w:r>
        <w:t>was</w:t>
      </w:r>
      <w:r>
        <w:rPr>
          <w:spacing w:val="-6"/>
        </w:rPr>
        <w:t xml:space="preserve"> </w:t>
      </w:r>
      <w:r>
        <w:t>maintained</w:t>
      </w:r>
      <w:r>
        <w:rPr>
          <w:spacing w:val="-6"/>
        </w:rPr>
        <w:t xml:space="preserve"> </w:t>
      </w:r>
      <w:r>
        <w:t>at</w:t>
      </w:r>
      <w:r>
        <w:rPr>
          <w:spacing w:val="-5"/>
        </w:rPr>
        <w:t xml:space="preserve"> </w:t>
      </w:r>
      <w:r>
        <w:t>Week</w:t>
      </w:r>
      <w:r>
        <w:rPr>
          <w:spacing w:val="-5"/>
        </w:rPr>
        <w:t xml:space="preserve"> 52.</w:t>
      </w:r>
    </w:p>
    <w:p w14:paraId="3D177CCE" w14:textId="77777777" w:rsidR="00D22320" w:rsidRDefault="00D22320" w:rsidP="00CA18EA">
      <w:pPr>
        <w:pStyle w:val="BodyText"/>
        <w:spacing w:before="79"/>
        <w:ind w:left="450" w:right="764" w:hanging="12"/>
      </w:pPr>
    </w:p>
    <w:p w14:paraId="65B15352" w14:textId="523B040E" w:rsidR="000865A9" w:rsidRDefault="009152A8" w:rsidP="00CA18EA">
      <w:pPr>
        <w:pStyle w:val="BodyText"/>
        <w:spacing w:before="79"/>
        <w:ind w:left="450" w:right="764" w:hanging="12"/>
      </w:pPr>
      <w:r>
        <w:t>In</w:t>
      </w:r>
      <w:r>
        <w:rPr>
          <w:spacing w:val="-2"/>
        </w:rPr>
        <w:t xml:space="preserve"> </w:t>
      </w:r>
      <w:r>
        <w:t>both</w:t>
      </w:r>
      <w:r>
        <w:rPr>
          <w:spacing w:val="-2"/>
        </w:rPr>
        <w:t xml:space="preserve"> </w:t>
      </w:r>
      <w:r>
        <w:t>studies,</w:t>
      </w:r>
      <w:r>
        <w:rPr>
          <w:spacing w:val="-5"/>
        </w:rPr>
        <w:t xml:space="preserve"> </w:t>
      </w:r>
      <w:r>
        <w:t>the</w:t>
      </w:r>
      <w:r>
        <w:rPr>
          <w:spacing w:val="-4"/>
        </w:rPr>
        <w:t xml:space="preserve"> </w:t>
      </w:r>
      <w:r>
        <w:t>improvement</w:t>
      </w:r>
      <w:r>
        <w:rPr>
          <w:spacing w:val="-4"/>
        </w:rPr>
        <w:t xml:space="preserve"> </w:t>
      </w:r>
      <w:r>
        <w:t>in</w:t>
      </w:r>
      <w:r>
        <w:rPr>
          <w:spacing w:val="-2"/>
        </w:rPr>
        <w:t xml:space="preserve"> </w:t>
      </w:r>
      <w:r>
        <w:t>HAQ-DI</w:t>
      </w:r>
      <w:r>
        <w:rPr>
          <w:spacing w:val="-4"/>
        </w:rPr>
        <w:t xml:space="preserve"> </w:t>
      </w:r>
      <w:r>
        <w:t>at</w:t>
      </w:r>
      <w:r>
        <w:rPr>
          <w:spacing w:val="-1"/>
        </w:rPr>
        <w:t xml:space="preserve"> </w:t>
      </w:r>
      <w:r>
        <w:t>Week</w:t>
      </w:r>
      <w:r>
        <w:rPr>
          <w:spacing w:val="-4"/>
        </w:rPr>
        <w:t xml:space="preserve"> </w:t>
      </w:r>
      <w:r>
        <w:t>24</w:t>
      </w:r>
      <w:r>
        <w:rPr>
          <w:spacing w:val="-2"/>
        </w:rPr>
        <w:t xml:space="preserve"> </w:t>
      </w:r>
      <w:r>
        <w:t>was</w:t>
      </w:r>
      <w:r>
        <w:rPr>
          <w:spacing w:val="-2"/>
        </w:rPr>
        <w:t xml:space="preserve"> </w:t>
      </w:r>
      <w:r>
        <w:t>consistently</w:t>
      </w:r>
      <w:r>
        <w:rPr>
          <w:spacing w:val="-2"/>
        </w:rPr>
        <w:t xml:space="preserve"> </w:t>
      </w:r>
      <w:r>
        <w:t>greater</w:t>
      </w:r>
      <w:r>
        <w:rPr>
          <w:spacing w:val="-4"/>
        </w:rPr>
        <w:t xml:space="preserve"> </w:t>
      </w:r>
      <w:r>
        <w:t>in</w:t>
      </w:r>
      <w:r>
        <w:rPr>
          <w:spacing w:val="-2"/>
        </w:rPr>
        <w:t xml:space="preserve"> </w:t>
      </w:r>
      <w:r>
        <w:t>the STELARA</w:t>
      </w:r>
      <w:r>
        <w:rPr>
          <w:spacing w:val="-3"/>
        </w:rPr>
        <w:t xml:space="preserve"> </w:t>
      </w:r>
      <w:r>
        <w:t>45 mg and 90 mg groups compared with placebo regardless of concomitant MTX use.</w:t>
      </w:r>
    </w:p>
    <w:p w14:paraId="65B15353" w14:textId="77777777" w:rsidR="000865A9" w:rsidRDefault="000865A9" w:rsidP="00CA18EA">
      <w:pPr>
        <w:pStyle w:val="BodyText"/>
        <w:spacing w:before="2"/>
      </w:pPr>
    </w:p>
    <w:p w14:paraId="65B15354" w14:textId="77777777" w:rsidR="000865A9" w:rsidRDefault="009152A8" w:rsidP="00CA18EA">
      <w:pPr>
        <w:pStyle w:val="BodyText"/>
        <w:ind w:left="450" w:right="764" w:hanging="12"/>
      </w:pPr>
      <w:r>
        <w:t>PSUMMIT</w:t>
      </w:r>
      <w:r>
        <w:rPr>
          <w:spacing w:val="-2"/>
        </w:rPr>
        <w:t xml:space="preserve"> </w:t>
      </w:r>
      <w:r>
        <w:t>II,</w:t>
      </w:r>
      <w:r>
        <w:rPr>
          <w:spacing w:val="-2"/>
        </w:rPr>
        <w:t xml:space="preserve"> </w:t>
      </w:r>
      <w:r>
        <w:t>the</w:t>
      </w:r>
      <w:r>
        <w:rPr>
          <w:spacing w:val="-2"/>
        </w:rPr>
        <w:t xml:space="preserve"> </w:t>
      </w:r>
      <w:r>
        <w:t>improvement</w:t>
      </w:r>
      <w:r>
        <w:rPr>
          <w:spacing w:val="-1"/>
        </w:rPr>
        <w:t xml:space="preserve"> </w:t>
      </w:r>
      <w:r>
        <w:t>in</w:t>
      </w:r>
      <w:r>
        <w:rPr>
          <w:spacing w:val="-5"/>
        </w:rPr>
        <w:t xml:space="preserve"> </w:t>
      </w:r>
      <w:r>
        <w:t>HAQ-DI</w:t>
      </w:r>
      <w:r>
        <w:rPr>
          <w:spacing w:val="-4"/>
        </w:rPr>
        <w:t xml:space="preserve"> </w:t>
      </w:r>
      <w:r>
        <w:t>at</w:t>
      </w:r>
      <w:r>
        <w:rPr>
          <w:spacing w:val="-1"/>
        </w:rPr>
        <w:t xml:space="preserve"> </w:t>
      </w:r>
      <w:r>
        <w:t>Week</w:t>
      </w:r>
      <w:r>
        <w:rPr>
          <w:spacing w:val="-2"/>
        </w:rPr>
        <w:t xml:space="preserve"> </w:t>
      </w:r>
      <w:r>
        <w:t>24</w:t>
      </w:r>
      <w:r>
        <w:rPr>
          <w:spacing w:val="-2"/>
        </w:rPr>
        <w:t xml:space="preserve"> </w:t>
      </w:r>
      <w:r>
        <w:t>was</w:t>
      </w:r>
      <w:r>
        <w:rPr>
          <w:spacing w:val="-2"/>
        </w:rPr>
        <w:t xml:space="preserve"> </w:t>
      </w:r>
      <w:r>
        <w:t>significantly</w:t>
      </w:r>
      <w:r>
        <w:rPr>
          <w:spacing w:val="-5"/>
        </w:rPr>
        <w:t xml:space="preserve"> </w:t>
      </w:r>
      <w:r>
        <w:t>greater</w:t>
      </w:r>
      <w:r>
        <w:rPr>
          <w:spacing w:val="-4"/>
        </w:rPr>
        <w:t xml:space="preserve"> </w:t>
      </w:r>
      <w:r>
        <w:t>in</w:t>
      </w:r>
      <w:r>
        <w:rPr>
          <w:spacing w:val="-2"/>
        </w:rPr>
        <w:t xml:space="preserve"> </w:t>
      </w:r>
      <w:r>
        <w:t>the STELARA</w:t>
      </w:r>
      <w:r>
        <w:rPr>
          <w:spacing w:val="-3"/>
        </w:rPr>
        <w:t xml:space="preserve"> </w:t>
      </w:r>
      <w:r>
        <w:t>45 mg and 90 mg groups compared with placebo in patients previously treated with anti-TNFα agents.</w:t>
      </w:r>
    </w:p>
    <w:p w14:paraId="65B15355" w14:textId="77777777" w:rsidR="000865A9" w:rsidRDefault="000865A9" w:rsidP="00CA18EA">
      <w:pPr>
        <w:pStyle w:val="BodyText"/>
      </w:pPr>
    </w:p>
    <w:p w14:paraId="65B15356" w14:textId="77777777" w:rsidR="000865A9" w:rsidRDefault="009152A8" w:rsidP="00E30212">
      <w:pPr>
        <w:pStyle w:val="Heading2"/>
        <w:pageBreakBefore/>
        <w:ind w:left="437"/>
      </w:pPr>
      <w:r>
        <w:lastRenderedPageBreak/>
        <w:t>Table</w:t>
      </w:r>
      <w:r>
        <w:rPr>
          <w:spacing w:val="-3"/>
        </w:rPr>
        <w:t xml:space="preserve"> </w:t>
      </w:r>
      <w:r>
        <w:t>22</w:t>
      </w:r>
      <w:r>
        <w:rPr>
          <w:spacing w:val="-5"/>
        </w:rPr>
        <w:t xml:space="preserve"> </w:t>
      </w:r>
      <w:r>
        <w:t>Improvement</w:t>
      </w:r>
      <w:r>
        <w:rPr>
          <w:spacing w:val="-3"/>
        </w:rPr>
        <w:t xml:space="preserve"> </w:t>
      </w:r>
      <w:r>
        <w:t>in</w:t>
      </w:r>
      <w:r>
        <w:rPr>
          <w:spacing w:val="-6"/>
        </w:rPr>
        <w:t xml:space="preserve"> </w:t>
      </w:r>
      <w:r>
        <w:t>physical</w:t>
      </w:r>
      <w:r>
        <w:rPr>
          <w:spacing w:val="-5"/>
        </w:rPr>
        <w:t xml:space="preserve"> </w:t>
      </w:r>
      <w:r>
        <w:t>function</w:t>
      </w:r>
      <w:r>
        <w:rPr>
          <w:spacing w:val="-3"/>
        </w:rPr>
        <w:t xml:space="preserve"> </w:t>
      </w:r>
      <w:r>
        <w:t>as</w:t>
      </w:r>
      <w:r>
        <w:rPr>
          <w:spacing w:val="-3"/>
        </w:rPr>
        <w:t xml:space="preserve"> </w:t>
      </w:r>
      <w:r>
        <w:t>measured</w:t>
      </w:r>
      <w:r>
        <w:rPr>
          <w:spacing w:val="-3"/>
        </w:rPr>
        <w:t xml:space="preserve"> </w:t>
      </w:r>
      <w:r>
        <w:t>by</w:t>
      </w:r>
      <w:r>
        <w:rPr>
          <w:spacing w:val="-6"/>
        </w:rPr>
        <w:t xml:space="preserve"> </w:t>
      </w:r>
      <w:r>
        <w:t>HAQ-DI</w:t>
      </w:r>
      <w:r>
        <w:rPr>
          <w:spacing w:val="-3"/>
        </w:rPr>
        <w:t xml:space="preserve"> </w:t>
      </w:r>
      <w:r>
        <w:t>at</w:t>
      </w:r>
      <w:r>
        <w:rPr>
          <w:spacing w:val="-4"/>
        </w:rPr>
        <w:t xml:space="preserve"> </w:t>
      </w:r>
      <w:r>
        <w:t>Week</w:t>
      </w:r>
      <w:r>
        <w:rPr>
          <w:spacing w:val="-5"/>
        </w:rPr>
        <w:t xml:space="preserve"> 24</w:t>
      </w:r>
    </w:p>
    <w:p w14:paraId="65B15357" w14:textId="77777777" w:rsidR="000865A9" w:rsidRDefault="000865A9" w:rsidP="00CA18EA">
      <w:pPr>
        <w:pStyle w:val="BodyText"/>
        <w:spacing w:before="24" w:after="1"/>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1260"/>
        <w:gridCol w:w="1260"/>
        <w:gridCol w:w="1260"/>
        <w:gridCol w:w="1169"/>
        <w:gridCol w:w="1261"/>
        <w:gridCol w:w="1258"/>
      </w:tblGrid>
      <w:tr w:rsidR="000865A9" w14:paraId="65B1535B" w14:textId="77777777">
        <w:trPr>
          <w:trHeight w:val="230"/>
        </w:trPr>
        <w:tc>
          <w:tcPr>
            <w:tcW w:w="2177" w:type="dxa"/>
          </w:tcPr>
          <w:p w14:paraId="65B15358" w14:textId="77777777" w:rsidR="000865A9" w:rsidRDefault="000865A9" w:rsidP="00CA18EA">
            <w:pPr>
              <w:pStyle w:val="TableParagraph"/>
              <w:rPr>
                <w:sz w:val="16"/>
              </w:rPr>
            </w:pPr>
          </w:p>
        </w:tc>
        <w:tc>
          <w:tcPr>
            <w:tcW w:w="3780" w:type="dxa"/>
            <w:gridSpan w:val="3"/>
            <w:tcBorders>
              <w:right w:val="single" w:sz="18" w:space="0" w:color="000000"/>
            </w:tcBorders>
          </w:tcPr>
          <w:p w14:paraId="65B15359" w14:textId="77777777" w:rsidR="000865A9" w:rsidRDefault="009152A8" w:rsidP="00CA18EA">
            <w:pPr>
              <w:pStyle w:val="TableParagraph"/>
              <w:spacing w:line="210" w:lineRule="exact"/>
              <w:ind w:left="122"/>
              <w:rPr>
                <w:b/>
                <w:sz w:val="20"/>
              </w:rPr>
            </w:pPr>
            <w:r>
              <w:rPr>
                <w:b/>
                <w:spacing w:val="-2"/>
                <w:sz w:val="20"/>
              </w:rPr>
              <w:t>PSUMMIT</w:t>
            </w:r>
            <w:r>
              <w:rPr>
                <w:b/>
                <w:spacing w:val="-3"/>
                <w:sz w:val="20"/>
              </w:rPr>
              <w:t xml:space="preserve"> </w:t>
            </w:r>
            <w:r>
              <w:rPr>
                <w:b/>
                <w:spacing w:val="-10"/>
                <w:sz w:val="20"/>
              </w:rPr>
              <w:t>I</w:t>
            </w:r>
          </w:p>
        </w:tc>
        <w:tc>
          <w:tcPr>
            <w:tcW w:w="3688" w:type="dxa"/>
            <w:gridSpan w:val="3"/>
            <w:tcBorders>
              <w:left w:val="single" w:sz="18" w:space="0" w:color="000000"/>
            </w:tcBorders>
          </w:tcPr>
          <w:p w14:paraId="65B1535A" w14:textId="77777777" w:rsidR="000865A9" w:rsidRDefault="009152A8" w:rsidP="00CA18EA">
            <w:pPr>
              <w:pStyle w:val="TableParagraph"/>
              <w:spacing w:line="210" w:lineRule="exact"/>
              <w:ind w:left="1303"/>
              <w:rPr>
                <w:b/>
                <w:sz w:val="20"/>
              </w:rPr>
            </w:pPr>
            <w:r>
              <w:rPr>
                <w:b/>
                <w:spacing w:val="-2"/>
                <w:sz w:val="20"/>
              </w:rPr>
              <w:t xml:space="preserve">PSUMMIT </w:t>
            </w:r>
            <w:r>
              <w:rPr>
                <w:b/>
                <w:spacing w:val="-5"/>
                <w:sz w:val="20"/>
              </w:rPr>
              <w:t>II</w:t>
            </w:r>
          </w:p>
        </w:tc>
      </w:tr>
      <w:tr w:rsidR="000865A9" w14:paraId="65B15361" w14:textId="77777777">
        <w:trPr>
          <w:trHeight w:val="230"/>
        </w:trPr>
        <w:tc>
          <w:tcPr>
            <w:tcW w:w="2177" w:type="dxa"/>
          </w:tcPr>
          <w:p w14:paraId="65B1535C" w14:textId="77777777" w:rsidR="000865A9" w:rsidRDefault="000865A9" w:rsidP="00CA18EA">
            <w:pPr>
              <w:pStyle w:val="TableParagraph"/>
              <w:rPr>
                <w:sz w:val="16"/>
              </w:rPr>
            </w:pPr>
          </w:p>
        </w:tc>
        <w:tc>
          <w:tcPr>
            <w:tcW w:w="1260" w:type="dxa"/>
          </w:tcPr>
          <w:p w14:paraId="65B1535D" w14:textId="77777777" w:rsidR="000865A9" w:rsidRDefault="000865A9" w:rsidP="00CA18EA">
            <w:pPr>
              <w:pStyle w:val="TableParagraph"/>
              <w:rPr>
                <w:sz w:val="16"/>
              </w:rPr>
            </w:pPr>
          </w:p>
        </w:tc>
        <w:tc>
          <w:tcPr>
            <w:tcW w:w="2520" w:type="dxa"/>
            <w:gridSpan w:val="2"/>
            <w:tcBorders>
              <w:right w:val="single" w:sz="18" w:space="0" w:color="000000"/>
            </w:tcBorders>
          </w:tcPr>
          <w:p w14:paraId="65B1535E" w14:textId="77777777" w:rsidR="000865A9" w:rsidRDefault="009152A8" w:rsidP="00CA18EA">
            <w:pPr>
              <w:pStyle w:val="TableParagraph"/>
              <w:spacing w:line="210" w:lineRule="exact"/>
              <w:ind w:left="837"/>
              <w:rPr>
                <w:b/>
                <w:sz w:val="20"/>
              </w:rPr>
            </w:pPr>
            <w:r>
              <w:rPr>
                <w:b/>
                <w:spacing w:val="-2"/>
                <w:sz w:val="20"/>
              </w:rPr>
              <w:t>STELARA</w:t>
            </w:r>
          </w:p>
        </w:tc>
        <w:tc>
          <w:tcPr>
            <w:tcW w:w="1169" w:type="dxa"/>
            <w:tcBorders>
              <w:left w:val="single" w:sz="18" w:space="0" w:color="000000"/>
            </w:tcBorders>
          </w:tcPr>
          <w:p w14:paraId="65B1535F" w14:textId="77777777" w:rsidR="000865A9" w:rsidRDefault="000865A9" w:rsidP="00CA18EA">
            <w:pPr>
              <w:pStyle w:val="TableParagraph"/>
              <w:rPr>
                <w:sz w:val="16"/>
              </w:rPr>
            </w:pPr>
          </w:p>
        </w:tc>
        <w:tc>
          <w:tcPr>
            <w:tcW w:w="2519" w:type="dxa"/>
            <w:gridSpan w:val="2"/>
          </w:tcPr>
          <w:p w14:paraId="65B15360" w14:textId="77777777" w:rsidR="000865A9" w:rsidRDefault="009152A8" w:rsidP="00CA18EA">
            <w:pPr>
              <w:pStyle w:val="TableParagraph"/>
              <w:spacing w:line="210" w:lineRule="exact"/>
              <w:ind w:left="848"/>
              <w:rPr>
                <w:b/>
                <w:sz w:val="20"/>
              </w:rPr>
            </w:pPr>
            <w:r>
              <w:rPr>
                <w:b/>
                <w:spacing w:val="-2"/>
                <w:sz w:val="20"/>
              </w:rPr>
              <w:t>STELARA</w:t>
            </w:r>
          </w:p>
        </w:tc>
      </w:tr>
      <w:tr w:rsidR="000865A9" w14:paraId="65B15369" w14:textId="77777777">
        <w:trPr>
          <w:trHeight w:val="457"/>
        </w:trPr>
        <w:tc>
          <w:tcPr>
            <w:tcW w:w="2177" w:type="dxa"/>
          </w:tcPr>
          <w:p w14:paraId="65B15362" w14:textId="77777777" w:rsidR="000865A9" w:rsidRDefault="000865A9" w:rsidP="00CA18EA">
            <w:pPr>
              <w:pStyle w:val="TableParagraph"/>
              <w:rPr>
                <w:sz w:val="20"/>
              </w:rPr>
            </w:pPr>
          </w:p>
        </w:tc>
        <w:tc>
          <w:tcPr>
            <w:tcW w:w="1260" w:type="dxa"/>
          </w:tcPr>
          <w:p w14:paraId="65B15363" w14:textId="77777777" w:rsidR="000865A9" w:rsidRDefault="009152A8" w:rsidP="00CA18EA">
            <w:pPr>
              <w:pStyle w:val="TableParagraph"/>
              <w:spacing w:line="228" w:lineRule="exact"/>
              <w:ind w:left="271" w:right="253" w:firstLine="36"/>
              <w:rPr>
                <w:b/>
                <w:sz w:val="20"/>
              </w:rPr>
            </w:pPr>
            <w:r>
              <w:rPr>
                <w:b/>
                <w:spacing w:val="-2"/>
                <w:sz w:val="20"/>
              </w:rPr>
              <w:t xml:space="preserve">Placebo </w:t>
            </w:r>
            <w:r>
              <w:rPr>
                <w:b/>
                <w:sz w:val="20"/>
              </w:rPr>
              <w:t>(N=</w:t>
            </w:r>
            <w:r>
              <w:rPr>
                <w:b/>
                <w:spacing w:val="-7"/>
                <w:sz w:val="20"/>
              </w:rPr>
              <w:t xml:space="preserve"> </w:t>
            </w:r>
            <w:r>
              <w:rPr>
                <w:b/>
                <w:spacing w:val="-6"/>
                <w:sz w:val="20"/>
              </w:rPr>
              <w:t>206)</w:t>
            </w:r>
          </w:p>
        </w:tc>
        <w:tc>
          <w:tcPr>
            <w:tcW w:w="1260" w:type="dxa"/>
          </w:tcPr>
          <w:p w14:paraId="65B15364" w14:textId="77777777" w:rsidR="000865A9" w:rsidRDefault="009152A8" w:rsidP="00CA18EA">
            <w:pPr>
              <w:pStyle w:val="TableParagraph"/>
              <w:spacing w:line="228" w:lineRule="exact"/>
              <w:ind w:left="280" w:right="286" w:firstLine="79"/>
              <w:rPr>
                <w:b/>
                <w:sz w:val="20"/>
              </w:rPr>
            </w:pPr>
            <w:r>
              <w:rPr>
                <w:b/>
                <w:sz w:val="20"/>
              </w:rPr>
              <w:t xml:space="preserve">45 mg </w:t>
            </w:r>
            <w:r>
              <w:rPr>
                <w:b/>
                <w:spacing w:val="-4"/>
                <w:sz w:val="20"/>
              </w:rPr>
              <w:t>(N=205)</w:t>
            </w:r>
          </w:p>
        </w:tc>
        <w:tc>
          <w:tcPr>
            <w:tcW w:w="1260" w:type="dxa"/>
            <w:tcBorders>
              <w:right w:val="single" w:sz="18" w:space="0" w:color="000000"/>
            </w:tcBorders>
          </w:tcPr>
          <w:p w14:paraId="65B15365" w14:textId="77777777" w:rsidR="000865A9" w:rsidRDefault="009152A8" w:rsidP="00CA18EA">
            <w:pPr>
              <w:pStyle w:val="TableParagraph"/>
              <w:spacing w:line="228" w:lineRule="exact"/>
              <w:ind w:left="278" w:right="270" w:firstLine="79"/>
              <w:rPr>
                <w:b/>
                <w:sz w:val="20"/>
              </w:rPr>
            </w:pPr>
            <w:r>
              <w:rPr>
                <w:b/>
                <w:sz w:val="20"/>
              </w:rPr>
              <w:t xml:space="preserve">90 mg </w:t>
            </w:r>
            <w:r>
              <w:rPr>
                <w:b/>
                <w:spacing w:val="-4"/>
                <w:sz w:val="20"/>
              </w:rPr>
              <w:t>(N=204)</w:t>
            </w:r>
          </w:p>
        </w:tc>
        <w:tc>
          <w:tcPr>
            <w:tcW w:w="1169" w:type="dxa"/>
            <w:tcBorders>
              <w:left w:val="single" w:sz="18" w:space="0" w:color="000000"/>
            </w:tcBorders>
          </w:tcPr>
          <w:p w14:paraId="65B15366" w14:textId="77777777" w:rsidR="000865A9" w:rsidRDefault="009152A8" w:rsidP="00CA18EA">
            <w:pPr>
              <w:pStyle w:val="TableParagraph"/>
              <w:spacing w:line="228" w:lineRule="exact"/>
              <w:ind w:left="211" w:right="199" w:firstLine="36"/>
              <w:rPr>
                <w:b/>
                <w:sz w:val="20"/>
              </w:rPr>
            </w:pPr>
            <w:r>
              <w:rPr>
                <w:b/>
                <w:spacing w:val="-2"/>
                <w:sz w:val="20"/>
              </w:rPr>
              <w:t xml:space="preserve">Placebo </w:t>
            </w:r>
            <w:r>
              <w:rPr>
                <w:b/>
                <w:sz w:val="20"/>
              </w:rPr>
              <w:t>(N=</w:t>
            </w:r>
            <w:r>
              <w:rPr>
                <w:b/>
                <w:spacing w:val="-7"/>
                <w:sz w:val="20"/>
              </w:rPr>
              <w:t xml:space="preserve"> </w:t>
            </w:r>
            <w:r>
              <w:rPr>
                <w:b/>
                <w:spacing w:val="-6"/>
                <w:sz w:val="20"/>
              </w:rPr>
              <w:t>104)</w:t>
            </w:r>
          </w:p>
        </w:tc>
        <w:tc>
          <w:tcPr>
            <w:tcW w:w="1261" w:type="dxa"/>
          </w:tcPr>
          <w:p w14:paraId="65B15367" w14:textId="77777777" w:rsidR="000865A9" w:rsidRDefault="009152A8" w:rsidP="00CA18EA">
            <w:pPr>
              <w:pStyle w:val="TableParagraph"/>
              <w:spacing w:line="228" w:lineRule="exact"/>
              <w:ind w:left="165" w:right="402" w:firstLine="79"/>
              <w:rPr>
                <w:b/>
                <w:sz w:val="20"/>
              </w:rPr>
            </w:pPr>
            <w:r>
              <w:rPr>
                <w:b/>
                <w:sz w:val="20"/>
              </w:rPr>
              <w:t xml:space="preserve">45 mg </w:t>
            </w:r>
            <w:r>
              <w:rPr>
                <w:b/>
                <w:spacing w:val="-4"/>
                <w:sz w:val="20"/>
              </w:rPr>
              <w:t>(N=103)</w:t>
            </w:r>
          </w:p>
        </w:tc>
        <w:tc>
          <w:tcPr>
            <w:tcW w:w="1258" w:type="dxa"/>
          </w:tcPr>
          <w:p w14:paraId="65B15368" w14:textId="77777777" w:rsidR="000865A9" w:rsidRDefault="009152A8" w:rsidP="00CA18EA">
            <w:pPr>
              <w:pStyle w:val="TableParagraph"/>
              <w:spacing w:line="228" w:lineRule="exact"/>
              <w:ind w:left="165" w:right="399" w:firstLine="72"/>
              <w:rPr>
                <w:b/>
                <w:sz w:val="20"/>
              </w:rPr>
            </w:pPr>
            <w:r>
              <w:rPr>
                <w:b/>
                <w:sz w:val="20"/>
              </w:rPr>
              <w:t xml:space="preserve">90 mg </w:t>
            </w:r>
            <w:r>
              <w:rPr>
                <w:b/>
                <w:spacing w:val="-4"/>
                <w:sz w:val="20"/>
              </w:rPr>
              <w:t>(N=105)</w:t>
            </w:r>
          </w:p>
        </w:tc>
      </w:tr>
      <w:tr w:rsidR="000865A9" w14:paraId="65B15371" w14:textId="77777777">
        <w:trPr>
          <w:trHeight w:val="460"/>
        </w:trPr>
        <w:tc>
          <w:tcPr>
            <w:tcW w:w="2177" w:type="dxa"/>
          </w:tcPr>
          <w:p w14:paraId="65B1536A" w14:textId="77777777" w:rsidR="000865A9" w:rsidRDefault="009152A8" w:rsidP="00CA18EA">
            <w:pPr>
              <w:pStyle w:val="TableParagraph"/>
              <w:spacing w:line="230" w:lineRule="atLeast"/>
              <w:ind w:left="395" w:right="618" w:hanging="284"/>
              <w:rPr>
                <w:sz w:val="20"/>
              </w:rPr>
            </w:pPr>
            <w:r>
              <w:rPr>
                <w:spacing w:val="-2"/>
                <w:sz w:val="20"/>
              </w:rPr>
              <w:t>HAQ-DI</w:t>
            </w:r>
            <w:r>
              <w:rPr>
                <w:spacing w:val="-14"/>
                <w:sz w:val="20"/>
              </w:rPr>
              <w:t xml:space="preserve"> </w:t>
            </w:r>
            <w:r>
              <w:rPr>
                <w:spacing w:val="-2"/>
                <w:sz w:val="20"/>
              </w:rPr>
              <w:t>Baseline Score</w:t>
            </w:r>
          </w:p>
        </w:tc>
        <w:tc>
          <w:tcPr>
            <w:tcW w:w="1260" w:type="dxa"/>
          </w:tcPr>
          <w:p w14:paraId="65B1536B" w14:textId="77777777" w:rsidR="000865A9" w:rsidRDefault="000865A9" w:rsidP="00CA18EA">
            <w:pPr>
              <w:pStyle w:val="TableParagraph"/>
              <w:rPr>
                <w:sz w:val="20"/>
              </w:rPr>
            </w:pPr>
          </w:p>
        </w:tc>
        <w:tc>
          <w:tcPr>
            <w:tcW w:w="1260" w:type="dxa"/>
          </w:tcPr>
          <w:p w14:paraId="65B1536C" w14:textId="77777777" w:rsidR="000865A9" w:rsidRDefault="000865A9" w:rsidP="00CA18EA">
            <w:pPr>
              <w:pStyle w:val="TableParagraph"/>
              <w:rPr>
                <w:sz w:val="20"/>
              </w:rPr>
            </w:pPr>
          </w:p>
        </w:tc>
        <w:tc>
          <w:tcPr>
            <w:tcW w:w="1260" w:type="dxa"/>
            <w:tcBorders>
              <w:right w:val="single" w:sz="18" w:space="0" w:color="000000"/>
            </w:tcBorders>
          </w:tcPr>
          <w:p w14:paraId="65B1536D" w14:textId="77777777" w:rsidR="000865A9" w:rsidRDefault="000865A9" w:rsidP="00CA18EA">
            <w:pPr>
              <w:pStyle w:val="TableParagraph"/>
              <w:rPr>
                <w:sz w:val="20"/>
              </w:rPr>
            </w:pPr>
          </w:p>
        </w:tc>
        <w:tc>
          <w:tcPr>
            <w:tcW w:w="1169" w:type="dxa"/>
            <w:tcBorders>
              <w:left w:val="single" w:sz="18" w:space="0" w:color="000000"/>
            </w:tcBorders>
          </w:tcPr>
          <w:p w14:paraId="65B1536E" w14:textId="77777777" w:rsidR="000865A9" w:rsidRDefault="000865A9" w:rsidP="00CA18EA">
            <w:pPr>
              <w:pStyle w:val="TableParagraph"/>
              <w:rPr>
                <w:sz w:val="20"/>
              </w:rPr>
            </w:pPr>
          </w:p>
        </w:tc>
        <w:tc>
          <w:tcPr>
            <w:tcW w:w="1261" w:type="dxa"/>
          </w:tcPr>
          <w:p w14:paraId="65B1536F" w14:textId="77777777" w:rsidR="000865A9" w:rsidRDefault="000865A9" w:rsidP="00CA18EA">
            <w:pPr>
              <w:pStyle w:val="TableParagraph"/>
              <w:rPr>
                <w:sz w:val="20"/>
              </w:rPr>
            </w:pPr>
          </w:p>
        </w:tc>
        <w:tc>
          <w:tcPr>
            <w:tcW w:w="1258" w:type="dxa"/>
          </w:tcPr>
          <w:p w14:paraId="65B15370" w14:textId="77777777" w:rsidR="000865A9" w:rsidRDefault="000865A9" w:rsidP="00CA18EA">
            <w:pPr>
              <w:pStyle w:val="TableParagraph"/>
              <w:rPr>
                <w:sz w:val="20"/>
              </w:rPr>
            </w:pPr>
          </w:p>
        </w:tc>
      </w:tr>
      <w:tr w:rsidR="000865A9" w14:paraId="65B15379" w14:textId="77777777">
        <w:trPr>
          <w:trHeight w:val="254"/>
        </w:trPr>
        <w:tc>
          <w:tcPr>
            <w:tcW w:w="2177" w:type="dxa"/>
          </w:tcPr>
          <w:p w14:paraId="65B15372" w14:textId="77777777" w:rsidR="000865A9" w:rsidRDefault="009152A8" w:rsidP="00CA18EA">
            <w:pPr>
              <w:pStyle w:val="TableParagraph"/>
              <w:ind w:left="395"/>
              <w:rPr>
                <w:sz w:val="20"/>
              </w:rPr>
            </w:pPr>
            <w:r>
              <w:rPr>
                <w:spacing w:val="-10"/>
                <w:sz w:val="20"/>
              </w:rPr>
              <w:t>N</w:t>
            </w:r>
          </w:p>
        </w:tc>
        <w:tc>
          <w:tcPr>
            <w:tcW w:w="1260" w:type="dxa"/>
          </w:tcPr>
          <w:p w14:paraId="65B15373" w14:textId="77777777" w:rsidR="000865A9" w:rsidRDefault="009152A8" w:rsidP="00CA18EA">
            <w:pPr>
              <w:pStyle w:val="TableParagraph"/>
              <w:ind w:left="14" w:right="162"/>
              <w:rPr>
                <w:sz w:val="20"/>
              </w:rPr>
            </w:pPr>
            <w:r>
              <w:rPr>
                <w:spacing w:val="-5"/>
                <w:sz w:val="20"/>
              </w:rPr>
              <w:t>204</w:t>
            </w:r>
          </w:p>
        </w:tc>
        <w:tc>
          <w:tcPr>
            <w:tcW w:w="1260" w:type="dxa"/>
          </w:tcPr>
          <w:p w14:paraId="65B15374" w14:textId="77777777" w:rsidR="000865A9" w:rsidRDefault="009152A8" w:rsidP="00CA18EA">
            <w:pPr>
              <w:pStyle w:val="TableParagraph"/>
              <w:ind w:left="139" w:right="148"/>
              <w:rPr>
                <w:sz w:val="20"/>
              </w:rPr>
            </w:pPr>
            <w:r>
              <w:rPr>
                <w:spacing w:val="-5"/>
                <w:sz w:val="20"/>
              </w:rPr>
              <w:t>205</w:t>
            </w:r>
          </w:p>
        </w:tc>
        <w:tc>
          <w:tcPr>
            <w:tcW w:w="1260" w:type="dxa"/>
            <w:tcBorders>
              <w:right w:val="single" w:sz="18" w:space="0" w:color="000000"/>
            </w:tcBorders>
          </w:tcPr>
          <w:p w14:paraId="65B15375" w14:textId="77777777" w:rsidR="000865A9" w:rsidRDefault="009152A8" w:rsidP="00CA18EA">
            <w:pPr>
              <w:pStyle w:val="TableParagraph"/>
              <w:ind w:left="8" w:right="2"/>
              <w:rPr>
                <w:sz w:val="20"/>
              </w:rPr>
            </w:pPr>
            <w:r>
              <w:rPr>
                <w:spacing w:val="-5"/>
                <w:sz w:val="20"/>
              </w:rPr>
              <w:t>204</w:t>
            </w:r>
          </w:p>
        </w:tc>
        <w:tc>
          <w:tcPr>
            <w:tcW w:w="1169" w:type="dxa"/>
            <w:tcBorders>
              <w:left w:val="single" w:sz="18" w:space="0" w:color="000000"/>
            </w:tcBorders>
          </w:tcPr>
          <w:p w14:paraId="65B15376" w14:textId="77777777" w:rsidR="000865A9" w:rsidRDefault="009152A8" w:rsidP="00CA18EA">
            <w:pPr>
              <w:pStyle w:val="TableParagraph"/>
              <w:ind w:right="155"/>
              <w:rPr>
                <w:sz w:val="20"/>
              </w:rPr>
            </w:pPr>
            <w:r>
              <w:rPr>
                <w:spacing w:val="-5"/>
                <w:sz w:val="20"/>
              </w:rPr>
              <w:t>104</w:t>
            </w:r>
          </w:p>
        </w:tc>
        <w:tc>
          <w:tcPr>
            <w:tcW w:w="1261" w:type="dxa"/>
          </w:tcPr>
          <w:p w14:paraId="65B15377" w14:textId="77777777" w:rsidR="000865A9" w:rsidRDefault="009152A8" w:rsidP="00CA18EA">
            <w:pPr>
              <w:pStyle w:val="TableParagraph"/>
              <w:ind w:left="413"/>
              <w:rPr>
                <w:sz w:val="20"/>
              </w:rPr>
            </w:pPr>
            <w:r>
              <w:rPr>
                <w:spacing w:val="-5"/>
                <w:sz w:val="20"/>
              </w:rPr>
              <w:t>103</w:t>
            </w:r>
          </w:p>
        </w:tc>
        <w:tc>
          <w:tcPr>
            <w:tcW w:w="1258" w:type="dxa"/>
          </w:tcPr>
          <w:p w14:paraId="65B15378" w14:textId="77777777" w:rsidR="000865A9" w:rsidRDefault="009152A8" w:rsidP="00CA18EA">
            <w:pPr>
              <w:pStyle w:val="TableParagraph"/>
              <w:ind w:left="405"/>
              <w:rPr>
                <w:sz w:val="20"/>
              </w:rPr>
            </w:pPr>
            <w:r>
              <w:rPr>
                <w:spacing w:val="-5"/>
                <w:sz w:val="20"/>
              </w:rPr>
              <w:t>104</w:t>
            </w:r>
          </w:p>
        </w:tc>
      </w:tr>
      <w:tr w:rsidR="000865A9" w14:paraId="65B15387" w14:textId="77777777">
        <w:trPr>
          <w:trHeight w:val="460"/>
        </w:trPr>
        <w:tc>
          <w:tcPr>
            <w:tcW w:w="2177" w:type="dxa"/>
          </w:tcPr>
          <w:p w14:paraId="65B1537A" w14:textId="77777777" w:rsidR="000865A9" w:rsidRDefault="009152A8" w:rsidP="00CA18EA">
            <w:pPr>
              <w:pStyle w:val="TableParagraph"/>
              <w:ind w:left="395"/>
              <w:rPr>
                <w:sz w:val="20"/>
              </w:rPr>
            </w:pPr>
            <w:r>
              <w:rPr>
                <w:sz w:val="20"/>
              </w:rPr>
              <w:t>Mean</w:t>
            </w:r>
            <w:r>
              <w:rPr>
                <w:spacing w:val="-7"/>
                <w:sz w:val="20"/>
              </w:rPr>
              <w:t xml:space="preserve"> </w:t>
            </w:r>
            <w:r>
              <w:rPr>
                <w:spacing w:val="-4"/>
                <w:sz w:val="20"/>
              </w:rPr>
              <w:t>(SD)</w:t>
            </w:r>
          </w:p>
        </w:tc>
        <w:tc>
          <w:tcPr>
            <w:tcW w:w="1260" w:type="dxa"/>
          </w:tcPr>
          <w:p w14:paraId="65B1537B" w14:textId="77777777" w:rsidR="000865A9" w:rsidRDefault="009152A8" w:rsidP="00CA18EA">
            <w:pPr>
              <w:pStyle w:val="TableParagraph"/>
              <w:ind w:left="121" w:right="148"/>
              <w:rPr>
                <w:sz w:val="20"/>
              </w:rPr>
            </w:pPr>
            <w:r>
              <w:rPr>
                <w:spacing w:val="-4"/>
                <w:sz w:val="20"/>
              </w:rPr>
              <w:t>1.24</w:t>
            </w:r>
          </w:p>
          <w:p w14:paraId="65B1537C" w14:textId="77777777" w:rsidR="000865A9" w:rsidRDefault="009152A8" w:rsidP="00CA18EA">
            <w:pPr>
              <w:pStyle w:val="TableParagraph"/>
              <w:spacing w:line="210" w:lineRule="exact"/>
              <w:ind w:left="121" w:right="148"/>
              <w:rPr>
                <w:sz w:val="20"/>
              </w:rPr>
            </w:pPr>
            <w:r>
              <w:rPr>
                <w:spacing w:val="-2"/>
                <w:sz w:val="20"/>
              </w:rPr>
              <w:t>(0.647)</w:t>
            </w:r>
          </w:p>
        </w:tc>
        <w:tc>
          <w:tcPr>
            <w:tcW w:w="1260" w:type="dxa"/>
          </w:tcPr>
          <w:p w14:paraId="65B1537D" w14:textId="77777777" w:rsidR="000865A9" w:rsidRDefault="009152A8" w:rsidP="00CA18EA">
            <w:pPr>
              <w:pStyle w:val="TableParagraph"/>
              <w:ind w:left="140" w:right="148"/>
              <w:rPr>
                <w:sz w:val="20"/>
              </w:rPr>
            </w:pPr>
            <w:r>
              <w:rPr>
                <w:spacing w:val="-4"/>
                <w:sz w:val="20"/>
              </w:rPr>
              <w:t>1.22</w:t>
            </w:r>
          </w:p>
          <w:p w14:paraId="65B1537E" w14:textId="77777777" w:rsidR="000865A9" w:rsidRDefault="009152A8" w:rsidP="00CA18EA">
            <w:pPr>
              <w:pStyle w:val="TableParagraph"/>
              <w:spacing w:line="210" w:lineRule="exact"/>
              <w:ind w:left="141" w:right="148"/>
              <w:rPr>
                <w:sz w:val="20"/>
              </w:rPr>
            </w:pPr>
            <w:r>
              <w:rPr>
                <w:spacing w:val="-2"/>
                <w:sz w:val="20"/>
              </w:rPr>
              <w:t>(0.610)</w:t>
            </w:r>
          </w:p>
        </w:tc>
        <w:tc>
          <w:tcPr>
            <w:tcW w:w="1260" w:type="dxa"/>
            <w:tcBorders>
              <w:right w:val="single" w:sz="18" w:space="0" w:color="000000"/>
            </w:tcBorders>
          </w:tcPr>
          <w:p w14:paraId="65B1537F" w14:textId="77777777" w:rsidR="000865A9" w:rsidRDefault="009152A8" w:rsidP="00CA18EA">
            <w:pPr>
              <w:pStyle w:val="TableParagraph"/>
              <w:ind w:left="8"/>
              <w:rPr>
                <w:sz w:val="20"/>
              </w:rPr>
            </w:pPr>
            <w:r>
              <w:rPr>
                <w:spacing w:val="-4"/>
                <w:sz w:val="20"/>
              </w:rPr>
              <w:t>1.22</w:t>
            </w:r>
          </w:p>
          <w:p w14:paraId="65B15380" w14:textId="77777777" w:rsidR="000865A9" w:rsidRDefault="009152A8" w:rsidP="00CA18EA">
            <w:pPr>
              <w:pStyle w:val="TableParagraph"/>
              <w:spacing w:line="210" w:lineRule="exact"/>
              <w:ind w:left="8"/>
              <w:rPr>
                <w:sz w:val="20"/>
              </w:rPr>
            </w:pPr>
            <w:r>
              <w:rPr>
                <w:spacing w:val="-2"/>
                <w:sz w:val="20"/>
              </w:rPr>
              <w:t>(0.634)</w:t>
            </w:r>
          </w:p>
        </w:tc>
        <w:tc>
          <w:tcPr>
            <w:tcW w:w="1169" w:type="dxa"/>
            <w:tcBorders>
              <w:left w:val="single" w:sz="18" w:space="0" w:color="000000"/>
            </w:tcBorders>
          </w:tcPr>
          <w:p w14:paraId="65B15381" w14:textId="77777777" w:rsidR="000865A9" w:rsidRDefault="009152A8" w:rsidP="00CA18EA">
            <w:pPr>
              <w:pStyle w:val="TableParagraph"/>
              <w:ind w:right="1"/>
              <w:rPr>
                <w:sz w:val="20"/>
              </w:rPr>
            </w:pPr>
            <w:r>
              <w:rPr>
                <w:spacing w:val="-4"/>
                <w:sz w:val="20"/>
              </w:rPr>
              <w:t>1.25</w:t>
            </w:r>
          </w:p>
          <w:p w14:paraId="65B15382" w14:textId="77777777" w:rsidR="000865A9" w:rsidRDefault="009152A8" w:rsidP="00CA18EA">
            <w:pPr>
              <w:pStyle w:val="TableParagraph"/>
              <w:spacing w:line="210" w:lineRule="exact"/>
              <w:rPr>
                <w:sz w:val="20"/>
              </w:rPr>
            </w:pPr>
            <w:r>
              <w:rPr>
                <w:spacing w:val="-2"/>
                <w:sz w:val="20"/>
              </w:rPr>
              <w:t>(0.723)</w:t>
            </w:r>
          </w:p>
        </w:tc>
        <w:tc>
          <w:tcPr>
            <w:tcW w:w="1261" w:type="dxa"/>
          </w:tcPr>
          <w:p w14:paraId="65B15383" w14:textId="77777777" w:rsidR="000865A9" w:rsidRDefault="009152A8" w:rsidP="00CA18EA">
            <w:pPr>
              <w:pStyle w:val="TableParagraph"/>
              <w:ind w:left="9"/>
              <w:rPr>
                <w:sz w:val="20"/>
              </w:rPr>
            </w:pPr>
            <w:r>
              <w:rPr>
                <w:spacing w:val="-4"/>
                <w:sz w:val="20"/>
              </w:rPr>
              <w:t>1.34</w:t>
            </w:r>
          </w:p>
          <w:p w14:paraId="65B15384" w14:textId="77777777" w:rsidR="000865A9" w:rsidRDefault="009152A8" w:rsidP="00CA18EA">
            <w:pPr>
              <w:pStyle w:val="TableParagraph"/>
              <w:spacing w:line="210" w:lineRule="exact"/>
              <w:ind w:left="9"/>
              <w:rPr>
                <w:sz w:val="20"/>
              </w:rPr>
            </w:pPr>
            <w:r>
              <w:rPr>
                <w:spacing w:val="-2"/>
                <w:sz w:val="20"/>
              </w:rPr>
              <w:t>(0.704)</w:t>
            </w:r>
          </w:p>
        </w:tc>
        <w:tc>
          <w:tcPr>
            <w:tcW w:w="1258" w:type="dxa"/>
          </w:tcPr>
          <w:p w14:paraId="65B15385" w14:textId="77777777" w:rsidR="000865A9" w:rsidRDefault="009152A8" w:rsidP="00CA18EA">
            <w:pPr>
              <w:pStyle w:val="TableParagraph"/>
              <w:ind w:left="19" w:right="20"/>
              <w:rPr>
                <w:sz w:val="20"/>
              </w:rPr>
            </w:pPr>
            <w:r>
              <w:rPr>
                <w:spacing w:val="-4"/>
                <w:sz w:val="20"/>
              </w:rPr>
              <w:t>1.29</w:t>
            </w:r>
          </w:p>
          <w:p w14:paraId="65B15386" w14:textId="77777777" w:rsidR="000865A9" w:rsidRDefault="009152A8" w:rsidP="00CA18EA">
            <w:pPr>
              <w:pStyle w:val="TableParagraph"/>
              <w:spacing w:line="210" w:lineRule="exact"/>
              <w:ind w:left="19" w:right="20"/>
              <w:rPr>
                <w:sz w:val="20"/>
              </w:rPr>
            </w:pPr>
            <w:r>
              <w:rPr>
                <w:spacing w:val="-2"/>
                <w:sz w:val="20"/>
              </w:rPr>
              <w:t>(0.666)</w:t>
            </w:r>
          </w:p>
        </w:tc>
      </w:tr>
      <w:tr w:rsidR="000865A9" w14:paraId="65B1538F" w14:textId="77777777">
        <w:trPr>
          <w:trHeight w:val="266"/>
        </w:trPr>
        <w:tc>
          <w:tcPr>
            <w:tcW w:w="2177" w:type="dxa"/>
          </w:tcPr>
          <w:p w14:paraId="65B15388" w14:textId="77777777" w:rsidR="000865A9" w:rsidRDefault="009152A8" w:rsidP="00CA18EA">
            <w:pPr>
              <w:pStyle w:val="TableParagraph"/>
              <w:spacing w:before="1"/>
              <w:ind w:left="395"/>
              <w:rPr>
                <w:sz w:val="20"/>
              </w:rPr>
            </w:pPr>
            <w:r>
              <w:rPr>
                <w:spacing w:val="-2"/>
                <w:sz w:val="20"/>
              </w:rPr>
              <w:t>Median</w:t>
            </w:r>
          </w:p>
        </w:tc>
        <w:tc>
          <w:tcPr>
            <w:tcW w:w="1260" w:type="dxa"/>
          </w:tcPr>
          <w:p w14:paraId="65B15389" w14:textId="77777777" w:rsidR="000865A9" w:rsidRDefault="009152A8" w:rsidP="00CA18EA">
            <w:pPr>
              <w:pStyle w:val="TableParagraph"/>
              <w:spacing w:before="1"/>
              <w:ind w:left="14" w:right="161"/>
              <w:rPr>
                <w:sz w:val="20"/>
              </w:rPr>
            </w:pPr>
            <w:r>
              <w:rPr>
                <w:spacing w:val="-4"/>
                <w:sz w:val="20"/>
              </w:rPr>
              <w:t>1.25</w:t>
            </w:r>
          </w:p>
        </w:tc>
        <w:tc>
          <w:tcPr>
            <w:tcW w:w="1260" w:type="dxa"/>
          </w:tcPr>
          <w:p w14:paraId="65B1538A" w14:textId="77777777" w:rsidR="000865A9" w:rsidRDefault="009152A8" w:rsidP="00CA18EA">
            <w:pPr>
              <w:pStyle w:val="TableParagraph"/>
              <w:spacing w:before="1"/>
              <w:ind w:left="140" w:right="148"/>
              <w:rPr>
                <w:sz w:val="20"/>
              </w:rPr>
            </w:pPr>
            <w:r>
              <w:rPr>
                <w:spacing w:val="-4"/>
                <w:sz w:val="20"/>
              </w:rPr>
              <w:t>1.25</w:t>
            </w:r>
          </w:p>
        </w:tc>
        <w:tc>
          <w:tcPr>
            <w:tcW w:w="1260" w:type="dxa"/>
            <w:tcBorders>
              <w:right w:val="single" w:sz="18" w:space="0" w:color="000000"/>
            </w:tcBorders>
          </w:tcPr>
          <w:p w14:paraId="65B1538B" w14:textId="77777777" w:rsidR="000865A9" w:rsidRDefault="009152A8" w:rsidP="00CA18EA">
            <w:pPr>
              <w:pStyle w:val="TableParagraph"/>
              <w:spacing w:before="1"/>
              <w:ind w:left="8"/>
              <w:rPr>
                <w:sz w:val="20"/>
              </w:rPr>
            </w:pPr>
            <w:r>
              <w:rPr>
                <w:spacing w:val="-4"/>
                <w:sz w:val="20"/>
              </w:rPr>
              <w:t>1.25</w:t>
            </w:r>
          </w:p>
        </w:tc>
        <w:tc>
          <w:tcPr>
            <w:tcW w:w="1169" w:type="dxa"/>
            <w:tcBorders>
              <w:left w:val="single" w:sz="18" w:space="0" w:color="000000"/>
            </w:tcBorders>
          </w:tcPr>
          <w:p w14:paraId="65B1538C" w14:textId="77777777" w:rsidR="000865A9" w:rsidRDefault="009152A8" w:rsidP="00CA18EA">
            <w:pPr>
              <w:pStyle w:val="TableParagraph"/>
              <w:spacing w:before="1"/>
              <w:ind w:right="154"/>
              <w:rPr>
                <w:sz w:val="20"/>
              </w:rPr>
            </w:pPr>
            <w:r>
              <w:rPr>
                <w:spacing w:val="-4"/>
                <w:sz w:val="20"/>
              </w:rPr>
              <w:t>1.25</w:t>
            </w:r>
          </w:p>
        </w:tc>
        <w:tc>
          <w:tcPr>
            <w:tcW w:w="1261" w:type="dxa"/>
          </w:tcPr>
          <w:p w14:paraId="65B1538D" w14:textId="77777777" w:rsidR="000865A9" w:rsidRDefault="009152A8" w:rsidP="00CA18EA">
            <w:pPr>
              <w:pStyle w:val="TableParagraph"/>
              <w:spacing w:before="1"/>
              <w:ind w:left="389"/>
              <w:rPr>
                <w:sz w:val="20"/>
              </w:rPr>
            </w:pPr>
            <w:r>
              <w:rPr>
                <w:spacing w:val="-4"/>
                <w:sz w:val="20"/>
              </w:rPr>
              <w:t>1.38</w:t>
            </w:r>
          </w:p>
        </w:tc>
        <w:tc>
          <w:tcPr>
            <w:tcW w:w="1258" w:type="dxa"/>
          </w:tcPr>
          <w:p w14:paraId="65B1538E" w14:textId="77777777" w:rsidR="000865A9" w:rsidRDefault="009152A8" w:rsidP="00CA18EA">
            <w:pPr>
              <w:pStyle w:val="TableParagraph"/>
              <w:spacing w:before="1"/>
              <w:ind w:left="381"/>
              <w:rPr>
                <w:sz w:val="20"/>
              </w:rPr>
            </w:pPr>
            <w:r>
              <w:rPr>
                <w:spacing w:val="-4"/>
                <w:sz w:val="20"/>
              </w:rPr>
              <w:t>1.25</w:t>
            </w:r>
          </w:p>
        </w:tc>
      </w:tr>
      <w:tr w:rsidR="000865A9" w14:paraId="65B15397" w14:textId="77777777">
        <w:trPr>
          <w:trHeight w:val="460"/>
        </w:trPr>
        <w:tc>
          <w:tcPr>
            <w:tcW w:w="2177" w:type="dxa"/>
          </w:tcPr>
          <w:p w14:paraId="65B15390" w14:textId="77777777" w:rsidR="000865A9" w:rsidRDefault="009152A8" w:rsidP="00CA18EA">
            <w:pPr>
              <w:pStyle w:val="TableParagraph"/>
              <w:spacing w:line="230" w:lineRule="atLeast"/>
              <w:ind w:left="395" w:right="104" w:hanging="284"/>
              <w:rPr>
                <w:sz w:val="20"/>
              </w:rPr>
            </w:pPr>
            <w:r>
              <w:rPr>
                <w:spacing w:val="-2"/>
                <w:sz w:val="20"/>
              </w:rPr>
              <w:t>Improvement</w:t>
            </w:r>
            <w:r>
              <w:rPr>
                <w:spacing w:val="-13"/>
                <w:sz w:val="20"/>
              </w:rPr>
              <w:t xml:space="preserve"> </w:t>
            </w:r>
            <w:r>
              <w:rPr>
                <w:spacing w:val="-2"/>
                <w:sz w:val="20"/>
              </w:rPr>
              <w:t>in</w:t>
            </w:r>
            <w:r>
              <w:rPr>
                <w:spacing w:val="-13"/>
                <w:sz w:val="20"/>
              </w:rPr>
              <w:t xml:space="preserve"> </w:t>
            </w:r>
            <w:r>
              <w:rPr>
                <w:spacing w:val="-2"/>
                <w:sz w:val="20"/>
              </w:rPr>
              <w:t xml:space="preserve">HAQ- </w:t>
            </w:r>
            <w:r>
              <w:rPr>
                <w:spacing w:val="-6"/>
                <w:sz w:val="20"/>
              </w:rPr>
              <w:t>DI</w:t>
            </w:r>
          </w:p>
        </w:tc>
        <w:tc>
          <w:tcPr>
            <w:tcW w:w="1260" w:type="dxa"/>
          </w:tcPr>
          <w:p w14:paraId="65B15391" w14:textId="77777777" w:rsidR="000865A9" w:rsidRDefault="000865A9" w:rsidP="00CA18EA">
            <w:pPr>
              <w:pStyle w:val="TableParagraph"/>
              <w:rPr>
                <w:sz w:val="20"/>
              </w:rPr>
            </w:pPr>
          </w:p>
        </w:tc>
        <w:tc>
          <w:tcPr>
            <w:tcW w:w="1260" w:type="dxa"/>
          </w:tcPr>
          <w:p w14:paraId="65B15392" w14:textId="77777777" w:rsidR="000865A9" w:rsidRDefault="000865A9" w:rsidP="00CA18EA">
            <w:pPr>
              <w:pStyle w:val="TableParagraph"/>
              <w:rPr>
                <w:sz w:val="20"/>
              </w:rPr>
            </w:pPr>
          </w:p>
        </w:tc>
        <w:tc>
          <w:tcPr>
            <w:tcW w:w="1260" w:type="dxa"/>
            <w:tcBorders>
              <w:right w:val="single" w:sz="18" w:space="0" w:color="000000"/>
            </w:tcBorders>
          </w:tcPr>
          <w:p w14:paraId="65B15393" w14:textId="77777777" w:rsidR="000865A9" w:rsidRDefault="000865A9" w:rsidP="00CA18EA">
            <w:pPr>
              <w:pStyle w:val="TableParagraph"/>
              <w:rPr>
                <w:sz w:val="20"/>
              </w:rPr>
            </w:pPr>
          </w:p>
        </w:tc>
        <w:tc>
          <w:tcPr>
            <w:tcW w:w="1169" w:type="dxa"/>
            <w:tcBorders>
              <w:left w:val="single" w:sz="18" w:space="0" w:color="000000"/>
            </w:tcBorders>
          </w:tcPr>
          <w:p w14:paraId="65B15394" w14:textId="77777777" w:rsidR="000865A9" w:rsidRDefault="000865A9" w:rsidP="00CA18EA">
            <w:pPr>
              <w:pStyle w:val="TableParagraph"/>
              <w:rPr>
                <w:sz w:val="20"/>
              </w:rPr>
            </w:pPr>
          </w:p>
        </w:tc>
        <w:tc>
          <w:tcPr>
            <w:tcW w:w="1261" w:type="dxa"/>
          </w:tcPr>
          <w:p w14:paraId="65B15395" w14:textId="77777777" w:rsidR="000865A9" w:rsidRDefault="000865A9" w:rsidP="00CA18EA">
            <w:pPr>
              <w:pStyle w:val="TableParagraph"/>
              <w:rPr>
                <w:sz w:val="20"/>
              </w:rPr>
            </w:pPr>
          </w:p>
        </w:tc>
        <w:tc>
          <w:tcPr>
            <w:tcW w:w="1258" w:type="dxa"/>
          </w:tcPr>
          <w:p w14:paraId="65B15396" w14:textId="77777777" w:rsidR="000865A9" w:rsidRDefault="000865A9" w:rsidP="00CA18EA">
            <w:pPr>
              <w:pStyle w:val="TableParagraph"/>
              <w:rPr>
                <w:sz w:val="20"/>
              </w:rPr>
            </w:pPr>
          </w:p>
        </w:tc>
      </w:tr>
      <w:tr w:rsidR="000865A9" w14:paraId="65B1539F" w14:textId="77777777">
        <w:trPr>
          <w:trHeight w:val="268"/>
        </w:trPr>
        <w:tc>
          <w:tcPr>
            <w:tcW w:w="2177" w:type="dxa"/>
          </w:tcPr>
          <w:p w14:paraId="65B15398" w14:textId="77777777" w:rsidR="000865A9" w:rsidRDefault="009152A8" w:rsidP="00CA18EA">
            <w:pPr>
              <w:pStyle w:val="TableParagraph"/>
              <w:ind w:left="395"/>
              <w:rPr>
                <w:sz w:val="20"/>
              </w:rPr>
            </w:pPr>
            <w:r>
              <w:rPr>
                <w:spacing w:val="-10"/>
                <w:sz w:val="20"/>
              </w:rPr>
              <w:t>N</w:t>
            </w:r>
          </w:p>
        </w:tc>
        <w:tc>
          <w:tcPr>
            <w:tcW w:w="1260" w:type="dxa"/>
          </w:tcPr>
          <w:p w14:paraId="65B15399" w14:textId="77777777" w:rsidR="000865A9" w:rsidRDefault="009152A8" w:rsidP="00CA18EA">
            <w:pPr>
              <w:pStyle w:val="TableParagraph"/>
              <w:ind w:left="14" w:right="162"/>
              <w:rPr>
                <w:sz w:val="20"/>
              </w:rPr>
            </w:pPr>
            <w:r>
              <w:rPr>
                <w:spacing w:val="-5"/>
                <w:sz w:val="20"/>
              </w:rPr>
              <w:t>206</w:t>
            </w:r>
          </w:p>
        </w:tc>
        <w:tc>
          <w:tcPr>
            <w:tcW w:w="1260" w:type="dxa"/>
          </w:tcPr>
          <w:p w14:paraId="65B1539A" w14:textId="77777777" w:rsidR="000865A9" w:rsidRDefault="009152A8" w:rsidP="00CA18EA">
            <w:pPr>
              <w:pStyle w:val="TableParagraph"/>
              <w:ind w:left="139" w:right="148"/>
              <w:rPr>
                <w:sz w:val="20"/>
              </w:rPr>
            </w:pPr>
            <w:r>
              <w:rPr>
                <w:spacing w:val="-5"/>
                <w:sz w:val="20"/>
              </w:rPr>
              <w:t>205</w:t>
            </w:r>
          </w:p>
        </w:tc>
        <w:tc>
          <w:tcPr>
            <w:tcW w:w="1260" w:type="dxa"/>
            <w:tcBorders>
              <w:right w:val="single" w:sz="18" w:space="0" w:color="000000"/>
            </w:tcBorders>
          </w:tcPr>
          <w:p w14:paraId="65B1539B" w14:textId="77777777" w:rsidR="000865A9" w:rsidRDefault="009152A8" w:rsidP="00CA18EA">
            <w:pPr>
              <w:pStyle w:val="TableParagraph"/>
              <w:ind w:left="8" w:right="2"/>
              <w:rPr>
                <w:sz w:val="20"/>
              </w:rPr>
            </w:pPr>
            <w:r>
              <w:rPr>
                <w:spacing w:val="-5"/>
                <w:sz w:val="20"/>
              </w:rPr>
              <w:t>204</w:t>
            </w:r>
          </w:p>
        </w:tc>
        <w:tc>
          <w:tcPr>
            <w:tcW w:w="1169" w:type="dxa"/>
            <w:tcBorders>
              <w:left w:val="single" w:sz="18" w:space="0" w:color="000000"/>
            </w:tcBorders>
          </w:tcPr>
          <w:p w14:paraId="65B1539C" w14:textId="77777777" w:rsidR="000865A9" w:rsidRDefault="009152A8" w:rsidP="00CA18EA">
            <w:pPr>
              <w:pStyle w:val="TableParagraph"/>
              <w:ind w:right="155"/>
              <w:rPr>
                <w:sz w:val="20"/>
              </w:rPr>
            </w:pPr>
            <w:r>
              <w:rPr>
                <w:spacing w:val="-5"/>
                <w:sz w:val="20"/>
              </w:rPr>
              <w:t>104</w:t>
            </w:r>
          </w:p>
        </w:tc>
        <w:tc>
          <w:tcPr>
            <w:tcW w:w="1261" w:type="dxa"/>
          </w:tcPr>
          <w:p w14:paraId="65B1539D" w14:textId="77777777" w:rsidR="000865A9" w:rsidRDefault="009152A8" w:rsidP="00CA18EA">
            <w:pPr>
              <w:pStyle w:val="TableParagraph"/>
              <w:ind w:left="413"/>
              <w:rPr>
                <w:sz w:val="20"/>
              </w:rPr>
            </w:pPr>
            <w:r>
              <w:rPr>
                <w:spacing w:val="-5"/>
                <w:sz w:val="20"/>
              </w:rPr>
              <w:t>103</w:t>
            </w:r>
          </w:p>
        </w:tc>
        <w:tc>
          <w:tcPr>
            <w:tcW w:w="1258" w:type="dxa"/>
          </w:tcPr>
          <w:p w14:paraId="65B1539E" w14:textId="77777777" w:rsidR="000865A9" w:rsidRDefault="009152A8" w:rsidP="00CA18EA">
            <w:pPr>
              <w:pStyle w:val="TableParagraph"/>
              <w:ind w:left="405"/>
              <w:rPr>
                <w:sz w:val="20"/>
              </w:rPr>
            </w:pPr>
            <w:r>
              <w:rPr>
                <w:spacing w:val="-5"/>
                <w:sz w:val="20"/>
              </w:rPr>
              <w:t>105</w:t>
            </w:r>
          </w:p>
        </w:tc>
      </w:tr>
      <w:tr w:rsidR="000865A9" w14:paraId="65B153AD" w14:textId="77777777">
        <w:trPr>
          <w:trHeight w:val="460"/>
        </w:trPr>
        <w:tc>
          <w:tcPr>
            <w:tcW w:w="2177" w:type="dxa"/>
          </w:tcPr>
          <w:p w14:paraId="65B153A0" w14:textId="77777777" w:rsidR="000865A9" w:rsidRDefault="009152A8" w:rsidP="00CA18EA">
            <w:pPr>
              <w:pStyle w:val="TableParagraph"/>
              <w:ind w:left="395"/>
              <w:rPr>
                <w:sz w:val="20"/>
              </w:rPr>
            </w:pPr>
            <w:r>
              <w:rPr>
                <w:sz w:val="20"/>
              </w:rPr>
              <w:t>Mean</w:t>
            </w:r>
            <w:r>
              <w:rPr>
                <w:spacing w:val="-7"/>
                <w:sz w:val="20"/>
              </w:rPr>
              <w:t xml:space="preserve"> </w:t>
            </w:r>
            <w:r>
              <w:rPr>
                <w:spacing w:val="-4"/>
                <w:sz w:val="20"/>
              </w:rPr>
              <w:t>(SD)</w:t>
            </w:r>
          </w:p>
        </w:tc>
        <w:tc>
          <w:tcPr>
            <w:tcW w:w="1260" w:type="dxa"/>
          </w:tcPr>
          <w:p w14:paraId="65B153A1" w14:textId="77777777" w:rsidR="000865A9" w:rsidRDefault="009152A8" w:rsidP="00CA18EA">
            <w:pPr>
              <w:pStyle w:val="TableParagraph"/>
              <w:ind w:left="161" w:right="148"/>
              <w:rPr>
                <w:sz w:val="20"/>
              </w:rPr>
            </w:pPr>
            <w:r>
              <w:rPr>
                <w:spacing w:val="-4"/>
                <w:sz w:val="20"/>
              </w:rPr>
              <w:t>0.10</w:t>
            </w:r>
          </w:p>
          <w:p w14:paraId="65B153A2" w14:textId="77777777" w:rsidR="000865A9" w:rsidRDefault="009152A8" w:rsidP="00CA18EA">
            <w:pPr>
              <w:pStyle w:val="TableParagraph"/>
              <w:spacing w:line="210" w:lineRule="exact"/>
              <w:ind w:left="162" w:right="148"/>
              <w:rPr>
                <w:sz w:val="20"/>
              </w:rPr>
            </w:pPr>
            <w:r>
              <w:rPr>
                <w:spacing w:val="-2"/>
                <w:sz w:val="20"/>
              </w:rPr>
              <w:t>(0.390)</w:t>
            </w:r>
          </w:p>
        </w:tc>
        <w:tc>
          <w:tcPr>
            <w:tcW w:w="1260" w:type="dxa"/>
          </w:tcPr>
          <w:p w14:paraId="65B153A3" w14:textId="77777777" w:rsidR="000865A9" w:rsidRDefault="009152A8" w:rsidP="00CA18EA">
            <w:pPr>
              <w:pStyle w:val="TableParagraph"/>
              <w:ind w:left="140" w:right="148"/>
              <w:rPr>
                <w:sz w:val="20"/>
              </w:rPr>
            </w:pPr>
            <w:r>
              <w:rPr>
                <w:spacing w:val="-4"/>
                <w:sz w:val="20"/>
              </w:rPr>
              <w:t>0.31</w:t>
            </w:r>
          </w:p>
          <w:p w14:paraId="65B153A4" w14:textId="77777777" w:rsidR="000865A9" w:rsidRDefault="009152A8" w:rsidP="00CA18EA">
            <w:pPr>
              <w:pStyle w:val="TableParagraph"/>
              <w:spacing w:line="210" w:lineRule="exact"/>
              <w:ind w:left="141" w:right="148"/>
              <w:rPr>
                <w:sz w:val="20"/>
              </w:rPr>
            </w:pPr>
            <w:r>
              <w:rPr>
                <w:spacing w:val="-2"/>
                <w:sz w:val="20"/>
              </w:rPr>
              <w:t>(0.521)</w:t>
            </w:r>
          </w:p>
        </w:tc>
        <w:tc>
          <w:tcPr>
            <w:tcW w:w="1260" w:type="dxa"/>
            <w:tcBorders>
              <w:right w:val="single" w:sz="18" w:space="0" w:color="000000"/>
            </w:tcBorders>
          </w:tcPr>
          <w:p w14:paraId="65B153A5" w14:textId="77777777" w:rsidR="000865A9" w:rsidRDefault="009152A8" w:rsidP="00CA18EA">
            <w:pPr>
              <w:pStyle w:val="TableParagraph"/>
              <w:ind w:left="8"/>
              <w:rPr>
                <w:sz w:val="20"/>
              </w:rPr>
            </w:pPr>
            <w:r>
              <w:rPr>
                <w:spacing w:val="-4"/>
                <w:sz w:val="20"/>
              </w:rPr>
              <w:t>0.40</w:t>
            </w:r>
          </w:p>
          <w:p w14:paraId="65B153A6" w14:textId="77777777" w:rsidR="000865A9" w:rsidRDefault="009152A8" w:rsidP="00CA18EA">
            <w:pPr>
              <w:pStyle w:val="TableParagraph"/>
              <w:spacing w:line="210" w:lineRule="exact"/>
              <w:ind w:left="8"/>
              <w:rPr>
                <w:sz w:val="20"/>
              </w:rPr>
            </w:pPr>
            <w:r>
              <w:rPr>
                <w:spacing w:val="-2"/>
                <w:sz w:val="20"/>
              </w:rPr>
              <w:t>(0.514)</w:t>
            </w:r>
          </w:p>
        </w:tc>
        <w:tc>
          <w:tcPr>
            <w:tcW w:w="1169" w:type="dxa"/>
            <w:tcBorders>
              <w:left w:val="single" w:sz="18" w:space="0" w:color="000000"/>
            </w:tcBorders>
          </w:tcPr>
          <w:p w14:paraId="65B153A7" w14:textId="77777777" w:rsidR="000865A9" w:rsidRDefault="009152A8" w:rsidP="00CA18EA">
            <w:pPr>
              <w:pStyle w:val="TableParagraph"/>
              <w:ind w:right="1"/>
              <w:rPr>
                <w:sz w:val="20"/>
              </w:rPr>
            </w:pPr>
            <w:r>
              <w:rPr>
                <w:spacing w:val="-4"/>
                <w:sz w:val="20"/>
              </w:rPr>
              <w:t>0.03</w:t>
            </w:r>
          </w:p>
          <w:p w14:paraId="65B153A8" w14:textId="77777777" w:rsidR="000865A9" w:rsidRDefault="009152A8" w:rsidP="00CA18EA">
            <w:pPr>
              <w:pStyle w:val="TableParagraph"/>
              <w:spacing w:line="210" w:lineRule="exact"/>
              <w:rPr>
                <w:sz w:val="20"/>
              </w:rPr>
            </w:pPr>
            <w:r>
              <w:rPr>
                <w:spacing w:val="-2"/>
                <w:sz w:val="20"/>
              </w:rPr>
              <w:t>(0.380)</w:t>
            </w:r>
          </w:p>
        </w:tc>
        <w:tc>
          <w:tcPr>
            <w:tcW w:w="1261" w:type="dxa"/>
          </w:tcPr>
          <w:p w14:paraId="65B153A9" w14:textId="77777777" w:rsidR="000865A9" w:rsidRDefault="009152A8" w:rsidP="00CA18EA">
            <w:pPr>
              <w:pStyle w:val="TableParagraph"/>
              <w:ind w:left="9"/>
              <w:rPr>
                <w:sz w:val="20"/>
              </w:rPr>
            </w:pPr>
            <w:r>
              <w:rPr>
                <w:spacing w:val="-4"/>
                <w:sz w:val="20"/>
              </w:rPr>
              <w:t>0.21</w:t>
            </w:r>
          </w:p>
          <w:p w14:paraId="65B153AA" w14:textId="77777777" w:rsidR="000865A9" w:rsidRDefault="009152A8" w:rsidP="00CA18EA">
            <w:pPr>
              <w:pStyle w:val="TableParagraph"/>
              <w:spacing w:line="210" w:lineRule="exact"/>
              <w:ind w:left="9"/>
              <w:rPr>
                <w:sz w:val="20"/>
              </w:rPr>
            </w:pPr>
            <w:r>
              <w:rPr>
                <w:spacing w:val="-2"/>
                <w:sz w:val="20"/>
              </w:rPr>
              <w:t>(0.461)</w:t>
            </w:r>
          </w:p>
        </w:tc>
        <w:tc>
          <w:tcPr>
            <w:tcW w:w="1258" w:type="dxa"/>
          </w:tcPr>
          <w:p w14:paraId="65B153AB" w14:textId="77777777" w:rsidR="000865A9" w:rsidRDefault="009152A8" w:rsidP="00CA18EA">
            <w:pPr>
              <w:pStyle w:val="TableParagraph"/>
              <w:ind w:left="19" w:right="20"/>
              <w:rPr>
                <w:sz w:val="20"/>
              </w:rPr>
            </w:pPr>
            <w:r>
              <w:rPr>
                <w:spacing w:val="-4"/>
                <w:sz w:val="20"/>
              </w:rPr>
              <w:t>0.22</w:t>
            </w:r>
          </w:p>
          <w:p w14:paraId="65B153AC" w14:textId="77777777" w:rsidR="000865A9" w:rsidRDefault="009152A8" w:rsidP="00CA18EA">
            <w:pPr>
              <w:pStyle w:val="TableParagraph"/>
              <w:spacing w:line="210" w:lineRule="exact"/>
              <w:ind w:left="19" w:right="20"/>
              <w:rPr>
                <w:sz w:val="20"/>
              </w:rPr>
            </w:pPr>
            <w:r>
              <w:rPr>
                <w:spacing w:val="-2"/>
                <w:sz w:val="20"/>
              </w:rPr>
              <w:t>(0.436)</w:t>
            </w:r>
          </w:p>
        </w:tc>
      </w:tr>
      <w:tr w:rsidR="000865A9" w14:paraId="65B153B5" w14:textId="77777777">
        <w:trPr>
          <w:trHeight w:val="277"/>
        </w:trPr>
        <w:tc>
          <w:tcPr>
            <w:tcW w:w="2177" w:type="dxa"/>
          </w:tcPr>
          <w:p w14:paraId="65B153AE" w14:textId="77777777" w:rsidR="000865A9" w:rsidRDefault="009152A8" w:rsidP="00CA18EA">
            <w:pPr>
              <w:pStyle w:val="TableParagraph"/>
              <w:ind w:left="395"/>
              <w:rPr>
                <w:sz w:val="20"/>
              </w:rPr>
            </w:pPr>
            <w:r>
              <w:rPr>
                <w:spacing w:val="-2"/>
                <w:sz w:val="20"/>
              </w:rPr>
              <w:t>Median</w:t>
            </w:r>
          </w:p>
        </w:tc>
        <w:tc>
          <w:tcPr>
            <w:tcW w:w="1260" w:type="dxa"/>
          </w:tcPr>
          <w:p w14:paraId="65B153AF" w14:textId="77777777" w:rsidR="000865A9" w:rsidRDefault="009152A8" w:rsidP="00CA18EA">
            <w:pPr>
              <w:pStyle w:val="TableParagraph"/>
              <w:ind w:left="14" w:right="161"/>
              <w:rPr>
                <w:sz w:val="20"/>
              </w:rPr>
            </w:pPr>
            <w:r>
              <w:rPr>
                <w:spacing w:val="-4"/>
                <w:sz w:val="20"/>
              </w:rPr>
              <w:t>0.00</w:t>
            </w:r>
          </w:p>
        </w:tc>
        <w:tc>
          <w:tcPr>
            <w:tcW w:w="1260" w:type="dxa"/>
          </w:tcPr>
          <w:p w14:paraId="65B153B0" w14:textId="77777777" w:rsidR="000865A9" w:rsidRDefault="009152A8" w:rsidP="00CA18EA">
            <w:pPr>
              <w:pStyle w:val="TableParagraph"/>
              <w:ind w:left="405"/>
              <w:rPr>
                <w:sz w:val="20"/>
              </w:rPr>
            </w:pPr>
            <w:r>
              <w:rPr>
                <w:spacing w:val="-4"/>
                <w:sz w:val="20"/>
              </w:rPr>
              <w:t>0.25</w:t>
            </w:r>
            <w:r>
              <w:rPr>
                <w:spacing w:val="-10"/>
                <w:sz w:val="20"/>
              </w:rPr>
              <w:t xml:space="preserve"> </w:t>
            </w:r>
            <w:r>
              <w:rPr>
                <w:spacing w:val="-10"/>
                <w:sz w:val="20"/>
                <w:vertAlign w:val="superscript"/>
              </w:rPr>
              <w:t>a</w:t>
            </w:r>
          </w:p>
        </w:tc>
        <w:tc>
          <w:tcPr>
            <w:tcW w:w="1260" w:type="dxa"/>
            <w:tcBorders>
              <w:right w:val="single" w:sz="18" w:space="0" w:color="000000"/>
            </w:tcBorders>
          </w:tcPr>
          <w:p w14:paraId="65B153B1" w14:textId="77777777" w:rsidR="000865A9" w:rsidRDefault="009152A8" w:rsidP="00CA18EA">
            <w:pPr>
              <w:pStyle w:val="TableParagraph"/>
              <w:ind w:left="406"/>
              <w:rPr>
                <w:sz w:val="20"/>
              </w:rPr>
            </w:pPr>
            <w:r>
              <w:rPr>
                <w:spacing w:val="-4"/>
                <w:sz w:val="20"/>
              </w:rPr>
              <w:t>0.25</w:t>
            </w:r>
            <w:r>
              <w:rPr>
                <w:spacing w:val="-10"/>
                <w:sz w:val="20"/>
              </w:rPr>
              <w:t xml:space="preserve"> </w:t>
            </w:r>
            <w:r>
              <w:rPr>
                <w:spacing w:val="-10"/>
                <w:sz w:val="20"/>
                <w:vertAlign w:val="superscript"/>
              </w:rPr>
              <w:t>a</w:t>
            </w:r>
          </w:p>
        </w:tc>
        <w:tc>
          <w:tcPr>
            <w:tcW w:w="1169" w:type="dxa"/>
            <w:tcBorders>
              <w:left w:val="single" w:sz="18" w:space="0" w:color="000000"/>
            </w:tcBorders>
          </w:tcPr>
          <w:p w14:paraId="65B153B2" w14:textId="77777777" w:rsidR="000865A9" w:rsidRDefault="009152A8" w:rsidP="00CA18EA">
            <w:pPr>
              <w:pStyle w:val="TableParagraph"/>
              <w:ind w:right="154"/>
              <w:rPr>
                <w:sz w:val="20"/>
              </w:rPr>
            </w:pPr>
            <w:r>
              <w:rPr>
                <w:spacing w:val="-4"/>
                <w:sz w:val="20"/>
              </w:rPr>
              <w:t>0.00</w:t>
            </w:r>
          </w:p>
        </w:tc>
        <w:tc>
          <w:tcPr>
            <w:tcW w:w="1261" w:type="dxa"/>
          </w:tcPr>
          <w:p w14:paraId="65B153B3" w14:textId="77777777" w:rsidR="000865A9" w:rsidRDefault="009152A8" w:rsidP="00CA18EA">
            <w:pPr>
              <w:pStyle w:val="TableParagraph"/>
              <w:ind w:left="413"/>
              <w:rPr>
                <w:sz w:val="20"/>
              </w:rPr>
            </w:pPr>
            <w:r>
              <w:rPr>
                <w:spacing w:val="-4"/>
                <w:sz w:val="20"/>
              </w:rPr>
              <w:t>0.13</w:t>
            </w:r>
            <w:r>
              <w:rPr>
                <w:spacing w:val="-10"/>
                <w:sz w:val="20"/>
              </w:rPr>
              <w:t xml:space="preserve"> </w:t>
            </w:r>
            <w:r>
              <w:rPr>
                <w:spacing w:val="-10"/>
                <w:sz w:val="20"/>
                <w:vertAlign w:val="superscript"/>
              </w:rPr>
              <w:t>b</w:t>
            </w:r>
          </w:p>
        </w:tc>
        <w:tc>
          <w:tcPr>
            <w:tcW w:w="1258" w:type="dxa"/>
          </w:tcPr>
          <w:p w14:paraId="65B153B4" w14:textId="77777777" w:rsidR="000865A9" w:rsidRDefault="009152A8" w:rsidP="00CA18EA">
            <w:pPr>
              <w:pStyle w:val="TableParagraph"/>
              <w:ind w:left="407"/>
              <w:rPr>
                <w:sz w:val="20"/>
              </w:rPr>
            </w:pPr>
            <w:r>
              <w:rPr>
                <w:spacing w:val="-4"/>
                <w:sz w:val="20"/>
              </w:rPr>
              <w:t>0.25</w:t>
            </w:r>
            <w:r>
              <w:rPr>
                <w:spacing w:val="-10"/>
                <w:sz w:val="20"/>
              </w:rPr>
              <w:t xml:space="preserve"> </w:t>
            </w:r>
            <w:r>
              <w:rPr>
                <w:spacing w:val="-10"/>
                <w:sz w:val="20"/>
                <w:vertAlign w:val="superscript"/>
              </w:rPr>
              <w:t>a</w:t>
            </w:r>
          </w:p>
        </w:tc>
      </w:tr>
      <w:tr w:rsidR="000865A9" w14:paraId="65B153BD" w14:textId="77777777">
        <w:trPr>
          <w:trHeight w:val="280"/>
        </w:trPr>
        <w:tc>
          <w:tcPr>
            <w:tcW w:w="2177" w:type="dxa"/>
          </w:tcPr>
          <w:p w14:paraId="65B153B6" w14:textId="77777777" w:rsidR="000865A9" w:rsidRDefault="009152A8" w:rsidP="00CA18EA">
            <w:pPr>
              <w:pStyle w:val="TableParagraph"/>
              <w:ind w:left="112"/>
              <w:rPr>
                <w:sz w:val="20"/>
              </w:rPr>
            </w:pPr>
            <w:r>
              <w:rPr>
                <w:sz w:val="20"/>
              </w:rPr>
              <w:t>HAQ-DI</w:t>
            </w:r>
            <w:r>
              <w:rPr>
                <w:spacing w:val="-10"/>
                <w:sz w:val="20"/>
              </w:rPr>
              <w:t xml:space="preserve"> </w:t>
            </w:r>
            <w:r>
              <w:rPr>
                <w:spacing w:val="-2"/>
                <w:sz w:val="20"/>
              </w:rPr>
              <w:t>Responders*</w:t>
            </w:r>
          </w:p>
        </w:tc>
        <w:tc>
          <w:tcPr>
            <w:tcW w:w="1260" w:type="dxa"/>
          </w:tcPr>
          <w:p w14:paraId="65B153B7" w14:textId="77777777" w:rsidR="000865A9" w:rsidRDefault="009152A8" w:rsidP="00CA18EA">
            <w:pPr>
              <w:pStyle w:val="TableParagraph"/>
              <w:ind w:left="14" w:right="161"/>
              <w:rPr>
                <w:sz w:val="20"/>
              </w:rPr>
            </w:pPr>
            <w:r>
              <w:rPr>
                <w:sz w:val="20"/>
              </w:rPr>
              <w:t>58</w:t>
            </w:r>
            <w:r>
              <w:rPr>
                <w:spacing w:val="-2"/>
                <w:sz w:val="20"/>
              </w:rPr>
              <w:t xml:space="preserve"> (28%)</w:t>
            </w:r>
          </w:p>
        </w:tc>
        <w:tc>
          <w:tcPr>
            <w:tcW w:w="1260" w:type="dxa"/>
          </w:tcPr>
          <w:p w14:paraId="65B153B8" w14:textId="77777777" w:rsidR="000865A9" w:rsidRDefault="009152A8" w:rsidP="00CA18EA">
            <w:pPr>
              <w:pStyle w:val="TableParagraph"/>
              <w:ind w:left="139" w:right="148"/>
              <w:rPr>
                <w:sz w:val="20"/>
              </w:rPr>
            </w:pPr>
            <w:r>
              <w:rPr>
                <w:sz w:val="20"/>
              </w:rPr>
              <w:t xml:space="preserve">98 </w:t>
            </w:r>
            <w:r>
              <w:rPr>
                <w:spacing w:val="-2"/>
                <w:sz w:val="20"/>
              </w:rPr>
              <w:t>(48%)</w:t>
            </w:r>
            <w:r>
              <w:rPr>
                <w:spacing w:val="-2"/>
                <w:sz w:val="20"/>
                <w:vertAlign w:val="superscript"/>
              </w:rPr>
              <w:t>a</w:t>
            </w:r>
          </w:p>
        </w:tc>
        <w:tc>
          <w:tcPr>
            <w:tcW w:w="1260" w:type="dxa"/>
            <w:tcBorders>
              <w:right w:val="single" w:sz="18" w:space="0" w:color="000000"/>
            </w:tcBorders>
          </w:tcPr>
          <w:p w14:paraId="65B153B9" w14:textId="77777777" w:rsidR="000865A9" w:rsidRDefault="009152A8" w:rsidP="00CA18EA">
            <w:pPr>
              <w:pStyle w:val="TableParagraph"/>
              <w:ind w:left="8" w:right="2"/>
              <w:rPr>
                <w:sz w:val="20"/>
              </w:rPr>
            </w:pPr>
            <w:r>
              <w:rPr>
                <w:sz w:val="20"/>
              </w:rPr>
              <w:t xml:space="preserve">97 </w:t>
            </w:r>
            <w:r>
              <w:rPr>
                <w:spacing w:val="-2"/>
                <w:sz w:val="20"/>
              </w:rPr>
              <w:t>(48%)</w:t>
            </w:r>
            <w:r>
              <w:rPr>
                <w:spacing w:val="-2"/>
                <w:sz w:val="20"/>
                <w:vertAlign w:val="superscript"/>
              </w:rPr>
              <w:t>a</w:t>
            </w:r>
          </w:p>
        </w:tc>
        <w:tc>
          <w:tcPr>
            <w:tcW w:w="1169" w:type="dxa"/>
            <w:tcBorders>
              <w:left w:val="single" w:sz="18" w:space="0" w:color="000000"/>
            </w:tcBorders>
          </w:tcPr>
          <w:p w14:paraId="65B153BA" w14:textId="77777777" w:rsidR="000865A9" w:rsidRDefault="009152A8" w:rsidP="00CA18EA">
            <w:pPr>
              <w:pStyle w:val="TableParagraph"/>
              <w:ind w:left="1" w:right="155"/>
              <w:rPr>
                <w:sz w:val="20"/>
              </w:rPr>
            </w:pPr>
            <w:r>
              <w:rPr>
                <w:sz w:val="20"/>
              </w:rPr>
              <w:t>17</w:t>
            </w:r>
            <w:r>
              <w:rPr>
                <w:spacing w:val="-2"/>
                <w:sz w:val="20"/>
              </w:rPr>
              <w:t xml:space="preserve"> (16%)</w:t>
            </w:r>
          </w:p>
        </w:tc>
        <w:tc>
          <w:tcPr>
            <w:tcW w:w="1261" w:type="dxa"/>
          </w:tcPr>
          <w:p w14:paraId="65B153BB" w14:textId="77777777" w:rsidR="000865A9" w:rsidRDefault="009152A8" w:rsidP="00CA18EA">
            <w:pPr>
              <w:pStyle w:val="TableParagraph"/>
              <w:ind w:left="156"/>
              <w:rPr>
                <w:sz w:val="20"/>
              </w:rPr>
            </w:pPr>
            <w:r>
              <w:rPr>
                <w:sz w:val="20"/>
              </w:rPr>
              <w:t>35</w:t>
            </w:r>
            <w:r>
              <w:rPr>
                <w:spacing w:val="-1"/>
                <w:sz w:val="20"/>
              </w:rPr>
              <w:t xml:space="preserve"> </w:t>
            </w:r>
            <w:r>
              <w:rPr>
                <w:spacing w:val="-2"/>
                <w:sz w:val="20"/>
              </w:rPr>
              <w:t>(34%)</w:t>
            </w:r>
            <w:r>
              <w:rPr>
                <w:spacing w:val="-2"/>
                <w:sz w:val="20"/>
                <w:vertAlign w:val="superscript"/>
              </w:rPr>
              <w:t>b</w:t>
            </w:r>
          </w:p>
        </w:tc>
        <w:tc>
          <w:tcPr>
            <w:tcW w:w="1258" w:type="dxa"/>
          </w:tcPr>
          <w:p w14:paraId="65B153BC" w14:textId="77777777" w:rsidR="000865A9" w:rsidRDefault="009152A8" w:rsidP="00CA18EA">
            <w:pPr>
              <w:pStyle w:val="TableParagraph"/>
              <w:ind w:left="151"/>
              <w:rPr>
                <w:sz w:val="20"/>
              </w:rPr>
            </w:pPr>
            <w:r>
              <w:rPr>
                <w:sz w:val="20"/>
              </w:rPr>
              <w:t xml:space="preserve">40 </w:t>
            </w:r>
            <w:r>
              <w:rPr>
                <w:spacing w:val="-2"/>
                <w:sz w:val="20"/>
              </w:rPr>
              <w:t>(38%)</w:t>
            </w:r>
            <w:r>
              <w:rPr>
                <w:spacing w:val="-2"/>
                <w:sz w:val="20"/>
                <w:vertAlign w:val="superscript"/>
              </w:rPr>
              <w:t>a</w:t>
            </w:r>
          </w:p>
        </w:tc>
      </w:tr>
    </w:tbl>
    <w:p w14:paraId="65B153BE" w14:textId="77777777" w:rsidR="000865A9" w:rsidRDefault="009152A8" w:rsidP="00CA18EA">
      <w:pPr>
        <w:tabs>
          <w:tab w:val="left" w:pos="1158"/>
        </w:tabs>
        <w:spacing w:before="4"/>
        <w:ind w:left="798"/>
        <w:rPr>
          <w:sz w:val="16"/>
        </w:rPr>
      </w:pPr>
      <w:r>
        <w:rPr>
          <w:rFonts w:ascii="Symbol" w:hAnsi="Symbol"/>
          <w:spacing w:val="-10"/>
          <w:sz w:val="16"/>
          <w:vertAlign w:val="superscript"/>
        </w:rPr>
        <w:t></w:t>
      </w:r>
      <w:r>
        <w:rPr>
          <w:sz w:val="16"/>
        </w:rPr>
        <w:tab/>
        <w:t>achieving</w:t>
      </w:r>
      <w:r>
        <w:rPr>
          <w:spacing w:val="-6"/>
          <w:sz w:val="16"/>
        </w:rPr>
        <w:t xml:space="preserve"> </w:t>
      </w:r>
      <w:r>
        <w:rPr>
          <w:sz w:val="16"/>
        </w:rPr>
        <w:t>a</w:t>
      </w:r>
      <w:r>
        <w:rPr>
          <w:spacing w:val="-3"/>
          <w:sz w:val="16"/>
        </w:rPr>
        <w:t xml:space="preserve"> </w:t>
      </w:r>
      <w:r>
        <w:rPr>
          <w:sz w:val="16"/>
        </w:rPr>
        <w:t>≥</w:t>
      </w:r>
      <w:r>
        <w:rPr>
          <w:spacing w:val="-6"/>
          <w:sz w:val="16"/>
        </w:rPr>
        <w:t xml:space="preserve"> </w:t>
      </w:r>
      <w:r>
        <w:rPr>
          <w:sz w:val="16"/>
        </w:rPr>
        <w:t>0.3</w:t>
      </w:r>
      <w:r>
        <w:rPr>
          <w:spacing w:val="-6"/>
          <w:sz w:val="16"/>
        </w:rPr>
        <w:t xml:space="preserve"> </w:t>
      </w:r>
      <w:r>
        <w:rPr>
          <w:sz w:val="16"/>
        </w:rPr>
        <w:t>improvement</w:t>
      </w:r>
      <w:r>
        <w:rPr>
          <w:spacing w:val="-3"/>
          <w:sz w:val="16"/>
        </w:rPr>
        <w:t xml:space="preserve"> </w:t>
      </w:r>
      <w:r>
        <w:rPr>
          <w:sz w:val="16"/>
        </w:rPr>
        <w:t>from</w:t>
      </w:r>
      <w:r>
        <w:rPr>
          <w:spacing w:val="-6"/>
          <w:sz w:val="16"/>
        </w:rPr>
        <w:t xml:space="preserve"> </w:t>
      </w:r>
      <w:r>
        <w:rPr>
          <w:spacing w:val="-2"/>
          <w:sz w:val="16"/>
        </w:rPr>
        <w:t>baseline</w:t>
      </w:r>
    </w:p>
    <w:p w14:paraId="65B153BF" w14:textId="77777777" w:rsidR="000865A9" w:rsidRDefault="009152A8" w:rsidP="00CA18EA">
      <w:pPr>
        <w:tabs>
          <w:tab w:val="left" w:pos="1158"/>
        </w:tabs>
        <w:spacing w:before="1" w:line="183" w:lineRule="exact"/>
        <w:ind w:left="798"/>
        <w:rPr>
          <w:sz w:val="16"/>
        </w:rPr>
      </w:pPr>
      <w:r>
        <w:rPr>
          <w:spacing w:val="-5"/>
          <w:sz w:val="16"/>
          <w:vertAlign w:val="superscript"/>
        </w:rPr>
        <w:t>a.</w:t>
      </w:r>
      <w:r>
        <w:rPr>
          <w:sz w:val="16"/>
        </w:rPr>
        <w:tab/>
      </w:r>
      <w:r>
        <w:rPr>
          <w:spacing w:val="-2"/>
          <w:sz w:val="16"/>
        </w:rPr>
        <w:t>p&lt;0.001</w:t>
      </w:r>
    </w:p>
    <w:p w14:paraId="65B153C0" w14:textId="77777777" w:rsidR="000865A9" w:rsidRDefault="009152A8" w:rsidP="00CA18EA">
      <w:pPr>
        <w:tabs>
          <w:tab w:val="left" w:pos="1158"/>
        </w:tabs>
        <w:spacing w:line="183" w:lineRule="exact"/>
        <w:ind w:left="798"/>
        <w:rPr>
          <w:sz w:val="16"/>
        </w:rPr>
      </w:pPr>
      <w:r>
        <w:rPr>
          <w:spacing w:val="-5"/>
          <w:sz w:val="16"/>
          <w:vertAlign w:val="superscript"/>
        </w:rPr>
        <w:t>b.</w:t>
      </w:r>
      <w:r>
        <w:rPr>
          <w:sz w:val="16"/>
        </w:rPr>
        <w:tab/>
      </w:r>
      <w:r>
        <w:rPr>
          <w:spacing w:val="-2"/>
          <w:sz w:val="16"/>
        </w:rPr>
        <w:t>p&lt;0.01</w:t>
      </w:r>
    </w:p>
    <w:p w14:paraId="65B153C1" w14:textId="77777777" w:rsidR="000865A9" w:rsidRDefault="000865A9" w:rsidP="00CA18EA">
      <w:pPr>
        <w:pStyle w:val="BodyText"/>
        <w:spacing w:before="67"/>
        <w:rPr>
          <w:sz w:val="16"/>
        </w:rPr>
      </w:pPr>
    </w:p>
    <w:p w14:paraId="65B153C2" w14:textId="77777777" w:rsidR="000865A9" w:rsidRDefault="009152A8" w:rsidP="00CA18EA">
      <w:pPr>
        <w:pStyle w:val="BodyText"/>
        <w:spacing w:before="1"/>
        <w:ind w:left="450" w:right="1015" w:hanging="12"/>
      </w:pPr>
      <w:r>
        <w:t>In</w:t>
      </w:r>
      <w:r>
        <w:rPr>
          <w:spacing w:val="-2"/>
        </w:rPr>
        <w:t xml:space="preserve"> </w:t>
      </w:r>
      <w:r>
        <w:t>PSUMMIT</w:t>
      </w:r>
      <w:r>
        <w:rPr>
          <w:spacing w:val="-2"/>
        </w:rPr>
        <w:t xml:space="preserve"> </w:t>
      </w:r>
      <w:r>
        <w:t>I,</w:t>
      </w:r>
      <w:r>
        <w:rPr>
          <w:spacing w:val="-2"/>
        </w:rPr>
        <w:t xml:space="preserve"> </w:t>
      </w:r>
      <w:r>
        <w:t>of</w:t>
      </w:r>
      <w:r>
        <w:rPr>
          <w:spacing w:val="-2"/>
        </w:rPr>
        <w:t xml:space="preserve"> </w:t>
      </w:r>
      <w:r>
        <w:t>205</w:t>
      </w:r>
      <w:r>
        <w:rPr>
          <w:spacing w:val="-2"/>
        </w:rPr>
        <w:t xml:space="preserve"> </w:t>
      </w:r>
      <w:r>
        <w:t>subjects</w:t>
      </w:r>
      <w:r>
        <w:rPr>
          <w:spacing w:val="-4"/>
        </w:rPr>
        <w:t xml:space="preserve"> </w:t>
      </w:r>
      <w:r>
        <w:t>randomised</w:t>
      </w:r>
      <w:r>
        <w:rPr>
          <w:spacing w:val="-5"/>
        </w:rPr>
        <w:t xml:space="preserve"> </w:t>
      </w:r>
      <w:r>
        <w:t>to STELARA</w:t>
      </w:r>
      <w:r>
        <w:rPr>
          <w:spacing w:val="-3"/>
        </w:rPr>
        <w:t xml:space="preserve"> </w:t>
      </w:r>
      <w:r>
        <w:t>45</w:t>
      </w:r>
      <w:r>
        <w:rPr>
          <w:spacing w:val="-2"/>
        </w:rPr>
        <w:t xml:space="preserve"> </w:t>
      </w:r>
      <w:r>
        <w:t>mg,</w:t>
      </w:r>
      <w:r>
        <w:rPr>
          <w:spacing w:val="-2"/>
        </w:rPr>
        <w:t xml:space="preserve"> </w:t>
      </w:r>
      <w:r>
        <w:t>153</w:t>
      </w:r>
      <w:r>
        <w:rPr>
          <w:spacing w:val="-2"/>
        </w:rPr>
        <w:t xml:space="preserve"> </w:t>
      </w:r>
      <w:r>
        <w:t>continued</w:t>
      </w:r>
      <w:r>
        <w:rPr>
          <w:spacing w:val="-4"/>
        </w:rPr>
        <w:t xml:space="preserve"> </w:t>
      </w:r>
      <w:r>
        <w:t>the</w:t>
      </w:r>
      <w:r>
        <w:rPr>
          <w:spacing w:val="-2"/>
        </w:rPr>
        <w:t xml:space="preserve"> </w:t>
      </w:r>
      <w:r>
        <w:t>same</w:t>
      </w:r>
      <w:r>
        <w:rPr>
          <w:spacing w:val="-2"/>
        </w:rPr>
        <w:t xml:space="preserve"> </w:t>
      </w:r>
      <w:r>
        <w:t>dose</w:t>
      </w:r>
      <w:r>
        <w:rPr>
          <w:spacing w:val="-4"/>
        </w:rPr>
        <w:t xml:space="preserve"> </w:t>
      </w:r>
      <w:r>
        <w:t>and were available for evaluation at Week 52. Among those, the HAQ-DI response was achieved by</w:t>
      </w:r>
    </w:p>
    <w:p w14:paraId="65B153C3" w14:textId="77777777" w:rsidR="000865A9" w:rsidRDefault="009152A8" w:rsidP="00CA18EA">
      <w:pPr>
        <w:pStyle w:val="BodyText"/>
        <w:ind w:left="450" w:right="1015"/>
      </w:pPr>
      <w:r>
        <w:t>83 (54.2%) subjects. Of 204 subjects randomised to STELARA 90 mg, 185 were available for evaluation</w:t>
      </w:r>
      <w:r>
        <w:rPr>
          <w:spacing w:val="-4"/>
        </w:rPr>
        <w:t xml:space="preserve"> </w:t>
      </w:r>
      <w:r>
        <w:t>at</w:t>
      </w:r>
      <w:r>
        <w:rPr>
          <w:spacing w:val="-3"/>
        </w:rPr>
        <w:t xml:space="preserve"> </w:t>
      </w:r>
      <w:r>
        <w:t>Week</w:t>
      </w:r>
      <w:r>
        <w:rPr>
          <w:spacing w:val="-3"/>
        </w:rPr>
        <w:t xml:space="preserve"> </w:t>
      </w:r>
      <w:r>
        <w:t>52.</w:t>
      </w:r>
      <w:r>
        <w:rPr>
          <w:spacing w:val="-1"/>
        </w:rPr>
        <w:t xml:space="preserve"> </w:t>
      </w:r>
      <w:r>
        <w:t>Among</w:t>
      </w:r>
      <w:r>
        <w:rPr>
          <w:spacing w:val="-1"/>
        </w:rPr>
        <w:t xml:space="preserve"> </w:t>
      </w:r>
      <w:r>
        <w:t>those,</w:t>
      </w:r>
      <w:r>
        <w:rPr>
          <w:spacing w:val="-1"/>
        </w:rPr>
        <w:t xml:space="preserve"> </w:t>
      </w:r>
      <w:r>
        <w:t>HAQ-DI</w:t>
      </w:r>
      <w:r>
        <w:rPr>
          <w:spacing w:val="-3"/>
        </w:rPr>
        <w:t xml:space="preserve"> </w:t>
      </w:r>
      <w:r>
        <w:t>response</w:t>
      </w:r>
      <w:r>
        <w:rPr>
          <w:spacing w:val="-1"/>
        </w:rPr>
        <w:t xml:space="preserve"> </w:t>
      </w:r>
      <w:r>
        <w:t>was</w:t>
      </w:r>
      <w:r>
        <w:rPr>
          <w:spacing w:val="-3"/>
        </w:rPr>
        <w:t xml:space="preserve"> </w:t>
      </w:r>
      <w:r>
        <w:t>achieved</w:t>
      </w:r>
      <w:r>
        <w:rPr>
          <w:spacing w:val="-4"/>
        </w:rPr>
        <w:t xml:space="preserve"> </w:t>
      </w:r>
      <w:r>
        <w:t>by</w:t>
      </w:r>
      <w:r>
        <w:rPr>
          <w:spacing w:val="-1"/>
        </w:rPr>
        <w:t xml:space="preserve"> </w:t>
      </w:r>
      <w:r>
        <w:t>102</w:t>
      </w:r>
      <w:r>
        <w:rPr>
          <w:spacing w:val="-4"/>
        </w:rPr>
        <w:t xml:space="preserve"> </w:t>
      </w:r>
      <w:r>
        <w:t>(55.1%)</w:t>
      </w:r>
      <w:r>
        <w:rPr>
          <w:spacing w:val="-3"/>
        </w:rPr>
        <w:t xml:space="preserve"> </w:t>
      </w:r>
      <w:r>
        <w:t>subjects.</w:t>
      </w:r>
    </w:p>
    <w:p w14:paraId="65B153C4" w14:textId="77777777" w:rsidR="000865A9" w:rsidRDefault="000865A9" w:rsidP="00CA18EA">
      <w:pPr>
        <w:pStyle w:val="BodyText"/>
      </w:pPr>
    </w:p>
    <w:p w14:paraId="65B153C5" w14:textId="77777777" w:rsidR="000865A9" w:rsidRDefault="009152A8" w:rsidP="00CA18EA">
      <w:pPr>
        <w:pStyle w:val="BodyText"/>
        <w:ind w:left="450" w:right="1015" w:hanging="12"/>
      </w:pPr>
      <w:r>
        <w:t>In</w:t>
      </w:r>
      <w:r>
        <w:rPr>
          <w:spacing w:val="-2"/>
        </w:rPr>
        <w:t xml:space="preserve"> </w:t>
      </w:r>
      <w:r>
        <w:t>PSUMMIT</w:t>
      </w:r>
      <w:r>
        <w:rPr>
          <w:spacing w:val="-2"/>
        </w:rPr>
        <w:t xml:space="preserve"> </w:t>
      </w:r>
      <w:r>
        <w:t>II,</w:t>
      </w:r>
      <w:r>
        <w:rPr>
          <w:spacing w:val="-2"/>
        </w:rPr>
        <w:t xml:space="preserve"> </w:t>
      </w:r>
      <w:r>
        <w:t>of</w:t>
      </w:r>
      <w:r>
        <w:rPr>
          <w:spacing w:val="-2"/>
        </w:rPr>
        <w:t xml:space="preserve"> </w:t>
      </w:r>
      <w:r>
        <w:t>103</w:t>
      </w:r>
      <w:r>
        <w:rPr>
          <w:spacing w:val="-2"/>
        </w:rPr>
        <w:t xml:space="preserve"> </w:t>
      </w:r>
      <w:r>
        <w:t>subjects</w:t>
      </w:r>
      <w:r>
        <w:rPr>
          <w:spacing w:val="-4"/>
        </w:rPr>
        <w:t xml:space="preserve"> </w:t>
      </w:r>
      <w:r>
        <w:t>randomised</w:t>
      </w:r>
      <w:r>
        <w:rPr>
          <w:spacing w:val="-2"/>
        </w:rPr>
        <w:t xml:space="preserve"> </w:t>
      </w:r>
      <w:r>
        <w:t>to</w:t>
      </w:r>
      <w:r>
        <w:rPr>
          <w:spacing w:val="-1"/>
        </w:rPr>
        <w:t xml:space="preserve"> </w:t>
      </w:r>
      <w:r>
        <w:t>STELARA</w:t>
      </w:r>
      <w:r>
        <w:rPr>
          <w:spacing w:val="-3"/>
        </w:rPr>
        <w:t xml:space="preserve"> </w:t>
      </w:r>
      <w:r>
        <w:t>45</w:t>
      </w:r>
      <w:r>
        <w:rPr>
          <w:spacing w:val="-2"/>
        </w:rPr>
        <w:t xml:space="preserve"> </w:t>
      </w:r>
      <w:r>
        <w:t>mg,</w:t>
      </w:r>
      <w:r>
        <w:rPr>
          <w:spacing w:val="-2"/>
        </w:rPr>
        <w:t xml:space="preserve"> </w:t>
      </w:r>
      <w:r>
        <w:t>68</w:t>
      </w:r>
      <w:r>
        <w:rPr>
          <w:spacing w:val="-5"/>
        </w:rPr>
        <w:t xml:space="preserve"> </w:t>
      </w:r>
      <w:r>
        <w:t>continued</w:t>
      </w:r>
      <w:r>
        <w:rPr>
          <w:spacing w:val="-2"/>
        </w:rPr>
        <w:t xml:space="preserve"> </w:t>
      </w:r>
      <w:r>
        <w:t>the</w:t>
      </w:r>
      <w:r>
        <w:rPr>
          <w:spacing w:val="-2"/>
        </w:rPr>
        <w:t xml:space="preserve"> </w:t>
      </w:r>
      <w:r>
        <w:t>same</w:t>
      </w:r>
      <w:r>
        <w:rPr>
          <w:spacing w:val="-2"/>
        </w:rPr>
        <w:t xml:space="preserve"> </w:t>
      </w:r>
      <w:r>
        <w:t>dose</w:t>
      </w:r>
      <w:r>
        <w:rPr>
          <w:spacing w:val="-4"/>
        </w:rPr>
        <w:t xml:space="preserve"> </w:t>
      </w:r>
      <w:r>
        <w:t>and were available for evaluation at Week 52. Among those, the HAQ-DI response was achieved by</w:t>
      </w:r>
    </w:p>
    <w:p w14:paraId="65B153C6" w14:textId="77777777" w:rsidR="000865A9" w:rsidRDefault="009152A8" w:rsidP="00CA18EA">
      <w:pPr>
        <w:pStyle w:val="BodyText"/>
        <w:ind w:left="450" w:right="1015"/>
      </w:pPr>
      <w:r>
        <w:t>29</w:t>
      </w:r>
      <w:r>
        <w:rPr>
          <w:spacing w:val="-2"/>
        </w:rPr>
        <w:t xml:space="preserve"> </w:t>
      </w:r>
      <w:r>
        <w:t>(42.6%)</w:t>
      </w:r>
      <w:r>
        <w:rPr>
          <w:spacing w:val="-2"/>
        </w:rPr>
        <w:t xml:space="preserve"> </w:t>
      </w:r>
      <w:r>
        <w:t>subjects.</w:t>
      </w:r>
      <w:r>
        <w:rPr>
          <w:spacing w:val="-2"/>
        </w:rPr>
        <w:t xml:space="preserve"> </w:t>
      </w:r>
      <w:r>
        <w:t>Of</w:t>
      </w:r>
      <w:r>
        <w:rPr>
          <w:spacing w:val="-2"/>
        </w:rPr>
        <w:t xml:space="preserve"> </w:t>
      </w:r>
      <w:r>
        <w:t>105</w:t>
      </w:r>
      <w:r>
        <w:rPr>
          <w:spacing w:val="-2"/>
        </w:rPr>
        <w:t xml:space="preserve"> </w:t>
      </w:r>
      <w:r>
        <w:t>subjects</w:t>
      </w:r>
      <w:r>
        <w:rPr>
          <w:spacing w:val="-2"/>
        </w:rPr>
        <w:t xml:space="preserve"> </w:t>
      </w:r>
      <w:r>
        <w:t>randomised</w:t>
      </w:r>
      <w:r>
        <w:rPr>
          <w:spacing w:val="-5"/>
        </w:rPr>
        <w:t xml:space="preserve"> </w:t>
      </w:r>
      <w:r>
        <w:t>to STELARA</w:t>
      </w:r>
      <w:r>
        <w:rPr>
          <w:spacing w:val="-3"/>
        </w:rPr>
        <w:t xml:space="preserve"> </w:t>
      </w:r>
      <w:r>
        <w:t>90</w:t>
      </w:r>
      <w:r>
        <w:rPr>
          <w:spacing w:val="-2"/>
        </w:rPr>
        <w:t xml:space="preserve"> </w:t>
      </w:r>
      <w:r>
        <w:t>mg,</w:t>
      </w:r>
      <w:r>
        <w:rPr>
          <w:spacing w:val="-2"/>
        </w:rPr>
        <w:t xml:space="preserve"> </w:t>
      </w:r>
      <w:r>
        <w:t>83</w:t>
      </w:r>
      <w:r>
        <w:rPr>
          <w:spacing w:val="-2"/>
        </w:rPr>
        <w:t xml:space="preserve"> </w:t>
      </w:r>
      <w:r>
        <w:t>were</w:t>
      </w:r>
      <w:r>
        <w:rPr>
          <w:spacing w:val="-4"/>
        </w:rPr>
        <w:t xml:space="preserve"> </w:t>
      </w:r>
      <w:r>
        <w:t>available</w:t>
      </w:r>
      <w:r>
        <w:rPr>
          <w:spacing w:val="-2"/>
        </w:rPr>
        <w:t xml:space="preserve"> </w:t>
      </w:r>
      <w:r>
        <w:t>for evaluation</w:t>
      </w:r>
      <w:r>
        <w:rPr>
          <w:spacing w:val="-8"/>
        </w:rPr>
        <w:t xml:space="preserve"> </w:t>
      </w:r>
      <w:r>
        <w:t>at</w:t>
      </w:r>
      <w:r>
        <w:rPr>
          <w:spacing w:val="-4"/>
        </w:rPr>
        <w:t xml:space="preserve"> </w:t>
      </w:r>
      <w:r>
        <w:t>Week</w:t>
      </w:r>
      <w:r>
        <w:rPr>
          <w:spacing w:val="-5"/>
        </w:rPr>
        <w:t xml:space="preserve"> </w:t>
      </w:r>
      <w:r>
        <w:t>52.</w:t>
      </w:r>
      <w:r>
        <w:rPr>
          <w:spacing w:val="-2"/>
        </w:rPr>
        <w:t xml:space="preserve"> </w:t>
      </w:r>
      <w:r>
        <w:t>Among</w:t>
      </w:r>
      <w:r>
        <w:rPr>
          <w:spacing w:val="-3"/>
        </w:rPr>
        <w:t xml:space="preserve"> </w:t>
      </w:r>
      <w:r>
        <w:t>those,</w:t>
      </w:r>
      <w:r>
        <w:rPr>
          <w:spacing w:val="-2"/>
        </w:rPr>
        <w:t xml:space="preserve"> </w:t>
      </w:r>
      <w:r>
        <w:t>HAQ-DI</w:t>
      </w:r>
      <w:r>
        <w:rPr>
          <w:spacing w:val="-5"/>
        </w:rPr>
        <w:t xml:space="preserve"> </w:t>
      </w:r>
      <w:r>
        <w:t>response</w:t>
      </w:r>
      <w:r>
        <w:rPr>
          <w:spacing w:val="-2"/>
        </w:rPr>
        <w:t xml:space="preserve"> </w:t>
      </w:r>
      <w:r>
        <w:t>was</w:t>
      </w:r>
      <w:r>
        <w:rPr>
          <w:spacing w:val="-5"/>
        </w:rPr>
        <w:t xml:space="preserve"> </w:t>
      </w:r>
      <w:r>
        <w:t>achieved</w:t>
      </w:r>
      <w:r>
        <w:rPr>
          <w:spacing w:val="-5"/>
        </w:rPr>
        <w:t xml:space="preserve"> </w:t>
      </w:r>
      <w:r>
        <w:t>by</w:t>
      </w:r>
      <w:r>
        <w:rPr>
          <w:spacing w:val="-3"/>
        </w:rPr>
        <w:t xml:space="preserve"> </w:t>
      </w:r>
      <w:r>
        <w:t>44</w:t>
      </w:r>
      <w:r>
        <w:rPr>
          <w:spacing w:val="-5"/>
        </w:rPr>
        <w:t xml:space="preserve"> </w:t>
      </w:r>
      <w:r>
        <w:t>(53%)</w:t>
      </w:r>
      <w:r>
        <w:rPr>
          <w:spacing w:val="-4"/>
        </w:rPr>
        <w:t xml:space="preserve"> </w:t>
      </w:r>
      <w:r>
        <w:rPr>
          <w:spacing w:val="-2"/>
        </w:rPr>
        <w:t>subjects.</w:t>
      </w:r>
    </w:p>
    <w:p w14:paraId="65B153C7" w14:textId="77777777" w:rsidR="000865A9" w:rsidRDefault="000865A9" w:rsidP="00CA18EA">
      <w:pPr>
        <w:pStyle w:val="BodyText"/>
      </w:pPr>
    </w:p>
    <w:p w14:paraId="65B153C8" w14:textId="77777777" w:rsidR="000865A9" w:rsidRDefault="009152A8" w:rsidP="00CA18EA">
      <w:pPr>
        <w:pStyle w:val="BodyText"/>
        <w:spacing w:line="252" w:lineRule="exact"/>
        <w:ind w:left="438"/>
      </w:pPr>
      <w:r>
        <w:t>The</w:t>
      </w:r>
      <w:r>
        <w:rPr>
          <w:spacing w:val="-6"/>
        </w:rPr>
        <w:t xml:space="preserve"> </w:t>
      </w:r>
      <w:r>
        <w:t>DLQI</w:t>
      </w:r>
      <w:r>
        <w:rPr>
          <w:spacing w:val="-5"/>
        </w:rPr>
        <w:t xml:space="preserve"> </w:t>
      </w:r>
      <w:r>
        <w:t>was</w:t>
      </w:r>
      <w:r>
        <w:rPr>
          <w:spacing w:val="-3"/>
        </w:rPr>
        <w:t xml:space="preserve"> </w:t>
      </w:r>
      <w:r>
        <w:t>assessed</w:t>
      </w:r>
      <w:r>
        <w:rPr>
          <w:spacing w:val="-4"/>
        </w:rPr>
        <w:t xml:space="preserve"> </w:t>
      </w:r>
      <w:r>
        <w:t>by</w:t>
      </w:r>
      <w:r>
        <w:rPr>
          <w:spacing w:val="-6"/>
        </w:rPr>
        <w:t xml:space="preserve"> </w:t>
      </w:r>
      <w:r>
        <w:t>comparing</w:t>
      </w:r>
      <w:r>
        <w:rPr>
          <w:spacing w:val="-6"/>
        </w:rPr>
        <w:t xml:space="preserve"> </w:t>
      </w:r>
      <w:r>
        <w:t>the</w:t>
      </w:r>
      <w:r>
        <w:rPr>
          <w:spacing w:val="-3"/>
        </w:rPr>
        <w:t xml:space="preserve"> </w:t>
      </w:r>
      <w:r>
        <w:t>change</w:t>
      </w:r>
      <w:r>
        <w:rPr>
          <w:spacing w:val="-3"/>
        </w:rPr>
        <w:t xml:space="preserve"> </w:t>
      </w:r>
      <w:r>
        <w:t>in</w:t>
      </w:r>
      <w:r>
        <w:rPr>
          <w:spacing w:val="-4"/>
        </w:rPr>
        <w:t xml:space="preserve"> </w:t>
      </w:r>
      <w:r>
        <w:t>DLQI</w:t>
      </w:r>
      <w:r>
        <w:rPr>
          <w:spacing w:val="-5"/>
        </w:rPr>
        <w:t xml:space="preserve"> </w:t>
      </w:r>
      <w:r>
        <w:t>scores</w:t>
      </w:r>
      <w:r>
        <w:rPr>
          <w:spacing w:val="-5"/>
        </w:rPr>
        <w:t xml:space="preserve"> </w:t>
      </w:r>
      <w:r>
        <w:t>from</w:t>
      </w:r>
      <w:r>
        <w:rPr>
          <w:spacing w:val="-2"/>
        </w:rPr>
        <w:t xml:space="preserve"> </w:t>
      </w:r>
      <w:r>
        <w:t>baseline</w:t>
      </w:r>
      <w:r>
        <w:rPr>
          <w:spacing w:val="-4"/>
        </w:rPr>
        <w:t xml:space="preserve"> </w:t>
      </w:r>
      <w:r>
        <w:t>for</w:t>
      </w:r>
      <w:r>
        <w:rPr>
          <w:spacing w:val="-3"/>
        </w:rPr>
        <w:t xml:space="preserve"> </w:t>
      </w:r>
      <w:r>
        <w:t>those</w:t>
      </w:r>
      <w:r>
        <w:rPr>
          <w:spacing w:val="-3"/>
        </w:rPr>
        <w:t xml:space="preserve"> </w:t>
      </w:r>
      <w:r>
        <w:t>patients</w:t>
      </w:r>
      <w:r>
        <w:rPr>
          <w:spacing w:val="-3"/>
        </w:rPr>
        <w:t xml:space="preserve"> </w:t>
      </w:r>
      <w:r>
        <w:rPr>
          <w:spacing w:val="-4"/>
        </w:rPr>
        <w:t>with</w:t>
      </w:r>
    </w:p>
    <w:p w14:paraId="65B153C9" w14:textId="77777777" w:rsidR="000865A9" w:rsidRDefault="009152A8" w:rsidP="00CA18EA">
      <w:pPr>
        <w:pStyle w:val="BodyText"/>
        <w:ind w:left="450" w:right="937"/>
      </w:pPr>
      <w:r>
        <w:t>≥3%</w:t>
      </w:r>
      <w:r>
        <w:rPr>
          <w:spacing w:val="-1"/>
        </w:rPr>
        <w:t xml:space="preserve"> </w:t>
      </w:r>
      <w:r>
        <w:t>BSA</w:t>
      </w:r>
      <w:r>
        <w:rPr>
          <w:spacing w:val="-1"/>
        </w:rPr>
        <w:t xml:space="preserve"> </w:t>
      </w:r>
      <w:r>
        <w:t>at baseline. In both studies</w:t>
      </w:r>
      <w:r>
        <w:rPr>
          <w:spacing w:val="-1"/>
        </w:rPr>
        <w:t xml:space="preserve"> </w:t>
      </w:r>
      <w:r>
        <w:t>at</w:t>
      </w:r>
      <w:r>
        <w:rPr>
          <w:spacing w:val="-1"/>
        </w:rPr>
        <w:t xml:space="preserve"> </w:t>
      </w:r>
      <w:r>
        <w:t>Week</w:t>
      </w:r>
      <w:r>
        <w:rPr>
          <w:spacing w:val="-1"/>
        </w:rPr>
        <w:t xml:space="preserve"> </w:t>
      </w:r>
      <w:r>
        <w:t>24, there</w:t>
      </w:r>
      <w:r>
        <w:rPr>
          <w:spacing w:val="-1"/>
        </w:rPr>
        <w:t xml:space="preserve"> </w:t>
      </w:r>
      <w:r>
        <w:t>was a significant</w:t>
      </w:r>
      <w:r>
        <w:rPr>
          <w:spacing w:val="-1"/>
        </w:rPr>
        <w:t xml:space="preserve"> </w:t>
      </w:r>
      <w:r>
        <w:t>improvement from baseline in</w:t>
      </w:r>
      <w:r>
        <w:rPr>
          <w:spacing w:val="-2"/>
        </w:rPr>
        <w:t xml:space="preserve"> </w:t>
      </w:r>
      <w:r>
        <w:t>DLQI</w:t>
      </w:r>
      <w:r>
        <w:rPr>
          <w:spacing w:val="-4"/>
        </w:rPr>
        <w:t xml:space="preserve"> </w:t>
      </w:r>
      <w:r>
        <w:t>scores</w:t>
      </w:r>
      <w:r>
        <w:rPr>
          <w:spacing w:val="-2"/>
        </w:rPr>
        <w:t xml:space="preserve"> </w:t>
      </w:r>
      <w:r>
        <w:t>in</w:t>
      </w:r>
      <w:r>
        <w:rPr>
          <w:spacing w:val="-2"/>
        </w:rPr>
        <w:t xml:space="preserve"> </w:t>
      </w:r>
      <w:r>
        <w:t>both</w:t>
      </w:r>
      <w:r>
        <w:rPr>
          <w:spacing w:val="-2"/>
        </w:rPr>
        <w:t xml:space="preserve"> </w:t>
      </w:r>
      <w:r>
        <w:t>the</w:t>
      </w:r>
      <w:r>
        <w:rPr>
          <w:spacing w:val="-3"/>
        </w:rPr>
        <w:t xml:space="preserve"> </w:t>
      </w:r>
      <w:r>
        <w:t>STELARA</w:t>
      </w:r>
      <w:r>
        <w:rPr>
          <w:spacing w:val="-3"/>
        </w:rPr>
        <w:t xml:space="preserve"> </w:t>
      </w:r>
      <w:r>
        <w:t>45</w:t>
      </w:r>
      <w:r>
        <w:rPr>
          <w:spacing w:val="-2"/>
        </w:rPr>
        <w:t xml:space="preserve"> </w:t>
      </w:r>
      <w:r>
        <w:t>mg</w:t>
      </w:r>
      <w:r>
        <w:rPr>
          <w:spacing w:val="-2"/>
        </w:rPr>
        <w:t xml:space="preserve"> </w:t>
      </w:r>
      <w:r>
        <w:t>and</w:t>
      </w:r>
      <w:r>
        <w:rPr>
          <w:spacing w:val="-2"/>
        </w:rPr>
        <w:t xml:space="preserve"> </w:t>
      </w:r>
      <w:r>
        <w:t>90</w:t>
      </w:r>
      <w:r>
        <w:rPr>
          <w:spacing w:val="-5"/>
        </w:rPr>
        <w:t xml:space="preserve"> </w:t>
      </w:r>
      <w:r>
        <w:t>mg</w:t>
      </w:r>
      <w:r>
        <w:rPr>
          <w:spacing w:val="-2"/>
        </w:rPr>
        <w:t xml:space="preserve"> </w:t>
      </w:r>
      <w:r>
        <w:t>groups</w:t>
      </w:r>
      <w:r>
        <w:rPr>
          <w:spacing w:val="-4"/>
        </w:rPr>
        <w:t xml:space="preserve"> </w:t>
      </w:r>
      <w:r>
        <w:t>as</w:t>
      </w:r>
      <w:r>
        <w:rPr>
          <w:spacing w:val="-2"/>
        </w:rPr>
        <w:t xml:space="preserve"> </w:t>
      </w:r>
      <w:r>
        <w:t>compared</w:t>
      </w:r>
      <w:r>
        <w:rPr>
          <w:spacing w:val="-2"/>
        </w:rPr>
        <w:t xml:space="preserve"> </w:t>
      </w:r>
      <w:r>
        <w:t>with</w:t>
      </w:r>
      <w:r>
        <w:rPr>
          <w:spacing w:val="-2"/>
        </w:rPr>
        <w:t xml:space="preserve"> </w:t>
      </w:r>
      <w:r>
        <w:t>placebo</w:t>
      </w:r>
      <w:r>
        <w:rPr>
          <w:spacing w:val="-5"/>
        </w:rPr>
        <w:t xml:space="preserve"> </w:t>
      </w:r>
      <w:r>
        <w:t>(see</w:t>
      </w:r>
      <w:r>
        <w:rPr>
          <w:spacing w:val="-2"/>
        </w:rPr>
        <w:t xml:space="preserve"> </w:t>
      </w:r>
      <w:r>
        <w:t>Table 23) and the improvement was maintained at Week 52.</w:t>
      </w:r>
    </w:p>
    <w:p w14:paraId="65B153CA" w14:textId="77777777" w:rsidR="000865A9" w:rsidRDefault="000865A9" w:rsidP="00CA18EA">
      <w:pPr>
        <w:pStyle w:val="BodyText"/>
      </w:pPr>
    </w:p>
    <w:p w14:paraId="65B153CB" w14:textId="77777777" w:rsidR="000865A9" w:rsidRDefault="009152A8" w:rsidP="00CA18EA">
      <w:pPr>
        <w:pStyle w:val="BodyText"/>
        <w:ind w:left="450" w:right="764" w:hanging="12"/>
      </w:pPr>
      <w:r>
        <w:t>In both PSUMMIT I and PSUMMIT II, at Week 24, the change from baseline in the SF-36 physical component</w:t>
      </w:r>
      <w:r>
        <w:rPr>
          <w:spacing w:val="-1"/>
        </w:rPr>
        <w:t xml:space="preserve"> </w:t>
      </w:r>
      <w:r>
        <w:t>summary</w:t>
      </w:r>
      <w:r>
        <w:rPr>
          <w:spacing w:val="-2"/>
        </w:rPr>
        <w:t xml:space="preserve"> </w:t>
      </w:r>
      <w:r>
        <w:t>(PCS)</w:t>
      </w:r>
      <w:r>
        <w:rPr>
          <w:spacing w:val="-4"/>
        </w:rPr>
        <w:t xml:space="preserve"> </w:t>
      </w:r>
      <w:r>
        <w:t>scores</w:t>
      </w:r>
      <w:r>
        <w:rPr>
          <w:spacing w:val="-2"/>
        </w:rPr>
        <w:t xml:space="preserve"> </w:t>
      </w:r>
      <w:r>
        <w:t>was</w:t>
      </w:r>
      <w:r>
        <w:rPr>
          <w:spacing w:val="-4"/>
        </w:rPr>
        <w:t xml:space="preserve"> </w:t>
      </w:r>
      <w:r>
        <w:t>significantly</w:t>
      </w:r>
      <w:r>
        <w:rPr>
          <w:spacing w:val="-5"/>
        </w:rPr>
        <w:t xml:space="preserve"> </w:t>
      </w:r>
      <w:r>
        <w:t>greater</w:t>
      </w:r>
      <w:r>
        <w:rPr>
          <w:spacing w:val="-4"/>
        </w:rPr>
        <w:t xml:space="preserve"> </w:t>
      </w:r>
      <w:r>
        <w:t>in</w:t>
      </w:r>
      <w:r>
        <w:rPr>
          <w:spacing w:val="-2"/>
        </w:rPr>
        <w:t xml:space="preserve"> </w:t>
      </w:r>
      <w:r>
        <w:t>the STELARA</w:t>
      </w:r>
      <w:r>
        <w:rPr>
          <w:spacing w:val="-3"/>
        </w:rPr>
        <w:t xml:space="preserve"> </w:t>
      </w:r>
      <w:r>
        <w:t>45</w:t>
      </w:r>
      <w:r>
        <w:rPr>
          <w:spacing w:val="-5"/>
        </w:rPr>
        <w:t xml:space="preserve"> </w:t>
      </w:r>
      <w:r>
        <w:t>mg</w:t>
      </w:r>
      <w:r>
        <w:rPr>
          <w:spacing w:val="-2"/>
        </w:rPr>
        <w:t xml:space="preserve"> </w:t>
      </w:r>
      <w:r>
        <w:t>and</w:t>
      </w:r>
      <w:r>
        <w:rPr>
          <w:spacing w:val="-2"/>
        </w:rPr>
        <w:t xml:space="preserve"> </w:t>
      </w:r>
      <w:r>
        <w:t>90</w:t>
      </w:r>
      <w:r>
        <w:rPr>
          <w:spacing w:val="-5"/>
        </w:rPr>
        <w:t xml:space="preserve"> </w:t>
      </w:r>
      <w:r>
        <w:t>mg</w:t>
      </w:r>
      <w:r>
        <w:rPr>
          <w:spacing w:val="-2"/>
        </w:rPr>
        <w:t xml:space="preserve"> </w:t>
      </w:r>
      <w:r>
        <w:t>groups compared with the placebo group. In both studies, the change from baseline in the SF-36 mental component summary (MCS) scores at Week 24 was greater in both STELARA groups compared with the placebo group (p&lt;0.001 for PSUMMIT I - 90mg group, p=NS for other groups) (see Table 23). In both studies, the change from baseline in the SF-36 PCS and MCS scores was maintained at Week 52.</w:t>
      </w:r>
    </w:p>
    <w:p w14:paraId="65B153CC" w14:textId="77777777" w:rsidR="000865A9" w:rsidRDefault="000865A9" w:rsidP="00CA18EA">
      <w:pPr>
        <w:pStyle w:val="BodyText"/>
        <w:spacing w:before="1"/>
      </w:pPr>
    </w:p>
    <w:p w14:paraId="65B153CF" w14:textId="43CA3AB9" w:rsidR="000865A9" w:rsidRDefault="009152A8" w:rsidP="00E30212">
      <w:pPr>
        <w:pStyle w:val="BodyText"/>
        <w:ind w:left="450" w:right="827" w:hanging="12"/>
      </w:pPr>
      <w:r>
        <w:t>In PSUMMIT II, a significant change from baseline in Functional Assessment of Chronic Illness Therapy-Fatigue (FACIT-F) scores was observed at Week 24 in the STELARA 45 mg and 90 mg groups</w:t>
      </w:r>
      <w:r>
        <w:rPr>
          <w:spacing w:val="-4"/>
        </w:rPr>
        <w:t xml:space="preserve"> </w:t>
      </w:r>
      <w:r>
        <w:t>compared</w:t>
      </w:r>
      <w:r>
        <w:rPr>
          <w:spacing w:val="-2"/>
        </w:rPr>
        <w:t xml:space="preserve"> </w:t>
      </w:r>
      <w:r>
        <w:t>with</w:t>
      </w:r>
      <w:r>
        <w:rPr>
          <w:spacing w:val="-5"/>
        </w:rPr>
        <w:t xml:space="preserve"> </w:t>
      </w:r>
      <w:r>
        <w:t>the</w:t>
      </w:r>
      <w:r>
        <w:rPr>
          <w:spacing w:val="-4"/>
        </w:rPr>
        <w:t xml:space="preserve"> </w:t>
      </w:r>
      <w:r>
        <w:t>placebo</w:t>
      </w:r>
      <w:r>
        <w:rPr>
          <w:spacing w:val="-2"/>
        </w:rPr>
        <w:t xml:space="preserve"> </w:t>
      </w:r>
      <w:r>
        <w:t>group</w:t>
      </w:r>
      <w:r>
        <w:rPr>
          <w:spacing w:val="-5"/>
        </w:rPr>
        <w:t xml:space="preserve"> </w:t>
      </w:r>
      <w:r>
        <w:t>(median</w:t>
      </w:r>
      <w:r>
        <w:rPr>
          <w:spacing w:val="-2"/>
        </w:rPr>
        <w:t xml:space="preserve"> </w:t>
      </w:r>
      <w:r>
        <w:t>improvement,</w:t>
      </w:r>
      <w:r>
        <w:rPr>
          <w:spacing w:val="-5"/>
        </w:rPr>
        <w:t xml:space="preserve"> </w:t>
      </w:r>
      <w:r>
        <w:t>all</w:t>
      </w:r>
      <w:r>
        <w:rPr>
          <w:spacing w:val="-1"/>
        </w:rPr>
        <w:t xml:space="preserve"> </w:t>
      </w:r>
      <w:r>
        <w:t>3.0</w:t>
      </w:r>
      <w:r>
        <w:rPr>
          <w:spacing w:val="-5"/>
        </w:rPr>
        <w:t xml:space="preserve"> </w:t>
      </w:r>
      <w:r>
        <w:t>vs</w:t>
      </w:r>
      <w:r>
        <w:rPr>
          <w:spacing w:val="-2"/>
        </w:rPr>
        <w:t xml:space="preserve"> </w:t>
      </w:r>
      <w:r>
        <w:t>0.0;</w:t>
      </w:r>
      <w:r>
        <w:rPr>
          <w:spacing w:val="-1"/>
        </w:rPr>
        <w:t xml:space="preserve"> </w:t>
      </w:r>
      <w:r>
        <w:t>p&lt;0.007).</w:t>
      </w:r>
      <w:r>
        <w:rPr>
          <w:spacing w:val="-2"/>
        </w:rPr>
        <w:t xml:space="preserve"> </w:t>
      </w:r>
      <w:r>
        <w:t>Similarly,</w:t>
      </w:r>
      <w:r>
        <w:rPr>
          <w:spacing w:val="-5"/>
        </w:rPr>
        <w:t xml:space="preserve"> </w:t>
      </w:r>
      <w:r>
        <w:t>the percentage of patients with clinically significant improvement in fatigue from baseline (4 points in</w:t>
      </w:r>
      <w:r w:rsidR="00E30212">
        <w:t xml:space="preserve"> </w:t>
      </w:r>
      <w:r>
        <w:t>FACIT-F)</w:t>
      </w:r>
      <w:r>
        <w:rPr>
          <w:spacing w:val="-2"/>
        </w:rPr>
        <w:t xml:space="preserve"> </w:t>
      </w:r>
      <w:r>
        <w:t>was</w:t>
      </w:r>
      <w:r>
        <w:rPr>
          <w:spacing w:val="-2"/>
        </w:rPr>
        <w:t xml:space="preserve"> </w:t>
      </w:r>
      <w:r>
        <w:t>significantly</w:t>
      </w:r>
      <w:r>
        <w:rPr>
          <w:spacing w:val="-2"/>
        </w:rPr>
        <w:t xml:space="preserve"> </w:t>
      </w:r>
      <w:r>
        <w:t>greater</w:t>
      </w:r>
      <w:r>
        <w:rPr>
          <w:spacing w:val="-2"/>
        </w:rPr>
        <w:t xml:space="preserve"> </w:t>
      </w:r>
      <w:r>
        <w:t>in</w:t>
      </w:r>
      <w:r>
        <w:rPr>
          <w:spacing w:val="-2"/>
        </w:rPr>
        <w:t xml:space="preserve"> </w:t>
      </w:r>
      <w:r>
        <w:t>the STELARA</w:t>
      </w:r>
      <w:r>
        <w:rPr>
          <w:spacing w:val="-3"/>
        </w:rPr>
        <w:t xml:space="preserve"> </w:t>
      </w:r>
      <w:r>
        <w:t>45</w:t>
      </w:r>
      <w:r>
        <w:rPr>
          <w:spacing w:val="-2"/>
        </w:rPr>
        <w:t xml:space="preserve"> </w:t>
      </w:r>
      <w:r>
        <w:t>mg</w:t>
      </w:r>
      <w:r>
        <w:rPr>
          <w:spacing w:val="-5"/>
        </w:rPr>
        <w:t xml:space="preserve"> </w:t>
      </w:r>
      <w:r>
        <w:t>(49%</w:t>
      </w:r>
      <w:r>
        <w:rPr>
          <w:spacing w:val="-2"/>
        </w:rPr>
        <w:t xml:space="preserve"> </w:t>
      </w:r>
      <w:r>
        <w:t>[p&lt;</w:t>
      </w:r>
      <w:proofErr w:type="gramStart"/>
      <w:r>
        <w:t>0.001])</w:t>
      </w:r>
      <w:proofErr w:type="gramEnd"/>
      <w:r>
        <w:rPr>
          <w:spacing w:val="-4"/>
        </w:rPr>
        <w:t xml:space="preserve"> </w:t>
      </w:r>
      <w:r>
        <w:t>and</w:t>
      </w:r>
      <w:r>
        <w:rPr>
          <w:spacing w:val="-2"/>
        </w:rPr>
        <w:t xml:space="preserve"> </w:t>
      </w:r>
      <w:r>
        <w:t>90</w:t>
      </w:r>
      <w:r>
        <w:rPr>
          <w:spacing w:val="-2"/>
        </w:rPr>
        <w:t xml:space="preserve"> </w:t>
      </w:r>
      <w:r>
        <w:t>mg</w:t>
      </w:r>
      <w:r>
        <w:rPr>
          <w:spacing w:val="-2"/>
        </w:rPr>
        <w:t xml:space="preserve"> </w:t>
      </w:r>
      <w:r>
        <w:t>groups</w:t>
      </w:r>
      <w:r>
        <w:rPr>
          <w:spacing w:val="-4"/>
        </w:rPr>
        <w:t xml:space="preserve"> </w:t>
      </w:r>
      <w:r>
        <w:t>(49% [p&lt;0.001]) compared with the placebo group (25.8%). The change from baseline in the FACIT-F scores was maintained at Week 52.</w:t>
      </w:r>
    </w:p>
    <w:p w14:paraId="65B153D0" w14:textId="77777777" w:rsidR="000865A9" w:rsidRDefault="000865A9" w:rsidP="00CA18EA">
      <w:pPr>
        <w:pStyle w:val="BodyText"/>
        <w:spacing w:before="1"/>
      </w:pPr>
    </w:p>
    <w:p w14:paraId="4BA7A9FD" w14:textId="77777777" w:rsidR="00E30212" w:rsidRDefault="00E30212" w:rsidP="00CA18EA">
      <w:pPr>
        <w:pStyle w:val="Heading2"/>
        <w:ind w:left="438"/>
      </w:pPr>
    </w:p>
    <w:p w14:paraId="49CD0CBE" w14:textId="77777777" w:rsidR="00E30212" w:rsidRDefault="00E30212" w:rsidP="00CA18EA">
      <w:pPr>
        <w:pStyle w:val="Heading2"/>
        <w:ind w:left="438"/>
      </w:pPr>
    </w:p>
    <w:p w14:paraId="6387A256" w14:textId="77777777" w:rsidR="00E30212" w:rsidRDefault="00E30212" w:rsidP="00CA18EA">
      <w:pPr>
        <w:pStyle w:val="Heading2"/>
        <w:ind w:left="438"/>
      </w:pPr>
    </w:p>
    <w:p w14:paraId="6B731397" w14:textId="77777777" w:rsidR="00E30212" w:rsidRDefault="00E30212" w:rsidP="00CA18EA">
      <w:pPr>
        <w:pStyle w:val="Heading2"/>
        <w:ind w:left="438"/>
      </w:pPr>
    </w:p>
    <w:p w14:paraId="40A3750F" w14:textId="77777777" w:rsidR="00E30212" w:rsidRDefault="00E30212" w:rsidP="00CA18EA">
      <w:pPr>
        <w:pStyle w:val="Heading2"/>
        <w:ind w:left="438"/>
      </w:pPr>
    </w:p>
    <w:p w14:paraId="64780C45" w14:textId="77777777" w:rsidR="00E30212" w:rsidRDefault="00E30212" w:rsidP="00CA18EA">
      <w:pPr>
        <w:pStyle w:val="Heading2"/>
        <w:ind w:left="438"/>
      </w:pPr>
    </w:p>
    <w:p w14:paraId="65B153D1" w14:textId="59CE9006" w:rsidR="000865A9" w:rsidRDefault="009152A8" w:rsidP="00CA18EA">
      <w:pPr>
        <w:pStyle w:val="Heading2"/>
        <w:ind w:left="438"/>
      </w:pPr>
      <w:r>
        <w:lastRenderedPageBreak/>
        <w:t>Table</w:t>
      </w:r>
      <w:r>
        <w:rPr>
          <w:spacing w:val="-4"/>
        </w:rPr>
        <w:t xml:space="preserve"> </w:t>
      </w:r>
      <w:r>
        <w:t>23</w:t>
      </w:r>
      <w:r>
        <w:rPr>
          <w:spacing w:val="-2"/>
        </w:rPr>
        <w:t xml:space="preserve"> </w:t>
      </w:r>
      <w:r>
        <w:t>Summary</w:t>
      </w:r>
      <w:r>
        <w:rPr>
          <w:spacing w:val="-5"/>
        </w:rPr>
        <w:t xml:space="preserve"> </w:t>
      </w:r>
      <w:r>
        <w:t>of</w:t>
      </w:r>
      <w:r>
        <w:rPr>
          <w:spacing w:val="-2"/>
        </w:rPr>
        <w:t xml:space="preserve"> </w:t>
      </w:r>
      <w:r>
        <w:t>change</w:t>
      </w:r>
      <w:r>
        <w:rPr>
          <w:spacing w:val="-2"/>
        </w:rPr>
        <w:t xml:space="preserve"> </w:t>
      </w:r>
      <w:r>
        <w:t>from</w:t>
      </w:r>
      <w:r>
        <w:rPr>
          <w:spacing w:val="-3"/>
        </w:rPr>
        <w:t xml:space="preserve"> </w:t>
      </w:r>
      <w:r>
        <w:t>baseline</w:t>
      </w:r>
      <w:r>
        <w:rPr>
          <w:spacing w:val="-5"/>
        </w:rPr>
        <w:t xml:space="preserve"> </w:t>
      </w:r>
      <w:r>
        <w:t>in</w:t>
      </w:r>
      <w:r>
        <w:rPr>
          <w:spacing w:val="-2"/>
        </w:rPr>
        <w:t xml:space="preserve"> </w:t>
      </w:r>
      <w:r>
        <w:t>DLQI</w:t>
      </w:r>
      <w:r>
        <w:rPr>
          <w:spacing w:val="-3"/>
        </w:rPr>
        <w:t xml:space="preserve"> </w:t>
      </w:r>
      <w:r>
        <w:t>and</w:t>
      </w:r>
      <w:r>
        <w:rPr>
          <w:spacing w:val="-2"/>
        </w:rPr>
        <w:t xml:space="preserve"> </w:t>
      </w:r>
      <w:r>
        <w:t>SF-36</w:t>
      </w:r>
      <w:r>
        <w:rPr>
          <w:spacing w:val="-5"/>
        </w:rPr>
        <w:t xml:space="preserve"> </w:t>
      </w:r>
      <w:r>
        <w:t>and</w:t>
      </w:r>
      <w:r>
        <w:rPr>
          <w:spacing w:val="-3"/>
        </w:rPr>
        <w:t xml:space="preserve"> </w:t>
      </w:r>
      <w:r>
        <w:t>scores</w:t>
      </w:r>
      <w:r>
        <w:rPr>
          <w:spacing w:val="-3"/>
        </w:rPr>
        <w:t xml:space="preserve"> </w:t>
      </w:r>
      <w:r>
        <w:t>at</w:t>
      </w:r>
      <w:r>
        <w:rPr>
          <w:spacing w:val="-4"/>
        </w:rPr>
        <w:t xml:space="preserve"> </w:t>
      </w:r>
      <w:r>
        <w:t>Week</w:t>
      </w:r>
      <w:r>
        <w:rPr>
          <w:spacing w:val="-2"/>
        </w:rPr>
        <w:t xml:space="preserve"> </w:t>
      </w:r>
      <w:r>
        <w:rPr>
          <w:spacing w:val="-5"/>
        </w:rPr>
        <w:t>24</w:t>
      </w:r>
    </w:p>
    <w:p w14:paraId="65B153D2" w14:textId="77777777" w:rsidR="000865A9" w:rsidRDefault="000865A9" w:rsidP="00CA18EA">
      <w:pPr>
        <w:pStyle w:val="BodyText"/>
        <w:spacing w:before="25"/>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1258"/>
        <w:gridCol w:w="1078"/>
        <w:gridCol w:w="1080"/>
        <w:gridCol w:w="1171"/>
        <w:gridCol w:w="1078"/>
        <w:gridCol w:w="1080"/>
      </w:tblGrid>
      <w:tr w:rsidR="000865A9" w14:paraId="65B153D6" w14:textId="77777777">
        <w:trPr>
          <w:trHeight w:val="230"/>
        </w:trPr>
        <w:tc>
          <w:tcPr>
            <w:tcW w:w="2449" w:type="dxa"/>
          </w:tcPr>
          <w:p w14:paraId="65B153D3" w14:textId="77777777" w:rsidR="000865A9" w:rsidRDefault="000865A9" w:rsidP="00CA18EA">
            <w:pPr>
              <w:pStyle w:val="TableParagraph"/>
              <w:rPr>
                <w:sz w:val="16"/>
              </w:rPr>
            </w:pPr>
          </w:p>
        </w:tc>
        <w:tc>
          <w:tcPr>
            <w:tcW w:w="3416" w:type="dxa"/>
            <w:gridSpan w:val="3"/>
            <w:tcBorders>
              <w:right w:val="single" w:sz="18" w:space="0" w:color="000000"/>
            </w:tcBorders>
          </w:tcPr>
          <w:p w14:paraId="65B153D4" w14:textId="77777777" w:rsidR="000865A9" w:rsidRDefault="009152A8" w:rsidP="00CA18EA">
            <w:pPr>
              <w:pStyle w:val="TableParagraph"/>
              <w:spacing w:line="210" w:lineRule="exact"/>
              <w:ind w:right="7"/>
              <w:rPr>
                <w:b/>
                <w:sz w:val="20"/>
              </w:rPr>
            </w:pPr>
            <w:r>
              <w:rPr>
                <w:b/>
                <w:spacing w:val="-2"/>
                <w:sz w:val="20"/>
              </w:rPr>
              <w:t>PSUMMIT</w:t>
            </w:r>
            <w:r>
              <w:rPr>
                <w:b/>
                <w:spacing w:val="-3"/>
                <w:sz w:val="20"/>
              </w:rPr>
              <w:t xml:space="preserve"> </w:t>
            </w:r>
            <w:r>
              <w:rPr>
                <w:b/>
                <w:spacing w:val="-10"/>
                <w:sz w:val="20"/>
              </w:rPr>
              <w:t>I</w:t>
            </w:r>
          </w:p>
        </w:tc>
        <w:tc>
          <w:tcPr>
            <w:tcW w:w="3329" w:type="dxa"/>
            <w:gridSpan w:val="3"/>
            <w:tcBorders>
              <w:left w:val="single" w:sz="18" w:space="0" w:color="000000"/>
            </w:tcBorders>
          </w:tcPr>
          <w:p w14:paraId="65B153D5" w14:textId="77777777" w:rsidR="000865A9" w:rsidRDefault="009152A8" w:rsidP="00CA18EA">
            <w:pPr>
              <w:pStyle w:val="TableParagraph"/>
              <w:spacing w:line="210" w:lineRule="exact"/>
              <w:ind w:left="1109"/>
              <w:rPr>
                <w:b/>
                <w:sz w:val="20"/>
              </w:rPr>
            </w:pPr>
            <w:r>
              <w:rPr>
                <w:b/>
                <w:spacing w:val="-2"/>
                <w:sz w:val="20"/>
              </w:rPr>
              <w:t xml:space="preserve">PSUMMIT </w:t>
            </w:r>
            <w:r>
              <w:rPr>
                <w:b/>
                <w:spacing w:val="-5"/>
                <w:sz w:val="20"/>
              </w:rPr>
              <w:t>II</w:t>
            </w:r>
          </w:p>
        </w:tc>
      </w:tr>
      <w:tr w:rsidR="000865A9" w14:paraId="65B153DC" w14:textId="77777777">
        <w:trPr>
          <w:trHeight w:val="230"/>
        </w:trPr>
        <w:tc>
          <w:tcPr>
            <w:tcW w:w="2449" w:type="dxa"/>
          </w:tcPr>
          <w:p w14:paraId="65B153D7" w14:textId="77777777" w:rsidR="000865A9" w:rsidRDefault="000865A9" w:rsidP="00CA18EA">
            <w:pPr>
              <w:pStyle w:val="TableParagraph"/>
              <w:rPr>
                <w:sz w:val="16"/>
              </w:rPr>
            </w:pPr>
          </w:p>
        </w:tc>
        <w:tc>
          <w:tcPr>
            <w:tcW w:w="1258" w:type="dxa"/>
          </w:tcPr>
          <w:p w14:paraId="65B153D8" w14:textId="77777777" w:rsidR="000865A9" w:rsidRDefault="000865A9" w:rsidP="00CA18EA">
            <w:pPr>
              <w:pStyle w:val="TableParagraph"/>
              <w:rPr>
                <w:sz w:val="16"/>
              </w:rPr>
            </w:pPr>
          </w:p>
        </w:tc>
        <w:tc>
          <w:tcPr>
            <w:tcW w:w="2158" w:type="dxa"/>
            <w:gridSpan w:val="2"/>
            <w:tcBorders>
              <w:right w:val="single" w:sz="18" w:space="0" w:color="000000"/>
            </w:tcBorders>
          </w:tcPr>
          <w:p w14:paraId="65B153D9" w14:textId="77777777" w:rsidR="000865A9" w:rsidRDefault="009152A8" w:rsidP="00CA18EA">
            <w:pPr>
              <w:pStyle w:val="TableParagraph"/>
              <w:spacing w:line="210" w:lineRule="exact"/>
              <w:ind w:left="656"/>
              <w:rPr>
                <w:b/>
                <w:sz w:val="20"/>
              </w:rPr>
            </w:pPr>
            <w:r>
              <w:rPr>
                <w:b/>
                <w:spacing w:val="-2"/>
                <w:sz w:val="20"/>
              </w:rPr>
              <w:t>STELARA</w:t>
            </w:r>
          </w:p>
        </w:tc>
        <w:tc>
          <w:tcPr>
            <w:tcW w:w="1171" w:type="dxa"/>
            <w:tcBorders>
              <w:left w:val="single" w:sz="18" w:space="0" w:color="000000"/>
            </w:tcBorders>
          </w:tcPr>
          <w:p w14:paraId="65B153DA" w14:textId="77777777" w:rsidR="000865A9" w:rsidRDefault="000865A9" w:rsidP="00CA18EA">
            <w:pPr>
              <w:pStyle w:val="TableParagraph"/>
              <w:rPr>
                <w:sz w:val="16"/>
              </w:rPr>
            </w:pPr>
          </w:p>
        </w:tc>
        <w:tc>
          <w:tcPr>
            <w:tcW w:w="2158" w:type="dxa"/>
            <w:gridSpan w:val="2"/>
          </w:tcPr>
          <w:p w14:paraId="65B153DB" w14:textId="77777777" w:rsidR="000865A9" w:rsidRDefault="009152A8" w:rsidP="00CA18EA">
            <w:pPr>
              <w:pStyle w:val="TableParagraph"/>
              <w:spacing w:line="210" w:lineRule="exact"/>
              <w:ind w:left="666"/>
              <w:rPr>
                <w:b/>
                <w:sz w:val="20"/>
              </w:rPr>
            </w:pPr>
            <w:r>
              <w:rPr>
                <w:b/>
                <w:spacing w:val="-2"/>
                <w:sz w:val="20"/>
              </w:rPr>
              <w:t>STELARA</w:t>
            </w:r>
          </w:p>
        </w:tc>
      </w:tr>
      <w:tr w:rsidR="000865A9" w14:paraId="65B153E4" w14:textId="77777777">
        <w:trPr>
          <w:trHeight w:val="460"/>
        </w:trPr>
        <w:tc>
          <w:tcPr>
            <w:tcW w:w="2449" w:type="dxa"/>
          </w:tcPr>
          <w:p w14:paraId="65B153DD" w14:textId="77777777" w:rsidR="000865A9" w:rsidRDefault="000865A9" w:rsidP="00CA18EA">
            <w:pPr>
              <w:pStyle w:val="TableParagraph"/>
              <w:rPr>
                <w:sz w:val="20"/>
              </w:rPr>
            </w:pPr>
          </w:p>
        </w:tc>
        <w:tc>
          <w:tcPr>
            <w:tcW w:w="1258" w:type="dxa"/>
          </w:tcPr>
          <w:p w14:paraId="65B153DE" w14:textId="77777777" w:rsidR="000865A9" w:rsidRDefault="009152A8" w:rsidP="00CA18EA">
            <w:pPr>
              <w:pStyle w:val="TableParagraph"/>
              <w:spacing w:line="230" w:lineRule="atLeast"/>
              <w:ind w:left="4" w:right="206" w:firstLine="7"/>
              <w:rPr>
                <w:b/>
                <w:sz w:val="20"/>
              </w:rPr>
            </w:pPr>
            <w:r>
              <w:rPr>
                <w:b/>
                <w:spacing w:val="-2"/>
                <w:sz w:val="20"/>
              </w:rPr>
              <w:t>Placebo</w:t>
            </w:r>
            <w:r>
              <w:rPr>
                <w:b/>
                <w:spacing w:val="-11"/>
                <w:sz w:val="20"/>
              </w:rPr>
              <w:t xml:space="preserve"> </w:t>
            </w:r>
            <w:r>
              <w:rPr>
                <w:b/>
                <w:spacing w:val="-2"/>
                <w:sz w:val="20"/>
              </w:rPr>
              <w:t xml:space="preserve">(N= </w:t>
            </w:r>
            <w:r>
              <w:rPr>
                <w:b/>
                <w:spacing w:val="-4"/>
                <w:sz w:val="20"/>
              </w:rPr>
              <w:t>206)</w:t>
            </w:r>
          </w:p>
        </w:tc>
        <w:tc>
          <w:tcPr>
            <w:tcW w:w="1078" w:type="dxa"/>
          </w:tcPr>
          <w:p w14:paraId="65B153DF" w14:textId="77777777" w:rsidR="000865A9" w:rsidRDefault="009152A8" w:rsidP="00CA18EA">
            <w:pPr>
              <w:pStyle w:val="TableParagraph"/>
              <w:spacing w:line="230" w:lineRule="atLeast"/>
              <w:ind w:left="3" w:right="381"/>
              <w:rPr>
                <w:b/>
                <w:sz w:val="20"/>
              </w:rPr>
            </w:pPr>
            <w:r>
              <w:rPr>
                <w:b/>
                <w:sz w:val="20"/>
              </w:rPr>
              <w:t xml:space="preserve">45 mg </w:t>
            </w:r>
            <w:r>
              <w:rPr>
                <w:b/>
                <w:spacing w:val="-4"/>
                <w:sz w:val="20"/>
              </w:rPr>
              <w:t>(N=205)</w:t>
            </w:r>
          </w:p>
        </w:tc>
        <w:tc>
          <w:tcPr>
            <w:tcW w:w="1080" w:type="dxa"/>
            <w:tcBorders>
              <w:right w:val="single" w:sz="18" w:space="0" w:color="000000"/>
            </w:tcBorders>
          </w:tcPr>
          <w:p w14:paraId="65B153E0" w14:textId="77777777" w:rsidR="000865A9" w:rsidRDefault="009152A8" w:rsidP="00CA18EA">
            <w:pPr>
              <w:pStyle w:val="TableParagraph"/>
              <w:spacing w:line="230" w:lineRule="atLeast"/>
              <w:ind w:left="46" w:right="322" w:firstLine="9"/>
              <w:rPr>
                <w:b/>
                <w:sz w:val="20"/>
              </w:rPr>
            </w:pPr>
            <w:r>
              <w:rPr>
                <w:b/>
                <w:sz w:val="20"/>
              </w:rPr>
              <w:t xml:space="preserve">90 mg </w:t>
            </w:r>
            <w:r>
              <w:rPr>
                <w:b/>
                <w:spacing w:val="-4"/>
                <w:sz w:val="20"/>
              </w:rPr>
              <w:t>(N=204)</w:t>
            </w:r>
          </w:p>
        </w:tc>
        <w:tc>
          <w:tcPr>
            <w:tcW w:w="1171" w:type="dxa"/>
            <w:tcBorders>
              <w:left w:val="single" w:sz="18" w:space="0" w:color="000000"/>
            </w:tcBorders>
          </w:tcPr>
          <w:p w14:paraId="65B153E1" w14:textId="77777777" w:rsidR="000865A9" w:rsidRDefault="009152A8" w:rsidP="00CA18EA">
            <w:pPr>
              <w:pStyle w:val="TableParagraph"/>
              <w:spacing w:line="230" w:lineRule="atLeast"/>
              <w:ind w:left="63" w:right="41" w:firstLine="9"/>
              <w:rPr>
                <w:b/>
                <w:sz w:val="20"/>
              </w:rPr>
            </w:pPr>
            <w:r>
              <w:rPr>
                <w:b/>
                <w:spacing w:val="-2"/>
                <w:sz w:val="20"/>
              </w:rPr>
              <w:t>Placebo</w:t>
            </w:r>
            <w:r>
              <w:rPr>
                <w:b/>
                <w:spacing w:val="-11"/>
                <w:sz w:val="20"/>
              </w:rPr>
              <w:t xml:space="preserve"> </w:t>
            </w:r>
            <w:r>
              <w:rPr>
                <w:b/>
                <w:spacing w:val="-2"/>
                <w:sz w:val="20"/>
              </w:rPr>
              <w:t xml:space="preserve">(N= </w:t>
            </w:r>
            <w:r>
              <w:rPr>
                <w:b/>
                <w:spacing w:val="-4"/>
                <w:sz w:val="20"/>
              </w:rPr>
              <w:t>104)</w:t>
            </w:r>
          </w:p>
        </w:tc>
        <w:tc>
          <w:tcPr>
            <w:tcW w:w="1078" w:type="dxa"/>
          </w:tcPr>
          <w:p w14:paraId="65B153E2" w14:textId="77777777" w:rsidR="000865A9" w:rsidRDefault="009152A8" w:rsidP="00CA18EA">
            <w:pPr>
              <w:pStyle w:val="TableParagraph"/>
              <w:spacing w:line="230" w:lineRule="atLeast"/>
              <w:ind w:left="3" w:right="381"/>
              <w:rPr>
                <w:b/>
                <w:sz w:val="20"/>
              </w:rPr>
            </w:pPr>
            <w:r>
              <w:rPr>
                <w:b/>
                <w:sz w:val="20"/>
              </w:rPr>
              <w:t xml:space="preserve">45 mg </w:t>
            </w:r>
            <w:r>
              <w:rPr>
                <w:b/>
                <w:spacing w:val="-4"/>
                <w:sz w:val="20"/>
              </w:rPr>
              <w:t>(N=103)</w:t>
            </w:r>
          </w:p>
        </w:tc>
        <w:tc>
          <w:tcPr>
            <w:tcW w:w="1080" w:type="dxa"/>
          </w:tcPr>
          <w:p w14:paraId="65B153E3" w14:textId="77777777" w:rsidR="000865A9" w:rsidRDefault="009152A8" w:rsidP="00CA18EA">
            <w:pPr>
              <w:pStyle w:val="TableParagraph"/>
              <w:spacing w:line="230" w:lineRule="atLeast"/>
              <w:ind w:left="4" w:right="382" w:hanging="29"/>
              <w:rPr>
                <w:b/>
                <w:sz w:val="20"/>
              </w:rPr>
            </w:pPr>
            <w:r>
              <w:rPr>
                <w:b/>
                <w:sz w:val="20"/>
              </w:rPr>
              <w:t xml:space="preserve">90 mg </w:t>
            </w:r>
            <w:r>
              <w:rPr>
                <w:b/>
                <w:spacing w:val="-4"/>
                <w:sz w:val="20"/>
              </w:rPr>
              <w:t>(N=105)</w:t>
            </w:r>
          </w:p>
        </w:tc>
      </w:tr>
      <w:tr w:rsidR="000865A9" w14:paraId="65B153EC" w14:textId="77777777">
        <w:trPr>
          <w:trHeight w:val="230"/>
        </w:trPr>
        <w:tc>
          <w:tcPr>
            <w:tcW w:w="2449" w:type="dxa"/>
          </w:tcPr>
          <w:p w14:paraId="65B153E5" w14:textId="77777777" w:rsidR="000865A9" w:rsidRDefault="009152A8" w:rsidP="00CA18EA">
            <w:pPr>
              <w:pStyle w:val="TableParagraph"/>
              <w:spacing w:line="210" w:lineRule="exact"/>
              <w:ind w:left="112"/>
              <w:rPr>
                <w:sz w:val="20"/>
              </w:rPr>
            </w:pPr>
            <w:r>
              <w:rPr>
                <w:spacing w:val="-4"/>
                <w:sz w:val="20"/>
              </w:rPr>
              <w:t>DLQI</w:t>
            </w:r>
          </w:p>
        </w:tc>
        <w:tc>
          <w:tcPr>
            <w:tcW w:w="1258" w:type="dxa"/>
          </w:tcPr>
          <w:p w14:paraId="65B153E6" w14:textId="77777777" w:rsidR="000865A9" w:rsidRDefault="000865A9" w:rsidP="00CA18EA">
            <w:pPr>
              <w:pStyle w:val="TableParagraph"/>
              <w:rPr>
                <w:sz w:val="16"/>
              </w:rPr>
            </w:pPr>
          </w:p>
        </w:tc>
        <w:tc>
          <w:tcPr>
            <w:tcW w:w="1078" w:type="dxa"/>
          </w:tcPr>
          <w:p w14:paraId="65B153E7" w14:textId="77777777" w:rsidR="000865A9" w:rsidRDefault="000865A9" w:rsidP="00CA18EA">
            <w:pPr>
              <w:pStyle w:val="TableParagraph"/>
              <w:rPr>
                <w:sz w:val="16"/>
              </w:rPr>
            </w:pPr>
          </w:p>
        </w:tc>
        <w:tc>
          <w:tcPr>
            <w:tcW w:w="1080" w:type="dxa"/>
            <w:tcBorders>
              <w:right w:val="single" w:sz="18" w:space="0" w:color="000000"/>
            </w:tcBorders>
          </w:tcPr>
          <w:p w14:paraId="65B153E8" w14:textId="77777777" w:rsidR="000865A9" w:rsidRDefault="000865A9" w:rsidP="00CA18EA">
            <w:pPr>
              <w:pStyle w:val="TableParagraph"/>
              <w:rPr>
                <w:sz w:val="16"/>
              </w:rPr>
            </w:pPr>
          </w:p>
        </w:tc>
        <w:tc>
          <w:tcPr>
            <w:tcW w:w="1171" w:type="dxa"/>
            <w:tcBorders>
              <w:left w:val="single" w:sz="18" w:space="0" w:color="000000"/>
            </w:tcBorders>
          </w:tcPr>
          <w:p w14:paraId="65B153E9" w14:textId="77777777" w:rsidR="000865A9" w:rsidRDefault="000865A9" w:rsidP="00CA18EA">
            <w:pPr>
              <w:pStyle w:val="TableParagraph"/>
              <w:rPr>
                <w:sz w:val="16"/>
              </w:rPr>
            </w:pPr>
          </w:p>
        </w:tc>
        <w:tc>
          <w:tcPr>
            <w:tcW w:w="1078" w:type="dxa"/>
          </w:tcPr>
          <w:p w14:paraId="65B153EA" w14:textId="77777777" w:rsidR="000865A9" w:rsidRDefault="000865A9" w:rsidP="00CA18EA">
            <w:pPr>
              <w:pStyle w:val="TableParagraph"/>
              <w:rPr>
                <w:sz w:val="16"/>
              </w:rPr>
            </w:pPr>
          </w:p>
        </w:tc>
        <w:tc>
          <w:tcPr>
            <w:tcW w:w="1080" w:type="dxa"/>
          </w:tcPr>
          <w:p w14:paraId="65B153EB" w14:textId="77777777" w:rsidR="000865A9" w:rsidRDefault="000865A9" w:rsidP="00CA18EA">
            <w:pPr>
              <w:pStyle w:val="TableParagraph"/>
              <w:rPr>
                <w:sz w:val="16"/>
              </w:rPr>
            </w:pPr>
          </w:p>
        </w:tc>
      </w:tr>
      <w:tr w:rsidR="000865A9" w14:paraId="65B15407" w14:textId="77777777">
        <w:trPr>
          <w:trHeight w:val="1149"/>
        </w:trPr>
        <w:tc>
          <w:tcPr>
            <w:tcW w:w="2449" w:type="dxa"/>
          </w:tcPr>
          <w:p w14:paraId="65B153ED" w14:textId="77777777" w:rsidR="000865A9" w:rsidRDefault="009152A8" w:rsidP="00CA18EA">
            <w:pPr>
              <w:pStyle w:val="TableParagraph"/>
              <w:ind w:left="395" w:right="427" w:hanging="284"/>
              <w:rPr>
                <w:sz w:val="20"/>
              </w:rPr>
            </w:pPr>
            <w:r>
              <w:rPr>
                <w:spacing w:val="-2"/>
                <w:sz w:val="20"/>
              </w:rPr>
              <w:t>Patients</w:t>
            </w:r>
            <w:r>
              <w:rPr>
                <w:spacing w:val="-15"/>
                <w:sz w:val="20"/>
              </w:rPr>
              <w:t xml:space="preserve"> </w:t>
            </w:r>
            <w:r>
              <w:rPr>
                <w:spacing w:val="-2"/>
                <w:sz w:val="20"/>
              </w:rPr>
              <w:t xml:space="preserve">randomised </w:t>
            </w:r>
            <w:r>
              <w:rPr>
                <w:sz w:val="20"/>
              </w:rPr>
              <w:t>with ≥ 3% BSA psoriasis skin involvement</w:t>
            </w:r>
            <w:r>
              <w:rPr>
                <w:spacing w:val="-15"/>
                <w:sz w:val="20"/>
              </w:rPr>
              <w:t xml:space="preserve"> </w:t>
            </w:r>
            <w:r>
              <w:rPr>
                <w:sz w:val="20"/>
              </w:rPr>
              <w:t>at</w:t>
            </w:r>
          </w:p>
          <w:p w14:paraId="65B153EE" w14:textId="77777777" w:rsidR="000865A9" w:rsidRDefault="009152A8" w:rsidP="00CA18EA">
            <w:pPr>
              <w:pStyle w:val="TableParagraph"/>
              <w:spacing w:line="209" w:lineRule="exact"/>
              <w:ind w:left="395"/>
              <w:rPr>
                <w:sz w:val="20"/>
              </w:rPr>
            </w:pPr>
            <w:r>
              <w:rPr>
                <w:spacing w:val="-2"/>
                <w:sz w:val="20"/>
              </w:rPr>
              <w:t>baseline</w:t>
            </w:r>
          </w:p>
        </w:tc>
        <w:tc>
          <w:tcPr>
            <w:tcW w:w="1258" w:type="dxa"/>
          </w:tcPr>
          <w:p w14:paraId="65B153EF" w14:textId="77777777" w:rsidR="000865A9" w:rsidRDefault="000865A9" w:rsidP="00CA18EA">
            <w:pPr>
              <w:pStyle w:val="TableParagraph"/>
              <w:rPr>
                <w:b/>
                <w:sz w:val="20"/>
              </w:rPr>
            </w:pPr>
          </w:p>
          <w:p w14:paraId="65B153F0" w14:textId="77777777" w:rsidR="000865A9" w:rsidRDefault="000865A9" w:rsidP="00CA18EA">
            <w:pPr>
              <w:pStyle w:val="TableParagraph"/>
              <w:rPr>
                <w:b/>
                <w:sz w:val="20"/>
              </w:rPr>
            </w:pPr>
          </w:p>
          <w:p w14:paraId="65B153F1" w14:textId="77777777" w:rsidR="000865A9" w:rsidRDefault="000865A9" w:rsidP="00CA18EA">
            <w:pPr>
              <w:pStyle w:val="TableParagraph"/>
              <w:spacing w:before="229"/>
              <w:rPr>
                <w:b/>
                <w:sz w:val="20"/>
              </w:rPr>
            </w:pPr>
          </w:p>
          <w:p w14:paraId="65B153F2" w14:textId="77777777" w:rsidR="000865A9" w:rsidRDefault="009152A8" w:rsidP="00CA18EA">
            <w:pPr>
              <w:pStyle w:val="TableParagraph"/>
              <w:spacing w:line="210" w:lineRule="exact"/>
              <w:ind w:left="407"/>
              <w:rPr>
                <w:sz w:val="20"/>
              </w:rPr>
            </w:pPr>
            <w:r>
              <w:rPr>
                <w:spacing w:val="-5"/>
                <w:sz w:val="20"/>
              </w:rPr>
              <w:t>146</w:t>
            </w:r>
          </w:p>
        </w:tc>
        <w:tc>
          <w:tcPr>
            <w:tcW w:w="1078" w:type="dxa"/>
          </w:tcPr>
          <w:p w14:paraId="65B153F3" w14:textId="77777777" w:rsidR="000865A9" w:rsidRDefault="000865A9" w:rsidP="00CA18EA">
            <w:pPr>
              <w:pStyle w:val="TableParagraph"/>
              <w:rPr>
                <w:b/>
                <w:sz w:val="20"/>
              </w:rPr>
            </w:pPr>
          </w:p>
          <w:p w14:paraId="65B153F4" w14:textId="77777777" w:rsidR="000865A9" w:rsidRDefault="000865A9" w:rsidP="00CA18EA">
            <w:pPr>
              <w:pStyle w:val="TableParagraph"/>
              <w:rPr>
                <w:b/>
                <w:sz w:val="20"/>
              </w:rPr>
            </w:pPr>
          </w:p>
          <w:p w14:paraId="65B153F5" w14:textId="77777777" w:rsidR="000865A9" w:rsidRDefault="000865A9" w:rsidP="00CA18EA">
            <w:pPr>
              <w:pStyle w:val="TableParagraph"/>
              <w:spacing w:before="229"/>
              <w:rPr>
                <w:b/>
                <w:sz w:val="20"/>
              </w:rPr>
            </w:pPr>
          </w:p>
          <w:p w14:paraId="65B153F6" w14:textId="77777777" w:rsidR="000865A9" w:rsidRDefault="009152A8" w:rsidP="00CA18EA">
            <w:pPr>
              <w:pStyle w:val="TableParagraph"/>
              <w:spacing w:line="210" w:lineRule="exact"/>
              <w:ind w:left="325"/>
              <w:rPr>
                <w:sz w:val="20"/>
              </w:rPr>
            </w:pPr>
            <w:r>
              <w:rPr>
                <w:spacing w:val="-5"/>
                <w:sz w:val="20"/>
              </w:rPr>
              <w:t>145</w:t>
            </w:r>
          </w:p>
        </w:tc>
        <w:tc>
          <w:tcPr>
            <w:tcW w:w="1080" w:type="dxa"/>
            <w:tcBorders>
              <w:right w:val="single" w:sz="18" w:space="0" w:color="000000"/>
            </w:tcBorders>
          </w:tcPr>
          <w:p w14:paraId="65B153F7" w14:textId="77777777" w:rsidR="000865A9" w:rsidRDefault="000865A9" w:rsidP="00CA18EA">
            <w:pPr>
              <w:pStyle w:val="TableParagraph"/>
              <w:rPr>
                <w:b/>
                <w:sz w:val="20"/>
              </w:rPr>
            </w:pPr>
          </w:p>
          <w:p w14:paraId="65B153F8" w14:textId="77777777" w:rsidR="000865A9" w:rsidRDefault="000865A9" w:rsidP="00CA18EA">
            <w:pPr>
              <w:pStyle w:val="TableParagraph"/>
              <w:rPr>
                <w:b/>
                <w:sz w:val="20"/>
              </w:rPr>
            </w:pPr>
          </w:p>
          <w:p w14:paraId="65B153F9" w14:textId="77777777" w:rsidR="000865A9" w:rsidRDefault="000865A9" w:rsidP="00CA18EA">
            <w:pPr>
              <w:pStyle w:val="TableParagraph"/>
              <w:spacing w:before="229"/>
              <w:rPr>
                <w:b/>
                <w:sz w:val="20"/>
              </w:rPr>
            </w:pPr>
          </w:p>
          <w:p w14:paraId="65B153FA" w14:textId="77777777" w:rsidR="000865A9" w:rsidRDefault="009152A8" w:rsidP="00CA18EA">
            <w:pPr>
              <w:pStyle w:val="TableParagraph"/>
              <w:spacing w:line="210" w:lineRule="exact"/>
              <w:ind w:left="103" w:right="83"/>
              <w:rPr>
                <w:sz w:val="20"/>
              </w:rPr>
            </w:pPr>
            <w:r>
              <w:rPr>
                <w:spacing w:val="-5"/>
                <w:sz w:val="20"/>
              </w:rPr>
              <w:t>149</w:t>
            </w:r>
          </w:p>
        </w:tc>
        <w:tc>
          <w:tcPr>
            <w:tcW w:w="1171" w:type="dxa"/>
            <w:tcBorders>
              <w:left w:val="single" w:sz="18" w:space="0" w:color="000000"/>
            </w:tcBorders>
          </w:tcPr>
          <w:p w14:paraId="65B153FB" w14:textId="77777777" w:rsidR="000865A9" w:rsidRDefault="000865A9" w:rsidP="00CA18EA">
            <w:pPr>
              <w:pStyle w:val="TableParagraph"/>
              <w:rPr>
                <w:b/>
                <w:sz w:val="20"/>
              </w:rPr>
            </w:pPr>
          </w:p>
          <w:p w14:paraId="65B153FC" w14:textId="77777777" w:rsidR="000865A9" w:rsidRDefault="000865A9" w:rsidP="00CA18EA">
            <w:pPr>
              <w:pStyle w:val="TableParagraph"/>
              <w:rPr>
                <w:b/>
                <w:sz w:val="20"/>
              </w:rPr>
            </w:pPr>
          </w:p>
          <w:p w14:paraId="65B153FD" w14:textId="77777777" w:rsidR="000865A9" w:rsidRDefault="000865A9" w:rsidP="00CA18EA">
            <w:pPr>
              <w:pStyle w:val="TableParagraph"/>
              <w:spacing w:before="229"/>
              <w:rPr>
                <w:b/>
                <w:sz w:val="20"/>
              </w:rPr>
            </w:pPr>
          </w:p>
          <w:p w14:paraId="65B153FE" w14:textId="77777777" w:rsidR="000865A9" w:rsidRDefault="009152A8" w:rsidP="00CA18EA">
            <w:pPr>
              <w:pStyle w:val="TableParagraph"/>
              <w:spacing w:line="210" w:lineRule="exact"/>
              <w:ind w:left="102" w:right="181"/>
              <w:rPr>
                <w:sz w:val="20"/>
              </w:rPr>
            </w:pPr>
            <w:r>
              <w:rPr>
                <w:spacing w:val="-5"/>
                <w:sz w:val="20"/>
              </w:rPr>
              <w:t>80</w:t>
            </w:r>
          </w:p>
        </w:tc>
        <w:tc>
          <w:tcPr>
            <w:tcW w:w="1078" w:type="dxa"/>
          </w:tcPr>
          <w:p w14:paraId="65B153FF" w14:textId="77777777" w:rsidR="000865A9" w:rsidRDefault="000865A9" w:rsidP="00CA18EA">
            <w:pPr>
              <w:pStyle w:val="TableParagraph"/>
              <w:rPr>
                <w:b/>
                <w:sz w:val="20"/>
              </w:rPr>
            </w:pPr>
          </w:p>
          <w:p w14:paraId="65B15400" w14:textId="77777777" w:rsidR="000865A9" w:rsidRDefault="000865A9" w:rsidP="00CA18EA">
            <w:pPr>
              <w:pStyle w:val="TableParagraph"/>
              <w:rPr>
                <w:b/>
                <w:sz w:val="20"/>
              </w:rPr>
            </w:pPr>
          </w:p>
          <w:p w14:paraId="65B15401" w14:textId="77777777" w:rsidR="000865A9" w:rsidRDefault="000865A9" w:rsidP="00CA18EA">
            <w:pPr>
              <w:pStyle w:val="TableParagraph"/>
              <w:spacing w:before="229"/>
              <w:rPr>
                <w:b/>
                <w:sz w:val="20"/>
              </w:rPr>
            </w:pPr>
          </w:p>
          <w:p w14:paraId="65B15402" w14:textId="77777777" w:rsidR="000865A9" w:rsidRDefault="009152A8" w:rsidP="00CA18EA">
            <w:pPr>
              <w:pStyle w:val="TableParagraph"/>
              <w:spacing w:line="210" w:lineRule="exact"/>
              <w:ind w:right="15"/>
              <w:rPr>
                <w:sz w:val="20"/>
              </w:rPr>
            </w:pPr>
            <w:r>
              <w:rPr>
                <w:spacing w:val="-5"/>
                <w:sz w:val="20"/>
              </w:rPr>
              <w:t>80</w:t>
            </w:r>
          </w:p>
        </w:tc>
        <w:tc>
          <w:tcPr>
            <w:tcW w:w="1080" w:type="dxa"/>
          </w:tcPr>
          <w:p w14:paraId="65B15403" w14:textId="77777777" w:rsidR="000865A9" w:rsidRDefault="000865A9" w:rsidP="00CA18EA">
            <w:pPr>
              <w:pStyle w:val="TableParagraph"/>
              <w:rPr>
                <w:b/>
                <w:sz w:val="20"/>
              </w:rPr>
            </w:pPr>
          </w:p>
          <w:p w14:paraId="65B15404" w14:textId="77777777" w:rsidR="000865A9" w:rsidRDefault="000865A9" w:rsidP="00CA18EA">
            <w:pPr>
              <w:pStyle w:val="TableParagraph"/>
              <w:rPr>
                <w:b/>
                <w:sz w:val="20"/>
              </w:rPr>
            </w:pPr>
          </w:p>
          <w:p w14:paraId="65B15405" w14:textId="77777777" w:rsidR="000865A9" w:rsidRDefault="000865A9" w:rsidP="00CA18EA">
            <w:pPr>
              <w:pStyle w:val="TableParagraph"/>
              <w:spacing w:before="229"/>
              <w:rPr>
                <w:b/>
                <w:sz w:val="20"/>
              </w:rPr>
            </w:pPr>
          </w:p>
          <w:p w14:paraId="65B15406" w14:textId="77777777" w:rsidR="000865A9" w:rsidRDefault="009152A8" w:rsidP="00CA18EA">
            <w:pPr>
              <w:pStyle w:val="TableParagraph"/>
              <w:spacing w:line="210" w:lineRule="exact"/>
              <w:ind w:right="157"/>
              <w:rPr>
                <w:sz w:val="20"/>
              </w:rPr>
            </w:pPr>
            <w:r>
              <w:rPr>
                <w:spacing w:val="-5"/>
                <w:sz w:val="20"/>
              </w:rPr>
              <w:t>81</w:t>
            </w:r>
          </w:p>
        </w:tc>
      </w:tr>
      <w:tr w:rsidR="000865A9" w14:paraId="65B1540F" w14:textId="77777777">
        <w:trPr>
          <w:trHeight w:val="230"/>
        </w:trPr>
        <w:tc>
          <w:tcPr>
            <w:tcW w:w="2449" w:type="dxa"/>
          </w:tcPr>
          <w:p w14:paraId="65B15408" w14:textId="77777777" w:rsidR="000865A9" w:rsidRDefault="009152A8" w:rsidP="00CA18EA">
            <w:pPr>
              <w:pStyle w:val="TableParagraph"/>
              <w:spacing w:line="210" w:lineRule="exact"/>
              <w:ind w:left="112"/>
              <w:rPr>
                <w:sz w:val="20"/>
              </w:rPr>
            </w:pPr>
            <w:r>
              <w:rPr>
                <w:spacing w:val="-2"/>
                <w:sz w:val="20"/>
              </w:rPr>
              <w:t>Baseline</w:t>
            </w:r>
          </w:p>
        </w:tc>
        <w:tc>
          <w:tcPr>
            <w:tcW w:w="1258" w:type="dxa"/>
          </w:tcPr>
          <w:p w14:paraId="65B15409" w14:textId="77777777" w:rsidR="000865A9" w:rsidRDefault="000865A9" w:rsidP="00CA18EA">
            <w:pPr>
              <w:pStyle w:val="TableParagraph"/>
              <w:rPr>
                <w:sz w:val="16"/>
              </w:rPr>
            </w:pPr>
          </w:p>
        </w:tc>
        <w:tc>
          <w:tcPr>
            <w:tcW w:w="1078" w:type="dxa"/>
          </w:tcPr>
          <w:p w14:paraId="65B1540A" w14:textId="77777777" w:rsidR="000865A9" w:rsidRDefault="000865A9" w:rsidP="00CA18EA">
            <w:pPr>
              <w:pStyle w:val="TableParagraph"/>
              <w:rPr>
                <w:sz w:val="16"/>
              </w:rPr>
            </w:pPr>
          </w:p>
        </w:tc>
        <w:tc>
          <w:tcPr>
            <w:tcW w:w="1080" w:type="dxa"/>
            <w:tcBorders>
              <w:right w:val="single" w:sz="18" w:space="0" w:color="000000"/>
            </w:tcBorders>
          </w:tcPr>
          <w:p w14:paraId="65B1540B" w14:textId="77777777" w:rsidR="000865A9" w:rsidRDefault="000865A9" w:rsidP="00CA18EA">
            <w:pPr>
              <w:pStyle w:val="TableParagraph"/>
              <w:rPr>
                <w:sz w:val="16"/>
              </w:rPr>
            </w:pPr>
          </w:p>
        </w:tc>
        <w:tc>
          <w:tcPr>
            <w:tcW w:w="1171" w:type="dxa"/>
            <w:tcBorders>
              <w:left w:val="single" w:sz="18" w:space="0" w:color="000000"/>
            </w:tcBorders>
          </w:tcPr>
          <w:p w14:paraId="65B1540C" w14:textId="77777777" w:rsidR="000865A9" w:rsidRDefault="000865A9" w:rsidP="00CA18EA">
            <w:pPr>
              <w:pStyle w:val="TableParagraph"/>
              <w:rPr>
                <w:sz w:val="16"/>
              </w:rPr>
            </w:pPr>
          </w:p>
        </w:tc>
        <w:tc>
          <w:tcPr>
            <w:tcW w:w="1078" w:type="dxa"/>
          </w:tcPr>
          <w:p w14:paraId="65B1540D" w14:textId="77777777" w:rsidR="000865A9" w:rsidRDefault="000865A9" w:rsidP="00CA18EA">
            <w:pPr>
              <w:pStyle w:val="TableParagraph"/>
              <w:rPr>
                <w:sz w:val="16"/>
              </w:rPr>
            </w:pPr>
          </w:p>
        </w:tc>
        <w:tc>
          <w:tcPr>
            <w:tcW w:w="1080" w:type="dxa"/>
          </w:tcPr>
          <w:p w14:paraId="65B1540E" w14:textId="77777777" w:rsidR="000865A9" w:rsidRDefault="000865A9" w:rsidP="00CA18EA">
            <w:pPr>
              <w:pStyle w:val="TableParagraph"/>
              <w:rPr>
                <w:sz w:val="16"/>
              </w:rPr>
            </w:pPr>
          </w:p>
        </w:tc>
      </w:tr>
      <w:tr w:rsidR="000865A9" w14:paraId="65B15417" w14:textId="77777777">
        <w:trPr>
          <w:trHeight w:val="230"/>
        </w:trPr>
        <w:tc>
          <w:tcPr>
            <w:tcW w:w="2449" w:type="dxa"/>
          </w:tcPr>
          <w:p w14:paraId="65B15410" w14:textId="77777777" w:rsidR="000865A9" w:rsidRDefault="009152A8" w:rsidP="00CA18EA">
            <w:pPr>
              <w:pStyle w:val="TableParagraph"/>
              <w:spacing w:line="211" w:lineRule="exact"/>
              <w:ind w:left="112"/>
              <w:rPr>
                <w:sz w:val="20"/>
              </w:rPr>
            </w:pPr>
            <w:r>
              <w:rPr>
                <w:spacing w:val="-10"/>
                <w:sz w:val="20"/>
              </w:rPr>
              <w:t>N</w:t>
            </w:r>
          </w:p>
        </w:tc>
        <w:tc>
          <w:tcPr>
            <w:tcW w:w="1258" w:type="dxa"/>
          </w:tcPr>
          <w:p w14:paraId="65B15411" w14:textId="77777777" w:rsidR="000865A9" w:rsidRDefault="009152A8" w:rsidP="00CA18EA">
            <w:pPr>
              <w:pStyle w:val="TableParagraph"/>
              <w:spacing w:line="211" w:lineRule="exact"/>
              <w:ind w:left="407"/>
              <w:rPr>
                <w:sz w:val="20"/>
              </w:rPr>
            </w:pPr>
            <w:r>
              <w:rPr>
                <w:spacing w:val="-5"/>
                <w:sz w:val="20"/>
              </w:rPr>
              <w:t>145</w:t>
            </w:r>
          </w:p>
        </w:tc>
        <w:tc>
          <w:tcPr>
            <w:tcW w:w="1078" w:type="dxa"/>
          </w:tcPr>
          <w:p w14:paraId="65B15412" w14:textId="77777777" w:rsidR="000865A9" w:rsidRDefault="009152A8" w:rsidP="00CA18EA">
            <w:pPr>
              <w:pStyle w:val="TableParagraph"/>
              <w:spacing w:line="211" w:lineRule="exact"/>
              <w:ind w:left="325"/>
              <w:rPr>
                <w:sz w:val="20"/>
              </w:rPr>
            </w:pPr>
            <w:r>
              <w:rPr>
                <w:spacing w:val="-5"/>
                <w:sz w:val="20"/>
              </w:rPr>
              <w:t>145</w:t>
            </w:r>
          </w:p>
        </w:tc>
        <w:tc>
          <w:tcPr>
            <w:tcW w:w="1080" w:type="dxa"/>
            <w:tcBorders>
              <w:right w:val="single" w:sz="18" w:space="0" w:color="000000"/>
            </w:tcBorders>
          </w:tcPr>
          <w:p w14:paraId="65B15413" w14:textId="77777777" w:rsidR="000865A9" w:rsidRDefault="009152A8" w:rsidP="00CA18EA">
            <w:pPr>
              <w:pStyle w:val="TableParagraph"/>
              <w:spacing w:line="211" w:lineRule="exact"/>
              <w:ind w:left="103" w:right="83"/>
              <w:rPr>
                <w:sz w:val="20"/>
              </w:rPr>
            </w:pPr>
            <w:r>
              <w:rPr>
                <w:spacing w:val="-5"/>
                <w:sz w:val="20"/>
              </w:rPr>
              <w:t>149</w:t>
            </w:r>
          </w:p>
        </w:tc>
        <w:tc>
          <w:tcPr>
            <w:tcW w:w="1171" w:type="dxa"/>
            <w:tcBorders>
              <w:left w:val="single" w:sz="18" w:space="0" w:color="000000"/>
            </w:tcBorders>
          </w:tcPr>
          <w:p w14:paraId="65B15414" w14:textId="77777777" w:rsidR="000865A9" w:rsidRDefault="009152A8" w:rsidP="00CA18EA">
            <w:pPr>
              <w:pStyle w:val="TableParagraph"/>
              <w:spacing w:line="211" w:lineRule="exact"/>
              <w:ind w:left="102" w:right="181"/>
              <w:rPr>
                <w:sz w:val="20"/>
              </w:rPr>
            </w:pPr>
            <w:r>
              <w:rPr>
                <w:spacing w:val="-5"/>
                <w:sz w:val="20"/>
              </w:rPr>
              <w:t>80</w:t>
            </w:r>
          </w:p>
        </w:tc>
        <w:tc>
          <w:tcPr>
            <w:tcW w:w="1078" w:type="dxa"/>
          </w:tcPr>
          <w:p w14:paraId="65B15415" w14:textId="77777777" w:rsidR="000865A9" w:rsidRDefault="009152A8" w:rsidP="00CA18EA">
            <w:pPr>
              <w:pStyle w:val="TableParagraph"/>
              <w:spacing w:line="211" w:lineRule="exact"/>
              <w:ind w:right="15"/>
              <w:rPr>
                <w:sz w:val="20"/>
              </w:rPr>
            </w:pPr>
            <w:r>
              <w:rPr>
                <w:spacing w:val="-5"/>
                <w:sz w:val="20"/>
              </w:rPr>
              <w:t>80</w:t>
            </w:r>
          </w:p>
        </w:tc>
        <w:tc>
          <w:tcPr>
            <w:tcW w:w="1080" w:type="dxa"/>
          </w:tcPr>
          <w:p w14:paraId="65B15416" w14:textId="77777777" w:rsidR="000865A9" w:rsidRDefault="009152A8" w:rsidP="00CA18EA">
            <w:pPr>
              <w:pStyle w:val="TableParagraph"/>
              <w:spacing w:line="211" w:lineRule="exact"/>
              <w:ind w:right="157"/>
              <w:rPr>
                <w:sz w:val="20"/>
              </w:rPr>
            </w:pPr>
            <w:r>
              <w:rPr>
                <w:spacing w:val="-5"/>
                <w:sz w:val="20"/>
              </w:rPr>
              <w:t>81</w:t>
            </w:r>
          </w:p>
        </w:tc>
      </w:tr>
      <w:tr w:rsidR="000865A9" w14:paraId="65B1541F" w14:textId="77777777">
        <w:trPr>
          <w:trHeight w:val="220"/>
        </w:trPr>
        <w:tc>
          <w:tcPr>
            <w:tcW w:w="2449" w:type="dxa"/>
            <w:vMerge w:val="restart"/>
          </w:tcPr>
          <w:p w14:paraId="65B15418" w14:textId="77777777" w:rsidR="000865A9" w:rsidRDefault="009152A8" w:rsidP="00CA18EA">
            <w:pPr>
              <w:pStyle w:val="TableParagraph"/>
              <w:spacing w:before="115"/>
              <w:ind w:left="112"/>
              <w:rPr>
                <w:sz w:val="20"/>
              </w:rPr>
            </w:pPr>
            <w:r>
              <w:rPr>
                <w:sz w:val="20"/>
              </w:rPr>
              <w:t>Mean</w:t>
            </w:r>
            <w:r>
              <w:rPr>
                <w:spacing w:val="-7"/>
                <w:sz w:val="20"/>
              </w:rPr>
              <w:t xml:space="preserve"> </w:t>
            </w:r>
            <w:r>
              <w:rPr>
                <w:spacing w:val="-4"/>
                <w:sz w:val="20"/>
              </w:rPr>
              <w:t>(SD)</w:t>
            </w:r>
          </w:p>
        </w:tc>
        <w:tc>
          <w:tcPr>
            <w:tcW w:w="1258" w:type="dxa"/>
            <w:tcBorders>
              <w:bottom w:val="nil"/>
            </w:tcBorders>
          </w:tcPr>
          <w:p w14:paraId="65B15419" w14:textId="77777777" w:rsidR="000865A9" w:rsidRDefault="009152A8" w:rsidP="00CA18EA">
            <w:pPr>
              <w:pStyle w:val="TableParagraph"/>
              <w:spacing w:line="200" w:lineRule="exact"/>
              <w:ind w:left="4"/>
              <w:rPr>
                <w:sz w:val="20"/>
              </w:rPr>
            </w:pPr>
            <w:r>
              <w:rPr>
                <w:spacing w:val="-2"/>
                <w:sz w:val="20"/>
              </w:rPr>
              <w:t>11.68</w:t>
            </w:r>
          </w:p>
        </w:tc>
        <w:tc>
          <w:tcPr>
            <w:tcW w:w="1078" w:type="dxa"/>
            <w:tcBorders>
              <w:bottom w:val="nil"/>
            </w:tcBorders>
          </w:tcPr>
          <w:p w14:paraId="65B1541A" w14:textId="77777777" w:rsidR="000865A9" w:rsidRDefault="009152A8" w:rsidP="00CA18EA">
            <w:pPr>
              <w:pStyle w:val="TableParagraph"/>
              <w:spacing w:line="200" w:lineRule="exact"/>
              <w:ind w:left="3"/>
              <w:rPr>
                <w:sz w:val="20"/>
              </w:rPr>
            </w:pPr>
            <w:r>
              <w:rPr>
                <w:spacing w:val="-2"/>
                <w:sz w:val="20"/>
              </w:rPr>
              <w:t>11.02</w:t>
            </w:r>
          </w:p>
        </w:tc>
        <w:tc>
          <w:tcPr>
            <w:tcW w:w="1080" w:type="dxa"/>
            <w:tcBorders>
              <w:bottom w:val="nil"/>
              <w:right w:val="single" w:sz="18" w:space="0" w:color="000000"/>
            </w:tcBorders>
          </w:tcPr>
          <w:p w14:paraId="65B1541B" w14:textId="77777777" w:rsidR="000865A9" w:rsidRDefault="009152A8" w:rsidP="00CA18EA">
            <w:pPr>
              <w:pStyle w:val="TableParagraph"/>
              <w:spacing w:line="200" w:lineRule="exact"/>
              <w:ind w:left="56"/>
              <w:rPr>
                <w:sz w:val="20"/>
              </w:rPr>
            </w:pPr>
            <w:r>
              <w:rPr>
                <w:spacing w:val="-2"/>
                <w:sz w:val="20"/>
              </w:rPr>
              <w:t>10.54</w:t>
            </w:r>
          </w:p>
        </w:tc>
        <w:tc>
          <w:tcPr>
            <w:tcW w:w="1171" w:type="dxa"/>
            <w:tcBorders>
              <w:left w:val="single" w:sz="18" w:space="0" w:color="000000"/>
              <w:bottom w:val="nil"/>
            </w:tcBorders>
          </w:tcPr>
          <w:p w14:paraId="65B1541C" w14:textId="77777777" w:rsidR="000865A9" w:rsidRDefault="009152A8" w:rsidP="00CA18EA">
            <w:pPr>
              <w:pStyle w:val="TableParagraph"/>
              <w:spacing w:line="200" w:lineRule="exact"/>
              <w:ind w:left="63"/>
              <w:rPr>
                <w:sz w:val="20"/>
              </w:rPr>
            </w:pPr>
            <w:r>
              <w:rPr>
                <w:spacing w:val="-2"/>
                <w:sz w:val="20"/>
              </w:rPr>
              <w:t>11.93</w:t>
            </w:r>
          </w:p>
        </w:tc>
        <w:tc>
          <w:tcPr>
            <w:tcW w:w="1078" w:type="dxa"/>
            <w:tcBorders>
              <w:bottom w:val="nil"/>
            </w:tcBorders>
          </w:tcPr>
          <w:p w14:paraId="65B1541D" w14:textId="77777777" w:rsidR="000865A9" w:rsidRDefault="009152A8" w:rsidP="00CA18EA">
            <w:pPr>
              <w:pStyle w:val="TableParagraph"/>
              <w:spacing w:line="200" w:lineRule="exact"/>
              <w:ind w:left="3"/>
              <w:rPr>
                <w:sz w:val="20"/>
              </w:rPr>
            </w:pPr>
            <w:r>
              <w:rPr>
                <w:spacing w:val="-2"/>
                <w:sz w:val="20"/>
              </w:rPr>
              <w:t>12.09</w:t>
            </w:r>
          </w:p>
        </w:tc>
        <w:tc>
          <w:tcPr>
            <w:tcW w:w="1080" w:type="dxa"/>
            <w:tcBorders>
              <w:bottom w:val="nil"/>
            </w:tcBorders>
          </w:tcPr>
          <w:p w14:paraId="65B1541E" w14:textId="77777777" w:rsidR="000865A9" w:rsidRDefault="009152A8" w:rsidP="00CA18EA">
            <w:pPr>
              <w:pStyle w:val="TableParagraph"/>
              <w:spacing w:line="200" w:lineRule="exact"/>
              <w:ind w:left="-25"/>
              <w:rPr>
                <w:sz w:val="20"/>
              </w:rPr>
            </w:pPr>
            <w:r>
              <w:rPr>
                <w:spacing w:val="-2"/>
                <w:sz w:val="20"/>
              </w:rPr>
              <w:t>11.98</w:t>
            </w:r>
          </w:p>
        </w:tc>
      </w:tr>
      <w:tr w:rsidR="000865A9" w14:paraId="65B15427" w14:textId="77777777">
        <w:trPr>
          <w:trHeight w:val="230"/>
        </w:trPr>
        <w:tc>
          <w:tcPr>
            <w:tcW w:w="2449" w:type="dxa"/>
            <w:vMerge/>
            <w:tcBorders>
              <w:top w:val="nil"/>
            </w:tcBorders>
          </w:tcPr>
          <w:p w14:paraId="65B15420" w14:textId="77777777" w:rsidR="000865A9" w:rsidRDefault="000865A9" w:rsidP="00CA18EA">
            <w:pPr>
              <w:rPr>
                <w:sz w:val="2"/>
                <w:szCs w:val="2"/>
              </w:rPr>
            </w:pPr>
          </w:p>
        </w:tc>
        <w:tc>
          <w:tcPr>
            <w:tcW w:w="1258" w:type="dxa"/>
            <w:tcBorders>
              <w:top w:val="nil"/>
            </w:tcBorders>
          </w:tcPr>
          <w:p w14:paraId="65B15421" w14:textId="77777777" w:rsidR="000865A9" w:rsidRDefault="009152A8" w:rsidP="00CA18EA">
            <w:pPr>
              <w:pStyle w:val="TableParagraph"/>
              <w:spacing w:line="210" w:lineRule="exact"/>
              <w:ind w:left="4"/>
              <w:rPr>
                <w:sz w:val="20"/>
              </w:rPr>
            </w:pPr>
            <w:r>
              <w:rPr>
                <w:spacing w:val="-2"/>
                <w:sz w:val="20"/>
              </w:rPr>
              <w:t>(7.705)</w:t>
            </w:r>
          </w:p>
        </w:tc>
        <w:tc>
          <w:tcPr>
            <w:tcW w:w="1078" w:type="dxa"/>
            <w:tcBorders>
              <w:top w:val="nil"/>
            </w:tcBorders>
          </w:tcPr>
          <w:p w14:paraId="65B15422" w14:textId="77777777" w:rsidR="000865A9" w:rsidRDefault="009152A8" w:rsidP="00CA18EA">
            <w:pPr>
              <w:pStyle w:val="TableParagraph"/>
              <w:spacing w:line="210" w:lineRule="exact"/>
              <w:ind w:left="3"/>
              <w:rPr>
                <w:sz w:val="20"/>
              </w:rPr>
            </w:pPr>
            <w:r>
              <w:rPr>
                <w:spacing w:val="-2"/>
                <w:sz w:val="20"/>
              </w:rPr>
              <w:t>(7.308)</w:t>
            </w:r>
          </w:p>
        </w:tc>
        <w:tc>
          <w:tcPr>
            <w:tcW w:w="1080" w:type="dxa"/>
            <w:tcBorders>
              <w:top w:val="nil"/>
              <w:right w:val="single" w:sz="18" w:space="0" w:color="000000"/>
            </w:tcBorders>
          </w:tcPr>
          <w:p w14:paraId="65B15423" w14:textId="77777777" w:rsidR="000865A9" w:rsidRDefault="009152A8" w:rsidP="00CA18EA">
            <w:pPr>
              <w:pStyle w:val="TableParagraph"/>
              <w:spacing w:line="210" w:lineRule="exact"/>
              <w:ind w:left="56"/>
              <w:rPr>
                <w:sz w:val="20"/>
              </w:rPr>
            </w:pPr>
            <w:r>
              <w:rPr>
                <w:spacing w:val="-2"/>
                <w:sz w:val="20"/>
              </w:rPr>
              <w:t>(7.179)</w:t>
            </w:r>
          </w:p>
        </w:tc>
        <w:tc>
          <w:tcPr>
            <w:tcW w:w="1171" w:type="dxa"/>
            <w:tcBorders>
              <w:top w:val="nil"/>
              <w:left w:val="single" w:sz="18" w:space="0" w:color="000000"/>
            </w:tcBorders>
          </w:tcPr>
          <w:p w14:paraId="65B15424" w14:textId="77777777" w:rsidR="000865A9" w:rsidRDefault="009152A8" w:rsidP="00CA18EA">
            <w:pPr>
              <w:pStyle w:val="TableParagraph"/>
              <w:spacing w:line="210" w:lineRule="exact"/>
              <w:ind w:left="63"/>
              <w:rPr>
                <w:sz w:val="20"/>
              </w:rPr>
            </w:pPr>
            <w:r>
              <w:rPr>
                <w:spacing w:val="-2"/>
                <w:sz w:val="20"/>
              </w:rPr>
              <w:t>(7.622)</w:t>
            </w:r>
          </w:p>
        </w:tc>
        <w:tc>
          <w:tcPr>
            <w:tcW w:w="1078" w:type="dxa"/>
            <w:tcBorders>
              <w:top w:val="nil"/>
            </w:tcBorders>
          </w:tcPr>
          <w:p w14:paraId="65B15425" w14:textId="77777777" w:rsidR="000865A9" w:rsidRDefault="009152A8" w:rsidP="00CA18EA">
            <w:pPr>
              <w:pStyle w:val="TableParagraph"/>
              <w:spacing w:line="210" w:lineRule="exact"/>
              <w:ind w:left="3"/>
              <w:rPr>
                <w:sz w:val="20"/>
              </w:rPr>
            </w:pPr>
            <w:r>
              <w:rPr>
                <w:spacing w:val="-2"/>
                <w:sz w:val="20"/>
              </w:rPr>
              <w:t>(7.667)</w:t>
            </w:r>
          </w:p>
        </w:tc>
        <w:tc>
          <w:tcPr>
            <w:tcW w:w="1080" w:type="dxa"/>
            <w:tcBorders>
              <w:top w:val="nil"/>
            </w:tcBorders>
          </w:tcPr>
          <w:p w14:paraId="65B15426" w14:textId="77777777" w:rsidR="000865A9" w:rsidRDefault="009152A8" w:rsidP="00CA18EA">
            <w:pPr>
              <w:pStyle w:val="TableParagraph"/>
              <w:spacing w:line="210" w:lineRule="exact"/>
              <w:ind w:left="-25"/>
              <w:rPr>
                <w:sz w:val="20"/>
              </w:rPr>
            </w:pPr>
            <w:r>
              <w:rPr>
                <w:spacing w:val="-2"/>
                <w:sz w:val="20"/>
              </w:rPr>
              <w:t>(7.754)</w:t>
            </w:r>
          </w:p>
        </w:tc>
      </w:tr>
      <w:tr w:rsidR="000865A9" w14:paraId="65B1542F" w14:textId="77777777">
        <w:trPr>
          <w:trHeight w:val="227"/>
        </w:trPr>
        <w:tc>
          <w:tcPr>
            <w:tcW w:w="2449" w:type="dxa"/>
          </w:tcPr>
          <w:p w14:paraId="65B15428" w14:textId="77777777" w:rsidR="000865A9" w:rsidRDefault="009152A8" w:rsidP="00CA18EA">
            <w:pPr>
              <w:pStyle w:val="TableParagraph"/>
              <w:spacing w:line="208" w:lineRule="exact"/>
              <w:ind w:left="112"/>
              <w:rPr>
                <w:sz w:val="20"/>
              </w:rPr>
            </w:pPr>
            <w:r>
              <w:rPr>
                <w:spacing w:val="-2"/>
                <w:sz w:val="20"/>
              </w:rPr>
              <w:t>Median</w:t>
            </w:r>
          </w:p>
        </w:tc>
        <w:tc>
          <w:tcPr>
            <w:tcW w:w="1258" w:type="dxa"/>
          </w:tcPr>
          <w:p w14:paraId="65B15429" w14:textId="77777777" w:rsidR="000865A9" w:rsidRDefault="009152A8" w:rsidP="00CA18EA">
            <w:pPr>
              <w:pStyle w:val="TableParagraph"/>
              <w:spacing w:line="208" w:lineRule="exact"/>
              <w:ind w:left="330"/>
              <w:rPr>
                <w:sz w:val="20"/>
              </w:rPr>
            </w:pPr>
            <w:r>
              <w:rPr>
                <w:spacing w:val="-2"/>
                <w:sz w:val="20"/>
              </w:rPr>
              <w:t>11.00</w:t>
            </w:r>
          </w:p>
        </w:tc>
        <w:tc>
          <w:tcPr>
            <w:tcW w:w="1078" w:type="dxa"/>
          </w:tcPr>
          <w:p w14:paraId="65B1542A" w14:textId="77777777" w:rsidR="000865A9" w:rsidRDefault="009152A8" w:rsidP="00CA18EA">
            <w:pPr>
              <w:pStyle w:val="TableParagraph"/>
              <w:spacing w:line="208" w:lineRule="exact"/>
              <w:ind w:right="257"/>
              <w:rPr>
                <w:sz w:val="20"/>
              </w:rPr>
            </w:pPr>
            <w:r>
              <w:rPr>
                <w:spacing w:val="-2"/>
                <w:sz w:val="20"/>
              </w:rPr>
              <w:t>10.00</w:t>
            </w:r>
          </w:p>
        </w:tc>
        <w:tc>
          <w:tcPr>
            <w:tcW w:w="1080" w:type="dxa"/>
            <w:tcBorders>
              <w:right w:val="single" w:sz="18" w:space="0" w:color="000000"/>
            </w:tcBorders>
          </w:tcPr>
          <w:p w14:paraId="65B1542B" w14:textId="77777777" w:rsidR="000865A9" w:rsidRDefault="009152A8" w:rsidP="00CA18EA">
            <w:pPr>
              <w:pStyle w:val="TableParagraph"/>
              <w:spacing w:line="208" w:lineRule="exact"/>
              <w:ind w:left="368"/>
              <w:rPr>
                <w:sz w:val="20"/>
              </w:rPr>
            </w:pPr>
            <w:r>
              <w:rPr>
                <w:spacing w:val="-4"/>
                <w:sz w:val="20"/>
              </w:rPr>
              <w:t>9.00</w:t>
            </w:r>
          </w:p>
        </w:tc>
        <w:tc>
          <w:tcPr>
            <w:tcW w:w="1171" w:type="dxa"/>
            <w:tcBorders>
              <w:left w:val="single" w:sz="18" w:space="0" w:color="000000"/>
            </w:tcBorders>
          </w:tcPr>
          <w:p w14:paraId="65B1542C" w14:textId="77777777" w:rsidR="000865A9" w:rsidRDefault="009152A8" w:rsidP="00CA18EA">
            <w:pPr>
              <w:pStyle w:val="TableParagraph"/>
              <w:spacing w:line="208" w:lineRule="exact"/>
              <w:ind w:left="310"/>
              <w:rPr>
                <w:sz w:val="20"/>
              </w:rPr>
            </w:pPr>
            <w:r>
              <w:rPr>
                <w:spacing w:val="-2"/>
                <w:sz w:val="20"/>
              </w:rPr>
              <w:t>11.00</w:t>
            </w:r>
          </w:p>
        </w:tc>
        <w:tc>
          <w:tcPr>
            <w:tcW w:w="1078" w:type="dxa"/>
          </w:tcPr>
          <w:p w14:paraId="65B1542D" w14:textId="77777777" w:rsidR="000865A9" w:rsidRDefault="009152A8" w:rsidP="00CA18EA">
            <w:pPr>
              <w:pStyle w:val="TableParagraph"/>
              <w:spacing w:line="208" w:lineRule="exact"/>
              <w:ind w:left="304"/>
              <w:rPr>
                <w:sz w:val="20"/>
              </w:rPr>
            </w:pPr>
            <w:r>
              <w:rPr>
                <w:spacing w:val="-2"/>
                <w:sz w:val="20"/>
              </w:rPr>
              <w:t>11.00</w:t>
            </w:r>
          </w:p>
        </w:tc>
        <w:tc>
          <w:tcPr>
            <w:tcW w:w="1080" w:type="dxa"/>
          </w:tcPr>
          <w:p w14:paraId="65B1542E" w14:textId="77777777" w:rsidR="000865A9" w:rsidRDefault="009152A8" w:rsidP="00CA18EA">
            <w:pPr>
              <w:pStyle w:val="TableParagraph"/>
              <w:spacing w:line="208" w:lineRule="exact"/>
              <w:ind w:left="234"/>
              <w:rPr>
                <w:sz w:val="20"/>
              </w:rPr>
            </w:pPr>
            <w:r>
              <w:rPr>
                <w:spacing w:val="-2"/>
                <w:sz w:val="20"/>
              </w:rPr>
              <w:t>10.00</w:t>
            </w:r>
          </w:p>
        </w:tc>
      </w:tr>
      <w:tr w:rsidR="000865A9" w14:paraId="65B15437" w14:textId="77777777">
        <w:trPr>
          <w:trHeight w:val="230"/>
        </w:trPr>
        <w:tc>
          <w:tcPr>
            <w:tcW w:w="2449" w:type="dxa"/>
          </w:tcPr>
          <w:p w14:paraId="65B15430" w14:textId="77777777" w:rsidR="000865A9" w:rsidRDefault="009152A8" w:rsidP="00CA18EA">
            <w:pPr>
              <w:pStyle w:val="TableParagraph"/>
              <w:spacing w:line="210" w:lineRule="exact"/>
              <w:ind w:left="112"/>
              <w:rPr>
                <w:sz w:val="20"/>
              </w:rPr>
            </w:pPr>
            <w:r>
              <w:rPr>
                <w:sz w:val="20"/>
              </w:rPr>
              <w:t>Change</w:t>
            </w:r>
            <w:r>
              <w:rPr>
                <w:spacing w:val="-8"/>
                <w:sz w:val="20"/>
              </w:rPr>
              <w:t xml:space="preserve"> </w:t>
            </w:r>
            <w:r>
              <w:rPr>
                <w:sz w:val="20"/>
              </w:rPr>
              <w:t>from</w:t>
            </w:r>
            <w:r>
              <w:rPr>
                <w:spacing w:val="-6"/>
                <w:sz w:val="20"/>
              </w:rPr>
              <w:t xml:space="preserve"> </w:t>
            </w:r>
            <w:r>
              <w:rPr>
                <w:spacing w:val="-2"/>
                <w:sz w:val="20"/>
              </w:rPr>
              <w:t>baseline</w:t>
            </w:r>
          </w:p>
        </w:tc>
        <w:tc>
          <w:tcPr>
            <w:tcW w:w="1258" w:type="dxa"/>
          </w:tcPr>
          <w:p w14:paraId="65B15431" w14:textId="77777777" w:rsidR="000865A9" w:rsidRDefault="000865A9" w:rsidP="00CA18EA">
            <w:pPr>
              <w:pStyle w:val="TableParagraph"/>
              <w:rPr>
                <w:sz w:val="16"/>
              </w:rPr>
            </w:pPr>
          </w:p>
        </w:tc>
        <w:tc>
          <w:tcPr>
            <w:tcW w:w="1078" w:type="dxa"/>
          </w:tcPr>
          <w:p w14:paraId="65B15432" w14:textId="77777777" w:rsidR="000865A9" w:rsidRDefault="000865A9" w:rsidP="00CA18EA">
            <w:pPr>
              <w:pStyle w:val="TableParagraph"/>
              <w:rPr>
                <w:sz w:val="16"/>
              </w:rPr>
            </w:pPr>
          </w:p>
        </w:tc>
        <w:tc>
          <w:tcPr>
            <w:tcW w:w="1080" w:type="dxa"/>
            <w:tcBorders>
              <w:right w:val="single" w:sz="18" w:space="0" w:color="000000"/>
            </w:tcBorders>
          </w:tcPr>
          <w:p w14:paraId="65B15433" w14:textId="77777777" w:rsidR="000865A9" w:rsidRDefault="000865A9" w:rsidP="00CA18EA">
            <w:pPr>
              <w:pStyle w:val="TableParagraph"/>
              <w:rPr>
                <w:sz w:val="16"/>
              </w:rPr>
            </w:pPr>
          </w:p>
        </w:tc>
        <w:tc>
          <w:tcPr>
            <w:tcW w:w="1171" w:type="dxa"/>
            <w:tcBorders>
              <w:left w:val="single" w:sz="18" w:space="0" w:color="000000"/>
            </w:tcBorders>
          </w:tcPr>
          <w:p w14:paraId="65B15434" w14:textId="77777777" w:rsidR="000865A9" w:rsidRDefault="000865A9" w:rsidP="00CA18EA">
            <w:pPr>
              <w:pStyle w:val="TableParagraph"/>
              <w:rPr>
                <w:sz w:val="16"/>
              </w:rPr>
            </w:pPr>
          </w:p>
        </w:tc>
        <w:tc>
          <w:tcPr>
            <w:tcW w:w="1078" w:type="dxa"/>
          </w:tcPr>
          <w:p w14:paraId="65B15435" w14:textId="77777777" w:rsidR="000865A9" w:rsidRDefault="000865A9" w:rsidP="00CA18EA">
            <w:pPr>
              <w:pStyle w:val="TableParagraph"/>
              <w:rPr>
                <w:sz w:val="16"/>
              </w:rPr>
            </w:pPr>
          </w:p>
        </w:tc>
        <w:tc>
          <w:tcPr>
            <w:tcW w:w="1080" w:type="dxa"/>
          </w:tcPr>
          <w:p w14:paraId="65B15436" w14:textId="77777777" w:rsidR="000865A9" w:rsidRDefault="000865A9" w:rsidP="00CA18EA">
            <w:pPr>
              <w:pStyle w:val="TableParagraph"/>
              <w:rPr>
                <w:sz w:val="16"/>
              </w:rPr>
            </w:pPr>
          </w:p>
        </w:tc>
      </w:tr>
      <w:tr w:rsidR="000865A9" w14:paraId="65B1543F" w14:textId="77777777">
        <w:trPr>
          <w:trHeight w:val="230"/>
        </w:trPr>
        <w:tc>
          <w:tcPr>
            <w:tcW w:w="2449" w:type="dxa"/>
          </w:tcPr>
          <w:p w14:paraId="65B15438" w14:textId="77777777" w:rsidR="000865A9" w:rsidRDefault="009152A8" w:rsidP="00CA18EA">
            <w:pPr>
              <w:pStyle w:val="TableParagraph"/>
              <w:spacing w:line="210" w:lineRule="exact"/>
              <w:ind w:left="112"/>
              <w:rPr>
                <w:sz w:val="20"/>
              </w:rPr>
            </w:pPr>
            <w:r>
              <w:rPr>
                <w:spacing w:val="-10"/>
                <w:sz w:val="20"/>
              </w:rPr>
              <w:t>N</w:t>
            </w:r>
          </w:p>
        </w:tc>
        <w:tc>
          <w:tcPr>
            <w:tcW w:w="1258" w:type="dxa"/>
          </w:tcPr>
          <w:p w14:paraId="65B15439" w14:textId="77777777" w:rsidR="000865A9" w:rsidRDefault="009152A8" w:rsidP="00CA18EA">
            <w:pPr>
              <w:pStyle w:val="TableParagraph"/>
              <w:spacing w:line="210" w:lineRule="exact"/>
              <w:ind w:left="407"/>
              <w:rPr>
                <w:sz w:val="20"/>
              </w:rPr>
            </w:pPr>
            <w:r>
              <w:rPr>
                <w:spacing w:val="-5"/>
                <w:sz w:val="20"/>
              </w:rPr>
              <w:t>140</w:t>
            </w:r>
          </w:p>
        </w:tc>
        <w:tc>
          <w:tcPr>
            <w:tcW w:w="1078" w:type="dxa"/>
          </w:tcPr>
          <w:p w14:paraId="65B1543A" w14:textId="77777777" w:rsidR="000865A9" w:rsidRDefault="009152A8" w:rsidP="00CA18EA">
            <w:pPr>
              <w:pStyle w:val="TableParagraph"/>
              <w:spacing w:line="210" w:lineRule="exact"/>
              <w:ind w:left="3"/>
              <w:rPr>
                <w:sz w:val="20"/>
              </w:rPr>
            </w:pPr>
            <w:r>
              <w:rPr>
                <w:spacing w:val="-5"/>
                <w:sz w:val="20"/>
              </w:rPr>
              <w:t>142</w:t>
            </w:r>
          </w:p>
        </w:tc>
        <w:tc>
          <w:tcPr>
            <w:tcW w:w="1080" w:type="dxa"/>
            <w:tcBorders>
              <w:right w:val="single" w:sz="18" w:space="0" w:color="000000"/>
            </w:tcBorders>
          </w:tcPr>
          <w:p w14:paraId="65B1543B" w14:textId="77777777" w:rsidR="000865A9" w:rsidRDefault="009152A8" w:rsidP="00CA18EA">
            <w:pPr>
              <w:pStyle w:val="TableParagraph"/>
              <w:spacing w:line="210" w:lineRule="exact"/>
              <w:ind w:left="103" w:right="83"/>
              <w:rPr>
                <w:sz w:val="20"/>
              </w:rPr>
            </w:pPr>
            <w:r>
              <w:rPr>
                <w:spacing w:val="-5"/>
                <w:sz w:val="20"/>
              </w:rPr>
              <w:t>146</w:t>
            </w:r>
          </w:p>
        </w:tc>
        <w:tc>
          <w:tcPr>
            <w:tcW w:w="1171" w:type="dxa"/>
            <w:tcBorders>
              <w:left w:val="single" w:sz="18" w:space="0" w:color="000000"/>
            </w:tcBorders>
          </w:tcPr>
          <w:p w14:paraId="65B1543C" w14:textId="77777777" w:rsidR="000865A9" w:rsidRDefault="009152A8" w:rsidP="00CA18EA">
            <w:pPr>
              <w:pStyle w:val="TableParagraph"/>
              <w:spacing w:line="210" w:lineRule="exact"/>
              <w:ind w:left="102" w:right="181"/>
              <w:rPr>
                <w:sz w:val="20"/>
              </w:rPr>
            </w:pPr>
            <w:r>
              <w:rPr>
                <w:spacing w:val="-5"/>
                <w:sz w:val="20"/>
              </w:rPr>
              <w:t>73</w:t>
            </w:r>
          </w:p>
        </w:tc>
        <w:tc>
          <w:tcPr>
            <w:tcW w:w="1078" w:type="dxa"/>
          </w:tcPr>
          <w:p w14:paraId="65B1543D" w14:textId="77777777" w:rsidR="000865A9" w:rsidRDefault="009152A8" w:rsidP="00CA18EA">
            <w:pPr>
              <w:pStyle w:val="TableParagraph"/>
              <w:spacing w:line="210" w:lineRule="exact"/>
              <w:ind w:right="15"/>
              <w:rPr>
                <w:sz w:val="20"/>
              </w:rPr>
            </w:pPr>
            <w:r>
              <w:rPr>
                <w:spacing w:val="-5"/>
                <w:sz w:val="20"/>
              </w:rPr>
              <w:t>77</w:t>
            </w:r>
          </w:p>
        </w:tc>
        <w:tc>
          <w:tcPr>
            <w:tcW w:w="1080" w:type="dxa"/>
          </w:tcPr>
          <w:p w14:paraId="65B1543E" w14:textId="77777777" w:rsidR="000865A9" w:rsidRDefault="009152A8" w:rsidP="00CA18EA">
            <w:pPr>
              <w:pStyle w:val="TableParagraph"/>
              <w:spacing w:line="210" w:lineRule="exact"/>
              <w:ind w:right="157"/>
              <w:rPr>
                <w:sz w:val="20"/>
              </w:rPr>
            </w:pPr>
            <w:r>
              <w:rPr>
                <w:spacing w:val="-5"/>
                <w:sz w:val="20"/>
              </w:rPr>
              <w:t>75</w:t>
            </w:r>
          </w:p>
        </w:tc>
      </w:tr>
      <w:tr w:rsidR="000865A9" w14:paraId="65B15447" w14:textId="77777777">
        <w:trPr>
          <w:trHeight w:val="221"/>
        </w:trPr>
        <w:tc>
          <w:tcPr>
            <w:tcW w:w="2449" w:type="dxa"/>
            <w:vMerge w:val="restart"/>
          </w:tcPr>
          <w:p w14:paraId="65B15440" w14:textId="77777777" w:rsidR="000865A9" w:rsidRDefault="009152A8" w:rsidP="00CA18EA">
            <w:pPr>
              <w:pStyle w:val="TableParagraph"/>
              <w:spacing w:before="115"/>
              <w:ind w:left="112"/>
              <w:rPr>
                <w:sz w:val="20"/>
              </w:rPr>
            </w:pPr>
            <w:r>
              <w:rPr>
                <w:sz w:val="20"/>
              </w:rPr>
              <w:t>Mean</w:t>
            </w:r>
            <w:r>
              <w:rPr>
                <w:spacing w:val="-7"/>
                <w:sz w:val="20"/>
              </w:rPr>
              <w:t xml:space="preserve"> </w:t>
            </w:r>
            <w:r>
              <w:rPr>
                <w:spacing w:val="-4"/>
                <w:sz w:val="20"/>
              </w:rPr>
              <w:t>(SD)</w:t>
            </w:r>
          </w:p>
        </w:tc>
        <w:tc>
          <w:tcPr>
            <w:tcW w:w="1258" w:type="dxa"/>
            <w:tcBorders>
              <w:bottom w:val="nil"/>
            </w:tcBorders>
          </w:tcPr>
          <w:p w14:paraId="65B15441" w14:textId="77777777" w:rsidR="000865A9" w:rsidRDefault="009152A8" w:rsidP="00CA18EA">
            <w:pPr>
              <w:pStyle w:val="TableParagraph"/>
              <w:spacing w:line="201" w:lineRule="exact"/>
              <w:ind w:left="4"/>
              <w:rPr>
                <w:sz w:val="20"/>
              </w:rPr>
            </w:pPr>
            <w:r>
              <w:rPr>
                <w:spacing w:val="-2"/>
                <w:sz w:val="20"/>
              </w:rPr>
              <w:t>-</w:t>
            </w:r>
            <w:r>
              <w:rPr>
                <w:spacing w:val="-4"/>
                <w:sz w:val="20"/>
              </w:rPr>
              <w:t>1.40</w:t>
            </w:r>
          </w:p>
        </w:tc>
        <w:tc>
          <w:tcPr>
            <w:tcW w:w="1078" w:type="dxa"/>
            <w:tcBorders>
              <w:bottom w:val="nil"/>
            </w:tcBorders>
          </w:tcPr>
          <w:p w14:paraId="65B15442" w14:textId="77777777" w:rsidR="000865A9" w:rsidRDefault="009152A8" w:rsidP="00CA18EA">
            <w:pPr>
              <w:pStyle w:val="TableParagraph"/>
              <w:spacing w:line="201" w:lineRule="exact"/>
              <w:ind w:left="3"/>
              <w:rPr>
                <w:sz w:val="20"/>
              </w:rPr>
            </w:pPr>
            <w:r>
              <w:rPr>
                <w:spacing w:val="-2"/>
                <w:sz w:val="20"/>
              </w:rPr>
              <w:t>-</w:t>
            </w:r>
            <w:r>
              <w:rPr>
                <w:spacing w:val="-4"/>
                <w:sz w:val="20"/>
              </w:rPr>
              <w:t>6.63</w:t>
            </w:r>
          </w:p>
        </w:tc>
        <w:tc>
          <w:tcPr>
            <w:tcW w:w="1080" w:type="dxa"/>
            <w:tcBorders>
              <w:bottom w:val="nil"/>
              <w:right w:val="single" w:sz="18" w:space="0" w:color="000000"/>
            </w:tcBorders>
          </w:tcPr>
          <w:p w14:paraId="65B15443" w14:textId="77777777" w:rsidR="000865A9" w:rsidRDefault="009152A8" w:rsidP="00CA18EA">
            <w:pPr>
              <w:pStyle w:val="TableParagraph"/>
              <w:spacing w:line="201" w:lineRule="exact"/>
              <w:ind w:left="56"/>
              <w:rPr>
                <w:sz w:val="20"/>
              </w:rPr>
            </w:pPr>
            <w:r>
              <w:rPr>
                <w:spacing w:val="-2"/>
                <w:sz w:val="20"/>
              </w:rPr>
              <w:t>-</w:t>
            </w:r>
            <w:r>
              <w:rPr>
                <w:spacing w:val="-4"/>
                <w:sz w:val="20"/>
              </w:rPr>
              <w:t>7.54</w:t>
            </w:r>
          </w:p>
        </w:tc>
        <w:tc>
          <w:tcPr>
            <w:tcW w:w="1171" w:type="dxa"/>
            <w:tcBorders>
              <w:left w:val="single" w:sz="18" w:space="0" w:color="000000"/>
              <w:bottom w:val="nil"/>
            </w:tcBorders>
          </w:tcPr>
          <w:p w14:paraId="65B15444" w14:textId="77777777" w:rsidR="000865A9" w:rsidRDefault="009152A8" w:rsidP="00CA18EA">
            <w:pPr>
              <w:pStyle w:val="TableParagraph"/>
              <w:spacing w:line="201" w:lineRule="exact"/>
              <w:ind w:left="63"/>
              <w:rPr>
                <w:sz w:val="20"/>
              </w:rPr>
            </w:pPr>
            <w:r>
              <w:rPr>
                <w:spacing w:val="-2"/>
                <w:sz w:val="20"/>
              </w:rPr>
              <w:t>-</w:t>
            </w:r>
            <w:r>
              <w:rPr>
                <w:spacing w:val="-4"/>
                <w:sz w:val="20"/>
              </w:rPr>
              <w:t>0.75</w:t>
            </w:r>
          </w:p>
        </w:tc>
        <w:tc>
          <w:tcPr>
            <w:tcW w:w="1078" w:type="dxa"/>
            <w:tcBorders>
              <w:bottom w:val="nil"/>
            </w:tcBorders>
          </w:tcPr>
          <w:p w14:paraId="65B15445" w14:textId="77777777" w:rsidR="000865A9" w:rsidRDefault="009152A8" w:rsidP="00CA18EA">
            <w:pPr>
              <w:pStyle w:val="TableParagraph"/>
              <w:spacing w:line="201" w:lineRule="exact"/>
              <w:ind w:left="3"/>
              <w:rPr>
                <w:sz w:val="20"/>
              </w:rPr>
            </w:pPr>
            <w:r>
              <w:rPr>
                <w:spacing w:val="-2"/>
                <w:sz w:val="20"/>
              </w:rPr>
              <w:t>-</w:t>
            </w:r>
            <w:r>
              <w:rPr>
                <w:spacing w:val="-4"/>
                <w:sz w:val="20"/>
              </w:rPr>
              <w:t>6.95</w:t>
            </w:r>
          </w:p>
        </w:tc>
        <w:tc>
          <w:tcPr>
            <w:tcW w:w="1080" w:type="dxa"/>
            <w:tcBorders>
              <w:bottom w:val="nil"/>
            </w:tcBorders>
          </w:tcPr>
          <w:p w14:paraId="65B15446" w14:textId="77777777" w:rsidR="000865A9" w:rsidRDefault="009152A8" w:rsidP="00CA18EA">
            <w:pPr>
              <w:pStyle w:val="TableParagraph"/>
              <w:spacing w:line="201" w:lineRule="exact"/>
              <w:ind w:left="-25"/>
              <w:rPr>
                <w:sz w:val="20"/>
              </w:rPr>
            </w:pPr>
            <w:r>
              <w:rPr>
                <w:spacing w:val="-2"/>
                <w:sz w:val="20"/>
              </w:rPr>
              <w:t>-</w:t>
            </w:r>
            <w:r>
              <w:rPr>
                <w:spacing w:val="-4"/>
                <w:sz w:val="20"/>
              </w:rPr>
              <w:t>7.16</w:t>
            </w:r>
          </w:p>
        </w:tc>
      </w:tr>
      <w:tr w:rsidR="000865A9" w14:paraId="65B1544F" w14:textId="77777777">
        <w:trPr>
          <w:trHeight w:val="228"/>
        </w:trPr>
        <w:tc>
          <w:tcPr>
            <w:tcW w:w="2449" w:type="dxa"/>
            <w:vMerge/>
            <w:tcBorders>
              <w:top w:val="nil"/>
            </w:tcBorders>
          </w:tcPr>
          <w:p w14:paraId="65B15448" w14:textId="77777777" w:rsidR="000865A9" w:rsidRDefault="000865A9" w:rsidP="00CA18EA">
            <w:pPr>
              <w:rPr>
                <w:sz w:val="2"/>
                <w:szCs w:val="2"/>
              </w:rPr>
            </w:pPr>
          </w:p>
        </w:tc>
        <w:tc>
          <w:tcPr>
            <w:tcW w:w="1258" w:type="dxa"/>
            <w:tcBorders>
              <w:top w:val="nil"/>
            </w:tcBorders>
          </w:tcPr>
          <w:p w14:paraId="65B15449" w14:textId="77777777" w:rsidR="000865A9" w:rsidRDefault="009152A8" w:rsidP="00CA18EA">
            <w:pPr>
              <w:pStyle w:val="TableParagraph"/>
              <w:spacing w:line="209" w:lineRule="exact"/>
              <w:ind w:left="4"/>
              <w:rPr>
                <w:sz w:val="20"/>
              </w:rPr>
            </w:pPr>
            <w:r>
              <w:rPr>
                <w:spacing w:val="-2"/>
                <w:sz w:val="20"/>
              </w:rPr>
              <w:t>(6.177)</w:t>
            </w:r>
          </w:p>
        </w:tc>
        <w:tc>
          <w:tcPr>
            <w:tcW w:w="1078" w:type="dxa"/>
            <w:tcBorders>
              <w:top w:val="nil"/>
            </w:tcBorders>
          </w:tcPr>
          <w:p w14:paraId="65B1544A" w14:textId="77777777" w:rsidR="000865A9" w:rsidRDefault="009152A8" w:rsidP="00CA18EA">
            <w:pPr>
              <w:pStyle w:val="TableParagraph"/>
              <w:spacing w:line="209" w:lineRule="exact"/>
              <w:ind w:left="3"/>
              <w:rPr>
                <w:sz w:val="20"/>
              </w:rPr>
            </w:pPr>
            <w:r>
              <w:rPr>
                <w:spacing w:val="-2"/>
                <w:sz w:val="20"/>
              </w:rPr>
              <w:t>(6.776)</w:t>
            </w:r>
          </w:p>
        </w:tc>
        <w:tc>
          <w:tcPr>
            <w:tcW w:w="1080" w:type="dxa"/>
            <w:tcBorders>
              <w:top w:val="nil"/>
              <w:right w:val="single" w:sz="18" w:space="0" w:color="000000"/>
            </w:tcBorders>
          </w:tcPr>
          <w:p w14:paraId="65B1544B" w14:textId="77777777" w:rsidR="000865A9" w:rsidRDefault="009152A8" w:rsidP="00CA18EA">
            <w:pPr>
              <w:pStyle w:val="TableParagraph"/>
              <w:spacing w:line="209" w:lineRule="exact"/>
              <w:ind w:left="56"/>
              <w:rPr>
                <w:sz w:val="20"/>
              </w:rPr>
            </w:pPr>
            <w:r>
              <w:rPr>
                <w:spacing w:val="-2"/>
                <w:sz w:val="20"/>
              </w:rPr>
              <w:t>(6.524)</w:t>
            </w:r>
          </w:p>
        </w:tc>
        <w:tc>
          <w:tcPr>
            <w:tcW w:w="1171" w:type="dxa"/>
            <w:tcBorders>
              <w:top w:val="nil"/>
              <w:left w:val="single" w:sz="18" w:space="0" w:color="000000"/>
            </w:tcBorders>
          </w:tcPr>
          <w:p w14:paraId="65B1544C" w14:textId="77777777" w:rsidR="000865A9" w:rsidRDefault="009152A8" w:rsidP="00CA18EA">
            <w:pPr>
              <w:pStyle w:val="TableParagraph"/>
              <w:spacing w:line="209" w:lineRule="exact"/>
              <w:ind w:left="63"/>
              <w:rPr>
                <w:sz w:val="20"/>
              </w:rPr>
            </w:pPr>
            <w:r>
              <w:rPr>
                <w:spacing w:val="-2"/>
                <w:sz w:val="20"/>
              </w:rPr>
              <w:t>(5.666)</w:t>
            </w:r>
          </w:p>
        </w:tc>
        <w:tc>
          <w:tcPr>
            <w:tcW w:w="1078" w:type="dxa"/>
            <w:tcBorders>
              <w:top w:val="nil"/>
            </w:tcBorders>
          </w:tcPr>
          <w:p w14:paraId="65B1544D" w14:textId="77777777" w:rsidR="000865A9" w:rsidRDefault="009152A8" w:rsidP="00CA18EA">
            <w:pPr>
              <w:pStyle w:val="TableParagraph"/>
              <w:spacing w:line="209" w:lineRule="exact"/>
              <w:ind w:left="3"/>
              <w:rPr>
                <w:sz w:val="20"/>
              </w:rPr>
            </w:pPr>
            <w:r>
              <w:rPr>
                <w:spacing w:val="-2"/>
                <w:sz w:val="20"/>
              </w:rPr>
              <w:t>(7.719)</w:t>
            </w:r>
          </w:p>
        </w:tc>
        <w:tc>
          <w:tcPr>
            <w:tcW w:w="1080" w:type="dxa"/>
            <w:tcBorders>
              <w:top w:val="nil"/>
            </w:tcBorders>
          </w:tcPr>
          <w:p w14:paraId="65B1544E" w14:textId="77777777" w:rsidR="000865A9" w:rsidRDefault="009152A8" w:rsidP="00CA18EA">
            <w:pPr>
              <w:pStyle w:val="TableParagraph"/>
              <w:spacing w:line="209" w:lineRule="exact"/>
              <w:ind w:left="-25"/>
              <w:rPr>
                <w:sz w:val="20"/>
              </w:rPr>
            </w:pPr>
            <w:r>
              <w:rPr>
                <w:spacing w:val="-2"/>
                <w:sz w:val="20"/>
              </w:rPr>
              <w:t>(6.748)</w:t>
            </w:r>
          </w:p>
        </w:tc>
      </w:tr>
      <w:tr w:rsidR="000865A9" w14:paraId="65B15457" w14:textId="77777777">
        <w:trPr>
          <w:trHeight w:val="230"/>
        </w:trPr>
        <w:tc>
          <w:tcPr>
            <w:tcW w:w="2449" w:type="dxa"/>
          </w:tcPr>
          <w:p w14:paraId="65B15450" w14:textId="77777777" w:rsidR="000865A9" w:rsidRDefault="009152A8" w:rsidP="00CA18EA">
            <w:pPr>
              <w:pStyle w:val="TableParagraph"/>
              <w:spacing w:line="210" w:lineRule="exact"/>
              <w:ind w:left="112"/>
              <w:rPr>
                <w:sz w:val="20"/>
              </w:rPr>
            </w:pPr>
            <w:r>
              <w:rPr>
                <w:spacing w:val="-2"/>
                <w:sz w:val="20"/>
              </w:rPr>
              <w:t>Median</w:t>
            </w:r>
          </w:p>
        </w:tc>
        <w:tc>
          <w:tcPr>
            <w:tcW w:w="1258" w:type="dxa"/>
          </w:tcPr>
          <w:p w14:paraId="65B15451" w14:textId="77777777" w:rsidR="000865A9" w:rsidRDefault="009152A8" w:rsidP="00CA18EA">
            <w:pPr>
              <w:pStyle w:val="TableParagraph"/>
              <w:spacing w:line="210" w:lineRule="exact"/>
              <w:ind w:left="349"/>
              <w:rPr>
                <w:sz w:val="20"/>
              </w:rPr>
            </w:pPr>
            <w:r>
              <w:rPr>
                <w:spacing w:val="-2"/>
                <w:sz w:val="20"/>
              </w:rPr>
              <w:t>-</w:t>
            </w:r>
            <w:r>
              <w:rPr>
                <w:spacing w:val="-4"/>
                <w:sz w:val="20"/>
              </w:rPr>
              <w:t>1.00</w:t>
            </w:r>
          </w:p>
        </w:tc>
        <w:tc>
          <w:tcPr>
            <w:tcW w:w="1078" w:type="dxa"/>
          </w:tcPr>
          <w:p w14:paraId="65B15452" w14:textId="77777777" w:rsidR="000865A9" w:rsidRDefault="009152A8" w:rsidP="00CA18EA">
            <w:pPr>
              <w:pStyle w:val="TableParagraph"/>
              <w:spacing w:line="210" w:lineRule="exact"/>
              <w:ind w:right="219"/>
              <w:rPr>
                <w:sz w:val="20"/>
              </w:rPr>
            </w:pPr>
            <w:r>
              <w:rPr>
                <w:spacing w:val="-4"/>
                <w:sz w:val="20"/>
              </w:rPr>
              <w:t>-6.00</w:t>
            </w:r>
            <w:r>
              <w:rPr>
                <w:spacing w:val="-6"/>
                <w:sz w:val="20"/>
              </w:rPr>
              <w:t xml:space="preserve"> </w:t>
            </w:r>
            <w:r>
              <w:rPr>
                <w:spacing w:val="-10"/>
                <w:sz w:val="20"/>
                <w:vertAlign w:val="superscript"/>
              </w:rPr>
              <w:t>a</w:t>
            </w:r>
          </w:p>
        </w:tc>
        <w:tc>
          <w:tcPr>
            <w:tcW w:w="1080" w:type="dxa"/>
            <w:tcBorders>
              <w:right w:val="single" w:sz="18" w:space="0" w:color="000000"/>
            </w:tcBorders>
          </w:tcPr>
          <w:p w14:paraId="65B15453" w14:textId="77777777" w:rsidR="000865A9" w:rsidRDefault="009152A8" w:rsidP="00CA18EA">
            <w:pPr>
              <w:pStyle w:val="TableParagraph"/>
              <w:spacing w:line="210" w:lineRule="exact"/>
              <w:ind w:left="289"/>
              <w:rPr>
                <w:sz w:val="20"/>
              </w:rPr>
            </w:pPr>
            <w:r>
              <w:rPr>
                <w:spacing w:val="-4"/>
                <w:sz w:val="20"/>
              </w:rPr>
              <w:t>-6.00</w:t>
            </w:r>
            <w:r>
              <w:rPr>
                <w:spacing w:val="-6"/>
                <w:sz w:val="20"/>
              </w:rPr>
              <w:t xml:space="preserve"> </w:t>
            </w:r>
            <w:r>
              <w:rPr>
                <w:spacing w:val="-10"/>
                <w:sz w:val="20"/>
                <w:vertAlign w:val="superscript"/>
              </w:rPr>
              <w:t>a</w:t>
            </w:r>
          </w:p>
        </w:tc>
        <w:tc>
          <w:tcPr>
            <w:tcW w:w="1171" w:type="dxa"/>
            <w:tcBorders>
              <w:left w:val="single" w:sz="18" w:space="0" w:color="000000"/>
            </w:tcBorders>
          </w:tcPr>
          <w:p w14:paraId="65B15454" w14:textId="77777777" w:rsidR="000865A9" w:rsidRDefault="009152A8" w:rsidP="00CA18EA">
            <w:pPr>
              <w:pStyle w:val="TableParagraph"/>
              <w:spacing w:line="210" w:lineRule="exact"/>
              <w:ind w:left="363"/>
              <w:rPr>
                <w:sz w:val="20"/>
              </w:rPr>
            </w:pPr>
            <w:r>
              <w:rPr>
                <w:spacing w:val="-4"/>
                <w:sz w:val="20"/>
              </w:rPr>
              <w:t>0.00</w:t>
            </w:r>
          </w:p>
        </w:tc>
        <w:tc>
          <w:tcPr>
            <w:tcW w:w="1078" w:type="dxa"/>
          </w:tcPr>
          <w:p w14:paraId="65B15455" w14:textId="77777777" w:rsidR="000865A9" w:rsidRDefault="009152A8" w:rsidP="00CA18EA">
            <w:pPr>
              <w:pStyle w:val="TableParagraph"/>
              <w:spacing w:line="210" w:lineRule="exact"/>
              <w:ind w:left="253"/>
              <w:rPr>
                <w:sz w:val="20"/>
              </w:rPr>
            </w:pPr>
            <w:r>
              <w:rPr>
                <w:sz w:val="20"/>
              </w:rPr>
              <w:t>-6.00</w:t>
            </w:r>
            <w:r>
              <w:rPr>
                <w:spacing w:val="-5"/>
                <w:sz w:val="20"/>
              </w:rPr>
              <w:t xml:space="preserve"> </w:t>
            </w:r>
            <w:r>
              <w:rPr>
                <w:spacing w:val="-10"/>
                <w:sz w:val="20"/>
              </w:rPr>
              <w:t>a</w:t>
            </w:r>
          </w:p>
        </w:tc>
        <w:tc>
          <w:tcPr>
            <w:tcW w:w="1080" w:type="dxa"/>
          </w:tcPr>
          <w:p w14:paraId="65B15456" w14:textId="77777777" w:rsidR="000865A9" w:rsidRDefault="009152A8" w:rsidP="00CA18EA">
            <w:pPr>
              <w:pStyle w:val="TableParagraph"/>
              <w:spacing w:line="210" w:lineRule="exact"/>
              <w:ind w:left="208"/>
              <w:rPr>
                <w:sz w:val="20"/>
              </w:rPr>
            </w:pPr>
            <w:r>
              <w:rPr>
                <w:spacing w:val="-4"/>
                <w:sz w:val="20"/>
              </w:rPr>
              <w:t>-6.00</w:t>
            </w:r>
            <w:r>
              <w:rPr>
                <w:spacing w:val="-6"/>
                <w:sz w:val="20"/>
              </w:rPr>
              <w:t xml:space="preserve"> </w:t>
            </w:r>
            <w:r>
              <w:rPr>
                <w:spacing w:val="-10"/>
                <w:sz w:val="20"/>
                <w:vertAlign w:val="superscript"/>
              </w:rPr>
              <w:t>a</w:t>
            </w:r>
          </w:p>
        </w:tc>
      </w:tr>
      <w:tr w:rsidR="000865A9" w14:paraId="65B1545F" w14:textId="77777777">
        <w:trPr>
          <w:trHeight w:val="230"/>
        </w:trPr>
        <w:tc>
          <w:tcPr>
            <w:tcW w:w="2449" w:type="dxa"/>
          </w:tcPr>
          <w:p w14:paraId="65B15458" w14:textId="77777777" w:rsidR="000865A9" w:rsidRDefault="009152A8" w:rsidP="00CA18EA">
            <w:pPr>
              <w:pStyle w:val="TableParagraph"/>
              <w:spacing w:line="210" w:lineRule="exact"/>
              <w:ind w:left="112"/>
              <w:rPr>
                <w:sz w:val="20"/>
              </w:rPr>
            </w:pPr>
            <w:r>
              <w:rPr>
                <w:spacing w:val="-5"/>
                <w:sz w:val="20"/>
              </w:rPr>
              <w:t>SF-36</w:t>
            </w:r>
          </w:p>
        </w:tc>
        <w:tc>
          <w:tcPr>
            <w:tcW w:w="1258" w:type="dxa"/>
          </w:tcPr>
          <w:p w14:paraId="65B15459" w14:textId="77777777" w:rsidR="000865A9" w:rsidRDefault="000865A9" w:rsidP="00CA18EA">
            <w:pPr>
              <w:pStyle w:val="TableParagraph"/>
              <w:rPr>
                <w:sz w:val="16"/>
              </w:rPr>
            </w:pPr>
          </w:p>
        </w:tc>
        <w:tc>
          <w:tcPr>
            <w:tcW w:w="1078" w:type="dxa"/>
          </w:tcPr>
          <w:p w14:paraId="65B1545A" w14:textId="77777777" w:rsidR="000865A9" w:rsidRDefault="000865A9" w:rsidP="00CA18EA">
            <w:pPr>
              <w:pStyle w:val="TableParagraph"/>
              <w:rPr>
                <w:sz w:val="16"/>
              </w:rPr>
            </w:pPr>
          </w:p>
        </w:tc>
        <w:tc>
          <w:tcPr>
            <w:tcW w:w="1080" w:type="dxa"/>
            <w:tcBorders>
              <w:right w:val="single" w:sz="18" w:space="0" w:color="000000"/>
            </w:tcBorders>
          </w:tcPr>
          <w:p w14:paraId="65B1545B" w14:textId="77777777" w:rsidR="000865A9" w:rsidRDefault="000865A9" w:rsidP="00CA18EA">
            <w:pPr>
              <w:pStyle w:val="TableParagraph"/>
              <w:rPr>
                <w:sz w:val="16"/>
              </w:rPr>
            </w:pPr>
          </w:p>
        </w:tc>
        <w:tc>
          <w:tcPr>
            <w:tcW w:w="1171" w:type="dxa"/>
            <w:tcBorders>
              <w:left w:val="single" w:sz="18" w:space="0" w:color="000000"/>
            </w:tcBorders>
          </w:tcPr>
          <w:p w14:paraId="65B1545C" w14:textId="77777777" w:rsidR="000865A9" w:rsidRDefault="000865A9" w:rsidP="00CA18EA">
            <w:pPr>
              <w:pStyle w:val="TableParagraph"/>
              <w:rPr>
                <w:sz w:val="16"/>
              </w:rPr>
            </w:pPr>
          </w:p>
        </w:tc>
        <w:tc>
          <w:tcPr>
            <w:tcW w:w="1078" w:type="dxa"/>
          </w:tcPr>
          <w:p w14:paraId="65B1545D" w14:textId="77777777" w:rsidR="000865A9" w:rsidRDefault="000865A9" w:rsidP="00CA18EA">
            <w:pPr>
              <w:pStyle w:val="TableParagraph"/>
              <w:rPr>
                <w:sz w:val="16"/>
              </w:rPr>
            </w:pPr>
          </w:p>
        </w:tc>
        <w:tc>
          <w:tcPr>
            <w:tcW w:w="1080" w:type="dxa"/>
          </w:tcPr>
          <w:p w14:paraId="65B1545E" w14:textId="77777777" w:rsidR="000865A9" w:rsidRDefault="000865A9" w:rsidP="00CA18EA">
            <w:pPr>
              <w:pStyle w:val="TableParagraph"/>
              <w:rPr>
                <w:sz w:val="16"/>
              </w:rPr>
            </w:pPr>
          </w:p>
        </w:tc>
      </w:tr>
      <w:tr w:rsidR="000865A9" w14:paraId="65B15467" w14:textId="77777777">
        <w:trPr>
          <w:trHeight w:val="460"/>
        </w:trPr>
        <w:tc>
          <w:tcPr>
            <w:tcW w:w="2449" w:type="dxa"/>
          </w:tcPr>
          <w:p w14:paraId="65B15460" w14:textId="77777777" w:rsidR="000865A9" w:rsidRDefault="009152A8" w:rsidP="00CA18EA">
            <w:pPr>
              <w:pStyle w:val="TableParagraph"/>
              <w:spacing w:line="230" w:lineRule="exact"/>
              <w:ind w:left="395" w:right="427" w:hanging="284"/>
              <w:rPr>
                <w:sz w:val="20"/>
              </w:rPr>
            </w:pPr>
            <w:r>
              <w:rPr>
                <w:spacing w:val="-2"/>
                <w:sz w:val="20"/>
              </w:rPr>
              <w:t>Physical</w:t>
            </w:r>
            <w:r>
              <w:rPr>
                <w:spacing w:val="-14"/>
                <w:sz w:val="20"/>
              </w:rPr>
              <w:t xml:space="preserve"> </w:t>
            </w:r>
            <w:r>
              <w:rPr>
                <w:spacing w:val="-2"/>
                <w:sz w:val="20"/>
              </w:rPr>
              <w:t>component summary</w:t>
            </w:r>
          </w:p>
        </w:tc>
        <w:tc>
          <w:tcPr>
            <w:tcW w:w="1258" w:type="dxa"/>
          </w:tcPr>
          <w:p w14:paraId="65B15461" w14:textId="77777777" w:rsidR="000865A9" w:rsidRDefault="000865A9" w:rsidP="00CA18EA">
            <w:pPr>
              <w:pStyle w:val="TableParagraph"/>
              <w:rPr>
                <w:sz w:val="20"/>
              </w:rPr>
            </w:pPr>
          </w:p>
        </w:tc>
        <w:tc>
          <w:tcPr>
            <w:tcW w:w="1078" w:type="dxa"/>
          </w:tcPr>
          <w:p w14:paraId="65B15462" w14:textId="77777777" w:rsidR="000865A9" w:rsidRDefault="000865A9" w:rsidP="00CA18EA">
            <w:pPr>
              <w:pStyle w:val="TableParagraph"/>
              <w:rPr>
                <w:sz w:val="20"/>
              </w:rPr>
            </w:pPr>
          </w:p>
        </w:tc>
        <w:tc>
          <w:tcPr>
            <w:tcW w:w="1080" w:type="dxa"/>
            <w:tcBorders>
              <w:right w:val="single" w:sz="18" w:space="0" w:color="000000"/>
            </w:tcBorders>
          </w:tcPr>
          <w:p w14:paraId="65B15463" w14:textId="77777777" w:rsidR="000865A9" w:rsidRDefault="000865A9" w:rsidP="00CA18EA">
            <w:pPr>
              <w:pStyle w:val="TableParagraph"/>
              <w:rPr>
                <w:sz w:val="20"/>
              </w:rPr>
            </w:pPr>
          </w:p>
        </w:tc>
        <w:tc>
          <w:tcPr>
            <w:tcW w:w="1171" w:type="dxa"/>
            <w:tcBorders>
              <w:left w:val="single" w:sz="18" w:space="0" w:color="000000"/>
            </w:tcBorders>
          </w:tcPr>
          <w:p w14:paraId="65B15464" w14:textId="77777777" w:rsidR="000865A9" w:rsidRDefault="000865A9" w:rsidP="00CA18EA">
            <w:pPr>
              <w:pStyle w:val="TableParagraph"/>
              <w:rPr>
                <w:sz w:val="20"/>
              </w:rPr>
            </w:pPr>
          </w:p>
        </w:tc>
        <w:tc>
          <w:tcPr>
            <w:tcW w:w="1078" w:type="dxa"/>
          </w:tcPr>
          <w:p w14:paraId="65B15465" w14:textId="77777777" w:rsidR="000865A9" w:rsidRDefault="000865A9" w:rsidP="00CA18EA">
            <w:pPr>
              <w:pStyle w:val="TableParagraph"/>
              <w:rPr>
                <w:sz w:val="20"/>
              </w:rPr>
            </w:pPr>
          </w:p>
        </w:tc>
        <w:tc>
          <w:tcPr>
            <w:tcW w:w="1080" w:type="dxa"/>
          </w:tcPr>
          <w:p w14:paraId="65B15466" w14:textId="77777777" w:rsidR="000865A9" w:rsidRDefault="000865A9" w:rsidP="00CA18EA">
            <w:pPr>
              <w:pStyle w:val="TableParagraph"/>
              <w:rPr>
                <w:sz w:val="20"/>
              </w:rPr>
            </w:pPr>
          </w:p>
        </w:tc>
      </w:tr>
      <w:tr w:rsidR="000865A9" w14:paraId="65B1546F" w14:textId="77777777">
        <w:trPr>
          <w:trHeight w:val="230"/>
        </w:trPr>
        <w:tc>
          <w:tcPr>
            <w:tcW w:w="2449" w:type="dxa"/>
          </w:tcPr>
          <w:p w14:paraId="65B15468" w14:textId="77777777" w:rsidR="000865A9" w:rsidRDefault="009152A8" w:rsidP="00CA18EA">
            <w:pPr>
              <w:pStyle w:val="TableParagraph"/>
              <w:spacing w:line="210" w:lineRule="exact"/>
              <w:ind w:left="112"/>
              <w:rPr>
                <w:sz w:val="20"/>
              </w:rPr>
            </w:pPr>
            <w:r>
              <w:rPr>
                <w:spacing w:val="-2"/>
                <w:sz w:val="20"/>
              </w:rPr>
              <w:t>Baseline</w:t>
            </w:r>
          </w:p>
        </w:tc>
        <w:tc>
          <w:tcPr>
            <w:tcW w:w="1258" w:type="dxa"/>
          </w:tcPr>
          <w:p w14:paraId="65B15469" w14:textId="77777777" w:rsidR="000865A9" w:rsidRDefault="000865A9" w:rsidP="00CA18EA">
            <w:pPr>
              <w:pStyle w:val="TableParagraph"/>
              <w:rPr>
                <w:sz w:val="16"/>
              </w:rPr>
            </w:pPr>
          </w:p>
        </w:tc>
        <w:tc>
          <w:tcPr>
            <w:tcW w:w="1078" w:type="dxa"/>
          </w:tcPr>
          <w:p w14:paraId="65B1546A" w14:textId="77777777" w:rsidR="000865A9" w:rsidRDefault="000865A9" w:rsidP="00CA18EA">
            <w:pPr>
              <w:pStyle w:val="TableParagraph"/>
              <w:rPr>
                <w:sz w:val="16"/>
              </w:rPr>
            </w:pPr>
          </w:p>
        </w:tc>
        <w:tc>
          <w:tcPr>
            <w:tcW w:w="1080" w:type="dxa"/>
            <w:tcBorders>
              <w:right w:val="single" w:sz="18" w:space="0" w:color="000000"/>
            </w:tcBorders>
          </w:tcPr>
          <w:p w14:paraId="65B1546B" w14:textId="77777777" w:rsidR="000865A9" w:rsidRDefault="000865A9" w:rsidP="00CA18EA">
            <w:pPr>
              <w:pStyle w:val="TableParagraph"/>
              <w:rPr>
                <w:sz w:val="16"/>
              </w:rPr>
            </w:pPr>
          </w:p>
        </w:tc>
        <w:tc>
          <w:tcPr>
            <w:tcW w:w="1171" w:type="dxa"/>
            <w:tcBorders>
              <w:left w:val="single" w:sz="18" w:space="0" w:color="000000"/>
            </w:tcBorders>
          </w:tcPr>
          <w:p w14:paraId="65B1546C" w14:textId="77777777" w:rsidR="000865A9" w:rsidRDefault="000865A9" w:rsidP="00CA18EA">
            <w:pPr>
              <w:pStyle w:val="TableParagraph"/>
              <w:rPr>
                <w:sz w:val="16"/>
              </w:rPr>
            </w:pPr>
          </w:p>
        </w:tc>
        <w:tc>
          <w:tcPr>
            <w:tcW w:w="1078" w:type="dxa"/>
          </w:tcPr>
          <w:p w14:paraId="65B1546D" w14:textId="77777777" w:rsidR="000865A9" w:rsidRDefault="000865A9" w:rsidP="00CA18EA">
            <w:pPr>
              <w:pStyle w:val="TableParagraph"/>
              <w:rPr>
                <w:sz w:val="16"/>
              </w:rPr>
            </w:pPr>
          </w:p>
        </w:tc>
        <w:tc>
          <w:tcPr>
            <w:tcW w:w="1080" w:type="dxa"/>
          </w:tcPr>
          <w:p w14:paraId="65B1546E" w14:textId="77777777" w:rsidR="000865A9" w:rsidRDefault="000865A9" w:rsidP="00CA18EA">
            <w:pPr>
              <w:pStyle w:val="TableParagraph"/>
              <w:rPr>
                <w:sz w:val="16"/>
              </w:rPr>
            </w:pPr>
          </w:p>
        </w:tc>
      </w:tr>
      <w:tr w:rsidR="000865A9" w14:paraId="65B15477" w14:textId="77777777">
        <w:trPr>
          <w:trHeight w:val="230"/>
        </w:trPr>
        <w:tc>
          <w:tcPr>
            <w:tcW w:w="2449" w:type="dxa"/>
          </w:tcPr>
          <w:p w14:paraId="65B15470" w14:textId="77777777" w:rsidR="000865A9" w:rsidRDefault="009152A8" w:rsidP="00CA18EA">
            <w:pPr>
              <w:pStyle w:val="TableParagraph"/>
              <w:spacing w:line="210" w:lineRule="exact"/>
              <w:ind w:left="112"/>
              <w:rPr>
                <w:sz w:val="20"/>
              </w:rPr>
            </w:pPr>
            <w:r>
              <w:rPr>
                <w:spacing w:val="-10"/>
                <w:sz w:val="20"/>
              </w:rPr>
              <w:t>N</w:t>
            </w:r>
          </w:p>
        </w:tc>
        <w:tc>
          <w:tcPr>
            <w:tcW w:w="1258" w:type="dxa"/>
          </w:tcPr>
          <w:p w14:paraId="65B15471" w14:textId="77777777" w:rsidR="000865A9" w:rsidRDefault="009152A8" w:rsidP="00CA18EA">
            <w:pPr>
              <w:pStyle w:val="TableParagraph"/>
              <w:spacing w:line="210" w:lineRule="exact"/>
              <w:ind w:left="407"/>
              <w:rPr>
                <w:sz w:val="20"/>
              </w:rPr>
            </w:pPr>
            <w:r>
              <w:rPr>
                <w:spacing w:val="-5"/>
                <w:sz w:val="20"/>
              </w:rPr>
              <w:t>203</w:t>
            </w:r>
          </w:p>
        </w:tc>
        <w:tc>
          <w:tcPr>
            <w:tcW w:w="1078" w:type="dxa"/>
          </w:tcPr>
          <w:p w14:paraId="65B15472" w14:textId="77777777" w:rsidR="000865A9" w:rsidRDefault="009152A8" w:rsidP="00CA18EA">
            <w:pPr>
              <w:pStyle w:val="TableParagraph"/>
              <w:spacing w:line="210" w:lineRule="exact"/>
              <w:ind w:left="3"/>
              <w:rPr>
                <w:sz w:val="20"/>
              </w:rPr>
            </w:pPr>
            <w:r>
              <w:rPr>
                <w:spacing w:val="-5"/>
                <w:sz w:val="20"/>
              </w:rPr>
              <w:t>203</w:t>
            </w:r>
          </w:p>
        </w:tc>
        <w:tc>
          <w:tcPr>
            <w:tcW w:w="1080" w:type="dxa"/>
            <w:tcBorders>
              <w:right w:val="single" w:sz="18" w:space="0" w:color="000000"/>
            </w:tcBorders>
          </w:tcPr>
          <w:p w14:paraId="65B15473" w14:textId="77777777" w:rsidR="000865A9" w:rsidRDefault="009152A8" w:rsidP="00CA18EA">
            <w:pPr>
              <w:pStyle w:val="TableParagraph"/>
              <w:spacing w:line="210" w:lineRule="exact"/>
              <w:ind w:left="103" w:right="83"/>
              <w:rPr>
                <w:sz w:val="20"/>
              </w:rPr>
            </w:pPr>
            <w:r>
              <w:rPr>
                <w:spacing w:val="-5"/>
                <w:sz w:val="20"/>
              </w:rPr>
              <w:t>204</w:t>
            </w:r>
          </w:p>
        </w:tc>
        <w:tc>
          <w:tcPr>
            <w:tcW w:w="1171" w:type="dxa"/>
            <w:tcBorders>
              <w:left w:val="single" w:sz="18" w:space="0" w:color="000000"/>
            </w:tcBorders>
          </w:tcPr>
          <w:p w14:paraId="65B15474" w14:textId="77777777" w:rsidR="000865A9" w:rsidRDefault="009152A8" w:rsidP="00CA18EA">
            <w:pPr>
              <w:pStyle w:val="TableParagraph"/>
              <w:spacing w:line="210" w:lineRule="exact"/>
              <w:ind w:left="102" w:right="181"/>
              <w:rPr>
                <w:sz w:val="20"/>
              </w:rPr>
            </w:pPr>
            <w:r>
              <w:rPr>
                <w:spacing w:val="-5"/>
                <w:sz w:val="20"/>
              </w:rPr>
              <w:t>104</w:t>
            </w:r>
          </w:p>
        </w:tc>
        <w:tc>
          <w:tcPr>
            <w:tcW w:w="1078" w:type="dxa"/>
          </w:tcPr>
          <w:p w14:paraId="65B15475" w14:textId="77777777" w:rsidR="000865A9" w:rsidRDefault="009152A8" w:rsidP="00CA18EA">
            <w:pPr>
              <w:pStyle w:val="TableParagraph"/>
              <w:spacing w:line="210" w:lineRule="exact"/>
              <w:ind w:right="15"/>
              <w:rPr>
                <w:sz w:val="20"/>
              </w:rPr>
            </w:pPr>
            <w:r>
              <w:rPr>
                <w:spacing w:val="-5"/>
                <w:sz w:val="20"/>
              </w:rPr>
              <w:t>102</w:t>
            </w:r>
          </w:p>
        </w:tc>
        <w:tc>
          <w:tcPr>
            <w:tcW w:w="1080" w:type="dxa"/>
          </w:tcPr>
          <w:p w14:paraId="65B15476" w14:textId="77777777" w:rsidR="000865A9" w:rsidRDefault="009152A8" w:rsidP="00CA18EA">
            <w:pPr>
              <w:pStyle w:val="TableParagraph"/>
              <w:spacing w:line="210" w:lineRule="exact"/>
              <w:ind w:left="311"/>
              <w:rPr>
                <w:sz w:val="20"/>
              </w:rPr>
            </w:pPr>
            <w:r>
              <w:rPr>
                <w:spacing w:val="-5"/>
                <w:sz w:val="20"/>
              </w:rPr>
              <w:t>104</w:t>
            </w:r>
          </w:p>
        </w:tc>
      </w:tr>
      <w:tr w:rsidR="000865A9" w14:paraId="65B1547F" w14:textId="77777777">
        <w:trPr>
          <w:trHeight w:val="220"/>
        </w:trPr>
        <w:tc>
          <w:tcPr>
            <w:tcW w:w="2449" w:type="dxa"/>
            <w:vMerge w:val="restart"/>
          </w:tcPr>
          <w:p w14:paraId="65B15478" w14:textId="77777777" w:rsidR="000865A9" w:rsidRDefault="009152A8" w:rsidP="00CA18EA">
            <w:pPr>
              <w:pStyle w:val="TableParagraph"/>
              <w:spacing w:before="115"/>
              <w:ind w:left="112"/>
              <w:rPr>
                <w:sz w:val="20"/>
              </w:rPr>
            </w:pPr>
            <w:r>
              <w:rPr>
                <w:sz w:val="20"/>
              </w:rPr>
              <w:t>Mean</w:t>
            </w:r>
            <w:r>
              <w:rPr>
                <w:spacing w:val="-7"/>
                <w:sz w:val="20"/>
              </w:rPr>
              <w:t xml:space="preserve"> </w:t>
            </w:r>
            <w:r>
              <w:rPr>
                <w:spacing w:val="-4"/>
                <w:sz w:val="20"/>
              </w:rPr>
              <w:t>(SD)</w:t>
            </w:r>
          </w:p>
        </w:tc>
        <w:tc>
          <w:tcPr>
            <w:tcW w:w="1258" w:type="dxa"/>
            <w:tcBorders>
              <w:bottom w:val="nil"/>
            </w:tcBorders>
          </w:tcPr>
          <w:p w14:paraId="65B15479" w14:textId="77777777" w:rsidR="000865A9" w:rsidRDefault="009152A8" w:rsidP="00CA18EA">
            <w:pPr>
              <w:pStyle w:val="TableParagraph"/>
              <w:spacing w:line="200" w:lineRule="exact"/>
              <w:ind w:left="4"/>
              <w:rPr>
                <w:sz w:val="20"/>
              </w:rPr>
            </w:pPr>
            <w:r>
              <w:rPr>
                <w:spacing w:val="-2"/>
                <w:sz w:val="20"/>
              </w:rPr>
              <w:t>31.39</w:t>
            </w:r>
          </w:p>
        </w:tc>
        <w:tc>
          <w:tcPr>
            <w:tcW w:w="1078" w:type="dxa"/>
            <w:tcBorders>
              <w:bottom w:val="nil"/>
            </w:tcBorders>
          </w:tcPr>
          <w:p w14:paraId="65B1547A" w14:textId="77777777" w:rsidR="000865A9" w:rsidRDefault="009152A8" w:rsidP="00CA18EA">
            <w:pPr>
              <w:pStyle w:val="TableParagraph"/>
              <w:spacing w:line="200" w:lineRule="exact"/>
              <w:ind w:left="3"/>
              <w:rPr>
                <w:sz w:val="20"/>
              </w:rPr>
            </w:pPr>
            <w:r>
              <w:rPr>
                <w:spacing w:val="-2"/>
                <w:sz w:val="20"/>
              </w:rPr>
              <w:t>31.16</w:t>
            </w:r>
          </w:p>
        </w:tc>
        <w:tc>
          <w:tcPr>
            <w:tcW w:w="1080" w:type="dxa"/>
            <w:tcBorders>
              <w:bottom w:val="nil"/>
              <w:right w:val="single" w:sz="18" w:space="0" w:color="000000"/>
            </w:tcBorders>
          </w:tcPr>
          <w:p w14:paraId="65B1547B" w14:textId="77777777" w:rsidR="000865A9" w:rsidRDefault="009152A8" w:rsidP="00CA18EA">
            <w:pPr>
              <w:pStyle w:val="TableParagraph"/>
              <w:spacing w:line="200" w:lineRule="exact"/>
              <w:ind w:left="56"/>
              <w:rPr>
                <w:sz w:val="20"/>
              </w:rPr>
            </w:pPr>
            <w:r>
              <w:rPr>
                <w:spacing w:val="-2"/>
                <w:sz w:val="20"/>
              </w:rPr>
              <w:t>31.45</w:t>
            </w:r>
          </w:p>
        </w:tc>
        <w:tc>
          <w:tcPr>
            <w:tcW w:w="1171" w:type="dxa"/>
            <w:tcBorders>
              <w:left w:val="single" w:sz="18" w:space="0" w:color="000000"/>
              <w:bottom w:val="nil"/>
            </w:tcBorders>
          </w:tcPr>
          <w:p w14:paraId="65B1547C" w14:textId="77777777" w:rsidR="000865A9" w:rsidRDefault="009152A8" w:rsidP="00CA18EA">
            <w:pPr>
              <w:pStyle w:val="TableParagraph"/>
              <w:spacing w:line="200" w:lineRule="exact"/>
              <w:ind w:left="63"/>
              <w:rPr>
                <w:sz w:val="20"/>
              </w:rPr>
            </w:pPr>
            <w:r>
              <w:rPr>
                <w:spacing w:val="-2"/>
                <w:sz w:val="20"/>
              </w:rPr>
              <w:t>30.28</w:t>
            </w:r>
          </w:p>
        </w:tc>
        <w:tc>
          <w:tcPr>
            <w:tcW w:w="1078" w:type="dxa"/>
            <w:tcBorders>
              <w:bottom w:val="nil"/>
            </w:tcBorders>
          </w:tcPr>
          <w:p w14:paraId="65B1547D" w14:textId="77777777" w:rsidR="000865A9" w:rsidRDefault="009152A8" w:rsidP="00CA18EA">
            <w:pPr>
              <w:pStyle w:val="TableParagraph"/>
              <w:spacing w:line="200" w:lineRule="exact"/>
              <w:ind w:left="3"/>
              <w:rPr>
                <w:sz w:val="20"/>
              </w:rPr>
            </w:pPr>
            <w:r>
              <w:rPr>
                <w:spacing w:val="-2"/>
                <w:sz w:val="20"/>
              </w:rPr>
              <w:t>28.69</w:t>
            </w:r>
          </w:p>
        </w:tc>
        <w:tc>
          <w:tcPr>
            <w:tcW w:w="1080" w:type="dxa"/>
            <w:tcBorders>
              <w:bottom w:val="nil"/>
            </w:tcBorders>
          </w:tcPr>
          <w:p w14:paraId="65B1547E" w14:textId="77777777" w:rsidR="000865A9" w:rsidRDefault="009152A8" w:rsidP="00CA18EA">
            <w:pPr>
              <w:pStyle w:val="TableParagraph"/>
              <w:spacing w:line="200" w:lineRule="exact"/>
              <w:ind w:left="-25"/>
              <w:rPr>
                <w:sz w:val="20"/>
              </w:rPr>
            </w:pPr>
            <w:r>
              <w:rPr>
                <w:spacing w:val="-2"/>
                <w:sz w:val="20"/>
              </w:rPr>
              <w:t>28.93</w:t>
            </w:r>
          </w:p>
        </w:tc>
      </w:tr>
      <w:tr w:rsidR="000865A9" w14:paraId="65B15487" w14:textId="77777777">
        <w:trPr>
          <w:trHeight w:val="227"/>
        </w:trPr>
        <w:tc>
          <w:tcPr>
            <w:tcW w:w="2449" w:type="dxa"/>
            <w:vMerge/>
            <w:tcBorders>
              <w:top w:val="nil"/>
            </w:tcBorders>
          </w:tcPr>
          <w:p w14:paraId="65B15480" w14:textId="77777777" w:rsidR="000865A9" w:rsidRDefault="000865A9" w:rsidP="00CA18EA">
            <w:pPr>
              <w:rPr>
                <w:sz w:val="2"/>
                <w:szCs w:val="2"/>
              </w:rPr>
            </w:pPr>
          </w:p>
        </w:tc>
        <w:tc>
          <w:tcPr>
            <w:tcW w:w="1258" w:type="dxa"/>
            <w:tcBorders>
              <w:top w:val="nil"/>
            </w:tcBorders>
          </w:tcPr>
          <w:p w14:paraId="65B15481" w14:textId="77777777" w:rsidR="000865A9" w:rsidRDefault="009152A8" w:rsidP="00CA18EA">
            <w:pPr>
              <w:pStyle w:val="TableParagraph"/>
              <w:spacing w:line="208" w:lineRule="exact"/>
              <w:ind w:left="4"/>
              <w:rPr>
                <w:sz w:val="20"/>
              </w:rPr>
            </w:pPr>
            <w:r>
              <w:rPr>
                <w:spacing w:val="-2"/>
                <w:sz w:val="20"/>
              </w:rPr>
              <w:t>(8.785)</w:t>
            </w:r>
          </w:p>
        </w:tc>
        <w:tc>
          <w:tcPr>
            <w:tcW w:w="1078" w:type="dxa"/>
            <w:tcBorders>
              <w:top w:val="nil"/>
            </w:tcBorders>
          </w:tcPr>
          <w:p w14:paraId="65B15482" w14:textId="77777777" w:rsidR="000865A9" w:rsidRDefault="009152A8" w:rsidP="00CA18EA">
            <w:pPr>
              <w:pStyle w:val="TableParagraph"/>
              <w:spacing w:line="208" w:lineRule="exact"/>
              <w:ind w:left="3"/>
              <w:rPr>
                <w:sz w:val="20"/>
              </w:rPr>
            </w:pPr>
            <w:r>
              <w:rPr>
                <w:spacing w:val="-2"/>
                <w:sz w:val="20"/>
              </w:rPr>
              <w:t>(8.511)</w:t>
            </w:r>
          </w:p>
        </w:tc>
        <w:tc>
          <w:tcPr>
            <w:tcW w:w="1080" w:type="dxa"/>
            <w:tcBorders>
              <w:top w:val="nil"/>
              <w:right w:val="single" w:sz="18" w:space="0" w:color="000000"/>
            </w:tcBorders>
          </w:tcPr>
          <w:p w14:paraId="65B15483" w14:textId="77777777" w:rsidR="000865A9" w:rsidRDefault="009152A8" w:rsidP="00CA18EA">
            <w:pPr>
              <w:pStyle w:val="TableParagraph"/>
              <w:spacing w:line="208" w:lineRule="exact"/>
              <w:ind w:left="56"/>
              <w:rPr>
                <w:sz w:val="20"/>
              </w:rPr>
            </w:pPr>
            <w:r>
              <w:rPr>
                <w:spacing w:val="-2"/>
                <w:sz w:val="20"/>
              </w:rPr>
              <w:t>(8.152)</w:t>
            </w:r>
          </w:p>
        </w:tc>
        <w:tc>
          <w:tcPr>
            <w:tcW w:w="1171" w:type="dxa"/>
            <w:tcBorders>
              <w:top w:val="nil"/>
              <w:left w:val="single" w:sz="18" w:space="0" w:color="000000"/>
            </w:tcBorders>
          </w:tcPr>
          <w:p w14:paraId="65B15484" w14:textId="77777777" w:rsidR="000865A9" w:rsidRDefault="009152A8" w:rsidP="00CA18EA">
            <w:pPr>
              <w:pStyle w:val="TableParagraph"/>
              <w:spacing w:line="208" w:lineRule="exact"/>
              <w:ind w:left="63"/>
              <w:rPr>
                <w:sz w:val="20"/>
              </w:rPr>
            </w:pPr>
            <w:r>
              <w:rPr>
                <w:spacing w:val="-2"/>
                <w:sz w:val="20"/>
              </w:rPr>
              <w:t>(9.361)</w:t>
            </w:r>
          </w:p>
        </w:tc>
        <w:tc>
          <w:tcPr>
            <w:tcW w:w="1078" w:type="dxa"/>
            <w:tcBorders>
              <w:top w:val="nil"/>
            </w:tcBorders>
          </w:tcPr>
          <w:p w14:paraId="65B15485" w14:textId="77777777" w:rsidR="000865A9" w:rsidRDefault="009152A8" w:rsidP="00CA18EA">
            <w:pPr>
              <w:pStyle w:val="TableParagraph"/>
              <w:spacing w:line="208" w:lineRule="exact"/>
              <w:ind w:left="3"/>
              <w:rPr>
                <w:sz w:val="20"/>
              </w:rPr>
            </w:pPr>
            <w:r>
              <w:rPr>
                <w:spacing w:val="-2"/>
                <w:sz w:val="20"/>
              </w:rPr>
              <w:t>(8.501)</w:t>
            </w:r>
          </w:p>
        </w:tc>
        <w:tc>
          <w:tcPr>
            <w:tcW w:w="1080" w:type="dxa"/>
            <w:tcBorders>
              <w:top w:val="nil"/>
            </w:tcBorders>
          </w:tcPr>
          <w:p w14:paraId="65B15486" w14:textId="77777777" w:rsidR="000865A9" w:rsidRDefault="009152A8" w:rsidP="00CA18EA">
            <w:pPr>
              <w:pStyle w:val="TableParagraph"/>
              <w:spacing w:line="208" w:lineRule="exact"/>
              <w:ind w:left="-25"/>
              <w:rPr>
                <w:sz w:val="20"/>
              </w:rPr>
            </w:pPr>
            <w:r>
              <w:rPr>
                <w:spacing w:val="-2"/>
                <w:sz w:val="20"/>
              </w:rPr>
              <w:t>(8.480)</w:t>
            </w:r>
          </w:p>
        </w:tc>
      </w:tr>
      <w:tr w:rsidR="000865A9" w14:paraId="65B1548F" w14:textId="77777777">
        <w:trPr>
          <w:trHeight w:val="230"/>
        </w:trPr>
        <w:tc>
          <w:tcPr>
            <w:tcW w:w="2449" w:type="dxa"/>
          </w:tcPr>
          <w:p w14:paraId="65B15488" w14:textId="77777777" w:rsidR="000865A9" w:rsidRDefault="009152A8" w:rsidP="00CA18EA">
            <w:pPr>
              <w:pStyle w:val="TableParagraph"/>
              <w:spacing w:line="210" w:lineRule="exact"/>
              <w:ind w:left="112"/>
              <w:rPr>
                <w:sz w:val="20"/>
              </w:rPr>
            </w:pPr>
            <w:r>
              <w:rPr>
                <w:spacing w:val="-2"/>
                <w:sz w:val="20"/>
              </w:rPr>
              <w:t>Median</w:t>
            </w:r>
          </w:p>
        </w:tc>
        <w:tc>
          <w:tcPr>
            <w:tcW w:w="1258" w:type="dxa"/>
          </w:tcPr>
          <w:p w14:paraId="65B15489" w14:textId="77777777" w:rsidR="000865A9" w:rsidRDefault="009152A8" w:rsidP="00CA18EA">
            <w:pPr>
              <w:pStyle w:val="TableParagraph"/>
              <w:spacing w:line="210" w:lineRule="exact"/>
              <w:ind w:left="330"/>
              <w:rPr>
                <w:sz w:val="20"/>
              </w:rPr>
            </w:pPr>
            <w:r>
              <w:rPr>
                <w:spacing w:val="-2"/>
                <w:sz w:val="20"/>
              </w:rPr>
              <w:t>30.40</w:t>
            </w:r>
          </w:p>
        </w:tc>
        <w:tc>
          <w:tcPr>
            <w:tcW w:w="1078" w:type="dxa"/>
          </w:tcPr>
          <w:p w14:paraId="65B1548A" w14:textId="77777777" w:rsidR="000865A9" w:rsidRDefault="009152A8" w:rsidP="00CA18EA">
            <w:pPr>
              <w:pStyle w:val="TableParagraph"/>
              <w:spacing w:line="210" w:lineRule="exact"/>
              <w:ind w:right="257"/>
              <w:rPr>
                <w:sz w:val="20"/>
              </w:rPr>
            </w:pPr>
            <w:r>
              <w:rPr>
                <w:spacing w:val="-2"/>
                <w:sz w:val="20"/>
              </w:rPr>
              <w:t>29.80</w:t>
            </w:r>
          </w:p>
        </w:tc>
        <w:tc>
          <w:tcPr>
            <w:tcW w:w="1080" w:type="dxa"/>
            <w:tcBorders>
              <w:right w:val="single" w:sz="18" w:space="0" w:color="000000"/>
            </w:tcBorders>
          </w:tcPr>
          <w:p w14:paraId="65B1548B" w14:textId="77777777" w:rsidR="000865A9" w:rsidRDefault="009152A8" w:rsidP="00CA18EA">
            <w:pPr>
              <w:pStyle w:val="TableParagraph"/>
              <w:spacing w:line="210" w:lineRule="exact"/>
              <w:ind w:left="315"/>
              <w:rPr>
                <w:sz w:val="20"/>
              </w:rPr>
            </w:pPr>
            <w:r>
              <w:rPr>
                <w:spacing w:val="-2"/>
                <w:sz w:val="20"/>
              </w:rPr>
              <w:t>29.70</w:t>
            </w:r>
          </w:p>
        </w:tc>
        <w:tc>
          <w:tcPr>
            <w:tcW w:w="1171" w:type="dxa"/>
            <w:tcBorders>
              <w:left w:val="single" w:sz="18" w:space="0" w:color="000000"/>
            </w:tcBorders>
          </w:tcPr>
          <w:p w14:paraId="65B1548C" w14:textId="77777777" w:rsidR="000865A9" w:rsidRDefault="009152A8" w:rsidP="00CA18EA">
            <w:pPr>
              <w:pStyle w:val="TableParagraph"/>
              <w:spacing w:line="210" w:lineRule="exact"/>
              <w:ind w:left="310"/>
              <w:rPr>
                <w:sz w:val="20"/>
              </w:rPr>
            </w:pPr>
            <w:r>
              <w:rPr>
                <w:spacing w:val="-2"/>
                <w:sz w:val="20"/>
              </w:rPr>
              <w:t>29.35</w:t>
            </w:r>
          </w:p>
        </w:tc>
        <w:tc>
          <w:tcPr>
            <w:tcW w:w="1078" w:type="dxa"/>
          </w:tcPr>
          <w:p w14:paraId="65B1548D" w14:textId="77777777" w:rsidR="000865A9" w:rsidRDefault="009152A8" w:rsidP="00CA18EA">
            <w:pPr>
              <w:pStyle w:val="TableParagraph"/>
              <w:spacing w:line="210" w:lineRule="exact"/>
              <w:ind w:left="304"/>
              <w:rPr>
                <w:sz w:val="20"/>
              </w:rPr>
            </w:pPr>
            <w:r>
              <w:rPr>
                <w:spacing w:val="-2"/>
                <w:sz w:val="20"/>
              </w:rPr>
              <w:t>27.95</w:t>
            </w:r>
          </w:p>
        </w:tc>
        <w:tc>
          <w:tcPr>
            <w:tcW w:w="1080" w:type="dxa"/>
          </w:tcPr>
          <w:p w14:paraId="65B1548E" w14:textId="77777777" w:rsidR="000865A9" w:rsidRDefault="009152A8" w:rsidP="00CA18EA">
            <w:pPr>
              <w:pStyle w:val="TableParagraph"/>
              <w:spacing w:line="210" w:lineRule="exact"/>
              <w:ind w:left="234"/>
              <w:rPr>
                <w:sz w:val="20"/>
              </w:rPr>
            </w:pPr>
            <w:r>
              <w:rPr>
                <w:spacing w:val="-2"/>
                <w:sz w:val="20"/>
              </w:rPr>
              <w:t>28.15</w:t>
            </w:r>
          </w:p>
        </w:tc>
      </w:tr>
      <w:tr w:rsidR="000865A9" w14:paraId="65B15497" w14:textId="77777777">
        <w:trPr>
          <w:trHeight w:val="230"/>
        </w:trPr>
        <w:tc>
          <w:tcPr>
            <w:tcW w:w="2449" w:type="dxa"/>
          </w:tcPr>
          <w:p w14:paraId="65B15490" w14:textId="77777777" w:rsidR="000865A9" w:rsidRDefault="009152A8" w:rsidP="00CA18EA">
            <w:pPr>
              <w:pStyle w:val="TableParagraph"/>
              <w:spacing w:line="210" w:lineRule="exact"/>
              <w:ind w:left="112"/>
              <w:rPr>
                <w:sz w:val="20"/>
              </w:rPr>
            </w:pPr>
            <w:r>
              <w:rPr>
                <w:sz w:val="20"/>
              </w:rPr>
              <w:t>Change</w:t>
            </w:r>
            <w:r>
              <w:rPr>
                <w:spacing w:val="-8"/>
                <w:sz w:val="20"/>
              </w:rPr>
              <w:t xml:space="preserve"> </w:t>
            </w:r>
            <w:r>
              <w:rPr>
                <w:sz w:val="20"/>
              </w:rPr>
              <w:t>from</w:t>
            </w:r>
            <w:r>
              <w:rPr>
                <w:spacing w:val="-6"/>
                <w:sz w:val="20"/>
              </w:rPr>
              <w:t xml:space="preserve"> </w:t>
            </w:r>
            <w:r>
              <w:rPr>
                <w:spacing w:val="-2"/>
                <w:sz w:val="20"/>
              </w:rPr>
              <w:t>baseline</w:t>
            </w:r>
          </w:p>
        </w:tc>
        <w:tc>
          <w:tcPr>
            <w:tcW w:w="1258" w:type="dxa"/>
          </w:tcPr>
          <w:p w14:paraId="65B15491" w14:textId="77777777" w:rsidR="000865A9" w:rsidRDefault="000865A9" w:rsidP="00CA18EA">
            <w:pPr>
              <w:pStyle w:val="TableParagraph"/>
              <w:rPr>
                <w:sz w:val="16"/>
              </w:rPr>
            </w:pPr>
          </w:p>
        </w:tc>
        <w:tc>
          <w:tcPr>
            <w:tcW w:w="1078" w:type="dxa"/>
          </w:tcPr>
          <w:p w14:paraId="65B15492" w14:textId="77777777" w:rsidR="000865A9" w:rsidRDefault="000865A9" w:rsidP="00CA18EA">
            <w:pPr>
              <w:pStyle w:val="TableParagraph"/>
              <w:rPr>
                <w:sz w:val="16"/>
              </w:rPr>
            </w:pPr>
          </w:p>
        </w:tc>
        <w:tc>
          <w:tcPr>
            <w:tcW w:w="1080" w:type="dxa"/>
            <w:tcBorders>
              <w:right w:val="single" w:sz="18" w:space="0" w:color="000000"/>
            </w:tcBorders>
          </w:tcPr>
          <w:p w14:paraId="65B15493" w14:textId="77777777" w:rsidR="000865A9" w:rsidRDefault="000865A9" w:rsidP="00CA18EA">
            <w:pPr>
              <w:pStyle w:val="TableParagraph"/>
              <w:rPr>
                <w:sz w:val="16"/>
              </w:rPr>
            </w:pPr>
          </w:p>
        </w:tc>
        <w:tc>
          <w:tcPr>
            <w:tcW w:w="1171" w:type="dxa"/>
            <w:tcBorders>
              <w:left w:val="single" w:sz="18" w:space="0" w:color="000000"/>
            </w:tcBorders>
          </w:tcPr>
          <w:p w14:paraId="65B15494" w14:textId="77777777" w:rsidR="000865A9" w:rsidRDefault="000865A9" w:rsidP="00CA18EA">
            <w:pPr>
              <w:pStyle w:val="TableParagraph"/>
              <w:rPr>
                <w:sz w:val="16"/>
              </w:rPr>
            </w:pPr>
          </w:p>
        </w:tc>
        <w:tc>
          <w:tcPr>
            <w:tcW w:w="1078" w:type="dxa"/>
          </w:tcPr>
          <w:p w14:paraId="65B15495" w14:textId="77777777" w:rsidR="000865A9" w:rsidRDefault="000865A9" w:rsidP="00CA18EA">
            <w:pPr>
              <w:pStyle w:val="TableParagraph"/>
              <w:rPr>
                <w:sz w:val="16"/>
              </w:rPr>
            </w:pPr>
          </w:p>
        </w:tc>
        <w:tc>
          <w:tcPr>
            <w:tcW w:w="1080" w:type="dxa"/>
          </w:tcPr>
          <w:p w14:paraId="65B15496" w14:textId="77777777" w:rsidR="000865A9" w:rsidRDefault="000865A9" w:rsidP="00CA18EA">
            <w:pPr>
              <w:pStyle w:val="TableParagraph"/>
              <w:rPr>
                <w:sz w:val="16"/>
              </w:rPr>
            </w:pPr>
          </w:p>
        </w:tc>
      </w:tr>
      <w:tr w:rsidR="000865A9" w14:paraId="65B1549F" w14:textId="77777777">
        <w:trPr>
          <w:trHeight w:val="230"/>
        </w:trPr>
        <w:tc>
          <w:tcPr>
            <w:tcW w:w="2449" w:type="dxa"/>
          </w:tcPr>
          <w:p w14:paraId="65B15498" w14:textId="77777777" w:rsidR="000865A9" w:rsidRDefault="009152A8" w:rsidP="00CA18EA">
            <w:pPr>
              <w:pStyle w:val="TableParagraph"/>
              <w:spacing w:line="210" w:lineRule="exact"/>
              <w:ind w:left="112"/>
              <w:rPr>
                <w:sz w:val="20"/>
              </w:rPr>
            </w:pPr>
            <w:r>
              <w:rPr>
                <w:spacing w:val="-10"/>
                <w:sz w:val="20"/>
              </w:rPr>
              <w:t>N</w:t>
            </w:r>
          </w:p>
        </w:tc>
        <w:tc>
          <w:tcPr>
            <w:tcW w:w="1258" w:type="dxa"/>
          </w:tcPr>
          <w:p w14:paraId="65B15499" w14:textId="77777777" w:rsidR="000865A9" w:rsidRDefault="009152A8" w:rsidP="00CA18EA">
            <w:pPr>
              <w:pStyle w:val="TableParagraph"/>
              <w:spacing w:line="210" w:lineRule="exact"/>
              <w:ind w:left="407"/>
              <w:rPr>
                <w:sz w:val="20"/>
              </w:rPr>
            </w:pPr>
            <w:r>
              <w:rPr>
                <w:spacing w:val="-5"/>
                <w:sz w:val="20"/>
              </w:rPr>
              <w:t>196</w:t>
            </w:r>
          </w:p>
        </w:tc>
        <w:tc>
          <w:tcPr>
            <w:tcW w:w="1078" w:type="dxa"/>
          </w:tcPr>
          <w:p w14:paraId="65B1549A" w14:textId="77777777" w:rsidR="000865A9" w:rsidRDefault="009152A8" w:rsidP="00CA18EA">
            <w:pPr>
              <w:pStyle w:val="TableParagraph"/>
              <w:spacing w:line="210" w:lineRule="exact"/>
              <w:ind w:left="3"/>
              <w:rPr>
                <w:sz w:val="20"/>
              </w:rPr>
            </w:pPr>
            <w:r>
              <w:rPr>
                <w:spacing w:val="-5"/>
                <w:sz w:val="20"/>
              </w:rPr>
              <w:t>200</w:t>
            </w:r>
          </w:p>
        </w:tc>
        <w:tc>
          <w:tcPr>
            <w:tcW w:w="1080" w:type="dxa"/>
            <w:tcBorders>
              <w:right w:val="single" w:sz="18" w:space="0" w:color="000000"/>
            </w:tcBorders>
          </w:tcPr>
          <w:p w14:paraId="65B1549B" w14:textId="77777777" w:rsidR="000865A9" w:rsidRDefault="009152A8" w:rsidP="00CA18EA">
            <w:pPr>
              <w:pStyle w:val="TableParagraph"/>
              <w:spacing w:line="210" w:lineRule="exact"/>
              <w:ind w:left="103" w:right="83"/>
              <w:rPr>
                <w:sz w:val="20"/>
              </w:rPr>
            </w:pPr>
            <w:r>
              <w:rPr>
                <w:spacing w:val="-5"/>
                <w:sz w:val="20"/>
              </w:rPr>
              <w:t>197</w:t>
            </w:r>
          </w:p>
        </w:tc>
        <w:tc>
          <w:tcPr>
            <w:tcW w:w="1171" w:type="dxa"/>
            <w:tcBorders>
              <w:left w:val="single" w:sz="18" w:space="0" w:color="000000"/>
            </w:tcBorders>
          </w:tcPr>
          <w:p w14:paraId="65B1549C" w14:textId="77777777" w:rsidR="000865A9" w:rsidRDefault="009152A8" w:rsidP="00CA18EA">
            <w:pPr>
              <w:pStyle w:val="TableParagraph"/>
              <w:spacing w:line="210" w:lineRule="exact"/>
              <w:ind w:left="102" w:right="181"/>
              <w:rPr>
                <w:sz w:val="20"/>
              </w:rPr>
            </w:pPr>
            <w:r>
              <w:rPr>
                <w:spacing w:val="-5"/>
                <w:sz w:val="20"/>
              </w:rPr>
              <w:t>97</w:t>
            </w:r>
          </w:p>
        </w:tc>
        <w:tc>
          <w:tcPr>
            <w:tcW w:w="1078" w:type="dxa"/>
          </w:tcPr>
          <w:p w14:paraId="65B1549D" w14:textId="77777777" w:rsidR="000865A9" w:rsidRDefault="009152A8" w:rsidP="00CA18EA">
            <w:pPr>
              <w:pStyle w:val="TableParagraph"/>
              <w:spacing w:line="210" w:lineRule="exact"/>
              <w:ind w:right="15"/>
              <w:rPr>
                <w:sz w:val="20"/>
              </w:rPr>
            </w:pPr>
            <w:r>
              <w:rPr>
                <w:spacing w:val="-5"/>
                <w:sz w:val="20"/>
              </w:rPr>
              <w:t>99</w:t>
            </w:r>
          </w:p>
        </w:tc>
        <w:tc>
          <w:tcPr>
            <w:tcW w:w="1080" w:type="dxa"/>
          </w:tcPr>
          <w:p w14:paraId="65B1549E" w14:textId="77777777" w:rsidR="000865A9" w:rsidRDefault="009152A8" w:rsidP="00CA18EA">
            <w:pPr>
              <w:pStyle w:val="TableParagraph"/>
              <w:spacing w:line="210" w:lineRule="exact"/>
              <w:ind w:right="157"/>
              <w:rPr>
                <w:sz w:val="20"/>
              </w:rPr>
            </w:pPr>
            <w:r>
              <w:rPr>
                <w:spacing w:val="-5"/>
                <w:sz w:val="20"/>
              </w:rPr>
              <w:t>97</w:t>
            </w:r>
          </w:p>
        </w:tc>
      </w:tr>
      <w:tr w:rsidR="000865A9" w14:paraId="65B154A7" w14:textId="77777777">
        <w:trPr>
          <w:trHeight w:val="219"/>
        </w:trPr>
        <w:tc>
          <w:tcPr>
            <w:tcW w:w="2449" w:type="dxa"/>
            <w:vMerge w:val="restart"/>
          </w:tcPr>
          <w:p w14:paraId="65B154A0" w14:textId="77777777" w:rsidR="000865A9" w:rsidRDefault="009152A8" w:rsidP="00CA18EA">
            <w:pPr>
              <w:pStyle w:val="TableParagraph"/>
              <w:spacing w:before="118"/>
              <w:ind w:left="112"/>
              <w:rPr>
                <w:sz w:val="20"/>
              </w:rPr>
            </w:pPr>
            <w:r>
              <w:rPr>
                <w:sz w:val="20"/>
              </w:rPr>
              <w:t>Mean</w:t>
            </w:r>
            <w:r>
              <w:rPr>
                <w:spacing w:val="-7"/>
                <w:sz w:val="20"/>
              </w:rPr>
              <w:t xml:space="preserve"> </w:t>
            </w:r>
            <w:r>
              <w:rPr>
                <w:spacing w:val="-4"/>
                <w:sz w:val="20"/>
              </w:rPr>
              <w:t>(SD)</w:t>
            </w:r>
          </w:p>
        </w:tc>
        <w:tc>
          <w:tcPr>
            <w:tcW w:w="1258" w:type="dxa"/>
            <w:vMerge w:val="restart"/>
          </w:tcPr>
          <w:p w14:paraId="65B154A1" w14:textId="77777777" w:rsidR="000865A9" w:rsidRDefault="009152A8" w:rsidP="00CA18EA">
            <w:pPr>
              <w:pStyle w:val="TableParagraph"/>
              <w:spacing w:before="118"/>
              <w:ind w:left="143"/>
              <w:rPr>
                <w:sz w:val="20"/>
              </w:rPr>
            </w:pPr>
            <w:r>
              <w:rPr>
                <w:spacing w:val="-2"/>
                <w:sz w:val="20"/>
              </w:rPr>
              <w:t>1.4(7.094)</w:t>
            </w:r>
          </w:p>
        </w:tc>
        <w:tc>
          <w:tcPr>
            <w:tcW w:w="1078" w:type="dxa"/>
            <w:tcBorders>
              <w:bottom w:val="nil"/>
            </w:tcBorders>
          </w:tcPr>
          <w:p w14:paraId="65B154A2" w14:textId="77777777" w:rsidR="000865A9" w:rsidRDefault="009152A8" w:rsidP="00CA18EA">
            <w:pPr>
              <w:pStyle w:val="TableParagraph"/>
              <w:spacing w:line="199" w:lineRule="exact"/>
              <w:ind w:left="303"/>
              <w:rPr>
                <w:sz w:val="20"/>
              </w:rPr>
            </w:pPr>
            <w:r>
              <w:rPr>
                <w:spacing w:val="-4"/>
                <w:sz w:val="20"/>
              </w:rPr>
              <w:t>4.89</w:t>
            </w:r>
          </w:p>
        </w:tc>
        <w:tc>
          <w:tcPr>
            <w:tcW w:w="1080" w:type="dxa"/>
            <w:tcBorders>
              <w:bottom w:val="nil"/>
              <w:right w:val="single" w:sz="18" w:space="0" w:color="000000"/>
            </w:tcBorders>
          </w:tcPr>
          <w:p w14:paraId="65B154A3" w14:textId="77777777" w:rsidR="000865A9" w:rsidRDefault="009152A8" w:rsidP="00CA18EA">
            <w:pPr>
              <w:pStyle w:val="TableParagraph"/>
              <w:spacing w:line="199" w:lineRule="exact"/>
              <w:ind w:left="56"/>
              <w:rPr>
                <w:sz w:val="20"/>
              </w:rPr>
            </w:pPr>
            <w:r>
              <w:rPr>
                <w:spacing w:val="-4"/>
                <w:sz w:val="20"/>
              </w:rPr>
              <w:t>6.22</w:t>
            </w:r>
          </w:p>
        </w:tc>
        <w:tc>
          <w:tcPr>
            <w:tcW w:w="1171" w:type="dxa"/>
            <w:tcBorders>
              <w:left w:val="single" w:sz="18" w:space="0" w:color="000000"/>
              <w:bottom w:val="nil"/>
            </w:tcBorders>
          </w:tcPr>
          <w:p w14:paraId="65B154A4" w14:textId="77777777" w:rsidR="000865A9" w:rsidRDefault="009152A8" w:rsidP="00CA18EA">
            <w:pPr>
              <w:pStyle w:val="TableParagraph"/>
              <w:spacing w:line="199" w:lineRule="exact"/>
              <w:ind w:left="363"/>
              <w:rPr>
                <w:sz w:val="20"/>
              </w:rPr>
            </w:pPr>
            <w:r>
              <w:rPr>
                <w:spacing w:val="-4"/>
                <w:sz w:val="20"/>
              </w:rPr>
              <w:t>1.09</w:t>
            </w:r>
          </w:p>
        </w:tc>
        <w:tc>
          <w:tcPr>
            <w:tcW w:w="1078" w:type="dxa"/>
            <w:tcBorders>
              <w:bottom w:val="nil"/>
            </w:tcBorders>
          </w:tcPr>
          <w:p w14:paraId="65B154A5" w14:textId="77777777" w:rsidR="000865A9" w:rsidRDefault="009152A8" w:rsidP="00CA18EA">
            <w:pPr>
              <w:pStyle w:val="TableParagraph"/>
              <w:spacing w:line="199" w:lineRule="exact"/>
              <w:ind w:left="1" w:right="15"/>
              <w:rPr>
                <w:sz w:val="20"/>
              </w:rPr>
            </w:pPr>
            <w:r>
              <w:rPr>
                <w:spacing w:val="-4"/>
                <w:sz w:val="20"/>
              </w:rPr>
              <w:t>4.29</w:t>
            </w:r>
          </w:p>
        </w:tc>
        <w:tc>
          <w:tcPr>
            <w:tcW w:w="1080" w:type="dxa"/>
            <w:tcBorders>
              <w:bottom w:val="nil"/>
            </w:tcBorders>
          </w:tcPr>
          <w:p w14:paraId="65B154A6" w14:textId="77777777" w:rsidR="000865A9" w:rsidRDefault="009152A8" w:rsidP="00CA18EA">
            <w:pPr>
              <w:pStyle w:val="TableParagraph"/>
              <w:spacing w:line="199" w:lineRule="exact"/>
              <w:ind w:left="287"/>
              <w:rPr>
                <w:sz w:val="20"/>
              </w:rPr>
            </w:pPr>
            <w:r>
              <w:rPr>
                <w:spacing w:val="-4"/>
                <w:sz w:val="20"/>
              </w:rPr>
              <w:t>4.67</w:t>
            </w:r>
          </w:p>
        </w:tc>
      </w:tr>
      <w:tr w:rsidR="000865A9" w14:paraId="65B154AF" w14:textId="77777777">
        <w:trPr>
          <w:trHeight w:val="231"/>
        </w:trPr>
        <w:tc>
          <w:tcPr>
            <w:tcW w:w="2449" w:type="dxa"/>
            <w:vMerge/>
            <w:tcBorders>
              <w:top w:val="nil"/>
            </w:tcBorders>
          </w:tcPr>
          <w:p w14:paraId="65B154A8" w14:textId="77777777" w:rsidR="000865A9" w:rsidRDefault="000865A9" w:rsidP="00CA18EA">
            <w:pPr>
              <w:rPr>
                <w:sz w:val="2"/>
                <w:szCs w:val="2"/>
              </w:rPr>
            </w:pPr>
          </w:p>
        </w:tc>
        <w:tc>
          <w:tcPr>
            <w:tcW w:w="1258" w:type="dxa"/>
            <w:vMerge/>
            <w:tcBorders>
              <w:top w:val="nil"/>
            </w:tcBorders>
          </w:tcPr>
          <w:p w14:paraId="65B154A9" w14:textId="77777777" w:rsidR="000865A9" w:rsidRDefault="000865A9" w:rsidP="00CA18EA">
            <w:pPr>
              <w:rPr>
                <w:sz w:val="2"/>
                <w:szCs w:val="2"/>
              </w:rPr>
            </w:pPr>
          </w:p>
        </w:tc>
        <w:tc>
          <w:tcPr>
            <w:tcW w:w="1078" w:type="dxa"/>
            <w:tcBorders>
              <w:top w:val="nil"/>
            </w:tcBorders>
          </w:tcPr>
          <w:p w14:paraId="65B154AA" w14:textId="77777777" w:rsidR="000865A9" w:rsidRDefault="009152A8" w:rsidP="00CA18EA">
            <w:pPr>
              <w:pStyle w:val="TableParagraph"/>
              <w:spacing w:line="211" w:lineRule="exact"/>
              <w:ind w:left="188"/>
              <w:rPr>
                <w:sz w:val="20"/>
              </w:rPr>
            </w:pPr>
            <w:r>
              <w:rPr>
                <w:spacing w:val="-2"/>
                <w:sz w:val="20"/>
              </w:rPr>
              <w:t>(9.333)</w:t>
            </w:r>
          </w:p>
        </w:tc>
        <w:tc>
          <w:tcPr>
            <w:tcW w:w="1080" w:type="dxa"/>
            <w:tcBorders>
              <w:top w:val="nil"/>
              <w:right w:val="single" w:sz="18" w:space="0" w:color="000000"/>
            </w:tcBorders>
          </w:tcPr>
          <w:p w14:paraId="65B154AB" w14:textId="77777777" w:rsidR="000865A9" w:rsidRDefault="009152A8" w:rsidP="00CA18EA">
            <w:pPr>
              <w:pStyle w:val="TableParagraph"/>
              <w:spacing w:line="211" w:lineRule="exact"/>
              <w:ind w:left="56"/>
              <w:rPr>
                <w:sz w:val="20"/>
              </w:rPr>
            </w:pPr>
            <w:r>
              <w:rPr>
                <w:spacing w:val="-2"/>
                <w:sz w:val="20"/>
              </w:rPr>
              <w:t>(8.747)</w:t>
            </w:r>
          </w:p>
        </w:tc>
        <w:tc>
          <w:tcPr>
            <w:tcW w:w="1171" w:type="dxa"/>
            <w:tcBorders>
              <w:top w:val="nil"/>
              <w:left w:val="single" w:sz="18" w:space="0" w:color="000000"/>
            </w:tcBorders>
          </w:tcPr>
          <w:p w14:paraId="65B154AC" w14:textId="77777777" w:rsidR="000865A9" w:rsidRDefault="009152A8" w:rsidP="00CA18EA">
            <w:pPr>
              <w:pStyle w:val="TableParagraph"/>
              <w:spacing w:line="211" w:lineRule="exact"/>
              <w:ind w:right="323"/>
              <w:rPr>
                <w:sz w:val="20"/>
              </w:rPr>
            </w:pPr>
            <w:r>
              <w:rPr>
                <w:spacing w:val="-2"/>
                <w:sz w:val="20"/>
              </w:rPr>
              <w:t>(5.892)</w:t>
            </w:r>
          </w:p>
        </w:tc>
        <w:tc>
          <w:tcPr>
            <w:tcW w:w="1078" w:type="dxa"/>
            <w:tcBorders>
              <w:top w:val="nil"/>
            </w:tcBorders>
          </w:tcPr>
          <w:p w14:paraId="65B154AD" w14:textId="77777777" w:rsidR="000865A9" w:rsidRDefault="009152A8" w:rsidP="00CA18EA">
            <w:pPr>
              <w:pStyle w:val="TableParagraph"/>
              <w:spacing w:line="211" w:lineRule="exact"/>
              <w:ind w:left="239"/>
              <w:rPr>
                <w:sz w:val="20"/>
              </w:rPr>
            </w:pPr>
            <w:r>
              <w:rPr>
                <w:spacing w:val="-2"/>
                <w:sz w:val="20"/>
              </w:rPr>
              <w:t>(8.594)</w:t>
            </w:r>
          </w:p>
        </w:tc>
        <w:tc>
          <w:tcPr>
            <w:tcW w:w="1080" w:type="dxa"/>
            <w:tcBorders>
              <w:top w:val="nil"/>
            </w:tcBorders>
          </w:tcPr>
          <w:p w14:paraId="65B154AE" w14:textId="77777777" w:rsidR="000865A9" w:rsidRDefault="009152A8" w:rsidP="00CA18EA">
            <w:pPr>
              <w:pStyle w:val="TableParagraph"/>
              <w:spacing w:line="211" w:lineRule="exact"/>
              <w:ind w:left="169"/>
              <w:rPr>
                <w:sz w:val="20"/>
              </w:rPr>
            </w:pPr>
            <w:r>
              <w:rPr>
                <w:spacing w:val="-2"/>
                <w:sz w:val="20"/>
              </w:rPr>
              <w:t>(8.758)</w:t>
            </w:r>
          </w:p>
        </w:tc>
      </w:tr>
      <w:tr w:rsidR="000865A9" w14:paraId="65B154B7" w14:textId="77777777">
        <w:trPr>
          <w:trHeight w:val="230"/>
        </w:trPr>
        <w:tc>
          <w:tcPr>
            <w:tcW w:w="2449" w:type="dxa"/>
          </w:tcPr>
          <w:p w14:paraId="65B154B0" w14:textId="77777777" w:rsidR="000865A9" w:rsidRDefault="009152A8" w:rsidP="00CA18EA">
            <w:pPr>
              <w:pStyle w:val="TableParagraph"/>
              <w:spacing w:line="210" w:lineRule="exact"/>
              <w:ind w:left="112"/>
              <w:rPr>
                <w:sz w:val="20"/>
              </w:rPr>
            </w:pPr>
            <w:r>
              <w:rPr>
                <w:spacing w:val="-2"/>
                <w:sz w:val="20"/>
              </w:rPr>
              <w:t>Median</w:t>
            </w:r>
          </w:p>
        </w:tc>
        <w:tc>
          <w:tcPr>
            <w:tcW w:w="1258" w:type="dxa"/>
          </w:tcPr>
          <w:p w14:paraId="65B154B1" w14:textId="77777777" w:rsidR="000865A9" w:rsidRDefault="009152A8" w:rsidP="00CA18EA">
            <w:pPr>
              <w:pStyle w:val="TableParagraph"/>
              <w:spacing w:line="210" w:lineRule="exact"/>
              <w:ind w:left="383"/>
              <w:rPr>
                <w:sz w:val="20"/>
              </w:rPr>
            </w:pPr>
            <w:r>
              <w:rPr>
                <w:spacing w:val="-4"/>
                <w:sz w:val="20"/>
              </w:rPr>
              <w:t>1.15</w:t>
            </w:r>
          </w:p>
        </w:tc>
        <w:tc>
          <w:tcPr>
            <w:tcW w:w="1078" w:type="dxa"/>
          </w:tcPr>
          <w:p w14:paraId="65B154B2" w14:textId="77777777" w:rsidR="000865A9" w:rsidRDefault="009152A8" w:rsidP="00CA18EA">
            <w:pPr>
              <w:pStyle w:val="TableParagraph"/>
              <w:spacing w:line="210" w:lineRule="exact"/>
              <w:ind w:right="251"/>
              <w:rPr>
                <w:sz w:val="20"/>
              </w:rPr>
            </w:pPr>
            <w:r>
              <w:rPr>
                <w:spacing w:val="-4"/>
                <w:sz w:val="20"/>
              </w:rPr>
              <w:t>3.90</w:t>
            </w:r>
            <w:r>
              <w:rPr>
                <w:spacing w:val="-10"/>
                <w:sz w:val="20"/>
              </w:rPr>
              <w:t xml:space="preserve"> </w:t>
            </w:r>
            <w:r>
              <w:rPr>
                <w:spacing w:val="-10"/>
                <w:sz w:val="20"/>
                <w:vertAlign w:val="superscript"/>
              </w:rPr>
              <w:t>a</w:t>
            </w:r>
          </w:p>
        </w:tc>
        <w:tc>
          <w:tcPr>
            <w:tcW w:w="1080" w:type="dxa"/>
            <w:tcBorders>
              <w:right w:val="single" w:sz="18" w:space="0" w:color="000000"/>
            </w:tcBorders>
          </w:tcPr>
          <w:p w14:paraId="65B154B3" w14:textId="77777777" w:rsidR="000865A9" w:rsidRDefault="009152A8" w:rsidP="00CA18EA">
            <w:pPr>
              <w:pStyle w:val="TableParagraph"/>
              <w:spacing w:line="210" w:lineRule="exact"/>
              <w:ind w:left="56"/>
              <w:rPr>
                <w:sz w:val="20"/>
              </w:rPr>
            </w:pPr>
            <w:r>
              <w:rPr>
                <w:spacing w:val="-4"/>
                <w:sz w:val="20"/>
              </w:rPr>
              <w:t>5.80</w:t>
            </w:r>
            <w:r>
              <w:rPr>
                <w:spacing w:val="-10"/>
                <w:sz w:val="20"/>
              </w:rPr>
              <w:t xml:space="preserve"> </w:t>
            </w:r>
            <w:r>
              <w:rPr>
                <w:spacing w:val="-10"/>
                <w:sz w:val="20"/>
                <w:vertAlign w:val="superscript"/>
              </w:rPr>
              <w:t>a</w:t>
            </w:r>
          </w:p>
        </w:tc>
        <w:tc>
          <w:tcPr>
            <w:tcW w:w="1171" w:type="dxa"/>
            <w:tcBorders>
              <w:left w:val="single" w:sz="18" w:space="0" w:color="000000"/>
            </w:tcBorders>
          </w:tcPr>
          <w:p w14:paraId="65B154B4" w14:textId="77777777" w:rsidR="000865A9" w:rsidRDefault="009152A8" w:rsidP="00CA18EA">
            <w:pPr>
              <w:pStyle w:val="TableParagraph"/>
              <w:spacing w:line="210" w:lineRule="exact"/>
              <w:ind w:left="363"/>
              <w:rPr>
                <w:sz w:val="20"/>
              </w:rPr>
            </w:pPr>
            <w:r>
              <w:rPr>
                <w:spacing w:val="-4"/>
                <w:sz w:val="20"/>
              </w:rPr>
              <w:t>0.00</w:t>
            </w:r>
          </w:p>
        </w:tc>
        <w:tc>
          <w:tcPr>
            <w:tcW w:w="1078" w:type="dxa"/>
          </w:tcPr>
          <w:p w14:paraId="65B154B5" w14:textId="77777777" w:rsidR="000865A9" w:rsidRDefault="009152A8" w:rsidP="00CA18EA">
            <w:pPr>
              <w:pStyle w:val="TableParagraph"/>
              <w:spacing w:line="210" w:lineRule="exact"/>
              <w:ind w:left="309"/>
              <w:rPr>
                <w:sz w:val="20"/>
              </w:rPr>
            </w:pPr>
            <w:r>
              <w:rPr>
                <w:spacing w:val="-2"/>
                <w:sz w:val="20"/>
              </w:rPr>
              <w:t>2.70c</w:t>
            </w:r>
          </w:p>
        </w:tc>
        <w:tc>
          <w:tcPr>
            <w:tcW w:w="1080" w:type="dxa"/>
          </w:tcPr>
          <w:p w14:paraId="65B154B6" w14:textId="77777777" w:rsidR="000865A9" w:rsidRDefault="009152A8" w:rsidP="00CA18EA">
            <w:pPr>
              <w:pStyle w:val="TableParagraph"/>
              <w:spacing w:line="210" w:lineRule="exact"/>
              <w:ind w:left="-25"/>
              <w:rPr>
                <w:sz w:val="20"/>
              </w:rPr>
            </w:pPr>
            <w:r>
              <w:rPr>
                <w:spacing w:val="-2"/>
                <w:sz w:val="20"/>
              </w:rPr>
              <w:t>3.50</w:t>
            </w:r>
            <w:r>
              <w:rPr>
                <w:spacing w:val="-2"/>
                <w:sz w:val="20"/>
                <w:vertAlign w:val="superscript"/>
              </w:rPr>
              <w:t>a</w:t>
            </w:r>
          </w:p>
        </w:tc>
      </w:tr>
      <w:tr w:rsidR="000865A9" w14:paraId="65B154BF" w14:textId="77777777">
        <w:trPr>
          <w:trHeight w:val="460"/>
        </w:trPr>
        <w:tc>
          <w:tcPr>
            <w:tcW w:w="2449" w:type="dxa"/>
          </w:tcPr>
          <w:p w14:paraId="65B154B8" w14:textId="77777777" w:rsidR="000865A9" w:rsidRDefault="009152A8" w:rsidP="00CA18EA">
            <w:pPr>
              <w:pStyle w:val="TableParagraph"/>
              <w:spacing w:line="230" w:lineRule="atLeast"/>
              <w:ind w:left="395" w:right="427" w:hanging="284"/>
              <w:rPr>
                <w:sz w:val="20"/>
              </w:rPr>
            </w:pPr>
            <w:r>
              <w:rPr>
                <w:spacing w:val="-2"/>
                <w:sz w:val="20"/>
              </w:rPr>
              <w:t>Mental</w:t>
            </w:r>
            <w:r>
              <w:rPr>
                <w:spacing w:val="-14"/>
                <w:sz w:val="20"/>
              </w:rPr>
              <w:t xml:space="preserve"> </w:t>
            </w:r>
            <w:r>
              <w:rPr>
                <w:spacing w:val="-2"/>
                <w:sz w:val="20"/>
              </w:rPr>
              <w:t>component summary</w:t>
            </w:r>
          </w:p>
        </w:tc>
        <w:tc>
          <w:tcPr>
            <w:tcW w:w="1258" w:type="dxa"/>
          </w:tcPr>
          <w:p w14:paraId="65B154B9" w14:textId="77777777" w:rsidR="000865A9" w:rsidRDefault="000865A9" w:rsidP="00CA18EA">
            <w:pPr>
              <w:pStyle w:val="TableParagraph"/>
              <w:rPr>
                <w:sz w:val="20"/>
              </w:rPr>
            </w:pPr>
          </w:p>
        </w:tc>
        <w:tc>
          <w:tcPr>
            <w:tcW w:w="1078" w:type="dxa"/>
          </w:tcPr>
          <w:p w14:paraId="65B154BA" w14:textId="77777777" w:rsidR="000865A9" w:rsidRDefault="000865A9" w:rsidP="00CA18EA">
            <w:pPr>
              <w:pStyle w:val="TableParagraph"/>
              <w:rPr>
                <w:sz w:val="20"/>
              </w:rPr>
            </w:pPr>
          </w:p>
        </w:tc>
        <w:tc>
          <w:tcPr>
            <w:tcW w:w="1080" w:type="dxa"/>
            <w:tcBorders>
              <w:right w:val="single" w:sz="18" w:space="0" w:color="000000"/>
            </w:tcBorders>
          </w:tcPr>
          <w:p w14:paraId="65B154BB" w14:textId="77777777" w:rsidR="000865A9" w:rsidRDefault="000865A9" w:rsidP="00CA18EA">
            <w:pPr>
              <w:pStyle w:val="TableParagraph"/>
              <w:rPr>
                <w:sz w:val="20"/>
              </w:rPr>
            </w:pPr>
          </w:p>
        </w:tc>
        <w:tc>
          <w:tcPr>
            <w:tcW w:w="1171" w:type="dxa"/>
            <w:tcBorders>
              <w:left w:val="single" w:sz="18" w:space="0" w:color="000000"/>
            </w:tcBorders>
          </w:tcPr>
          <w:p w14:paraId="65B154BC" w14:textId="77777777" w:rsidR="000865A9" w:rsidRDefault="000865A9" w:rsidP="00CA18EA">
            <w:pPr>
              <w:pStyle w:val="TableParagraph"/>
              <w:rPr>
                <w:sz w:val="20"/>
              </w:rPr>
            </w:pPr>
          </w:p>
        </w:tc>
        <w:tc>
          <w:tcPr>
            <w:tcW w:w="1078" w:type="dxa"/>
          </w:tcPr>
          <w:p w14:paraId="65B154BD" w14:textId="77777777" w:rsidR="000865A9" w:rsidRDefault="000865A9" w:rsidP="00CA18EA">
            <w:pPr>
              <w:pStyle w:val="TableParagraph"/>
              <w:rPr>
                <w:sz w:val="20"/>
              </w:rPr>
            </w:pPr>
          </w:p>
        </w:tc>
        <w:tc>
          <w:tcPr>
            <w:tcW w:w="1080" w:type="dxa"/>
          </w:tcPr>
          <w:p w14:paraId="65B154BE" w14:textId="77777777" w:rsidR="000865A9" w:rsidRDefault="000865A9" w:rsidP="00CA18EA">
            <w:pPr>
              <w:pStyle w:val="TableParagraph"/>
              <w:rPr>
                <w:sz w:val="20"/>
              </w:rPr>
            </w:pPr>
          </w:p>
        </w:tc>
      </w:tr>
      <w:tr w:rsidR="000865A9" w14:paraId="65B154C7" w14:textId="77777777">
        <w:trPr>
          <w:trHeight w:val="230"/>
        </w:trPr>
        <w:tc>
          <w:tcPr>
            <w:tcW w:w="2449" w:type="dxa"/>
          </w:tcPr>
          <w:p w14:paraId="65B154C0" w14:textId="77777777" w:rsidR="000865A9" w:rsidRDefault="009152A8" w:rsidP="00CA18EA">
            <w:pPr>
              <w:pStyle w:val="TableParagraph"/>
              <w:spacing w:line="210" w:lineRule="exact"/>
              <w:ind w:left="112"/>
              <w:rPr>
                <w:sz w:val="20"/>
              </w:rPr>
            </w:pPr>
            <w:r>
              <w:rPr>
                <w:spacing w:val="-2"/>
                <w:sz w:val="20"/>
              </w:rPr>
              <w:t>Baseline</w:t>
            </w:r>
          </w:p>
        </w:tc>
        <w:tc>
          <w:tcPr>
            <w:tcW w:w="1258" w:type="dxa"/>
          </w:tcPr>
          <w:p w14:paraId="65B154C1" w14:textId="77777777" w:rsidR="000865A9" w:rsidRDefault="000865A9" w:rsidP="00CA18EA">
            <w:pPr>
              <w:pStyle w:val="TableParagraph"/>
              <w:rPr>
                <w:sz w:val="16"/>
              </w:rPr>
            </w:pPr>
          </w:p>
        </w:tc>
        <w:tc>
          <w:tcPr>
            <w:tcW w:w="1078" w:type="dxa"/>
          </w:tcPr>
          <w:p w14:paraId="65B154C2" w14:textId="77777777" w:rsidR="000865A9" w:rsidRDefault="000865A9" w:rsidP="00CA18EA">
            <w:pPr>
              <w:pStyle w:val="TableParagraph"/>
              <w:rPr>
                <w:sz w:val="16"/>
              </w:rPr>
            </w:pPr>
          </w:p>
        </w:tc>
        <w:tc>
          <w:tcPr>
            <w:tcW w:w="1080" w:type="dxa"/>
            <w:tcBorders>
              <w:right w:val="single" w:sz="18" w:space="0" w:color="000000"/>
            </w:tcBorders>
          </w:tcPr>
          <w:p w14:paraId="65B154C3" w14:textId="77777777" w:rsidR="000865A9" w:rsidRDefault="000865A9" w:rsidP="00CA18EA">
            <w:pPr>
              <w:pStyle w:val="TableParagraph"/>
              <w:rPr>
                <w:sz w:val="16"/>
              </w:rPr>
            </w:pPr>
          </w:p>
        </w:tc>
        <w:tc>
          <w:tcPr>
            <w:tcW w:w="1171" w:type="dxa"/>
            <w:tcBorders>
              <w:left w:val="single" w:sz="18" w:space="0" w:color="000000"/>
            </w:tcBorders>
          </w:tcPr>
          <w:p w14:paraId="65B154C4" w14:textId="77777777" w:rsidR="000865A9" w:rsidRDefault="000865A9" w:rsidP="00CA18EA">
            <w:pPr>
              <w:pStyle w:val="TableParagraph"/>
              <w:rPr>
                <w:sz w:val="16"/>
              </w:rPr>
            </w:pPr>
          </w:p>
        </w:tc>
        <w:tc>
          <w:tcPr>
            <w:tcW w:w="1078" w:type="dxa"/>
          </w:tcPr>
          <w:p w14:paraId="65B154C5" w14:textId="77777777" w:rsidR="000865A9" w:rsidRDefault="000865A9" w:rsidP="00CA18EA">
            <w:pPr>
              <w:pStyle w:val="TableParagraph"/>
              <w:rPr>
                <w:sz w:val="16"/>
              </w:rPr>
            </w:pPr>
          </w:p>
        </w:tc>
        <w:tc>
          <w:tcPr>
            <w:tcW w:w="1080" w:type="dxa"/>
          </w:tcPr>
          <w:p w14:paraId="65B154C6" w14:textId="77777777" w:rsidR="000865A9" w:rsidRDefault="000865A9" w:rsidP="00CA18EA">
            <w:pPr>
              <w:pStyle w:val="TableParagraph"/>
              <w:rPr>
                <w:sz w:val="16"/>
              </w:rPr>
            </w:pPr>
          </w:p>
        </w:tc>
      </w:tr>
      <w:tr w:rsidR="000865A9" w14:paraId="65B154CF" w14:textId="77777777">
        <w:trPr>
          <w:trHeight w:val="230"/>
        </w:trPr>
        <w:tc>
          <w:tcPr>
            <w:tcW w:w="2449" w:type="dxa"/>
          </w:tcPr>
          <w:p w14:paraId="65B154C8" w14:textId="77777777" w:rsidR="000865A9" w:rsidRDefault="009152A8" w:rsidP="00CA18EA">
            <w:pPr>
              <w:pStyle w:val="TableParagraph"/>
              <w:spacing w:line="210" w:lineRule="exact"/>
              <w:ind w:left="112"/>
              <w:rPr>
                <w:sz w:val="20"/>
              </w:rPr>
            </w:pPr>
            <w:r>
              <w:rPr>
                <w:spacing w:val="-10"/>
                <w:sz w:val="20"/>
              </w:rPr>
              <w:t>N</w:t>
            </w:r>
          </w:p>
        </w:tc>
        <w:tc>
          <w:tcPr>
            <w:tcW w:w="1258" w:type="dxa"/>
          </w:tcPr>
          <w:p w14:paraId="65B154C9" w14:textId="77777777" w:rsidR="000865A9" w:rsidRDefault="009152A8" w:rsidP="00CA18EA">
            <w:pPr>
              <w:pStyle w:val="TableParagraph"/>
              <w:spacing w:line="210" w:lineRule="exact"/>
              <w:ind w:left="407"/>
              <w:rPr>
                <w:sz w:val="20"/>
              </w:rPr>
            </w:pPr>
            <w:r>
              <w:rPr>
                <w:spacing w:val="-5"/>
                <w:sz w:val="20"/>
              </w:rPr>
              <w:t>203</w:t>
            </w:r>
          </w:p>
        </w:tc>
        <w:tc>
          <w:tcPr>
            <w:tcW w:w="1078" w:type="dxa"/>
          </w:tcPr>
          <w:p w14:paraId="65B154CA" w14:textId="77777777" w:rsidR="000865A9" w:rsidRDefault="009152A8" w:rsidP="00CA18EA">
            <w:pPr>
              <w:pStyle w:val="TableParagraph"/>
              <w:spacing w:line="210" w:lineRule="exact"/>
              <w:ind w:left="3"/>
              <w:rPr>
                <w:sz w:val="20"/>
              </w:rPr>
            </w:pPr>
            <w:r>
              <w:rPr>
                <w:spacing w:val="-5"/>
                <w:sz w:val="20"/>
              </w:rPr>
              <w:t>203</w:t>
            </w:r>
          </w:p>
        </w:tc>
        <w:tc>
          <w:tcPr>
            <w:tcW w:w="1080" w:type="dxa"/>
            <w:tcBorders>
              <w:right w:val="single" w:sz="18" w:space="0" w:color="000000"/>
            </w:tcBorders>
          </w:tcPr>
          <w:p w14:paraId="65B154CB" w14:textId="77777777" w:rsidR="000865A9" w:rsidRDefault="009152A8" w:rsidP="00CA18EA">
            <w:pPr>
              <w:pStyle w:val="TableParagraph"/>
              <w:spacing w:line="210" w:lineRule="exact"/>
              <w:ind w:left="103" w:right="83"/>
              <w:rPr>
                <w:sz w:val="20"/>
              </w:rPr>
            </w:pPr>
            <w:r>
              <w:rPr>
                <w:spacing w:val="-5"/>
                <w:sz w:val="20"/>
              </w:rPr>
              <w:t>204</w:t>
            </w:r>
          </w:p>
        </w:tc>
        <w:tc>
          <w:tcPr>
            <w:tcW w:w="1171" w:type="dxa"/>
            <w:tcBorders>
              <w:left w:val="single" w:sz="18" w:space="0" w:color="000000"/>
            </w:tcBorders>
          </w:tcPr>
          <w:p w14:paraId="65B154CC" w14:textId="77777777" w:rsidR="000865A9" w:rsidRDefault="009152A8" w:rsidP="00CA18EA">
            <w:pPr>
              <w:pStyle w:val="TableParagraph"/>
              <w:spacing w:line="210" w:lineRule="exact"/>
              <w:ind w:left="102" w:right="181"/>
              <w:rPr>
                <w:sz w:val="20"/>
              </w:rPr>
            </w:pPr>
            <w:r>
              <w:rPr>
                <w:spacing w:val="-5"/>
                <w:sz w:val="20"/>
              </w:rPr>
              <w:t>104</w:t>
            </w:r>
          </w:p>
        </w:tc>
        <w:tc>
          <w:tcPr>
            <w:tcW w:w="1078" w:type="dxa"/>
          </w:tcPr>
          <w:p w14:paraId="65B154CD" w14:textId="77777777" w:rsidR="000865A9" w:rsidRDefault="009152A8" w:rsidP="00CA18EA">
            <w:pPr>
              <w:pStyle w:val="TableParagraph"/>
              <w:spacing w:line="210" w:lineRule="exact"/>
              <w:ind w:right="15"/>
              <w:rPr>
                <w:sz w:val="20"/>
              </w:rPr>
            </w:pPr>
            <w:r>
              <w:rPr>
                <w:spacing w:val="-5"/>
                <w:sz w:val="20"/>
              </w:rPr>
              <w:t>102</w:t>
            </w:r>
          </w:p>
        </w:tc>
        <w:tc>
          <w:tcPr>
            <w:tcW w:w="1080" w:type="dxa"/>
          </w:tcPr>
          <w:p w14:paraId="65B154CE" w14:textId="77777777" w:rsidR="000865A9" w:rsidRDefault="009152A8" w:rsidP="00CA18EA">
            <w:pPr>
              <w:pStyle w:val="TableParagraph"/>
              <w:spacing w:line="210" w:lineRule="exact"/>
              <w:ind w:left="311"/>
              <w:rPr>
                <w:sz w:val="20"/>
              </w:rPr>
            </w:pPr>
            <w:r>
              <w:rPr>
                <w:spacing w:val="-5"/>
                <w:sz w:val="20"/>
              </w:rPr>
              <w:t>104</w:t>
            </w:r>
          </w:p>
        </w:tc>
      </w:tr>
      <w:tr w:rsidR="000865A9" w14:paraId="65B154D7" w14:textId="77777777">
        <w:trPr>
          <w:trHeight w:val="220"/>
        </w:trPr>
        <w:tc>
          <w:tcPr>
            <w:tcW w:w="2449" w:type="dxa"/>
            <w:vMerge w:val="restart"/>
          </w:tcPr>
          <w:p w14:paraId="65B154D0" w14:textId="77777777" w:rsidR="000865A9" w:rsidRDefault="009152A8" w:rsidP="00CA18EA">
            <w:pPr>
              <w:pStyle w:val="TableParagraph"/>
              <w:spacing w:before="115"/>
              <w:ind w:left="112"/>
              <w:rPr>
                <w:sz w:val="20"/>
              </w:rPr>
            </w:pPr>
            <w:r>
              <w:rPr>
                <w:sz w:val="20"/>
              </w:rPr>
              <w:t>Mean</w:t>
            </w:r>
            <w:r>
              <w:rPr>
                <w:spacing w:val="-7"/>
                <w:sz w:val="20"/>
              </w:rPr>
              <w:t xml:space="preserve"> </w:t>
            </w:r>
            <w:r>
              <w:rPr>
                <w:spacing w:val="-4"/>
                <w:sz w:val="20"/>
              </w:rPr>
              <w:t>(SD)</w:t>
            </w:r>
          </w:p>
        </w:tc>
        <w:tc>
          <w:tcPr>
            <w:tcW w:w="1258" w:type="dxa"/>
            <w:tcBorders>
              <w:bottom w:val="nil"/>
            </w:tcBorders>
          </w:tcPr>
          <w:p w14:paraId="65B154D1" w14:textId="77777777" w:rsidR="000865A9" w:rsidRDefault="009152A8" w:rsidP="00CA18EA">
            <w:pPr>
              <w:pStyle w:val="TableParagraph"/>
              <w:spacing w:line="200" w:lineRule="exact"/>
              <w:ind w:left="330"/>
              <w:rPr>
                <w:sz w:val="20"/>
              </w:rPr>
            </w:pPr>
            <w:r>
              <w:rPr>
                <w:spacing w:val="-2"/>
                <w:sz w:val="20"/>
              </w:rPr>
              <w:t>43.51</w:t>
            </w:r>
          </w:p>
        </w:tc>
        <w:tc>
          <w:tcPr>
            <w:tcW w:w="1078" w:type="dxa"/>
            <w:tcBorders>
              <w:bottom w:val="nil"/>
            </w:tcBorders>
          </w:tcPr>
          <w:p w14:paraId="65B154D2" w14:textId="77777777" w:rsidR="000865A9" w:rsidRDefault="009152A8" w:rsidP="00CA18EA">
            <w:pPr>
              <w:pStyle w:val="TableParagraph"/>
              <w:spacing w:line="200" w:lineRule="exact"/>
              <w:ind w:left="250"/>
              <w:rPr>
                <w:sz w:val="20"/>
              </w:rPr>
            </w:pPr>
            <w:r>
              <w:rPr>
                <w:spacing w:val="-2"/>
                <w:sz w:val="20"/>
              </w:rPr>
              <w:t>42.77</w:t>
            </w:r>
          </w:p>
        </w:tc>
        <w:tc>
          <w:tcPr>
            <w:tcW w:w="1080" w:type="dxa"/>
            <w:tcBorders>
              <w:bottom w:val="nil"/>
              <w:right w:val="single" w:sz="18" w:space="0" w:color="000000"/>
            </w:tcBorders>
          </w:tcPr>
          <w:p w14:paraId="65B154D3" w14:textId="77777777" w:rsidR="000865A9" w:rsidRDefault="009152A8" w:rsidP="00CA18EA">
            <w:pPr>
              <w:pStyle w:val="TableParagraph"/>
              <w:spacing w:line="200" w:lineRule="exact"/>
              <w:ind w:left="56"/>
              <w:rPr>
                <w:sz w:val="20"/>
              </w:rPr>
            </w:pPr>
            <w:r>
              <w:rPr>
                <w:spacing w:val="-2"/>
                <w:sz w:val="20"/>
              </w:rPr>
              <w:t>43.48</w:t>
            </w:r>
          </w:p>
        </w:tc>
        <w:tc>
          <w:tcPr>
            <w:tcW w:w="1171" w:type="dxa"/>
            <w:tcBorders>
              <w:left w:val="single" w:sz="18" w:space="0" w:color="000000"/>
              <w:bottom w:val="nil"/>
            </w:tcBorders>
          </w:tcPr>
          <w:p w14:paraId="65B154D4" w14:textId="77777777" w:rsidR="000865A9" w:rsidRDefault="009152A8" w:rsidP="00CA18EA">
            <w:pPr>
              <w:pStyle w:val="TableParagraph"/>
              <w:spacing w:line="200" w:lineRule="exact"/>
              <w:ind w:left="310"/>
              <w:rPr>
                <w:sz w:val="20"/>
              </w:rPr>
            </w:pPr>
            <w:r>
              <w:rPr>
                <w:spacing w:val="-2"/>
                <w:sz w:val="20"/>
              </w:rPr>
              <w:t>42.11</w:t>
            </w:r>
          </w:p>
        </w:tc>
        <w:tc>
          <w:tcPr>
            <w:tcW w:w="1078" w:type="dxa"/>
            <w:tcBorders>
              <w:bottom w:val="nil"/>
            </w:tcBorders>
          </w:tcPr>
          <w:p w14:paraId="65B154D5" w14:textId="77777777" w:rsidR="000865A9" w:rsidRDefault="009152A8" w:rsidP="00CA18EA">
            <w:pPr>
              <w:pStyle w:val="TableParagraph"/>
              <w:spacing w:line="200" w:lineRule="exact"/>
              <w:ind w:left="304"/>
              <w:rPr>
                <w:sz w:val="20"/>
              </w:rPr>
            </w:pPr>
            <w:r>
              <w:rPr>
                <w:spacing w:val="-2"/>
                <w:sz w:val="20"/>
              </w:rPr>
              <w:t>43.27</w:t>
            </w:r>
          </w:p>
        </w:tc>
        <w:tc>
          <w:tcPr>
            <w:tcW w:w="1080" w:type="dxa"/>
            <w:tcBorders>
              <w:bottom w:val="nil"/>
            </w:tcBorders>
          </w:tcPr>
          <w:p w14:paraId="65B154D6" w14:textId="77777777" w:rsidR="000865A9" w:rsidRDefault="009152A8" w:rsidP="00CA18EA">
            <w:pPr>
              <w:pStyle w:val="TableParagraph"/>
              <w:spacing w:line="200" w:lineRule="exact"/>
              <w:ind w:left="234"/>
              <w:rPr>
                <w:sz w:val="20"/>
              </w:rPr>
            </w:pPr>
            <w:r>
              <w:rPr>
                <w:spacing w:val="-2"/>
                <w:sz w:val="20"/>
              </w:rPr>
              <w:t>42.81</w:t>
            </w:r>
          </w:p>
        </w:tc>
      </w:tr>
      <w:tr w:rsidR="000865A9" w14:paraId="65B154DF" w14:textId="77777777">
        <w:trPr>
          <w:trHeight w:val="227"/>
        </w:trPr>
        <w:tc>
          <w:tcPr>
            <w:tcW w:w="2449" w:type="dxa"/>
            <w:vMerge/>
            <w:tcBorders>
              <w:top w:val="nil"/>
            </w:tcBorders>
          </w:tcPr>
          <w:p w14:paraId="65B154D8" w14:textId="77777777" w:rsidR="000865A9" w:rsidRDefault="000865A9" w:rsidP="00CA18EA">
            <w:pPr>
              <w:rPr>
                <w:sz w:val="2"/>
                <w:szCs w:val="2"/>
              </w:rPr>
            </w:pPr>
          </w:p>
        </w:tc>
        <w:tc>
          <w:tcPr>
            <w:tcW w:w="1258" w:type="dxa"/>
            <w:tcBorders>
              <w:top w:val="nil"/>
            </w:tcBorders>
          </w:tcPr>
          <w:p w14:paraId="65B154D9" w14:textId="77777777" w:rsidR="000865A9" w:rsidRDefault="009152A8" w:rsidP="00CA18EA">
            <w:pPr>
              <w:pStyle w:val="TableParagraph"/>
              <w:spacing w:line="208" w:lineRule="exact"/>
              <w:ind w:right="357"/>
              <w:rPr>
                <w:sz w:val="20"/>
              </w:rPr>
            </w:pPr>
            <w:r>
              <w:rPr>
                <w:spacing w:val="-2"/>
                <w:sz w:val="20"/>
              </w:rPr>
              <w:t>(10.848)</w:t>
            </w:r>
          </w:p>
        </w:tc>
        <w:tc>
          <w:tcPr>
            <w:tcW w:w="1078" w:type="dxa"/>
            <w:tcBorders>
              <w:top w:val="nil"/>
            </w:tcBorders>
          </w:tcPr>
          <w:p w14:paraId="65B154DA" w14:textId="77777777" w:rsidR="000865A9" w:rsidRDefault="009152A8" w:rsidP="00CA18EA">
            <w:pPr>
              <w:pStyle w:val="TableParagraph"/>
              <w:spacing w:line="208" w:lineRule="exact"/>
              <w:ind w:right="256"/>
              <w:rPr>
                <w:sz w:val="20"/>
              </w:rPr>
            </w:pPr>
            <w:r>
              <w:rPr>
                <w:spacing w:val="-2"/>
                <w:sz w:val="20"/>
              </w:rPr>
              <w:t>(10.908)</w:t>
            </w:r>
          </w:p>
        </w:tc>
        <w:tc>
          <w:tcPr>
            <w:tcW w:w="1080" w:type="dxa"/>
            <w:tcBorders>
              <w:top w:val="nil"/>
              <w:right w:val="single" w:sz="18" w:space="0" w:color="000000"/>
            </w:tcBorders>
          </w:tcPr>
          <w:p w14:paraId="65B154DB" w14:textId="77777777" w:rsidR="000865A9" w:rsidRDefault="009152A8" w:rsidP="00CA18EA">
            <w:pPr>
              <w:pStyle w:val="TableParagraph"/>
              <w:spacing w:line="208" w:lineRule="exact"/>
              <w:ind w:left="56"/>
              <w:rPr>
                <w:sz w:val="20"/>
              </w:rPr>
            </w:pPr>
            <w:r>
              <w:rPr>
                <w:spacing w:val="-2"/>
                <w:sz w:val="20"/>
              </w:rPr>
              <w:t>(11.608)</w:t>
            </w:r>
          </w:p>
        </w:tc>
        <w:tc>
          <w:tcPr>
            <w:tcW w:w="1171" w:type="dxa"/>
            <w:tcBorders>
              <w:top w:val="nil"/>
              <w:left w:val="single" w:sz="18" w:space="0" w:color="000000"/>
            </w:tcBorders>
          </w:tcPr>
          <w:p w14:paraId="65B154DC" w14:textId="77777777" w:rsidR="000865A9" w:rsidRDefault="009152A8" w:rsidP="00CA18EA">
            <w:pPr>
              <w:pStyle w:val="TableParagraph"/>
              <w:spacing w:line="208" w:lineRule="exact"/>
              <w:ind w:right="275"/>
              <w:rPr>
                <w:sz w:val="20"/>
              </w:rPr>
            </w:pPr>
            <w:r>
              <w:rPr>
                <w:spacing w:val="-2"/>
                <w:sz w:val="20"/>
              </w:rPr>
              <w:t>(12.507)</w:t>
            </w:r>
          </w:p>
        </w:tc>
        <w:tc>
          <w:tcPr>
            <w:tcW w:w="1078" w:type="dxa"/>
            <w:tcBorders>
              <w:top w:val="nil"/>
            </w:tcBorders>
          </w:tcPr>
          <w:p w14:paraId="65B154DD" w14:textId="77777777" w:rsidR="000865A9" w:rsidRDefault="009152A8" w:rsidP="00CA18EA">
            <w:pPr>
              <w:pStyle w:val="TableParagraph"/>
              <w:spacing w:line="208" w:lineRule="exact"/>
              <w:ind w:right="203"/>
              <w:rPr>
                <w:sz w:val="20"/>
              </w:rPr>
            </w:pPr>
            <w:r>
              <w:rPr>
                <w:spacing w:val="-2"/>
                <w:sz w:val="20"/>
              </w:rPr>
              <w:t>(12.911)</w:t>
            </w:r>
          </w:p>
        </w:tc>
        <w:tc>
          <w:tcPr>
            <w:tcW w:w="1080" w:type="dxa"/>
            <w:tcBorders>
              <w:top w:val="nil"/>
            </w:tcBorders>
          </w:tcPr>
          <w:p w14:paraId="65B154DE" w14:textId="77777777" w:rsidR="000865A9" w:rsidRDefault="009152A8" w:rsidP="00CA18EA">
            <w:pPr>
              <w:pStyle w:val="TableParagraph"/>
              <w:spacing w:line="208" w:lineRule="exact"/>
              <w:ind w:left="121"/>
              <w:rPr>
                <w:sz w:val="20"/>
              </w:rPr>
            </w:pPr>
            <w:r>
              <w:rPr>
                <w:spacing w:val="-2"/>
                <w:sz w:val="20"/>
              </w:rPr>
              <w:t>(11.953)</w:t>
            </w:r>
          </w:p>
        </w:tc>
      </w:tr>
      <w:tr w:rsidR="000865A9" w14:paraId="65B154E7" w14:textId="77777777">
        <w:trPr>
          <w:trHeight w:val="230"/>
        </w:trPr>
        <w:tc>
          <w:tcPr>
            <w:tcW w:w="2449" w:type="dxa"/>
          </w:tcPr>
          <w:p w14:paraId="65B154E0" w14:textId="77777777" w:rsidR="000865A9" w:rsidRDefault="009152A8" w:rsidP="00CA18EA">
            <w:pPr>
              <w:pStyle w:val="TableParagraph"/>
              <w:spacing w:line="210" w:lineRule="exact"/>
              <w:ind w:left="112"/>
              <w:rPr>
                <w:sz w:val="20"/>
              </w:rPr>
            </w:pPr>
            <w:r>
              <w:rPr>
                <w:spacing w:val="-2"/>
                <w:sz w:val="20"/>
              </w:rPr>
              <w:t>Median</w:t>
            </w:r>
          </w:p>
        </w:tc>
        <w:tc>
          <w:tcPr>
            <w:tcW w:w="1258" w:type="dxa"/>
          </w:tcPr>
          <w:p w14:paraId="65B154E1" w14:textId="77777777" w:rsidR="000865A9" w:rsidRDefault="009152A8" w:rsidP="00CA18EA">
            <w:pPr>
              <w:pStyle w:val="TableParagraph"/>
              <w:spacing w:line="210" w:lineRule="exact"/>
              <w:ind w:left="330"/>
              <w:rPr>
                <w:sz w:val="20"/>
              </w:rPr>
            </w:pPr>
            <w:r>
              <w:rPr>
                <w:spacing w:val="-2"/>
                <w:sz w:val="20"/>
              </w:rPr>
              <w:t>43.90</w:t>
            </w:r>
          </w:p>
        </w:tc>
        <w:tc>
          <w:tcPr>
            <w:tcW w:w="1078" w:type="dxa"/>
          </w:tcPr>
          <w:p w14:paraId="65B154E2" w14:textId="77777777" w:rsidR="000865A9" w:rsidRDefault="009152A8" w:rsidP="00CA18EA">
            <w:pPr>
              <w:pStyle w:val="TableParagraph"/>
              <w:spacing w:line="210" w:lineRule="exact"/>
              <w:ind w:right="257"/>
              <w:rPr>
                <w:sz w:val="20"/>
              </w:rPr>
            </w:pPr>
            <w:r>
              <w:rPr>
                <w:spacing w:val="-2"/>
                <w:sz w:val="20"/>
              </w:rPr>
              <w:t>42.00</w:t>
            </w:r>
          </w:p>
        </w:tc>
        <w:tc>
          <w:tcPr>
            <w:tcW w:w="1080" w:type="dxa"/>
            <w:tcBorders>
              <w:right w:val="single" w:sz="18" w:space="0" w:color="000000"/>
            </w:tcBorders>
          </w:tcPr>
          <w:p w14:paraId="65B154E3" w14:textId="77777777" w:rsidR="000865A9" w:rsidRDefault="009152A8" w:rsidP="00CA18EA">
            <w:pPr>
              <w:pStyle w:val="TableParagraph"/>
              <w:spacing w:line="210" w:lineRule="exact"/>
              <w:ind w:left="315"/>
              <w:rPr>
                <w:sz w:val="20"/>
              </w:rPr>
            </w:pPr>
            <w:r>
              <w:rPr>
                <w:spacing w:val="-2"/>
                <w:sz w:val="20"/>
              </w:rPr>
              <w:t>41.65</w:t>
            </w:r>
          </w:p>
        </w:tc>
        <w:tc>
          <w:tcPr>
            <w:tcW w:w="1171" w:type="dxa"/>
            <w:tcBorders>
              <w:left w:val="single" w:sz="18" w:space="0" w:color="000000"/>
            </w:tcBorders>
          </w:tcPr>
          <w:p w14:paraId="65B154E4" w14:textId="77777777" w:rsidR="000865A9" w:rsidRDefault="009152A8" w:rsidP="00CA18EA">
            <w:pPr>
              <w:pStyle w:val="TableParagraph"/>
              <w:spacing w:line="210" w:lineRule="exact"/>
              <w:ind w:left="310"/>
              <w:rPr>
                <w:sz w:val="20"/>
              </w:rPr>
            </w:pPr>
            <w:r>
              <w:rPr>
                <w:spacing w:val="-2"/>
                <w:sz w:val="20"/>
              </w:rPr>
              <w:t>41.80</w:t>
            </w:r>
          </w:p>
        </w:tc>
        <w:tc>
          <w:tcPr>
            <w:tcW w:w="1078" w:type="dxa"/>
          </w:tcPr>
          <w:p w14:paraId="65B154E5" w14:textId="77777777" w:rsidR="000865A9" w:rsidRDefault="009152A8" w:rsidP="00CA18EA">
            <w:pPr>
              <w:pStyle w:val="TableParagraph"/>
              <w:spacing w:line="210" w:lineRule="exact"/>
              <w:ind w:left="304"/>
              <w:rPr>
                <w:sz w:val="20"/>
              </w:rPr>
            </w:pPr>
            <w:r>
              <w:rPr>
                <w:spacing w:val="-2"/>
                <w:sz w:val="20"/>
              </w:rPr>
              <w:t>43.70</w:t>
            </w:r>
          </w:p>
        </w:tc>
        <w:tc>
          <w:tcPr>
            <w:tcW w:w="1080" w:type="dxa"/>
          </w:tcPr>
          <w:p w14:paraId="65B154E6" w14:textId="77777777" w:rsidR="000865A9" w:rsidRDefault="009152A8" w:rsidP="00CA18EA">
            <w:pPr>
              <w:pStyle w:val="TableParagraph"/>
              <w:spacing w:line="210" w:lineRule="exact"/>
              <w:ind w:left="234"/>
              <w:rPr>
                <w:sz w:val="20"/>
              </w:rPr>
            </w:pPr>
            <w:r>
              <w:rPr>
                <w:spacing w:val="-2"/>
                <w:sz w:val="20"/>
              </w:rPr>
              <w:t>41.40</w:t>
            </w:r>
          </w:p>
        </w:tc>
      </w:tr>
      <w:tr w:rsidR="000865A9" w14:paraId="65B154EF" w14:textId="77777777">
        <w:trPr>
          <w:trHeight w:val="230"/>
        </w:trPr>
        <w:tc>
          <w:tcPr>
            <w:tcW w:w="2449" w:type="dxa"/>
          </w:tcPr>
          <w:p w14:paraId="65B154E8" w14:textId="77777777" w:rsidR="000865A9" w:rsidRDefault="009152A8" w:rsidP="00CA18EA">
            <w:pPr>
              <w:pStyle w:val="TableParagraph"/>
              <w:spacing w:line="210" w:lineRule="exact"/>
              <w:ind w:left="112"/>
              <w:rPr>
                <w:sz w:val="20"/>
              </w:rPr>
            </w:pPr>
            <w:r>
              <w:rPr>
                <w:sz w:val="20"/>
              </w:rPr>
              <w:t>Change</w:t>
            </w:r>
            <w:r>
              <w:rPr>
                <w:spacing w:val="-8"/>
                <w:sz w:val="20"/>
              </w:rPr>
              <w:t xml:space="preserve"> </w:t>
            </w:r>
            <w:r>
              <w:rPr>
                <w:sz w:val="20"/>
              </w:rPr>
              <w:t>from</w:t>
            </w:r>
            <w:r>
              <w:rPr>
                <w:spacing w:val="-6"/>
                <w:sz w:val="20"/>
              </w:rPr>
              <w:t xml:space="preserve"> </w:t>
            </w:r>
            <w:r>
              <w:rPr>
                <w:spacing w:val="-2"/>
                <w:sz w:val="20"/>
              </w:rPr>
              <w:t>baseline</w:t>
            </w:r>
          </w:p>
        </w:tc>
        <w:tc>
          <w:tcPr>
            <w:tcW w:w="1258" w:type="dxa"/>
          </w:tcPr>
          <w:p w14:paraId="65B154E9" w14:textId="77777777" w:rsidR="000865A9" w:rsidRDefault="000865A9" w:rsidP="00CA18EA">
            <w:pPr>
              <w:pStyle w:val="TableParagraph"/>
              <w:rPr>
                <w:sz w:val="16"/>
              </w:rPr>
            </w:pPr>
          </w:p>
        </w:tc>
        <w:tc>
          <w:tcPr>
            <w:tcW w:w="1078" w:type="dxa"/>
          </w:tcPr>
          <w:p w14:paraId="65B154EA" w14:textId="77777777" w:rsidR="000865A9" w:rsidRDefault="000865A9" w:rsidP="00CA18EA">
            <w:pPr>
              <w:pStyle w:val="TableParagraph"/>
              <w:rPr>
                <w:sz w:val="16"/>
              </w:rPr>
            </w:pPr>
          </w:p>
        </w:tc>
        <w:tc>
          <w:tcPr>
            <w:tcW w:w="1080" w:type="dxa"/>
            <w:tcBorders>
              <w:right w:val="single" w:sz="18" w:space="0" w:color="000000"/>
            </w:tcBorders>
          </w:tcPr>
          <w:p w14:paraId="65B154EB" w14:textId="77777777" w:rsidR="000865A9" w:rsidRDefault="000865A9" w:rsidP="00CA18EA">
            <w:pPr>
              <w:pStyle w:val="TableParagraph"/>
              <w:rPr>
                <w:sz w:val="16"/>
              </w:rPr>
            </w:pPr>
          </w:p>
        </w:tc>
        <w:tc>
          <w:tcPr>
            <w:tcW w:w="1171" w:type="dxa"/>
            <w:tcBorders>
              <w:left w:val="single" w:sz="18" w:space="0" w:color="000000"/>
            </w:tcBorders>
          </w:tcPr>
          <w:p w14:paraId="65B154EC" w14:textId="77777777" w:rsidR="000865A9" w:rsidRDefault="000865A9" w:rsidP="00CA18EA">
            <w:pPr>
              <w:pStyle w:val="TableParagraph"/>
              <w:rPr>
                <w:sz w:val="16"/>
              </w:rPr>
            </w:pPr>
          </w:p>
        </w:tc>
        <w:tc>
          <w:tcPr>
            <w:tcW w:w="1078" w:type="dxa"/>
          </w:tcPr>
          <w:p w14:paraId="65B154ED" w14:textId="77777777" w:rsidR="000865A9" w:rsidRDefault="000865A9" w:rsidP="00CA18EA">
            <w:pPr>
              <w:pStyle w:val="TableParagraph"/>
              <w:rPr>
                <w:sz w:val="16"/>
              </w:rPr>
            </w:pPr>
          </w:p>
        </w:tc>
        <w:tc>
          <w:tcPr>
            <w:tcW w:w="1080" w:type="dxa"/>
          </w:tcPr>
          <w:p w14:paraId="65B154EE" w14:textId="77777777" w:rsidR="000865A9" w:rsidRDefault="000865A9" w:rsidP="00CA18EA">
            <w:pPr>
              <w:pStyle w:val="TableParagraph"/>
              <w:rPr>
                <w:sz w:val="16"/>
              </w:rPr>
            </w:pPr>
          </w:p>
        </w:tc>
      </w:tr>
      <w:tr w:rsidR="000865A9" w14:paraId="65B154F7" w14:textId="77777777">
        <w:trPr>
          <w:trHeight w:val="230"/>
        </w:trPr>
        <w:tc>
          <w:tcPr>
            <w:tcW w:w="2449" w:type="dxa"/>
          </w:tcPr>
          <w:p w14:paraId="65B154F0" w14:textId="77777777" w:rsidR="000865A9" w:rsidRDefault="009152A8" w:rsidP="00CA18EA">
            <w:pPr>
              <w:pStyle w:val="TableParagraph"/>
              <w:spacing w:line="210" w:lineRule="exact"/>
              <w:ind w:left="112"/>
              <w:rPr>
                <w:sz w:val="20"/>
              </w:rPr>
            </w:pPr>
            <w:r>
              <w:rPr>
                <w:spacing w:val="-10"/>
                <w:sz w:val="20"/>
              </w:rPr>
              <w:t>N</w:t>
            </w:r>
          </w:p>
        </w:tc>
        <w:tc>
          <w:tcPr>
            <w:tcW w:w="1258" w:type="dxa"/>
          </w:tcPr>
          <w:p w14:paraId="65B154F1" w14:textId="77777777" w:rsidR="000865A9" w:rsidRDefault="009152A8" w:rsidP="00CA18EA">
            <w:pPr>
              <w:pStyle w:val="TableParagraph"/>
              <w:spacing w:line="210" w:lineRule="exact"/>
              <w:ind w:left="407"/>
              <w:rPr>
                <w:sz w:val="20"/>
              </w:rPr>
            </w:pPr>
            <w:r>
              <w:rPr>
                <w:spacing w:val="-5"/>
                <w:sz w:val="20"/>
              </w:rPr>
              <w:t>196</w:t>
            </w:r>
          </w:p>
        </w:tc>
        <w:tc>
          <w:tcPr>
            <w:tcW w:w="1078" w:type="dxa"/>
          </w:tcPr>
          <w:p w14:paraId="65B154F2" w14:textId="77777777" w:rsidR="000865A9" w:rsidRDefault="009152A8" w:rsidP="00CA18EA">
            <w:pPr>
              <w:pStyle w:val="TableParagraph"/>
              <w:spacing w:line="210" w:lineRule="exact"/>
              <w:ind w:left="3"/>
              <w:rPr>
                <w:sz w:val="20"/>
              </w:rPr>
            </w:pPr>
            <w:r>
              <w:rPr>
                <w:spacing w:val="-5"/>
                <w:sz w:val="20"/>
              </w:rPr>
              <w:t>200</w:t>
            </w:r>
          </w:p>
        </w:tc>
        <w:tc>
          <w:tcPr>
            <w:tcW w:w="1080" w:type="dxa"/>
            <w:tcBorders>
              <w:right w:val="single" w:sz="18" w:space="0" w:color="000000"/>
            </w:tcBorders>
          </w:tcPr>
          <w:p w14:paraId="65B154F3" w14:textId="77777777" w:rsidR="000865A9" w:rsidRDefault="009152A8" w:rsidP="00CA18EA">
            <w:pPr>
              <w:pStyle w:val="TableParagraph"/>
              <w:spacing w:line="210" w:lineRule="exact"/>
              <w:ind w:left="103" w:right="83"/>
              <w:rPr>
                <w:sz w:val="20"/>
              </w:rPr>
            </w:pPr>
            <w:r>
              <w:rPr>
                <w:spacing w:val="-5"/>
                <w:sz w:val="20"/>
              </w:rPr>
              <w:t>197</w:t>
            </w:r>
          </w:p>
        </w:tc>
        <w:tc>
          <w:tcPr>
            <w:tcW w:w="1171" w:type="dxa"/>
            <w:tcBorders>
              <w:left w:val="single" w:sz="18" w:space="0" w:color="000000"/>
            </w:tcBorders>
          </w:tcPr>
          <w:p w14:paraId="65B154F4" w14:textId="77777777" w:rsidR="000865A9" w:rsidRDefault="009152A8" w:rsidP="00CA18EA">
            <w:pPr>
              <w:pStyle w:val="TableParagraph"/>
              <w:spacing w:line="210" w:lineRule="exact"/>
              <w:ind w:left="102" w:right="181"/>
              <w:rPr>
                <w:sz w:val="20"/>
              </w:rPr>
            </w:pPr>
            <w:r>
              <w:rPr>
                <w:spacing w:val="-5"/>
                <w:sz w:val="20"/>
              </w:rPr>
              <w:t>97</w:t>
            </w:r>
          </w:p>
        </w:tc>
        <w:tc>
          <w:tcPr>
            <w:tcW w:w="1078" w:type="dxa"/>
          </w:tcPr>
          <w:p w14:paraId="65B154F5" w14:textId="77777777" w:rsidR="000865A9" w:rsidRDefault="009152A8" w:rsidP="00CA18EA">
            <w:pPr>
              <w:pStyle w:val="TableParagraph"/>
              <w:spacing w:line="210" w:lineRule="exact"/>
              <w:ind w:right="15"/>
              <w:rPr>
                <w:sz w:val="20"/>
              </w:rPr>
            </w:pPr>
            <w:r>
              <w:rPr>
                <w:spacing w:val="-5"/>
                <w:sz w:val="20"/>
              </w:rPr>
              <w:t>99</w:t>
            </w:r>
          </w:p>
        </w:tc>
        <w:tc>
          <w:tcPr>
            <w:tcW w:w="1080" w:type="dxa"/>
          </w:tcPr>
          <w:p w14:paraId="65B154F6" w14:textId="77777777" w:rsidR="000865A9" w:rsidRDefault="009152A8" w:rsidP="00CA18EA">
            <w:pPr>
              <w:pStyle w:val="TableParagraph"/>
              <w:spacing w:line="210" w:lineRule="exact"/>
              <w:ind w:right="157"/>
              <w:rPr>
                <w:sz w:val="20"/>
              </w:rPr>
            </w:pPr>
            <w:r>
              <w:rPr>
                <w:spacing w:val="-5"/>
                <w:sz w:val="20"/>
              </w:rPr>
              <w:t>97</w:t>
            </w:r>
          </w:p>
        </w:tc>
      </w:tr>
      <w:tr w:rsidR="000865A9" w14:paraId="65B154FF" w14:textId="77777777">
        <w:trPr>
          <w:trHeight w:val="219"/>
        </w:trPr>
        <w:tc>
          <w:tcPr>
            <w:tcW w:w="2449" w:type="dxa"/>
            <w:vMerge w:val="restart"/>
          </w:tcPr>
          <w:p w14:paraId="65B154F8" w14:textId="77777777" w:rsidR="000865A9" w:rsidRDefault="009152A8" w:rsidP="00CA18EA">
            <w:pPr>
              <w:pStyle w:val="TableParagraph"/>
              <w:spacing w:before="113"/>
              <w:ind w:left="112"/>
              <w:rPr>
                <w:sz w:val="20"/>
              </w:rPr>
            </w:pPr>
            <w:r>
              <w:rPr>
                <w:sz w:val="20"/>
              </w:rPr>
              <w:t>Mean</w:t>
            </w:r>
            <w:r>
              <w:rPr>
                <w:spacing w:val="-7"/>
                <w:sz w:val="20"/>
              </w:rPr>
              <w:t xml:space="preserve"> </w:t>
            </w:r>
            <w:r>
              <w:rPr>
                <w:spacing w:val="-4"/>
                <w:sz w:val="20"/>
              </w:rPr>
              <w:t>(SD)</w:t>
            </w:r>
          </w:p>
        </w:tc>
        <w:tc>
          <w:tcPr>
            <w:tcW w:w="1258" w:type="dxa"/>
            <w:tcBorders>
              <w:bottom w:val="nil"/>
            </w:tcBorders>
          </w:tcPr>
          <w:p w14:paraId="65B154F9" w14:textId="77777777" w:rsidR="000865A9" w:rsidRDefault="009152A8" w:rsidP="00CA18EA">
            <w:pPr>
              <w:pStyle w:val="TableParagraph"/>
              <w:spacing w:line="199" w:lineRule="exact"/>
              <w:ind w:left="20" w:right="1"/>
              <w:rPr>
                <w:sz w:val="20"/>
              </w:rPr>
            </w:pPr>
            <w:r>
              <w:rPr>
                <w:spacing w:val="-4"/>
                <w:sz w:val="20"/>
              </w:rPr>
              <w:t>1.53</w:t>
            </w:r>
          </w:p>
        </w:tc>
        <w:tc>
          <w:tcPr>
            <w:tcW w:w="1078" w:type="dxa"/>
            <w:tcBorders>
              <w:bottom w:val="nil"/>
            </w:tcBorders>
          </w:tcPr>
          <w:p w14:paraId="65B154FA" w14:textId="77777777" w:rsidR="000865A9" w:rsidRDefault="009152A8" w:rsidP="00CA18EA">
            <w:pPr>
              <w:pStyle w:val="TableParagraph"/>
              <w:spacing w:line="199" w:lineRule="exact"/>
              <w:ind w:left="382"/>
              <w:rPr>
                <w:sz w:val="20"/>
              </w:rPr>
            </w:pPr>
            <w:r>
              <w:rPr>
                <w:spacing w:val="-4"/>
                <w:sz w:val="20"/>
              </w:rPr>
              <w:t>3.35</w:t>
            </w:r>
          </w:p>
        </w:tc>
        <w:tc>
          <w:tcPr>
            <w:tcW w:w="1080" w:type="dxa"/>
            <w:tcBorders>
              <w:bottom w:val="nil"/>
              <w:right w:val="single" w:sz="18" w:space="0" w:color="000000"/>
            </w:tcBorders>
          </w:tcPr>
          <w:p w14:paraId="65B154FB" w14:textId="77777777" w:rsidR="000865A9" w:rsidRDefault="009152A8" w:rsidP="00CA18EA">
            <w:pPr>
              <w:pStyle w:val="TableParagraph"/>
              <w:spacing w:line="199" w:lineRule="exact"/>
              <w:ind w:left="399"/>
              <w:rPr>
                <w:sz w:val="20"/>
              </w:rPr>
            </w:pPr>
            <w:r>
              <w:rPr>
                <w:spacing w:val="-4"/>
                <w:sz w:val="20"/>
              </w:rPr>
              <w:t>4.79</w:t>
            </w:r>
          </w:p>
        </w:tc>
        <w:tc>
          <w:tcPr>
            <w:tcW w:w="1171" w:type="dxa"/>
            <w:tcBorders>
              <w:left w:val="single" w:sz="18" w:space="0" w:color="000000"/>
              <w:bottom w:val="nil"/>
            </w:tcBorders>
          </w:tcPr>
          <w:p w14:paraId="65B154FC" w14:textId="77777777" w:rsidR="000865A9" w:rsidRDefault="009152A8" w:rsidP="00CA18EA">
            <w:pPr>
              <w:pStyle w:val="TableParagraph"/>
              <w:spacing w:line="199" w:lineRule="exact"/>
              <w:ind w:left="102" w:right="96"/>
              <w:rPr>
                <w:sz w:val="20"/>
              </w:rPr>
            </w:pPr>
            <w:r>
              <w:rPr>
                <w:spacing w:val="-4"/>
                <w:sz w:val="20"/>
              </w:rPr>
              <w:t>0.63</w:t>
            </w:r>
          </w:p>
        </w:tc>
        <w:tc>
          <w:tcPr>
            <w:tcW w:w="1078" w:type="dxa"/>
            <w:tcBorders>
              <w:bottom w:val="nil"/>
            </w:tcBorders>
          </w:tcPr>
          <w:p w14:paraId="65B154FD" w14:textId="77777777" w:rsidR="000865A9" w:rsidRDefault="009152A8" w:rsidP="00CA18EA">
            <w:pPr>
              <w:pStyle w:val="TableParagraph"/>
              <w:spacing w:line="199" w:lineRule="exact"/>
              <w:ind w:left="378"/>
              <w:rPr>
                <w:sz w:val="20"/>
              </w:rPr>
            </w:pPr>
            <w:r>
              <w:rPr>
                <w:spacing w:val="-4"/>
                <w:sz w:val="20"/>
              </w:rPr>
              <w:t>3.01</w:t>
            </w:r>
          </w:p>
        </w:tc>
        <w:tc>
          <w:tcPr>
            <w:tcW w:w="1080" w:type="dxa"/>
            <w:tcBorders>
              <w:bottom w:val="nil"/>
            </w:tcBorders>
          </w:tcPr>
          <w:p w14:paraId="65B154FE" w14:textId="77777777" w:rsidR="000865A9" w:rsidRDefault="009152A8" w:rsidP="00CA18EA">
            <w:pPr>
              <w:pStyle w:val="TableParagraph"/>
              <w:spacing w:line="199" w:lineRule="exact"/>
              <w:ind w:left="378"/>
              <w:rPr>
                <w:sz w:val="20"/>
              </w:rPr>
            </w:pPr>
            <w:r>
              <w:rPr>
                <w:spacing w:val="-4"/>
                <w:sz w:val="20"/>
              </w:rPr>
              <w:t>3.52</w:t>
            </w:r>
          </w:p>
        </w:tc>
      </w:tr>
      <w:tr w:rsidR="000865A9" w14:paraId="65B15507" w14:textId="77777777">
        <w:trPr>
          <w:trHeight w:val="229"/>
        </w:trPr>
        <w:tc>
          <w:tcPr>
            <w:tcW w:w="2449" w:type="dxa"/>
            <w:vMerge/>
            <w:tcBorders>
              <w:top w:val="nil"/>
            </w:tcBorders>
          </w:tcPr>
          <w:p w14:paraId="65B15500" w14:textId="77777777" w:rsidR="000865A9" w:rsidRDefault="000865A9" w:rsidP="00CA18EA">
            <w:pPr>
              <w:rPr>
                <w:sz w:val="2"/>
                <w:szCs w:val="2"/>
              </w:rPr>
            </w:pPr>
          </w:p>
        </w:tc>
        <w:tc>
          <w:tcPr>
            <w:tcW w:w="1258" w:type="dxa"/>
            <w:tcBorders>
              <w:top w:val="nil"/>
            </w:tcBorders>
          </w:tcPr>
          <w:p w14:paraId="65B15501" w14:textId="77777777" w:rsidR="000865A9" w:rsidRDefault="009152A8" w:rsidP="00CA18EA">
            <w:pPr>
              <w:pStyle w:val="TableParagraph"/>
              <w:spacing w:line="209" w:lineRule="exact"/>
              <w:ind w:right="325"/>
              <w:rPr>
                <w:sz w:val="20"/>
              </w:rPr>
            </w:pPr>
            <w:r>
              <w:rPr>
                <w:spacing w:val="-2"/>
                <w:sz w:val="20"/>
              </w:rPr>
              <w:t>(9.582)</w:t>
            </w:r>
          </w:p>
        </w:tc>
        <w:tc>
          <w:tcPr>
            <w:tcW w:w="1078" w:type="dxa"/>
            <w:tcBorders>
              <w:top w:val="nil"/>
            </w:tcBorders>
          </w:tcPr>
          <w:p w14:paraId="65B15502" w14:textId="77777777" w:rsidR="000865A9" w:rsidRDefault="009152A8" w:rsidP="00CA18EA">
            <w:pPr>
              <w:pStyle w:val="TableParagraph"/>
              <w:spacing w:line="209" w:lineRule="exact"/>
              <w:ind w:right="177"/>
              <w:rPr>
                <w:sz w:val="20"/>
              </w:rPr>
            </w:pPr>
            <w:r>
              <w:rPr>
                <w:spacing w:val="-2"/>
                <w:sz w:val="20"/>
              </w:rPr>
              <w:t>(10.016)</w:t>
            </w:r>
          </w:p>
        </w:tc>
        <w:tc>
          <w:tcPr>
            <w:tcW w:w="1080" w:type="dxa"/>
            <w:tcBorders>
              <w:top w:val="nil"/>
              <w:right w:val="single" w:sz="18" w:space="0" w:color="000000"/>
            </w:tcBorders>
          </w:tcPr>
          <w:p w14:paraId="65B15503" w14:textId="77777777" w:rsidR="000865A9" w:rsidRDefault="009152A8" w:rsidP="00CA18EA">
            <w:pPr>
              <w:pStyle w:val="TableParagraph"/>
              <w:spacing w:line="209" w:lineRule="exact"/>
              <w:ind w:left="243"/>
              <w:rPr>
                <w:sz w:val="20"/>
              </w:rPr>
            </w:pPr>
            <w:r>
              <w:rPr>
                <w:spacing w:val="-2"/>
                <w:sz w:val="20"/>
              </w:rPr>
              <w:t>(10.054)</w:t>
            </w:r>
          </w:p>
        </w:tc>
        <w:tc>
          <w:tcPr>
            <w:tcW w:w="1171" w:type="dxa"/>
            <w:tcBorders>
              <w:top w:val="nil"/>
              <w:left w:val="single" w:sz="18" w:space="0" w:color="000000"/>
            </w:tcBorders>
          </w:tcPr>
          <w:p w14:paraId="65B15504" w14:textId="77777777" w:rsidR="000865A9" w:rsidRDefault="009152A8" w:rsidP="00CA18EA">
            <w:pPr>
              <w:pStyle w:val="TableParagraph"/>
              <w:spacing w:line="209" w:lineRule="exact"/>
              <w:ind w:right="280"/>
              <w:rPr>
                <w:sz w:val="20"/>
              </w:rPr>
            </w:pPr>
            <w:r>
              <w:rPr>
                <w:spacing w:val="-2"/>
                <w:sz w:val="20"/>
              </w:rPr>
              <w:t>(8.238)</w:t>
            </w:r>
          </w:p>
        </w:tc>
        <w:tc>
          <w:tcPr>
            <w:tcW w:w="1078" w:type="dxa"/>
            <w:tcBorders>
              <w:top w:val="nil"/>
            </w:tcBorders>
          </w:tcPr>
          <w:p w14:paraId="65B15505" w14:textId="77777777" w:rsidR="000865A9" w:rsidRDefault="009152A8" w:rsidP="00CA18EA">
            <w:pPr>
              <w:pStyle w:val="TableParagraph"/>
              <w:spacing w:line="209" w:lineRule="exact"/>
              <w:ind w:right="182"/>
              <w:rPr>
                <w:sz w:val="20"/>
              </w:rPr>
            </w:pPr>
            <w:r>
              <w:rPr>
                <w:spacing w:val="-2"/>
                <w:sz w:val="20"/>
              </w:rPr>
              <w:t>(11.144)</w:t>
            </w:r>
          </w:p>
        </w:tc>
        <w:tc>
          <w:tcPr>
            <w:tcW w:w="1080" w:type="dxa"/>
            <w:tcBorders>
              <w:top w:val="nil"/>
            </w:tcBorders>
          </w:tcPr>
          <w:p w14:paraId="65B15506" w14:textId="77777777" w:rsidR="000865A9" w:rsidRDefault="009152A8" w:rsidP="00CA18EA">
            <w:pPr>
              <w:pStyle w:val="TableParagraph"/>
              <w:spacing w:line="209" w:lineRule="exact"/>
              <w:ind w:left="212"/>
              <w:rPr>
                <w:sz w:val="20"/>
              </w:rPr>
            </w:pPr>
            <w:r>
              <w:rPr>
                <w:spacing w:val="-2"/>
                <w:sz w:val="20"/>
              </w:rPr>
              <w:t>(11.274)</w:t>
            </w:r>
          </w:p>
        </w:tc>
      </w:tr>
      <w:tr w:rsidR="000865A9" w14:paraId="65B1550F" w14:textId="77777777">
        <w:trPr>
          <w:trHeight w:val="232"/>
        </w:trPr>
        <w:tc>
          <w:tcPr>
            <w:tcW w:w="2449" w:type="dxa"/>
          </w:tcPr>
          <w:p w14:paraId="65B15508" w14:textId="77777777" w:rsidR="000865A9" w:rsidRDefault="009152A8" w:rsidP="00CA18EA">
            <w:pPr>
              <w:pStyle w:val="TableParagraph"/>
              <w:spacing w:line="212" w:lineRule="exact"/>
              <w:ind w:left="112"/>
              <w:rPr>
                <w:sz w:val="20"/>
              </w:rPr>
            </w:pPr>
            <w:r>
              <w:rPr>
                <w:spacing w:val="-2"/>
                <w:sz w:val="20"/>
              </w:rPr>
              <w:t>Median</w:t>
            </w:r>
          </w:p>
        </w:tc>
        <w:tc>
          <w:tcPr>
            <w:tcW w:w="1258" w:type="dxa"/>
          </w:tcPr>
          <w:p w14:paraId="65B15509" w14:textId="77777777" w:rsidR="000865A9" w:rsidRDefault="009152A8" w:rsidP="00CA18EA">
            <w:pPr>
              <w:pStyle w:val="TableParagraph"/>
              <w:spacing w:line="212" w:lineRule="exact"/>
              <w:ind w:left="20" w:right="1"/>
              <w:rPr>
                <w:sz w:val="20"/>
              </w:rPr>
            </w:pPr>
            <w:r>
              <w:rPr>
                <w:spacing w:val="-4"/>
                <w:sz w:val="20"/>
              </w:rPr>
              <w:t>0.25</w:t>
            </w:r>
          </w:p>
        </w:tc>
        <w:tc>
          <w:tcPr>
            <w:tcW w:w="1078" w:type="dxa"/>
          </w:tcPr>
          <w:p w14:paraId="65B1550A" w14:textId="77777777" w:rsidR="000865A9" w:rsidRDefault="009152A8" w:rsidP="00CA18EA">
            <w:pPr>
              <w:pStyle w:val="TableParagraph"/>
              <w:spacing w:line="212" w:lineRule="exact"/>
              <w:ind w:right="279"/>
              <w:rPr>
                <w:sz w:val="20"/>
              </w:rPr>
            </w:pPr>
            <w:r>
              <w:rPr>
                <w:spacing w:val="-2"/>
                <w:sz w:val="20"/>
              </w:rPr>
              <w:t>2.65</w:t>
            </w:r>
            <w:r>
              <w:rPr>
                <w:spacing w:val="-2"/>
                <w:sz w:val="20"/>
                <w:vertAlign w:val="superscript"/>
              </w:rPr>
              <w:t>b</w:t>
            </w:r>
          </w:p>
        </w:tc>
        <w:tc>
          <w:tcPr>
            <w:tcW w:w="1080" w:type="dxa"/>
            <w:tcBorders>
              <w:right w:val="single" w:sz="18" w:space="0" w:color="000000"/>
            </w:tcBorders>
          </w:tcPr>
          <w:p w14:paraId="65B1550B" w14:textId="77777777" w:rsidR="000865A9" w:rsidRDefault="009152A8" w:rsidP="00CA18EA">
            <w:pPr>
              <w:pStyle w:val="TableParagraph"/>
              <w:spacing w:line="212" w:lineRule="exact"/>
              <w:ind w:left="334"/>
              <w:rPr>
                <w:sz w:val="20"/>
              </w:rPr>
            </w:pPr>
            <w:r>
              <w:rPr>
                <w:spacing w:val="-2"/>
                <w:sz w:val="20"/>
              </w:rPr>
              <w:t>4.40</w:t>
            </w:r>
            <w:r>
              <w:rPr>
                <w:spacing w:val="-2"/>
                <w:sz w:val="20"/>
                <w:vertAlign w:val="superscript"/>
              </w:rPr>
              <w:t>a</w:t>
            </w:r>
          </w:p>
        </w:tc>
        <w:tc>
          <w:tcPr>
            <w:tcW w:w="1171" w:type="dxa"/>
            <w:tcBorders>
              <w:left w:val="single" w:sz="18" w:space="0" w:color="000000"/>
            </w:tcBorders>
          </w:tcPr>
          <w:p w14:paraId="65B1550C" w14:textId="77777777" w:rsidR="000865A9" w:rsidRDefault="009152A8" w:rsidP="00CA18EA">
            <w:pPr>
              <w:pStyle w:val="TableParagraph"/>
              <w:spacing w:line="212" w:lineRule="exact"/>
              <w:ind w:left="102" w:right="96"/>
              <w:rPr>
                <w:sz w:val="20"/>
              </w:rPr>
            </w:pPr>
            <w:r>
              <w:rPr>
                <w:spacing w:val="-4"/>
                <w:sz w:val="20"/>
              </w:rPr>
              <w:t>0.00</w:t>
            </w:r>
          </w:p>
        </w:tc>
        <w:tc>
          <w:tcPr>
            <w:tcW w:w="1078" w:type="dxa"/>
          </w:tcPr>
          <w:p w14:paraId="65B1550D" w14:textId="77777777" w:rsidR="000865A9" w:rsidRDefault="009152A8" w:rsidP="00CA18EA">
            <w:pPr>
              <w:pStyle w:val="TableParagraph"/>
              <w:spacing w:line="212" w:lineRule="exact"/>
              <w:ind w:left="326"/>
              <w:rPr>
                <w:sz w:val="20"/>
              </w:rPr>
            </w:pPr>
            <w:r>
              <w:rPr>
                <w:spacing w:val="-2"/>
                <w:sz w:val="20"/>
              </w:rPr>
              <w:t>0.70b</w:t>
            </w:r>
          </w:p>
        </w:tc>
        <w:tc>
          <w:tcPr>
            <w:tcW w:w="1080" w:type="dxa"/>
          </w:tcPr>
          <w:p w14:paraId="65B1550E" w14:textId="77777777" w:rsidR="000865A9" w:rsidRDefault="009152A8" w:rsidP="00CA18EA">
            <w:pPr>
              <w:pStyle w:val="TableParagraph"/>
              <w:spacing w:line="212" w:lineRule="exact"/>
              <w:ind w:left="316"/>
              <w:rPr>
                <w:sz w:val="20"/>
              </w:rPr>
            </w:pPr>
            <w:r>
              <w:rPr>
                <w:spacing w:val="-2"/>
                <w:sz w:val="20"/>
              </w:rPr>
              <w:t>2.20</w:t>
            </w:r>
            <w:r>
              <w:rPr>
                <w:spacing w:val="-2"/>
                <w:sz w:val="20"/>
                <w:vertAlign w:val="superscript"/>
              </w:rPr>
              <w:t>b</w:t>
            </w:r>
          </w:p>
        </w:tc>
      </w:tr>
    </w:tbl>
    <w:p w14:paraId="65B15510" w14:textId="77777777" w:rsidR="000865A9" w:rsidRDefault="009152A8" w:rsidP="00CA18EA">
      <w:pPr>
        <w:tabs>
          <w:tab w:val="left" w:pos="1158"/>
        </w:tabs>
        <w:spacing w:before="7"/>
        <w:ind w:left="798"/>
        <w:rPr>
          <w:sz w:val="16"/>
        </w:rPr>
      </w:pPr>
      <w:r>
        <w:rPr>
          <w:spacing w:val="-5"/>
          <w:sz w:val="16"/>
          <w:vertAlign w:val="superscript"/>
        </w:rPr>
        <w:t>a.</w:t>
      </w:r>
      <w:r>
        <w:rPr>
          <w:sz w:val="16"/>
        </w:rPr>
        <w:tab/>
      </w:r>
      <w:r>
        <w:rPr>
          <w:spacing w:val="-2"/>
          <w:sz w:val="16"/>
        </w:rPr>
        <w:t>p≤0.001</w:t>
      </w:r>
    </w:p>
    <w:p w14:paraId="65B15511" w14:textId="77777777" w:rsidR="000865A9" w:rsidRDefault="009152A8" w:rsidP="00CA18EA">
      <w:pPr>
        <w:tabs>
          <w:tab w:val="left" w:pos="1158"/>
        </w:tabs>
        <w:spacing w:before="1"/>
        <w:ind w:left="798"/>
        <w:rPr>
          <w:sz w:val="16"/>
        </w:rPr>
      </w:pPr>
      <w:r>
        <w:rPr>
          <w:spacing w:val="-5"/>
          <w:sz w:val="16"/>
          <w:vertAlign w:val="superscript"/>
        </w:rPr>
        <w:t>b.</w:t>
      </w:r>
      <w:r>
        <w:rPr>
          <w:sz w:val="16"/>
        </w:rPr>
        <w:tab/>
      </w:r>
      <w:r>
        <w:rPr>
          <w:spacing w:val="-4"/>
          <w:sz w:val="16"/>
        </w:rPr>
        <w:t>p=NS</w:t>
      </w:r>
    </w:p>
    <w:p w14:paraId="65B15512" w14:textId="77777777" w:rsidR="000865A9" w:rsidRDefault="009152A8" w:rsidP="00CA18EA">
      <w:pPr>
        <w:tabs>
          <w:tab w:val="left" w:pos="1158"/>
        </w:tabs>
        <w:spacing w:before="1"/>
        <w:ind w:left="798"/>
        <w:rPr>
          <w:sz w:val="16"/>
        </w:rPr>
      </w:pPr>
      <w:r>
        <w:rPr>
          <w:spacing w:val="-5"/>
          <w:sz w:val="16"/>
          <w:vertAlign w:val="superscript"/>
        </w:rPr>
        <w:t>c.</w:t>
      </w:r>
      <w:r>
        <w:rPr>
          <w:sz w:val="16"/>
        </w:rPr>
        <w:tab/>
      </w:r>
      <w:r>
        <w:rPr>
          <w:spacing w:val="-2"/>
          <w:sz w:val="16"/>
        </w:rPr>
        <w:t>p&lt;0.05</w:t>
      </w:r>
    </w:p>
    <w:p w14:paraId="65B15513" w14:textId="77777777" w:rsidR="000865A9" w:rsidRDefault="000865A9" w:rsidP="00CA18EA">
      <w:pPr>
        <w:rPr>
          <w:sz w:val="16"/>
        </w:rPr>
        <w:sectPr w:rsidR="000865A9">
          <w:headerReference w:type="default" r:id="rId14"/>
          <w:pgSz w:w="11910" w:h="16840"/>
          <w:pgMar w:top="1240" w:right="141" w:bottom="280" w:left="1417" w:header="720" w:footer="720" w:gutter="0"/>
          <w:cols w:space="720"/>
        </w:sectPr>
      </w:pPr>
    </w:p>
    <w:p w14:paraId="65B15514" w14:textId="77777777" w:rsidR="000865A9" w:rsidRDefault="009152A8" w:rsidP="00CA18EA">
      <w:pPr>
        <w:pStyle w:val="Heading2"/>
        <w:numPr>
          <w:ilvl w:val="1"/>
          <w:numId w:val="3"/>
        </w:numPr>
        <w:tabs>
          <w:tab w:val="left" w:pos="450"/>
        </w:tabs>
        <w:spacing w:before="79"/>
        <w:ind w:hanging="427"/>
      </w:pPr>
      <w:bookmarkStart w:id="18" w:name="5.2_Pharmacokinetic_properties"/>
      <w:bookmarkEnd w:id="18"/>
      <w:r>
        <w:lastRenderedPageBreak/>
        <w:t>Pharmacokinetic</w:t>
      </w:r>
      <w:r>
        <w:rPr>
          <w:spacing w:val="-9"/>
        </w:rPr>
        <w:t xml:space="preserve"> </w:t>
      </w:r>
      <w:r>
        <w:rPr>
          <w:spacing w:val="-2"/>
        </w:rPr>
        <w:t>properties</w:t>
      </w:r>
    </w:p>
    <w:p w14:paraId="65B15515" w14:textId="77777777" w:rsidR="000865A9" w:rsidRDefault="000865A9" w:rsidP="00CA18EA">
      <w:pPr>
        <w:pStyle w:val="BodyText"/>
        <w:spacing w:before="1"/>
        <w:rPr>
          <w:b/>
        </w:rPr>
      </w:pPr>
    </w:p>
    <w:p w14:paraId="65B15516" w14:textId="77777777" w:rsidR="000865A9" w:rsidRDefault="009152A8" w:rsidP="00CA18EA">
      <w:pPr>
        <w:pStyle w:val="BodyText"/>
        <w:ind w:left="438"/>
      </w:pPr>
      <w:r>
        <w:rPr>
          <w:spacing w:val="-2"/>
          <w:u w:val="single"/>
        </w:rPr>
        <w:t>Absorption</w:t>
      </w:r>
    </w:p>
    <w:p w14:paraId="65B15517" w14:textId="77777777" w:rsidR="000865A9" w:rsidRDefault="000865A9" w:rsidP="00CA18EA">
      <w:pPr>
        <w:pStyle w:val="BodyText"/>
        <w:spacing w:before="2"/>
      </w:pPr>
    </w:p>
    <w:p w14:paraId="65B15518" w14:textId="77777777" w:rsidR="000865A9" w:rsidRDefault="009152A8" w:rsidP="00CA18EA">
      <w:pPr>
        <w:pStyle w:val="BodyText"/>
        <w:spacing w:line="237" w:lineRule="auto"/>
        <w:ind w:left="450" w:right="1533" w:hanging="12"/>
        <w:rPr>
          <w:position w:val="2"/>
        </w:rPr>
      </w:pPr>
      <w:r>
        <w:rPr>
          <w:position w:val="2"/>
        </w:rPr>
        <w:t>The median time to reach the maximum serum concentration (t</w:t>
      </w:r>
      <w:r>
        <w:rPr>
          <w:sz w:val="14"/>
        </w:rPr>
        <w:t>max</w:t>
      </w:r>
      <w:r>
        <w:rPr>
          <w:position w:val="2"/>
        </w:rPr>
        <w:t>) was 8.5 days after a single 90</w:t>
      </w:r>
      <w:r>
        <w:rPr>
          <w:spacing w:val="-2"/>
          <w:position w:val="2"/>
        </w:rPr>
        <w:t xml:space="preserve"> </w:t>
      </w:r>
      <w:r>
        <w:rPr>
          <w:position w:val="2"/>
        </w:rPr>
        <w:t>mg</w:t>
      </w:r>
      <w:r>
        <w:rPr>
          <w:spacing w:val="-5"/>
          <w:position w:val="2"/>
        </w:rPr>
        <w:t xml:space="preserve"> </w:t>
      </w:r>
      <w:r>
        <w:rPr>
          <w:position w:val="2"/>
        </w:rPr>
        <w:t>subcutaneous</w:t>
      </w:r>
      <w:r>
        <w:rPr>
          <w:spacing w:val="-3"/>
          <w:position w:val="2"/>
        </w:rPr>
        <w:t xml:space="preserve"> </w:t>
      </w:r>
      <w:r>
        <w:rPr>
          <w:position w:val="2"/>
        </w:rPr>
        <w:t>administration</w:t>
      </w:r>
      <w:r>
        <w:rPr>
          <w:spacing w:val="-2"/>
          <w:position w:val="2"/>
        </w:rPr>
        <w:t xml:space="preserve"> </w:t>
      </w:r>
      <w:r>
        <w:rPr>
          <w:position w:val="2"/>
        </w:rPr>
        <w:t>in</w:t>
      </w:r>
      <w:r>
        <w:rPr>
          <w:spacing w:val="-5"/>
          <w:position w:val="2"/>
        </w:rPr>
        <w:t xml:space="preserve"> </w:t>
      </w:r>
      <w:r>
        <w:rPr>
          <w:position w:val="2"/>
        </w:rPr>
        <w:t>healthy</w:t>
      </w:r>
      <w:r>
        <w:rPr>
          <w:spacing w:val="-2"/>
          <w:position w:val="2"/>
        </w:rPr>
        <w:t xml:space="preserve"> </w:t>
      </w:r>
      <w:r>
        <w:rPr>
          <w:position w:val="2"/>
        </w:rPr>
        <w:t>subjects.</w:t>
      </w:r>
      <w:r>
        <w:rPr>
          <w:spacing w:val="-2"/>
          <w:position w:val="2"/>
        </w:rPr>
        <w:t xml:space="preserve"> </w:t>
      </w:r>
      <w:r>
        <w:rPr>
          <w:position w:val="2"/>
        </w:rPr>
        <w:t>The</w:t>
      </w:r>
      <w:r>
        <w:rPr>
          <w:spacing w:val="-2"/>
          <w:position w:val="2"/>
        </w:rPr>
        <w:t xml:space="preserve"> </w:t>
      </w:r>
      <w:r>
        <w:rPr>
          <w:position w:val="2"/>
        </w:rPr>
        <w:t>median</w:t>
      </w:r>
      <w:r>
        <w:rPr>
          <w:spacing w:val="-4"/>
          <w:position w:val="2"/>
        </w:rPr>
        <w:t xml:space="preserve"> </w:t>
      </w:r>
      <w:r>
        <w:rPr>
          <w:position w:val="2"/>
        </w:rPr>
        <w:t>t</w:t>
      </w:r>
      <w:r>
        <w:rPr>
          <w:sz w:val="14"/>
        </w:rPr>
        <w:t>max</w:t>
      </w:r>
      <w:r>
        <w:rPr>
          <w:spacing w:val="18"/>
          <w:sz w:val="14"/>
        </w:rPr>
        <w:t xml:space="preserve"> </w:t>
      </w:r>
      <w:r>
        <w:rPr>
          <w:position w:val="2"/>
        </w:rPr>
        <w:t>values</w:t>
      </w:r>
      <w:r>
        <w:rPr>
          <w:spacing w:val="-2"/>
          <w:position w:val="2"/>
        </w:rPr>
        <w:t xml:space="preserve"> </w:t>
      </w:r>
      <w:r>
        <w:rPr>
          <w:position w:val="2"/>
        </w:rPr>
        <w:t>of</w:t>
      </w:r>
      <w:r>
        <w:rPr>
          <w:spacing w:val="-4"/>
          <w:position w:val="2"/>
        </w:rPr>
        <w:t xml:space="preserve"> </w:t>
      </w:r>
      <w:r>
        <w:rPr>
          <w:position w:val="2"/>
        </w:rPr>
        <w:t>ustekinumab</w:t>
      </w:r>
    </w:p>
    <w:p w14:paraId="65B15519" w14:textId="77777777" w:rsidR="000865A9" w:rsidRDefault="009152A8" w:rsidP="00CA18EA">
      <w:pPr>
        <w:pStyle w:val="BodyText"/>
        <w:ind w:left="450" w:right="1015"/>
      </w:pPr>
      <w:r>
        <w:t>following</w:t>
      </w:r>
      <w:r>
        <w:rPr>
          <w:spacing w:val="-2"/>
        </w:rPr>
        <w:t xml:space="preserve"> </w:t>
      </w:r>
      <w:r>
        <w:t>a</w:t>
      </w:r>
      <w:r>
        <w:rPr>
          <w:spacing w:val="-2"/>
        </w:rPr>
        <w:t xml:space="preserve"> </w:t>
      </w:r>
      <w:r>
        <w:t>single</w:t>
      </w:r>
      <w:r>
        <w:rPr>
          <w:spacing w:val="-2"/>
        </w:rPr>
        <w:t xml:space="preserve"> </w:t>
      </w:r>
      <w:r>
        <w:t>subcutaneous</w:t>
      </w:r>
      <w:r>
        <w:rPr>
          <w:spacing w:val="-2"/>
        </w:rPr>
        <w:t xml:space="preserve"> </w:t>
      </w:r>
      <w:r>
        <w:t>administration</w:t>
      </w:r>
      <w:r>
        <w:rPr>
          <w:spacing w:val="-5"/>
        </w:rPr>
        <w:t xml:space="preserve"> </w:t>
      </w:r>
      <w:r>
        <w:t>of</w:t>
      </w:r>
      <w:r>
        <w:rPr>
          <w:spacing w:val="-4"/>
        </w:rPr>
        <w:t xml:space="preserve"> </w:t>
      </w:r>
      <w:r>
        <w:t>either</w:t>
      </w:r>
      <w:r>
        <w:rPr>
          <w:spacing w:val="-2"/>
        </w:rPr>
        <w:t xml:space="preserve"> </w:t>
      </w:r>
      <w:r>
        <w:t>45</w:t>
      </w:r>
      <w:r>
        <w:rPr>
          <w:spacing w:val="-5"/>
        </w:rPr>
        <w:t xml:space="preserve"> </w:t>
      </w:r>
      <w:r>
        <w:t>mg</w:t>
      </w:r>
      <w:r>
        <w:rPr>
          <w:spacing w:val="-2"/>
        </w:rPr>
        <w:t xml:space="preserve"> </w:t>
      </w:r>
      <w:r>
        <w:t>or</w:t>
      </w:r>
      <w:r>
        <w:rPr>
          <w:spacing w:val="-2"/>
        </w:rPr>
        <w:t xml:space="preserve"> </w:t>
      </w:r>
      <w:r>
        <w:t>90</w:t>
      </w:r>
      <w:r>
        <w:rPr>
          <w:spacing w:val="-5"/>
        </w:rPr>
        <w:t xml:space="preserve"> </w:t>
      </w:r>
      <w:r>
        <w:t>mg</w:t>
      </w:r>
      <w:r>
        <w:rPr>
          <w:spacing w:val="-2"/>
        </w:rPr>
        <w:t xml:space="preserve"> </w:t>
      </w:r>
      <w:r>
        <w:t>in</w:t>
      </w:r>
      <w:r>
        <w:rPr>
          <w:spacing w:val="-2"/>
        </w:rPr>
        <w:t xml:space="preserve"> </w:t>
      </w:r>
      <w:r>
        <w:t>patients</w:t>
      </w:r>
      <w:r>
        <w:rPr>
          <w:spacing w:val="-2"/>
        </w:rPr>
        <w:t xml:space="preserve"> </w:t>
      </w:r>
      <w:r>
        <w:t>with</w:t>
      </w:r>
      <w:r>
        <w:rPr>
          <w:spacing w:val="-5"/>
        </w:rPr>
        <w:t xml:space="preserve"> </w:t>
      </w:r>
      <w:r>
        <w:t>psoriasis were comparable to that observed in healthy subjects.</w:t>
      </w:r>
    </w:p>
    <w:p w14:paraId="65B1551A" w14:textId="77777777" w:rsidR="000865A9" w:rsidRDefault="009152A8" w:rsidP="00CA18EA">
      <w:pPr>
        <w:pStyle w:val="BodyText"/>
        <w:spacing w:before="251"/>
        <w:ind w:left="450" w:right="1015" w:hanging="12"/>
      </w:pPr>
      <w:r>
        <w:t>The</w:t>
      </w:r>
      <w:r>
        <w:rPr>
          <w:spacing w:val="-3"/>
        </w:rPr>
        <w:t xml:space="preserve"> </w:t>
      </w:r>
      <w:r>
        <w:t>absolute</w:t>
      </w:r>
      <w:r>
        <w:rPr>
          <w:spacing w:val="-3"/>
        </w:rPr>
        <w:t xml:space="preserve"> </w:t>
      </w:r>
      <w:r>
        <w:t>bioavailability</w:t>
      </w:r>
      <w:r>
        <w:rPr>
          <w:spacing w:val="-6"/>
        </w:rPr>
        <w:t xml:space="preserve"> </w:t>
      </w:r>
      <w:r>
        <w:t>of</w:t>
      </w:r>
      <w:r>
        <w:rPr>
          <w:spacing w:val="-3"/>
        </w:rPr>
        <w:t xml:space="preserve"> </w:t>
      </w:r>
      <w:r>
        <w:t>ustekinumab</w:t>
      </w:r>
      <w:r>
        <w:rPr>
          <w:spacing w:val="-5"/>
        </w:rPr>
        <w:t xml:space="preserve"> </w:t>
      </w:r>
      <w:r>
        <w:t>following</w:t>
      </w:r>
      <w:r>
        <w:rPr>
          <w:spacing w:val="-6"/>
        </w:rPr>
        <w:t xml:space="preserve"> </w:t>
      </w:r>
      <w:r>
        <w:t>a</w:t>
      </w:r>
      <w:r>
        <w:rPr>
          <w:spacing w:val="-3"/>
        </w:rPr>
        <w:t xml:space="preserve"> </w:t>
      </w:r>
      <w:r>
        <w:t>single</w:t>
      </w:r>
      <w:r>
        <w:rPr>
          <w:spacing w:val="-5"/>
        </w:rPr>
        <w:t xml:space="preserve"> </w:t>
      </w:r>
      <w:r>
        <w:t>subcutaneous</w:t>
      </w:r>
      <w:r>
        <w:rPr>
          <w:spacing w:val="-3"/>
        </w:rPr>
        <w:t xml:space="preserve"> </w:t>
      </w:r>
      <w:r>
        <w:t>administration</w:t>
      </w:r>
      <w:r>
        <w:rPr>
          <w:spacing w:val="-3"/>
        </w:rPr>
        <w:t xml:space="preserve"> </w:t>
      </w:r>
      <w:r>
        <w:t>was estimated to be 57.2% in patients with psoriasis.</w:t>
      </w:r>
    </w:p>
    <w:p w14:paraId="65B1551B" w14:textId="77777777" w:rsidR="000865A9" w:rsidRDefault="009152A8" w:rsidP="00CA18EA">
      <w:pPr>
        <w:pStyle w:val="BodyText"/>
        <w:spacing w:before="252"/>
        <w:ind w:left="438"/>
      </w:pPr>
      <w:r>
        <w:rPr>
          <w:spacing w:val="-2"/>
          <w:u w:val="single"/>
        </w:rPr>
        <w:t>Distribution</w:t>
      </w:r>
    </w:p>
    <w:p w14:paraId="65B1551C" w14:textId="77777777" w:rsidR="000865A9" w:rsidRDefault="000865A9" w:rsidP="00CA18EA">
      <w:pPr>
        <w:pStyle w:val="BodyText"/>
        <w:spacing w:before="1"/>
      </w:pPr>
    </w:p>
    <w:p w14:paraId="65B1551D" w14:textId="77777777" w:rsidR="000865A9" w:rsidRDefault="009152A8" w:rsidP="00CA18EA">
      <w:pPr>
        <w:pStyle w:val="BodyText"/>
        <w:ind w:left="450" w:right="1015" w:hanging="12"/>
      </w:pPr>
      <w:r>
        <w:t>Median</w:t>
      </w:r>
      <w:r>
        <w:rPr>
          <w:spacing w:val="-3"/>
        </w:rPr>
        <w:t xml:space="preserve"> </w:t>
      </w:r>
      <w:r>
        <w:t>volume</w:t>
      </w:r>
      <w:r>
        <w:rPr>
          <w:spacing w:val="-3"/>
        </w:rPr>
        <w:t xml:space="preserve"> </w:t>
      </w:r>
      <w:r>
        <w:t>of</w:t>
      </w:r>
      <w:r>
        <w:rPr>
          <w:spacing w:val="-3"/>
        </w:rPr>
        <w:t xml:space="preserve"> </w:t>
      </w:r>
      <w:r>
        <w:t>distribution</w:t>
      </w:r>
      <w:r>
        <w:rPr>
          <w:spacing w:val="-3"/>
        </w:rPr>
        <w:t xml:space="preserve"> </w:t>
      </w:r>
      <w:r>
        <w:t>during</w:t>
      </w:r>
      <w:r>
        <w:rPr>
          <w:spacing w:val="-3"/>
        </w:rPr>
        <w:t xml:space="preserve"> </w:t>
      </w:r>
      <w:r>
        <w:t>the</w:t>
      </w:r>
      <w:r>
        <w:rPr>
          <w:spacing w:val="-3"/>
        </w:rPr>
        <w:t xml:space="preserve"> </w:t>
      </w:r>
      <w:r>
        <w:t>terminal</w:t>
      </w:r>
      <w:r>
        <w:rPr>
          <w:spacing w:val="-5"/>
        </w:rPr>
        <w:t xml:space="preserve"> </w:t>
      </w:r>
      <w:r>
        <w:t>phase</w:t>
      </w:r>
      <w:r>
        <w:rPr>
          <w:spacing w:val="-3"/>
        </w:rPr>
        <w:t xml:space="preserve"> </w:t>
      </w:r>
      <w:r>
        <w:t>(Vz)</w:t>
      </w:r>
      <w:r>
        <w:rPr>
          <w:spacing w:val="-3"/>
        </w:rPr>
        <w:t xml:space="preserve"> </w:t>
      </w:r>
      <w:r>
        <w:t>following</w:t>
      </w:r>
      <w:r>
        <w:rPr>
          <w:spacing w:val="-6"/>
        </w:rPr>
        <w:t xml:space="preserve"> </w:t>
      </w:r>
      <w:r>
        <w:t>a</w:t>
      </w:r>
      <w:r>
        <w:rPr>
          <w:spacing w:val="-3"/>
        </w:rPr>
        <w:t xml:space="preserve"> </w:t>
      </w:r>
      <w:r>
        <w:t>single</w:t>
      </w:r>
      <w:r>
        <w:rPr>
          <w:spacing w:val="-3"/>
        </w:rPr>
        <w:t xml:space="preserve"> </w:t>
      </w:r>
      <w:r>
        <w:t>intravenous administration to patients with psoriasis, ranged from 57 to 83 mL/kg.</w:t>
      </w:r>
    </w:p>
    <w:p w14:paraId="65B1551E" w14:textId="77777777" w:rsidR="000865A9" w:rsidRDefault="000865A9" w:rsidP="00CA18EA">
      <w:pPr>
        <w:pStyle w:val="BodyText"/>
      </w:pPr>
    </w:p>
    <w:p w14:paraId="65B1551F" w14:textId="77777777" w:rsidR="000865A9" w:rsidRDefault="009152A8" w:rsidP="00CA18EA">
      <w:pPr>
        <w:pStyle w:val="BodyText"/>
        <w:ind w:left="438"/>
      </w:pPr>
      <w:r>
        <w:rPr>
          <w:spacing w:val="-2"/>
          <w:u w:val="single"/>
        </w:rPr>
        <w:t>Metabolism</w:t>
      </w:r>
    </w:p>
    <w:p w14:paraId="65B15520" w14:textId="77777777" w:rsidR="000865A9" w:rsidRDefault="000865A9" w:rsidP="00CA18EA">
      <w:pPr>
        <w:pStyle w:val="BodyText"/>
      </w:pPr>
    </w:p>
    <w:p w14:paraId="65B15521" w14:textId="77777777" w:rsidR="000865A9" w:rsidRDefault="009152A8" w:rsidP="00CA18EA">
      <w:pPr>
        <w:pStyle w:val="BodyText"/>
        <w:spacing w:line="480" w:lineRule="auto"/>
        <w:ind w:left="436" w:right="4227" w:firstLine="2"/>
      </w:pPr>
      <w:r>
        <w:t>The</w:t>
      </w:r>
      <w:r>
        <w:rPr>
          <w:spacing w:val="-5"/>
        </w:rPr>
        <w:t xml:space="preserve"> </w:t>
      </w:r>
      <w:r>
        <w:t>exact</w:t>
      </w:r>
      <w:r>
        <w:rPr>
          <w:spacing w:val="-7"/>
        </w:rPr>
        <w:t xml:space="preserve"> </w:t>
      </w:r>
      <w:r>
        <w:t>metabolic</w:t>
      </w:r>
      <w:r>
        <w:rPr>
          <w:spacing w:val="-5"/>
        </w:rPr>
        <w:t xml:space="preserve"> </w:t>
      </w:r>
      <w:r>
        <w:t>pathway</w:t>
      </w:r>
      <w:r>
        <w:rPr>
          <w:spacing w:val="-5"/>
        </w:rPr>
        <w:t xml:space="preserve"> </w:t>
      </w:r>
      <w:r>
        <w:t>for</w:t>
      </w:r>
      <w:r>
        <w:rPr>
          <w:spacing w:val="-5"/>
        </w:rPr>
        <w:t xml:space="preserve"> </w:t>
      </w:r>
      <w:r>
        <w:t>ustekinumab</w:t>
      </w:r>
      <w:r>
        <w:rPr>
          <w:spacing w:val="-7"/>
        </w:rPr>
        <w:t xml:space="preserve"> </w:t>
      </w:r>
      <w:r>
        <w:t>is</w:t>
      </w:r>
      <w:r>
        <w:rPr>
          <w:spacing w:val="-5"/>
        </w:rPr>
        <w:t xml:space="preserve"> </w:t>
      </w:r>
      <w:r>
        <w:t xml:space="preserve">unknown. </w:t>
      </w:r>
      <w:r>
        <w:rPr>
          <w:spacing w:val="-2"/>
          <w:u w:val="single"/>
        </w:rPr>
        <w:t>Excretion</w:t>
      </w:r>
    </w:p>
    <w:p w14:paraId="65B15522" w14:textId="77777777" w:rsidR="000865A9" w:rsidRDefault="009152A8" w:rsidP="00CA18EA">
      <w:pPr>
        <w:pStyle w:val="BodyText"/>
        <w:spacing w:before="1"/>
        <w:ind w:left="450" w:right="1533" w:hanging="12"/>
      </w:pPr>
      <w:r>
        <w:t>Median</w:t>
      </w:r>
      <w:r>
        <w:rPr>
          <w:spacing w:val="-3"/>
        </w:rPr>
        <w:t xml:space="preserve"> </w:t>
      </w:r>
      <w:r>
        <w:t>systemic</w:t>
      </w:r>
      <w:r>
        <w:rPr>
          <w:spacing w:val="-5"/>
        </w:rPr>
        <w:t xml:space="preserve"> </w:t>
      </w:r>
      <w:r>
        <w:t>clearance</w:t>
      </w:r>
      <w:r>
        <w:rPr>
          <w:spacing w:val="-5"/>
        </w:rPr>
        <w:t xml:space="preserve"> </w:t>
      </w:r>
      <w:r>
        <w:t>(CL)</w:t>
      </w:r>
      <w:r>
        <w:rPr>
          <w:spacing w:val="-3"/>
        </w:rPr>
        <w:t xml:space="preserve"> </w:t>
      </w:r>
      <w:r>
        <w:t>following</w:t>
      </w:r>
      <w:r>
        <w:rPr>
          <w:spacing w:val="-6"/>
        </w:rPr>
        <w:t xml:space="preserve"> </w:t>
      </w:r>
      <w:r>
        <w:t>a</w:t>
      </w:r>
      <w:r>
        <w:rPr>
          <w:spacing w:val="-3"/>
        </w:rPr>
        <w:t xml:space="preserve"> </w:t>
      </w:r>
      <w:r>
        <w:t>single</w:t>
      </w:r>
      <w:r>
        <w:rPr>
          <w:spacing w:val="-3"/>
        </w:rPr>
        <w:t xml:space="preserve"> </w:t>
      </w:r>
      <w:r>
        <w:t>intravenous</w:t>
      </w:r>
      <w:r>
        <w:rPr>
          <w:spacing w:val="-3"/>
        </w:rPr>
        <w:t xml:space="preserve"> </w:t>
      </w:r>
      <w:r>
        <w:t>administration</w:t>
      </w:r>
      <w:r>
        <w:rPr>
          <w:spacing w:val="-6"/>
        </w:rPr>
        <w:t xml:space="preserve"> </w:t>
      </w:r>
      <w:r>
        <w:t>to</w:t>
      </w:r>
      <w:r>
        <w:rPr>
          <w:spacing w:val="-3"/>
        </w:rPr>
        <w:t xml:space="preserve"> </w:t>
      </w:r>
      <w:r>
        <w:t>patients</w:t>
      </w:r>
      <w:r>
        <w:rPr>
          <w:spacing w:val="-3"/>
        </w:rPr>
        <w:t xml:space="preserve"> </w:t>
      </w:r>
      <w:r>
        <w:t xml:space="preserve">with </w:t>
      </w:r>
      <w:r>
        <w:rPr>
          <w:position w:val="2"/>
        </w:rPr>
        <w:t>psoriasis ranged from 1.99 to 2.34 mL/day/kg. Median half-life (t</w:t>
      </w:r>
      <w:r>
        <w:rPr>
          <w:sz w:val="14"/>
        </w:rPr>
        <w:t>1/2</w:t>
      </w:r>
      <w:r>
        <w:rPr>
          <w:position w:val="2"/>
        </w:rPr>
        <w:t xml:space="preserve">) of ustekinumab was </w:t>
      </w:r>
      <w:r>
        <w:t>approximately 3 weeks in patients with psoriasis and/or psoriatic arthritis, ranging from 15 to 32 days across all psoriasis and psoriatic arthritis studies.</w:t>
      </w:r>
    </w:p>
    <w:p w14:paraId="65B15523" w14:textId="77777777" w:rsidR="000865A9" w:rsidRDefault="009152A8" w:rsidP="00CA18EA">
      <w:pPr>
        <w:pStyle w:val="BodyText"/>
        <w:spacing w:before="250"/>
        <w:ind w:left="438"/>
      </w:pPr>
      <w:r>
        <w:rPr>
          <w:u w:val="single"/>
        </w:rPr>
        <w:t>Dose</w:t>
      </w:r>
      <w:r>
        <w:rPr>
          <w:spacing w:val="-1"/>
          <w:u w:val="single"/>
        </w:rPr>
        <w:t xml:space="preserve"> </w:t>
      </w:r>
      <w:r>
        <w:rPr>
          <w:spacing w:val="-2"/>
          <w:u w:val="single"/>
        </w:rPr>
        <w:t>linearity</w:t>
      </w:r>
    </w:p>
    <w:p w14:paraId="65B15524" w14:textId="77777777" w:rsidR="000865A9" w:rsidRDefault="000865A9" w:rsidP="00CA18EA">
      <w:pPr>
        <w:pStyle w:val="BodyText"/>
        <w:spacing w:before="2"/>
      </w:pPr>
    </w:p>
    <w:p w14:paraId="65B15525" w14:textId="77777777" w:rsidR="000865A9" w:rsidRDefault="009152A8" w:rsidP="00CA18EA">
      <w:pPr>
        <w:pStyle w:val="BodyText"/>
        <w:spacing w:line="237" w:lineRule="auto"/>
        <w:ind w:left="450" w:right="1533" w:hanging="12"/>
      </w:pPr>
      <w:r>
        <w:rPr>
          <w:position w:val="2"/>
        </w:rPr>
        <w:t>The</w:t>
      </w:r>
      <w:r>
        <w:rPr>
          <w:spacing w:val="-3"/>
          <w:position w:val="2"/>
        </w:rPr>
        <w:t xml:space="preserve"> </w:t>
      </w:r>
      <w:r>
        <w:rPr>
          <w:position w:val="2"/>
        </w:rPr>
        <w:t>systemic</w:t>
      </w:r>
      <w:r>
        <w:rPr>
          <w:spacing w:val="-3"/>
          <w:position w:val="2"/>
        </w:rPr>
        <w:t xml:space="preserve"> </w:t>
      </w:r>
      <w:r>
        <w:rPr>
          <w:position w:val="2"/>
        </w:rPr>
        <w:t>exposure</w:t>
      </w:r>
      <w:r>
        <w:rPr>
          <w:spacing w:val="-3"/>
          <w:position w:val="2"/>
        </w:rPr>
        <w:t xml:space="preserve"> </w:t>
      </w:r>
      <w:r>
        <w:rPr>
          <w:position w:val="2"/>
        </w:rPr>
        <w:t>of</w:t>
      </w:r>
      <w:r>
        <w:rPr>
          <w:spacing w:val="-3"/>
          <w:position w:val="2"/>
        </w:rPr>
        <w:t xml:space="preserve"> </w:t>
      </w:r>
      <w:r>
        <w:rPr>
          <w:position w:val="2"/>
        </w:rPr>
        <w:t>ustekinumab</w:t>
      </w:r>
      <w:r>
        <w:rPr>
          <w:spacing w:val="-5"/>
          <w:position w:val="2"/>
        </w:rPr>
        <w:t xml:space="preserve"> </w:t>
      </w:r>
      <w:r>
        <w:rPr>
          <w:position w:val="2"/>
        </w:rPr>
        <w:t>(C</w:t>
      </w:r>
      <w:r>
        <w:rPr>
          <w:sz w:val="14"/>
        </w:rPr>
        <w:t>max</w:t>
      </w:r>
      <w:r>
        <w:rPr>
          <w:spacing w:val="17"/>
          <w:sz w:val="14"/>
        </w:rPr>
        <w:t xml:space="preserve"> </w:t>
      </w:r>
      <w:r>
        <w:rPr>
          <w:position w:val="2"/>
        </w:rPr>
        <w:t>and</w:t>
      </w:r>
      <w:r>
        <w:rPr>
          <w:spacing w:val="-3"/>
          <w:position w:val="2"/>
        </w:rPr>
        <w:t xml:space="preserve"> </w:t>
      </w:r>
      <w:r>
        <w:rPr>
          <w:position w:val="2"/>
        </w:rPr>
        <w:t>AUC)</w:t>
      </w:r>
      <w:r>
        <w:rPr>
          <w:spacing w:val="-3"/>
          <w:position w:val="2"/>
        </w:rPr>
        <w:t xml:space="preserve"> </w:t>
      </w:r>
      <w:r>
        <w:rPr>
          <w:position w:val="2"/>
        </w:rPr>
        <w:t>increased</w:t>
      </w:r>
      <w:r>
        <w:rPr>
          <w:spacing w:val="-5"/>
          <w:position w:val="2"/>
        </w:rPr>
        <w:t xml:space="preserve"> </w:t>
      </w:r>
      <w:r>
        <w:rPr>
          <w:position w:val="2"/>
        </w:rPr>
        <w:t>in</w:t>
      </w:r>
      <w:r>
        <w:rPr>
          <w:spacing w:val="-5"/>
          <w:position w:val="2"/>
        </w:rPr>
        <w:t xml:space="preserve"> </w:t>
      </w:r>
      <w:r>
        <w:rPr>
          <w:position w:val="2"/>
        </w:rPr>
        <w:t>an</w:t>
      </w:r>
      <w:r>
        <w:rPr>
          <w:spacing w:val="-3"/>
          <w:position w:val="2"/>
        </w:rPr>
        <w:t xml:space="preserve"> </w:t>
      </w:r>
      <w:r>
        <w:rPr>
          <w:position w:val="2"/>
        </w:rPr>
        <w:t>approximately</w:t>
      </w:r>
      <w:r>
        <w:rPr>
          <w:spacing w:val="-3"/>
          <w:position w:val="2"/>
        </w:rPr>
        <w:t xml:space="preserve"> </w:t>
      </w:r>
      <w:r>
        <w:rPr>
          <w:position w:val="2"/>
        </w:rPr>
        <w:t xml:space="preserve">dose- </w:t>
      </w:r>
      <w:r>
        <w:t>proportional manner after a single subcutaneous administration at doses ranging from approximately 24 mg to 240 mg in patients with psoriasis.</w:t>
      </w:r>
    </w:p>
    <w:p w14:paraId="65B15526" w14:textId="77777777" w:rsidR="000865A9" w:rsidRDefault="000865A9" w:rsidP="00CA18EA">
      <w:pPr>
        <w:pStyle w:val="BodyText"/>
        <w:spacing w:before="2"/>
      </w:pPr>
    </w:p>
    <w:p w14:paraId="65B15527" w14:textId="77777777" w:rsidR="000865A9" w:rsidRDefault="009152A8" w:rsidP="00CA18EA">
      <w:pPr>
        <w:pStyle w:val="BodyText"/>
        <w:spacing w:before="1"/>
        <w:ind w:left="438"/>
      </w:pPr>
      <w:r>
        <w:rPr>
          <w:u w:val="single"/>
        </w:rPr>
        <w:t>Single</w:t>
      </w:r>
      <w:r>
        <w:rPr>
          <w:spacing w:val="-4"/>
          <w:u w:val="single"/>
        </w:rPr>
        <w:t xml:space="preserve"> </w:t>
      </w:r>
      <w:r>
        <w:rPr>
          <w:u w:val="single"/>
        </w:rPr>
        <w:t>dose</w:t>
      </w:r>
      <w:r>
        <w:rPr>
          <w:spacing w:val="-3"/>
          <w:u w:val="single"/>
        </w:rPr>
        <w:t xml:space="preserve"> </w:t>
      </w:r>
      <w:r>
        <w:rPr>
          <w:u w:val="single"/>
        </w:rPr>
        <w:t>vs.</w:t>
      </w:r>
      <w:r>
        <w:rPr>
          <w:spacing w:val="-5"/>
          <w:u w:val="single"/>
        </w:rPr>
        <w:t xml:space="preserve"> </w:t>
      </w:r>
      <w:r>
        <w:rPr>
          <w:u w:val="single"/>
        </w:rPr>
        <w:t>Multiple</w:t>
      </w:r>
      <w:r>
        <w:rPr>
          <w:spacing w:val="-2"/>
          <w:u w:val="single"/>
        </w:rPr>
        <w:t xml:space="preserve"> doses</w:t>
      </w:r>
    </w:p>
    <w:p w14:paraId="65B15528" w14:textId="77777777" w:rsidR="000865A9" w:rsidRDefault="000865A9" w:rsidP="00CA18EA">
      <w:pPr>
        <w:pStyle w:val="BodyText"/>
      </w:pPr>
    </w:p>
    <w:p w14:paraId="65B15529" w14:textId="77777777" w:rsidR="000865A9" w:rsidRDefault="009152A8" w:rsidP="00CA18EA">
      <w:pPr>
        <w:pStyle w:val="BodyText"/>
        <w:ind w:left="450" w:right="1086" w:hanging="12"/>
      </w:pPr>
      <w:r>
        <w:t>Serum concentration-time profiles of ustekinumab were generally predictable after single or multiple subcutaneous dose administrations. In patients with psoriasis, steady-state serum concentrations</w:t>
      </w:r>
      <w:r>
        <w:rPr>
          <w:spacing w:val="-4"/>
        </w:rPr>
        <w:t xml:space="preserve"> </w:t>
      </w:r>
      <w:r>
        <w:t>of</w:t>
      </w:r>
      <w:r>
        <w:rPr>
          <w:spacing w:val="-3"/>
        </w:rPr>
        <w:t xml:space="preserve"> </w:t>
      </w:r>
      <w:r>
        <w:t>ustekinumab</w:t>
      </w:r>
      <w:r>
        <w:rPr>
          <w:spacing w:val="-3"/>
        </w:rPr>
        <w:t xml:space="preserve"> </w:t>
      </w:r>
      <w:r>
        <w:t>were</w:t>
      </w:r>
      <w:r>
        <w:rPr>
          <w:spacing w:val="-4"/>
        </w:rPr>
        <w:t xml:space="preserve"> </w:t>
      </w:r>
      <w:r>
        <w:t>achieved</w:t>
      </w:r>
      <w:r>
        <w:rPr>
          <w:spacing w:val="-5"/>
        </w:rPr>
        <w:t xml:space="preserve"> </w:t>
      </w:r>
      <w:r>
        <w:t>by</w:t>
      </w:r>
      <w:r>
        <w:rPr>
          <w:spacing w:val="-3"/>
        </w:rPr>
        <w:t xml:space="preserve"> </w:t>
      </w:r>
      <w:r>
        <w:t>Week</w:t>
      </w:r>
      <w:r>
        <w:rPr>
          <w:spacing w:val="-3"/>
        </w:rPr>
        <w:t xml:space="preserve"> </w:t>
      </w:r>
      <w:r>
        <w:t>28</w:t>
      </w:r>
      <w:r>
        <w:rPr>
          <w:spacing w:val="-3"/>
        </w:rPr>
        <w:t xml:space="preserve"> </w:t>
      </w:r>
      <w:r>
        <w:t>after</w:t>
      </w:r>
      <w:r>
        <w:rPr>
          <w:spacing w:val="-3"/>
        </w:rPr>
        <w:t xml:space="preserve"> </w:t>
      </w:r>
      <w:r>
        <w:t>initial</w:t>
      </w:r>
      <w:r>
        <w:rPr>
          <w:spacing w:val="-2"/>
        </w:rPr>
        <w:t xml:space="preserve"> </w:t>
      </w:r>
      <w:r>
        <w:t>subcutaneous</w:t>
      </w:r>
      <w:r>
        <w:rPr>
          <w:spacing w:val="-3"/>
        </w:rPr>
        <w:t xml:space="preserve"> </w:t>
      </w:r>
      <w:r>
        <w:t>doses</w:t>
      </w:r>
      <w:r>
        <w:rPr>
          <w:spacing w:val="-3"/>
        </w:rPr>
        <w:t xml:space="preserve"> </w:t>
      </w:r>
      <w:r>
        <w:t>at</w:t>
      </w:r>
      <w:r>
        <w:rPr>
          <w:spacing w:val="-2"/>
        </w:rPr>
        <w:t xml:space="preserve"> </w:t>
      </w:r>
      <w:r>
        <w:t>Weeks 0 and 4, followed by doses every 12 weeks. The median steady-state trough concentration ranged from 0.21 microgram/mL to 0.26 microgram/mL (45 mg dose) and from 0.47 microgram/mL to</w:t>
      </w:r>
    </w:p>
    <w:p w14:paraId="65B1552A" w14:textId="77777777" w:rsidR="000865A9" w:rsidRDefault="009152A8" w:rsidP="00CA18EA">
      <w:pPr>
        <w:pStyle w:val="BodyText"/>
        <w:ind w:left="450"/>
      </w:pPr>
      <w:r>
        <w:t>0.49</w:t>
      </w:r>
      <w:r>
        <w:rPr>
          <w:spacing w:val="-4"/>
        </w:rPr>
        <w:t xml:space="preserve"> </w:t>
      </w:r>
      <w:r>
        <w:t>microgram/mL</w:t>
      </w:r>
      <w:r>
        <w:rPr>
          <w:spacing w:val="-4"/>
        </w:rPr>
        <w:t xml:space="preserve"> </w:t>
      </w:r>
      <w:r>
        <w:t>(90</w:t>
      </w:r>
      <w:r>
        <w:rPr>
          <w:spacing w:val="-3"/>
        </w:rPr>
        <w:t xml:space="preserve"> </w:t>
      </w:r>
      <w:r>
        <w:t>mg</w:t>
      </w:r>
      <w:r>
        <w:rPr>
          <w:spacing w:val="-6"/>
        </w:rPr>
        <w:t xml:space="preserve"> </w:t>
      </w:r>
      <w:r>
        <w:rPr>
          <w:spacing w:val="-2"/>
        </w:rPr>
        <w:t>dose).</w:t>
      </w:r>
    </w:p>
    <w:p w14:paraId="65B1552B" w14:textId="77777777" w:rsidR="000865A9" w:rsidRDefault="000865A9" w:rsidP="00CA18EA">
      <w:pPr>
        <w:pStyle w:val="BodyText"/>
      </w:pPr>
    </w:p>
    <w:p w14:paraId="65B1552C" w14:textId="77777777" w:rsidR="000865A9" w:rsidRDefault="009152A8" w:rsidP="00CA18EA">
      <w:pPr>
        <w:pStyle w:val="BodyText"/>
        <w:ind w:left="438"/>
      </w:pPr>
      <w:r>
        <w:rPr>
          <w:u w:val="single"/>
        </w:rPr>
        <w:t>Impact</w:t>
      </w:r>
      <w:r>
        <w:rPr>
          <w:spacing w:val="-7"/>
          <w:u w:val="single"/>
        </w:rPr>
        <w:t xml:space="preserve"> </w:t>
      </w:r>
      <w:r>
        <w:rPr>
          <w:u w:val="single"/>
        </w:rPr>
        <w:t>of</w:t>
      </w:r>
      <w:r>
        <w:rPr>
          <w:spacing w:val="-1"/>
          <w:u w:val="single"/>
        </w:rPr>
        <w:t xml:space="preserve"> </w:t>
      </w:r>
      <w:r>
        <w:rPr>
          <w:u w:val="single"/>
        </w:rPr>
        <w:t>weight</w:t>
      </w:r>
      <w:r>
        <w:rPr>
          <w:spacing w:val="-1"/>
          <w:u w:val="single"/>
        </w:rPr>
        <w:t xml:space="preserve"> </w:t>
      </w:r>
      <w:r>
        <w:rPr>
          <w:u w:val="single"/>
        </w:rPr>
        <w:t>on</w:t>
      </w:r>
      <w:r>
        <w:rPr>
          <w:spacing w:val="-2"/>
          <w:u w:val="single"/>
        </w:rPr>
        <w:t xml:space="preserve"> pharmacokinetics</w:t>
      </w:r>
    </w:p>
    <w:p w14:paraId="65B1552D" w14:textId="77777777" w:rsidR="000865A9" w:rsidRDefault="000865A9" w:rsidP="00CA18EA">
      <w:pPr>
        <w:pStyle w:val="BodyText"/>
        <w:spacing w:before="1"/>
      </w:pPr>
    </w:p>
    <w:p w14:paraId="65B1552E" w14:textId="77777777" w:rsidR="000865A9" w:rsidRDefault="009152A8" w:rsidP="00CA18EA">
      <w:pPr>
        <w:pStyle w:val="BodyText"/>
        <w:ind w:left="450" w:right="1163" w:hanging="12"/>
      </w:pPr>
      <w:r>
        <w:t>Serum ustekinumab concentrations were affected by weight in patients with psoriasis and/or psoriatic</w:t>
      </w:r>
      <w:r>
        <w:rPr>
          <w:spacing w:val="-4"/>
        </w:rPr>
        <w:t xml:space="preserve"> </w:t>
      </w:r>
      <w:r>
        <w:t>arthritis.</w:t>
      </w:r>
      <w:r>
        <w:rPr>
          <w:spacing w:val="-4"/>
        </w:rPr>
        <w:t xml:space="preserve"> </w:t>
      </w:r>
      <w:r>
        <w:t>Within</w:t>
      </w:r>
      <w:r>
        <w:rPr>
          <w:spacing w:val="-2"/>
        </w:rPr>
        <w:t xml:space="preserve"> </w:t>
      </w:r>
      <w:r>
        <w:t>each</w:t>
      </w:r>
      <w:r>
        <w:rPr>
          <w:spacing w:val="-2"/>
        </w:rPr>
        <w:t xml:space="preserve"> </w:t>
      </w:r>
      <w:r>
        <w:t>dose</w:t>
      </w:r>
      <w:r>
        <w:rPr>
          <w:spacing w:val="-2"/>
        </w:rPr>
        <w:t xml:space="preserve"> </w:t>
      </w:r>
      <w:r>
        <w:t>(45</w:t>
      </w:r>
      <w:r>
        <w:rPr>
          <w:spacing w:val="-2"/>
        </w:rPr>
        <w:t xml:space="preserve"> </w:t>
      </w:r>
      <w:r>
        <w:t>or</w:t>
      </w:r>
      <w:r>
        <w:rPr>
          <w:spacing w:val="-4"/>
        </w:rPr>
        <w:t xml:space="preserve"> </w:t>
      </w:r>
      <w:r>
        <w:t>90</w:t>
      </w:r>
      <w:r>
        <w:rPr>
          <w:spacing w:val="-4"/>
        </w:rPr>
        <w:t xml:space="preserve"> </w:t>
      </w:r>
      <w:r>
        <w:t>mg),</w:t>
      </w:r>
      <w:r>
        <w:rPr>
          <w:spacing w:val="-4"/>
        </w:rPr>
        <w:t xml:space="preserve"> </w:t>
      </w:r>
      <w:r>
        <w:t>patients</w:t>
      </w:r>
      <w:r>
        <w:rPr>
          <w:spacing w:val="-2"/>
        </w:rPr>
        <w:t xml:space="preserve"> </w:t>
      </w:r>
      <w:r>
        <w:t>of</w:t>
      </w:r>
      <w:r>
        <w:rPr>
          <w:spacing w:val="-2"/>
        </w:rPr>
        <w:t xml:space="preserve"> </w:t>
      </w:r>
      <w:r>
        <w:t>higher</w:t>
      </w:r>
      <w:r>
        <w:rPr>
          <w:spacing w:val="-3"/>
        </w:rPr>
        <w:t xml:space="preserve"> </w:t>
      </w:r>
      <w:r>
        <w:t>weight</w:t>
      </w:r>
      <w:r>
        <w:rPr>
          <w:spacing w:val="-4"/>
        </w:rPr>
        <w:t xml:space="preserve"> </w:t>
      </w:r>
      <w:r>
        <w:t>(&gt;</w:t>
      </w:r>
      <w:r>
        <w:rPr>
          <w:spacing w:val="-2"/>
        </w:rPr>
        <w:t xml:space="preserve"> </w:t>
      </w:r>
      <w:r>
        <w:t>100</w:t>
      </w:r>
      <w:r>
        <w:rPr>
          <w:spacing w:val="-2"/>
        </w:rPr>
        <w:t xml:space="preserve"> </w:t>
      </w:r>
      <w:r>
        <w:t>kg)</w:t>
      </w:r>
      <w:r>
        <w:rPr>
          <w:spacing w:val="-2"/>
        </w:rPr>
        <w:t xml:space="preserve"> </w:t>
      </w:r>
      <w:r>
        <w:t>had</w:t>
      </w:r>
      <w:r>
        <w:rPr>
          <w:spacing w:val="-2"/>
        </w:rPr>
        <w:t xml:space="preserve"> </w:t>
      </w:r>
      <w:r>
        <w:t>lower median serum ustekinumab concentrations compared with those in patients of lower weight</w:t>
      </w:r>
    </w:p>
    <w:p w14:paraId="65B1552F" w14:textId="77777777" w:rsidR="000865A9" w:rsidRDefault="009152A8" w:rsidP="00CA18EA">
      <w:pPr>
        <w:pStyle w:val="BodyText"/>
        <w:ind w:left="450" w:right="1506"/>
      </w:pPr>
      <w:r>
        <w:t>(≤ 100 kg). However, across doses, the median trough</w:t>
      </w:r>
      <w:r>
        <w:rPr>
          <w:spacing w:val="-1"/>
        </w:rPr>
        <w:t xml:space="preserve"> </w:t>
      </w:r>
      <w:r>
        <w:t>serum concentrations of ustekinumab in patients</w:t>
      </w:r>
      <w:r>
        <w:rPr>
          <w:spacing w:val="-1"/>
        </w:rPr>
        <w:t xml:space="preserve"> </w:t>
      </w:r>
      <w:r>
        <w:t>with</w:t>
      </w:r>
      <w:r>
        <w:rPr>
          <w:spacing w:val="-1"/>
        </w:rPr>
        <w:t xml:space="preserve"> </w:t>
      </w:r>
      <w:r>
        <w:t>higher</w:t>
      </w:r>
      <w:r>
        <w:rPr>
          <w:spacing w:val="-1"/>
        </w:rPr>
        <w:t xml:space="preserve"> </w:t>
      </w:r>
      <w:r>
        <w:t>weight</w:t>
      </w:r>
      <w:r>
        <w:rPr>
          <w:spacing w:val="-5"/>
        </w:rPr>
        <w:t xml:space="preserve"> </w:t>
      </w:r>
      <w:r>
        <w:t>(&gt;</w:t>
      </w:r>
      <w:r>
        <w:rPr>
          <w:spacing w:val="-1"/>
        </w:rPr>
        <w:t xml:space="preserve"> </w:t>
      </w:r>
      <w:r>
        <w:t>100</w:t>
      </w:r>
      <w:r>
        <w:rPr>
          <w:spacing w:val="-3"/>
        </w:rPr>
        <w:t xml:space="preserve"> </w:t>
      </w:r>
      <w:r>
        <w:t>kg)</w:t>
      </w:r>
      <w:r>
        <w:rPr>
          <w:spacing w:val="-3"/>
        </w:rPr>
        <w:t xml:space="preserve"> </w:t>
      </w:r>
      <w:r>
        <w:t>in</w:t>
      </w:r>
      <w:r>
        <w:rPr>
          <w:spacing w:val="-4"/>
        </w:rPr>
        <w:t xml:space="preserve"> </w:t>
      </w:r>
      <w:r>
        <w:t>the</w:t>
      </w:r>
      <w:r>
        <w:rPr>
          <w:spacing w:val="-1"/>
        </w:rPr>
        <w:t xml:space="preserve"> </w:t>
      </w:r>
      <w:r>
        <w:t>90</w:t>
      </w:r>
      <w:r>
        <w:rPr>
          <w:spacing w:val="-3"/>
        </w:rPr>
        <w:t xml:space="preserve"> </w:t>
      </w:r>
      <w:r>
        <w:t>mg</w:t>
      </w:r>
      <w:r>
        <w:rPr>
          <w:spacing w:val="-4"/>
        </w:rPr>
        <w:t xml:space="preserve"> </w:t>
      </w:r>
      <w:r>
        <w:t>group</w:t>
      </w:r>
      <w:r>
        <w:rPr>
          <w:spacing w:val="-1"/>
        </w:rPr>
        <w:t xml:space="preserve"> </w:t>
      </w:r>
      <w:r>
        <w:t>were</w:t>
      </w:r>
      <w:r>
        <w:rPr>
          <w:spacing w:val="-3"/>
        </w:rPr>
        <w:t xml:space="preserve"> </w:t>
      </w:r>
      <w:r>
        <w:t>comparable</w:t>
      </w:r>
      <w:r>
        <w:rPr>
          <w:spacing w:val="-1"/>
        </w:rPr>
        <w:t xml:space="preserve"> </w:t>
      </w:r>
      <w:r>
        <w:t>to</w:t>
      </w:r>
      <w:r>
        <w:rPr>
          <w:spacing w:val="-1"/>
        </w:rPr>
        <w:t xml:space="preserve"> </w:t>
      </w:r>
      <w:r>
        <w:t>those</w:t>
      </w:r>
      <w:r>
        <w:rPr>
          <w:spacing w:val="-1"/>
        </w:rPr>
        <w:t xml:space="preserve"> </w:t>
      </w:r>
      <w:r>
        <w:t>in</w:t>
      </w:r>
      <w:r>
        <w:rPr>
          <w:spacing w:val="-1"/>
        </w:rPr>
        <w:t xml:space="preserve"> </w:t>
      </w:r>
      <w:r>
        <w:t>patients with lower weight (≤ 100 kg) in the 45 mg group.</w:t>
      </w:r>
    </w:p>
    <w:p w14:paraId="65B15530" w14:textId="77777777" w:rsidR="000865A9" w:rsidRDefault="000865A9" w:rsidP="00CA18EA">
      <w:pPr>
        <w:pStyle w:val="BodyText"/>
        <w:sectPr w:rsidR="000865A9">
          <w:pgSz w:w="11910" w:h="16840"/>
          <w:pgMar w:top="1240" w:right="141" w:bottom="280" w:left="1417" w:header="720" w:footer="720" w:gutter="0"/>
          <w:cols w:space="720"/>
        </w:sectPr>
      </w:pPr>
    </w:p>
    <w:p w14:paraId="65B15531" w14:textId="77777777" w:rsidR="000865A9" w:rsidRDefault="009152A8" w:rsidP="00CA18EA">
      <w:pPr>
        <w:pStyle w:val="BodyText"/>
        <w:spacing w:before="79"/>
        <w:ind w:left="436"/>
      </w:pPr>
      <w:r>
        <w:rPr>
          <w:u w:val="single"/>
        </w:rPr>
        <w:lastRenderedPageBreak/>
        <w:t>Population</w:t>
      </w:r>
      <w:r>
        <w:rPr>
          <w:spacing w:val="-10"/>
          <w:u w:val="single"/>
        </w:rPr>
        <w:t xml:space="preserve"> </w:t>
      </w:r>
      <w:r>
        <w:rPr>
          <w:u w:val="single"/>
        </w:rPr>
        <w:t>pharmacokinetic</w:t>
      </w:r>
      <w:r>
        <w:rPr>
          <w:spacing w:val="-8"/>
          <w:u w:val="single"/>
        </w:rPr>
        <w:t xml:space="preserve"> </w:t>
      </w:r>
      <w:r>
        <w:rPr>
          <w:spacing w:val="-2"/>
          <w:u w:val="single"/>
        </w:rPr>
        <w:t>analysis</w:t>
      </w:r>
    </w:p>
    <w:p w14:paraId="65B15532" w14:textId="77777777" w:rsidR="000865A9" w:rsidRDefault="000865A9" w:rsidP="00CA18EA">
      <w:pPr>
        <w:pStyle w:val="BodyText"/>
        <w:spacing w:before="1"/>
      </w:pPr>
    </w:p>
    <w:p w14:paraId="65B15533" w14:textId="77777777" w:rsidR="000865A9" w:rsidRDefault="009152A8" w:rsidP="00CA18EA">
      <w:pPr>
        <w:pStyle w:val="BodyText"/>
        <w:ind w:left="450" w:right="1086" w:hanging="12"/>
      </w:pPr>
      <w:r>
        <w:t>In</w:t>
      </w:r>
      <w:r>
        <w:rPr>
          <w:spacing w:val="-3"/>
        </w:rPr>
        <w:t xml:space="preserve"> </w:t>
      </w:r>
      <w:r>
        <w:t>a</w:t>
      </w:r>
      <w:r>
        <w:rPr>
          <w:spacing w:val="-3"/>
        </w:rPr>
        <w:t xml:space="preserve"> </w:t>
      </w:r>
      <w:r>
        <w:t>population</w:t>
      </w:r>
      <w:r>
        <w:rPr>
          <w:spacing w:val="-3"/>
        </w:rPr>
        <w:t xml:space="preserve"> </w:t>
      </w:r>
      <w:r>
        <w:t>pharmacokinetic</w:t>
      </w:r>
      <w:r>
        <w:rPr>
          <w:spacing w:val="-3"/>
        </w:rPr>
        <w:t xml:space="preserve"> </w:t>
      </w:r>
      <w:r>
        <w:t>analysis</w:t>
      </w:r>
      <w:r>
        <w:rPr>
          <w:spacing w:val="-3"/>
        </w:rPr>
        <w:t xml:space="preserve"> </w:t>
      </w:r>
      <w:r>
        <w:t>using</w:t>
      </w:r>
      <w:r>
        <w:rPr>
          <w:spacing w:val="-3"/>
        </w:rPr>
        <w:t xml:space="preserve"> </w:t>
      </w:r>
      <w:r>
        <w:t>data</w:t>
      </w:r>
      <w:r>
        <w:rPr>
          <w:spacing w:val="-5"/>
        </w:rPr>
        <w:t xml:space="preserve"> </w:t>
      </w:r>
      <w:r>
        <w:t>from</w:t>
      </w:r>
      <w:r>
        <w:rPr>
          <w:spacing w:val="-2"/>
        </w:rPr>
        <w:t xml:space="preserve"> </w:t>
      </w:r>
      <w:r>
        <w:t>patients</w:t>
      </w:r>
      <w:r>
        <w:rPr>
          <w:spacing w:val="-3"/>
        </w:rPr>
        <w:t xml:space="preserve"> </w:t>
      </w:r>
      <w:r>
        <w:t>with</w:t>
      </w:r>
      <w:r>
        <w:rPr>
          <w:spacing w:val="-3"/>
        </w:rPr>
        <w:t xml:space="preserve"> </w:t>
      </w:r>
      <w:r>
        <w:t>psoriasis,</w:t>
      </w:r>
      <w:r>
        <w:rPr>
          <w:spacing w:val="-3"/>
        </w:rPr>
        <w:t xml:space="preserve"> </w:t>
      </w:r>
      <w:r>
        <w:t>CL/F</w:t>
      </w:r>
      <w:r>
        <w:rPr>
          <w:spacing w:val="-3"/>
        </w:rPr>
        <w:t xml:space="preserve"> </w:t>
      </w:r>
      <w:r>
        <w:t>and</w:t>
      </w:r>
      <w:r>
        <w:rPr>
          <w:spacing w:val="-5"/>
        </w:rPr>
        <w:t xml:space="preserve"> </w:t>
      </w:r>
      <w:r>
        <w:t xml:space="preserve">apparent </w:t>
      </w:r>
      <w:r>
        <w:rPr>
          <w:position w:val="2"/>
        </w:rPr>
        <w:t>volume of distribution (V/F) were 0.465 L/d and 15.7 L, respectively, and the t</w:t>
      </w:r>
      <w:r>
        <w:rPr>
          <w:sz w:val="14"/>
        </w:rPr>
        <w:t>1/2</w:t>
      </w:r>
      <w:r>
        <w:rPr>
          <w:spacing w:val="29"/>
          <w:sz w:val="14"/>
        </w:rPr>
        <w:t xml:space="preserve"> </w:t>
      </w:r>
      <w:r>
        <w:rPr>
          <w:position w:val="2"/>
        </w:rPr>
        <w:t xml:space="preserve">was </w:t>
      </w:r>
      <w:r>
        <w:t>approximately 3 weeks. The CL/F of ustekinumab was not impacted by sex,</w:t>
      </w:r>
      <w:r>
        <w:rPr>
          <w:spacing w:val="-1"/>
        </w:rPr>
        <w:t xml:space="preserve"> </w:t>
      </w:r>
      <w:r>
        <w:t>age,</w:t>
      </w:r>
      <w:r>
        <w:rPr>
          <w:spacing w:val="-1"/>
        </w:rPr>
        <w:t xml:space="preserve"> </w:t>
      </w:r>
      <w:r>
        <w:t>or race. The CL/F was impacted by body weight, with a trend toward higher CL/F in patients with higher body</w:t>
      </w:r>
      <w:r>
        <w:rPr>
          <w:spacing w:val="40"/>
        </w:rPr>
        <w:t xml:space="preserve"> </w:t>
      </w:r>
      <w:r>
        <w:t>weight. The median CL/F in patients with weight &gt; 100 kg was approximately 55% higher compared</w:t>
      </w:r>
      <w:r>
        <w:rPr>
          <w:spacing w:val="-1"/>
        </w:rPr>
        <w:t xml:space="preserve"> </w:t>
      </w:r>
      <w:r>
        <w:t>with</w:t>
      </w:r>
      <w:r>
        <w:rPr>
          <w:spacing w:val="-1"/>
        </w:rPr>
        <w:t xml:space="preserve"> </w:t>
      </w:r>
      <w:r>
        <w:t>patients</w:t>
      </w:r>
      <w:r>
        <w:rPr>
          <w:spacing w:val="-1"/>
        </w:rPr>
        <w:t xml:space="preserve"> </w:t>
      </w:r>
      <w:r>
        <w:t>with</w:t>
      </w:r>
      <w:r>
        <w:rPr>
          <w:spacing w:val="-1"/>
        </w:rPr>
        <w:t xml:space="preserve"> </w:t>
      </w:r>
      <w:r>
        <w:t>weight &lt;100</w:t>
      </w:r>
      <w:r>
        <w:rPr>
          <w:spacing w:val="-1"/>
        </w:rPr>
        <w:t xml:space="preserve"> </w:t>
      </w:r>
      <w:r>
        <w:t>kg.</w:t>
      </w:r>
      <w:r>
        <w:rPr>
          <w:spacing w:val="-1"/>
        </w:rPr>
        <w:t xml:space="preserve"> </w:t>
      </w:r>
      <w:r>
        <w:t>The</w:t>
      </w:r>
      <w:r>
        <w:rPr>
          <w:spacing w:val="-1"/>
        </w:rPr>
        <w:t xml:space="preserve"> </w:t>
      </w:r>
      <w:r>
        <w:t>median V/F</w:t>
      </w:r>
      <w:r>
        <w:rPr>
          <w:spacing w:val="-4"/>
        </w:rPr>
        <w:t xml:space="preserve"> </w:t>
      </w:r>
      <w:r>
        <w:t>in</w:t>
      </w:r>
      <w:r>
        <w:rPr>
          <w:spacing w:val="-1"/>
        </w:rPr>
        <w:t xml:space="preserve"> </w:t>
      </w:r>
      <w:r>
        <w:t>patients</w:t>
      </w:r>
      <w:r>
        <w:rPr>
          <w:spacing w:val="-1"/>
        </w:rPr>
        <w:t xml:space="preserve"> </w:t>
      </w:r>
      <w:r>
        <w:t>with</w:t>
      </w:r>
      <w:r>
        <w:rPr>
          <w:spacing w:val="-1"/>
        </w:rPr>
        <w:t xml:space="preserve"> </w:t>
      </w:r>
      <w:r>
        <w:t>weight &gt;</w:t>
      </w:r>
      <w:r>
        <w:rPr>
          <w:spacing w:val="-1"/>
        </w:rPr>
        <w:t xml:space="preserve"> </w:t>
      </w:r>
      <w:r>
        <w:t>100</w:t>
      </w:r>
      <w:r>
        <w:rPr>
          <w:spacing w:val="-1"/>
        </w:rPr>
        <w:t xml:space="preserve"> </w:t>
      </w:r>
      <w:r>
        <w:t>kg</w:t>
      </w:r>
      <w:r>
        <w:rPr>
          <w:spacing w:val="-1"/>
        </w:rPr>
        <w:t xml:space="preserve"> </w:t>
      </w:r>
      <w:r>
        <w:t>was approximately 37% higher as compared with patients with weight &lt; 100 kg. Similar results were obtained from a confirmatory population pharmacokinetic analysis using data from patients with psoriatic arthritis.</w:t>
      </w:r>
    </w:p>
    <w:p w14:paraId="65B15534" w14:textId="77777777" w:rsidR="000865A9" w:rsidRDefault="009152A8" w:rsidP="00CA18EA">
      <w:pPr>
        <w:pStyle w:val="BodyText"/>
        <w:spacing w:before="250"/>
        <w:ind w:left="450" w:right="1163" w:hanging="12"/>
      </w:pPr>
      <w:r>
        <w:t>In the population pharmacokinetic analysis using data from patients with psoriasis, the effect of comorbidities (past and current history of diabetes, hypertension, and hyperlipidaemia) on pharmacokinetics of ustekinumab was evaluated. The pharmacokinetics of ustekinumab were impacted by the comorbidity of diabetes, with a trend towards higher CL/F in patients with diabetes.</w:t>
      </w:r>
      <w:r>
        <w:rPr>
          <w:spacing w:val="-2"/>
        </w:rPr>
        <w:t xml:space="preserve"> </w:t>
      </w:r>
      <w:r>
        <w:t>The</w:t>
      </w:r>
      <w:r>
        <w:rPr>
          <w:spacing w:val="-4"/>
        </w:rPr>
        <w:t xml:space="preserve"> </w:t>
      </w:r>
      <w:r>
        <w:t>mean</w:t>
      </w:r>
      <w:r>
        <w:rPr>
          <w:spacing w:val="-2"/>
        </w:rPr>
        <w:t xml:space="preserve"> </w:t>
      </w:r>
      <w:r>
        <w:t>CL/F</w:t>
      </w:r>
      <w:r>
        <w:rPr>
          <w:spacing w:val="-5"/>
        </w:rPr>
        <w:t xml:space="preserve"> </w:t>
      </w:r>
      <w:r>
        <w:t>in</w:t>
      </w:r>
      <w:r>
        <w:rPr>
          <w:spacing w:val="-5"/>
        </w:rPr>
        <w:t xml:space="preserve"> </w:t>
      </w:r>
      <w:r>
        <w:t>patients</w:t>
      </w:r>
      <w:r>
        <w:rPr>
          <w:spacing w:val="-2"/>
        </w:rPr>
        <w:t xml:space="preserve"> </w:t>
      </w:r>
      <w:r>
        <w:t>with</w:t>
      </w:r>
      <w:r>
        <w:rPr>
          <w:spacing w:val="-2"/>
        </w:rPr>
        <w:t xml:space="preserve"> </w:t>
      </w:r>
      <w:r>
        <w:t>diabetes</w:t>
      </w:r>
      <w:r>
        <w:rPr>
          <w:spacing w:val="-2"/>
        </w:rPr>
        <w:t xml:space="preserve"> </w:t>
      </w:r>
      <w:r>
        <w:t>was</w:t>
      </w:r>
      <w:r>
        <w:rPr>
          <w:spacing w:val="-4"/>
        </w:rPr>
        <w:t xml:space="preserve"> </w:t>
      </w:r>
      <w:r>
        <w:t>approximately</w:t>
      </w:r>
      <w:r>
        <w:rPr>
          <w:spacing w:val="-2"/>
        </w:rPr>
        <w:t xml:space="preserve"> </w:t>
      </w:r>
      <w:r>
        <w:t>29%</w:t>
      </w:r>
      <w:r>
        <w:rPr>
          <w:spacing w:val="-2"/>
        </w:rPr>
        <w:t xml:space="preserve"> </w:t>
      </w:r>
      <w:r>
        <w:t>higher</w:t>
      </w:r>
      <w:r>
        <w:rPr>
          <w:spacing w:val="-6"/>
        </w:rPr>
        <w:t xml:space="preserve"> </w:t>
      </w:r>
      <w:r>
        <w:t>compared</w:t>
      </w:r>
      <w:r>
        <w:rPr>
          <w:spacing w:val="-2"/>
        </w:rPr>
        <w:t xml:space="preserve"> </w:t>
      </w:r>
      <w:r>
        <w:t>with patients without diabetes.</w:t>
      </w:r>
    </w:p>
    <w:p w14:paraId="65B15535" w14:textId="77777777" w:rsidR="000865A9" w:rsidRDefault="000865A9" w:rsidP="00CA18EA">
      <w:pPr>
        <w:pStyle w:val="BodyText"/>
        <w:spacing w:before="1"/>
      </w:pPr>
    </w:p>
    <w:p w14:paraId="65B15536" w14:textId="77777777" w:rsidR="000865A9" w:rsidRDefault="009152A8" w:rsidP="00CA18EA">
      <w:pPr>
        <w:pStyle w:val="BodyText"/>
        <w:ind w:left="450" w:right="1015" w:hanging="12"/>
      </w:pPr>
      <w:r>
        <w:t>No</w:t>
      </w:r>
      <w:r>
        <w:rPr>
          <w:spacing w:val="-2"/>
        </w:rPr>
        <w:t xml:space="preserve"> </w:t>
      </w:r>
      <w:r>
        <w:t>specific</w:t>
      </w:r>
      <w:r>
        <w:rPr>
          <w:spacing w:val="-2"/>
        </w:rPr>
        <w:t xml:space="preserve"> </w:t>
      </w:r>
      <w:r>
        <w:t>drug-drug</w:t>
      </w:r>
      <w:r>
        <w:rPr>
          <w:spacing w:val="-5"/>
        </w:rPr>
        <w:t xml:space="preserve"> </w:t>
      </w:r>
      <w:r>
        <w:t>interaction</w:t>
      </w:r>
      <w:r>
        <w:rPr>
          <w:spacing w:val="-2"/>
        </w:rPr>
        <w:t xml:space="preserve"> </w:t>
      </w:r>
      <w:r>
        <w:t>studies</w:t>
      </w:r>
      <w:r>
        <w:rPr>
          <w:spacing w:val="-4"/>
        </w:rPr>
        <w:t xml:space="preserve"> </w:t>
      </w:r>
      <w:r>
        <w:t>have</w:t>
      </w:r>
      <w:r>
        <w:rPr>
          <w:spacing w:val="-4"/>
        </w:rPr>
        <w:t xml:space="preserve"> </w:t>
      </w:r>
      <w:r>
        <w:t>been</w:t>
      </w:r>
      <w:r>
        <w:rPr>
          <w:spacing w:val="-5"/>
        </w:rPr>
        <w:t xml:space="preserve"> </w:t>
      </w:r>
      <w:r>
        <w:t>conducted</w:t>
      </w:r>
      <w:r>
        <w:rPr>
          <w:spacing w:val="-2"/>
        </w:rPr>
        <w:t xml:space="preserve"> </w:t>
      </w:r>
      <w:r>
        <w:t>in</w:t>
      </w:r>
      <w:r>
        <w:rPr>
          <w:spacing w:val="-2"/>
        </w:rPr>
        <w:t xml:space="preserve"> </w:t>
      </w:r>
      <w:r>
        <w:t>healthy</w:t>
      </w:r>
      <w:r>
        <w:rPr>
          <w:spacing w:val="-2"/>
        </w:rPr>
        <w:t xml:space="preserve"> </w:t>
      </w:r>
      <w:r>
        <w:t>subjects</w:t>
      </w:r>
      <w:r>
        <w:rPr>
          <w:spacing w:val="-4"/>
        </w:rPr>
        <w:t xml:space="preserve"> </w:t>
      </w:r>
      <w:r>
        <w:t>or</w:t>
      </w:r>
      <w:r>
        <w:rPr>
          <w:spacing w:val="-2"/>
        </w:rPr>
        <w:t xml:space="preserve"> </w:t>
      </w:r>
      <w:r>
        <w:t>patients</w:t>
      </w:r>
      <w:r>
        <w:rPr>
          <w:spacing w:val="-2"/>
        </w:rPr>
        <w:t xml:space="preserve"> </w:t>
      </w:r>
      <w:r>
        <w:t>with psoriasis or psoriatic arthritis.</w:t>
      </w:r>
    </w:p>
    <w:p w14:paraId="65B15537" w14:textId="77777777" w:rsidR="000865A9" w:rsidRDefault="009152A8" w:rsidP="00CA18EA">
      <w:pPr>
        <w:pStyle w:val="BodyText"/>
        <w:spacing w:before="252"/>
        <w:ind w:left="450" w:right="1015" w:hanging="12"/>
      </w:pPr>
      <w:r>
        <w:t>In the population pharmacokinetic analyses, the effect of the most frequently used concomitant medications in patients with psoriasis (including paracetamol/acetaminophen, ibuprofen, acetylsalicylic acid, metformin, atorvastatin, naproxen, levothyroxine, hydrochlorothiazide, and influenza vaccine) on pharmacokinetics</w:t>
      </w:r>
      <w:r>
        <w:rPr>
          <w:spacing w:val="-1"/>
        </w:rPr>
        <w:t xml:space="preserve"> </w:t>
      </w:r>
      <w:r>
        <w:t>of ustekinumab was explored</w:t>
      </w:r>
      <w:r>
        <w:rPr>
          <w:spacing w:val="-1"/>
        </w:rPr>
        <w:t xml:space="preserve"> </w:t>
      </w:r>
      <w:r>
        <w:t>and none of the concomitant medications</w:t>
      </w:r>
      <w:r>
        <w:rPr>
          <w:spacing w:val="-3"/>
        </w:rPr>
        <w:t xml:space="preserve"> </w:t>
      </w:r>
      <w:r>
        <w:t>exerted</w:t>
      </w:r>
      <w:r>
        <w:rPr>
          <w:spacing w:val="-5"/>
        </w:rPr>
        <w:t xml:space="preserve"> </w:t>
      </w:r>
      <w:r>
        <w:t>significant</w:t>
      </w:r>
      <w:r>
        <w:rPr>
          <w:spacing w:val="-5"/>
        </w:rPr>
        <w:t xml:space="preserve"> </w:t>
      </w:r>
      <w:r>
        <w:t>impact.</w:t>
      </w:r>
      <w:r>
        <w:rPr>
          <w:spacing w:val="-3"/>
        </w:rPr>
        <w:t xml:space="preserve"> </w:t>
      </w:r>
      <w:r>
        <w:t>The</w:t>
      </w:r>
      <w:r>
        <w:rPr>
          <w:spacing w:val="-3"/>
        </w:rPr>
        <w:t xml:space="preserve"> </w:t>
      </w:r>
      <w:r>
        <w:t>pharmacokinetics</w:t>
      </w:r>
      <w:r>
        <w:rPr>
          <w:spacing w:val="-3"/>
        </w:rPr>
        <w:t xml:space="preserve"> </w:t>
      </w:r>
      <w:r>
        <w:t>of</w:t>
      </w:r>
      <w:r>
        <w:rPr>
          <w:spacing w:val="-3"/>
        </w:rPr>
        <w:t xml:space="preserve"> </w:t>
      </w:r>
      <w:r>
        <w:t>ustekinumab</w:t>
      </w:r>
      <w:r>
        <w:rPr>
          <w:spacing w:val="-3"/>
        </w:rPr>
        <w:t xml:space="preserve"> </w:t>
      </w:r>
      <w:r>
        <w:t>was</w:t>
      </w:r>
      <w:r>
        <w:rPr>
          <w:spacing w:val="-3"/>
        </w:rPr>
        <w:t xml:space="preserve"> </w:t>
      </w:r>
      <w:r>
        <w:t>not</w:t>
      </w:r>
      <w:r>
        <w:rPr>
          <w:spacing w:val="-4"/>
        </w:rPr>
        <w:t xml:space="preserve"> </w:t>
      </w:r>
      <w:r>
        <w:t>impacted</w:t>
      </w:r>
      <w:r>
        <w:rPr>
          <w:spacing w:val="-5"/>
        </w:rPr>
        <w:t xml:space="preserve"> </w:t>
      </w:r>
      <w:r>
        <w:t>by the prior use of MTX, ciclosporin, or other biological therapeutics for the treatment of psoriasis.</w:t>
      </w:r>
    </w:p>
    <w:p w14:paraId="65B15538" w14:textId="77777777" w:rsidR="000865A9" w:rsidRDefault="009152A8" w:rsidP="00CA18EA">
      <w:pPr>
        <w:pStyle w:val="BodyText"/>
        <w:spacing w:before="2"/>
        <w:ind w:left="450" w:right="1015"/>
      </w:pPr>
      <w:r>
        <w:t>The</w:t>
      </w:r>
      <w:r>
        <w:rPr>
          <w:spacing w:val="-3"/>
        </w:rPr>
        <w:t xml:space="preserve"> </w:t>
      </w:r>
      <w:r>
        <w:t>pharmacokinetics</w:t>
      </w:r>
      <w:r>
        <w:rPr>
          <w:spacing w:val="-3"/>
        </w:rPr>
        <w:t xml:space="preserve"> </w:t>
      </w:r>
      <w:r>
        <w:t>of</w:t>
      </w:r>
      <w:r>
        <w:rPr>
          <w:spacing w:val="-3"/>
        </w:rPr>
        <w:t xml:space="preserve"> </w:t>
      </w:r>
      <w:r>
        <w:t>ustekinumab</w:t>
      </w:r>
      <w:r>
        <w:rPr>
          <w:spacing w:val="-3"/>
        </w:rPr>
        <w:t xml:space="preserve"> </w:t>
      </w:r>
      <w:r>
        <w:t>was</w:t>
      </w:r>
      <w:r>
        <w:rPr>
          <w:spacing w:val="-3"/>
        </w:rPr>
        <w:t xml:space="preserve"> </w:t>
      </w:r>
      <w:r>
        <w:t>not</w:t>
      </w:r>
      <w:r>
        <w:rPr>
          <w:spacing w:val="-4"/>
        </w:rPr>
        <w:t xml:space="preserve"> </w:t>
      </w:r>
      <w:r>
        <w:t>impacted</w:t>
      </w:r>
      <w:r>
        <w:rPr>
          <w:spacing w:val="-3"/>
        </w:rPr>
        <w:t xml:space="preserve"> </w:t>
      </w:r>
      <w:r>
        <w:t>by</w:t>
      </w:r>
      <w:r>
        <w:rPr>
          <w:spacing w:val="-3"/>
        </w:rPr>
        <w:t xml:space="preserve"> </w:t>
      </w:r>
      <w:r>
        <w:t>concomitant</w:t>
      </w:r>
      <w:r>
        <w:rPr>
          <w:spacing w:val="-2"/>
        </w:rPr>
        <w:t xml:space="preserve"> </w:t>
      </w:r>
      <w:r>
        <w:t>use</w:t>
      </w:r>
      <w:r>
        <w:rPr>
          <w:spacing w:val="-5"/>
        </w:rPr>
        <w:t xml:space="preserve"> </w:t>
      </w:r>
      <w:r>
        <w:t>of</w:t>
      </w:r>
      <w:r>
        <w:rPr>
          <w:spacing w:val="-3"/>
        </w:rPr>
        <w:t xml:space="preserve"> </w:t>
      </w:r>
      <w:r>
        <w:t>NSAIDs</w:t>
      </w:r>
      <w:r>
        <w:rPr>
          <w:spacing w:val="-3"/>
        </w:rPr>
        <w:t xml:space="preserve"> </w:t>
      </w:r>
      <w:r>
        <w:t>or</w:t>
      </w:r>
      <w:r>
        <w:rPr>
          <w:spacing w:val="-2"/>
        </w:rPr>
        <w:t xml:space="preserve"> </w:t>
      </w:r>
      <w:r>
        <w:t>prior exposure to anti-TNFα agents in patients with psoriatic arthritis; or by the use of MTX, oral corticosteroids, 6-MP, AZA in patients with psoriatic arthritis.</w:t>
      </w:r>
    </w:p>
    <w:p w14:paraId="65B15539" w14:textId="77777777" w:rsidR="000865A9" w:rsidRDefault="009152A8" w:rsidP="00CA18EA">
      <w:pPr>
        <w:pStyle w:val="BodyText"/>
        <w:spacing w:before="252"/>
        <w:ind w:left="450" w:right="1015" w:hanging="12"/>
      </w:pPr>
      <w:r>
        <w:t>No</w:t>
      </w:r>
      <w:r>
        <w:rPr>
          <w:spacing w:val="-2"/>
        </w:rPr>
        <w:t xml:space="preserve"> </w:t>
      </w:r>
      <w:r>
        <w:t>pharmacokinetic</w:t>
      </w:r>
      <w:r>
        <w:rPr>
          <w:spacing w:val="-2"/>
        </w:rPr>
        <w:t xml:space="preserve"> </w:t>
      </w:r>
      <w:r>
        <w:t>data</w:t>
      </w:r>
      <w:r>
        <w:rPr>
          <w:spacing w:val="-2"/>
        </w:rPr>
        <w:t xml:space="preserve"> </w:t>
      </w:r>
      <w:r>
        <w:t>are</w:t>
      </w:r>
      <w:r>
        <w:rPr>
          <w:spacing w:val="-2"/>
        </w:rPr>
        <w:t xml:space="preserve"> </w:t>
      </w:r>
      <w:r>
        <w:t>available</w:t>
      </w:r>
      <w:r>
        <w:rPr>
          <w:spacing w:val="-2"/>
        </w:rPr>
        <w:t xml:space="preserve"> </w:t>
      </w:r>
      <w:r>
        <w:t>in</w:t>
      </w:r>
      <w:r>
        <w:rPr>
          <w:spacing w:val="-5"/>
        </w:rPr>
        <w:t xml:space="preserve"> </w:t>
      </w:r>
      <w:r>
        <w:t>patients</w:t>
      </w:r>
      <w:r>
        <w:rPr>
          <w:spacing w:val="-2"/>
        </w:rPr>
        <w:t xml:space="preserve"> </w:t>
      </w:r>
      <w:r>
        <w:t>with</w:t>
      </w:r>
      <w:r>
        <w:rPr>
          <w:spacing w:val="-5"/>
        </w:rPr>
        <w:t xml:space="preserve"> </w:t>
      </w:r>
      <w:r>
        <w:t>renal</w:t>
      </w:r>
      <w:r>
        <w:rPr>
          <w:spacing w:val="-1"/>
        </w:rPr>
        <w:t xml:space="preserve"> </w:t>
      </w:r>
      <w:r>
        <w:t>insufficiency.</w:t>
      </w:r>
      <w:r>
        <w:rPr>
          <w:spacing w:val="-2"/>
        </w:rPr>
        <w:t xml:space="preserve"> </w:t>
      </w:r>
      <w:r>
        <w:t>No</w:t>
      </w:r>
      <w:r>
        <w:rPr>
          <w:spacing w:val="-5"/>
        </w:rPr>
        <w:t xml:space="preserve"> </w:t>
      </w:r>
      <w:r>
        <w:t>pharmacokinetic</w:t>
      </w:r>
      <w:r>
        <w:rPr>
          <w:spacing w:val="-4"/>
        </w:rPr>
        <w:t xml:space="preserve"> </w:t>
      </w:r>
      <w:r>
        <w:t>data are available in patients with impaired hepatic function.</w:t>
      </w:r>
    </w:p>
    <w:p w14:paraId="65B1553A" w14:textId="77777777" w:rsidR="000865A9" w:rsidRDefault="000865A9" w:rsidP="00CA18EA">
      <w:pPr>
        <w:pStyle w:val="BodyText"/>
        <w:spacing w:before="1"/>
      </w:pPr>
    </w:p>
    <w:p w14:paraId="65B1553B" w14:textId="77777777" w:rsidR="000865A9" w:rsidRDefault="009152A8" w:rsidP="00CA18EA">
      <w:pPr>
        <w:pStyle w:val="BodyText"/>
        <w:spacing w:before="1"/>
        <w:ind w:left="438" w:right="1090"/>
      </w:pPr>
      <w:r>
        <w:t>No specific studies have been conducted in elderly patients. The population pharmacokinetic analysis</w:t>
      </w:r>
      <w:r>
        <w:rPr>
          <w:spacing w:val="-1"/>
        </w:rPr>
        <w:t xml:space="preserve"> </w:t>
      </w:r>
      <w:r>
        <w:t>indicated</w:t>
      </w:r>
      <w:r>
        <w:rPr>
          <w:spacing w:val="-1"/>
        </w:rPr>
        <w:t xml:space="preserve"> </w:t>
      </w:r>
      <w:r>
        <w:t>there</w:t>
      </w:r>
      <w:r>
        <w:rPr>
          <w:spacing w:val="-1"/>
        </w:rPr>
        <w:t xml:space="preserve"> </w:t>
      </w:r>
      <w:r>
        <w:t>were</w:t>
      </w:r>
      <w:r>
        <w:rPr>
          <w:spacing w:val="-1"/>
        </w:rPr>
        <w:t xml:space="preserve"> </w:t>
      </w:r>
      <w:r>
        <w:t>no</w:t>
      </w:r>
      <w:r>
        <w:rPr>
          <w:spacing w:val="-1"/>
        </w:rPr>
        <w:t xml:space="preserve"> </w:t>
      </w:r>
      <w:r>
        <w:t>apparent</w:t>
      </w:r>
      <w:r>
        <w:rPr>
          <w:spacing w:val="-3"/>
        </w:rPr>
        <w:t xml:space="preserve"> </w:t>
      </w:r>
      <w:r>
        <w:t>changes</w:t>
      </w:r>
      <w:r>
        <w:rPr>
          <w:spacing w:val="-3"/>
        </w:rPr>
        <w:t xml:space="preserve"> </w:t>
      </w:r>
      <w:r>
        <w:t>in</w:t>
      </w:r>
      <w:r>
        <w:rPr>
          <w:spacing w:val="-1"/>
        </w:rPr>
        <w:t xml:space="preserve"> </w:t>
      </w:r>
      <w:r>
        <w:t>CL/F</w:t>
      </w:r>
      <w:r>
        <w:rPr>
          <w:spacing w:val="-1"/>
        </w:rPr>
        <w:t xml:space="preserve"> </w:t>
      </w:r>
      <w:r>
        <w:t>and</w:t>
      </w:r>
      <w:r>
        <w:rPr>
          <w:spacing w:val="-1"/>
        </w:rPr>
        <w:t xml:space="preserve"> </w:t>
      </w:r>
      <w:r>
        <w:t>V/F</w:t>
      </w:r>
      <w:r>
        <w:rPr>
          <w:spacing w:val="-1"/>
        </w:rPr>
        <w:t xml:space="preserve"> </w:t>
      </w:r>
      <w:r>
        <w:t>estimates</w:t>
      </w:r>
      <w:r>
        <w:rPr>
          <w:spacing w:val="-1"/>
        </w:rPr>
        <w:t xml:space="preserve"> </w:t>
      </w:r>
      <w:r>
        <w:t>in</w:t>
      </w:r>
      <w:r>
        <w:rPr>
          <w:spacing w:val="-4"/>
        </w:rPr>
        <w:t xml:space="preserve"> </w:t>
      </w:r>
      <w:r>
        <w:t>patients</w:t>
      </w:r>
      <w:r>
        <w:rPr>
          <w:spacing w:val="-3"/>
        </w:rPr>
        <w:t xml:space="preserve"> </w:t>
      </w:r>
      <w:r>
        <w:t>&gt;</w:t>
      </w:r>
      <w:r>
        <w:rPr>
          <w:spacing w:val="-1"/>
        </w:rPr>
        <w:t xml:space="preserve"> </w:t>
      </w:r>
      <w:r>
        <w:t>65</w:t>
      </w:r>
      <w:r>
        <w:rPr>
          <w:spacing w:val="-1"/>
        </w:rPr>
        <w:t xml:space="preserve"> </w:t>
      </w:r>
      <w:r>
        <w:t>years. The pharmacokinetics of ustekinumab were not impacted by the use of tobacco or alcohol.</w:t>
      </w:r>
    </w:p>
    <w:p w14:paraId="65B1553C" w14:textId="77777777" w:rsidR="000865A9" w:rsidRDefault="009152A8" w:rsidP="00CA18EA">
      <w:pPr>
        <w:pStyle w:val="BodyText"/>
        <w:spacing w:before="251"/>
        <w:ind w:left="438"/>
      </w:pPr>
      <w:r>
        <w:rPr>
          <w:noProof/>
        </w:rPr>
        <mc:AlternateContent>
          <mc:Choice Requires="wps">
            <w:drawing>
              <wp:anchor distT="0" distB="0" distL="0" distR="0" simplePos="0" relativeHeight="15731712" behindDoc="0" locked="0" layoutInCell="1" allowOverlap="1" wp14:anchorId="65B155D3" wp14:editId="65B155D4">
                <wp:simplePos x="0" y="0"/>
                <wp:positionH relativeFrom="page">
                  <wp:posOffset>1178356</wp:posOffset>
                </wp:positionH>
                <wp:positionV relativeFrom="paragraph">
                  <wp:posOffset>305216</wp:posOffset>
                </wp:positionV>
                <wp:extent cx="404558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5585" cy="6350"/>
                        </a:xfrm>
                        <a:custGeom>
                          <a:avLst/>
                          <a:gdLst/>
                          <a:ahLst/>
                          <a:cxnLst/>
                          <a:rect l="l" t="t" r="r" b="b"/>
                          <a:pathLst>
                            <a:path w="4045585" h="6350">
                              <a:moveTo>
                                <a:pt x="4045330" y="0"/>
                              </a:moveTo>
                              <a:lnTo>
                                <a:pt x="0" y="0"/>
                              </a:lnTo>
                              <a:lnTo>
                                <a:pt x="0" y="6096"/>
                              </a:lnTo>
                              <a:lnTo>
                                <a:pt x="4045330" y="6096"/>
                              </a:lnTo>
                              <a:lnTo>
                                <a:pt x="40453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E1F1C" id="Graphic 11" o:spid="_x0000_s1026" style="position:absolute;margin-left:92.8pt;margin-top:24.05pt;width:318.55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4045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" path="m4045330,l,,,6096r4045330,l4045330,xe" fillcolor="black" stroked="f">
                <v:path arrowok="t"/>
                <w10:wrap anchorx="page"/>
              </v:shape>
            </w:pict>
          </mc:Fallback>
        </mc:AlternateContent>
      </w:r>
      <w:r>
        <w:t>Comparability</w:t>
      </w:r>
      <w:r>
        <w:rPr>
          <w:spacing w:val="-8"/>
        </w:rPr>
        <w:t xml:space="preserve"> </w:t>
      </w:r>
      <w:r>
        <w:t>of</w:t>
      </w:r>
      <w:r>
        <w:rPr>
          <w:spacing w:val="-5"/>
        </w:rPr>
        <w:t xml:space="preserve"> </w:t>
      </w:r>
      <w:r>
        <w:t>UTEKNIX</w:t>
      </w:r>
      <w:r>
        <w:rPr>
          <w:spacing w:val="-5"/>
        </w:rPr>
        <w:t xml:space="preserve"> </w:t>
      </w:r>
      <w:r>
        <w:t>with</w:t>
      </w:r>
      <w:r>
        <w:rPr>
          <w:spacing w:val="-5"/>
        </w:rPr>
        <w:t xml:space="preserve"> </w:t>
      </w:r>
      <w:r>
        <w:t>Stelara</w:t>
      </w:r>
      <w:r>
        <w:rPr>
          <w:vertAlign w:val="superscript"/>
        </w:rPr>
        <w:t>®</w:t>
      </w:r>
      <w:r>
        <w:rPr>
          <w:spacing w:val="-5"/>
        </w:rPr>
        <w:t xml:space="preserve"> </w:t>
      </w:r>
      <w:r>
        <w:t>-</w:t>
      </w:r>
      <w:r>
        <w:rPr>
          <w:spacing w:val="-7"/>
        </w:rPr>
        <w:t xml:space="preserve"> </w:t>
      </w:r>
      <w:r>
        <w:t>Pharmacokinetic</w:t>
      </w:r>
      <w:r>
        <w:rPr>
          <w:spacing w:val="-6"/>
        </w:rPr>
        <w:t xml:space="preserve"> </w:t>
      </w:r>
      <w:r>
        <w:rPr>
          <w:spacing w:val="-2"/>
        </w:rPr>
        <w:t>Properties</w:t>
      </w:r>
    </w:p>
    <w:p w14:paraId="65B1553D" w14:textId="77777777" w:rsidR="000865A9" w:rsidRDefault="000865A9" w:rsidP="00CA18EA">
      <w:pPr>
        <w:pStyle w:val="BodyText"/>
      </w:pPr>
    </w:p>
    <w:p w14:paraId="65B1553E" w14:textId="77777777" w:rsidR="000865A9" w:rsidRDefault="009152A8" w:rsidP="00CA18EA">
      <w:pPr>
        <w:pStyle w:val="BodyText"/>
        <w:ind w:left="450" w:right="814" w:hanging="12"/>
      </w:pPr>
      <w:r>
        <w:t>The pharmacokinetic (PK) profiles of UTEKNIX and Stelara</w:t>
      </w:r>
      <w:r>
        <w:rPr>
          <w:vertAlign w:val="superscript"/>
        </w:rPr>
        <w:t>®</w:t>
      </w:r>
      <w:r>
        <w:t xml:space="preserve"> were comparable in a randomised, double-blind,</w:t>
      </w:r>
      <w:r>
        <w:rPr>
          <w:spacing w:val="-2"/>
        </w:rPr>
        <w:t xml:space="preserve"> </w:t>
      </w:r>
      <w:r>
        <w:t>three-arm,</w:t>
      </w:r>
      <w:r>
        <w:rPr>
          <w:spacing w:val="-5"/>
        </w:rPr>
        <w:t xml:space="preserve"> </w:t>
      </w:r>
      <w:r>
        <w:t>parallel</w:t>
      </w:r>
      <w:r>
        <w:rPr>
          <w:spacing w:val="-1"/>
        </w:rPr>
        <w:t xml:space="preserve"> </w:t>
      </w:r>
      <w:r>
        <w:t>group</w:t>
      </w:r>
      <w:r>
        <w:rPr>
          <w:spacing w:val="-2"/>
        </w:rPr>
        <w:t xml:space="preserve"> </w:t>
      </w:r>
      <w:r>
        <w:t>clinical</w:t>
      </w:r>
      <w:r>
        <w:rPr>
          <w:spacing w:val="-1"/>
        </w:rPr>
        <w:t xml:space="preserve"> </w:t>
      </w:r>
      <w:r>
        <w:t>Phase</w:t>
      </w:r>
      <w:r>
        <w:rPr>
          <w:spacing w:val="-2"/>
        </w:rPr>
        <w:t xml:space="preserve"> </w:t>
      </w:r>
      <w:r>
        <w:t>I</w:t>
      </w:r>
      <w:r>
        <w:rPr>
          <w:spacing w:val="-6"/>
        </w:rPr>
        <w:t xml:space="preserve"> </w:t>
      </w:r>
      <w:r>
        <w:t>study</w:t>
      </w:r>
      <w:r>
        <w:rPr>
          <w:spacing w:val="-5"/>
        </w:rPr>
        <w:t xml:space="preserve"> </w:t>
      </w:r>
      <w:r>
        <w:t>in 278</w:t>
      </w:r>
      <w:r>
        <w:rPr>
          <w:spacing w:val="-2"/>
        </w:rPr>
        <w:t xml:space="preserve"> </w:t>
      </w:r>
      <w:r>
        <w:t>healthy</w:t>
      </w:r>
      <w:r>
        <w:rPr>
          <w:spacing w:val="-2"/>
        </w:rPr>
        <w:t xml:space="preserve"> </w:t>
      </w:r>
      <w:r>
        <w:t>subjects</w:t>
      </w:r>
      <w:r>
        <w:rPr>
          <w:spacing w:val="-4"/>
        </w:rPr>
        <w:t xml:space="preserve"> </w:t>
      </w:r>
      <w:r>
        <w:t>following</w:t>
      </w:r>
      <w:r>
        <w:rPr>
          <w:spacing w:val="-2"/>
        </w:rPr>
        <w:t xml:space="preserve"> </w:t>
      </w:r>
      <w:r>
        <w:t>a</w:t>
      </w:r>
      <w:r>
        <w:rPr>
          <w:spacing w:val="-4"/>
        </w:rPr>
        <w:t xml:space="preserve"> </w:t>
      </w:r>
      <w:r>
        <w:t>single subcutaneous injection of either UTEKNIX, EU Stelara</w:t>
      </w:r>
      <w:r>
        <w:rPr>
          <w:vertAlign w:val="superscript"/>
        </w:rPr>
        <w:t>®</w:t>
      </w:r>
      <w:r>
        <w:t xml:space="preserve"> or US Stelara</w:t>
      </w:r>
      <w:r>
        <w:rPr>
          <w:vertAlign w:val="superscript"/>
        </w:rPr>
        <w:t>®</w:t>
      </w:r>
      <w:r>
        <w:t xml:space="preserve"> (45 mg/0.5 mL) (Study </w:t>
      </w:r>
      <w:r>
        <w:rPr>
          <w:position w:val="2"/>
        </w:rPr>
        <w:t>AVT04-GL-101). The PK parameters, AUC</w:t>
      </w:r>
      <w:r>
        <w:rPr>
          <w:sz w:val="14"/>
        </w:rPr>
        <w:t>0-t</w:t>
      </w:r>
      <w:r>
        <w:rPr>
          <w:position w:val="2"/>
        </w:rPr>
        <w:t>, AUC</w:t>
      </w:r>
      <w:r>
        <w:rPr>
          <w:sz w:val="14"/>
        </w:rPr>
        <w:t>0-inf</w:t>
      </w:r>
      <w:r>
        <w:rPr>
          <w:spacing w:val="23"/>
          <w:sz w:val="14"/>
        </w:rPr>
        <w:t xml:space="preserve"> </w:t>
      </w:r>
      <w:r>
        <w:rPr>
          <w:position w:val="2"/>
        </w:rPr>
        <w:t>and C</w:t>
      </w:r>
      <w:r>
        <w:rPr>
          <w:sz w:val="14"/>
        </w:rPr>
        <w:t>max</w:t>
      </w:r>
      <w:r>
        <w:rPr>
          <w:position w:val="2"/>
        </w:rPr>
        <w:t xml:space="preserve">, were compared between UTEKNIX </w:t>
      </w:r>
      <w:r>
        <w:t>and Stelara</w:t>
      </w:r>
      <w:r>
        <w:rPr>
          <w:vertAlign w:val="superscript"/>
        </w:rPr>
        <w:t>®</w:t>
      </w:r>
      <w:r>
        <w:t>. The summary of the pharmacokinetic profiles of UTEKNIX and Stelara</w:t>
      </w:r>
      <w:r>
        <w:rPr>
          <w:vertAlign w:val="superscript"/>
        </w:rPr>
        <w:t>®</w:t>
      </w:r>
      <w:r>
        <w:t xml:space="preserve"> in healthy volunteers are listed in Table 24.</w:t>
      </w:r>
    </w:p>
    <w:p w14:paraId="65B1553F" w14:textId="77777777" w:rsidR="000865A9" w:rsidRDefault="000865A9" w:rsidP="00CA18EA">
      <w:pPr>
        <w:pStyle w:val="BodyText"/>
        <w:sectPr w:rsidR="000865A9">
          <w:pgSz w:w="11910" w:h="16840"/>
          <w:pgMar w:top="1240" w:right="141" w:bottom="280" w:left="1417" w:header="720" w:footer="720" w:gutter="0"/>
          <w:cols w:space="720"/>
        </w:sectPr>
      </w:pPr>
    </w:p>
    <w:p w14:paraId="65B15540" w14:textId="77777777" w:rsidR="000865A9" w:rsidRDefault="009152A8" w:rsidP="00CA18EA">
      <w:pPr>
        <w:pStyle w:val="BodyText"/>
        <w:spacing w:before="79"/>
        <w:ind w:left="448" w:right="703" w:hanging="12"/>
      </w:pPr>
      <w:r>
        <w:rPr>
          <w:b/>
        </w:rPr>
        <w:lastRenderedPageBreak/>
        <w:t xml:space="preserve">Table 24 </w:t>
      </w:r>
      <w:r>
        <w:t>Statistical Comparison of PK Parameters (UTEKNIX vs. EU Stelara</w:t>
      </w:r>
      <w:r>
        <w:rPr>
          <w:vertAlign w:val="superscript"/>
        </w:rPr>
        <w:t>®</w:t>
      </w:r>
      <w:r>
        <w:t xml:space="preserve"> or US Stelara</w:t>
      </w:r>
      <w:r>
        <w:rPr>
          <w:vertAlign w:val="superscript"/>
        </w:rPr>
        <w:t>®</w:t>
      </w:r>
      <w:r>
        <w:t xml:space="preserve">) (Study </w:t>
      </w:r>
      <w:r>
        <w:rPr>
          <w:spacing w:val="-2"/>
        </w:rPr>
        <w:t>AVT04-GL-101)</w:t>
      </w:r>
    </w:p>
    <w:p w14:paraId="65B15541" w14:textId="77777777" w:rsidR="000865A9" w:rsidRDefault="000865A9" w:rsidP="00CA18EA">
      <w:pPr>
        <w:pStyle w:val="BodyText"/>
        <w:spacing w:before="27"/>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004"/>
        <w:gridCol w:w="2268"/>
        <w:gridCol w:w="2479"/>
      </w:tblGrid>
      <w:tr w:rsidR="000865A9" w14:paraId="65B15544" w14:textId="77777777">
        <w:trPr>
          <w:trHeight w:val="412"/>
        </w:trPr>
        <w:tc>
          <w:tcPr>
            <w:tcW w:w="2249" w:type="dxa"/>
            <w:vMerge w:val="restart"/>
            <w:shd w:val="clear" w:color="auto" w:fill="D9D9D9"/>
          </w:tcPr>
          <w:p w14:paraId="65B15542" w14:textId="77777777" w:rsidR="000865A9" w:rsidRDefault="009152A8" w:rsidP="00CA18EA">
            <w:pPr>
              <w:pStyle w:val="TableParagraph"/>
              <w:spacing w:before="209"/>
              <w:ind w:left="105" w:right="656"/>
              <w:rPr>
                <w:b/>
              </w:rPr>
            </w:pPr>
            <w:r>
              <w:rPr>
                <w:b/>
                <w:spacing w:val="-2"/>
              </w:rPr>
              <w:t>Parameter (unit)</w:t>
            </w:r>
          </w:p>
        </w:tc>
        <w:tc>
          <w:tcPr>
            <w:tcW w:w="6751" w:type="dxa"/>
            <w:gridSpan w:val="3"/>
            <w:shd w:val="clear" w:color="auto" w:fill="D9D9D9"/>
          </w:tcPr>
          <w:p w14:paraId="65B15543" w14:textId="77777777" w:rsidR="000865A9" w:rsidRDefault="009152A8" w:rsidP="00CA18EA">
            <w:pPr>
              <w:pStyle w:val="TableParagraph"/>
              <w:spacing w:before="77"/>
              <w:ind w:left="1603"/>
              <w:rPr>
                <w:b/>
              </w:rPr>
            </w:pPr>
            <w:r>
              <w:rPr>
                <w:b/>
              </w:rPr>
              <w:t>Combined</w:t>
            </w:r>
            <w:r>
              <w:rPr>
                <w:b/>
                <w:spacing w:val="-12"/>
              </w:rPr>
              <w:t xml:space="preserve"> </w:t>
            </w:r>
            <w:r>
              <w:rPr>
                <w:b/>
              </w:rPr>
              <w:t>GeoLSM</w:t>
            </w:r>
            <w:r>
              <w:rPr>
                <w:b/>
                <w:spacing w:val="-5"/>
              </w:rPr>
              <w:t xml:space="preserve"> </w:t>
            </w:r>
            <w:r>
              <w:rPr>
                <w:b/>
              </w:rPr>
              <w:t>Ratio</w:t>
            </w:r>
            <w:r>
              <w:rPr>
                <w:b/>
                <w:spacing w:val="-18"/>
              </w:rPr>
              <w:t xml:space="preserve"> </w:t>
            </w:r>
            <w:r>
              <w:rPr>
                <w:b/>
              </w:rPr>
              <w:t>(90%</w:t>
            </w:r>
            <w:r>
              <w:rPr>
                <w:b/>
                <w:spacing w:val="-5"/>
              </w:rPr>
              <w:t xml:space="preserve"> </w:t>
            </w:r>
            <w:r>
              <w:rPr>
                <w:b/>
              </w:rPr>
              <w:t>CI)</w:t>
            </w:r>
            <w:r>
              <w:rPr>
                <w:b/>
                <w:spacing w:val="-6"/>
              </w:rPr>
              <w:t xml:space="preserve"> </w:t>
            </w:r>
            <w:r>
              <w:rPr>
                <w:b/>
                <w:spacing w:val="-10"/>
              </w:rPr>
              <w:t>*</w:t>
            </w:r>
          </w:p>
        </w:tc>
      </w:tr>
      <w:tr w:rsidR="000865A9" w14:paraId="65B1554C" w14:textId="77777777">
        <w:trPr>
          <w:trHeight w:val="505"/>
        </w:trPr>
        <w:tc>
          <w:tcPr>
            <w:tcW w:w="2249" w:type="dxa"/>
            <w:vMerge/>
            <w:tcBorders>
              <w:top w:val="nil"/>
            </w:tcBorders>
            <w:shd w:val="clear" w:color="auto" w:fill="D9D9D9"/>
          </w:tcPr>
          <w:p w14:paraId="65B15545" w14:textId="77777777" w:rsidR="000865A9" w:rsidRDefault="000865A9" w:rsidP="00CA18EA">
            <w:pPr>
              <w:rPr>
                <w:sz w:val="2"/>
                <w:szCs w:val="2"/>
              </w:rPr>
            </w:pPr>
          </w:p>
        </w:tc>
        <w:tc>
          <w:tcPr>
            <w:tcW w:w="2004" w:type="dxa"/>
            <w:shd w:val="clear" w:color="auto" w:fill="D9D9D9"/>
          </w:tcPr>
          <w:p w14:paraId="65B15546" w14:textId="77777777" w:rsidR="000865A9" w:rsidRDefault="009152A8" w:rsidP="00CA18EA">
            <w:pPr>
              <w:pStyle w:val="TableParagraph"/>
              <w:spacing w:line="251" w:lineRule="exact"/>
              <w:ind w:left="11" w:right="5"/>
              <w:rPr>
                <w:b/>
              </w:rPr>
            </w:pPr>
            <w:r>
              <w:rPr>
                <w:b/>
              </w:rPr>
              <w:t>UTEKNIX,</w:t>
            </w:r>
            <w:r>
              <w:rPr>
                <w:b/>
                <w:spacing w:val="-10"/>
              </w:rPr>
              <w:t xml:space="preserve"> </w:t>
            </w:r>
            <w:r>
              <w:rPr>
                <w:b/>
                <w:spacing w:val="-4"/>
              </w:rPr>
              <w:t>/EU-</w:t>
            </w:r>
          </w:p>
          <w:p w14:paraId="65B15547" w14:textId="77777777" w:rsidR="000865A9" w:rsidRDefault="009152A8" w:rsidP="00CA18EA">
            <w:pPr>
              <w:pStyle w:val="TableParagraph"/>
              <w:spacing w:line="235" w:lineRule="exact"/>
              <w:ind w:left="11" w:right="3"/>
              <w:rPr>
                <w:b/>
              </w:rPr>
            </w:pPr>
            <w:r>
              <w:rPr>
                <w:b/>
                <w:spacing w:val="-2"/>
              </w:rPr>
              <w:t>Stelara</w:t>
            </w:r>
            <w:r>
              <w:rPr>
                <w:b/>
                <w:spacing w:val="-2"/>
                <w:vertAlign w:val="superscript"/>
              </w:rPr>
              <w:t>®</w:t>
            </w:r>
          </w:p>
        </w:tc>
        <w:tc>
          <w:tcPr>
            <w:tcW w:w="2268" w:type="dxa"/>
            <w:shd w:val="clear" w:color="auto" w:fill="D9D9D9"/>
          </w:tcPr>
          <w:p w14:paraId="65B15548" w14:textId="77777777" w:rsidR="000865A9" w:rsidRDefault="009152A8" w:rsidP="00CA18EA">
            <w:pPr>
              <w:pStyle w:val="TableParagraph"/>
              <w:spacing w:line="251" w:lineRule="exact"/>
              <w:ind w:left="12" w:right="5"/>
              <w:rPr>
                <w:b/>
              </w:rPr>
            </w:pPr>
            <w:r>
              <w:rPr>
                <w:b/>
              </w:rPr>
              <w:t>UTEKNIX,</w:t>
            </w:r>
            <w:r>
              <w:rPr>
                <w:b/>
                <w:spacing w:val="-7"/>
              </w:rPr>
              <w:t xml:space="preserve"> </w:t>
            </w:r>
            <w:r>
              <w:rPr>
                <w:b/>
                <w:spacing w:val="-4"/>
              </w:rPr>
              <w:t>/US-</w:t>
            </w:r>
          </w:p>
          <w:p w14:paraId="65B15549" w14:textId="77777777" w:rsidR="000865A9" w:rsidRDefault="009152A8" w:rsidP="00CA18EA">
            <w:pPr>
              <w:pStyle w:val="TableParagraph"/>
              <w:spacing w:line="235" w:lineRule="exact"/>
              <w:ind w:left="12" w:right="3"/>
              <w:rPr>
                <w:b/>
              </w:rPr>
            </w:pPr>
            <w:r>
              <w:rPr>
                <w:b/>
                <w:spacing w:val="-2"/>
              </w:rPr>
              <w:t>Stelara</w:t>
            </w:r>
            <w:r>
              <w:rPr>
                <w:b/>
                <w:spacing w:val="-2"/>
                <w:vertAlign w:val="superscript"/>
              </w:rPr>
              <w:t>®</w:t>
            </w:r>
          </w:p>
        </w:tc>
        <w:tc>
          <w:tcPr>
            <w:tcW w:w="2479" w:type="dxa"/>
            <w:shd w:val="clear" w:color="auto" w:fill="D9D9D9"/>
          </w:tcPr>
          <w:p w14:paraId="65B1554A" w14:textId="77777777" w:rsidR="000865A9" w:rsidRDefault="009152A8" w:rsidP="00CA18EA">
            <w:pPr>
              <w:pStyle w:val="TableParagraph"/>
              <w:spacing w:line="251" w:lineRule="exact"/>
              <w:ind w:left="646"/>
              <w:rPr>
                <w:b/>
              </w:rPr>
            </w:pPr>
            <w:r>
              <w:rPr>
                <w:b/>
              </w:rPr>
              <w:t>US-</w:t>
            </w:r>
            <w:r>
              <w:rPr>
                <w:b/>
                <w:spacing w:val="-1"/>
              </w:rPr>
              <w:t xml:space="preserve"> </w:t>
            </w:r>
            <w:r>
              <w:rPr>
                <w:b/>
                <w:spacing w:val="-2"/>
              </w:rPr>
              <w:t>Stelara</w:t>
            </w:r>
            <w:r>
              <w:rPr>
                <w:b/>
                <w:spacing w:val="-2"/>
                <w:vertAlign w:val="superscript"/>
              </w:rPr>
              <w:t>®</w:t>
            </w:r>
          </w:p>
          <w:p w14:paraId="65B1554B" w14:textId="77777777" w:rsidR="000865A9" w:rsidRDefault="009152A8" w:rsidP="00CA18EA">
            <w:pPr>
              <w:pStyle w:val="TableParagraph"/>
              <w:spacing w:line="235" w:lineRule="exact"/>
              <w:ind w:left="602"/>
              <w:rPr>
                <w:b/>
              </w:rPr>
            </w:pPr>
            <w:r>
              <w:rPr>
                <w:b/>
              </w:rPr>
              <w:t xml:space="preserve">/EU- </w:t>
            </w:r>
            <w:r>
              <w:rPr>
                <w:b/>
                <w:spacing w:val="-2"/>
              </w:rPr>
              <w:t>Stelara</w:t>
            </w:r>
            <w:r>
              <w:rPr>
                <w:b/>
                <w:spacing w:val="-2"/>
                <w:vertAlign w:val="superscript"/>
              </w:rPr>
              <w:t>®</w:t>
            </w:r>
          </w:p>
        </w:tc>
      </w:tr>
      <w:tr w:rsidR="000865A9" w14:paraId="65B15554" w14:textId="77777777">
        <w:trPr>
          <w:trHeight w:val="505"/>
        </w:trPr>
        <w:tc>
          <w:tcPr>
            <w:tcW w:w="2249" w:type="dxa"/>
          </w:tcPr>
          <w:p w14:paraId="65B1554D" w14:textId="77777777" w:rsidR="000865A9" w:rsidRDefault="009152A8" w:rsidP="00CA18EA">
            <w:pPr>
              <w:pStyle w:val="TableParagraph"/>
              <w:spacing w:before="22" w:line="232" w:lineRule="exact"/>
              <w:ind w:left="105" w:right="1394"/>
            </w:pPr>
            <w:r>
              <w:rPr>
                <w:spacing w:val="-4"/>
                <w:position w:val="2"/>
              </w:rPr>
              <w:t>C</w:t>
            </w:r>
            <w:r>
              <w:rPr>
                <w:spacing w:val="-4"/>
                <w:sz w:val="14"/>
              </w:rPr>
              <w:t>max</w:t>
            </w:r>
            <w:r>
              <w:rPr>
                <w:spacing w:val="40"/>
                <w:sz w:val="14"/>
              </w:rPr>
              <w:t xml:space="preserve"> </w:t>
            </w:r>
            <w:r>
              <w:rPr>
                <w:spacing w:val="-2"/>
              </w:rPr>
              <w:t>(ng/mL)</w:t>
            </w:r>
          </w:p>
        </w:tc>
        <w:tc>
          <w:tcPr>
            <w:tcW w:w="2004" w:type="dxa"/>
          </w:tcPr>
          <w:p w14:paraId="65B1554E" w14:textId="77777777" w:rsidR="000865A9" w:rsidRDefault="009152A8" w:rsidP="00CA18EA">
            <w:pPr>
              <w:pStyle w:val="TableParagraph"/>
              <w:spacing w:line="251" w:lineRule="exact"/>
              <w:ind w:left="11" w:right="1"/>
            </w:pPr>
            <w:r>
              <w:rPr>
                <w:spacing w:val="-2"/>
              </w:rPr>
              <w:t>109.5</w:t>
            </w:r>
          </w:p>
          <w:p w14:paraId="65B1554F" w14:textId="77777777" w:rsidR="000865A9" w:rsidRDefault="009152A8" w:rsidP="00CA18EA">
            <w:pPr>
              <w:pStyle w:val="TableParagraph"/>
              <w:spacing w:line="235" w:lineRule="exact"/>
              <w:ind w:left="11"/>
            </w:pPr>
            <w:r>
              <w:t>(101.7 –</w:t>
            </w:r>
            <w:r>
              <w:rPr>
                <w:spacing w:val="-3"/>
              </w:rPr>
              <w:t xml:space="preserve"> </w:t>
            </w:r>
            <w:r>
              <w:rPr>
                <w:spacing w:val="-2"/>
              </w:rPr>
              <w:t>117.8)</w:t>
            </w:r>
          </w:p>
        </w:tc>
        <w:tc>
          <w:tcPr>
            <w:tcW w:w="2268" w:type="dxa"/>
          </w:tcPr>
          <w:p w14:paraId="65B15550" w14:textId="77777777" w:rsidR="000865A9" w:rsidRDefault="009152A8" w:rsidP="00CA18EA">
            <w:pPr>
              <w:pStyle w:val="TableParagraph"/>
              <w:spacing w:line="251" w:lineRule="exact"/>
              <w:ind w:left="12" w:right="1"/>
            </w:pPr>
            <w:r>
              <w:rPr>
                <w:spacing w:val="-4"/>
              </w:rPr>
              <w:t>98.4</w:t>
            </w:r>
          </w:p>
          <w:p w14:paraId="65B15551" w14:textId="77777777" w:rsidR="000865A9" w:rsidRDefault="009152A8" w:rsidP="00CA18EA">
            <w:pPr>
              <w:pStyle w:val="TableParagraph"/>
              <w:spacing w:line="235" w:lineRule="exact"/>
              <w:ind w:left="12"/>
            </w:pPr>
            <w:r>
              <w:t>(91.4 –</w:t>
            </w:r>
            <w:r>
              <w:rPr>
                <w:spacing w:val="-3"/>
              </w:rPr>
              <w:t xml:space="preserve"> </w:t>
            </w:r>
            <w:r>
              <w:rPr>
                <w:spacing w:val="-2"/>
              </w:rPr>
              <w:t>106.0)</w:t>
            </w:r>
          </w:p>
        </w:tc>
        <w:tc>
          <w:tcPr>
            <w:tcW w:w="2479" w:type="dxa"/>
          </w:tcPr>
          <w:p w14:paraId="65B15552" w14:textId="77777777" w:rsidR="000865A9" w:rsidRDefault="009152A8" w:rsidP="00CA18EA">
            <w:pPr>
              <w:pStyle w:val="TableParagraph"/>
              <w:spacing w:line="251" w:lineRule="exact"/>
              <w:ind w:left="13" w:right="1"/>
            </w:pPr>
            <w:r>
              <w:rPr>
                <w:spacing w:val="-2"/>
              </w:rPr>
              <w:t>111.2</w:t>
            </w:r>
          </w:p>
          <w:p w14:paraId="65B15553" w14:textId="77777777" w:rsidR="000865A9" w:rsidRDefault="009152A8" w:rsidP="00CA18EA">
            <w:pPr>
              <w:pStyle w:val="TableParagraph"/>
              <w:spacing w:line="235" w:lineRule="exact"/>
              <w:ind w:left="13"/>
            </w:pPr>
            <w:r>
              <w:t>(103.3</w:t>
            </w:r>
            <w:r>
              <w:rPr>
                <w:spacing w:val="1"/>
              </w:rPr>
              <w:t xml:space="preserve"> </w:t>
            </w:r>
            <w:r>
              <w:t>–</w:t>
            </w:r>
            <w:r>
              <w:rPr>
                <w:spacing w:val="-3"/>
              </w:rPr>
              <w:t xml:space="preserve"> </w:t>
            </w:r>
            <w:r>
              <w:rPr>
                <w:spacing w:val="-2"/>
              </w:rPr>
              <w:t>119.8)</w:t>
            </w:r>
          </w:p>
        </w:tc>
      </w:tr>
      <w:tr w:rsidR="000865A9" w14:paraId="65B1555D" w14:textId="77777777">
        <w:trPr>
          <w:trHeight w:val="506"/>
        </w:trPr>
        <w:tc>
          <w:tcPr>
            <w:tcW w:w="2249" w:type="dxa"/>
          </w:tcPr>
          <w:p w14:paraId="65B15555" w14:textId="77777777" w:rsidR="000865A9" w:rsidRDefault="009152A8" w:rsidP="00CA18EA">
            <w:pPr>
              <w:pStyle w:val="TableParagraph"/>
              <w:spacing w:line="252" w:lineRule="exact"/>
              <w:ind w:left="105"/>
              <w:rPr>
                <w:sz w:val="14"/>
              </w:rPr>
            </w:pPr>
            <w:r>
              <w:rPr>
                <w:spacing w:val="-2"/>
                <w:position w:val="2"/>
              </w:rPr>
              <w:t>AUC</w:t>
            </w:r>
            <w:r>
              <w:rPr>
                <w:spacing w:val="-2"/>
                <w:sz w:val="14"/>
              </w:rPr>
              <w:t>0-</w:t>
            </w:r>
            <w:r>
              <w:rPr>
                <w:spacing w:val="-10"/>
                <w:sz w:val="14"/>
              </w:rPr>
              <w:t>t</w:t>
            </w:r>
          </w:p>
          <w:p w14:paraId="65B15556" w14:textId="77777777" w:rsidR="000865A9" w:rsidRDefault="009152A8" w:rsidP="00CA18EA">
            <w:pPr>
              <w:pStyle w:val="TableParagraph"/>
              <w:spacing w:line="234" w:lineRule="exact"/>
              <w:ind w:left="105"/>
            </w:pPr>
            <w:r>
              <w:rPr>
                <w:spacing w:val="-2"/>
              </w:rPr>
              <w:t>(ng·h/mL)</w:t>
            </w:r>
          </w:p>
        </w:tc>
        <w:tc>
          <w:tcPr>
            <w:tcW w:w="2004" w:type="dxa"/>
          </w:tcPr>
          <w:p w14:paraId="65B15557" w14:textId="77777777" w:rsidR="000865A9" w:rsidRDefault="009152A8" w:rsidP="00CA18EA">
            <w:pPr>
              <w:pStyle w:val="TableParagraph"/>
              <w:spacing w:line="251" w:lineRule="exact"/>
              <w:ind w:left="11" w:right="1"/>
            </w:pPr>
            <w:r>
              <w:rPr>
                <w:spacing w:val="-2"/>
              </w:rPr>
              <w:t>114.7</w:t>
            </w:r>
          </w:p>
          <w:p w14:paraId="65B15558" w14:textId="77777777" w:rsidR="000865A9" w:rsidRDefault="009152A8" w:rsidP="00CA18EA">
            <w:pPr>
              <w:pStyle w:val="TableParagraph"/>
              <w:spacing w:line="235" w:lineRule="exact"/>
              <w:ind w:left="11"/>
            </w:pPr>
            <w:r>
              <w:t>(106.5 –</w:t>
            </w:r>
            <w:r>
              <w:rPr>
                <w:spacing w:val="-3"/>
              </w:rPr>
              <w:t xml:space="preserve"> </w:t>
            </w:r>
            <w:r>
              <w:rPr>
                <w:spacing w:val="-2"/>
              </w:rPr>
              <w:t>123.6)</w:t>
            </w:r>
          </w:p>
        </w:tc>
        <w:tc>
          <w:tcPr>
            <w:tcW w:w="2268" w:type="dxa"/>
          </w:tcPr>
          <w:p w14:paraId="65B15559" w14:textId="77777777" w:rsidR="000865A9" w:rsidRDefault="009152A8" w:rsidP="00CA18EA">
            <w:pPr>
              <w:pStyle w:val="TableParagraph"/>
              <w:spacing w:line="251" w:lineRule="exact"/>
              <w:ind w:left="12" w:right="1"/>
            </w:pPr>
            <w:r>
              <w:rPr>
                <w:spacing w:val="-2"/>
              </w:rPr>
              <w:t>102.6</w:t>
            </w:r>
          </w:p>
          <w:p w14:paraId="65B1555A" w14:textId="77777777" w:rsidR="000865A9" w:rsidRDefault="009152A8" w:rsidP="00CA18EA">
            <w:pPr>
              <w:pStyle w:val="TableParagraph"/>
              <w:spacing w:line="235" w:lineRule="exact"/>
              <w:ind w:left="12"/>
            </w:pPr>
            <w:r>
              <w:t>(95.2 –</w:t>
            </w:r>
            <w:r>
              <w:rPr>
                <w:spacing w:val="-3"/>
              </w:rPr>
              <w:t xml:space="preserve"> </w:t>
            </w:r>
            <w:r>
              <w:rPr>
                <w:spacing w:val="-2"/>
              </w:rPr>
              <w:t>110.6)</w:t>
            </w:r>
          </w:p>
        </w:tc>
        <w:tc>
          <w:tcPr>
            <w:tcW w:w="2479" w:type="dxa"/>
          </w:tcPr>
          <w:p w14:paraId="65B1555B" w14:textId="77777777" w:rsidR="000865A9" w:rsidRDefault="009152A8" w:rsidP="00CA18EA">
            <w:pPr>
              <w:pStyle w:val="TableParagraph"/>
              <w:spacing w:line="251" w:lineRule="exact"/>
              <w:ind w:left="13" w:right="1"/>
            </w:pPr>
            <w:r>
              <w:rPr>
                <w:spacing w:val="-2"/>
              </w:rPr>
              <w:t>111.8</w:t>
            </w:r>
          </w:p>
          <w:p w14:paraId="65B1555C" w14:textId="77777777" w:rsidR="000865A9" w:rsidRDefault="009152A8" w:rsidP="00CA18EA">
            <w:pPr>
              <w:pStyle w:val="TableParagraph"/>
              <w:spacing w:line="235" w:lineRule="exact"/>
              <w:ind w:left="13"/>
            </w:pPr>
            <w:r>
              <w:t>(103.8</w:t>
            </w:r>
            <w:r>
              <w:rPr>
                <w:spacing w:val="1"/>
              </w:rPr>
              <w:t xml:space="preserve"> </w:t>
            </w:r>
            <w:r>
              <w:t>–</w:t>
            </w:r>
            <w:r>
              <w:rPr>
                <w:spacing w:val="-3"/>
              </w:rPr>
              <w:t xml:space="preserve"> </w:t>
            </w:r>
            <w:r>
              <w:rPr>
                <w:spacing w:val="-2"/>
              </w:rPr>
              <w:t>120.5)</w:t>
            </w:r>
          </w:p>
        </w:tc>
      </w:tr>
      <w:tr w:rsidR="000865A9" w14:paraId="65B15565" w14:textId="77777777">
        <w:trPr>
          <w:trHeight w:val="505"/>
        </w:trPr>
        <w:tc>
          <w:tcPr>
            <w:tcW w:w="2249" w:type="dxa"/>
          </w:tcPr>
          <w:p w14:paraId="65B1555E" w14:textId="77777777" w:rsidR="000865A9" w:rsidRDefault="009152A8" w:rsidP="00CA18EA">
            <w:pPr>
              <w:pStyle w:val="TableParagraph"/>
              <w:spacing w:before="22" w:line="232" w:lineRule="exact"/>
              <w:ind w:left="105" w:right="656"/>
            </w:pPr>
            <w:r>
              <w:rPr>
                <w:spacing w:val="-2"/>
                <w:position w:val="2"/>
              </w:rPr>
              <w:t>AUC</w:t>
            </w:r>
            <w:r>
              <w:rPr>
                <w:spacing w:val="-2"/>
                <w:sz w:val="14"/>
              </w:rPr>
              <w:t>0-inf</w:t>
            </w:r>
            <w:r>
              <w:rPr>
                <w:spacing w:val="40"/>
                <w:sz w:val="14"/>
              </w:rPr>
              <w:t xml:space="preserve"> </w:t>
            </w:r>
            <w:r>
              <w:rPr>
                <w:spacing w:val="-2"/>
              </w:rPr>
              <w:t>(ng·h/mL)</w:t>
            </w:r>
          </w:p>
        </w:tc>
        <w:tc>
          <w:tcPr>
            <w:tcW w:w="2004" w:type="dxa"/>
          </w:tcPr>
          <w:p w14:paraId="65B1555F" w14:textId="77777777" w:rsidR="000865A9" w:rsidRDefault="009152A8" w:rsidP="00CA18EA">
            <w:pPr>
              <w:pStyle w:val="TableParagraph"/>
              <w:spacing w:line="251" w:lineRule="exact"/>
              <w:ind w:left="11" w:right="1"/>
            </w:pPr>
            <w:r>
              <w:rPr>
                <w:spacing w:val="-2"/>
              </w:rPr>
              <w:t>116.9</w:t>
            </w:r>
          </w:p>
          <w:p w14:paraId="65B15560" w14:textId="77777777" w:rsidR="000865A9" w:rsidRDefault="009152A8" w:rsidP="00CA18EA">
            <w:pPr>
              <w:pStyle w:val="TableParagraph"/>
              <w:spacing w:line="235" w:lineRule="exact"/>
              <w:ind w:left="11"/>
            </w:pPr>
            <w:r>
              <w:t>(108.1 –</w:t>
            </w:r>
            <w:r>
              <w:rPr>
                <w:spacing w:val="-3"/>
              </w:rPr>
              <w:t xml:space="preserve"> </w:t>
            </w:r>
            <w:r>
              <w:rPr>
                <w:spacing w:val="-2"/>
              </w:rPr>
              <w:t>126.4)</w:t>
            </w:r>
          </w:p>
        </w:tc>
        <w:tc>
          <w:tcPr>
            <w:tcW w:w="2268" w:type="dxa"/>
          </w:tcPr>
          <w:p w14:paraId="65B15561" w14:textId="77777777" w:rsidR="000865A9" w:rsidRDefault="009152A8" w:rsidP="00CA18EA">
            <w:pPr>
              <w:pStyle w:val="TableParagraph"/>
              <w:spacing w:line="251" w:lineRule="exact"/>
              <w:ind w:left="12" w:right="1"/>
            </w:pPr>
            <w:r>
              <w:rPr>
                <w:spacing w:val="-2"/>
              </w:rPr>
              <w:t>103.8</w:t>
            </w:r>
          </w:p>
          <w:p w14:paraId="65B15562" w14:textId="77777777" w:rsidR="000865A9" w:rsidRDefault="009152A8" w:rsidP="00CA18EA">
            <w:pPr>
              <w:pStyle w:val="TableParagraph"/>
              <w:spacing w:line="235" w:lineRule="exact"/>
              <w:ind w:left="12"/>
            </w:pPr>
            <w:r>
              <w:t>(95.9 –</w:t>
            </w:r>
            <w:r>
              <w:rPr>
                <w:spacing w:val="-3"/>
              </w:rPr>
              <w:t xml:space="preserve"> </w:t>
            </w:r>
            <w:r>
              <w:rPr>
                <w:spacing w:val="-2"/>
              </w:rPr>
              <w:t>112.3)</w:t>
            </w:r>
          </w:p>
        </w:tc>
        <w:tc>
          <w:tcPr>
            <w:tcW w:w="2479" w:type="dxa"/>
          </w:tcPr>
          <w:p w14:paraId="65B15563" w14:textId="77777777" w:rsidR="000865A9" w:rsidRDefault="009152A8" w:rsidP="00CA18EA">
            <w:pPr>
              <w:pStyle w:val="TableParagraph"/>
              <w:spacing w:line="251" w:lineRule="exact"/>
              <w:ind w:left="13" w:right="1"/>
            </w:pPr>
            <w:r>
              <w:rPr>
                <w:spacing w:val="-2"/>
              </w:rPr>
              <w:t>112.6</w:t>
            </w:r>
          </w:p>
          <w:p w14:paraId="65B15564" w14:textId="77777777" w:rsidR="000865A9" w:rsidRDefault="009152A8" w:rsidP="00CA18EA">
            <w:pPr>
              <w:pStyle w:val="TableParagraph"/>
              <w:spacing w:line="235" w:lineRule="exact"/>
              <w:ind w:left="13"/>
            </w:pPr>
            <w:r>
              <w:t>(104.1 –</w:t>
            </w:r>
            <w:r>
              <w:rPr>
                <w:spacing w:val="-3"/>
              </w:rPr>
              <w:t xml:space="preserve"> </w:t>
            </w:r>
            <w:r>
              <w:rPr>
                <w:spacing w:val="-2"/>
              </w:rPr>
              <w:t>121.8)</w:t>
            </w:r>
          </w:p>
        </w:tc>
      </w:tr>
    </w:tbl>
    <w:p w14:paraId="65B15566" w14:textId="77777777" w:rsidR="000865A9" w:rsidRDefault="009152A8" w:rsidP="00CA18EA">
      <w:pPr>
        <w:spacing w:before="6" w:line="235" w:lineRule="auto"/>
        <w:ind w:left="438" w:right="1786"/>
        <w:rPr>
          <w:position w:val="1"/>
          <w:sz w:val="20"/>
        </w:rPr>
      </w:pPr>
      <w:r>
        <w:rPr>
          <w:position w:val="2"/>
          <w:sz w:val="20"/>
        </w:rPr>
        <w:t>AUC</w:t>
      </w:r>
      <w:r>
        <w:rPr>
          <w:sz w:val="13"/>
        </w:rPr>
        <w:t>0-t</w:t>
      </w:r>
      <w:r>
        <w:rPr>
          <w:position w:val="2"/>
          <w:sz w:val="20"/>
        </w:rPr>
        <w:t>:</w:t>
      </w:r>
      <w:r>
        <w:rPr>
          <w:spacing w:val="-4"/>
          <w:position w:val="2"/>
          <w:sz w:val="20"/>
        </w:rPr>
        <w:t xml:space="preserve"> </w:t>
      </w:r>
      <w:r>
        <w:rPr>
          <w:position w:val="2"/>
          <w:sz w:val="20"/>
        </w:rPr>
        <w:t>area</w:t>
      </w:r>
      <w:r>
        <w:rPr>
          <w:spacing w:val="-3"/>
          <w:position w:val="2"/>
          <w:sz w:val="20"/>
        </w:rPr>
        <w:t xml:space="preserve"> </w:t>
      </w:r>
      <w:r>
        <w:rPr>
          <w:position w:val="2"/>
          <w:sz w:val="20"/>
        </w:rPr>
        <w:t>under</w:t>
      </w:r>
      <w:r>
        <w:rPr>
          <w:spacing w:val="-3"/>
          <w:position w:val="2"/>
          <w:sz w:val="20"/>
        </w:rPr>
        <w:t xml:space="preserve"> </w:t>
      </w:r>
      <w:r>
        <w:rPr>
          <w:position w:val="2"/>
          <w:sz w:val="20"/>
        </w:rPr>
        <w:t>the</w:t>
      </w:r>
      <w:r>
        <w:rPr>
          <w:spacing w:val="-3"/>
          <w:position w:val="2"/>
          <w:sz w:val="20"/>
        </w:rPr>
        <w:t xml:space="preserve"> </w:t>
      </w:r>
      <w:r>
        <w:rPr>
          <w:position w:val="2"/>
          <w:sz w:val="20"/>
        </w:rPr>
        <w:t>concentration-time</w:t>
      </w:r>
      <w:r>
        <w:rPr>
          <w:spacing w:val="-3"/>
          <w:position w:val="2"/>
          <w:sz w:val="20"/>
        </w:rPr>
        <w:t xml:space="preserve"> </w:t>
      </w:r>
      <w:r>
        <w:rPr>
          <w:position w:val="2"/>
          <w:sz w:val="20"/>
        </w:rPr>
        <w:t>curve</w:t>
      </w:r>
      <w:r>
        <w:rPr>
          <w:spacing w:val="-3"/>
          <w:position w:val="2"/>
          <w:sz w:val="20"/>
        </w:rPr>
        <w:t xml:space="preserve"> </w:t>
      </w:r>
      <w:r>
        <w:rPr>
          <w:position w:val="2"/>
          <w:sz w:val="20"/>
        </w:rPr>
        <w:t>from</w:t>
      </w:r>
      <w:r>
        <w:rPr>
          <w:spacing w:val="-3"/>
          <w:position w:val="2"/>
          <w:sz w:val="20"/>
        </w:rPr>
        <w:t xml:space="preserve"> </w:t>
      </w:r>
      <w:r>
        <w:rPr>
          <w:position w:val="2"/>
          <w:sz w:val="20"/>
        </w:rPr>
        <w:t>time</w:t>
      </w:r>
      <w:r>
        <w:rPr>
          <w:spacing w:val="-3"/>
          <w:position w:val="2"/>
          <w:sz w:val="20"/>
        </w:rPr>
        <w:t xml:space="preserve"> </w:t>
      </w:r>
      <w:r>
        <w:rPr>
          <w:position w:val="2"/>
          <w:sz w:val="20"/>
        </w:rPr>
        <w:t>zero</w:t>
      </w:r>
      <w:r>
        <w:rPr>
          <w:spacing w:val="-3"/>
          <w:position w:val="2"/>
          <w:sz w:val="20"/>
        </w:rPr>
        <w:t xml:space="preserve"> </w:t>
      </w:r>
      <w:r>
        <w:rPr>
          <w:position w:val="2"/>
          <w:sz w:val="20"/>
        </w:rPr>
        <w:t>to</w:t>
      </w:r>
      <w:r>
        <w:rPr>
          <w:spacing w:val="-3"/>
          <w:position w:val="2"/>
          <w:sz w:val="20"/>
        </w:rPr>
        <w:t xml:space="preserve"> </w:t>
      </w:r>
      <w:r>
        <w:rPr>
          <w:position w:val="2"/>
          <w:sz w:val="20"/>
        </w:rPr>
        <w:t>the</w:t>
      </w:r>
      <w:r>
        <w:rPr>
          <w:spacing w:val="-3"/>
          <w:position w:val="2"/>
          <w:sz w:val="20"/>
        </w:rPr>
        <w:t xml:space="preserve"> </w:t>
      </w:r>
      <w:r>
        <w:rPr>
          <w:position w:val="2"/>
          <w:sz w:val="20"/>
        </w:rPr>
        <w:t>last</w:t>
      </w:r>
      <w:r>
        <w:rPr>
          <w:spacing w:val="-4"/>
          <w:position w:val="2"/>
          <w:sz w:val="20"/>
        </w:rPr>
        <w:t xml:space="preserve"> </w:t>
      </w:r>
      <w:r>
        <w:rPr>
          <w:position w:val="2"/>
          <w:sz w:val="20"/>
        </w:rPr>
        <w:t>quantifiable</w:t>
      </w:r>
      <w:r>
        <w:rPr>
          <w:spacing w:val="-3"/>
          <w:position w:val="2"/>
          <w:sz w:val="20"/>
        </w:rPr>
        <w:t xml:space="preserve"> </w:t>
      </w:r>
      <w:r>
        <w:rPr>
          <w:position w:val="2"/>
          <w:sz w:val="20"/>
        </w:rPr>
        <w:t xml:space="preserve">concentration; </w:t>
      </w:r>
      <w:r>
        <w:rPr>
          <w:position w:val="1"/>
          <w:sz w:val="20"/>
        </w:rPr>
        <w:t>AUC</w:t>
      </w:r>
      <w:r>
        <w:rPr>
          <w:rFonts w:ascii="Arial"/>
          <w:sz w:val="13"/>
        </w:rPr>
        <w:t>0-inf</w:t>
      </w:r>
      <w:r>
        <w:rPr>
          <w:position w:val="1"/>
          <w:sz w:val="20"/>
        </w:rPr>
        <w:t>: area under the concentration-time curve from time zero to infinity;</w:t>
      </w:r>
    </w:p>
    <w:p w14:paraId="65B15567" w14:textId="77777777" w:rsidR="000865A9" w:rsidRDefault="009152A8" w:rsidP="00CA18EA">
      <w:pPr>
        <w:spacing w:before="2" w:line="230" w:lineRule="exact"/>
        <w:ind w:left="438"/>
        <w:rPr>
          <w:sz w:val="20"/>
        </w:rPr>
      </w:pPr>
      <w:r>
        <w:rPr>
          <w:sz w:val="20"/>
        </w:rPr>
        <w:t>CI:</w:t>
      </w:r>
      <w:r>
        <w:rPr>
          <w:spacing w:val="-6"/>
          <w:sz w:val="20"/>
        </w:rPr>
        <w:t xml:space="preserve"> </w:t>
      </w:r>
      <w:r>
        <w:rPr>
          <w:sz w:val="20"/>
        </w:rPr>
        <w:t>confidence</w:t>
      </w:r>
      <w:r>
        <w:rPr>
          <w:spacing w:val="-5"/>
          <w:sz w:val="20"/>
        </w:rPr>
        <w:t xml:space="preserve"> </w:t>
      </w:r>
      <w:r>
        <w:rPr>
          <w:spacing w:val="-2"/>
          <w:sz w:val="20"/>
        </w:rPr>
        <w:t>interval;</w:t>
      </w:r>
    </w:p>
    <w:p w14:paraId="65B15568" w14:textId="77777777" w:rsidR="000865A9" w:rsidRDefault="009152A8" w:rsidP="00CA18EA">
      <w:pPr>
        <w:spacing w:before="6" w:line="232" w:lineRule="auto"/>
        <w:ind w:left="438" w:right="6692"/>
        <w:rPr>
          <w:sz w:val="20"/>
        </w:rPr>
      </w:pPr>
      <w:r>
        <w:rPr>
          <w:position w:val="2"/>
          <w:sz w:val="20"/>
        </w:rPr>
        <w:t>C</w:t>
      </w:r>
      <w:r>
        <w:rPr>
          <w:sz w:val="13"/>
        </w:rPr>
        <w:t>max</w:t>
      </w:r>
      <w:r>
        <w:rPr>
          <w:position w:val="2"/>
          <w:sz w:val="20"/>
        </w:rPr>
        <w:t xml:space="preserve">: maximum serum concentration; </w:t>
      </w:r>
      <w:r>
        <w:rPr>
          <w:sz w:val="20"/>
        </w:rPr>
        <w:t>GeoLSM:</w:t>
      </w:r>
      <w:r>
        <w:rPr>
          <w:spacing w:val="-9"/>
          <w:sz w:val="20"/>
        </w:rPr>
        <w:t xml:space="preserve"> </w:t>
      </w:r>
      <w:r>
        <w:rPr>
          <w:sz w:val="20"/>
        </w:rPr>
        <w:t>geometric</w:t>
      </w:r>
      <w:r>
        <w:rPr>
          <w:spacing w:val="-8"/>
          <w:sz w:val="20"/>
        </w:rPr>
        <w:t xml:space="preserve"> </w:t>
      </w:r>
      <w:r>
        <w:rPr>
          <w:sz w:val="20"/>
        </w:rPr>
        <w:t>least</w:t>
      </w:r>
      <w:r>
        <w:rPr>
          <w:spacing w:val="-9"/>
          <w:sz w:val="20"/>
        </w:rPr>
        <w:t xml:space="preserve"> </w:t>
      </w:r>
      <w:r>
        <w:rPr>
          <w:sz w:val="20"/>
        </w:rPr>
        <w:t>square</w:t>
      </w:r>
      <w:r>
        <w:rPr>
          <w:spacing w:val="-8"/>
          <w:sz w:val="20"/>
        </w:rPr>
        <w:t xml:space="preserve"> </w:t>
      </w:r>
      <w:r>
        <w:rPr>
          <w:sz w:val="20"/>
        </w:rPr>
        <w:t>mean.</w:t>
      </w:r>
    </w:p>
    <w:p w14:paraId="65B15569" w14:textId="77777777" w:rsidR="000865A9" w:rsidRDefault="000865A9" w:rsidP="00CA18EA">
      <w:pPr>
        <w:pStyle w:val="BodyText"/>
        <w:spacing w:before="25"/>
        <w:rPr>
          <w:sz w:val="20"/>
        </w:rPr>
      </w:pPr>
    </w:p>
    <w:p w14:paraId="65B1556A" w14:textId="77777777" w:rsidR="000865A9" w:rsidRDefault="009152A8" w:rsidP="00CA18EA">
      <w:pPr>
        <w:pStyle w:val="BodyText"/>
        <w:ind w:left="450" w:right="727" w:hanging="12"/>
        <w:rPr>
          <w:position w:val="2"/>
        </w:rPr>
      </w:pPr>
      <w:r>
        <w:t>The mean actual protein content of the dose administered was slightly higher than the nominal 45 mg dose in the UTEKNIX and US-licensed Stelara groups and lower in the EU-approved Stelara group, resulting in a dosing bias of 104.3% and 104.5% in the UTEKNIX and US-licensed Stelara groups and 97.9% in the EU-approved Stelara group. The protein content for EU-approved Stelara was found to deviate</w:t>
      </w:r>
      <w:r>
        <w:rPr>
          <w:spacing w:val="-3"/>
        </w:rPr>
        <w:t xml:space="preserve"> </w:t>
      </w:r>
      <w:r>
        <w:t>from</w:t>
      </w:r>
      <w:r>
        <w:rPr>
          <w:spacing w:val="-3"/>
        </w:rPr>
        <w:t xml:space="preserve"> </w:t>
      </w:r>
      <w:r>
        <w:t>the</w:t>
      </w:r>
      <w:r>
        <w:rPr>
          <w:spacing w:val="-3"/>
        </w:rPr>
        <w:t xml:space="preserve"> </w:t>
      </w:r>
      <w:r>
        <w:t>nominal and expected</w:t>
      </w:r>
      <w:r>
        <w:rPr>
          <w:spacing w:val="-1"/>
        </w:rPr>
        <w:t xml:space="preserve"> </w:t>
      </w:r>
      <w:r>
        <w:t>value</w:t>
      </w:r>
      <w:r>
        <w:rPr>
          <w:spacing w:val="-3"/>
        </w:rPr>
        <w:t xml:space="preserve"> </w:t>
      </w:r>
      <w:r>
        <w:t>(90</w:t>
      </w:r>
      <w:r>
        <w:rPr>
          <w:spacing w:val="-4"/>
        </w:rPr>
        <w:t xml:space="preserve"> </w:t>
      </w:r>
      <w:r>
        <w:t>mg/mL).</w:t>
      </w:r>
      <w:r>
        <w:rPr>
          <w:spacing w:val="-1"/>
        </w:rPr>
        <w:t xml:space="preserve"> </w:t>
      </w:r>
      <w:r>
        <w:t>Following</w:t>
      </w:r>
      <w:r>
        <w:rPr>
          <w:spacing w:val="-4"/>
        </w:rPr>
        <w:t xml:space="preserve"> </w:t>
      </w:r>
      <w:r>
        <w:t>protein</w:t>
      </w:r>
      <w:r>
        <w:rPr>
          <w:spacing w:val="-1"/>
        </w:rPr>
        <w:t xml:space="preserve"> </w:t>
      </w:r>
      <w:r>
        <w:t>content normalization,</w:t>
      </w:r>
      <w:r>
        <w:rPr>
          <w:spacing w:val="-1"/>
        </w:rPr>
        <w:t xml:space="preserve"> </w:t>
      </w:r>
      <w:r>
        <w:t>the exposure</w:t>
      </w:r>
      <w:r>
        <w:rPr>
          <w:spacing w:val="-3"/>
        </w:rPr>
        <w:t xml:space="preserve"> </w:t>
      </w:r>
      <w:r>
        <w:t>PK</w:t>
      </w:r>
      <w:r>
        <w:rPr>
          <w:spacing w:val="-4"/>
        </w:rPr>
        <w:t xml:space="preserve"> </w:t>
      </w:r>
      <w:r>
        <w:t>parameters</w:t>
      </w:r>
      <w:r>
        <w:rPr>
          <w:spacing w:val="-3"/>
        </w:rPr>
        <w:t xml:space="preserve"> </w:t>
      </w:r>
      <w:r>
        <w:t>for</w:t>
      </w:r>
      <w:r>
        <w:rPr>
          <w:spacing w:val="-1"/>
        </w:rPr>
        <w:t xml:space="preserve"> </w:t>
      </w:r>
      <w:r>
        <w:t>ustekinumab</w:t>
      </w:r>
      <w:r>
        <w:rPr>
          <w:spacing w:val="-3"/>
        </w:rPr>
        <w:t xml:space="preserve"> </w:t>
      </w:r>
      <w:r>
        <w:t>were</w:t>
      </w:r>
      <w:r>
        <w:rPr>
          <w:spacing w:val="-3"/>
        </w:rPr>
        <w:t xml:space="preserve"> </w:t>
      </w:r>
      <w:r>
        <w:t>similar</w:t>
      </w:r>
      <w:r>
        <w:rPr>
          <w:spacing w:val="-5"/>
        </w:rPr>
        <w:t xml:space="preserve"> </w:t>
      </w:r>
      <w:r>
        <w:t>across</w:t>
      </w:r>
      <w:r>
        <w:rPr>
          <w:spacing w:val="-5"/>
        </w:rPr>
        <w:t xml:space="preserve"> </w:t>
      </w:r>
      <w:r>
        <w:t>the</w:t>
      </w:r>
      <w:r>
        <w:rPr>
          <w:spacing w:val="-3"/>
        </w:rPr>
        <w:t xml:space="preserve"> </w:t>
      </w:r>
      <w:r>
        <w:t>3</w:t>
      </w:r>
      <w:r>
        <w:rPr>
          <w:spacing w:val="-5"/>
        </w:rPr>
        <w:t xml:space="preserve"> </w:t>
      </w:r>
      <w:r>
        <w:t>treatment</w:t>
      </w:r>
      <w:r>
        <w:rPr>
          <w:spacing w:val="-2"/>
        </w:rPr>
        <w:t xml:space="preserve"> </w:t>
      </w:r>
      <w:r>
        <w:t>groups. When</w:t>
      </w:r>
      <w:r>
        <w:rPr>
          <w:spacing w:val="-3"/>
        </w:rPr>
        <w:t xml:space="preserve"> </w:t>
      </w:r>
      <w:r>
        <w:t>the</w:t>
      </w:r>
      <w:r>
        <w:rPr>
          <w:spacing w:val="-3"/>
        </w:rPr>
        <w:t xml:space="preserve"> </w:t>
      </w:r>
      <w:r>
        <w:t xml:space="preserve">analysis of covariance (ANCOVA) model was adjusted for protein content in a sensitivity analysis, the PK </w:t>
      </w:r>
      <w:r>
        <w:rPr>
          <w:position w:val="2"/>
        </w:rPr>
        <w:t>similarity criteria were met for C</w:t>
      </w:r>
      <w:r>
        <w:rPr>
          <w:sz w:val="14"/>
        </w:rPr>
        <w:t>max</w:t>
      </w:r>
      <w:r>
        <w:rPr>
          <w:position w:val="2"/>
        </w:rPr>
        <w:t>, AUC</w:t>
      </w:r>
      <w:r>
        <w:rPr>
          <w:sz w:val="14"/>
        </w:rPr>
        <w:t>0-inf</w:t>
      </w:r>
      <w:r>
        <w:rPr>
          <w:position w:val="2"/>
        </w:rPr>
        <w:t>, and AUC</w:t>
      </w:r>
      <w:r>
        <w:rPr>
          <w:sz w:val="14"/>
        </w:rPr>
        <w:t>0-t</w:t>
      </w:r>
      <w:r>
        <w:rPr>
          <w:spacing w:val="30"/>
          <w:sz w:val="14"/>
        </w:rPr>
        <w:t xml:space="preserve"> </w:t>
      </w:r>
      <w:r>
        <w:rPr>
          <w:position w:val="2"/>
        </w:rPr>
        <w:t>for all pairwise comparisons.</w:t>
      </w:r>
    </w:p>
    <w:p w14:paraId="65B1556B" w14:textId="77777777" w:rsidR="000865A9" w:rsidRDefault="009152A8" w:rsidP="00CA18EA">
      <w:pPr>
        <w:pStyle w:val="Heading2"/>
        <w:numPr>
          <w:ilvl w:val="1"/>
          <w:numId w:val="3"/>
        </w:numPr>
        <w:tabs>
          <w:tab w:val="left" w:pos="438"/>
          <w:tab w:val="left" w:pos="449"/>
        </w:tabs>
        <w:spacing w:before="249" w:line="480" w:lineRule="auto"/>
        <w:ind w:left="438" w:right="7816" w:hanging="416"/>
      </w:pPr>
      <w:bookmarkStart w:id="19" w:name="5.3_Preclinical_safety_data"/>
      <w:bookmarkEnd w:id="19"/>
      <w:r>
        <w:tab/>
        <w:t>Preclinical</w:t>
      </w:r>
      <w:r>
        <w:rPr>
          <w:spacing w:val="-14"/>
        </w:rPr>
        <w:t xml:space="preserve"> </w:t>
      </w:r>
      <w:r>
        <w:t>safety</w:t>
      </w:r>
      <w:r>
        <w:rPr>
          <w:spacing w:val="-14"/>
        </w:rPr>
        <w:t xml:space="preserve"> </w:t>
      </w:r>
      <w:r>
        <w:t xml:space="preserve">data </w:t>
      </w:r>
      <w:r>
        <w:rPr>
          <w:spacing w:val="-2"/>
        </w:rPr>
        <w:t>Genotoxicity</w:t>
      </w:r>
    </w:p>
    <w:p w14:paraId="65B1556C" w14:textId="77777777" w:rsidR="000865A9" w:rsidRDefault="009152A8" w:rsidP="00CA18EA">
      <w:pPr>
        <w:pStyle w:val="BodyText"/>
        <w:spacing w:before="1"/>
        <w:ind w:left="438"/>
      </w:pPr>
      <w:r>
        <w:t>Ustekinumab</w:t>
      </w:r>
      <w:r>
        <w:rPr>
          <w:spacing w:val="-6"/>
        </w:rPr>
        <w:t xml:space="preserve"> </w:t>
      </w:r>
      <w:r>
        <w:t>has</w:t>
      </w:r>
      <w:r>
        <w:rPr>
          <w:spacing w:val="-4"/>
        </w:rPr>
        <w:t xml:space="preserve"> </w:t>
      </w:r>
      <w:r>
        <w:t>not</w:t>
      </w:r>
      <w:r>
        <w:rPr>
          <w:spacing w:val="-4"/>
        </w:rPr>
        <w:t xml:space="preserve"> </w:t>
      </w:r>
      <w:r>
        <w:t>been</w:t>
      </w:r>
      <w:r>
        <w:rPr>
          <w:spacing w:val="-7"/>
        </w:rPr>
        <w:t xml:space="preserve"> </w:t>
      </w:r>
      <w:r>
        <w:t>evaluated</w:t>
      </w:r>
      <w:r>
        <w:rPr>
          <w:spacing w:val="-4"/>
        </w:rPr>
        <w:t xml:space="preserve"> </w:t>
      </w:r>
      <w:r>
        <w:t>for</w:t>
      </w:r>
      <w:r>
        <w:rPr>
          <w:spacing w:val="-4"/>
        </w:rPr>
        <w:t xml:space="preserve"> </w:t>
      </w:r>
      <w:r>
        <w:t>genotoxic</w:t>
      </w:r>
      <w:r>
        <w:rPr>
          <w:spacing w:val="-4"/>
        </w:rPr>
        <w:t xml:space="preserve"> </w:t>
      </w:r>
      <w:r>
        <w:rPr>
          <w:spacing w:val="-2"/>
        </w:rPr>
        <w:t>potential.</w:t>
      </w:r>
    </w:p>
    <w:p w14:paraId="65B1556D" w14:textId="77777777" w:rsidR="000865A9" w:rsidRDefault="000865A9" w:rsidP="00CA18EA">
      <w:pPr>
        <w:pStyle w:val="BodyText"/>
        <w:spacing w:before="1"/>
      </w:pPr>
    </w:p>
    <w:p w14:paraId="65B1556E" w14:textId="77777777" w:rsidR="000865A9" w:rsidRDefault="009152A8" w:rsidP="00CA18EA">
      <w:pPr>
        <w:pStyle w:val="Heading2"/>
        <w:ind w:left="438"/>
      </w:pPr>
      <w:r>
        <w:rPr>
          <w:spacing w:val="-2"/>
        </w:rPr>
        <w:t>Carcinogenicity</w:t>
      </w:r>
    </w:p>
    <w:p w14:paraId="65B1556F" w14:textId="77777777" w:rsidR="000865A9" w:rsidRDefault="000865A9" w:rsidP="00CA18EA">
      <w:pPr>
        <w:pStyle w:val="BodyText"/>
        <w:rPr>
          <w:b/>
        </w:rPr>
      </w:pPr>
    </w:p>
    <w:p w14:paraId="65B15570" w14:textId="77777777" w:rsidR="000865A9" w:rsidRDefault="009152A8" w:rsidP="00CA18EA">
      <w:pPr>
        <w:pStyle w:val="BodyText"/>
        <w:ind w:left="450" w:right="1163" w:hanging="12"/>
      </w:pPr>
      <w:r>
        <w:t>Ustekinumab has not been evaluated for carcinogenic potential, due to the lack of appropriate models</w:t>
      </w:r>
      <w:r>
        <w:rPr>
          <w:spacing w:val="-4"/>
        </w:rPr>
        <w:t xml:space="preserve"> </w:t>
      </w:r>
      <w:r>
        <w:t>for</w:t>
      </w:r>
      <w:r>
        <w:rPr>
          <w:spacing w:val="-4"/>
        </w:rPr>
        <w:t xml:space="preserve"> </w:t>
      </w:r>
      <w:r>
        <w:t>an</w:t>
      </w:r>
      <w:r>
        <w:rPr>
          <w:spacing w:val="-2"/>
        </w:rPr>
        <w:t xml:space="preserve"> </w:t>
      </w:r>
      <w:r>
        <w:t>antibody</w:t>
      </w:r>
      <w:r>
        <w:rPr>
          <w:spacing w:val="-2"/>
        </w:rPr>
        <w:t xml:space="preserve"> </w:t>
      </w:r>
      <w:r>
        <w:t>with</w:t>
      </w:r>
      <w:r>
        <w:rPr>
          <w:spacing w:val="-2"/>
        </w:rPr>
        <w:t xml:space="preserve"> </w:t>
      </w:r>
      <w:r>
        <w:t>no</w:t>
      </w:r>
      <w:r>
        <w:rPr>
          <w:spacing w:val="-2"/>
        </w:rPr>
        <w:t xml:space="preserve"> </w:t>
      </w:r>
      <w:r>
        <w:t>cross-reactivity</w:t>
      </w:r>
      <w:r>
        <w:rPr>
          <w:spacing w:val="-2"/>
        </w:rPr>
        <w:t xml:space="preserve"> </w:t>
      </w:r>
      <w:r>
        <w:t>to</w:t>
      </w:r>
      <w:r>
        <w:rPr>
          <w:spacing w:val="-5"/>
        </w:rPr>
        <w:t xml:space="preserve"> </w:t>
      </w:r>
      <w:r>
        <w:t>rodent</w:t>
      </w:r>
      <w:r>
        <w:rPr>
          <w:spacing w:val="-1"/>
        </w:rPr>
        <w:t xml:space="preserve"> </w:t>
      </w:r>
      <w:r>
        <w:t>IL-12/23</w:t>
      </w:r>
      <w:r>
        <w:rPr>
          <w:spacing w:val="-2"/>
        </w:rPr>
        <w:t xml:space="preserve"> </w:t>
      </w:r>
      <w:r>
        <w:t>p40.</w:t>
      </w:r>
      <w:r>
        <w:rPr>
          <w:spacing w:val="-2"/>
        </w:rPr>
        <w:t xml:space="preserve"> </w:t>
      </w:r>
      <w:r>
        <w:t>Ustekinumab</w:t>
      </w:r>
      <w:r>
        <w:rPr>
          <w:spacing w:val="-3"/>
        </w:rPr>
        <w:t xml:space="preserve"> </w:t>
      </w:r>
      <w:r>
        <w:t>is</w:t>
      </w:r>
      <w:r>
        <w:rPr>
          <w:spacing w:val="-2"/>
        </w:rPr>
        <w:t xml:space="preserve"> </w:t>
      </w:r>
      <w:r>
        <w:t>a</w:t>
      </w:r>
      <w:r>
        <w:rPr>
          <w:spacing w:val="-4"/>
        </w:rPr>
        <w:t xml:space="preserve"> </w:t>
      </w:r>
      <w:r>
        <w:t>selective immunosuppressant agent. Immunosuppressive agents have the potential to increase the risk of malignancy (see section 4.4 Special warnings and precautions for use – Malignancies).</w:t>
      </w:r>
    </w:p>
    <w:p w14:paraId="65B15571" w14:textId="77777777" w:rsidR="000865A9" w:rsidRDefault="000865A9" w:rsidP="00CA18EA">
      <w:pPr>
        <w:pStyle w:val="BodyText"/>
        <w:spacing w:before="252"/>
      </w:pPr>
    </w:p>
    <w:p w14:paraId="65B15572" w14:textId="77777777" w:rsidR="000865A9" w:rsidRDefault="009152A8" w:rsidP="00CA18EA">
      <w:pPr>
        <w:pStyle w:val="Heading1"/>
        <w:numPr>
          <w:ilvl w:val="0"/>
          <w:numId w:val="3"/>
        </w:numPr>
        <w:tabs>
          <w:tab w:val="left" w:pos="448"/>
        </w:tabs>
      </w:pPr>
      <w:bookmarkStart w:id="20" w:name="6_PHARMACEUTICAL_PARTICULARS"/>
      <w:bookmarkEnd w:id="20"/>
      <w:r>
        <w:rPr>
          <w:spacing w:val="-2"/>
        </w:rPr>
        <w:t>PHARMACEUTICAL</w:t>
      </w:r>
      <w:r>
        <w:rPr>
          <w:spacing w:val="10"/>
        </w:rPr>
        <w:t xml:space="preserve"> </w:t>
      </w:r>
      <w:r>
        <w:rPr>
          <w:spacing w:val="-2"/>
        </w:rPr>
        <w:t>PARTICULARS</w:t>
      </w:r>
    </w:p>
    <w:p w14:paraId="65B15573" w14:textId="77777777" w:rsidR="000865A9" w:rsidRDefault="000865A9" w:rsidP="00CA18EA">
      <w:pPr>
        <w:pStyle w:val="BodyText"/>
        <w:spacing w:before="1"/>
        <w:rPr>
          <w:b/>
        </w:rPr>
      </w:pPr>
    </w:p>
    <w:p w14:paraId="65B15574" w14:textId="77777777" w:rsidR="000865A9" w:rsidRDefault="009152A8" w:rsidP="00CA18EA">
      <w:pPr>
        <w:pStyle w:val="Heading2"/>
        <w:numPr>
          <w:ilvl w:val="1"/>
          <w:numId w:val="3"/>
        </w:numPr>
        <w:tabs>
          <w:tab w:val="left" w:pos="505"/>
        </w:tabs>
        <w:ind w:left="505" w:hanging="482"/>
      </w:pPr>
      <w:bookmarkStart w:id="21" w:name="6.1_List_of_excipients"/>
      <w:bookmarkEnd w:id="21"/>
      <w:r>
        <w:t>List</w:t>
      </w:r>
      <w:r>
        <w:rPr>
          <w:spacing w:val="-3"/>
        </w:rPr>
        <w:t xml:space="preserve"> </w:t>
      </w:r>
      <w:r>
        <w:t xml:space="preserve">of </w:t>
      </w:r>
      <w:r>
        <w:rPr>
          <w:spacing w:val="-2"/>
        </w:rPr>
        <w:t>excipients</w:t>
      </w:r>
    </w:p>
    <w:p w14:paraId="65B15575" w14:textId="77777777" w:rsidR="000865A9" w:rsidRDefault="009152A8" w:rsidP="00CA18EA">
      <w:pPr>
        <w:pStyle w:val="BodyText"/>
        <w:spacing w:before="52" w:line="508" w:lineRule="exact"/>
        <w:ind w:left="721" w:right="1533" w:hanging="284"/>
      </w:pPr>
      <w:r>
        <w:t>Each</w:t>
      </w:r>
      <w:r>
        <w:rPr>
          <w:spacing w:val="-5"/>
        </w:rPr>
        <w:t xml:space="preserve"> </w:t>
      </w:r>
      <w:r>
        <w:t>mL</w:t>
      </w:r>
      <w:r>
        <w:rPr>
          <w:spacing w:val="-3"/>
        </w:rPr>
        <w:t xml:space="preserve"> </w:t>
      </w:r>
      <w:r>
        <w:t>of</w:t>
      </w:r>
      <w:r>
        <w:rPr>
          <w:spacing w:val="-3"/>
        </w:rPr>
        <w:t xml:space="preserve"> </w:t>
      </w:r>
      <w:r>
        <w:t>UTEKNIX</w:t>
      </w:r>
      <w:r>
        <w:rPr>
          <w:spacing w:val="-3"/>
        </w:rPr>
        <w:t xml:space="preserve"> </w:t>
      </w:r>
      <w:r>
        <w:t>solution</w:t>
      </w:r>
      <w:r>
        <w:rPr>
          <w:spacing w:val="-3"/>
        </w:rPr>
        <w:t xml:space="preserve"> </w:t>
      </w:r>
      <w:r>
        <w:t>for</w:t>
      </w:r>
      <w:r>
        <w:rPr>
          <w:spacing w:val="-3"/>
        </w:rPr>
        <w:t xml:space="preserve"> </w:t>
      </w:r>
      <w:r>
        <w:t>injection</w:t>
      </w:r>
      <w:r>
        <w:rPr>
          <w:spacing w:val="-6"/>
        </w:rPr>
        <w:t xml:space="preserve"> </w:t>
      </w:r>
      <w:r>
        <w:t>for</w:t>
      </w:r>
      <w:r>
        <w:rPr>
          <w:spacing w:val="-5"/>
        </w:rPr>
        <w:t xml:space="preserve"> </w:t>
      </w:r>
      <w:r>
        <w:t>subcutaneous</w:t>
      </w:r>
      <w:r>
        <w:rPr>
          <w:spacing w:val="-5"/>
        </w:rPr>
        <w:t xml:space="preserve"> </w:t>
      </w:r>
      <w:r>
        <w:t>administration</w:t>
      </w:r>
      <w:r>
        <w:rPr>
          <w:spacing w:val="-3"/>
        </w:rPr>
        <w:t xml:space="preserve"> </w:t>
      </w:r>
      <w:r>
        <w:t>contains: Ustekinumab 90 mg</w:t>
      </w:r>
    </w:p>
    <w:p w14:paraId="65B15576" w14:textId="77777777" w:rsidR="000865A9" w:rsidRDefault="009152A8" w:rsidP="00CA18EA">
      <w:pPr>
        <w:pStyle w:val="BodyText"/>
        <w:spacing w:line="196" w:lineRule="exact"/>
        <w:ind w:left="721"/>
      </w:pPr>
      <w:r>
        <w:t>Histidine</w:t>
      </w:r>
      <w:r>
        <w:rPr>
          <w:spacing w:val="-4"/>
        </w:rPr>
        <w:t xml:space="preserve"> </w:t>
      </w:r>
      <w:r>
        <w:t>0.243</w:t>
      </w:r>
      <w:r>
        <w:rPr>
          <w:spacing w:val="-3"/>
        </w:rPr>
        <w:t xml:space="preserve"> </w:t>
      </w:r>
      <w:r>
        <w:rPr>
          <w:spacing w:val="-5"/>
        </w:rPr>
        <w:t>mg</w:t>
      </w:r>
    </w:p>
    <w:p w14:paraId="65B15577" w14:textId="77777777" w:rsidR="000865A9" w:rsidRDefault="009152A8" w:rsidP="00CA18EA">
      <w:pPr>
        <w:pStyle w:val="BodyText"/>
        <w:ind w:left="721" w:right="4788"/>
      </w:pPr>
      <w:r>
        <w:t>Histidine</w:t>
      </w:r>
      <w:r>
        <w:rPr>
          <w:spacing w:val="-7"/>
        </w:rPr>
        <w:t xml:space="preserve"> </w:t>
      </w:r>
      <w:r>
        <w:t>hydrochloride</w:t>
      </w:r>
      <w:r>
        <w:rPr>
          <w:spacing w:val="-8"/>
        </w:rPr>
        <w:t xml:space="preserve"> </w:t>
      </w:r>
      <w:r>
        <w:t>monohydrate</w:t>
      </w:r>
      <w:r>
        <w:rPr>
          <w:spacing w:val="-8"/>
        </w:rPr>
        <w:t xml:space="preserve"> </w:t>
      </w:r>
      <w:r>
        <w:t>1.013</w:t>
      </w:r>
      <w:r>
        <w:rPr>
          <w:spacing w:val="-9"/>
        </w:rPr>
        <w:t xml:space="preserve"> </w:t>
      </w:r>
      <w:r>
        <w:t>mg Sucrose 76 mg</w:t>
      </w:r>
    </w:p>
    <w:p w14:paraId="65B15578" w14:textId="77777777" w:rsidR="000865A9" w:rsidRDefault="009152A8" w:rsidP="00CA18EA">
      <w:pPr>
        <w:pStyle w:val="BodyText"/>
        <w:ind w:left="721" w:right="7056"/>
      </w:pPr>
      <w:r>
        <w:t>Polysorbate</w:t>
      </w:r>
      <w:r>
        <w:rPr>
          <w:spacing w:val="-10"/>
        </w:rPr>
        <w:t xml:space="preserve"> </w:t>
      </w:r>
      <w:r>
        <w:t>80</w:t>
      </w:r>
      <w:r>
        <w:rPr>
          <w:spacing w:val="-10"/>
        </w:rPr>
        <w:t xml:space="preserve"> </w:t>
      </w:r>
      <w:r>
        <w:t>0.04</w:t>
      </w:r>
      <w:r>
        <w:rPr>
          <w:spacing w:val="-13"/>
        </w:rPr>
        <w:t xml:space="preserve"> </w:t>
      </w:r>
      <w:r>
        <w:t>mg Water for injections qs</w:t>
      </w:r>
    </w:p>
    <w:p w14:paraId="65B1557A" w14:textId="77777777" w:rsidR="000865A9" w:rsidRDefault="009152A8" w:rsidP="00CA18EA">
      <w:pPr>
        <w:pStyle w:val="Heading2"/>
        <w:numPr>
          <w:ilvl w:val="1"/>
          <w:numId w:val="3"/>
        </w:numPr>
        <w:tabs>
          <w:tab w:val="left" w:pos="447"/>
        </w:tabs>
        <w:spacing w:before="74"/>
        <w:ind w:left="447" w:hanging="424"/>
      </w:pPr>
      <w:bookmarkStart w:id="22" w:name="6.2_Incompatibilities"/>
      <w:bookmarkEnd w:id="22"/>
      <w:r>
        <w:rPr>
          <w:spacing w:val="-2"/>
        </w:rPr>
        <w:t>Incompatibilities</w:t>
      </w:r>
    </w:p>
    <w:p w14:paraId="65B1557B" w14:textId="77777777" w:rsidR="000865A9" w:rsidRDefault="000865A9" w:rsidP="00CA18EA">
      <w:pPr>
        <w:pStyle w:val="BodyText"/>
        <w:rPr>
          <w:b/>
        </w:rPr>
      </w:pPr>
    </w:p>
    <w:p w14:paraId="65B1557C" w14:textId="77777777" w:rsidR="000865A9" w:rsidRDefault="009152A8" w:rsidP="00CA18EA">
      <w:pPr>
        <w:pStyle w:val="BodyText"/>
        <w:ind w:left="450" w:right="1015" w:hanging="12"/>
      </w:pPr>
      <w:r>
        <w:t>In</w:t>
      </w:r>
      <w:r>
        <w:rPr>
          <w:spacing w:val="-2"/>
        </w:rPr>
        <w:t xml:space="preserve"> </w:t>
      </w:r>
      <w:r>
        <w:t>the</w:t>
      </w:r>
      <w:r>
        <w:rPr>
          <w:spacing w:val="-2"/>
        </w:rPr>
        <w:t xml:space="preserve"> </w:t>
      </w:r>
      <w:r>
        <w:t>absence</w:t>
      </w:r>
      <w:r>
        <w:rPr>
          <w:spacing w:val="-2"/>
        </w:rPr>
        <w:t xml:space="preserve"> </w:t>
      </w:r>
      <w:r>
        <w:t>of</w:t>
      </w:r>
      <w:r>
        <w:rPr>
          <w:spacing w:val="-4"/>
        </w:rPr>
        <w:t xml:space="preserve"> </w:t>
      </w:r>
      <w:r>
        <w:t>compatibility</w:t>
      </w:r>
      <w:r>
        <w:rPr>
          <w:spacing w:val="-2"/>
        </w:rPr>
        <w:t xml:space="preserve"> </w:t>
      </w:r>
      <w:r>
        <w:t>studies,</w:t>
      </w:r>
      <w:r>
        <w:rPr>
          <w:spacing w:val="-5"/>
        </w:rPr>
        <w:t xml:space="preserve"> </w:t>
      </w:r>
      <w:r>
        <w:t>this</w:t>
      </w:r>
      <w:r>
        <w:rPr>
          <w:spacing w:val="-4"/>
        </w:rPr>
        <w:t xml:space="preserve"> </w:t>
      </w:r>
      <w:r>
        <w:t>medicinal</w:t>
      </w:r>
      <w:r>
        <w:rPr>
          <w:spacing w:val="-4"/>
        </w:rPr>
        <w:t xml:space="preserve"> </w:t>
      </w:r>
      <w:r>
        <w:t>product</w:t>
      </w:r>
      <w:r>
        <w:rPr>
          <w:spacing w:val="-4"/>
        </w:rPr>
        <w:t xml:space="preserve"> </w:t>
      </w:r>
      <w:r>
        <w:t>must</w:t>
      </w:r>
      <w:r>
        <w:rPr>
          <w:spacing w:val="-1"/>
        </w:rPr>
        <w:t xml:space="preserve"> </w:t>
      </w:r>
      <w:r>
        <w:t>not</w:t>
      </w:r>
      <w:r>
        <w:rPr>
          <w:spacing w:val="-1"/>
        </w:rPr>
        <w:t xml:space="preserve"> </w:t>
      </w:r>
      <w:r>
        <w:t>be</w:t>
      </w:r>
      <w:r>
        <w:rPr>
          <w:spacing w:val="-4"/>
        </w:rPr>
        <w:t xml:space="preserve"> </w:t>
      </w:r>
      <w:r>
        <w:t>mixed</w:t>
      </w:r>
      <w:r>
        <w:rPr>
          <w:spacing w:val="-4"/>
        </w:rPr>
        <w:t xml:space="preserve"> </w:t>
      </w:r>
      <w:r>
        <w:t>with</w:t>
      </w:r>
      <w:r>
        <w:rPr>
          <w:spacing w:val="-2"/>
        </w:rPr>
        <w:t xml:space="preserve"> </w:t>
      </w:r>
      <w:r>
        <w:t>other medicinal products.</w:t>
      </w:r>
    </w:p>
    <w:p w14:paraId="65B1557D" w14:textId="77777777" w:rsidR="000865A9" w:rsidRDefault="000865A9" w:rsidP="00CA18EA">
      <w:pPr>
        <w:pStyle w:val="BodyText"/>
      </w:pPr>
    </w:p>
    <w:p w14:paraId="65B1557E" w14:textId="77777777" w:rsidR="000865A9" w:rsidRDefault="009152A8" w:rsidP="00CA18EA">
      <w:pPr>
        <w:pStyle w:val="Heading2"/>
        <w:numPr>
          <w:ilvl w:val="1"/>
          <w:numId w:val="3"/>
        </w:numPr>
        <w:tabs>
          <w:tab w:val="left" w:pos="450"/>
        </w:tabs>
        <w:ind w:hanging="427"/>
      </w:pPr>
      <w:bookmarkStart w:id="23" w:name="6.3_Shelf_life"/>
      <w:bookmarkEnd w:id="23"/>
      <w:r>
        <w:t>Shelf</w:t>
      </w:r>
      <w:r>
        <w:rPr>
          <w:spacing w:val="-3"/>
        </w:rPr>
        <w:t xml:space="preserve"> </w:t>
      </w:r>
      <w:r>
        <w:rPr>
          <w:spacing w:val="-4"/>
        </w:rPr>
        <w:t>life</w:t>
      </w:r>
    </w:p>
    <w:p w14:paraId="65B1557F" w14:textId="77777777" w:rsidR="000865A9" w:rsidRDefault="000865A9" w:rsidP="00CA18EA">
      <w:pPr>
        <w:pStyle w:val="BodyText"/>
        <w:rPr>
          <w:b/>
        </w:rPr>
      </w:pPr>
    </w:p>
    <w:p w14:paraId="65B15580" w14:textId="77777777" w:rsidR="000865A9" w:rsidRDefault="009152A8" w:rsidP="00CA18EA">
      <w:pPr>
        <w:pStyle w:val="BodyText"/>
        <w:ind w:left="450" w:right="1015" w:hanging="12"/>
      </w:pPr>
      <w:r>
        <w:t>In</w:t>
      </w:r>
      <w:r>
        <w:rPr>
          <w:spacing w:val="-2"/>
        </w:rPr>
        <w:t xml:space="preserve"> </w:t>
      </w:r>
      <w:r>
        <w:t>Australia,</w:t>
      </w:r>
      <w:r>
        <w:rPr>
          <w:spacing w:val="-2"/>
        </w:rPr>
        <w:t xml:space="preserve"> </w:t>
      </w:r>
      <w:r>
        <w:t>information</w:t>
      </w:r>
      <w:r>
        <w:rPr>
          <w:spacing w:val="-2"/>
        </w:rPr>
        <w:t xml:space="preserve"> </w:t>
      </w:r>
      <w:r>
        <w:t>on</w:t>
      </w:r>
      <w:r>
        <w:rPr>
          <w:spacing w:val="-2"/>
        </w:rPr>
        <w:t xml:space="preserve"> </w:t>
      </w:r>
      <w:r>
        <w:t>the</w:t>
      </w:r>
      <w:r>
        <w:rPr>
          <w:spacing w:val="-4"/>
        </w:rPr>
        <w:t xml:space="preserve"> </w:t>
      </w:r>
      <w:r>
        <w:t>shelf</w:t>
      </w:r>
      <w:r>
        <w:rPr>
          <w:spacing w:val="-4"/>
        </w:rPr>
        <w:t xml:space="preserve"> </w:t>
      </w:r>
      <w:r>
        <w:t>life</w:t>
      </w:r>
      <w:r>
        <w:rPr>
          <w:spacing w:val="-2"/>
        </w:rPr>
        <w:t xml:space="preserve"> </w:t>
      </w:r>
      <w:r>
        <w:t>can</w:t>
      </w:r>
      <w:r>
        <w:rPr>
          <w:spacing w:val="-2"/>
        </w:rPr>
        <w:t xml:space="preserve"> </w:t>
      </w:r>
      <w:r>
        <w:t>be</w:t>
      </w:r>
      <w:r>
        <w:rPr>
          <w:spacing w:val="-4"/>
        </w:rPr>
        <w:t xml:space="preserve"> </w:t>
      </w:r>
      <w:r>
        <w:t>found</w:t>
      </w:r>
      <w:r>
        <w:rPr>
          <w:spacing w:val="-5"/>
        </w:rPr>
        <w:t xml:space="preserve"> </w:t>
      </w:r>
      <w:r>
        <w:t>on</w:t>
      </w:r>
      <w:r>
        <w:rPr>
          <w:spacing w:val="-2"/>
        </w:rPr>
        <w:t xml:space="preserve"> </w:t>
      </w:r>
      <w:r>
        <w:t>the</w:t>
      </w:r>
      <w:r>
        <w:rPr>
          <w:spacing w:val="-4"/>
        </w:rPr>
        <w:t xml:space="preserve"> </w:t>
      </w:r>
      <w:r>
        <w:t>public</w:t>
      </w:r>
      <w:r>
        <w:rPr>
          <w:spacing w:val="-4"/>
        </w:rPr>
        <w:t xml:space="preserve"> </w:t>
      </w:r>
      <w:r>
        <w:t>summary</w:t>
      </w:r>
      <w:r>
        <w:rPr>
          <w:spacing w:val="-5"/>
        </w:rPr>
        <w:t xml:space="preserve"> </w:t>
      </w:r>
      <w:r>
        <w:t>of</w:t>
      </w:r>
      <w:r>
        <w:rPr>
          <w:spacing w:val="-4"/>
        </w:rPr>
        <w:t xml:space="preserve"> </w:t>
      </w:r>
      <w:r>
        <w:t>the</w:t>
      </w:r>
      <w:r>
        <w:rPr>
          <w:spacing w:val="-2"/>
        </w:rPr>
        <w:t xml:space="preserve"> </w:t>
      </w:r>
      <w:r>
        <w:t>Australian Register of Therapeutic Goods (ARTG). The expiry date can be found on the packaging.</w:t>
      </w:r>
    </w:p>
    <w:p w14:paraId="65B15581" w14:textId="77777777" w:rsidR="000865A9" w:rsidRDefault="000865A9" w:rsidP="00CA18EA">
      <w:pPr>
        <w:pStyle w:val="BodyText"/>
      </w:pPr>
    </w:p>
    <w:p w14:paraId="65B15582" w14:textId="77777777" w:rsidR="000865A9" w:rsidRDefault="009152A8" w:rsidP="00CA18EA">
      <w:pPr>
        <w:pStyle w:val="Heading2"/>
        <w:numPr>
          <w:ilvl w:val="1"/>
          <w:numId w:val="3"/>
        </w:numPr>
        <w:tabs>
          <w:tab w:val="left" w:pos="447"/>
        </w:tabs>
        <w:ind w:left="447" w:hanging="424"/>
      </w:pPr>
      <w:bookmarkStart w:id="24" w:name="6.4_Special_precautions_for_storage"/>
      <w:bookmarkEnd w:id="24"/>
      <w:r>
        <w:t>Special</w:t>
      </w:r>
      <w:r>
        <w:rPr>
          <w:spacing w:val="-6"/>
        </w:rPr>
        <w:t xml:space="preserve"> </w:t>
      </w:r>
      <w:r>
        <w:t>precautions</w:t>
      </w:r>
      <w:r>
        <w:rPr>
          <w:spacing w:val="-6"/>
        </w:rPr>
        <w:t xml:space="preserve"> </w:t>
      </w:r>
      <w:r>
        <w:t>for</w:t>
      </w:r>
      <w:r>
        <w:rPr>
          <w:spacing w:val="-5"/>
        </w:rPr>
        <w:t xml:space="preserve"> </w:t>
      </w:r>
      <w:r>
        <w:rPr>
          <w:spacing w:val="-2"/>
        </w:rPr>
        <w:t>storage</w:t>
      </w:r>
    </w:p>
    <w:p w14:paraId="65B15583" w14:textId="77777777" w:rsidR="000865A9" w:rsidRDefault="000865A9" w:rsidP="00CA18EA">
      <w:pPr>
        <w:pStyle w:val="BodyText"/>
        <w:rPr>
          <w:b/>
        </w:rPr>
      </w:pPr>
    </w:p>
    <w:p w14:paraId="65B15584" w14:textId="77777777" w:rsidR="000865A9" w:rsidRDefault="009152A8" w:rsidP="00CA18EA">
      <w:pPr>
        <w:pStyle w:val="BodyText"/>
        <w:ind w:left="438"/>
      </w:pPr>
      <w:r>
        <w:t>Store</w:t>
      </w:r>
      <w:r>
        <w:rPr>
          <w:spacing w:val="-4"/>
        </w:rPr>
        <w:t xml:space="preserve"> </w:t>
      </w:r>
      <w:r>
        <w:t>at</w:t>
      </w:r>
      <w:r>
        <w:rPr>
          <w:spacing w:val="-4"/>
        </w:rPr>
        <w:t xml:space="preserve"> </w:t>
      </w:r>
      <w:r>
        <w:t>2°C</w:t>
      </w:r>
      <w:r>
        <w:rPr>
          <w:spacing w:val="-3"/>
        </w:rPr>
        <w:t xml:space="preserve"> </w:t>
      </w:r>
      <w:r>
        <w:t>to</w:t>
      </w:r>
      <w:r>
        <w:rPr>
          <w:spacing w:val="-1"/>
        </w:rPr>
        <w:t xml:space="preserve"> </w:t>
      </w:r>
      <w:r>
        <w:t>8°C.</w:t>
      </w:r>
      <w:r>
        <w:rPr>
          <w:spacing w:val="-2"/>
        </w:rPr>
        <w:t xml:space="preserve"> </w:t>
      </w:r>
      <w:r>
        <w:t>Refrigerate.</w:t>
      </w:r>
      <w:r>
        <w:rPr>
          <w:spacing w:val="-2"/>
        </w:rPr>
        <w:t xml:space="preserve"> </w:t>
      </w:r>
      <w:r>
        <w:t>Do</w:t>
      </w:r>
      <w:r>
        <w:rPr>
          <w:spacing w:val="-2"/>
        </w:rPr>
        <w:t xml:space="preserve"> </w:t>
      </w:r>
      <w:r>
        <w:t>not</w:t>
      </w:r>
      <w:r>
        <w:rPr>
          <w:spacing w:val="-3"/>
        </w:rPr>
        <w:t xml:space="preserve"> </w:t>
      </w:r>
      <w:r>
        <w:rPr>
          <w:spacing w:val="-2"/>
        </w:rPr>
        <w:t>freeze.</w:t>
      </w:r>
    </w:p>
    <w:p w14:paraId="65B15585" w14:textId="77777777" w:rsidR="000865A9" w:rsidRDefault="009152A8" w:rsidP="00CA18EA">
      <w:pPr>
        <w:spacing w:before="251"/>
        <w:ind w:left="436"/>
        <w:rPr>
          <w:b/>
          <w:i/>
        </w:rPr>
      </w:pPr>
      <w:r>
        <w:rPr>
          <w:b/>
          <w:i/>
          <w:u w:val="single"/>
        </w:rPr>
        <w:t>UTEKNIX</w:t>
      </w:r>
      <w:r>
        <w:rPr>
          <w:b/>
          <w:i/>
          <w:spacing w:val="-6"/>
          <w:u w:val="single"/>
        </w:rPr>
        <w:t xml:space="preserve"> </w:t>
      </w:r>
      <w:r>
        <w:rPr>
          <w:b/>
          <w:i/>
          <w:u w:val="single"/>
        </w:rPr>
        <w:t>pre-filled</w:t>
      </w:r>
      <w:r>
        <w:rPr>
          <w:b/>
          <w:i/>
          <w:spacing w:val="-7"/>
          <w:u w:val="single"/>
        </w:rPr>
        <w:t xml:space="preserve"> </w:t>
      </w:r>
      <w:r>
        <w:rPr>
          <w:b/>
          <w:i/>
          <w:u w:val="single"/>
        </w:rPr>
        <w:t>syringes-</w:t>
      </w:r>
      <w:r>
        <w:rPr>
          <w:b/>
          <w:i/>
          <w:spacing w:val="-4"/>
          <w:u w:val="single"/>
        </w:rPr>
        <w:t xml:space="preserve"> </w:t>
      </w:r>
      <w:r>
        <w:rPr>
          <w:b/>
          <w:i/>
          <w:u w:val="single"/>
        </w:rPr>
        <w:t>Room</w:t>
      </w:r>
      <w:r>
        <w:rPr>
          <w:b/>
          <w:i/>
          <w:spacing w:val="-7"/>
          <w:u w:val="single"/>
        </w:rPr>
        <w:t xml:space="preserve"> </w:t>
      </w:r>
      <w:r>
        <w:rPr>
          <w:b/>
          <w:i/>
          <w:u w:val="single"/>
        </w:rPr>
        <w:t>temperature</w:t>
      </w:r>
      <w:r>
        <w:rPr>
          <w:b/>
          <w:i/>
          <w:spacing w:val="-4"/>
          <w:u w:val="single"/>
        </w:rPr>
        <w:t xml:space="preserve"> </w:t>
      </w:r>
      <w:r>
        <w:rPr>
          <w:b/>
          <w:i/>
          <w:spacing w:val="-2"/>
          <w:u w:val="single"/>
        </w:rPr>
        <w:t>storage</w:t>
      </w:r>
    </w:p>
    <w:p w14:paraId="65B15586" w14:textId="77777777" w:rsidR="000865A9" w:rsidRDefault="000865A9" w:rsidP="00CA18EA">
      <w:pPr>
        <w:pStyle w:val="BodyText"/>
        <w:spacing w:before="1"/>
        <w:rPr>
          <w:b/>
          <w:i/>
        </w:rPr>
      </w:pPr>
    </w:p>
    <w:p w14:paraId="65B15587" w14:textId="77777777" w:rsidR="000865A9" w:rsidRDefault="009152A8" w:rsidP="00CA18EA">
      <w:pPr>
        <w:pStyle w:val="BodyText"/>
        <w:ind w:left="450" w:right="1108" w:hanging="12"/>
      </w:pPr>
      <w:r>
        <w:t>If needed, UTEKNIX pre-filled syringes may be stored at room temperature up to a maximum of 30°C</w:t>
      </w:r>
      <w:r>
        <w:rPr>
          <w:spacing w:val="-3"/>
        </w:rPr>
        <w:t xml:space="preserve"> </w:t>
      </w:r>
      <w:r>
        <w:t>for</w:t>
      </w:r>
      <w:r>
        <w:rPr>
          <w:spacing w:val="-2"/>
        </w:rPr>
        <w:t xml:space="preserve"> </w:t>
      </w:r>
      <w:r>
        <w:t>a</w:t>
      </w:r>
      <w:r>
        <w:rPr>
          <w:spacing w:val="-4"/>
        </w:rPr>
        <w:t xml:space="preserve"> </w:t>
      </w:r>
      <w:r>
        <w:t>single</w:t>
      </w:r>
      <w:r>
        <w:rPr>
          <w:spacing w:val="-2"/>
        </w:rPr>
        <w:t xml:space="preserve"> </w:t>
      </w:r>
      <w:r>
        <w:t>period</w:t>
      </w:r>
      <w:r>
        <w:rPr>
          <w:spacing w:val="-2"/>
        </w:rPr>
        <w:t xml:space="preserve"> </w:t>
      </w:r>
      <w:r>
        <w:t>of</w:t>
      </w:r>
      <w:r>
        <w:rPr>
          <w:spacing w:val="-4"/>
        </w:rPr>
        <w:t xml:space="preserve"> </w:t>
      </w:r>
      <w:r>
        <w:t>up</w:t>
      </w:r>
      <w:r>
        <w:rPr>
          <w:spacing w:val="-2"/>
        </w:rPr>
        <w:t xml:space="preserve"> </w:t>
      </w:r>
      <w:r>
        <w:t>to</w:t>
      </w:r>
      <w:r>
        <w:rPr>
          <w:spacing w:val="-2"/>
        </w:rPr>
        <w:t xml:space="preserve"> </w:t>
      </w:r>
      <w:r>
        <w:t>30</w:t>
      </w:r>
      <w:r>
        <w:rPr>
          <w:spacing w:val="-2"/>
        </w:rPr>
        <w:t xml:space="preserve"> </w:t>
      </w:r>
      <w:r>
        <w:t>days</w:t>
      </w:r>
      <w:r>
        <w:rPr>
          <w:spacing w:val="-2"/>
        </w:rPr>
        <w:t xml:space="preserve"> </w:t>
      </w:r>
      <w:r>
        <w:t>in</w:t>
      </w:r>
      <w:r>
        <w:rPr>
          <w:spacing w:val="-5"/>
        </w:rPr>
        <w:t xml:space="preserve"> </w:t>
      </w:r>
      <w:r>
        <w:t>the</w:t>
      </w:r>
      <w:r>
        <w:rPr>
          <w:spacing w:val="-4"/>
        </w:rPr>
        <w:t xml:space="preserve"> </w:t>
      </w:r>
      <w:r>
        <w:t>original</w:t>
      </w:r>
      <w:r>
        <w:rPr>
          <w:spacing w:val="-1"/>
        </w:rPr>
        <w:t xml:space="preserve"> </w:t>
      </w:r>
      <w:r>
        <w:t>carton</w:t>
      </w:r>
      <w:r>
        <w:rPr>
          <w:spacing w:val="-2"/>
        </w:rPr>
        <w:t xml:space="preserve"> </w:t>
      </w:r>
      <w:r>
        <w:t>protected</w:t>
      </w:r>
      <w:r>
        <w:rPr>
          <w:spacing w:val="-2"/>
        </w:rPr>
        <w:t xml:space="preserve"> </w:t>
      </w:r>
      <w:r>
        <w:t>from</w:t>
      </w:r>
      <w:r>
        <w:rPr>
          <w:spacing w:val="-4"/>
        </w:rPr>
        <w:t xml:space="preserve"> </w:t>
      </w:r>
      <w:r>
        <w:t>light.</w:t>
      </w:r>
      <w:r>
        <w:rPr>
          <w:spacing w:val="-2"/>
        </w:rPr>
        <w:t xml:space="preserve"> </w:t>
      </w:r>
      <w:r>
        <w:t>Record</w:t>
      </w:r>
      <w:r>
        <w:rPr>
          <w:spacing w:val="-5"/>
        </w:rPr>
        <w:t xml:space="preserve"> </w:t>
      </w:r>
      <w:r>
        <w:t>the</w:t>
      </w:r>
      <w:r>
        <w:rPr>
          <w:spacing w:val="-2"/>
        </w:rPr>
        <w:t xml:space="preserve"> </w:t>
      </w:r>
      <w:r>
        <w:t>date when the pre-filled syringe is first removed from the refrigerator on the carton in the space provided. The new</w:t>
      </w:r>
      <w:r>
        <w:rPr>
          <w:spacing w:val="-3"/>
        </w:rPr>
        <w:t xml:space="preserve"> </w:t>
      </w:r>
      <w:r>
        <w:t>expiry date</w:t>
      </w:r>
      <w:r>
        <w:rPr>
          <w:spacing w:val="-1"/>
        </w:rPr>
        <w:t xml:space="preserve"> </w:t>
      </w:r>
      <w:r>
        <w:t>must not exceed the original expiry date printed</w:t>
      </w:r>
      <w:r>
        <w:rPr>
          <w:spacing w:val="-1"/>
        </w:rPr>
        <w:t xml:space="preserve"> </w:t>
      </w:r>
      <w:r>
        <w:t>on</w:t>
      </w:r>
      <w:r>
        <w:rPr>
          <w:spacing w:val="-2"/>
        </w:rPr>
        <w:t xml:space="preserve"> </w:t>
      </w:r>
      <w:r>
        <w:t xml:space="preserve">the carton. Once the pre-filled syringe has been stored at room temperature, it should not be returned to the </w:t>
      </w:r>
      <w:bookmarkStart w:id="25" w:name="6.5_Nature_and_contents_of_container"/>
      <w:bookmarkEnd w:id="25"/>
      <w:r>
        <w:t>refrigerator. Discard the pre-filled syringe if not used within 30 days at room temperature storage.</w:t>
      </w:r>
    </w:p>
    <w:p w14:paraId="65B15588" w14:textId="77777777" w:rsidR="000865A9" w:rsidRDefault="000865A9" w:rsidP="00CA18EA">
      <w:pPr>
        <w:pStyle w:val="BodyText"/>
      </w:pPr>
    </w:p>
    <w:p w14:paraId="65B15589" w14:textId="77777777" w:rsidR="000865A9" w:rsidRDefault="009152A8" w:rsidP="00CA18EA">
      <w:pPr>
        <w:pStyle w:val="Heading2"/>
        <w:numPr>
          <w:ilvl w:val="1"/>
          <w:numId w:val="3"/>
        </w:numPr>
        <w:tabs>
          <w:tab w:val="left" w:pos="450"/>
        </w:tabs>
        <w:spacing w:before="1"/>
        <w:ind w:hanging="427"/>
      </w:pPr>
      <w:r>
        <w:t>Nature</w:t>
      </w:r>
      <w:r>
        <w:rPr>
          <w:spacing w:val="-3"/>
        </w:rPr>
        <w:t xml:space="preserve"> </w:t>
      </w:r>
      <w:r>
        <w:t>and</w:t>
      </w:r>
      <w:r>
        <w:rPr>
          <w:spacing w:val="-4"/>
        </w:rPr>
        <w:t xml:space="preserve"> </w:t>
      </w:r>
      <w:r>
        <w:t>contents</w:t>
      </w:r>
      <w:r>
        <w:rPr>
          <w:spacing w:val="-3"/>
        </w:rPr>
        <w:t xml:space="preserve"> </w:t>
      </w:r>
      <w:r>
        <w:t>of</w:t>
      </w:r>
      <w:r>
        <w:rPr>
          <w:spacing w:val="-3"/>
        </w:rPr>
        <w:t xml:space="preserve"> </w:t>
      </w:r>
      <w:r>
        <w:rPr>
          <w:spacing w:val="-2"/>
        </w:rPr>
        <w:t>container</w:t>
      </w:r>
    </w:p>
    <w:p w14:paraId="65B1558A" w14:textId="77777777" w:rsidR="000865A9" w:rsidRDefault="000865A9" w:rsidP="00CA18EA">
      <w:pPr>
        <w:pStyle w:val="BodyText"/>
        <w:rPr>
          <w:b/>
        </w:rPr>
      </w:pPr>
    </w:p>
    <w:p w14:paraId="65B1558B" w14:textId="77777777" w:rsidR="000865A9" w:rsidRDefault="009152A8" w:rsidP="00CA18EA">
      <w:pPr>
        <w:pStyle w:val="BodyText"/>
        <w:ind w:left="450"/>
      </w:pPr>
      <w:r>
        <w:t>UTEKNIX</w:t>
      </w:r>
      <w:r>
        <w:rPr>
          <w:spacing w:val="-5"/>
        </w:rPr>
        <w:t xml:space="preserve"> </w:t>
      </w:r>
      <w:r>
        <w:t>45</w:t>
      </w:r>
      <w:r>
        <w:rPr>
          <w:spacing w:val="-3"/>
        </w:rPr>
        <w:t xml:space="preserve"> </w:t>
      </w:r>
      <w:r>
        <w:t>mg</w:t>
      </w:r>
      <w:r>
        <w:rPr>
          <w:spacing w:val="-3"/>
        </w:rPr>
        <w:t xml:space="preserve"> </w:t>
      </w:r>
      <w:r>
        <w:t>solution</w:t>
      </w:r>
      <w:r>
        <w:rPr>
          <w:spacing w:val="-7"/>
        </w:rPr>
        <w:t xml:space="preserve"> </w:t>
      </w:r>
      <w:r>
        <w:t>for</w:t>
      </w:r>
      <w:r>
        <w:rPr>
          <w:spacing w:val="-5"/>
        </w:rPr>
        <w:t xml:space="preserve"> </w:t>
      </w:r>
      <w:r>
        <w:t>injection</w:t>
      </w:r>
      <w:r>
        <w:rPr>
          <w:spacing w:val="-6"/>
        </w:rPr>
        <w:t xml:space="preserve"> </w:t>
      </w:r>
      <w:r>
        <w:t>in</w:t>
      </w:r>
      <w:r>
        <w:rPr>
          <w:spacing w:val="-3"/>
        </w:rPr>
        <w:t xml:space="preserve"> </w:t>
      </w:r>
      <w:r>
        <w:t>pre-filled</w:t>
      </w:r>
      <w:r>
        <w:rPr>
          <w:spacing w:val="-5"/>
        </w:rPr>
        <w:t xml:space="preserve"> </w:t>
      </w:r>
      <w:r>
        <w:rPr>
          <w:spacing w:val="-2"/>
        </w:rPr>
        <w:t>syringe</w:t>
      </w:r>
    </w:p>
    <w:p w14:paraId="65B1558C" w14:textId="77777777" w:rsidR="000865A9" w:rsidRDefault="000865A9" w:rsidP="00CA18EA">
      <w:pPr>
        <w:pStyle w:val="BodyText"/>
      </w:pPr>
    </w:p>
    <w:p w14:paraId="65B1558D" w14:textId="77777777" w:rsidR="000865A9" w:rsidRDefault="009152A8" w:rsidP="00CA18EA">
      <w:pPr>
        <w:pStyle w:val="BodyText"/>
        <w:ind w:left="450" w:right="935"/>
      </w:pPr>
      <w:r>
        <w:t>0.5</w:t>
      </w:r>
      <w:r>
        <w:rPr>
          <w:spacing w:val="-1"/>
        </w:rPr>
        <w:t xml:space="preserve"> </w:t>
      </w:r>
      <w:r>
        <w:t>mL</w:t>
      </w:r>
      <w:r>
        <w:rPr>
          <w:spacing w:val="-4"/>
        </w:rPr>
        <w:t xml:space="preserve"> </w:t>
      </w:r>
      <w:r>
        <w:t>solution</w:t>
      </w:r>
      <w:r>
        <w:rPr>
          <w:spacing w:val="-1"/>
        </w:rPr>
        <w:t xml:space="preserve"> </w:t>
      </w:r>
      <w:r>
        <w:t>for</w:t>
      </w:r>
      <w:r>
        <w:rPr>
          <w:spacing w:val="-3"/>
        </w:rPr>
        <w:t xml:space="preserve"> </w:t>
      </w:r>
      <w:r>
        <w:t>injection</w:t>
      </w:r>
      <w:r>
        <w:rPr>
          <w:spacing w:val="-1"/>
        </w:rPr>
        <w:t xml:space="preserve"> </w:t>
      </w:r>
      <w:r>
        <w:t>in</w:t>
      </w:r>
      <w:r>
        <w:rPr>
          <w:spacing w:val="-1"/>
        </w:rPr>
        <w:t xml:space="preserve"> </w:t>
      </w:r>
      <w:r>
        <w:t>a</w:t>
      </w:r>
      <w:r>
        <w:rPr>
          <w:spacing w:val="-3"/>
        </w:rPr>
        <w:t xml:space="preserve"> </w:t>
      </w:r>
      <w:r>
        <w:t>pre-filled</w:t>
      </w:r>
      <w:r>
        <w:rPr>
          <w:spacing w:val="-3"/>
        </w:rPr>
        <w:t xml:space="preserve"> </w:t>
      </w:r>
      <w:r>
        <w:t>type</w:t>
      </w:r>
      <w:r>
        <w:rPr>
          <w:spacing w:val="-1"/>
        </w:rPr>
        <w:t xml:space="preserve"> </w:t>
      </w:r>
      <w:r>
        <w:t>I</w:t>
      </w:r>
      <w:r>
        <w:rPr>
          <w:spacing w:val="-2"/>
        </w:rPr>
        <w:t xml:space="preserve"> </w:t>
      </w:r>
      <w:r>
        <w:t>glass</w:t>
      </w:r>
      <w:r>
        <w:rPr>
          <w:spacing w:val="-3"/>
        </w:rPr>
        <w:t xml:space="preserve"> </w:t>
      </w:r>
      <w:r>
        <w:t>1</w:t>
      </w:r>
      <w:r>
        <w:rPr>
          <w:spacing w:val="-1"/>
        </w:rPr>
        <w:t xml:space="preserve"> </w:t>
      </w:r>
      <w:r>
        <w:t>mL</w:t>
      </w:r>
      <w:r>
        <w:rPr>
          <w:spacing w:val="-1"/>
        </w:rPr>
        <w:t xml:space="preserve"> </w:t>
      </w:r>
      <w:r>
        <w:t>syringe</w:t>
      </w:r>
      <w:r>
        <w:rPr>
          <w:spacing w:val="-1"/>
        </w:rPr>
        <w:t xml:space="preserve"> </w:t>
      </w:r>
      <w:r>
        <w:t>with</w:t>
      </w:r>
      <w:r>
        <w:rPr>
          <w:spacing w:val="-4"/>
        </w:rPr>
        <w:t xml:space="preserve"> </w:t>
      </w:r>
      <w:r>
        <w:t>a</w:t>
      </w:r>
      <w:r>
        <w:rPr>
          <w:spacing w:val="-1"/>
        </w:rPr>
        <w:t xml:space="preserve"> </w:t>
      </w:r>
      <w:r>
        <w:t>fixed</w:t>
      </w:r>
      <w:r>
        <w:rPr>
          <w:spacing w:val="-6"/>
        </w:rPr>
        <w:t xml:space="preserve"> </w:t>
      </w:r>
      <w:r>
        <w:t>29-gauge,</w:t>
      </w:r>
      <w:r>
        <w:rPr>
          <w:spacing w:val="-1"/>
        </w:rPr>
        <w:t xml:space="preserve"> </w:t>
      </w:r>
      <w:r>
        <w:t>extended finger</w:t>
      </w:r>
      <w:r>
        <w:rPr>
          <w:spacing w:val="-3"/>
        </w:rPr>
        <w:t xml:space="preserve"> </w:t>
      </w:r>
      <w:r>
        <w:t>flanges</w:t>
      </w:r>
      <w:r>
        <w:rPr>
          <w:spacing w:val="-3"/>
        </w:rPr>
        <w:t xml:space="preserve"> </w:t>
      </w:r>
      <w:r>
        <w:t>and</w:t>
      </w:r>
      <w:r>
        <w:rPr>
          <w:spacing w:val="-1"/>
        </w:rPr>
        <w:t xml:space="preserve"> </w:t>
      </w:r>
      <w:r>
        <w:t>passive</w:t>
      </w:r>
      <w:r>
        <w:rPr>
          <w:spacing w:val="-3"/>
        </w:rPr>
        <w:t xml:space="preserve"> </w:t>
      </w:r>
      <w:r>
        <w:t>safety</w:t>
      </w:r>
      <w:r>
        <w:rPr>
          <w:spacing w:val="-1"/>
        </w:rPr>
        <w:t xml:space="preserve"> </w:t>
      </w:r>
      <w:r>
        <w:t>needle</w:t>
      </w:r>
      <w:r>
        <w:rPr>
          <w:spacing w:val="-1"/>
        </w:rPr>
        <w:t xml:space="preserve"> </w:t>
      </w:r>
      <w:r>
        <w:t>device,</w:t>
      </w:r>
      <w:r>
        <w:rPr>
          <w:spacing w:val="-1"/>
        </w:rPr>
        <w:t xml:space="preserve"> </w:t>
      </w:r>
      <w:r>
        <w:t>and</w:t>
      </w:r>
      <w:r>
        <w:rPr>
          <w:spacing w:val="-4"/>
        </w:rPr>
        <w:t xml:space="preserve"> </w:t>
      </w:r>
      <w:r>
        <w:t>a</w:t>
      </w:r>
      <w:r>
        <w:rPr>
          <w:spacing w:val="-1"/>
        </w:rPr>
        <w:t xml:space="preserve"> </w:t>
      </w:r>
      <w:r>
        <w:t>plunger</w:t>
      </w:r>
      <w:r>
        <w:rPr>
          <w:spacing w:val="-1"/>
        </w:rPr>
        <w:t xml:space="preserve"> </w:t>
      </w:r>
      <w:r>
        <w:t>stopper</w:t>
      </w:r>
      <w:r>
        <w:rPr>
          <w:spacing w:val="-3"/>
        </w:rPr>
        <w:t xml:space="preserve"> </w:t>
      </w:r>
      <w:r>
        <w:t>(bromobutyl</w:t>
      </w:r>
      <w:r>
        <w:rPr>
          <w:spacing w:val="-3"/>
        </w:rPr>
        <w:t xml:space="preserve"> </w:t>
      </w:r>
      <w:r>
        <w:t>rubber),</w:t>
      </w:r>
      <w:r>
        <w:rPr>
          <w:spacing w:val="-4"/>
        </w:rPr>
        <w:t xml:space="preserve"> </w:t>
      </w:r>
      <w:r>
        <w:t>latex-free plunger stopper and rigid needle shield (RNS).</w:t>
      </w:r>
    </w:p>
    <w:p w14:paraId="65B1558E" w14:textId="77777777" w:rsidR="000865A9" w:rsidRDefault="009152A8" w:rsidP="00CA18EA">
      <w:pPr>
        <w:pStyle w:val="BodyText"/>
        <w:spacing w:before="252"/>
        <w:ind w:left="450"/>
      </w:pPr>
      <w:r>
        <w:t>UTEKNIX</w:t>
      </w:r>
      <w:r>
        <w:rPr>
          <w:spacing w:val="-5"/>
        </w:rPr>
        <w:t xml:space="preserve"> </w:t>
      </w:r>
      <w:r>
        <w:t>90</w:t>
      </w:r>
      <w:r>
        <w:rPr>
          <w:spacing w:val="-3"/>
        </w:rPr>
        <w:t xml:space="preserve"> </w:t>
      </w:r>
      <w:r>
        <w:t>mg</w:t>
      </w:r>
      <w:r>
        <w:rPr>
          <w:spacing w:val="-3"/>
        </w:rPr>
        <w:t xml:space="preserve"> </w:t>
      </w:r>
      <w:r>
        <w:t>solution</w:t>
      </w:r>
      <w:r>
        <w:rPr>
          <w:spacing w:val="-7"/>
        </w:rPr>
        <w:t xml:space="preserve"> </w:t>
      </w:r>
      <w:r>
        <w:t>for</w:t>
      </w:r>
      <w:r>
        <w:rPr>
          <w:spacing w:val="-5"/>
        </w:rPr>
        <w:t xml:space="preserve"> </w:t>
      </w:r>
      <w:r>
        <w:t>injection</w:t>
      </w:r>
      <w:r>
        <w:rPr>
          <w:spacing w:val="-6"/>
        </w:rPr>
        <w:t xml:space="preserve"> </w:t>
      </w:r>
      <w:r>
        <w:t>in</w:t>
      </w:r>
      <w:r>
        <w:rPr>
          <w:spacing w:val="-3"/>
        </w:rPr>
        <w:t xml:space="preserve"> </w:t>
      </w:r>
      <w:r>
        <w:t>pre-filled</w:t>
      </w:r>
      <w:r>
        <w:rPr>
          <w:spacing w:val="-5"/>
        </w:rPr>
        <w:t xml:space="preserve"> </w:t>
      </w:r>
      <w:r>
        <w:rPr>
          <w:spacing w:val="-2"/>
        </w:rPr>
        <w:t>syringe</w:t>
      </w:r>
    </w:p>
    <w:p w14:paraId="65B1558F" w14:textId="77777777" w:rsidR="000865A9" w:rsidRDefault="000865A9" w:rsidP="00CA18EA">
      <w:pPr>
        <w:pStyle w:val="BodyText"/>
        <w:spacing w:before="1"/>
      </w:pPr>
    </w:p>
    <w:p w14:paraId="65B15590" w14:textId="77777777" w:rsidR="000865A9" w:rsidRDefault="009152A8" w:rsidP="00CA18EA">
      <w:pPr>
        <w:pStyle w:val="BodyText"/>
        <w:ind w:left="450" w:right="1015"/>
      </w:pPr>
      <w:r>
        <w:t>1 mL solution for injection in a pre-filled syringe type I glass 1 mL syringe with a fixed 29-gauge needle,</w:t>
      </w:r>
      <w:r>
        <w:rPr>
          <w:spacing w:val="-3"/>
        </w:rPr>
        <w:t xml:space="preserve"> </w:t>
      </w:r>
      <w:r>
        <w:t>extended</w:t>
      </w:r>
      <w:r>
        <w:rPr>
          <w:spacing w:val="-5"/>
        </w:rPr>
        <w:t xml:space="preserve"> </w:t>
      </w:r>
      <w:r>
        <w:t>finger</w:t>
      </w:r>
      <w:r>
        <w:rPr>
          <w:spacing w:val="-5"/>
        </w:rPr>
        <w:t xml:space="preserve"> </w:t>
      </w:r>
      <w:r>
        <w:t>flanges</w:t>
      </w:r>
      <w:r>
        <w:rPr>
          <w:spacing w:val="-3"/>
        </w:rPr>
        <w:t xml:space="preserve"> </w:t>
      </w:r>
      <w:r>
        <w:t>and</w:t>
      </w:r>
      <w:r>
        <w:rPr>
          <w:spacing w:val="-3"/>
        </w:rPr>
        <w:t xml:space="preserve"> </w:t>
      </w:r>
      <w:r>
        <w:t>passive</w:t>
      </w:r>
      <w:r>
        <w:rPr>
          <w:spacing w:val="-3"/>
        </w:rPr>
        <w:t xml:space="preserve"> </w:t>
      </w:r>
      <w:r>
        <w:t>needle,</w:t>
      </w:r>
      <w:r>
        <w:rPr>
          <w:spacing w:val="-3"/>
        </w:rPr>
        <w:t xml:space="preserve"> </w:t>
      </w:r>
      <w:r>
        <w:t>safety</w:t>
      </w:r>
      <w:r>
        <w:rPr>
          <w:spacing w:val="-3"/>
        </w:rPr>
        <w:t xml:space="preserve"> </w:t>
      </w:r>
      <w:r>
        <w:t>device</w:t>
      </w:r>
      <w:r>
        <w:rPr>
          <w:spacing w:val="-3"/>
        </w:rPr>
        <w:t xml:space="preserve"> </w:t>
      </w:r>
      <w:r>
        <w:t>and</w:t>
      </w:r>
      <w:r>
        <w:rPr>
          <w:spacing w:val="-3"/>
        </w:rPr>
        <w:t xml:space="preserve"> </w:t>
      </w:r>
      <w:r>
        <w:t>a</w:t>
      </w:r>
      <w:r>
        <w:rPr>
          <w:spacing w:val="-3"/>
        </w:rPr>
        <w:t xml:space="preserve"> </w:t>
      </w:r>
      <w:r>
        <w:t>plunger</w:t>
      </w:r>
      <w:r>
        <w:rPr>
          <w:spacing w:val="-2"/>
        </w:rPr>
        <w:t xml:space="preserve"> </w:t>
      </w:r>
      <w:r>
        <w:t>stopper</w:t>
      </w:r>
      <w:r>
        <w:rPr>
          <w:spacing w:val="-5"/>
        </w:rPr>
        <w:t xml:space="preserve"> </w:t>
      </w:r>
      <w:r>
        <w:t>(bromobutyl rubber), latex-free plunger stopper and rigid needle shield (RNS).</w:t>
      </w:r>
    </w:p>
    <w:p w14:paraId="65B15591" w14:textId="77777777" w:rsidR="000865A9" w:rsidRDefault="000865A9" w:rsidP="00CA18EA">
      <w:pPr>
        <w:pStyle w:val="BodyText"/>
      </w:pPr>
    </w:p>
    <w:p w14:paraId="65B15592" w14:textId="77777777" w:rsidR="000865A9" w:rsidRDefault="009152A8" w:rsidP="00CA18EA">
      <w:pPr>
        <w:pStyle w:val="BodyText"/>
        <w:spacing w:before="1"/>
        <w:ind w:left="450"/>
      </w:pPr>
      <w:bookmarkStart w:id="26" w:name="6.6_Special_precautions_for_disposal"/>
      <w:bookmarkEnd w:id="26"/>
      <w:r>
        <w:t>UTEKNIX</w:t>
      </w:r>
      <w:r>
        <w:rPr>
          <w:spacing w:val="-4"/>
        </w:rPr>
        <w:t xml:space="preserve"> </w:t>
      </w:r>
      <w:r>
        <w:t>is</w:t>
      </w:r>
      <w:r>
        <w:rPr>
          <w:spacing w:val="-3"/>
        </w:rPr>
        <w:t xml:space="preserve"> </w:t>
      </w:r>
      <w:r>
        <w:t>available</w:t>
      </w:r>
      <w:r>
        <w:rPr>
          <w:spacing w:val="-3"/>
        </w:rPr>
        <w:t xml:space="preserve"> </w:t>
      </w:r>
      <w:r>
        <w:t>in</w:t>
      </w:r>
      <w:r>
        <w:rPr>
          <w:spacing w:val="-3"/>
        </w:rPr>
        <w:t xml:space="preserve"> </w:t>
      </w:r>
      <w:r>
        <w:t>a</w:t>
      </w:r>
      <w:r>
        <w:rPr>
          <w:spacing w:val="-5"/>
        </w:rPr>
        <w:t xml:space="preserve"> </w:t>
      </w:r>
      <w:r>
        <w:t>pack</w:t>
      </w:r>
      <w:r>
        <w:rPr>
          <w:spacing w:val="-3"/>
        </w:rPr>
        <w:t xml:space="preserve"> </w:t>
      </w:r>
      <w:r>
        <w:t>of</w:t>
      </w:r>
      <w:r>
        <w:rPr>
          <w:spacing w:val="-3"/>
        </w:rPr>
        <w:t xml:space="preserve"> </w:t>
      </w:r>
      <w:r>
        <w:t>1</w:t>
      </w:r>
      <w:r>
        <w:rPr>
          <w:spacing w:val="-3"/>
        </w:rPr>
        <w:t xml:space="preserve"> </w:t>
      </w:r>
      <w:r>
        <w:t>pre-filled</w:t>
      </w:r>
      <w:r>
        <w:rPr>
          <w:spacing w:val="-2"/>
        </w:rPr>
        <w:t xml:space="preserve"> syringe.</w:t>
      </w:r>
    </w:p>
    <w:p w14:paraId="65B15593" w14:textId="77777777" w:rsidR="000865A9" w:rsidRDefault="000865A9" w:rsidP="00CA18EA">
      <w:pPr>
        <w:pStyle w:val="BodyText"/>
      </w:pPr>
    </w:p>
    <w:p w14:paraId="65B15594" w14:textId="77777777" w:rsidR="000865A9" w:rsidRDefault="009152A8" w:rsidP="00CA18EA">
      <w:pPr>
        <w:pStyle w:val="Heading2"/>
        <w:numPr>
          <w:ilvl w:val="1"/>
          <w:numId w:val="3"/>
        </w:numPr>
        <w:tabs>
          <w:tab w:val="left" w:pos="447"/>
        </w:tabs>
        <w:ind w:left="447" w:hanging="424"/>
      </w:pPr>
      <w:r>
        <w:t>Special</w:t>
      </w:r>
      <w:r>
        <w:rPr>
          <w:spacing w:val="-6"/>
        </w:rPr>
        <w:t xml:space="preserve"> </w:t>
      </w:r>
      <w:r>
        <w:t>precautions</w:t>
      </w:r>
      <w:r>
        <w:rPr>
          <w:spacing w:val="-6"/>
        </w:rPr>
        <w:t xml:space="preserve"> </w:t>
      </w:r>
      <w:r>
        <w:t>for</w:t>
      </w:r>
      <w:r>
        <w:rPr>
          <w:spacing w:val="-5"/>
        </w:rPr>
        <w:t xml:space="preserve"> </w:t>
      </w:r>
      <w:r>
        <w:rPr>
          <w:spacing w:val="-2"/>
        </w:rPr>
        <w:t>disposal</w:t>
      </w:r>
    </w:p>
    <w:p w14:paraId="65B15595" w14:textId="77777777" w:rsidR="000865A9" w:rsidRDefault="009152A8" w:rsidP="00CA18EA">
      <w:pPr>
        <w:pStyle w:val="BodyText"/>
        <w:spacing w:before="251"/>
        <w:ind w:left="450" w:right="1015" w:hanging="12"/>
      </w:pPr>
      <w:r>
        <w:t>In</w:t>
      </w:r>
      <w:r>
        <w:rPr>
          <w:spacing w:val="-2"/>
        </w:rPr>
        <w:t xml:space="preserve"> </w:t>
      </w:r>
      <w:r>
        <w:t>Australia,</w:t>
      </w:r>
      <w:r>
        <w:rPr>
          <w:spacing w:val="-2"/>
        </w:rPr>
        <w:t xml:space="preserve"> </w:t>
      </w:r>
      <w:r>
        <w:t>any</w:t>
      </w:r>
      <w:r>
        <w:rPr>
          <w:spacing w:val="-5"/>
        </w:rPr>
        <w:t xml:space="preserve"> </w:t>
      </w:r>
      <w:r>
        <w:t>unused</w:t>
      </w:r>
      <w:r>
        <w:rPr>
          <w:spacing w:val="-4"/>
        </w:rPr>
        <w:t xml:space="preserve"> </w:t>
      </w:r>
      <w:r>
        <w:t>medicine</w:t>
      </w:r>
      <w:r>
        <w:rPr>
          <w:spacing w:val="-4"/>
        </w:rPr>
        <w:t xml:space="preserve"> </w:t>
      </w:r>
      <w:r>
        <w:t>or</w:t>
      </w:r>
      <w:r>
        <w:rPr>
          <w:spacing w:val="-2"/>
        </w:rPr>
        <w:t xml:space="preserve"> </w:t>
      </w:r>
      <w:r>
        <w:t>waste</w:t>
      </w:r>
      <w:r>
        <w:rPr>
          <w:spacing w:val="-4"/>
        </w:rPr>
        <w:t xml:space="preserve"> </w:t>
      </w:r>
      <w:r>
        <w:t>material</w:t>
      </w:r>
      <w:r>
        <w:rPr>
          <w:spacing w:val="-4"/>
        </w:rPr>
        <w:t xml:space="preserve"> </w:t>
      </w:r>
      <w:r>
        <w:t>should</w:t>
      </w:r>
      <w:r>
        <w:rPr>
          <w:spacing w:val="-2"/>
        </w:rPr>
        <w:t xml:space="preserve"> </w:t>
      </w:r>
      <w:r>
        <w:t>be</w:t>
      </w:r>
      <w:r>
        <w:rPr>
          <w:spacing w:val="-2"/>
        </w:rPr>
        <w:t xml:space="preserve"> </w:t>
      </w:r>
      <w:r>
        <w:t>disposed</w:t>
      </w:r>
      <w:r>
        <w:rPr>
          <w:spacing w:val="-2"/>
        </w:rPr>
        <w:t xml:space="preserve"> </w:t>
      </w:r>
      <w:r>
        <w:t>of</w:t>
      </w:r>
      <w:r>
        <w:rPr>
          <w:spacing w:val="-2"/>
        </w:rPr>
        <w:t xml:space="preserve"> </w:t>
      </w:r>
      <w:r>
        <w:t>by</w:t>
      </w:r>
      <w:r>
        <w:rPr>
          <w:spacing w:val="-5"/>
        </w:rPr>
        <w:t xml:space="preserve"> </w:t>
      </w:r>
      <w:r>
        <w:t>taking</w:t>
      </w:r>
      <w:r>
        <w:rPr>
          <w:spacing w:val="-2"/>
        </w:rPr>
        <w:t xml:space="preserve"> </w:t>
      </w:r>
      <w:r>
        <w:t>it</w:t>
      </w:r>
      <w:r>
        <w:rPr>
          <w:spacing w:val="-4"/>
        </w:rPr>
        <w:t xml:space="preserve"> </w:t>
      </w:r>
      <w:r>
        <w:t>to</w:t>
      </w:r>
      <w:r>
        <w:rPr>
          <w:spacing w:val="-2"/>
        </w:rPr>
        <w:t xml:space="preserve"> </w:t>
      </w:r>
      <w:r>
        <w:t>your</w:t>
      </w:r>
      <w:r>
        <w:rPr>
          <w:spacing w:val="-4"/>
        </w:rPr>
        <w:t xml:space="preserve"> </w:t>
      </w:r>
      <w:r>
        <w:t xml:space="preserve">local </w:t>
      </w:r>
      <w:r>
        <w:rPr>
          <w:spacing w:val="-2"/>
        </w:rPr>
        <w:t>pharmacy.</w:t>
      </w:r>
    </w:p>
    <w:p w14:paraId="65B15597" w14:textId="77777777" w:rsidR="000865A9" w:rsidRDefault="009152A8" w:rsidP="00CA18EA">
      <w:pPr>
        <w:pStyle w:val="Heading2"/>
        <w:numPr>
          <w:ilvl w:val="1"/>
          <w:numId w:val="3"/>
        </w:numPr>
        <w:tabs>
          <w:tab w:val="left" w:pos="450"/>
        </w:tabs>
        <w:spacing w:before="79"/>
        <w:ind w:hanging="427"/>
      </w:pPr>
      <w:bookmarkStart w:id="27" w:name="6.7_Physicochemical_properties"/>
      <w:bookmarkEnd w:id="27"/>
      <w:r>
        <w:t>Physicochemical</w:t>
      </w:r>
      <w:r>
        <w:rPr>
          <w:spacing w:val="-6"/>
        </w:rPr>
        <w:t xml:space="preserve"> </w:t>
      </w:r>
      <w:r>
        <w:rPr>
          <w:spacing w:val="-2"/>
        </w:rPr>
        <w:t>properties</w:t>
      </w:r>
    </w:p>
    <w:p w14:paraId="65B15598" w14:textId="77777777" w:rsidR="000865A9" w:rsidRDefault="009152A8" w:rsidP="00CA18EA">
      <w:pPr>
        <w:pStyle w:val="BodyText"/>
        <w:spacing w:before="232"/>
        <w:ind w:left="438"/>
      </w:pPr>
      <w:r>
        <w:rPr>
          <w:u w:val="single"/>
        </w:rPr>
        <w:t>Chemical</w:t>
      </w:r>
      <w:r>
        <w:rPr>
          <w:spacing w:val="-4"/>
          <w:u w:val="single"/>
        </w:rPr>
        <w:t xml:space="preserve"> </w:t>
      </w:r>
      <w:r>
        <w:rPr>
          <w:spacing w:val="-2"/>
          <w:u w:val="single"/>
        </w:rPr>
        <w:t>structure</w:t>
      </w:r>
    </w:p>
    <w:p w14:paraId="65B15599" w14:textId="77777777" w:rsidR="000865A9" w:rsidRDefault="009152A8" w:rsidP="00E30212">
      <w:pPr>
        <w:pStyle w:val="Heading2"/>
        <w:pageBreakBefore/>
        <w:spacing w:before="251"/>
        <w:ind w:left="437"/>
      </w:pPr>
      <w:r>
        <w:lastRenderedPageBreak/>
        <w:t>Figure</w:t>
      </w:r>
      <w:r>
        <w:rPr>
          <w:spacing w:val="-5"/>
        </w:rPr>
        <w:t xml:space="preserve"> </w:t>
      </w:r>
      <w:r>
        <w:t>4</w:t>
      </w:r>
      <w:r>
        <w:rPr>
          <w:spacing w:val="-3"/>
        </w:rPr>
        <w:t xml:space="preserve"> </w:t>
      </w:r>
      <w:r>
        <w:t>General</w:t>
      </w:r>
      <w:r>
        <w:rPr>
          <w:spacing w:val="-2"/>
        </w:rPr>
        <w:t xml:space="preserve"> </w:t>
      </w:r>
      <w:r>
        <w:t>structure</w:t>
      </w:r>
      <w:r>
        <w:rPr>
          <w:spacing w:val="-3"/>
        </w:rPr>
        <w:t xml:space="preserve"> </w:t>
      </w:r>
      <w:r>
        <w:t>of</w:t>
      </w:r>
      <w:r>
        <w:rPr>
          <w:spacing w:val="-1"/>
        </w:rPr>
        <w:t xml:space="preserve"> </w:t>
      </w:r>
      <w:r>
        <w:rPr>
          <w:spacing w:val="-2"/>
        </w:rPr>
        <w:t>ustekinumab</w:t>
      </w:r>
    </w:p>
    <w:p w14:paraId="65B1559A" w14:textId="77777777" w:rsidR="000865A9" w:rsidRDefault="009152A8" w:rsidP="00CA18EA">
      <w:pPr>
        <w:pStyle w:val="BodyText"/>
        <w:spacing w:before="1"/>
        <w:rPr>
          <w:b/>
          <w:sz w:val="20"/>
        </w:rPr>
      </w:pPr>
      <w:r>
        <w:rPr>
          <w:b/>
          <w:noProof/>
          <w:sz w:val="20"/>
        </w:rPr>
        <w:drawing>
          <wp:anchor distT="0" distB="0" distL="0" distR="0" simplePos="0" relativeHeight="487591424" behindDoc="1" locked="0" layoutInCell="1" allowOverlap="1" wp14:anchorId="65B155D5" wp14:editId="65B155D6">
            <wp:simplePos x="0" y="0"/>
            <wp:positionH relativeFrom="page">
              <wp:posOffset>1178560</wp:posOffset>
            </wp:positionH>
            <wp:positionV relativeFrom="paragraph">
              <wp:posOffset>162219</wp:posOffset>
            </wp:positionV>
            <wp:extent cx="3776229" cy="311362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3776229" cy="3113627"/>
                    </a:xfrm>
                    <a:prstGeom prst="rect">
                      <a:avLst/>
                    </a:prstGeom>
                  </pic:spPr>
                </pic:pic>
              </a:graphicData>
            </a:graphic>
          </wp:anchor>
        </w:drawing>
      </w:r>
    </w:p>
    <w:p w14:paraId="65B1559B" w14:textId="77777777" w:rsidR="000865A9" w:rsidRDefault="000865A9" w:rsidP="00CA18EA">
      <w:pPr>
        <w:pStyle w:val="BodyText"/>
        <w:spacing w:before="245"/>
        <w:rPr>
          <w:b/>
        </w:rPr>
      </w:pPr>
    </w:p>
    <w:p w14:paraId="65B1559C" w14:textId="77777777" w:rsidR="000865A9" w:rsidRDefault="009152A8" w:rsidP="00CA18EA">
      <w:pPr>
        <w:ind w:left="438"/>
        <w:rPr>
          <w:i/>
        </w:rPr>
      </w:pPr>
      <w:r>
        <w:rPr>
          <w:i/>
        </w:rPr>
        <w:t>Molecular</w:t>
      </w:r>
      <w:r>
        <w:rPr>
          <w:i/>
          <w:spacing w:val="-8"/>
        </w:rPr>
        <w:t xml:space="preserve"> </w:t>
      </w:r>
      <w:r>
        <w:rPr>
          <w:i/>
          <w:spacing w:val="-2"/>
        </w:rPr>
        <w:t>formula</w:t>
      </w:r>
    </w:p>
    <w:p w14:paraId="65B1559D" w14:textId="77777777" w:rsidR="000865A9" w:rsidRDefault="000865A9" w:rsidP="00CA18EA">
      <w:pPr>
        <w:pStyle w:val="BodyText"/>
        <w:spacing w:before="2"/>
        <w:rPr>
          <w:i/>
        </w:rPr>
      </w:pPr>
    </w:p>
    <w:p w14:paraId="65B1559E" w14:textId="77777777" w:rsidR="000865A9" w:rsidRDefault="009152A8" w:rsidP="00CA18EA">
      <w:pPr>
        <w:pStyle w:val="BodyText"/>
        <w:spacing w:line="237" w:lineRule="auto"/>
        <w:ind w:left="450" w:right="1163" w:hanging="12"/>
        <w:rPr>
          <w:position w:val="2"/>
        </w:rPr>
      </w:pPr>
      <w:r>
        <w:rPr>
          <w:position w:val="2"/>
        </w:rPr>
        <w:t>The molecular formula, based on the amino acid sequence is C</w:t>
      </w:r>
      <w:r>
        <w:rPr>
          <w:sz w:val="14"/>
        </w:rPr>
        <w:t>2207</w:t>
      </w:r>
      <w:r>
        <w:rPr>
          <w:position w:val="2"/>
        </w:rPr>
        <w:t>H</w:t>
      </w:r>
      <w:r>
        <w:rPr>
          <w:sz w:val="14"/>
        </w:rPr>
        <w:t>3418</w:t>
      </w:r>
      <w:r>
        <w:rPr>
          <w:position w:val="2"/>
        </w:rPr>
        <w:t>N</w:t>
      </w:r>
      <w:r>
        <w:rPr>
          <w:sz w:val="14"/>
        </w:rPr>
        <w:t>582</w:t>
      </w:r>
      <w:r>
        <w:rPr>
          <w:position w:val="2"/>
        </w:rPr>
        <w:t>O</w:t>
      </w:r>
      <w:r>
        <w:rPr>
          <w:sz w:val="14"/>
        </w:rPr>
        <w:t>671</w:t>
      </w:r>
      <w:r>
        <w:rPr>
          <w:position w:val="2"/>
        </w:rPr>
        <w:t>S</w:t>
      </w:r>
      <w:r>
        <w:rPr>
          <w:sz w:val="14"/>
        </w:rPr>
        <w:t>17</w:t>
      </w:r>
      <w:r>
        <w:rPr>
          <w:spacing w:val="35"/>
          <w:sz w:val="14"/>
        </w:rPr>
        <w:t xml:space="preserve"> </w:t>
      </w:r>
      <w:r>
        <w:rPr>
          <w:position w:val="2"/>
        </w:rPr>
        <w:t>and C</w:t>
      </w:r>
      <w:r>
        <w:rPr>
          <w:sz w:val="14"/>
        </w:rPr>
        <w:t>1034</w:t>
      </w:r>
      <w:r>
        <w:rPr>
          <w:position w:val="2"/>
        </w:rPr>
        <w:t>H</w:t>
      </w:r>
      <w:r>
        <w:rPr>
          <w:sz w:val="14"/>
        </w:rPr>
        <w:t>1600</w:t>
      </w:r>
      <w:r>
        <w:rPr>
          <w:position w:val="2"/>
        </w:rPr>
        <w:t>N</w:t>
      </w:r>
      <w:r>
        <w:rPr>
          <w:sz w:val="14"/>
        </w:rPr>
        <w:t>274</w:t>
      </w:r>
      <w:r>
        <w:rPr>
          <w:position w:val="2"/>
        </w:rPr>
        <w:t>O</w:t>
      </w:r>
      <w:r>
        <w:rPr>
          <w:sz w:val="14"/>
        </w:rPr>
        <w:t>337</w:t>
      </w:r>
      <w:r>
        <w:rPr>
          <w:position w:val="2"/>
        </w:rPr>
        <w:t>S</w:t>
      </w:r>
      <w:r>
        <w:rPr>
          <w:sz w:val="14"/>
        </w:rPr>
        <w:t>6</w:t>
      </w:r>
      <w:r>
        <w:rPr>
          <w:spacing w:val="17"/>
          <w:sz w:val="14"/>
        </w:rPr>
        <w:t xml:space="preserve"> </w:t>
      </w:r>
      <w:r>
        <w:rPr>
          <w:position w:val="2"/>
        </w:rPr>
        <w:t>for</w:t>
      </w:r>
      <w:r>
        <w:rPr>
          <w:spacing w:val="-3"/>
          <w:position w:val="2"/>
        </w:rPr>
        <w:t xml:space="preserve"> </w:t>
      </w:r>
      <w:r>
        <w:rPr>
          <w:position w:val="2"/>
        </w:rPr>
        <w:t>the</w:t>
      </w:r>
      <w:r>
        <w:rPr>
          <w:spacing w:val="-5"/>
          <w:position w:val="2"/>
        </w:rPr>
        <w:t xml:space="preserve"> </w:t>
      </w:r>
      <w:r>
        <w:rPr>
          <w:position w:val="2"/>
        </w:rPr>
        <w:t>heavy</w:t>
      </w:r>
      <w:r>
        <w:rPr>
          <w:spacing w:val="-6"/>
          <w:position w:val="2"/>
        </w:rPr>
        <w:t xml:space="preserve"> </w:t>
      </w:r>
      <w:r>
        <w:rPr>
          <w:position w:val="2"/>
        </w:rPr>
        <w:t>and</w:t>
      </w:r>
      <w:r>
        <w:rPr>
          <w:spacing w:val="-5"/>
          <w:position w:val="2"/>
        </w:rPr>
        <w:t xml:space="preserve"> </w:t>
      </w:r>
      <w:r>
        <w:rPr>
          <w:position w:val="2"/>
        </w:rPr>
        <w:t>light</w:t>
      </w:r>
      <w:r>
        <w:rPr>
          <w:spacing w:val="-2"/>
          <w:position w:val="2"/>
        </w:rPr>
        <w:t xml:space="preserve"> </w:t>
      </w:r>
      <w:r>
        <w:rPr>
          <w:position w:val="2"/>
        </w:rPr>
        <w:t>chain,</w:t>
      </w:r>
      <w:r>
        <w:rPr>
          <w:spacing w:val="-3"/>
          <w:position w:val="2"/>
        </w:rPr>
        <w:t xml:space="preserve"> </w:t>
      </w:r>
      <w:r>
        <w:rPr>
          <w:position w:val="2"/>
        </w:rPr>
        <w:t>respectively.</w:t>
      </w:r>
      <w:r>
        <w:rPr>
          <w:spacing w:val="-3"/>
          <w:position w:val="2"/>
        </w:rPr>
        <w:t xml:space="preserve"> </w:t>
      </w:r>
      <w:r>
        <w:rPr>
          <w:position w:val="2"/>
        </w:rPr>
        <w:t>The</w:t>
      </w:r>
      <w:r>
        <w:rPr>
          <w:spacing w:val="-6"/>
          <w:position w:val="2"/>
        </w:rPr>
        <w:t xml:space="preserve"> </w:t>
      </w:r>
      <w:r>
        <w:rPr>
          <w:position w:val="2"/>
        </w:rPr>
        <w:t>combined</w:t>
      </w:r>
      <w:r>
        <w:rPr>
          <w:spacing w:val="-5"/>
          <w:position w:val="2"/>
        </w:rPr>
        <w:t xml:space="preserve"> </w:t>
      </w:r>
      <w:r>
        <w:rPr>
          <w:position w:val="2"/>
        </w:rPr>
        <w:t>molecular</w:t>
      </w:r>
      <w:r>
        <w:rPr>
          <w:spacing w:val="-3"/>
          <w:position w:val="2"/>
        </w:rPr>
        <w:t xml:space="preserve"> </w:t>
      </w:r>
      <w:r>
        <w:rPr>
          <w:position w:val="2"/>
        </w:rPr>
        <w:t>formula for the unglycosylated heterodimer connected by 16 disulfide bonds is C</w:t>
      </w:r>
      <w:r>
        <w:rPr>
          <w:sz w:val="14"/>
        </w:rPr>
        <w:t>6482</w:t>
      </w:r>
      <w:r>
        <w:rPr>
          <w:position w:val="2"/>
        </w:rPr>
        <w:t>H</w:t>
      </w:r>
      <w:r>
        <w:rPr>
          <w:sz w:val="14"/>
        </w:rPr>
        <w:t>10004</w:t>
      </w:r>
      <w:r>
        <w:rPr>
          <w:position w:val="2"/>
        </w:rPr>
        <w:t>N</w:t>
      </w:r>
      <w:r>
        <w:rPr>
          <w:sz w:val="14"/>
        </w:rPr>
        <w:t>1712</w:t>
      </w:r>
      <w:r>
        <w:rPr>
          <w:position w:val="2"/>
        </w:rPr>
        <w:t>O</w:t>
      </w:r>
      <w:r>
        <w:rPr>
          <w:sz w:val="14"/>
        </w:rPr>
        <w:t>2016</w:t>
      </w:r>
      <w:r>
        <w:rPr>
          <w:position w:val="2"/>
        </w:rPr>
        <w:t>S</w:t>
      </w:r>
      <w:r>
        <w:rPr>
          <w:sz w:val="14"/>
        </w:rPr>
        <w:t>46</w:t>
      </w:r>
      <w:r>
        <w:rPr>
          <w:position w:val="2"/>
        </w:rPr>
        <w:t>.</w:t>
      </w:r>
    </w:p>
    <w:p w14:paraId="65B1559F" w14:textId="77777777" w:rsidR="000865A9" w:rsidRDefault="009152A8" w:rsidP="00CA18EA">
      <w:pPr>
        <w:pStyle w:val="BodyText"/>
        <w:spacing w:before="252"/>
        <w:ind w:left="438"/>
      </w:pPr>
      <w:r>
        <w:rPr>
          <w:u w:val="single"/>
        </w:rPr>
        <w:t>CAS</w:t>
      </w:r>
      <w:r>
        <w:rPr>
          <w:spacing w:val="-6"/>
          <w:u w:val="single"/>
        </w:rPr>
        <w:t xml:space="preserve"> </w:t>
      </w:r>
      <w:r>
        <w:rPr>
          <w:u w:val="single"/>
        </w:rPr>
        <w:t>number:</w:t>
      </w:r>
      <w:r>
        <w:rPr>
          <w:spacing w:val="-5"/>
        </w:rPr>
        <w:t xml:space="preserve"> </w:t>
      </w:r>
      <w:r>
        <w:t>815610-63-</w:t>
      </w:r>
      <w:r>
        <w:rPr>
          <w:spacing w:val="-10"/>
        </w:rPr>
        <w:t>0</w:t>
      </w:r>
    </w:p>
    <w:p w14:paraId="65B155A0" w14:textId="77777777" w:rsidR="000865A9" w:rsidRDefault="000865A9" w:rsidP="00CA18EA">
      <w:pPr>
        <w:pStyle w:val="BodyText"/>
      </w:pPr>
    </w:p>
    <w:p w14:paraId="65B155A1" w14:textId="77777777" w:rsidR="000865A9" w:rsidRDefault="009152A8" w:rsidP="00CA18EA">
      <w:pPr>
        <w:pStyle w:val="BodyText"/>
        <w:spacing w:before="1"/>
        <w:ind w:left="450" w:right="1015" w:hanging="12"/>
      </w:pPr>
      <w:r>
        <w:t>UTEKNIX (ustekinumab) is a human IgG1kappa monoclonal antibody with an approximate molecular</w:t>
      </w:r>
      <w:r>
        <w:rPr>
          <w:spacing w:val="-3"/>
        </w:rPr>
        <w:t xml:space="preserve"> </w:t>
      </w:r>
      <w:r>
        <w:t>weight</w:t>
      </w:r>
      <w:r>
        <w:rPr>
          <w:spacing w:val="-1"/>
        </w:rPr>
        <w:t xml:space="preserve"> </w:t>
      </w:r>
      <w:r>
        <w:t>of</w:t>
      </w:r>
      <w:r>
        <w:rPr>
          <w:spacing w:val="-2"/>
        </w:rPr>
        <w:t xml:space="preserve"> </w:t>
      </w:r>
      <w:r>
        <w:t>148</w:t>
      </w:r>
      <w:r>
        <w:rPr>
          <w:spacing w:val="-3"/>
        </w:rPr>
        <w:t xml:space="preserve"> </w:t>
      </w:r>
      <w:r>
        <w:t>–</w:t>
      </w:r>
      <w:r>
        <w:rPr>
          <w:spacing w:val="-5"/>
        </w:rPr>
        <w:t xml:space="preserve"> </w:t>
      </w:r>
      <w:r>
        <w:t>150</w:t>
      </w:r>
      <w:r>
        <w:rPr>
          <w:spacing w:val="-2"/>
        </w:rPr>
        <w:t xml:space="preserve"> </w:t>
      </w:r>
      <w:r>
        <w:t>kilodaltons.</w:t>
      </w:r>
      <w:r>
        <w:rPr>
          <w:spacing w:val="-2"/>
        </w:rPr>
        <w:t xml:space="preserve"> </w:t>
      </w:r>
      <w:r>
        <w:t>Ustekinumab</w:t>
      </w:r>
      <w:r>
        <w:rPr>
          <w:spacing w:val="-1"/>
        </w:rPr>
        <w:t xml:space="preserve"> </w:t>
      </w:r>
      <w:r>
        <w:t>is</w:t>
      </w:r>
      <w:r>
        <w:rPr>
          <w:spacing w:val="-4"/>
        </w:rPr>
        <w:t xml:space="preserve"> </w:t>
      </w:r>
      <w:r>
        <w:t>produced</w:t>
      </w:r>
      <w:r>
        <w:rPr>
          <w:spacing w:val="-5"/>
        </w:rPr>
        <w:t xml:space="preserve"> </w:t>
      </w:r>
      <w:r>
        <w:t>by</w:t>
      </w:r>
      <w:r>
        <w:rPr>
          <w:spacing w:val="-2"/>
        </w:rPr>
        <w:t xml:space="preserve"> </w:t>
      </w:r>
      <w:r>
        <w:t>a</w:t>
      </w:r>
      <w:r>
        <w:rPr>
          <w:spacing w:val="-4"/>
        </w:rPr>
        <w:t xml:space="preserve"> </w:t>
      </w:r>
      <w:r>
        <w:t>recombinant</w:t>
      </w:r>
      <w:r>
        <w:rPr>
          <w:spacing w:val="-1"/>
        </w:rPr>
        <w:t xml:space="preserve"> </w:t>
      </w:r>
      <w:r>
        <w:t>cell</w:t>
      </w:r>
      <w:r>
        <w:rPr>
          <w:spacing w:val="-4"/>
        </w:rPr>
        <w:t xml:space="preserve"> </w:t>
      </w:r>
      <w:r>
        <w:t>line cultured by continuous perfusion and is purified by a series of steps that includes measures to inactivate and remove viruses.</w:t>
      </w:r>
    </w:p>
    <w:p w14:paraId="65B155A2" w14:textId="77777777" w:rsidR="000865A9" w:rsidRDefault="000865A9" w:rsidP="00CA18EA">
      <w:pPr>
        <w:pStyle w:val="BodyText"/>
        <w:spacing w:before="251"/>
      </w:pPr>
    </w:p>
    <w:p w14:paraId="65B155A3" w14:textId="77777777" w:rsidR="000865A9" w:rsidRDefault="009152A8" w:rsidP="00CA18EA">
      <w:pPr>
        <w:pStyle w:val="Heading1"/>
        <w:numPr>
          <w:ilvl w:val="0"/>
          <w:numId w:val="3"/>
        </w:numPr>
        <w:tabs>
          <w:tab w:val="left" w:pos="448"/>
        </w:tabs>
        <w:spacing w:before="1"/>
      </w:pPr>
      <w:bookmarkStart w:id="28" w:name="7_MEDICINE_SCHEDULE_(POISONS_STANDARD)"/>
      <w:bookmarkEnd w:id="28"/>
      <w:r>
        <w:t>MEDICINE</w:t>
      </w:r>
      <w:r>
        <w:rPr>
          <w:spacing w:val="-9"/>
        </w:rPr>
        <w:t xml:space="preserve"> </w:t>
      </w:r>
      <w:r>
        <w:t>SCHEDULE</w:t>
      </w:r>
      <w:r>
        <w:rPr>
          <w:spacing w:val="-8"/>
        </w:rPr>
        <w:t xml:space="preserve"> </w:t>
      </w:r>
      <w:r>
        <w:t>(POISONS</w:t>
      </w:r>
      <w:r>
        <w:rPr>
          <w:spacing w:val="-7"/>
        </w:rPr>
        <w:t xml:space="preserve"> </w:t>
      </w:r>
      <w:r>
        <w:rPr>
          <w:spacing w:val="-2"/>
        </w:rPr>
        <w:t>STANDARD)</w:t>
      </w:r>
    </w:p>
    <w:p w14:paraId="65B155A4" w14:textId="77777777" w:rsidR="000865A9" w:rsidRDefault="000865A9" w:rsidP="00CA18EA">
      <w:pPr>
        <w:pStyle w:val="BodyText"/>
        <w:rPr>
          <w:b/>
        </w:rPr>
      </w:pPr>
    </w:p>
    <w:p w14:paraId="65B155A5" w14:textId="77777777" w:rsidR="000865A9" w:rsidRDefault="009152A8" w:rsidP="00CA18EA">
      <w:pPr>
        <w:pStyle w:val="BodyText"/>
        <w:ind w:left="438"/>
      </w:pPr>
      <w:bookmarkStart w:id="29" w:name="8_SPONSOR"/>
      <w:bookmarkEnd w:id="29"/>
      <w:r>
        <w:t>Schedule</w:t>
      </w:r>
      <w:r>
        <w:rPr>
          <w:spacing w:val="-4"/>
        </w:rPr>
        <w:t xml:space="preserve"> </w:t>
      </w:r>
      <w:r>
        <w:t>4</w:t>
      </w:r>
      <w:r>
        <w:rPr>
          <w:spacing w:val="-4"/>
        </w:rPr>
        <w:t xml:space="preserve"> </w:t>
      </w:r>
      <w:r>
        <w:t>-</w:t>
      </w:r>
      <w:r>
        <w:rPr>
          <w:spacing w:val="-5"/>
        </w:rPr>
        <w:t xml:space="preserve"> </w:t>
      </w:r>
      <w:r>
        <w:t>Prescription</w:t>
      </w:r>
      <w:r>
        <w:rPr>
          <w:spacing w:val="-4"/>
        </w:rPr>
        <w:t xml:space="preserve"> </w:t>
      </w:r>
      <w:r>
        <w:t>Only</w:t>
      </w:r>
      <w:r>
        <w:rPr>
          <w:spacing w:val="-3"/>
        </w:rPr>
        <w:t xml:space="preserve"> </w:t>
      </w:r>
      <w:r>
        <w:rPr>
          <w:spacing w:val="-2"/>
        </w:rPr>
        <w:t>Medicine</w:t>
      </w:r>
    </w:p>
    <w:p w14:paraId="65B155A6" w14:textId="77777777" w:rsidR="000865A9" w:rsidRDefault="000865A9" w:rsidP="00CA18EA">
      <w:pPr>
        <w:pStyle w:val="BodyText"/>
      </w:pPr>
    </w:p>
    <w:p w14:paraId="65B155A7" w14:textId="77777777" w:rsidR="000865A9" w:rsidRDefault="000865A9" w:rsidP="00CA18EA">
      <w:pPr>
        <w:pStyle w:val="BodyText"/>
      </w:pPr>
    </w:p>
    <w:p w14:paraId="65B155A8" w14:textId="77777777" w:rsidR="000865A9" w:rsidRDefault="009152A8" w:rsidP="00CA18EA">
      <w:pPr>
        <w:pStyle w:val="Heading1"/>
        <w:numPr>
          <w:ilvl w:val="0"/>
          <w:numId w:val="3"/>
        </w:numPr>
        <w:tabs>
          <w:tab w:val="left" w:pos="448"/>
        </w:tabs>
      </w:pPr>
      <w:r>
        <w:rPr>
          <w:spacing w:val="-2"/>
        </w:rPr>
        <w:t>SPONSOR</w:t>
      </w:r>
    </w:p>
    <w:p w14:paraId="65B155A9" w14:textId="77777777" w:rsidR="000865A9" w:rsidRDefault="000865A9" w:rsidP="00CA18EA">
      <w:pPr>
        <w:pStyle w:val="BodyText"/>
        <w:rPr>
          <w:b/>
        </w:rPr>
      </w:pPr>
    </w:p>
    <w:p w14:paraId="65B155AA" w14:textId="77777777" w:rsidR="000865A9" w:rsidRDefault="009152A8" w:rsidP="00CA18EA">
      <w:pPr>
        <w:pStyle w:val="BodyText"/>
        <w:spacing w:line="252" w:lineRule="exact"/>
        <w:ind w:left="438"/>
      </w:pPr>
      <w:r>
        <w:t>Cipla</w:t>
      </w:r>
      <w:r>
        <w:rPr>
          <w:spacing w:val="-3"/>
        </w:rPr>
        <w:t xml:space="preserve"> </w:t>
      </w:r>
      <w:r>
        <w:t>Australia</w:t>
      </w:r>
      <w:r>
        <w:rPr>
          <w:spacing w:val="-5"/>
        </w:rPr>
        <w:t xml:space="preserve"> </w:t>
      </w:r>
      <w:r>
        <w:t>Pty</w:t>
      </w:r>
      <w:r>
        <w:rPr>
          <w:spacing w:val="-2"/>
        </w:rPr>
        <w:t xml:space="preserve"> </w:t>
      </w:r>
      <w:r>
        <w:rPr>
          <w:spacing w:val="-5"/>
        </w:rPr>
        <w:t>Ltd</w:t>
      </w:r>
    </w:p>
    <w:p w14:paraId="65B155AB" w14:textId="77777777" w:rsidR="000865A9" w:rsidRDefault="009152A8" w:rsidP="00CA18EA">
      <w:pPr>
        <w:pStyle w:val="BodyText"/>
        <w:ind w:left="438" w:right="6692"/>
      </w:pPr>
      <w:r>
        <w:t>Level</w:t>
      </w:r>
      <w:r>
        <w:rPr>
          <w:spacing w:val="-9"/>
        </w:rPr>
        <w:t xml:space="preserve"> </w:t>
      </w:r>
      <w:r>
        <w:t>1</w:t>
      </w:r>
      <w:r>
        <w:rPr>
          <w:spacing w:val="-7"/>
        </w:rPr>
        <w:t xml:space="preserve"> </w:t>
      </w:r>
      <w:r>
        <w:t>/</w:t>
      </w:r>
      <w:r>
        <w:rPr>
          <w:spacing w:val="-6"/>
        </w:rPr>
        <w:t xml:space="preserve"> </w:t>
      </w:r>
      <w:r>
        <w:t>132-136</w:t>
      </w:r>
      <w:r>
        <w:rPr>
          <w:spacing w:val="-7"/>
        </w:rPr>
        <w:t xml:space="preserve"> </w:t>
      </w:r>
      <w:r>
        <w:t>Albert</w:t>
      </w:r>
      <w:r>
        <w:rPr>
          <w:spacing w:val="-5"/>
        </w:rPr>
        <w:t xml:space="preserve"> </w:t>
      </w:r>
      <w:r>
        <w:t xml:space="preserve">Road, South Melbourne Vic 3205. </w:t>
      </w:r>
      <w:hyperlink r:id="rId16">
        <w:r>
          <w:rPr>
            <w:spacing w:val="-2"/>
          </w:rPr>
          <w:t>drugsafety@cipla.com</w:t>
        </w:r>
      </w:hyperlink>
    </w:p>
    <w:p w14:paraId="65B155AC" w14:textId="77777777" w:rsidR="000865A9" w:rsidRDefault="009152A8" w:rsidP="00CA18EA">
      <w:pPr>
        <w:pStyle w:val="BodyText"/>
        <w:spacing w:before="2"/>
        <w:ind w:left="438"/>
        <w:rPr>
          <w:spacing w:val="-5"/>
        </w:rPr>
      </w:pPr>
      <w:r>
        <w:t>Phone:</w:t>
      </w:r>
      <w:r>
        <w:rPr>
          <w:spacing w:val="-7"/>
        </w:rPr>
        <w:t xml:space="preserve"> </w:t>
      </w:r>
      <w:r>
        <w:t>1800-569-</w:t>
      </w:r>
      <w:r>
        <w:rPr>
          <w:spacing w:val="-5"/>
        </w:rPr>
        <w:t>074</w:t>
      </w:r>
    </w:p>
    <w:p w14:paraId="6038FED6" w14:textId="77777777" w:rsidR="00D22320" w:rsidRDefault="00D22320" w:rsidP="00CA18EA">
      <w:pPr>
        <w:pStyle w:val="BodyText"/>
        <w:spacing w:before="2"/>
        <w:ind w:left="438"/>
      </w:pPr>
    </w:p>
    <w:p w14:paraId="65B155AE" w14:textId="77777777" w:rsidR="000865A9" w:rsidRDefault="009152A8" w:rsidP="00CA18EA">
      <w:pPr>
        <w:pStyle w:val="Heading1"/>
        <w:numPr>
          <w:ilvl w:val="0"/>
          <w:numId w:val="3"/>
        </w:numPr>
        <w:tabs>
          <w:tab w:val="left" w:pos="448"/>
        </w:tabs>
        <w:spacing w:before="80"/>
      </w:pPr>
      <w:r>
        <w:t>DATE</w:t>
      </w:r>
      <w:r>
        <w:rPr>
          <w:spacing w:val="-5"/>
        </w:rPr>
        <w:t xml:space="preserve"> </w:t>
      </w:r>
      <w:r>
        <w:t>OF</w:t>
      </w:r>
      <w:r>
        <w:rPr>
          <w:spacing w:val="-3"/>
        </w:rPr>
        <w:t xml:space="preserve"> </w:t>
      </w:r>
      <w:r>
        <w:t>FIRST</w:t>
      </w:r>
      <w:r>
        <w:rPr>
          <w:spacing w:val="-4"/>
        </w:rPr>
        <w:t xml:space="preserve"> </w:t>
      </w:r>
      <w:r>
        <w:rPr>
          <w:spacing w:val="-2"/>
        </w:rPr>
        <w:t>APPROVAL</w:t>
      </w:r>
    </w:p>
    <w:p w14:paraId="65B155AF" w14:textId="77777777" w:rsidR="000865A9" w:rsidRDefault="000865A9" w:rsidP="00CA18EA">
      <w:pPr>
        <w:pStyle w:val="BodyText"/>
        <w:spacing w:before="1"/>
        <w:rPr>
          <w:b/>
        </w:rPr>
      </w:pPr>
    </w:p>
    <w:p w14:paraId="65B155B0" w14:textId="77777777" w:rsidR="000865A9" w:rsidRDefault="009152A8" w:rsidP="00CA18EA">
      <w:pPr>
        <w:pStyle w:val="BodyText"/>
        <w:ind w:left="450"/>
      </w:pPr>
      <w:bookmarkStart w:id="30" w:name="10_DATE_OF_REVISION"/>
      <w:bookmarkEnd w:id="30"/>
      <w:r>
        <w:t>[To</w:t>
      </w:r>
      <w:r>
        <w:rPr>
          <w:spacing w:val="-2"/>
        </w:rPr>
        <w:t xml:space="preserve"> </w:t>
      </w:r>
      <w:r>
        <w:t>be</w:t>
      </w:r>
      <w:r>
        <w:rPr>
          <w:spacing w:val="-4"/>
        </w:rPr>
        <w:t xml:space="preserve"> </w:t>
      </w:r>
      <w:r>
        <w:t>completed</w:t>
      </w:r>
      <w:r>
        <w:rPr>
          <w:spacing w:val="-3"/>
        </w:rPr>
        <w:t xml:space="preserve"> </w:t>
      </w:r>
      <w:r>
        <w:t>when</w:t>
      </w:r>
      <w:r>
        <w:rPr>
          <w:spacing w:val="-3"/>
        </w:rPr>
        <w:t xml:space="preserve"> </w:t>
      </w:r>
      <w:r>
        <w:t>the</w:t>
      </w:r>
      <w:r>
        <w:rPr>
          <w:spacing w:val="-4"/>
        </w:rPr>
        <w:t xml:space="preserve"> </w:t>
      </w:r>
      <w:r>
        <w:t>medicine</w:t>
      </w:r>
      <w:r>
        <w:rPr>
          <w:spacing w:val="-3"/>
        </w:rPr>
        <w:t xml:space="preserve"> </w:t>
      </w:r>
      <w:r>
        <w:t>is</w:t>
      </w:r>
      <w:r>
        <w:rPr>
          <w:spacing w:val="-3"/>
        </w:rPr>
        <w:t xml:space="preserve"> </w:t>
      </w:r>
      <w:r>
        <w:t>included</w:t>
      </w:r>
      <w:r>
        <w:rPr>
          <w:spacing w:val="-3"/>
        </w:rPr>
        <w:t xml:space="preserve"> </w:t>
      </w:r>
      <w:r>
        <w:t>in</w:t>
      </w:r>
      <w:r>
        <w:rPr>
          <w:spacing w:val="-4"/>
        </w:rPr>
        <w:t xml:space="preserve"> </w:t>
      </w:r>
      <w:r>
        <w:t>the</w:t>
      </w:r>
      <w:r>
        <w:rPr>
          <w:spacing w:val="-3"/>
        </w:rPr>
        <w:t xml:space="preserve"> </w:t>
      </w:r>
      <w:r>
        <w:rPr>
          <w:spacing w:val="-2"/>
        </w:rPr>
        <w:t>ARTG]</w:t>
      </w:r>
    </w:p>
    <w:p w14:paraId="65B155B1" w14:textId="77777777" w:rsidR="000865A9" w:rsidRDefault="000865A9" w:rsidP="00CA18EA">
      <w:pPr>
        <w:pStyle w:val="BodyText"/>
        <w:spacing w:before="252"/>
      </w:pPr>
    </w:p>
    <w:p w14:paraId="1D8BFAC2" w14:textId="77777777" w:rsidR="00E30212" w:rsidRDefault="00E30212" w:rsidP="00CA18EA">
      <w:pPr>
        <w:pStyle w:val="BodyText"/>
        <w:spacing w:before="252"/>
      </w:pPr>
    </w:p>
    <w:p w14:paraId="3FCCDE04" w14:textId="77777777" w:rsidR="00E30212" w:rsidRDefault="00E30212" w:rsidP="00CA18EA">
      <w:pPr>
        <w:pStyle w:val="BodyText"/>
        <w:spacing w:before="252"/>
      </w:pPr>
    </w:p>
    <w:p w14:paraId="65B155B2" w14:textId="77777777" w:rsidR="000865A9" w:rsidRDefault="009152A8" w:rsidP="00CA18EA">
      <w:pPr>
        <w:pStyle w:val="Heading1"/>
        <w:numPr>
          <w:ilvl w:val="0"/>
          <w:numId w:val="3"/>
        </w:numPr>
        <w:tabs>
          <w:tab w:val="left" w:pos="450"/>
        </w:tabs>
        <w:ind w:left="450" w:hanging="427"/>
      </w:pPr>
      <w:r>
        <w:t>DATE</w:t>
      </w:r>
      <w:r>
        <w:rPr>
          <w:spacing w:val="-4"/>
        </w:rPr>
        <w:t xml:space="preserve"> </w:t>
      </w:r>
      <w:r>
        <w:t>OF</w:t>
      </w:r>
      <w:r>
        <w:rPr>
          <w:spacing w:val="-2"/>
        </w:rPr>
        <w:t xml:space="preserve"> REVISION</w:t>
      </w:r>
    </w:p>
    <w:p w14:paraId="65B155B3" w14:textId="77777777" w:rsidR="000865A9" w:rsidRDefault="000865A9" w:rsidP="00CA18EA">
      <w:pPr>
        <w:pStyle w:val="BodyText"/>
        <w:rPr>
          <w:b/>
        </w:rPr>
      </w:pPr>
    </w:p>
    <w:p w14:paraId="65B155B4" w14:textId="77777777" w:rsidR="000865A9" w:rsidRDefault="009152A8" w:rsidP="00CA18EA">
      <w:pPr>
        <w:pStyle w:val="BodyText"/>
        <w:spacing w:before="1"/>
        <w:ind w:left="438"/>
      </w:pPr>
      <w:r>
        <w:t>[Item</w:t>
      </w:r>
      <w:r>
        <w:rPr>
          <w:spacing w:val="-4"/>
        </w:rPr>
        <w:t xml:space="preserve"> </w:t>
      </w:r>
      <w:r>
        <w:t>to</w:t>
      </w:r>
      <w:r>
        <w:rPr>
          <w:spacing w:val="-2"/>
        </w:rPr>
        <w:t xml:space="preserve"> </w:t>
      </w:r>
      <w:r>
        <w:t>be</w:t>
      </w:r>
      <w:r>
        <w:rPr>
          <w:spacing w:val="-3"/>
        </w:rPr>
        <w:t xml:space="preserve"> </w:t>
      </w:r>
      <w:r>
        <w:t>completed</w:t>
      </w:r>
      <w:r>
        <w:rPr>
          <w:spacing w:val="-2"/>
        </w:rPr>
        <w:t xml:space="preserve"> </w:t>
      </w:r>
      <w:r>
        <w:t>at</w:t>
      </w:r>
      <w:r>
        <w:rPr>
          <w:spacing w:val="-4"/>
        </w:rPr>
        <w:t xml:space="preserve"> </w:t>
      </w:r>
      <w:r>
        <w:t>the</w:t>
      </w:r>
      <w:r>
        <w:rPr>
          <w:spacing w:val="-3"/>
        </w:rPr>
        <w:t xml:space="preserve"> </w:t>
      </w:r>
      <w:r>
        <w:t>time</w:t>
      </w:r>
      <w:r>
        <w:rPr>
          <w:spacing w:val="-4"/>
        </w:rPr>
        <w:t xml:space="preserve"> </w:t>
      </w:r>
      <w:r>
        <w:t>of</w:t>
      </w:r>
      <w:r>
        <w:rPr>
          <w:spacing w:val="-4"/>
        </w:rPr>
        <w:t xml:space="preserve"> </w:t>
      </w:r>
      <w:r>
        <w:rPr>
          <w:spacing w:val="-2"/>
        </w:rPr>
        <w:t>approval]</w:t>
      </w:r>
    </w:p>
    <w:p w14:paraId="65B155B5" w14:textId="77777777" w:rsidR="000865A9" w:rsidRDefault="000865A9" w:rsidP="00CA18EA">
      <w:pPr>
        <w:pStyle w:val="BodyText"/>
      </w:pPr>
    </w:p>
    <w:p w14:paraId="65B155B6" w14:textId="77777777" w:rsidR="000865A9" w:rsidRDefault="009152A8" w:rsidP="00CA18EA">
      <w:pPr>
        <w:pStyle w:val="Heading2"/>
        <w:ind w:left="438"/>
      </w:pPr>
      <w:r>
        <w:t>Summary</w:t>
      </w:r>
      <w:r>
        <w:rPr>
          <w:spacing w:val="-4"/>
        </w:rPr>
        <w:t xml:space="preserve"> </w:t>
      </w:r>
      <w:r>
        <w:t>table</w:t>
      </w:r>
      <w:r>
        <w:rPr>
          <w:spacing w:val="-3"/>
        </w:rPr>
        <w:t xml:space="preserve"> </w:t>
      </w:r>
      <w:r>
        <w:t>of</w:t>
      </w:r>
      <w:r>
        <w:rPr>
          <w:spacing w:val="-4"/>
        </w:rPr>
        <w:t xml:space="preserve"> </w:t>
      </w:r>
      <w:r>
        <w:rPr>
          <w:spacing w:val="-2"/>
        </w:rPr>
        <w:t>changes</w:t>
      </w:r>
    </w:p>
    <w:p w14:paraId="65B155B7" w14:textId="77777777" w:rsidR="000865A9" w:rsidRDefault="000865A9" w:rsidP="00CA18EA">
      <w:pPr>
        <w:pStyle w:val="BodyText"/>
        <w:spacing w:before="1"/>
        <w:rPr>
          <w:b/>
          <w:sz w:val="20"/>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9"/>
        <w:gridCol w:w="6335"/>
      </w:tblGrid>
      <w:tr w:rsidR="000865A9" w14:paraId="65B155BA" w14:textId="77777777">
        <w:trPr>
          <w:trHeight w:val="258"/>
        </w:trPr>
        <w:tc>
          <w:tcPr>
            <w:tcW w:w="2269" w:type="dxa"/>
          </w:tcPr>
          <w:p w14:paraId="65B155B8" w14:textId="77777777" w:rsidR="000865A9" w:rsidRDefault="009152A8" w:rsidP="00CA18EA">
            <w:pPr>
              <w:pStyle w:val="TableParagraph"/>
              <w:spacing w:before="17" w:line="221" w:lineRule="exact"/>
              <w:ind w:left="532"/>
              <w:rPr>
                <w:b/>
                <w:sz w:val="21"/>
              </w:rPr>
            </w:pPr>
            <w:r>
              <w:rPr>
                <w:b/>
                <w:sz w:val="21"/>
              </w:rPr>
              <w:t>Section</w:t>
            </w:r>
            <w:r>
              <w:rPr>
                <w:b/>
                <w:spacing w:val="-4"/>
                <w:sz w:val="21"/>
              </w:rPr>
              <w:t xml:space="preserve"> </w:t>
            </w:r>
            <w:r>
              <w:rPr>
                <w:b/>
                <w:spacing w:val="-2"/>
                <w:sz w:val="21"/>
              </w:rPr>
              <w:t>changed</w:t>
            </w:r>
          </w:p>
        </w:tc>
        <w:tc>
          <w:tcPr>
            <w:tcW w:w="6335" w:type="dxa"/>
          </w:tcPr>
          <w:p w14:paraId="65B155B9" w14:textId="77777777" w:rsidR="000865A9" w:rsidRDefault="009152A8" w:rsidP="00CA18EA">
            <w:pPr>
              <w:pStyle w:val="TableParagraph"/>
              <w:spacing w:before="17" w:line="221" w:lineRule="exact"/>
              <w:ind w:left="531"/>
              <w:rPr>
                <w:b/>
                <w:sz w:val="21"/>
              </w:rPr>
            </w:pPr>
            <w:r>
              <w:rPr>
                <w:b/>
                <w:sz w:val="21"/>
              </w:rPr>
              <w:t>Summary</w:t>
            </w:r>
            <w:r>
              <w:rPr>
                <w:b/>
                <w:spacing w:val="-4"/>
                <w:sz w:val="21"/>
              </w:rPr>
              <w:t xml:space="preserve"> </w:t>
            </w:r>
            <w:r>
              <w:rPr>
                <w:b/>
                <w:sz w:val="21"/>
              </w:rPr>
              <w:t>of</w:t>
            </w:r>
            <w:r>
              <w:rPr>
                <w:b/>
                <w:spacing w:val="-4"/>
                <w:sz w:val="21"/>
              </w:rPr>
              <w:t xml:space="preserve"> </w:t>
            </w:r>
            <w:r>
              <w:rPr>
                <w:b/>
                <w:sz w:val="21"/>
              </w:rPr>
              <w:t>new</w:t>
            </w:r>
            <w:r>
              <w:rPr>
                <w:b/>
                <w:spacing w:val="-2"/>
                <w:sz w:val="21"/>
              </w:rPr>
              <w:t xml:space="preserve"> information</w:t>
            </w:r>
          </w:p>
        </w:tc>
      </w:tr>
      <w:tr w:rsidR="000865A9" w14:paraId="65B155BD" w14:textId="77777777">
        <w:trPr>
          <w:trHeight w:val="258"/>
        </w:trPr>
        <w:tc>
          <w:tcPr>
            <w:tcW w:w="2269" w:type="dxa"/>
          </w:tcPr>
          <w:p w14:paraId="65B155BB" w14:textId="77777777" w:rsidR="000865A9" w:rsidRDefault="009152A8" w:rsidP="00CA18EA">
            <w:pPr>
              <w:pStyle w:val="TableParagraph"/>
              <w:spacing w:before="17" w:line="221" w:lineRule="exact"/>
              <w:ind w:left="532"/>
              <w:rPr>
                <w:sz w:val="21"/>
              </w:rPr>
            </w:pPr>
            <w:r>
              <w:rPr>
                <w:spacing w:val="-5"/>
                <w:sz w:val="21"/>
              </w:rPr>
              <w:t>NA</w:t>
            </w:r>
          </w:p>
        </w:tc>
        <w:tc>
          <w:tcPr>
            <w:tcW w:w="6335" w:type="dxa"/>
          </w:tcPr>
          <w:p w14:paraId="65B155BC" w14:textId="77777777" w:rsidR="000865A9" w:rsidRDefault="009152A8" w:rsidP="00CA18EA">
            <w:pPr>
              <w:pStyle w:val="TableParagraph"/>
              <w:spacing w:before="17" w:line="221" w:lineRule="exact"/>
              <w:ind w:left="104"/>
              <w:rPr>
                <w:sz w:val="21"/>
              </w:rPr>
            </w:pPr>
            <w:r>
              <w:rPr>
                <w:spacing w:val="-5"/>
                <w:sz w:val="21"/>
              </w:rPr>
              <w:t>NA</w:t>
            </w:r>
          </w:p>
        </w:tc>
      </w:tr>
    </w:tbl>
    <w:p w14:paraId="65B155BE" w14:textId="77777777" w:rsidR="000865A9" w:rsidRDefault="009152A8" w:rsidP="00CA18EA">
      <w:pPr>
        <w:ind w:left="450"/>
        <w:rPr>
          <w:sz w:val="20"/>
        </w:rPr>
      </w:pPr>
      <w:r>
        <w:rPr>
          <w:sz w:val="20"/>
        </w:rPr>
        <w:t>NA</w:t>
      </w:r>
      <w:r>
        <w:rPr>
          <w:spacing w:val="-3"/>
          <w:sz w:val="20"/>
        </w:rPr>
        <w:t xml:space="preserve"> </w:t>
      </w:r>
      <w:r>
        <w:rPr>
          <w:sz w:val="20"/>
        </w:rPr>
        <w:t>=</w:t>
      </w:r>
      <w:r>
        <w:rPr>
          <w:spacing w:val="-2"/>
          <w:sz w:val="20"/>
        </w:rPr>
        <w:t xml:space="preserve"> </w:t>
      </w:r>
      <w:r>
        <w:rPr>
          <w:sz w:val="20"/>
        </w:rPr>
        <w:t>Not</w:t>
      </w:r>
      <w:r>
        <w:rPr>
          <w:spacing w:val="-3"/>
          <w:sz w:val="20"/>
        </w:rPr>
        <w:t xml:space="preserve"> </w:t>
      </w:r>
      <w:r>
        <w:rPr>
          <w:spacing w:val="-2"/>
          <w:sz w:val="20"/>
        </w:rPr>
        <w:t>applicable.</w:t>
      </w:r>
    </w:p>
    <w:sectPr w:rsidR="000865A9">
      <w:pgSz w:w="11910" w:h="16840"/>
      <w:pgMar w:top="1700" w:right="141"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8DE0" w14:textId="77777777" w:rsidR="009152A8" w:rsidRDefault="009152A8"/>
  </w:endnote>
  <w:endnote w:type="continuationSeparator" w:id="0">
    <w:p w14:paraId="249BA4B0" w14:textId="77777777" w:rsidR="009152A8" w:rsidRDefault="00915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FA2F" w14:textId="77777777" w:rsidR="009152A8" w:rsidRDefault="009152A8"/>
  </w:footnote>
  <w:footnote w:type="continuationSeparator" w:id="0">
    <w:p w14:paraId="3C89B3E5" w14:textId="77777777" w:rsidR="009152A8" w:rsidRDefault="00915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180"/>
    </w:tblGrid>
    <w:tr w:rsidR="00F708AB" w:rsidRPr="00F708AB" w14:paraId="39243DC7" w14:textId="77777777" w:rsidTr="00F708AB">
      <w:trPr>
        <w:trHeight w:val="841"/>
      </w:trPr>
      <w:tc>
        <w:tcPr>
          <w:tcW w:w="9180" w:type="dxa"/>
          <w:shd w:val="clear" w:color="auto" w:fill="E4F2E0"/>
        </w:tcPr>
        <w:p w14:paraId="3B474B65" w14:textId="77777777" w:rsidR="00F708AB" w:rsidRPr="00F708AB" w:rsidRDefault="00F708AB" w:rsidP="00F708AB">
          <w:pPr>
            <w:pStyle w:val="Footer"/>
            <w:rPr>
              <w:b/>
              <w:sz w:val="16"/>
              <w:szCs w:val="16"/>
            </w:rPr>
          </w:pPr>
          <w:bookmarkStart w:id="16" w:name="_Hlk109054010"/>
          <w:r w:rsidRPr="00F708AB">
            <w:rPr>
              <w:b/>
              <w:bCs/>
              <w:sz w:val="16"/>
              <w:szCs w:val="16"/>
            </w:rPr>
            <w:t xml:space="preserve">AusPAR - Uteknix - </w:t>
          </w:r>
          <w:proofErr w:type="spellStart"/>
          <w:r w:rsidRPr="00F708AB">
            <w:rPr>
              <w:b/>
              <w:bCs/>
              <w:sz w:val="16"/>
              <w:szCs w:val="16"/>
            </w:rPr>
            <w:t>ustekinumab</w:t>
          </w:r>
          <w:proofErr w:type="spellEnd"/>
          <w:r w:rsidRPr="00F708AB">
            <w:rPr>
              <w:b/>
              <w:bCs/>
              <w:sz w:val="16"/>
              <w:szCs w:val="16"/>
            </w:rPr>
            <w:t xml:space="preserve"> – Cipla Australia Pty Ltd - </w:t>
          </w:r>
          <w:bookmarkStart w:id="17" w:name="_Hlk213224676"/>
          <w:r w:rsidRPr="00F708AB">
            <w:rPr>
              <w:b/>
              <w:bCs/>
              <w:sz w:val="16"/>
              <w:szCs w:val="16"/>
            </w:rPr>
            <w:t xml:space="preserve">PM-2023-03558-1-1 </w:t>
          </w:r>
          <w:bookmarkEnd w:id="17"/>
          <w:r w:rsidRPr="00F708AB">
            <w:rPr>
              <w:b/>
              <w:bCs/>
              <w:sz w:val="16"/>
              <w:szCs w:val="16"/>
            </w:rPr>
            <w:t xml:space="preserve">Final V1 28 October 2025. </w:t>
          </w:r>
          <w:r w:rsidRPr="00F708AB">
            <w:rPr>
              <w:b/>
              <w:sz w:val="16"/>
              <w:szCs w:val="16"/>
            </w:rPr>
            <w:t>This is the Product Information that was approved with the submission described in this AusPAR. It may have been superseded. For the most recent PI, please refer to the TGA website at &lt;</w:t>
          </w:r>
          <w:r w:rsidRPr="00F708AB">
            <w:rPr>
              <w:sz w:val="16"/>
              <w:szCs w:val="16"/>
            </w:rPr>
            <w:t xml:space="preserve"> </w:t>
          </w:r>
          <w:hyperlink r:id="rId1" w:history="1">
            <w:r w:rsidRPr="00F708AB">
              <w:rPr>
                <w:rStyle w:val="Hyperlink"/>
                <w:sz w:val="16"/>
                <w:szCs w:val="16"/>
              </w:rPr>
              <w:t>https://www.tga.gov.au/products/australian-register-therapeutic-goods-artg/product-information-pi</w:t>
            </w:r>
          </w:hyperlink>
          <w:r w:rsidRPr="00F708AB">
            <w:rPr>
              <w:b/>
              <w:sz w:val="16"/>
              <w:szCs w:val="16"/>
              <w:u w:val="single"/>
            </w:rPr>
            <w:t>&gt;</w:t>
          </w:r>
        </w:p>
      </w:tc>
    </w:tr>
    <w:bookmarkEnd w:id="16"/>
  </w:tbl>
  <w:p w14:paraId="071B13EA" w14:textId="77777777" w:rsidR="009152A8" w:rsidRPr="00F708AB" w:rsidRDefault="009152A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57A"/>
    <w:multiLevelType w:val="multilevel"/>
    <w:tmpl w:val="9712F358"/>
    <w:lvl w:ilvl="0">
      <w:start w:val="1"/>
      <w:numFmt w:val="decimal"/>
      <w:lvlText w:val="%1"/>
      <w:lvlJc w:val="left"/>
      <w:pPr>
        <w:ind w:left="448" w:hanging="425"/>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450" w:hanging="428"/>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500" w:hanging="428"/>
      </w:pPr>
      <w:rPr>
        <w:rFonts w:hint="default"/>
        <w:lang w:val="en-US" w:eastAsia="en-US" w:bidi="ar-SA"/>
      </w:rPr>
    </w:lvl>
    <w:lvl w:ilvl="3">
      <w:numFmt w:val="bullet"/>
      <w:lvlText w:val="•"/>
      <w:lvlJc w:val="left"/>
      <w:pPr>
        <w:ind w:left="1731" w:hanging="428"/>
      </w:pPr>
      <w:rPr>
        <w:rFonts w:hint="default"/>
        <w:lang w:val="en-US" w:eastAsia="en-US" w:bidi="ar-SA"/>
      </w:rPr>
    </w:lvl>
    <w:lvl w:ilvl="4">
      <w:numFmt w:val="bullet"/>
      <w:lvlText w:val="•"/>
      <w:lvlJc w:val="left"/>
      <w:pPr>
        <w:ind w:left="2962" w:hanging="428"/>
      </w:pPr>
      <w:rPr>
        <w:rFonts w:hint="default"/>
        <w:lang w:val="en-US" w:eastAsia="en-US" w:bidi="ar-SA"/>
      </w:rPr>
    </w:lvl>
    <w:lvl w:ilvl="5">
      <w:numFmt w:val="bullet"/>
      <w:lvlText w:val="•"/>
      <w:lvlJc w:val="left"/>
      <w:pPr>
        <w:ind w:left="4193" w:hanging="428"/>
      </w:pPr>
      <w:rPr>
        <w:rFonts w:hint="default"/>
        <w:lang w:val="en-US" w:eastAsia="en-US" w:bidi="ar-SA"/>
      </w:rPr>
    </w:lvl>
    <w:lvl w:ilvl="6">
      <w:numFmt w:val="bullet"/>
      <w:lvlText w:val="•"/>
      <w:lvlJc w:val="left"/>
      <w:pPr>
        <w:ind w:left="5424" w:hanging="428"/>
      </w:pPr>
      <w:rPr>
        <w:rFonts w:hint="default"/>
        <w:lang w:val="en-US" w:eastAsia="en-US" w:bidi="ar-SA"/>
      </w:rPr>
    </w:lvl>
    <w:lvl w:ilvl="7">
      <w:numFmt w:val="bullet"/>
      <w:lvlText w:val="•"/>
      <w:lvlJc w:val="left"/>
      <w:pPr>
        <w:ind w:left="6655" w:hanging="428"/>
      </w:pPr>
      <w:rPr>
        <w:rFonts w:hint="default"/>
        <w:lang w:val="en-US" w:eastAsia="en-US" w:bidi="ar-SA"/>
      </w:rPr>
    </w:lvl>
    <w:lvl w:ilvl="8">
      <w:numFmt w:val="bullet"/>
      <w:lvlText w:val="•"/>
      <w:lvlJc w:val="left"/>
      <w:pPr>
        <w:ind w:left="7886" w:hanging="428"/>
      </w:pPr>
      <w:rPr>
        <w:rFonts w:hint="default"/>
        <w:lang w:val="en-US" w:eastAsia="en-US" w:bidi="ar-SA"/>
      </w:rPr>
    </w:lvl>
  </w:abstractNum>
  <w:abstractNum w:abstractNumId="1" w15:restartNumberingAfterBreak="0">
    <w:nsid w:val="152C7726"/>
    <w:multiLevelType w:val="hybridMultilevel"/>
    <w:tmpl w:val="7FB85524"/>
    <w:lvl w:ilvl="0" w:tplc="A4920574">
      <w:numFmt w:val="bullet"/>
      <w:lvlText w:val="•"/>
      <w:lvlJc w:val="left"/>
      <w:pPr>
        <w:ind w:left="875" w:hanging="360"/>
      </w:pPr>
      <w:rPr>
        <w:rFonts w:ascii="Arial" w:eastAsia="Arial" w:hAnsi="Arial" w:cs="Arial" w:hint="default"/>
        <w:b w:val="0"/>
        <w:bCs w:val="0"/>
        <w:i w:val="0"/>
        <w:iCs w:val="0"/>
        <w:spacing w:val="0"/>
        <w:w w:val="100"/>
        <w:sz w:val="18"/>
        <w:szCs w:val="18"/>
        <w:lang w:val="en-US" w:eastAsia="en-US" w:bidi="ar-SA"/>
      </w:rPr>
    </w:lvl>
    <w:lvl w:ilvl="1" w:tplc="A768E6C4">
      <w:numFmt w:val="bullet"/>
      <w:lvlText w:val="•"/>
      <w:lvlJc w:val="left"/>
      <w:pPr>
        <w:ind w:left="1826" w:hanging="360"/>
      </w:pPr>
      <w:rPr>
        <w:rFonts w:hint="default"/>
        <w:lang w:val="en-US" w:eastAsia="en-US" w:bidi="ar-SA"/>
      </w:rPr>
    </w:lvl>
    <w:lvl w:ilvl="2" w:tplc="A7BA202C">
      <w:numFmt w:val="bullet"/>
      <w:lvlText w:val="•"/>
      <w:lvlJc w:val="left"/>
      <w:pPr>
        <w:ind w:left="2773" w:hanging="360"/>
      </w:pPr>
      <w:rPr>
        <w:rFonts w:hint="default"/>
        <w:lang w:val="en-US" w:eastAsia="en-US" w:bidi="ar-SA"/>
      </w:rPr>
    </w:lvl>
    <w:lvl w:ilvl="3" w:tplc="9BAA6058">
      <w:numFmt w:val="bullet"/>
      <w:lvlText w:val="•"/>
      <w:lvlJc w:val="left"/>
      <w:pPr>
        <w:ind w:left="3720" w:hanging="360"/>
      </w:pPr>
      <w:rPr>
        <w:rFonts w:hint="default"/>
        <w:lang w:val="en-US" w:eastAsia="en-US" w:bidi="ar-SA"/>
      </w:rPr>
    </w:lvl>
    <w:lvl w:ilvl="4" w:tplc="865E5610">
      <w:numFmt w:val="bullet"/>
      <w:lvlText w:val="•"/>
      <w:lvlJc w:val="left"/>
      <w:pPr>
        <w:ind w:left="4667" w:hanging="360"/>
      </w:pPr>
      <w:rPr>
        <w:rFonts w:hint="default"/>
        <w:lang w:val="en-US" w:eastAsia="en-US" w:bidi="ar-SA"/>
      </w:rPr>
    </w:lvl>
    <w:lvl w:ilvl="5" w:tplc="385A24FE">
      <w:numFmt w:val="bullet"/>
      <w:lvlText w:val="•"/>
      <w:lvlJc w:val="left"/>
      <w:pPr>
        <w:ind w:left="5614" w:hanging="360"/>
      </w:pPr>
      <w:rPr>
        <w:rFonts w:hint="default"/>
        <w:lang w:val="en-US" w:eastAsia="en-US" w:bidi="ar-SA"/>
      </w:rPr>
    </w:lvl>
    <w:lvl w:ilvl="6" w:tplc="85E2A814">
      <w:numFmt w:val="bullet"/>
      <w:lvlText w:val="•"/>
      <w:lvlJc w:val="left"/>
      <w:pPr>
        <w:ind w:left="6561" w:hanging="360"/>
      </w:pPr>
      <w:rPr>
        <w:rFonts w:hint="default"/>
        <w:lang w:val="en-US" w:eastAsia="en-US" w:bidi="ar-SA"/>
      </w:rPr>
    </w:lvl>
    <w:lvl w:ilvl="7" w:tplc="96C6C630">
      <w:numFmt w:val="bullet"/>
      <w:lvlText w:val="•"/>
      <w:lvlJc w:val="left"/>
      <w:pPr>
        <w:ind w:left="7507" w:hanging="360"/>
      </w:pPr>
      <w:rPr>
        <w:rFonts w:hint="default"/>
        <w:lang w:val="en-US" w:eastAsia="en-US" w:bidi="ar-SA"/>
      </w:rPr>
    </w:lvl>
    <w:lvl w:ilvl="8" w:tplc="9A88D214">
      <w:numFmt w:val="bullet"/>
      <w:lvlText w:val="•"/>
      <w:lvlJc w:val="left"/>
      <w:pPr>
        <w:ind w:left="8454" w:hanging="360"/>
      </w:pPr>
      <w:rPr>
        <w:rFonts w:hint="default"/>
        <w:lang w:val="en-US" w:eastAsia="en-US" w:bidi="ar-SA"/>
      </w:rPr>
    </w:lvl>
  </w:abstractNum>
  <w:abstractNum w:abstractNumId="2" w15:restartNumberingAfterBreak="0">
    <w:nsid w:val="5D6370CA"/>
    <w:multiLevelType w:val="hybridMultilevel"/>
    <w:tmpl w:val="A42EF220"/>
    <w:lvl w:ilvl="0" w:tplc="7750BE7E">
      <w:numFmt w:val="bullet"/>
      <w:lvlText w:val="•"/>
      <w:lvlJc w:val="left"/>
      <w:pPr>
        <w:ind w:left="1441"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5CF819A6">
      <w:numFmt w:val="bullet"/>
      <w:lvlText w:val="•"/>
      <w:lvlJc w:val="left"/>
      <w:pPr>
        <w:ind w:left="2330" w:hanging="360"/>
      </w:pPr>
      <w:rPr>
        <w:rFonts w:hint="default"/>
        <w:lang w:val="en-US" w:eastAsia="en-US" w:bidi="ar-SA"/>
      </w:rPr>
    </w:lvl>
    <w:lvl w:ilvl="2" w:tplc="6D2CA980">
      <w:numFmt w:val="bullet"/>
      <w:lvlText w:val="•"/>
      <w:lvlJc w:val="left"/>
      <w:pPr>
        <w:ind w:left="3221" w:hanging="360"/>
      </w:pPr>
      <w:rPr>
        <w:rFonts w:hint="default"/>
        <w:lang w:val="en-US" w:eastAsia="en-US" w:bidi="ar-SA"/>
      </w:rPr>
    </w:lvl>
    <w:lvl w:ilvl="3" w:tplc="41ACF79A">
      <w:numFmt w:val="bullet"/>
      <w:lvlText w:val="•"/>
      <w:lvlJc w:val="left"/>
      <w:pPr>
        <w:ind w:left="4112" w:hanging="360"/>
      </w:pPr>
      <w:rPr>
        <w:rFonts w:hint="default"/>
        <w:lang w:val="en-US" w:eastAsia="en-US" w:bidi="ar-SA"/>
      </w:rPr>
    </w:lvl>
    <w:lvl w:ilvl="4" w:tplc="68D8822C">
      <w:numFmt w:val="bullet"/>
      <w:lvlText w:val="•"/>
      <w:lvlJc w:val="left"/>
      <w:pPr>
        <w:ind w:left="5003" w:hanging="360"/>
      </w:pPr>
      <w:rPr>
        <w:rFonts w:hint="default"/>
        <w:lang w:val="en-US" w:eastAsia="en-US" w:bidi="ar-SA"/>
      </w:rPr>
    </w:lvl>
    <w:lvl w:ilvl="5" w:tplc="6A1C1F62">
      <w:numFmt w:val="bullet"/>
      <w:lvlText w:val="•"/>
      <w:lvlJc w:val="left"/>
      <w:pPr>
        <w:ind w:left="5894" w:hanging="360"/>
      </w:pPr>
      <w:rPr>
        <w:rFonts w:hint="default"/>
        <w:lang w:val="en-US" w:eastAsia="en-US" w:bidi="ar-SA"/>
      </w:rPr>
    </w:lvl>
    <w:lvl w:ilvl="6" w:tplc="4D842E2E">
      <w:numFmt w:val="bullet"/>
      <w:lvlText w:val="•"/>
      <w:lvlJc w:val="left"/>
      <w:pPr>
        <w:ind w:left="6785" w:hanging="360"/>
      </w:pPr>
      <w:rPr>
        <w:rFonts w:hint="default"/>
        <w:lang w:val="en-US" w:eastAsia="en-US" w:bidi="ar-SA"/>
      </w:rPr>
    </w:lvl>
    <w:lvl w:ilvl="7" w:tplc="EC423F5E">
      <w:numFmt w:val="bullet"/>
      <w:lvlText w:val="•"/>
      <w:lvlJc w:val="left"/>
      <w:pPr>
        <w:ind w:left="7675" w:hanging="360"/>
      </w:pPr>
      <w:rPr>
        <w:rFonts w:hint="default"/>
        <w:lang w:val="en-US" w:eastAsia="en-US" w:bidi="ar-SA"/>
      </w:rPr>
    </w:lvl>
    <w:lvl w:ilvl="8" w:tplc="519AD202">
      <w:numFmt w:val="bullet"/>
      <w:lvlText w:val="•"/>
      <w:lvlJc w:val="left"/>
      <w:pPr>
        <w:ind w:left="8566" w:hanging="360"/>
      </w:pPr>
      <w:rPr>
        <w:rFonts w:hint="default"/>
        <w:lang w:val="en-US" w:eastAsia="en-US" w:bidi="ar-SA"/>
      </w:rPr>
    </w:lvl>
  </w:abstractNum>
  <w:num w:numId="1" w16cid:durableId="262500509">
    <w:abstractNumId w:val="2"/>
  </w:num>
  <w:num w:numId="2" w16cid:durableId="1461335584">
    <w:abstractNumId w:val="1"/>
  </w:num>
  <w:num w:numId="3" w16cid:durableId="202161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A9"/>
    <w:rsid w:val="000865A9"/>
    <w:rsid w:val="001F16C1"/>
    <w:rsid w:val="004A4141"/>
    <w:rsid w:val="00540D99"/>
    <w:rsid w:val="00694930"/>
    <w:rsid w:val="00750626"/>
    <w:rsid w:val="00816B72"/>
    <w:rsid w:val="009152A8"/>
    <w:rsid w:val="009B340A"/>
    <w:rsid w:val="00A749E5"/>
    <w:rsid w:val="00AF22A3"/>
    <w:rsid w:val="00CA18EA"/>
    <w:rsid w:val="00CE46BB"/>
    <w:rsid w:val="00D22320"/>
    <w:rsid w:val="00D27605"/>
    <w:rsid w:val="00D7027E"/>
    <w:rsid w:val="00E30212"/>
    <w:rsid w:val="00E80A67"/>
    <w:rsid w:val="00F708AB"/>
    <w:rsid w:val="00FF69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49AD"/>
  <w15:docId w15:val="{6365C783-DEB5-44FD-AF57-12A377B9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8" w:hanging="425"/>
      <w:outlineLvl w:val="0"/>
    </w:pPr>
    <w:rPr>
      <w:b/>
      <w:bCs/>
    </w:rPr>
  </w:style>
  <w:style w:type="paragraph" w:styleId="Heading2">
    <w:name w:val="heading 2"/>
    <w:basedOn w:val="Normal"/>
    <w:uiPriority w:val="9"/>
    <w:unhideWhenUsed/>
    <w:qFormat/>
    <w:pPr>
      <w:ind w:left="45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50" w:hanging="4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52A8"/>
    <w:pPr>
      <w:tabs>
        <w:tab w:val="center" w:pos="4513"/>
        <w:tab w:val="right" w:pos="9026"/>
      </w:tabs>
    </w:pPr>
  </w:style>
  <w:style w:type="character" w:customStyle="1" w:styleId="HeaderChar">
    <w:name w:val="Header Char"/>
    <w:basedOn w:val="DefaultParagraphFont"/>
    <w:link w:val="Header"/>
    <w:uiPriority w:val="99"/>
    <w:rsid w:val="009152A8"/>
    <w:rPr>
      <w:rFonts w:ascii="Times New Roman" w:eastAsia="Times New Roman" w:hAnsi="Times New Roman" w:cs="Times New Roman"/>
    </w:rPr>
  </w:style>
  <w:style w:type="paragraph" w:styleId="Footer">
    <w:name w:val="footer"/>
    <w:basedOn w:val="Normal"/>
    <w:link w:val="FooterChar"/>
    <w:uiPriority w:val="99"/>
    <w:unhideWhenUsed/>
    <w:rsid w:val="009152A8"/>
    <w:pPr>
      <w:tabs>
        <w:tab w:val="center" w:pos="4513"/>
        <w:tab w:val="right" w:pos="9026"/>
      </w:tabs>
    </w:pPr>
  </w:style>
  <w:style w:type="character" w:customStyle="1" w:styleId="FooterChar">
    <w:name w:val="Footer Char"/>
    <w:basedOn w:val="DefaultParagraphFont"/>
    <w:link w:val="Footer"/>
    <w:uiPriority w:val="99"/>
    <w:rsid w:val="009152A8"/>
    <w:rPr>
      <w:rFonts w:ascii="Times New Roman" w:eastAsia="Times New Roman" w:hAnsi="Times New Roman" w:cs="Times New Roman"/>
    </w:rPr>
  </w:style>
  <w:style w:type="character" w:styleId="Hyperlink">
    <w:name w:val="Hyperlink"/>
    <w:basedOn w:val="DefaultParagraphFont"/>
    <w:uiPriority w:val="99"/>
    <w:unhideWhenUsed/>
    <w:rsid w:val="00F708AB"/>
    <w:rPr>
      <w:color w:val="0000FF"/>
      <w:u w:val="single"/>
    </w:rPr>
  </w:style>
  <w:style w:type="table" w:styleId="TableGrid">
    <w:name w:val="Table Grid"/>
    <w:basedOn w:val="TableNormal"/>
    <w:uiPriority w:val="59"/>
    <w:rsid w:val="00F708AB"/>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rugsafety@cipl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37</Pages>
  <Words>15392</Words>
  <Characters>81736</Characters>
  <Application>Microsoft Office Word</Application>
  <DocSecurity>0</DocSecurity>
  <Lines>3715</Lines>
  <Paragraphs>2428</Paragraphs>
  <ScaleCrop>false</ScaleCrop>
  <HeadingPairs>
    <vt:vector size="2" baseType="variant">
      <vt:variant>
        <vt:lpstr>Title</vt:lpstr>
      </vt:variant>
      <vt:variant>
        <vt:i4>1</vt:i4>
      </vt:variant>
    </vt:vector>
  </HeadingPairs>
  <TitlesOfParts>
    <vt:vector size="1" baseType="lpstr">
      <vt:lpstr>Attachment Product information for Uteknix</vt:lpstr>
    </vt:vector>
  </TitlesOfParts>
  <Company>Cipla Australia Pty Ltd</Company>
  <LinksUpToDate>false</LinksUpToDate>
  <CharactersWithSpaces>94700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Uteknix</dc:title>
  <dc:subject>prescription medicines</dc:subject>
  <dc:creator>Cipla Australia Pty Ltd</dc:creator>
  <cp:lastModifiedBy>LACK, Janet</cp:lastModifiedBy>
  <cp:revision>6</cp:revision>
  <dcterms:created xsi:type="dcterms:W3CDTF">2025-11-05T21:36:00Z</dcterms:created>
  <dcterms:modified xsi:type="dcterms:W3CDTF">2025-11-05T22:56:00Z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for Microsoft 365</vt:lpwstr>
  </property>
  <property fmtid="{D5CDD505-2E9C-101B-9397-08002B2CF9AE}" pid="4" name="LastSaved">
    <vt:filetime>2025-09-19T00:00:00Z</vt:filetime>
  </property>
  <property fmtid="{D5CDD505-2E9C-101B-9397-08002B2CF9AE}" pid="5" name="Producer">
    <vt:lpwstr>Microsoft® Word for Microsoft 365</vt:lpwstr>
  </property>
  <property fmtid="{D5CDD505-2E9C-101B-9397-08002B2CF9AE}" pid="6" name="MSIP_Label_7cd3e8b9-ffed-43a8-b7f4-cc2fa0382d36_Enabled">
    <vt:lpwstr>true</vt:lpwstr>
  </property>
  <property fmtid="{D5CDD505-2E9C-101B-9397-08002B2CF9AE}" pid="7" name="MSIP_Label_7cd3e8b9-ffed-43a8-b7f4-cc2fa0382d36_SetDate">
    <vt:lpwstr>2025-09-19T02:27:53Z</vt:lpwstr>
  </property>
  <property fmtid="{D5CDD505-2E9C-101B-9397-08002B2CF9AE}" pid="8" name="MSIP_Label_7cd3e8b9-ffed-43a8-b7f4-cc2fa0382d36_Method">
    <vt:lpwstr>Privileged</vt:lpwstr>
  </property>
  <property fmtid="{D5CDD505-2E9C-101B-9397-08002B2CF9AE}" pid="9" name="MSIP_Label_7cd3e8b9-ffed-43a8-b7f4-cc2fa0382d36_Name">
    <vt:lpwstr>O</vt:lpwstr>
  </property>
  <property fmtid="{D5CDD505-2E9C-101B-9397-08002B2CF9AE}" pid="10" name="MSIP_Label_7cd3e8b9-ffed-43a8-b7f4-cc2fa0382d36_SiteId">
    <vt:lpwstr>34a3929c-73cf-4954-abfe-147dc3517892</vt:lpwstr>
  </property>
  <property fmtid="{D5CDD505-2E9C-101B-9397-08002B2CF9AE}" pid="11" name="MSIP_Label_7cd3e8b9-ffed-43a8-b7f4-cc2fa0382d36_ActionId">
    <vt:lpwstr>72a703b3-ac51-40f1-a360-f3eba9056fdd</vt:lpwstr>
  </property>
  <property fmtid="{D5CDD505-2E9C-101B-9397-08002B2CF9AE}" pid="12" name="MSIP_Label_7cd3e8b9-ffed-43a8-b7f4-cc2fa0382d36_ContentBits">
    <vt:lpwstr>3</vt:lpwstr>
  </property>
  <property fmtid="{D5CDD505-2E9C-101B-9397-08002B2CF9AE}" pid="13" name="MSIP_Label_7cd3e8b9-ffed-43a8-b7f4-cc2fa0382d36_Tag">
    <vt:lpwstr>10, 0, 1, 1</vt:lpwstr>
  </property>
</Properties>
</file>