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EC94" w14:textId="77777777" w:rsidR="00E16C88" w:rsidRDefault="00745BDA">
      <w:pPr>
        <w:pStyle w:val="BodyText"/>
        <w:spacing w:before="54" w:line="218" w:lineRule="auto"/>
        <w:ind w:right="229"/>
      </w:pPr>
      <w:r>
        <w:rPr>
          <w:rFonts w:ascii="SimSun" w:hAnsi="SimSun"/>
          <w:sz w:val="40"/>
        </w:rPr>
        <w:t>▼</w:t>
      </w:r>
      <w:r>
        <w:rPr>
          <w:position w:val="1"/>
        </w:rPr>
        <w:t xml:space="preserve">This medicinal product is subject to additional monitoring in Australia. This will allow </w:t>
      </w:r>
      <w:r>
        <w:t>quick</w:t>
      </w:r>
      <w:r>
        <w:rPr>
          <w:spacing w:val="-4"/>
        </w:rPr>
        <w:t xml:space="preserve"> </w:t>
      </w:r>
      <w:r>
        <w:t>identification</w:t>
      </w:r>
      <w:r>
        <w:rPr>
          <w:spacing w:val="-5"/>
        </w:rPr>
        <w:t xml:space="preserve"> </w:t>
      </w:r>
      <w:r>
        <w:t>of</w:t>
      </w:r>
      <w:r>
        <w:rPr>
          <w:spacing w:val="-4"/>
        </w:rPr>
        <w:t xml:space="preserve"> </w:t>
      </w:r>
      <w:r>
        <w:t>new</w:t>
      </w:r>
      <w:r>
        <w:rPr>
          <w:spacing w:val="-4"/>
        </w:rPr>
        <w:t xml:space="preserve"> </w:t>
      </w:r>
      <w:r>
        <w:t>safety</w:t>
      </w:r>
      <w:r>
        <w:rPr>
          <w:spacing w:val="-3"/>
        </w:rPr>
        <w:t xml:space="preserve"> </w:t>
      </w:r>
      <w:r>
        <w:t>information.</w:t>
      </w:r>
      <w:r>
        <w:rPr>
          <w:spacing w:val="-4"/>
        </w:rPr>
        <w:t xml:space="preserve"> </w:t>
      </w:r>
      <w:r>
        <w:t>Healthcare</w:t>
      </w:r>
      <w:r>
        <w:rPr>
          <w:spacing w:val="-3"/>
        </w:rPr>
        <w:t xml:space="preserve"> </w:t>
      </w:r>
      <w:r>
        <w:t>professionals</w:t>
      </w:r>
      <w:r>
        <w:rPr>
          <w:spacing w:val="-5"/>
        </w:rPr>
        <w:t xml:space="preserve"> </w:t>
      </w:r>
      <w:r>
        <w:t>are</w:t>
      </w:r>
      <w:r>
        <w:rPr>
          <w:spacing w:val="-3"/>
        </w:rPr>
        <w:t xml:space="preserve"> </w:t>
      </w:r>
      <w:r>
        <w:t>asked</w:t>
      </w:r>
      <w:r>
        <w:rPr>
          <w:spacing w:val="-4"/>
        </w:rPr>
        <w:t xml:space="preserve"> </w:t>
      </w:r>
      <w:r>
        <w:t>to</w:t>
      </w:r>
      <w:r>
        <w:rPr>
          <w:spacing w:val="-4"/>
        </w:rPr>
        <w:t xml:space="preserve"> </w:t>
      </w:r>
      <w:r>
        <w:t xml:space="preserve">report any suspected adverse events at </w:t>
      </w:r>
      <w:hyperlink r:id="rId7">
        <w:r>
          <w:rPr>
            <w:u w:val="single"/>
          </w:rPr>
          <w:t>www.tga.gov.au/reporting-problems</w:t>
        </w:r>
      </w:hyperlink>
      <w:r>
        <w:t>.</w:t>
      </w:r>
    </w:p>
    <w:p w14:paraId="0A08C57B" w14:textId="77777777" w:rsidR="00E16C88" w:rsidRDefault="00E16C88">
      <w:pPr>
        <w:pStyle w:val="BodyText"/>
        <w:spacing w:before="147"/>
        <w:ind w:left="0"/>
        <w:rPr>
          <w:sz w:val="28"/>
        </w:rPr>
      </w:pPr>
    </w:p>
    <w:p w14:paraId="0D8CBFC0" w14:textId="77777777" w:rsidR="00E16C88" w:rsidRDefault="00745BDA">
      <w:pPr>
        <w:pStyle w:val="Heading1"/>
        <w:spacing w:line="276" w:lineRule="auto"/>
        <w:ind w:left="23" w:right="229" w:hanging="1"/>
      </w:pPr>
      <w:bookmarkStart w:id="0" w:name="Australian_Product_Information_–_PLUVICT"/>
      <w:bookmarkEnd w:id="0"/>
      <w:r>
        <w:t>AUSTRALIAN</w:t>
      </w:r>
      <w:r>
        <w:rPr>
          <w:spacing w:val="-7"/>
        </w:rPr>
        <w:t xml:space="preserve"> </w:t>
      </w:r>
      <w:r>
        <w:t>PRODUCT</w:t>
      </w:r>
      <w:r>
        <w:rPr>
          <w:spacing w:val="-7"/>
        </w:rPr>
        <w:t xml:space="preserve"> </w:t>
      </w:r>
      <w:r>
        <w:t>INFORMATION</w:t>
      </w:r>
      <w:r>
        <w:rPr>
          <w:spacing w:val="-7"/>
        </w:rPr>
        <w:t xml:space="preserve"> </w:t>
      </w:r>
      <w:r>
        <w:t>–</w:t>
      </w:r>
      <w:r>
        <w:rPr>
          <w:spacing w:val="-7"/>
        </w:rPr>
        <w:t xml:space="preserve"> </w:t>
      </w:r>
      <w:r>
        <w:t>PLUVICTO</w:t>
      </w:r>
      <w:r>
        <w:rPr>
          <w:position w:val="7"/>
          <w:sz w:val="18"/>
        </w:rPr>
        <w:t>®</w:t>
      </w:r>
      <w:r>
        <w:rPr>
          <w:spacing w:val="14"/>
          <w:position w:val="7"/>
          <w:sz w:val="18"/>
        </w:rPr>
        <w:t xml:space="preserve"> </w:t>
      </w:r>
      <w:r>
        <w:t>(LUTETIUM (</w:t>
      </w:r>
      <w:r>
        <w:rPr>
          <w:position w:val="7"/>
          <w:sz w:val="18"/>
        </w:rPr>
        <w:t>177</w:t>
      </w:r>
      <w:r>
        <w:t>LU) VIPIVOTIDE TETRAXETAN) SOLUTION FOR INJECTION</w:t>
      </w:r>
    </w:p>
    <w:p w14:paraId="6BA4E7D6" w14:textId="77777777" w:rsidR="00E16C88" w:rsidRDefault="00745BDA">
      <w:pPr>
        <w:pStyle w:val="ListParagraph"/>
        <w:numPr>
          <w:ilvl w:val="0"/>
          <w:numId w:val="6"/>
        </w:numPr>
        <w:tabs>
          <w:tab w:val="left" w:pos="454"/>
        </w:tabs>
        <w:spacing w:before="240"/>
        <w:rPr>
          <w:rFonts w:ascii="Cambria"/>
          <w:b/>
          <w:sz w:val="28"/>
        </w:rPr>
      </w:pPr>
      <w:bookmarkStart w:id="1" w:name="1_Name_of_the_medicine"/>
      <w:bookmarkEnd w:id="1"/>
      <w:r>
        <w:rPr>
          <w:rFonts w:ascii="Cambria"/>
          <w:b/>
          <w:sz w:val="28"/>
        </w:rPr>
        <w:t>NAME</w:t>
      </w:r>
      <w:r>
        <w:rPr>
          <w:rFonts w:ascii="Cambria"/>
          <w:b/>
          <w:spacing w:val="-7"/>
          <w:sz w:val="28"/>
        </w:rPr>
        <w:t xml:space="preserve"> </w:t>
      </w:r>
      <w:r>
        <w:rPr>
          <w:rFonts w:ascii="Cambria"/>
          <w:b/>
          <w:sz w:val="28"/>
        </w:rPr>
        <w:t>OF</w:t>
      </w:r>
      <w:r>
        <w:rPr>
          <w:rFonts w:ascii="Cambria"/>
          <w:b/>
          <w:spacing w:val="-6"/>
          <w:sz w:val="28"/>
        </w:rPr>
        <w:t xml:space="preserve"> </w:t>
      </w:r>
      <w:r>
        <w:rPr>
          <w:rFonts w:ascii="Cambria"/>
          <w:b/>
          <w:sz w:val="28"/>
        </w:rPr>
        <w:t>THE</w:t>
      </w:r>
      <w:r>
        <w:rPr>
          <w:rFonts w:ascii="Cambria"/>
          <w:b/>
          <w:spacing w:val="-6"/>
          <w:sz w:val="28"/>
        </w:rPr>
        <w:t xml:space="preserve"> </w:t>
      </w:r>
      <w:r>
        <w:rPr>
          <w:rFonts w:ascii="Cambria"/>
          <w:b/>
          <w:spacing w:val="-2"/>
          <w:sz w:val="28"/>
        </w:rPr>
        <w:t>MEDICINE</w:t>
      </w:r>
    </w:p>
    <w:p w14:paraId="305EFAB3" w14:textId="77777777" w:rsidR="00E16C88" w:rsidRDefault="00745BDA">
      <w:pPr>
        <w:pStyle w:val="BodyText"/>
        <w:spacing w:before="169"/>
      </w:pPr>
      <w:r>
        <w:t>Lutetium</w:t>
      </w:r>
      <w:r>
        <w:rPr>
          <w:spacing w:val="-5"/>
        </w:rPr>
        <w:t xml:space="preserve"> </w:t>
      </w:r>
      <w:r>
        <w:t>(</w:t>
      </w:r>
      <w:r>
        <w:rPr>
          <w:vertAlign w:val="superscript"/>
        </w:rPr>
        <w:t>177</w:t>
      </w:r>
      <w:r>
        <w:t>Lu)</w:t>
      </w:r>
      <w:r>
        <w:rPr>
          <w:spacing w:val="-4"/>
        </w:rPr>
        <w:t xml:space="preserve"> </w:t>
      </w:r>
      <w:r>
        <w:t>vipivotide</w:t>
      </w:r>
      <w:r>
        <w:rPr>
          <w:spacing w:val="-5"/>
        </w:rPr>
        <w:t xml:space="preserve"> </w:t>
      </w:r>
      <w:r>
        <w:rPr>
          <w:spacing w:val="-2"/>
        </w:rPr>
        <w:t>tetraxetan</w:t>
      </w:r>
    </w:p>
    <w:p w14:paraId="46C4658A" w14:textId="77777777" w:rsidR="00E16C88" w:rsidRDefault="00745BDA">
      <w:pPr>
        <w:pStyle w:val="Heading1"/>
        <w:numPr>
          <w:ilvl w:val="0"/>
          <w:numId w:val="6"/>
        </w:numPr>
        <w:tabs>
          <w:tab w:val="left" w:pos="454"/>
        </w:tabs>
        <w:spacing w:before="244"/>
      </w:pPr>
      <w:bookmarkStart w:id="2" w:name="2_Qualitative_and_quantitative_compositi"/>
      <w:bookmarkEnd w:id="2"/>
      <w:r>
        <w:rPr>
          <w:spacing w:val="-2"/>
        </w:rPr>
        <w:t>QUALITATIVE</w:t>
      </w:r>
      <w:r>
        <w:rPr>
          <w:spacing w:val="1"/>
        </w:rPr>
        <w:t xml:space="preserve"> </w:t>
      </w:r>
      <w:r>
        <w:rPr>
          <w:spacing w:val="-2"/>
        </w:rPr>
        <w:t>AND</w:t>
      </w:r>
      <w:r>
        <w:t xml:space="preserve"> </w:t>
      </w:r>
      <w:r>
        <w:rPr>
          <w:spacing w:val="-2"/>
        </w:rPr>
        <w:t>QUANTITATIVE</w:t>
      </w:r>
      <w:r>
        <w:rPr>
          <w:spacing w:val="3"/>
        </w:rPr>
        <w:t xml:space="preserve"> </w:t>
      </w:r>
      <w:r>
        <w:rPr>
          <w:spacing w:val="-2"/>
        </w:rPr>
        <w:t>COMPOSITION</w:t>
      </w:r>
    </w:p>
    <w:p w14:paraId="77784808" w14:textId="77777777" w:rsidR="00E16C88" w:rsidRDefault="00745BDA">
      <w:pPr>
        <w:pStyle w:val="BodyText"/>
        <w:spacing w:before="169" w:line="276" w:lineRule="auto"/>
        <w:ind w:left="22" w:right="229"/>
      </w:pPr>
      <w:r>
        <w:t>One</w:t>
      </w:r>
      <w:r>
        <w:rPr>
          <w:spacing w:val="-2"/>
        </w:rPr>
        <w:t xml:space="preserve"> </w:t>
      </w:r>
      <w:r>
        <w:t>mL</w:t>
      </w:r>
      <w:r>
        <w:rPr>
          <w:spacing w:val="-3"/>
        </w:rPr>
        <w:t xml:space="preserve"> </w:t>
      </w:r>
      <w:r>
        <w:t>of</w:t>
      </w:r>
      <w:r>
        <w:rPr>
          <w:spacing w:val="-3"/>
        </w:rPr>
        <w:t xml:space="preserve"> </w:t>
      </w:r>
      <w:r>
        <w:t>solution</w:t>
      </w:r>
      <w:r>
        <w:rPr>
          <w:spacing w:val="-3"/>
        </w:rPr>
        <w:t xml:space="preserve"> </w:t>
      </w:r>
      <w:r>
        <w:t>contains</w:t>
      </w:r>
      <w:r>
        <w:rPr>
          <w:spacing w:val="-3"/>
        </w:rPr>
        <w:t xml:space="preserve"> </w:t>
      </w:r>
      <w:r>
        <w:t>1,000</w:t>
      </w:r>
      <w:r>
        <w:rPr>
          <w:spacing w:val="-2"/>
        </w:rPr>
        <w:t xml:space="preserve"> </w:t>
      </w:r>
      <w:r>
        <w:t>MBq</w:t>
      </w:r>
      <w:r>
        <w:rPr>
          <w:spacing w:val="-3"/>
        </w:rPr>
        <w:t xml:space="preserve"> </w:t>
      </w:r>
      <w:r>
        <w:t>of</w:t>
      </w:r>
      <w:r>
        <w:rPr>
          <w:spacing w:val="-3"/>
        </w:rPr>
        <w:t xml:space="preserve"> </w:t>
      </w:r>
      <w:r>
        <w:t>lutetium</w:t>
      </w:r>
      <w:r>
        <w:rPr>
          <w:spacing w:val="-2"/>
        </w:rPr>
        <w:t xml:space="preserve"> </w:t>
      </w:r>
      <w:r>
        <w:t>(</w:t>
      </w:r>
      <w:r>
        <w:rPr>
          <w:vertAlign w:val="superscript"/>
        </w:rPr>
        <w:t>177</w:t>
      </w:r>
      <w:r>
        <w:t>Lu)</w:t>
      </w:r>
      <w:r>
        <w:rPr>
          <w:spacing w:val="-1"/>
        </w:rPr>
        <w:t xml:space="preserve"> </w:t>
      </w:r>
      <w:r>
        <w:t>vipivotide</w:t>
      </w:r>
      <w:r>
        <w:rPr>
          <w:spacing w:val="-2"/>
        </w:rPr>
        <w:t xml:space="preserve"> </w:t>
      </w:r>
      <w:r>
        <w:t>tetraxetan</w:t>
      </w:r>
      <w:r>
        <w:rPr>
          <w:spacing w:val="-3"/>
        </w:rPr>
        <w:t xml:space="preserve"> </w:t>
      </w:r>
      <w:r>
        <w:t>at</w:t>
      </w:r>
      <w:r>
        <w:rPr>
          <w:spacing w:val="-3"/>
        </w:rPr>
        <w:t xml:space="preserve"> </w:t>
      </w:r>
      <w:r>
        <w:t>the</w:t>
      </w:r>
      <w:r>
        <w:rPr>
          <w:spacing w:val="-2"/>
        </w:rPr>
        <w:t xml:space="preserve"> </w:t>
      </w:r>
      <w:r>
        <w:t>date and time of calibration.</w:t>
      </w:r>
    </w:p>
    <w:p w14:paraId="5C704022" w14:textId="77777777" w:rsidR="00E16C88" w:rsidRDefault="00745BDA">
      <w:pPr>
        <w:pStyle w:val="BodyText"/>
        <w:spacing w:before="200" w:line="276" w:lineRule="auto"/>
        <w:ind w:left="22" w:right="229"/>
      </w:pPr>
      <w:r>
        <w:t>The total amount of radioactivity per single-dose vial is 7,400 MBq ± 10% at the date and time</w:t>
      </w:r>
      <w:r>
        <w:rPr>
          <w:spacing w:val="-2"/>
        </w:rPr>
        <w:t xml:space="preserve"> </w:t>
      </w:r>
      <w:r>
        <w:t>of</w:t>
      </w:r>
      <w:r>
        <w:rPr>
          <w:spacing w:val="-3"/>
        </w:rPr>
        <w:t xml:space="preserve"> </w:t>
      </w:r>
      <w:r>
        <w:t>administration.</w:t>
      </w:r>
      <w:r>
        <w:rPr>
          <w:spacing w:val="-3"/>
        </w:rPr>
        <w:t xml:space="preserve"> </w:t>
      </w:r>
      <w:r>
        <w:t>Given</w:t>
      </w:r>
      <w:r>
        <w:rPr>
          <w:spacing w:val="-3"/>
        </w:rPr>
        <w:t xml:space="preserve"> </w:t>
      </w:r>
      <w:r>
        <w:t>the</w:t>
      </w:r>
      <w:r>
        <w:rPr>
          <w:spacing w:val="-2"/>
        </w:rPr>
        <w:t xml:space="preserve"> </w:t>
      </w:r>
      <w:r>
        <w:t>fixed</w:t>
      </w:r>
      <w:r>
        <w:rPr>
          <w:spacing w:val="-3"/>
        </w:rPr>
        <w:t xml:space="preserve"> </w:t>
      </w:r>
      <w:r>
        <w:t>volumetric</w:t>
      </w:r>
      <w:r>
        <w:rPr>
          <w:spacing w:val="-2"/>
        </w:rPr>
        <w:t xml:space="preserve"> </w:t>
      </w:r>
      <w:r>
        <w:t>activity</w:t>
      </w:r>
      <w:r>
        <w:rPr>
          <w:spacing w:val="-3"/>
        </w:rPr>
        <w:t xml:space="preserve"> </w:t>
      </w:r>
      <w:r>
        <w:t>of</w:t>
      </w:r>
      <w:r>
        <w:rPr>
          <w:spacing w:val="-3"/>
        </w:rPr>
        <w:t xml:space="preserve"> </w:t>
      </w:r>
      <w:r>
        <w:t>1,000</w:t>
      </w:r>
      <w:r>
        <w:rPr>
          <w:spacing w:val="-2"/>
        </w:rPr>
        <w:t xml:space="preserve"> </w:t>
      </w:r>
      <w:r>
        <w:t>MBq/mL</w:t>
      </w:r>
      <w:r>
        <w:rPr>
          <w:spacing w:val="-3"/>
        </w:rPr>
        <w:t xml:space="preserve"> </w:t>
      </w:r>
      <w:r>
        <w:t>at</w:t>
      </w:r>
      <w:r>
        <w:rPr>
          <w:spacing w:val="-3"/>
        </w:rPr>
        <w:t xml:space="preserve"> </w:t>
      </w:r>
      <w:r>
        <w:t>the</w:t>
      </w:r>
      <w:r>
        <w:rPr>
          <w:spacing w:val="-2"/>
        </w:rPr>
        <w:t xml:space="preserve"> </w:t>
      </w:r>
      <w:r>
        <w:t>date</w:t>
      </w:r>
      <w:r>
        <w:rPr>
          <w:spacing w:val="-2"/>
        </w:rPr>
        <w:t xml:space="preserve"> </w:t>
      </w:r>
      <w:r>
        <w:t xml:space="preserve">and time of calibration, the volume of the solution in the vial can range from 7.5 mL to 12.5 mL in order to provide the required amount of radioactivity at the date and time of </w:t>
      </w:r>
      <w:r>
        <w:rPr>
          <w:spacing w:val="-2"/>
        </w:rPr>
        <w:t>administration.</w:t>
      </w:r>
    </w:p>
    <w:p w14:paraId="5959417A" w14:textId="77777777" w:rsidR="00E16C88" w:rsidRDefault="00745BDA">
      <w:pPr>
        <w:pStyle w:val="BodyText"/>
        <w:spacing w:before="199"/>
      </w:pPr>
      <w:r>
        <w:rPr>
          <w:u w:val="single"/>
        </w:rPr>
        <w:t>Excipients</w:t>
      </w:r>
      <w:r>
        <w:rPr>
          <w:spacing w:val="-4"/>
          <w:u w:val="single"/>
        </w:rPr>
        <w:t xml:space="preserve"> </w:t>
      </w:r>
      <w:r>
        <w:rPr>
          <w:u w:val="single"/>
        </w:rPr>
        <w:t>of</w:t>
      </w:r>
      <w:r>
        <w:rPr>
          <w:spacing w:val="-4"/>
          <w:u w:val="single"/>
        </w:rPr>
        <w:t xml:space="preserve"> </w:t>
      </w:r>
      <w:r>
        <w:rPr>
          <w:u w:val="single"/>
        </w:rPr>
        <w:t>known</w:t>
      </w:r>
      <w:r>
        <w:rPr>
          <w:spacing w:val="-4"/>
          <w:u w:val="single"/>
        </w:rPr>
        <w:t xml:space="preserve"> </w:t>
      </w:r>
      <w:r>
        <w:rPr>
          <w:spacing w:val="-2"/>
          <w:u w:val="single"/>
        </w:rPr>
        <w:t>effect</w:t>
      </w:r>
    </w:p>
    <w:p w14:paraId="5031B917" w14:textId="77777777" w:rsidR="00E16C88" w:rsidRDefault="00745BDA">
      <w:pPr>
        <w:pStyle w:val="BodyText"/>
        <w:spacing w:before="245" w:line="439" w:lineRule="auto"/>
        <w:ind w:right="2407"/>
      </w:pPr>
      <w:r>
        <w:t>Each</w:t>
      </w:r>
      <w:r>
        <w:rPr>
          <w:spacing w:val="-3"/>
        </w:rPr>
        <w:t xml:space="preserve"> </w:t>
      </w:r>
      <w:r>
        <w:t>mL</w:t>
      </w:r>
      <w:r>
        <w:rPr>
          <w:spacing w:val="-3"/>
        </w:rPr>
        <w:t xml:space="preserve"> </w:t>
      </w:r>
      <w:r>
        <w:t>of</w:t>
      </w:r>
      <w:r>
        <w:rPr>
          <w:spacing w:val="-3"/>
        </w:rPr>
        <w:t xml:space="preserve"> </w:t>
      </w:r>
      <w:r>
        <w:t>solution</w:t>
      </w:r>
      <w:r>
        <w:rPr>
          <w:spacing w:val="-3"/>
        </w:rPr>
        <w:t xml:space="preserve"> </w:t>
      </w:r>
      <w:r>
        <w:t>contains</w:t>
      </w:r>
      <w:r>
        <w:rPr>
          <w:spacing w:val="-3"/>
        </w:rPr>
        <w:t xml:space="preserve"> </w:t>
      </w:r>
      <w:r>
        <w:t>up</w:t>
      </w:r>
      <w:r>
        <w:rPr>
          <w:spacing w:val="-3"/>
        </w:rPr>
        <w:t xml:space="preserve"> </w:t>
      </w:r>
      <w:r>
        <w:t>to</w:t>
      </w:r>
      <w:r>
        <w:rPr>
          <w:spacing w:val="-3"/>
        </w:rPr>
        <w:t xml:space="preserve"> </w:t>
      </w:r>
      <w:r>
        <w:t>0.312</w:t>
      </w:r>
      <w:r>
        <w:rPr>
          <w:spacing w:val="-3"/>
        </w:rPr>
        <w:t xml:space="preserve"> </w:t>
      </w:r>
      <w:r>
        <w:t>mmol</w:t>
      </w:r>
      <w:r>
        <w:rPr>
          <w:spacing w:val="-3"/>
        </w:rPr>
        <w:t xml:space="preserve"> </w:t>
      </w:r>
      <w:r>
        <w:t>(7.1</w:t>
      </w:r>
      <w:r>
        <w:rPr>
          <w:spacing w:val="-3"/>
        </w:rPr>
        <w:t xml:space="preserve"> </w:t>
      </w:r>
      <w:r>
        <w:t>mg)</w:t>
      </w:r>
      <w:r>
        <w:rPr>
          <w:spacing w:val="-3"/>
        </w:rPr>
        <w:t xml:space="preserve"> </w:t>
      </w:r>
      <w:r>
        <w:t>of</w:t>
      </w:r>
      <w:r>
        <w:rPr>
          <w:spacing w:val="-3"/>
        </w:rPr>
        <w:t xml:space="preserve"> </w:t>
      </w:r>
      <w:r>
        <w:t>sodium. For the full list of excipients, see Section 6.1 List of excipients.</w:t>
      </w:r>
    </w:p>
    <w:p w14:paraId="1E96840B" w14:textId="77777777" w:rsidR="00E16C88" w:rsidRDefault="00745BDA">
      <w:pPr>
        <w:pStyle w:val="Heading1"/>
        <w:numPr>
          <w:ilvl w:val="0"/>
          <w:numId w:val="6"/>
        </w:numPr>
        <w:tabs>
          <w:tab w:val="left" w:pos="454"/>
        </w:tabs>
        <w:spacing w:before="2"/>
        <w:ind w:hanging="431"/>
      </w:pPr>
      <w:bookmarkStart w:id="3" w:name="3_Pharmaceutical_form"/>
      <w:bookmarkEnd w:id="3"/>
      <w:r>
        <w:rPr>
          <w:spacing w:val="-2"/>
        </w:rPr>
        <w:t>PHARMACEUTICAL</w:t>
      </w:r>
      <w:r>
        <w:rPr>
          <w:spacing w:val="1"/>
        </w:rPr>
        <w:t xml:space="preserve"> </w:t>
      </w:r>
      <w:r>
        <w:rPr>
          <w:spacing w:val="-4"/>
        </w:rPr>
        <w:t>FORM</w:t>
      </w:r>
    </w:p>
    <w:p w14:paraId="0F5467ED" w14:textId="77777777" w:rsidR="00E16C88" w:rsidRDefault="00745BDA">
      <w:pPr>
        <w:pStyle w:val="BodyText"/>
        <w:spacing w:before="168"/>
      </w:pPr>
      <w:r>
        <w:rPr>
          <w:u w:val="single"/>
        </w:rPr>
        <w:t>Solution</w:t>
      </w:r>
      <w:r>
        <w:rPr>
          <w:spacing w:val="-3"/>
          <w:u w:val="single"/>
        </w:rPr>
        <w:t xml:space="preserve"> </w:t>
      </w:r>
      <w:r>
        <w:rPr>
          <w:u w:val="single"/>
        </w:rPr>
        <w:t>for</w:t>
      </w:r>
      <w:r>
        <w:rPr>
          <w:spacing w:val="-3"/>
          <w:u w:val="single"/>
        </w:rPr>
        <w:t xml:space="preserve"> </w:t>
      </w:r>
      <w:r>
        <w:rPr>
          <w:spacing w:val="-2"/>
          <w:u w:val="single"/>
        </w:rPr>
        <w:t>injection</w:t>
      </w:r>
    </w:p>
    <w:p w14:paraId="34239EFA" w14:textId="77777777" w:rsidR="00E16C88" w:rsidRDefault="00745BDA">
      <w:pPr>
        <w:pStyle w:val="BodyText"/>
        <w:spacing w:before="245"/>
      </w:pPr>
      <w:r>
        <w:t>PLUVICTO</w:t>
      </w:r>
      <w:r>
        <w:rPr>
          <w:spacing w:val="-5"/>
        </w:rPr>
        <w:t xml:space="preserve"> </w:t>
      </w:r>
      <w:r>
        <w:t>is</w:t>
      </w:r>
      <w:r>
        <w:rPr>
          <w:spacing w:val="-2"/>
        </w:rPr>
        <w:t xml:space="preserve"> </w:t>
      </w:r>
      <w:r>
        <w:t>a</w:t>
      </w:r>
      <w:r>
        <w:rPr>
          <w:spacing w:val="-3"/>
        </w:rPr>
        <w:t xml:space="preserve"> </w:t>
      </w:r>
      <w:r>
        <w:t>clear,</w:t>
      </w:r>
      <w:r>
        <w:rPr>
          <w:spacing w:val="-3"/>
        </w:rPr>
        <w:t xml:space="preserve"> </w:t>
      </w:r>
      <w:r>
        <w:t>colourless</w:t>
      </w:r>
      <w:r>
        <w:rPr>
          <w:spacing w:val="-3"/>
        </w:rPr>
        <w:t xml:space="preserve"> </w:t>
      </w:r>
      <w:r>
        <w:t>to</w:t>
      </w:r>
      <w:r>
        <w:rPr>
          <w:spacing w:val="-1"/>
        </w:rPr>
        <w:t xml:space="preserve"> </w:t>
      </w:r>
      <w:r>
        <w:t>slightly</w:t>
      </w:r>
      <w:r>
        <w:rPr>
          <w:spacing w:val="-2"/>
        </w:rPr>
        <w:t xml:space="preserve"> </w:t>
      </w:r>
      <w:r>
        <w:t>yellow</w:t>
      </w:r>
      <w:r>
        <w:rPr>
          <w:spacing w:val="-2"/>
        </w:rPr>
        <w:t xml:space="preserve"> </w:t>
      </w:r>
      <w:r>
        <w:t>solution</w:t>
      </w:r>
      <w:r>
        <w:rPr>
          <w:spacing w:val="-3"/>
        </w:rPr>
        <w:t xml:space="preserve"> </w:t>
      </w:r>
      <w:r>
        <w:t>with</w:t>
      </w:r>
      <w:r>
        <w:rPr>
          <w:spacing w:val="-4"/>
        </w:rPr>
        <w:t xml:space="preserve"> </w:t>
      </w:r>
      <w:r>
        <w:t>a</w:t>
      </w:r>
      <w:r>
        <w:rPr>
          <w:spacing w:val="-2"/>
        </w:rPr>
        <w:t xml:space="preserve"> </w:t>
      </w:r>
      <w:r>
        <w:t>pH</w:t>
      </w:r>
      <w:r>
        <w:rPr>
          <w:spacing w:val="-2"/>
        </w:rPr>
        <w:t xml:space="preserve"> </w:t>
      </w:r>
      <w:r>
        <w:t>range</w:t>
      </w:r>
      <w:r>
        <w:rPr>
          <w:spacing w:val="-1"/>
        </w:rPr>
        <w:t xml:space="preserve"> </w:t>
      </w:r>
      <w:r>
        <w:t>of</w:t>
      </w:r>
      <w:r>
        <w:rPr>
          <w:spacing w:val="-3"/>
        </w:rPr>
        <w:t xml:space="preserve"> </w:t>
      </w:r>
      <w:r>
        <w:t>4.5</w:t>
      </w:r>
      <w:r>
        <w:rPr>
          <w:spacing w:val="-2"/>
        </w:rPr>
        <w:t xml:space="preserve"> </w:t>
      </w:r>
      <w:r>
        <w:t>to</w:t>
      </w:r>
      <w:r>
        <w:rPr>
          <w:spacing w:val="-1"/>
        </w:rPr>
        <w:t xml:space="preserve"> </w:t>
      </w:r>
      <w:r>
        <w:rPr>
          <w:spacing w:val="-4"/>
        </w:rPr>
        <w:t>7.0.</w:t>
      </w:r>
    </w:p>
    <w:p w14:paraId="5596B948" w14:textId="77777777" w:rsidR="00E16C88" w:rsidRDefault="00745BDA">
      <w:pPr>
        <w:pStyle w:val="Heading1"/>
        <w:numPr>
          <w:ilvl w:val="0"/>
          <w:numId w:val="6"/>
        </w:numPr>
        <w:tabs>
          <w:tab w:val="left" w:pos="454"/>
        </w:tabs>
        <w:spacing w:before="244"/>
        <w:ind w:hanging="431"/>
      </w:pPr>
      <w:bookmarkStart w:id="4" w:name="4_Clinical_particulars"/>
      <w:bookmarkEnd w:id="4"/>
      <w:r>
        <w:t>CLINICAL</w:t>
      </w:r>
      <w:r>
        <w:rPr>
          <w:spacing w:val="-15"/>
        </w:rPr>
        <w:t xml:space="preserve"> </w:t>
      </w:r>
      <w:r>
        <w:rPr>
          <w:spacing w:val="-2"/>
        </w:rPr>
        <w:t>PARTICULARS</w:t>
      </w:r>
    </w:p>
    <w:p w14:paraId="124EDE8B" w14:textId="77777777" w:rsidR="00E16C88" w:rsidRDefault="00745BDA">
      <w:pPr>
        <w:pStyle w:val="Heading2"/>
        <w:numPr>
          <w:ilvl w:val="1"/>
          <w:numId w:val="6"/>
        </w:numPr>
        <w:tabs>
          <w:tab w:val="left" w:pos="598"/>
        </w:tabs>
        <w:spacing w:before="169"/>
        <w:ind w:left="598" w:hanging="575"/>
      </w:pPr>
      <w:bookmarkStart w:id="5" w:name="4.1_Therapeutic_indications"/>
      <w:bookmarkEnd w:id="5"/>
      <w:r>
        <w:rPr>
          <w:smallCaps/>
        </w:rPr>
        <w:t>Therapeutic</w:t>
      </w:r>
      <w:r>
        <w:rPr>
          <w:smallCaps/>
          <w:spacing w:val="-6"/>
        </w:rPr>
        <w:t xml:space="preserve"> </w:t>
      </w:r>
      <w:r>
        <w:rPr>
          <w:smallCaps/>
          <w:spacing w:val="-2"/>
        </w:rPr>
        <w:t>indications</w:t>
      </w:r>
    </w:p>
    <w:p w14:paraId="0A097342" w14:textId="77777777" w:rsidR="00E16C88" w:rsidRDefault="00745BDA" w:rsidP="0003107C">
      <w:pPr>
        <w:pStyle w:val="BodyText"/>
        <w:spacing w:before="165"/>
        <w:ind w:right="229"/>
      </w:pPr>
      <w:r>
        <w:t>PLUVICTO</w:t>
      </w:r>
      <w:r>
        <w:rPr>
          <w:spacing w:val="-3"/>
        </w:rPr>
        <w:t xml:space="preserve"> </w:t>
      </w:r>
      <w:r>
        <w:t>is</w:t>
      </w:r>
      <w:r>
        <w:rPr>
          <w:spacing w:val="-3"/>
        </w:rPr>
        <w:t xml:space="preserve"> </w:t>
      </w:r>
      <w:r>
        <w:t>indicated</w:t>
      </w:r>
      <w:r>
        <w:rPr>
          <w:spacing w:val="-3"/>
        </w:rPr>
        <w:t xml:space="preserve"> </w:t>
      </w:r>
      <w:r>
        <w:t>for</w:t>
      </w:r>
      <w:r>
        <w:rPr>
          <w:spacing w:val="-2"/>
        </w:rPr>
        <w:t xml:space="preserve"> </w:t>
      </w:r>
      <w:r>
        <w:t>the</w:t>
      </w:r>
      <w:r>
        <w:rPr>
          <w:spacing w:val="-2"/>
        </w:rPr>
        <w:t xml:space="preserve"> </w:t>
      </w:r>
      <w:r>
        <w:t>treatment</w:t>
      </w:r>
      <w:r>
        <w:rPr>
          <w:spacing w:val="-3"/>
        </w:rPr>
        <w:t xml:space="preserve"> </w:t>
      </w:r>
      <w:r>
        <w:t>of</w:t>
      </w:r>
      <w:r>
        <w:rPr>
          <w:spacing w:val="-3"/>
        </w:rPr>
        <w:t xml:space="preserve"> </w:t>
      </w:r>
      <w:r>
        <w:t>adult</w:t>
      </w:r>
      <w:r>
        <w:rPr>
          <w:spacing w:val="-3"/>
        </w:rPr>
        <w:t xml:space="preserve"> </w:t>
      </w:r>
      <w:r>
        <w:t>patients</w:t>
      </w:r>
      <w:r>
        <w:rPr>
          <w:spacing w:val="-3"/>
        </w:rPr>
        <w:t xml:space="preserve"> </w:t>
      </w:r>
      <w:r>
        <w:t>with</w:t>
      </w:r>
      <w:r>
        <w:rPr>
          <w:spacing w:val="-3"/>
        </w:rPr>
        <w:t xml:space="preserve"> </w:t>
      </w:r>
      <w:r>
        <w:t>prostate-specific</w:t>
      </w:r>
      <w:r>
        <w:rPr>
          <w:spacing w:val="-2"/>
        </w:rPr>
        <w:t xml:space="preserve"> </w:t>
      </w:r>
      <w:r>
        <w:t>membrane antigen</w:t>
      </w:r>
      <w:r>
        <w:rPr>
          <w:spacing w:val="-5"/>
        </w:rPr>
        <w:t xml:space="preserve"> </w:t>
      </w:r>
      <w:r>
        <w:t>(PSMA)-positive</w:t>
      </w:r>
      <w:r>
        <w:rPr>
          <w:spacing w:val="-4"/>
        </w:rPr>
        <w:t xml:space="preserve"> </w:t>
      </w:r>
      <w:r>
        <w:t>metastatic</w:t>
      </w:r>
      <w:r>
        <w:rPr>
          <w:spacing w:val="-5"/>
        </w:rPr>
        <w:t xml:space="preserve"> </w:t>
      </w:r>
      <w:r>
        <w:t>castration-resistant</w:t>
      </w:r>
      <w:r>
        <w:rPr>
          <w:spacing w:val="-5"/>
        </w:rPr>
        <w:t xml:space="preserve"> </w:t>
      </w:r>
      <w:r>
        <w:t>prostate</w:t>
      </w:r>
      <w:r>
        <w:rPr>
          <w:spacing w:val="-4"/>
        </w:rPr>
        <w:t xml:space="preserve"> </w:t>
      </w:r>
      <w:r>
        <w:t>cancer</w:t>
      </w:r>
      <w:r>
        <w:rPr>
          <w:spacing w:val="-6"/>
        </w:rPr>
        <w:t xml:space="preserve"> </w:t>
      </w:r>
      <w:r>
        <w:t>(mCRPC)</w:t>
      </w:r>
      <w:r>
        <w:rPr>
          <w:spacing w:val="-4"/>
        </w:rPr>
        <w:t xml:space="preserve"> </w:t>
      </w:r>
      <w:r>
        <w:t>who</w:t>
      </w:r>
      <w:r>
        <w:rPr>
          <w:spacing w:val="-4"/>
        </w:rPr>
        <w:t xml:space="preserve"> </w:t>
      </w:r>
      <w:r>
        <w:t xml:space="preserve">have been treated with androgen receptor (AR) pathway inhibition and </w:t>
      </w:r>
      <w:proofErr w:type="spellStart"/>
      <w:r>
        <w:t>taxane</w:t>
      </w:r>
      <w:proofErr w:type="spellEnd"/>
      <w:r>
        <w:t xml:space="preserve">-based </w:t>
      </w:r>
      <w:r>
        <w:rPr>
          <w:spacing w:val="-2"/>
        </w:rPr>
        <w:t>chemotherapy.</w:t>
      </w:r>
    </w:p>
    <w:p w14:paraId="0D7ADFAA" w14:textId="77777777" w:rsidR="00E16C88" w:rsidRDefault="00745BDA" w:rsidP="0003107C">
      <w:pPr>
        <w:pStyle w:val="Heading2"/>
        <w:pageBreakBefore/>
        <w:numPr>
          <w:ilvl w:val="1"/>
          <w:numId w:val="6"/>
        </w:numPr>
        <w:tabs>
          <w:tab w:val="left" w:pos="598"/>
        </w:tabs>
        <w:spacing w:before="81"/>
        <w:ind w:left="596" w:hanging="573"/>
      </w:pPr>
      <w:bookmarkStart w:id="6" w:name="4.2_Dose_and_method_of_administration"/>
      <w:bookmarkEnd w:id="6"/>
      <w:r>
        <w:rPr>
          <w:smallCaps/>
        </w:rPr>
        <w:lastRenderedPageBreak/>
        <w:t>Dose</w:t>
      </w:r>
      <w:r>
        <w:rPr>
          <w:smallCaps/>
          <w:spacing w:val="-1"/>
        </w:rPr>
        <w:t xml:space="preserve"> </w:t>
      </w:r>
      <w:r>
        <w:rPr>
          <w:smallCaps/>
        </w:rPr>
        <w:t>and</w:t>
      </w:r>
      <w:r>
        <w:rPr>
          <w:smallCaps/>
          <w:spacing w:val="-2"/>
        </w:rPr>
        <w:t xml:space="preserve"> </w:t>
      </w:r>
      <w:r>
        <w:rPr>
          <w:smallCaps/>
        </w:rPr>
        <w:t>method</w:t>
      </w:r>
      <w:r>
        <w:rPr>
          <w:smallCaps/>
          <w:spacing w:val="-1"/>
        </w:rPr>
        <w:t xml:space="preserve"> </w:t>
      </w:r>
      <w:r>
        <w:rPr>
          <w:smallCaps/>
        </w:rPr>
        <w:t>of</w:t>
      </w:r>
      <w:r>
        <w:rPr>
          <w:smallCaps/>
          <w:spacing w:val="-1"/>
        </w:rPr>
        <w:t xml:space="preserve"> </w:t>
      </w:r>
      <w:r>
        <w:rPr>
          <w:smallCaps/>
          <w:spacing w:val="-2"/>
        </w:rPr>
        <w:t>administration</w:t>
      </w:r>
    </w:p>
    <w:p w14:paraId="3DE3310F" w14:textId="77777777" w:rsidR="00E16C88" w:rsidRDefault="00E16C88">
      <w:pPr>
        <w:pStyle w:val="BodyText"/>
        <w:spacing w:before="40"/>
        <w:ind w:left="0"/>
        <w:rPr>
          <w:rFonts w:ascii="Cambria"/>
          <w:b/>
          <w:sz w:val="21"/>
        </w:rPr>
      </w:pPr>
    </w:p>
    <w:p w14:paraId="4FDDDE0C" w14:textId="77777777" w:rsidR="00E16C88" w:rsidRDefault="00745BDA">
      <w:pPr>
        <w:pStyle w:val="Heading3"/>
        <w:rPr>
          <w:rFonts w:ascii="Arial"/>
        </w:rPr>
      </w:pPr>
      <w:r>
        <w:rPr>
          <w:rFonts w:ascii="Arial"/>
        </w:rPr>
        <w:t>Important</w:t>
      </w:r>
      <w:r>
        <w:rPr>
          <w:rFonts w:ascii="Arial"/>
          <w:spacing w:val="-5"/>
        </w:rPr>
        <w:t xml:space="preserve"> </w:t>
      </w:r>
      <w:r>
        <w:rPr>
          <w:rFonts w:ascii="Arial"/>
        </w:rPr>
        <w:t>safety</w:t>
      </w:r>
      <w:r>
        <w:rPr>
          <w:rFonts w:ascii="Arial"/>
          <w:spacing w:val="-3"/>
        </w:rPr>
        <w:t xml:space="preserve"> </w:t>
      </w:r>
      <w:r>
        <w:rPr>
          <w:rFonts w:ascii="Arial"/>
          <w:spacing w:val="-2"/>
        </w:rPr>
        <w:t>instructions</w:t>
      </w:r>
    </w:p>
    <w:p w14:paraId="0D9C44C9" w14:textId="77777777" w:rsidR="00E16C88" w:rsidRDefault="00745BDA">
      <w:pPr>
        <w:pStyle w:val="BodyText"/>
        <w:spacing w:before="119"/>
        <w:ind w:right="227"/>
      </w:pPr>
      <w:r>
        <w:t>PLUVICTO is a radiopharmaceutical and should be handled with appropriate safety measures</w:t>
      </w:r>
      <w:r>
        <w:rPr>
          <w:spacing w:val="-4"/>
        </w:rPr>
        <w:t xml:space="preserve"> </w:t>
      </w:r>
      <w:r>
        <w:t>to</w:t>
      </w:r>
      <w:r>
        <w:rPr>
          <w:spacing w:val="-4"/>
        </w:rPr>
        <w:t xml:space="preserve"> </w:t>
      </w:r>
      <w:r>
        <w:t>minimise</w:t>
      </w:r>
      <w:r>
        <w:rPr>
          <w:spacing w:val="-3"/>
        </w:rPr>
        <w:t xml:space="preserve"> </w:t>
      </w:r>
      <w:r>
        <w:t>radiation</w:t>
      </w:r>
      <w:r>
        <w:rPr>
          <w:spacing w:val="-4"/>
        </w:rPr>
        <w:t xml:space="preserve"> </w:t>
      </w:r>
      <w:r>
        <w:t>exposure</w:t>
      </w:r>
      <w:r>
        <w:rPr>
          <w:spacing w:val="-3"/>
        </w:rPr>
        <w:t xml:space="preserve"> </w:t>
      </w:r>
      <w:r>
        <w:t>(see</w:t>
      </w:r>
      <w:r>
        <w:rPr>
          <w:spacing w:val="-3"/>
        </w:rPr>
        <w:t xml:space="preserve"> </w:t>
      </w:r>
      <w:r>
        <w:t>section</w:t>
      </w:r>
      <w:r>
        <w:rPr>
          <w:spacing w:val="-4"/>
        </w:rPr>
        <w:t xml:space="preserve"> </w:t>
      </w:r>
      <w:r>
        <w:t>4.4</w:t>
      </w:r>
      <w:r>
        <w:rPr>
          <w:spacing w:val="-4"/>
        </w:rPr>
        <w:t xml:space="preserve"> </w:t>
      </w:r>
      <w:r>
        <w:t>Special</w:t>
      </w:r>
      <w:r>
        <w:rPr>
          <w:spacing w:val="-4"/>
        </w:rPr>
        <w:t xml:space="preserve"> </w:t>
      </w:r>
      <w:r>
        <w:t>warnings</w:t>
      </w:r>
      <w:r>
        <w:rPr>
          <w:spacing w:val="-4"/>
        </w:rPr>
        <w:t xml:space="preserve"> </w:t>
      </w:r>
      <w:r>
        <w:t>and</w:t>
      </w:r>
      <w:r>
        <w:rPr>
          <w:spacing w:val="-4"/>
        </w:rPr>
        <w:t xml:space="preserve"> </w:t>
      </w:r>
      <w:r>
        <w:t>precautions for</w:t>
      </w:r>
      <w:r>
        <w:rPr>
          <w:spacing w:val="-1"/>
        </w:rPr>
        <w:t xml:space="preserve"> </w:t>
      </w:r>
      <w:r>
        <w:t>use).</w:t>
      </w:r>
      <w:r>
        <w:rPr>
          <w:spacing w:val="-1"/>
        </w:rPr>
        <w:t xml:space="preserve"> </w:t>
      </w:r>
      <w:r>
        <w:t>Waterproof</w:t>
      </w:r>
      <w:r>
        <w:rPr>
          <w:spacing w:val="-2"/>
        </w:rPr>
        <w:t xml:space="preserve"> </w:t>
      </w:r>
      <w:r>
        <w:t>gloves</w:t>
      </w:r>
      <w:r>
        <w:rPr>
          <w:spacing w:val="-2"/>
        </w:rPr>
        <w:t xml:space="preserve"> </w:t>
      </w:r>
      <w:r>
        <w:t>and</w:t>
      </w:r>
      <w:r>
        <w:rPr>
          <w:spacing w:val="-2"/>
        </w:rPr>
        <w:t xml:space="preserve"> </w:t>
      </w:r>
      <w:r>
        <w:t>effective</w:t>
      </w:r>
      <w:r>
        <w:rPr>
          <w:spacing w:val="-1"/>
        </w:rPr>
        <w:t xml:space="preserve"> </w:t>
      </w:r>
      <w:r>
        <w:t>radiation</w:t>
      </w:r>
      <w:r>
        <w:rPr>
          <w:spacing w:val="-2"/>
        </w:rPr>
        <w:t xml:space="preserve"> </w:t>
      </w:r>
      <w:r>
        <w:t>shielding</w:t>
      </w:r>
      <w:r>
        <w:rPr>
          <w:spacing w:val="-2"/>
        </w:rPr>
        <w:t xml:space="preserve"> </w:t>
      </w:r>
      <w:r>
        <w:t>should</w:t>
      </w:r>
      <w:r>
        <w:rPr>
          <w:spacing w:val="-2"/>
        </w:rPr>
        <w:t xml:space="preserve"> </w:t>
      </w:r>
      <w:r>
        <w:t>be</w:t>
      </w:r>
      <w:r>
        <w:rPr>
          <w:spacing w:val="-1"/>
        </w:rPr>
        <w:t xml:space="preserve"> </w:t>
      </w:r>
      <w:r>
        <w:t>used</w:t>
      </w:r>
      <w:r>
        <w:rPr>
          <w:spacing w:val="-2"/>
        </w:rPr>
        <w:t xml:space="preserve"> </w:t>
      </w:r>
      <w:r>
        <w:t>when</w:t>
      </w:r>
      <w:r>
        <w:rPr>
          <w:spacing w:val="-2"/>
        </w:rPr>
        <w:t xml:space="preserve"> </w:t>
      </w:r>
      <w:r>
        <w:t xml:space="preserve">handling </w:t>
      </w:r>
      <w:r>
        <w:rPr>
          <w:spacing w:val="-2"/>
        </w:rPr>
        <w:t>PLUVICTO.</w:t>
      </w:r>
    </w:p>
    <w:p w14:paraId="3F077F01" w14:textId="77777777" w:rsidR="00E16C88" w:rsidRDefault="00745BDA">
      <w:pPr>
        <w:pStyle w:val="BodyText"/>
        <w:spacing w:before="121"/>
        <w:ind w:right="229"/>
      </w:pPr>
      <w:r>
        <w:t>Radiopharmaceuticals, including PLUVICTO, should be used by or under the control of healthcare</w:t>
      </w:r>
      <w:r>
        <w:rPr>
          <w:spacing w:val="-3"/>
        </w:rPr>
        <w:t xml:space="preserve"> </w:t>
      </w:r>
      <w:r>
        <w:t>providers</w:t>
      </w:r>
      <w:r>
        <w:rPr>
          <w:spacing w:val="-4"/>
        </w:rPr>
        <w:t xml:space="preserve"> </w:t>
      </w:r>
      <w:r>
        <w:t>who</w:t>
      </w:r>
      <w:r>
        <w:rPr>
          <w:spacing w:val="-3"/>
        </w:rPr>
        <w:t xml:space="preserve"> </w:t>
      </w:r>
      <w:r>
        <w:t>are</w:t>
      </w:r>
      <w:r>
        <w:rPr>
          <w:spacing w:val="-3"/>
        </w:rPr>
        <w:t xml:space="preserve"> </w:t>
      </w:r>
      <w:r>
        <w:t>qualified</w:t>
      </w:r>
      <w:r>
        <w:rPr>
          <w:spacing w:val="-4"/>
        </w:rPr>
        <w:t xml:space="preserve"> </w:t>
      </w:r>
      <w:r>
        <w:t>by</w:t>
      </w:r>
      <w:r>
        <w:rPr>
          <w:spacing w:val="-3"/>
        </w:rPr>
        <w:t xml:space="preserve"> </w:t>
      </w:r>
      <w:r>
        <w:t>specific</w:t>
      </w:r>
      <w:r>
        <w:rPr>
          <w:spacing w:val="-3"/>
        </w:rPr>
        <w:t xml:space="preserve"> </w:t>
      </w:r>
      <w:r>
        <w:t>training</w:t>
      </w:r>
      <w:r>
        <w:rPr>
          <w:spacing w:val="-4"/>
        </w:rPr>
        <w:t xml:space="preserve"> </w:t>
      </w:r>
      <w:r>
        <w:t>and</w:t>
      </w:r>
      <w:r>
        <w:rPr>
          <w:spacing w:val="-4"/>
        </w:rPr>
        <w:t xml:space="preserve"> </w:t>
      </w:r>
      <w:r>
        <w:t>experience</w:t>
      </w:r>
      <w:r>
        <w:rPr>
          <w:spacing w:val="-3"/>
        </w:rPr>
        <w:t xml:space="preserve"> </w:t>
      </w:r>
      <w:r>
        <w:t>in</w:t>
      </w:r>
      <w:r>
        <w:rPr>
          <w:spacing w:val="-4"/>
        </w:rPr>
        <w:t xml:space="preserve"> </w:t>
      </w:r>
      <w:r>
        <w:t>the</w:t>
      </w:r>
      <w:r>
        <w:rPr>
          <w:spacing w:val="-3"/>
        </w:rPr>
        <w:t xml:space="preserve"> </w:t>
      </w:r>
      <w:r>
        <w:t>safe</w:t>
      </w:r>
      <w:r>
        <w:rPr>
          <w:spacing w:val="-4"/>
        </w:rPr>
        <w:t xml:space="preserve"> </w:t>
      </w:r>
      <w:r>
        <w:t xml:space="preserve">use and handling of radiopharmaceuticals, and whose experience and training have been approved by the appropriate governmental agency authorised to license the use of </w:t>
      </w:r>
      <w:r>
        <w:rPr>
          <w:spacing w:val="-2"/>
        </w:rPr>
        <w:t>radiopharmaceuticals.</w:t>
      </w:r>
    </w:p>
    <w:p w14:paraId="1DA014BE" w14:textId="77777777" w:rsidR="00E16C88" w:rsidRDefault="00745BDA">
      <w:pPr>
        <w:pStyle w:val="Heading3"/>
        <w:spacing w:before="240"/>
        <w:rPr>
          <w:rFonts w:ascii="Arial"/>
        </w:rPr>
      </w:pPr>
      <w:r>
        <w:rPr>
          <w:rFonts w:ascii="Arial"/>
        </w:rPr>
        <w:t>Patient</w:t>
      </w:r>
      <w:r>
        <w:rPr>
          <w:rFonts w:ascii="Arial"/>
          <w:spacing w:val="-4"/>
        </w:rPr>
        <w:t xml:space="preserve"> </w:t>
      </w:r>
      <w:r>
        <w:rPr>
          <w:rFonts w:ascii="Arial"/>
          <w:spacing w:val="-2"/>
        </w:rPr>
        <w:t>identification</w:t>
      </w:r>
    </w:p>
    <w:p w14:paraId="21488C86" w14:textId="77777777" w:rsidR="00E16C88" w:rsidRDefault="00745BDA">
      <w:pPr>
        <w:pStyle w:val="BodyText"/>
        <w:spacing w:before="119"/>
        <w:ind w:left="22"/>
      </w:pPr>
      <w:r>
        <w:t>Patients</w:t>
      </w:r>
      <w:r>
        <w:rPr>
          <w:spacing w:val="-5"/>
        </w:rPr>
        <w:t xml:space="preserve"> </w:t>
      </w:r>
      <w:r>
        <w:t>should</w:t>
      </w:r>
      <w:r>
        <w:rPr>
          <w:spacing w:val="-3"/>
        </w:rPr>
        <w:t xml:space="preserve"> </w:t>
      </w:r>
      <w:r>
        <w:t>be</w:t>
      </w:r>
      <w:r>
        <w:rPr>
          <w:spacing w:val="-2"/>
        </w:rPr>
        <w:t xml:space="preserve"> </w:t>
      </w:r>
      <w:r>
        <w:t>identified</w:t>
      </w:r>
      <w:r>
        <w:rPr>
          <w:spacing w:val="-3"/>
        </w:rPr>
        <w:t xml:space="preserve"> </w:t>
      </w:r>
      <w:r>
        <w:t>for</w:t>
      </w:r>
      <w:r>
        <w:rPr>
          <w:spacing w:val="-2"/>
        </w:rPr>
        <w:t xml:space="preserve"> </w:t>
      </w:r>
      <w:r>
        <w:t>treatment</w:t>
      </w:r>
      <w:r>
        <w:rPr>
          <w:spacing w:val="-3"/>
        </w:rPr>
        <w:t xml:space="preserve"> </w:t>
      </w:r>
      <w:r>
        <w:t>by</w:t>
      </w:r>
      <w:r>
        <w:rPr>
          <w:spacing w:val="-2"/>
        </w:rPr>
        <w:t xml:space="preserve"> </w:t>
      </w:r>
      <w:r>
        <w:t>PSMA</w:t>
      </w:r>
      <w:r>
        <w:rPr>
          <w:spacing w:val="-2"/>
        </w:rPr>
        <w:t xml:space="preserve"> imaging.</w:t>
      </w:r>
    </w:p>
    <w:p w14:paraId="7743BFCD" w14:textId="77777777" w:rsidR="00E16C88" w:rsidRDefault="00745BDA">
      <w:pPr>
        <w:pStyle w:val="Heading3"/>
        <w:spacing w:before="241"/>
        <w:ind w:left="22"/>
        <w:rPr>
          <w:rFonts w:ascii="Arial"/>
        </w:rPr>
      </w:pPr>
      <w:r>
        <w:rPr>
          <w:rFonts w:ascii="Arial"/>
        </w:rPr>
        <w:t>Dosage</w:t>
      </w:r>
      <w:r>
        <w:rPr>
          <w:rFonts w:ascii="Arial"/>
          <w:spacing w:val="-5"/>
        </w:rPr>
        <w:t xml:space="preserve"> </w:t>
      </w:r>
      <w:r>
        <w:rPr>
          <w:rFonts w:ascii="Arial"/>
          <w:spacing w:val="-2"/>
        </w:rPr>
        <w:t>regimen</w:t>
      </w:r>
    </w:p>
    <w:p w14:paraId="7D22147A" w14:textId="77777777" w:rsidR="00E16C88" w:rsidRDefault="00745BDA">
      <w:pPr>
        <w:pStyle w:val="BodyText"/>
        <w:spacing w:before="59" w:line="276" w:lineRule="auto"/>
        <w:ind w:right="229"/>
      </w:pPr>
      <w:r>
        <w:t>The</w:t>
      </w:r>
      <w:r>
        <w:rPr>
          <w:spacing w:val="-2"/>
        </w:rPr>
        <w:t xml:space="preserve"> </w:t>
      </w:r>
      <w:r>
        <w:t>recommended</w:t>
      </w:r>
      <w:r>
        <w:rPr>
          <w:spacing w:val="-3"/>
        </w:rPr>
        <w:t xml:space="preserve"> </w:t>
      </w:r>
      <w:r>
        <w:t>PLUVICTO</w:t>
      </w:r>
      <w:r>
        <w:rPr>
          <w:spacing w:val="-2"/>
        </w:rPr>
        <w:t xml:space="preserve"> </w:t>
      </w:r>
      <w:r>
        <w:t>dose</w:t>
      </w:r>
      <w:r>
        <w:rPr>
          <w:spacing w:val="-2"/>
        </w:rPr>
        <w:t xml:space="preserve"> </w:t>
      </w:r>
      <w:r>
        <w:t>is</w:t>
      </w:r>
      <w:r>
        <w:rPr>
          <w:spacing w:val="-3"/>
        </w:rPr>
        <w:t xml:space="preserve"> </w:t>
      </w:r>
      <w:r>
        <w:t>7,400</w:t>
      </w:r>
      <w:r>
        <w:rPr>
          <w:spacing w:val="-2"/>
        </w:rPr>
        <w:t xml:space="preserve"> </w:t>
      </w:r>
      <w:r>
        <w:t>MBq</w:t>
      </w:r>
      <w:r>
        <w:rPr>
          <w:spacing w:val="-3"/>
        </w:rPr>
        <w:t xml:space="preserve"> </w:t>
      </w:r>
      <w:r>
        <w:t>intravenously</w:t>
      </w:r>
      <w:r>
        <w:rPr>
          <w:spacing w:val="-2"/>
        </w:rPr>
        <w:t xml:space="preserve"> </w:t>
      </w:r>
      <w:r>
        <w:t>every</w:t>
      </w:r>
      <w:r>
        <w:rPr>
          <w:spacing w:val="-3"/>
        </w:rPr>
        <w:t xml:space="preserve"> </w:t>
      </w:r>
      <w:r>
        <w:t>6</w:t>
      </w:r>
      <w:r>
        <w:rPr>
          <w:spacing w:val="-3"/>
        </w:rPr>
        <w:t xml:space="preserve"> </w:t>
      </w:r>
      <w:r>
        <w:t>weeks</w:t>
      </w:r>
      <w:r>
        <w:rPr>
          <w:spacing w:val="-3"/>
        </w:rPr>
        <w:t xml:space="preserve"> </w:t>
      </w:r>
      <w:r>
        <w:t>(±</w:t>
      </w:r>
      <w:r>
        <w:rPr>
          <w:spacing w:val="-2"/>
        </w:rPr>
        <w:t xml:space="preserve"> </w:t>
      </w:r>
      <w:r>
        <w:t>1</w:t>
      </w:r>
      <w:r>
        <w:rPr>
          <w:spacing w:val="-3"/>
        </w:rPr>
        <w:t xml:space="preserve"> </w:t>
      </w:r>
      <w:r>
        <w:t>week)</w:t>
      </w:r>
      <w:r>
        <w:rPr>
          <w:spacing w:val="-2"/>
        </w:rPr>
        <w:t xml:space="preserve"> </w:t>
      </w:r>
      <w:r>
        <w:t>for up to a total of 6 doses or until disease progression, or unacceptable toxicity.</w:t>
      </w:r>
    </w:p>
    <w:p w14:paraId="1F789A03" w14:textId="77777777" w:rsidR="00E16C88" w:rsidRDefault="00745BDA">
      <w:pPr>
        <w:pStyle w:val="BodyText"/>
        <w:spacing w:before="201" w:line="276" w:lineRule="auto"/>
        <w:ind w:right="229"/>
      </w:pPr>
      <w:r>
        <w:t>Medical</w:t>
      </w:r>
      <w:r>
        <w:rPr>
          <w:spacing w:val="-5"/>
        </w:rPr>
        <w:t xml:space="preserve"> </w:t>
      </w:r>
      <w:r>
        <w:t>castration</w:t>
      </w:r>
      <w:r>
        <w:rPr>
          <w:spacing w:val="-5"/>
        </w:rPr>
        <w:t xml:space="preserve"> </w:t>
      </w:r>
      <w:r>
        <w:t>with</w:t>
      </w:r>
      <w:r>
        <w:rPr>
          <w:spacing w:val="-6"/>
        </w:rPr>
        <w:t xml:space="preserve"> </w:t>
      </w:r>
      <w:r>
        <w:t>a</w:t>
      </w:r>
      <w:r>
        <w:rPr>
          <w:spacing w:val="-5"/>
        </w:rPr>
        <w:t xml:space="preserve"> </w:t>
      </w:r>
      <w:r>
        <w:t>gonadotropin-releasing</w:t>
      </w:r>
      <w:r>
        <w:rPr>
          <w:spacing w:val="-5"/>
        </w:rPr>
        <w:t xml:space="preserve"> </w:t>
      </w:r>
      <w:r>
        <w:t>hormone</w:t>
      </w:r>
      <w:r>
        <w:rPr>
          <w:spacing w:val="-4"/>
        </w:rPr>
        <w:t xml:space="preserve"> </w:t>
      </w:r>
      <w:r>
        <w:t>(GnRH)</w:t>
      </w:r>
      <w:r>
        <w:rPr>
          <w:spacing w:val="-4"/>
        </w:rPr>
        <w:t xml:space="preserve"> </w:t>
      </w:r>
      <w:r>
        <w:t>analogue</w:t>
      </w:r>
      <w:r>
        <w:rPr>
          <w:spacing w:val="-4"/>
        </w:rPr>
        <w:t xml:space="preserve"> </w:t>
      </w:r>
      <w:r>
        <w:t>should</w:t>
      </w:r>
      <w:r>
        <w:rPr>
          <w:spacing w:val="-5"/>
        </w:rPr>
        <w:t xml:space="preserve"> </w:t>
      </w:r>
      <w:r>
        <w:t>be continued during treatment in patients not surgically castrated).</w:t>
      </w:r>
    </w:p>
    <w:p w14:paraId="70B92B25" w14:textId="77777777" w:rsidR="00E16C88" w:rsidRDefault="00745BDA">
      <w:pPr>
        <w:pStyle w:val="Heading3"/>
        <w:spacing w:before="240"/>
        <w:rPr>
          <w:rFonts w:ascii="Arial"/>
        </w:rPr>
      </w:pPr>
      <w:r>
        <w:rPr>
          <w:rFonts w:ascii="Arial"/>
        </w:rPr>
        <w:t>Treatment</w:t>
      </w:r>
      <w:r>
        <w:rPr>
          <w:rFonts w:ascii="Arial"/>
          <w:spacing w:val="-5"/>
        </w:rPr>
        <w:t xml:space="preserve"> </w:t>
      </w:r>
      <w:r>
        <w:rPr>
          <w:rFonts w:ascii="Arial"/>
          <w:spacing w:val="-2"/>
        </w:rPr>
        <w:t>monitoring</w:t>
      </w:r>
    </w:p>
    <w:p w14:paraId="0AB92447" w14:textId="77777777" w:rsidR="00E16C88" w:rsidRDefault="00745BDA">
      <w:pPr>
        <w:pStyle w:val="BodyText"/>
        <w:spacing w:before="119"/>
      </w:pPr>
      <w:r>
        <w:t>Laboratory</w:t>
      </w:r>
      <w:r>
        <w:rPr>
          <w:spacing w:val="-4"/>
        </w:rPr>
        <w:t xml:space="preserve"> </w:t>
      </w:r>
      <w:r>
        <w:t>tests</w:t>
      </w:r>
      <w:r>
        <w:rPr>
          <w:spacing w:val="-3"/>
        </w:rPr>
        <w:t xml:space="preserve"> </w:t>
      </w:r>
      <w:r>
        <w:t>should</w:t>
      </w:r>
      <w:r>
        <w:rPr>
          <w:spacing w:val="-3"/>
        </w:rPr>
        <w:t xml:space="preserve"> </w:t>
      </w:r>
      <w:r>
        <w:t>be</w:t>
      </w:r>
      <w:r>
        <w:rPr>
          <w:spacing w:val="-2"/>
        </w:rPr>
        <w:t xml:space="preserve"> </w:t>
      </w:r>
      <w:r>
        <w:t>performed</w:t>
      </w:r>
      <w:r>
        <w:rPr>
          <w:spacing w:val="-3"/>
        </w:rPr>
        <w:t xml:space="preserve"> </w:t>
      </w:r>
      <w:r>
        <w:t>before</w:t>
      </w:r>
      <w:r>
        <w:rPr>
          <w:spacing w:val="-1"/>
        </w:rPr>
        <w:t xml:space="preserve"> </w:t>
      </w:r>
      <w:r>
        <w:t>and</w:t>
      </w:r>
      <w:r>
        <w:rPr>
          <w:spacing w:val="-3"/>
        </w:rPr>
        <w:t xml:space="preserve"> </w:t>
      </w:r>
      <w:r>
        <w:t>during</w:t>
      </w:r>
      <w:r>
        <w:rPr>
          <w:spacing w:val="-3"/>
        </w:rPr>
        <w:t xml:space="preserve"> </w:t>
      </w:r>
      <w:r>
        <w:t>treatment</w:t>
      </w:r>
      <w:r>
        <w:rPr>
          <w:spacing w:val="-3"/>
        </w:rPr>
        <w:t xml:space="preserve"> </w:t>
      </w:r>
      <w:r>
        <w:t>with</w:t>
      </w:r>
      <w:r>
        <w:rPr>
          <w:spacing w:val="-3"/>
        </w:rPr>
        <w:t xml:space="preserve"> </w:t>
      </w:r>
      <w:r>
        <w:rPr>
          <w:spacing w:val="-2"/>
        </w:rPr>
        <w:t>PLUVICTO.</w:t>
      </w:r>
    </w:p>
    <w:p w14:paraId="7BB178C1" w14:textId="77777777" w:rsidR="00E16C88" w:rsidRDefault="00745BDA">
      <w:pPr>
        <w:pStyle w:val="ListParagraph"/>
        <w:numPr>
          <w:ilvl w:val="0"/>
          <w:numId w:val="5"/>
        </w:numPr>
        <w:tabs>
          <w:tab w:val="left" w:pos="730"/>
          <w:tab w:val="left" w:pos="732"/>
        </w:tabs>
        <w:ind w:right="779"/>
        <w:rPr>
          <w:sz w:val="24"/>
        </w:rPr>
      </w:pPr>
      <w:r>
        <w:rPr>
          <w:sz w:val="24"/>
        </w:rPr>
        <w:t>Haematology</w:t>
      </w:r>
      <w:r>
        <w:rPr>
          <w:spacing w:val="-4"/>
          <w:sz w:val="24"/>
        </w:rPr>
        <w:t xml:space="preserve"> </w:t>
      </w:r>
      <w:r>
        <w:rPr>
          <w:sz w:val="24"/>
        </w:rPr>
        <w:t>(haemoglobin,</w:t>
      </w:r>
      <w:r>
        <w:rPr>
          <w:spacing w:val="-5"/>
          <w:sz w:val="24"/>
        </w:rPr>
        <w:t xml:space="preserve"> </w:t>
      </w:r>
      <w:r>
        <w:rPr>
          <w:sz w:val="24"/>
        </w:rPr>
        <w:t>white</w:t>
      </w:r>
      <w:r>
        <w:rPr>
          <w:spacing w:val="-4"/>
          <w:sz w:val="24"/>
        </w:rPr>
        <w:t xml:space="preserve"> </w:t>
      </w:r>
      <w:r>
        <w:rPr>
          <w:sz w:val="24"/>
        </w:rPr>
        <w:t>blood</w:t>
      </w:r>
      <w:r>
        <w:rPr>
          <w:spacing w:val="-5"/>
          <w:sz w:val="24"/>
        </w:rPr>
        <w:t xml:space="preserve"> </w:t>
      </w:r>
      <w:r>
        <w:rPr>
          <w:sz w:val="24"/>
        </w:rPr>
        <w:t>cell</w:t>
      </w:r>
      <w:r>
        <w:rPr>
          <w:spacing w:val="-5"/>
          <w:sz w:val="24"/>
        </w:rPr>
        <w:t xml:space="preserve"> </w:t>
      </w:r>
      <w:r>
        <w:rPr>
          <w:sz w:val="24"/>
        </w:rPr>
        <w:t>count,</w:t>
      </w:r>
      <w:r>
        <w:rPr>
          <w:spacing w:val="-5"/>
          <w:sz w:val="24"/>
        </w:rPr>
        <w:t xml:space="preserve"> </w:t>
      </w:r>
      <w:r>
        <w:rPr>
          <w:sz w:val="24"/>
        </w:rPr>
        <w:t>absolute</w:t>
      </w:r>
      <w:r>
        <w:rPr>
          <w:spacing w:val="-5"/>
          <w:sz w:val="24"/>
        </w:rPr>
        <w:t xml:space="preserve"> </w:t>
      </w:r>
      <w:r>
        <w:rPr>
          <w:sz w:val="24"/>
        </w:rPr>
        <w:t>neutrophil</w:t>
      </w:r>
      <w:r>
        <w:rPr>
          <w:spacing w:val="-5"/>
          <w:sz w:val="24"/>
        </w:rPr>
        <w:t xml:space="preserve"> </w:t>
      </w:r>
      <w:r>
        <w:rPr>
          <w:sz w:val="24"/>
        </w:rPr>
        <w:t>count, platelet count)</w:t>
      </w:r>
    </w:p>
    <w:p w14:paraId="62727075" w14:textId="77777777" w:rsidR="00E16C88" w:rsidRDefault="00745BDA">
      <w:pPr>
        <w:pStyle w:val="ListParagraph"/>
        <w:numPr>
          <w:ilvl w:val="0"/>
          <w:numId w:val="5"/>
        </w:numPr>
        <w:tabs>
          <w:tab w:val="left" w:pos="741"/>
        </w:tabs>
        <w:spacing w:before="41"/>
        <w:ind w:left="741" w:hanging="293"/>
        <w:rPr>
          <w:sz w:val="24"/>
        </w:rPr>
      </w:pPr>
      <w:r>
        <w:rPr>
          <w:sz w:val="24"/>
        </w:rPr>
        <w:t>Kidney</w:t>
      </w:r>
      <w:r>
        <w:rPr>
          <w:spacing w:val="-6"/>
          <w:sz w:val="24"/>
        </w:rPr>
        <w:t xml:space="preserve"> </w:t>
      </w:r>
      <w:r>
        <w:rPr>
          <w:sz w:val="24"/>
        </w:rPr>
        <w:t>function</w:t>
      </w:r>
      <w:r>
        <w:rPr>
          <w:spacing w:val="-4"/>
          <w:sz w:val="24"/>
        </w:rPr>
        <w:t xml:space="preserve"> </w:t>
      </w:r>
      <w:r>
        <w:rPr>
          <w:sz w:val="24"/>
        </w:rPr>
        <w:t>(serum</w:t>
      </w:r>
      <w:r>
        <w:rPr>
          <w:spacing w:val="-5"/>
          <w:sz w:val="24"/>
        </w:rPr>
        <w:t xml:space="preserve"> </w:t>
      </w:r>
      <w:r>
        <w:rPr>
          <w:sz w:val="24"/>
        </w:rPr>
        <w:t>creatinine,</w:t>
      </w:r>
      <w:r>
        <w:rPr>
          <w:spacing w:val="-5"/>
          <w:sz w:val="24"/>
        </w:rPr>
        <w:t xml:space="preserve"> </w:t>
      </w:r>
      <w:r>
        <w:rPr>
          <w:sz w:val="24"/>
        </w:rPr>
        <w:t>calculated</w:t>
      </w:r>
      <w:r>
        <w:rPr>
          <w:spacing w:val="-4"/>
          <w:sz w:val="24"/>
        </w:rPr>
        <w:t xml:space="preserve"> </w:t>
      </w:r>
      <w:r>
        <w:rPr>
          <w:sz w:val="24"/>
        </w:rPr>
        <w:t>creatinine</w:t>
      </w:r>
      <w:r>
        <w:rPr>
          <w:spacing w:val="-3"/>
          <w:sz w:val="24"/>
        </w:rPr>
        <w:t xml:space="preserve"> </w:t>
      </w:r>
      <w:r>
        <w:rPr>
          <w:sz w:val="24"/>
        </w:rPr>
        <w:t>clearance</w:t>
      </w:r>
      <w:r>
        <w:rPr>
          <w:spacing w:val="-3"/>
          <w:sz w:val="24"/>
        </w:rPr>
        <w:t xml:space="preserve"> </w:t>
      </w:r>
      <w:r>
        <w:rPr>
          <w:spacing w:val="-2"/>
          <w:sz w:val="24"/>
        </w:rPr>
        <w:t>[CLcr])</w:t>
      </w:r>
    </w:p>
    <w:p w14:paraId="5B512B84" w14:textId="77777777" w:rsidR="00E16C88" w:rsidRDefault="00745BDA">
      <w:pPr>
        <w:pStyle w:val="ListParagraph"/>
        <w:numPr>
          <w:ilvl w:val="0"/>
          <w:numId w:val="5"/>
        </w:numPr>
        <w:tabs>
          <w:tab w:val="left" w:pos="730"/>
          <w:tab w:val="left" w:pos="732"/>
        </w:tabs>
        <w:ind w:right="853"/>
        <w:rPr>
          <w:sz w:val="24"/>
        </w:rPr>
      </w:pPr>
      <w:r>
        <w:rPr>
          <w:sz w:val="24"/>
        </w:rPr>
        <w:t>Liver</w:t>
      </w:r>
      <w:r>
        <w:rPr>
          <w:spacing w:val="-5"/>
          <w:sz w:val="24"/>
        </w:rPr>
        <w:t xml:space="preserve"> </w:t>
      </w:r>
      <w:r>
        <w:rPr>
          <w:sz w:val="24"/>
        </w:rPr>
        <w:t>function</w:t>
      </w:r>
      <w:r>
        <w:rPr>
          <w:spacing w:val="-6"/>
          <w:sz w:val="24"/>
        </w:rPr>
        <w:t xml:space="preserve"> </w:t>
      </w:r>
      <w:r>
        <w:rPr>
          <w:sz w:val="24"/>
        </w:rPr>
        <w:t>(alanine</w:t>
      </w:r>
      <w:r>
        <w:rPr>
          <w:spacing w:val="-5"/>
          <w:sz w:val="24"/>
        </w:rPr>
        <w:t xml:space="preserve"> </w:t>
      </w:r>
      <w:r>
        <w:rPr>
          <w:sz w:val="24"/>
        </w:rPr>
        <w:t>aminotransferase,</w:t>
      </w:r>
      <w:r>
        <w:rPr>
          <w:spacing w:val="-6"/>
          <w:sz w:val="24"/>
        </w:rPr>
        <w:t xml:space="preserve"> </w:t>
      </w:r>
      <w:r>
        <w:rPr>
          <w:sz w:val="24"/>
        </w:rPr>
        <w:t>aspartate</w:t>
      </w:r>
      <w:r>
        <w:rPr>
          <w:spacing w:val="-5"/>
          <w:sz w:val="24"/>
        </w:rPr>
        <w:t xml:space="preserve"> </w:t>
      </w:r>
      <w:r>
        <w:rPr>
          <w:sz w:val="24"/>
        </w:rPr>
        <w:t>aminotransferase,</w:t>
      </w:r>
      <w:r>
        <w:rPr>
          <w:spacing w:val="-6"/>
          <w:sz w:val="24"/>
        </w:rPr>
        <w:t xml:space="preserve"> </w:t>
      </w:r>
      <w:r>
        <w:rPr>
          <w:sz w:val="24"/>
        </w:rPr>
        <w:t>alkaline phosphatase, blood serum albumin, total blood bilirubin)</w:t>
      </w:r>
    </w:p>
    <w:p w14:paraId="53FF6030" w14:textId="77777777" w:rsidR="00E16C88" w:rsidRDefault="00745BDA">
      <w:pPr>
        <w:spacing w:before="240"/>
        <w:ind w:left="23"/>
        <w:rPr>
          <w:rFonts w:ascii="Arial"/>
          <w:b/>
          <w:sz w:val="24"/>
        </w:rPr>
      </w:pPr>
      <w:r>
        <w:rPr>
          <w:rFonts w:ascii="Arial"/>
          <w:b/>
          <w:sz w:val="24"/>
          <w:u w:val="single"/>
        </w:rPr>
        <w:t>Dose</w:t>
      </w:r>
      <w:r>
        <w:rPr>
          <w:rFonts w:ascii="Arial"/>
          <w:b/>
          <w:spacing w:val="-4"/>
          <w:sz w:val="24"/>
          <w:u w:val="single"/>
        </w:rPr>
        <w:t xml:space="preserve"> </w:t>
      </w:r>
      <w:r>
        <w:rPr>
          <w:rFonts w:ascii="Arial"/>
          <w:b/>
          <w:sz w:val="24"/>
          <w:u w:val="single"/>
        </w:rPr>
        <w:t>modifications</w:t>
      </w:r>
      <w:r>
        <w:rPr>
          <w:rFonts w:ascii="Arial"/>
          <w:b/>
          <w:spacing w:val="-5"/>
          <w:sz w:val="24"/>
          <w:u w:val="single"/>
        </w:rPr>
        <w:t xml:space="preserve"> </w:t>
      </w:r>
      <w:r>
        <w:rPr>
          <w:rFonts w:ascii="Arial"/>
          <w:b/>
          <w:sz w:val="24"/>
          <w:u w:val="single"/>
        </w:rPr>
        <w:t>for</w:t>
      </w:r>
      <w:r>
        <w:rPr>
          <w:rFonts w:ascii="Arial"/>
          <w:b/>
          <w:spacing w:val="-4"/>
          <w:sz w:val="24"/>
          <w:u w:val="single"/>
        </w:rPr>
        <w:t xml:space="preserve"> </w:t>
      </w:r>
      <w:r>
        <w:rPr>
          <w:rFonts w:ascii="Arial"/>
          <w:b/>
          <w:sz w:val="24"/>
          <w:u w:val="single"/>
        </w:rPr>
        <w:t>adverse</w:t>
      </w:r>
      <w:r>
        <w:rPr>
          <w:rFonts w:ascii="Arial"/>
          <w:b/>
          <w:spacing w:val="-3"/>
          <w:sz w:val="24"/>
          <w:u w:val="single"/>
        </w:rPr>
        <w:t xml:space="preserve"> </w:t>
      </w:r>
      <w:r>
        <w:rPr>
          <w:rFonts w:ascii="Arial"/>
          <w:b/>
          <w:spacing w:val="-2"/>
          <w:sz w:val="24"/>
          <w:u w:val="single"/>
        </w:rPr>
        <w:t>reactions</w:t>
      </w:r>
    </w:p>
    <w:p w14:paraId="0719E73C" w14:textId="77777777" w:rsidR="00E16C88" w:rsidRDefault="00745BDA">
      <w:pPr>
        <w:pStyle w:val="BodyText"/>
        <w:spacing w:before="119"/>
      </w:pPr>
      <w:r>
        <w:t>Recommended</w:t>
      </w:r>
      <w:r>
        <w:rPr>
          <w:spacing w:val="-6"/>
        </w:rPr>
        <w:t xml:space="preserve"> </w:t>
      </w:r>
      <w:r>
        <w:t>dose</w:t>
      </w:r>
      <w:r>
        <w:rPr>
          <w:spacing w:val="-3"/>
        </w:rPr>
        <w:t xml:space="preserve"> </w:t>
      </w:r>
      <w:r>
        <w:t>modifications</w:t>
      </w:r>
      <w:r>
        <w:rPr>
          <w:spacing w:val="-3"/>
        </w:rPr>
        <w:t xml:space="preserve"> </w:t>
      </w:r>
      <w:r>
        <w:t>of</w:t>
      </w:r>
      <w:r>
        <w:rPr>
          <w:spacing w:val="-4"/>
        </w:rPr>
        <w:t xml:space="preserve"> </w:t>
      </w:r>
      <w:r>
        <w:t>PLUVICTO</w:t>
      </w:r>
      <w:r>
        <w:rPr>
          <w:spacing w:val="-4"/>
        </w:rPr>
        <w:t xml:space="preserve"> </w:t>
      </w:r>
      <w:r>
        <w:t>for</w:t>
      </w:r>
      <w:r>
        <w:rPr>
          <w:spacing w:val="-2"/>
        </w:rPr>
        <w:t xml:space="preserve"> </w:t>
      </w:r>
      <w:r>
        <w:t>adverse</w:t>
      </w:r>
      <w:r>
        <w:rPr>
          <w:spacing w:val="-3"/>
        </w:rPr>
        <w:t xml:space="preserve"> </w:t>
      </w:r>
      <w:r>
        <w:t>reactions</w:t>
      </w:r>
      <w:r>
        <w:rPr>
          <w:spacing w:val="-5"/>
        </w:rPr>
        <w:t xml:space="preserve"> </w:t>
      </w:r>
      <w:r>
        <w:t>are</w:t>
      </w:r>
      <w:r>
        <w:rPr>
          <w:spacing w:val="-2"/>
        </w:rPr>
        <w:t xml:space="preserve"> </w:t>
      </w:r>
      <w:r>
        <w:t>provided</w:t>
      </w:r>
      <w:r>
        <w:rPr>
          <w:spacing w:val="-4"/>
        </w:rPr>
        <w:t xml:space="preserve"> </w:t>
      </w:r>
      <w:r>
        <w:t>in</w:t>
      </w:r>
      <w:r>
        <w:rPr>
          <w:spacing w:val="-3"/>
        </w:rPr>
        <w:t xml:space="preserve"> </w:t>
      </w:r>
      <w:r>
        <w:rPr>
          <w:spacing w:val="-2"/>
        </w:rPr>
        <w:t>Table</w:t>
      </w:r>
    </w:p>
    <w:p w14:paraId="07C89B74" w14:textId="3E14B02D" w:rsidR="00E16C88" w:rsidRDefault="00745BDA" w:rsidP="0003107C">
      <w:pPr>
        <w:pStyle w:val="BodyText"/>
        <w:numPr>
          <w:ilvl w:val="0"/>
          <w:numId w:val="7"/>
        </w:numPr>
        <w:ind w:right="165"/>
      </w:pPr>
      <w:r>
        <w:t>Management of severe or intolerable adverse reactions may require temporary dose interruption (extending the dosing interval by 4 weeks from 6 weeks up to 10 weeks), dose reduction or permanent discontinuation of treatment with PLUVICTO. If a treatment delay due to an adverse reaction persists for &gt;4 weeks, treatment with PLUVICTO must be discontinued.</w:t>
      </w:r>
      <w:r>
        <w:rPr>
          <w:spacing w:val="-2"/>
        </w:rPr>
        <w:t xml:space="preserve"> </w:t>
      </w:r>
      <w:r>
        <w:t>The</w:t>
      </w:r>
      <w:r>
        <w:rPr>
          <w:spacing w:val="-2"/>
        </w:rPr>
        <w:t xml:space="preserve"> </w:t>
      </w:r>
      <w:r>
        <w:t>dose</w:t>
      </w:r>
      <w:r>
        <w:rPr>
          <w:spacing w:val="-2"/>
        </w:rPr>
        <w:t xml:space="preserve"> </w:t>
      </w:r>
      <w:r>
        <w:t>of</w:t>
      </w:r>
      <w:r>
        <w:rPr>
          <w:spacing w:val="-3"/>
        </w:rPr>
        <w:t xml:space="preserve"> </w:t>
      </w:r>
      <w:r>
        <w:t>PLUVICTO</w:t>
      </w:r>
      <w:r>
        <w:rPr>
          <w:spacing w:val="-3"/>
        </w:rPr>
        <w:t xml:space="preserve"> </w:t>
      </w:r>
      <w:r>
        <w:t>may</w:t>
      </w:r>
      <w:r>
        <w:rPr>
          <w:spacing w:val="-2"/>
        </w:rPr>
        <w:t xml:space="preserve"> </w:t>
      </w:r>
      <w:r>
        <w:t>be</w:t>
      </w:r>
      <w:r>
        <w:rPr>
          <w:spacing w:val="-2"/>
        </w:rPr>
        <w:t xml:space="preserve"> </w:t>
      </w:r>
      <w:r>
        <w:t>reduced</w:t>
      </w:r>
      <w:r>
        <w:rPr>
          <w:spacing w:val="-3"/>
        </w:rPr>
        <w:t xml:space="preserve"> </w:t>
      </w:r>
      <w:r>
        <w:t>by</w:t>
      </w:r>
      <w:r>
        <w:rPr>
          <w:spacing w:val="-2"/>
        </w:rPr>
        <w:t xml:space="preserve"> </w:t>
      </w:r>
      <w:r>
        <w:t>20%</w:t>
      </w:r>
      <w:r>
        <w:rPr>
          <w:spacing w:val="-3"/>
        </w:rPr>
        <w:t xml:space="preserve"> </w:t>
      </w:r>
      <w:r>
        <w:t>once</w:t>
      </w:r>
      <w:r>
        <w:rPr>
          <w:spacing w:val="-3"/>
        </w:rPr>
        <w:t xml:space="preserve"> </w:t>
      </w:r>
      <w:r>
        <w:t>(to</w:t>
      </w:r>
      <w:r>
        <w:rPr>
          <w:spacing w:val="-2"/>
        </w:rPr>
        <w:t xml:space="preserve"> </w:t>
      </w:r>
      <w:r>
        <w:t>a</w:t>
      </w:r>
      <w:r>
        <w:rPr>
          <w:spacing w:val="-4"/>
        </w:rPr>
        <w:t xml:space="preserve"> </w:t>
      </w:r>
      <w:r>
        <w:t>dose</w:t>
      </w:r>
      <w:r>
        <w:rPr>
          <w:spacing w:val="-2"/>
        </w:rPr>
        <w:t xml:space="preserve"> </w:t>
      </w:r>
      <w:r>
        <w:t>of</w:t>
      </w:r>
      <w:r>
        <w:rPr>
          <w:spacing w:val="-3"/>
        </w:rPr>
        <w:t xml:space="preserve"> </w:t>
      </w:r>
      <w:r>
        <w:t>5,900</w:t>
      </w:r>
      <w:r>
        <w:rPr>
          <w:spacing w:val="-3"/>
        </w:rPr>
        <w:t xml:space="preserve"> </w:t>
      </w:r>
      <w:r>
        <w:t xml:space="preserve">MBq); the dose should not be re-escalated. If a patient has further adverse reactions that would require an additional dose reduction, treatment with </w:t>
      </w:r>
      <w:proofErr w:type="spellStart"/>
      <w:r>
        <w:t>PLUVICTO</w:t>
      </w:r>
      <w:proofErr w:type="spellEnd"/>
      <w:r>
        <w:t xml:space="preserve"> must be discontinued.</w:t>
      </w:r>
    </w:p>
    <w:p w14:paraId="46EA610A" w14:textId="77777777" w:rsidR="00E16C88" w:rsidRDefault="00745BDA" w:rsidP="0003107C">
      <w:pPr>
        <w:pStyle w:val="Heading3"/>
        <w:pageBreakBefore/>
        <w:spacing w:before="34"/>
      </w:pPr>
      <w:r>
        <w:lastRenderedPageBreak/>
        <w:t>Table</w:t>
      </w:r>
      <w:r>
        <w:rPr>
          <w:spacing w:val="-2"/>
        </w:rPr>
        <w:t xml:space="preserve"> </w:t>
      </w:r>
      <w:r>
        <w:t>1</w:t>
      </w:r>
      <w:r>
        <w:rPr>
          <w:spacing w:val="73"/>
          <w:w w:val="150"/>
        </w:rPr>
        <w:t xml:space="preserve"> </w:t>
      </w:r>
      <w:r>
        <w:t>Recommended</w:t>
      </w:r>
      <w:r>
        <w:rPr>
          <w:spacing w:val="-3"/>
        </w:rPr>
        <w:t xml:space="preserve"> </w:t>
      </w:r>
      <w:r>
        <w:t>dose</w:t>
      </w:r>
      <w:r>
        <w:rPr>
          <w:spacing w:val="-2"/>
        </w:rPr>
        <w:t xml:space="preserve"> </w:t>
      </w:r>
      <w:r>
        <w:t>modifications</w:t>
      </w:r>
      <w:r>
        <w:rPr>
          <w:spacing w:val="-1"/>
        </w:rPr>
        <w:t xml:space="preserve"> </w:t>
      </w:r>
      <w:r>
        <w:t>of</w:t>
      </w:r>
      <w:r>
        <w:rPr>
          <w:spacing w:val="-3"/>
        </w:rPr>
        <w:t xml:space="preserve"> </w:t>
      </w:r>
      <w:r>
        <w:t>PLUVICTO</w:t>
      </w:r>
      <w:r>
        <w:rPr>
          <w:spacing w:val="-3"/>
        </w:rPr>
        <w:t xml:space="preserve"> </w:t>
      </w:r>
      <w:r>
        <w:t>for</w:t>
      </w:r>
      <w:r>
        <w:rPr>
          <w:spacing w:val="-3"/>
        </w:rPr>
        <w:t xml:space="preserve"> </w:t>
      </w:r>
      <w:r>
        <w:t>adverse</w:t>
      </w:r>
      <w:r>
        <w:rPr>
          <w:spacing w:val="-2"/>
        </w:rPr>
        <w:t xml:space="preserve"> reactions</w:t>
      </w:r>
    </w:p>
    <w:p w14:paraId="289986BD" w14:textId="77777777" w:rsidR="00E16C88" w:rsidRDefault="00E16C88">
      <w:pPr>
        <w:pStyle w:val="BodyText"/>
        <w:spacing w:after="1"/>
        <w:ind w:left="0"/>
        <w:rPr>
          <w:b/>
          <w:sz w:val="20"/>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3060"/>
        <w:gridCol w:w="3398"/>
      </w:tblGrid>
      <w:tr w:rsidR="00E16C88" w14:paraId="04F22AFF" w14:textId="77777777">
        <w:trPr>
          <w:trHeight w:val="265"/>
        </w:trPr>
        <w:tc>
          <w:tcPr>
            <w:tcW w:w="2624" w:type="dxa"/>
            <w:tcBorders>
              <w:left w:val="nil"/>
            </w:tcBorders>
          </w:tcPr>
          <w:p w14:paraId="24D2CCCA" w14:textId="77777777" w:rsidR="00E16C88" w:rsidRDefault="00745BDA">
            <w:pPr>
              <w:pStyle w:val="TableParagraph"/>
              <w:spacing w:before="39" w:line="206" w:lineRule="exact"/>
              <w:ind w:left="122"/>
              <w:jc w:val="left"/>
              <w:rPr>
                <w:b/>
                <w:sz w:val="18"/>
              </w:rPr>
            </w:pPr>
            <w:r>
              <w:rPr>
                <w:b/>
                <w:sz w:val="18"/>
              </w:rPr>
              <w:t>Adverse</w:t>
            </w:r>
            <w:r>
              <w:rPr>
                <w:b/>
                <w:spacing w:val="-7"/>
                <w:sz w:val="18"/>
              </w:rPr>
              <w:t xml:space="preserve"> </w:t>
            </w:r>
            <w:r>
              <w:rPr>
                <w:b/>
                <w:spacing w:val="-2"/>
                <w:sz w:val="18"/>
              </w:rPr>
              <w:t>reaction</w:t>
            </w:r>
          </w:p>
        </w:tc>
        <w:tc>
          <w:tcPr>
            <w:tcW w:w="3060" w:type="dxa"/>
          </w:tcPr>
          <w:p w14:paraId="460729D7" w14:textId="77777777" w:rsidR="00E16C88" w:rsidRDefault="00745BDA">
            <w:pPr>
              <w:pStyle w:val="TableParagraph"/>
              <w:spacing w:before="36" w:line="210" w:lineRule="exact"/>
              <w:ind w:left="103"/>
              <w:jc w:val="left"/>
              <w:rPr>
                <w:b/>
                <w:position w:val="6"/>
                <w:sz w:val="12"/>
              </w:rPr>
            </w:pPr>
            <w:r>
              <w:rPr>
                <w:b/>
                <w:spacing w:val="-2"/>
                <w:sz w:val="18"/>
              </w:rPr>
              <w:t>Severity</w:t>
            </w:r>
            <w:r>
              <w:rPr>
                <w:b/>
                <w:spacing w:val="-2"/>
                <w:position w:val="6"/>
                <w:sz w:val="12"/>
              </w:rPr>
              <w:t>a</w:t>
            </w:r>
          </w:p>
        </w:tc>
        <w:tc>
          <w:tcPr>
            <w:tcW w:w="3398" w:type="dxa"/>
            <w:tcBorders>
              <w:right w:val="nil"/>
            </w:tcBorders>
          </w:tcPr>
          <w:p w14:paraId="1BDCE963" w14:textId="77777777" w:rsidR="00E16C88" w:rsidRDefault="00745BDA">
            <w:pPr>
              <w:pStyle w:val="TableParagraph"/>
              <w:spacing w:before="39" w:line="206" w:lineRule="exact"/>
              <w:ind w:left="103"/>
              <w:jc w:val="left"/>
              <w:rPr>
                <w:b/>
                <w:sz w:val="18"/>
              </w:rPr>
            </w:pPr>
            <w:r>
              <w:rPr>
                <w:b/>
                <w:sz w:val="18"/>
              </w:rPr>
              <w:t>Dose</w:t>
            </w:r>
            <w:r>
              <w:rPr>
                <w:b/>
                <w:spacing w:val="-3"/>
                <w:sz w:val="18"/>
              </w:rPr>
              <w:t xml:space="preserve"> </w:t>
            </w:r>
            <w:r>
              <w:rPr>
                <w:b/>
                <w:spacing w:val="-2"/>
                <w:sz w:val="18"/>
              </w:rPr>
              <w:t>modification</w:t>
            </w:r>
          </w:p>
        </w:tc>
      </w:tr>
      <w:tr w:rsidR="00E16C88" w14:paraId="0874FCFB" w14:textId="77777777">
        <w:trPr>
          <w:trHeight w:val="474"/>
        </w:trPr>
        <w:tc>
          <w:tcPr>
            <w:tcW w:w="2624" w:type="dxa"/>
            <w:vMerge w:val="restart"/>
            <w:tcBorders>
              <w:left w:val="nil"/>
            </w:tcBorders>
          </w:tcPr>
          <w:p w14:paraId="59683CAC" w14:textId="77777777" w:rsidR="00E16C88" w:rsidRDefault="00745BDA">
            <w:pPr>
              <w:pStyle w:val="TableParagraph"/>
              <w:spacing w:before="41"/>
              <w:ind w:left="122"/>
              <w:jc w:val="left"/>
              <w:rPr>
                <w:sz w:val="18"/>
              </w:rPr>
            </w:pPr>
            <w:r>
              <w:rPr>
                <w:sz w:val="18"/>
              </w:rPr>
              <w:t>Dry</w:t>
            </w:r>
            <w:r>
              <w:rPr>
                <w:spacing w:val="-1"/>
                <w:sz w:val="18"/>
              </w:rPr>
              <w:t xml:space="preserve"> </w:t>
            </w:r>
            <w:r>
              <w:rPr>
                <w:spacing w:val="-2"/>
                <w:sz w:val="18"/>
              </w:rPr>
              <w:t>mouth</w:t>
            </w:r>
          </w:p>
        </w:tc>
        <w:tc>
          <w:tcPr>
            <w:tcW w:w="3060" w:type="dxa"/>
          </w:tcPr>
          <w:p w14:paraId="0EEC69A1" w14:textId="77777777" w:rsidR="00E16C88" w:rsidRDefault="00745BDA">
            <w:pPr>
              <w:pStyle w:val="TableParagraph"/>
              <w:spacing w:before="41"/>
              <w:ind w:left="103"/>
              <w:jc w:val="left"/>
              <w:rPr>
                <w:sz w:val="18"/>
              </w:rPr>
            </w:pPr>
            <w:r>
              <w:rPr>
                <w:sz w:val="18"/>
              </w:rPr>
              <w:t>Grade</w:t>
            </w:r>
            <w:r>
              <w:rPr>
                <w:spacing w:val="-5"/>
                <w:sz w:val="18"/>
              </w:rPr>
              <w:t xml:space="preserve"> </w:t>
            </w:r>
            <w:r>
              <w:rPr>
                <w:spacing w:val="-12"/>
                <w:sz w:val="18"/>
              </w:rPr>
              <w:t>3</w:t>
            </w:r>
          </w:p>
        </w:tc>
        <w:tc>
          <w:tcPr>
            <w:tcW w:w="3398" w:type="dxa"/>
            <w:tcBorders>
              <w:right w:val="nil"/>
            </w:tcBorders>
          </w:tcPr>
          <w:p w14:paraId="1E9D027B" w14:textId="77777777" w:rsidR="00E16C88" w:rsidRDefault="00745BDA">
            <w:pPr>
              <w:pStyle w:val="TableParagraph"/>
              <w:spacing w:before="41" w:line="200" w:lineRule="atLeast"/>
              <w:ind w:left="103"/>
              <w:jc w:val="left"/>
              <w:rPr>
                <w:sz w:val="18"/>
              </w:rPr>
            </w:pPr>
            <w:r>
              <w:rPr>
                <w:sz w:val="18"/>
              </w:rPr>
              <w:t>Reduce</w:t>
            </w:r>
            <w:r>
              <w:rPr>
                <w:spacing w:val="-17"/>
                <w:sz w:val="18"/>
              </w:rPr>
              <w:t xml:space="preserve"> </w:t>
            </w:r>
            <w:r>
              <w:rPr>
                <w:sz w:val="18"/>
              </w:rPr>
              <w:t>PLUVICTO</w:t>
            </w:r>
            <w:r>
              <w:rPr>
                <w:spacing w:val="-13"/>
                <w:sz w:val="18"/>
              </w:rPr>
              <w:t xml:space="preserve"> </w:t>
            </w:r>
            <w:r>
              <w:rPr>
                <w:sz w:val="18"/>
              </w:rPr>
              <w:t>dose</w:t>
            </w:r>
            <w:r>
              <w:rPr>
                <w:spacing w:val="-9"/>
                <w:sz w:val="18"/>
              </w:rPr>
              <w:t xml:space="preserve"> </w:t>
            </w:r>
            <w:r>
              <w:rPr>
                <w:sz w:val="18"/>
              </w:rPr>
              <w:t>by</w:t>
            </w:r>
            <w:r>
              <w:rPr>
                <w:spacing w:val="-8"/>
                <w:sz w:val="18"/>
              </w:rPr>
              <w:t xml:space="preserve"> </w:t>
            </w:r>
            <w:r>
              <w:rPr>
                <w:sz w:val="18"/>
              </w:rPr>
              <w:t>20%</w:t>
            </w:r>
            <w:r>
              <w:rPr>
                <w:spacing w:val="-8"/>
                <w:sz w:val="18"/>
              </w:rPr>
              <w:t xml:space="preserve"> </w:t>
            </w:r>
            <w:r>
              <w:rPr>
                <w:sz w:val="18"/>
              </w:rPr>
              <w:t>(to 5,900 MBq).</w:t>
            </w:r>
          </w:p>
        </w:tc>
      </w:tr>
      <w:tr w:rsidR="00E16C88" w14:paraId="552106F1" w14:textId="77777777">
        <w:trPr>
          <w:trHeight w:val="473"/>
        </w:trPr>
        <w:tc>
          <w:tcPr>
            <w:tcW w:w="2624" w:type="dxa"/>
            <w:vMerge/>
            <w:tcBorders>
              <w:top w:val="nil"/>
              <w:left w:val="nil"/>
            </w:tcBorders>
          </w:tcPr>
          <w:p w14:paraId="0B19E9ED" w14:textId="77777777" w:rsidR="00E16C88" w:rsidRDefault="00E16C88">
            <w:pPr>
              <w:rPr>
                <w:sz w:val="2"/>
                <w:szCs w:val="2"/>
              </w:rPr>
            </w:pPr>
          </w:p>
        </w:tc>
        <w:tc>
          <w:tcPr>
            <w:tcW w:w="3060" w:type="dxa"/>
          </w:tcPr>
          <w:p w14:paraId="7C2FDA2C" w14:textId="77777777" w:rsidR="00E16C88" w:rsidRDefault="00745BDA">
            <w:pPr>
              <w:pStyle w:val="TableParagraph"/>
              <w:spacing w:before="39" w:line="200" w:lineRule="atLeast"/>
              <w:ind w:left="103"/>
              <w:jc w:val="left"/>
              <w:rPr>
                <w:sz w:val="18"/>
              </w:rPr>
            </w:pPr>
            <w:r>
              <w:rPr>
                <w:sz w:val="18"/>
              </w:rPr>
              <w:t>Recurrent</w:t>
            </w:r>
            <w:r>
              <w:rPr>
                <w:spacing w:val="-8"/>
                <w:sz w:val="18"/>
              </w:rPr>
              <w:t xml:space="preserve"> </w:t>
            </w:r>
            <w:r>
              <w:rPr>
                <w:sz w:val="18"/>
              </w:rPr>
              <w:t>Grade</w:t>
            </w:r>
            <w:r>
              <w:rPr>
                <w:spacing w:val="-9"/>
                <w:sz w:val="18"/>
              </w:rPr>
              <w:t xml:space="preserve"> </w:t>
            </w:r>
            <w:r>
              <w:rPr>
                <w:sz w:val="18"/>
              </w:rPr>
              <w:t>3</w:t>
            </w:r>
            <w:r>
              <w:rPr>
                <w:spacing w:val="-9"/>
                <w:sz w:val="18"/>
              </w:rPr>
              <w:t xml:space="preserve"> </w:t>
            </w:r>
            <w:r>
              <w:rPr>
                <w:sz w:val="18"/>
              </w:rPr>
              <w:t>dry</w:t>
            </w:r>
            <w:r>
              <w:rPr>
                <w:spacing w:val="-8"/>
                <w:sz w:val="18"/>
              </w:rPr>
              <w:t xml:space="preserve"> </w:t>
            </w:r>
            <w:r>
              <w:rPr>
                <w:sz w:val="18"/>
              </w:rPr>
              <w:t>mouth</w:t>
            </w:r>
            <w:r>
              <w:rPr>
                <w:spacing w:val="-7"/>
                <w:sz w:val="18"/>
              </w:rPr>
              <w:t xml:space="preserve"> </w:t>
            </w:r>
            <w:r>
              <w:rPr>
                <w:sz w:val="18"/>
              </w:rPr>
              <w:t>after one dose reduction</w:t>
            </w:r>
          </w:p>
        </w:tc>
        <w:tc>
          <w:tcPr>
            <w:tcW w:w="3398" w:type="dxa"/>
            <w:tcBorders>
              <w:right w:val="nil"/>
            </w:tcBorders>
          </w:tcPr>
          <w:p w14:paraId="52D1C936" w14:textId="77777777" w:rsidR="00E16C88" w:rsidRDefault="00745BDA">
            <w:pPr>
              <w:pStyle w:val="TableParagraph"/>
              <w:spacing w:before="39"/>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427B05BF" w14:textId="77777777">
        <w:trPr>
          <w:trHeight w:val="928"/>
        </w:trPr>
        <w:tc>
          <w:tcPr>
            <w:tcW w:w="2624" w:type="dxa"/>
            <w:vMerge w:val="restart"/>
            <w:tcBorders>
              <w:left w:val="nil"/>
            </w:tcBorders>
          </w:tcPr>
          <w:p w14:paraId="6F141BB9" w14:textId="77777777" w:rsidR="00E16C88" w:rsidRDefault="00745BDA">
            <w:pPr>
              <w:pStyle w:val="TableParagraph"/>
              <w:spacing w:before="39"/>
              <w:ind w:left="122"/>
              <w:jc w:val="left"/>
              <w:rPr>
                <w:sz w:val="18"/>
              </w:rPr>
            </w:pPr>
            <w:r>
              <w:rPr>
                <w:sz w:val="18"/>
              </w:rPr>
              <w:t>Gastrointestinal</w:t>
            </w:r>
            <w:r>
              <w:rPr>
                <w:spacing w:val="-6"/>
                <w:sz w:val="18"/>
              </w:rPr>
              <w:t xml:space="preserve"> </w:t>
            </w:r>
            <w:r>
              <w:rPr>
                <w:spacing w:val="-2"/>
                <w:sz w:val="18"/>
              </w:rPr>
              <w:t>toxicity</w:t>
            </w:r>
          </w:p>
        </w:tc>
        <w:tc>
          <w:tcPr>
            <w:tcW w:w="3060" w:type="dxa"/>
          </w:tcPr>
          <w:p w14:paraId="71786FAE" w14:textId="77777777" w:rsidR="00E16C88" w:rsidRDefault="00745BDA">
            <w:pPr>
              <w:pStyle w:val="TableParagraph"/>
              <w:spacing w:before="39"/>
              <w:ind w:left="103"/>
              <w:jc w:val="left"/>
              <w:rPr>
                <w:sz w:val="18"/>
              </w:rPr>
            </w:pPr>
            <w:r>
              <w:rPr>
                <w:sz w:val="18"/>
              </w:rPr>
              <w:t>Grade</w:t>
            </w:r>
            <w:r>
              <w:rPr>
                <w:spacing w:val="-3"/>
                <w:sz w:val="18"/>
              </w:rPr>
              <w:t xml:space="preserve"> </w:t>
            </w:r>
            <w:r>
              <w:rPr>
                <w:sz w:val="18"/>
              </w:rPr>
              <w:t>≥3</w:t>
            </w:r>
            <w:r>
              <w:rPr>
                <w:spacing w:val="-3"/>
                <w:sz w:val="18"/>
              </w:rPr>
              <w:t xml:space="preserve"> </w:t>
            </w:r>
            <w:r>
              <w:rPr>
                <w:sz w:val="18"/>
              </w:rPr>
              <w:t>(not</w:t>
            </w:r>
            <w:r>
              <w:rPr>
                <w:spacing w:val="-1"/>
                <w:sz w:val="18"/>
              </w:rPr>
              <w:t xml:space="preserve"> </w:t>
            </w:r>
            <w:r>
              <w:rPr>
                <w:sz w:val="18"/>
              </w:rPr>
              <w:t>amenable</w:t>
            </w:r>
            <w:r>
              <w:rPr>
                <w:spacing w:val="-3"/>
                <w:sz w:val="18"/>
              </w:rPr>
              <w:t xml:space="preserve"> </w:t>
            </w:r>
            <w:r>
              <w:rPr>
                <w:sz w:val="18"/>
              </w:rPr>
              <w:t>to</w:t>
            </w:r>
            <w:r>
              <w:rPr>
                <w:spacing w:val="-2"/>
                <w:sz w:val="18"/>
              </w:rPr>
              <w:t xml:space="preserve"> medical</w:t>
            </w:r>
          </w:p>
          <w:p w14:paraId="34616092" w14:textId="77777777" w:rsidR="00E16C88" w:rsidRDefault="00745BDA">
            <w:pPr>
              <w:pStyle w:val="TableParagraph"/>
              <w:spacing w:before="1"/>
              <w:ind w:left="103"/>
              <w:jc w:val="left"/>
              <w:rPr>
                <w:sz w:val="18"/>
              </w:rPr>
            </w:pPr>
            <w:r>
              <w:rPr>
                <w:spacing w:val="-2"/>
                <w:sz w:val="18"/>
              </w:rPr>
              <w:t>intervention)</w:t>
            </w:r>
          </w:p>
        </w:tc>
        <w:tc>
          <w:tcPr>
            <w:tcW w:w="3398" w:type="dxa"/>
            <w:tcBorders>
              <w:right w:val="nil"/>
            </w:tcBorders>
          </w:tcPr>
          <w:p w14:paraId="16C28C58" w14:textId="77777777" w:rsidR="00E16C88" w:rsidRDefault="00745BDA">
            <w:pPr>
              <w:pStyle w:val="TableParagraph"/>
              <w:spacing w:before="39"/>
              <w:ind w:left="103" w:right="87" w:hanging="1"/>
              <w:jc w:val="left"/>
              <w:rPr>
                <w:sz w:val="18"/>
              </w:rPr>
            </w:pPr>
            <w:r>
              <w:rPr>
                <w:sz w:val="18"/>
              </w:rPr>
              <w:t>Withhold</w:t>
            </w:r>
            <w:r>
              <w:rPr>
                <w:spacing w:val="-13"/>
                <w:sz w:val="18"/>
              </w:rPr>
              <w:t xml:space="preserve"> </w:t>
            </w:r>
            <w:r>
              <w:rPr>
                <w:sz w:val="18"/>
              </w:rPr>
              <w:t>PLUVICTO</w:t>
            </w:r>
            <w:r>
              <w:rPr>
                <w:spacing w:val="-12"/>
                <w:sz w:val="18"/>
              </w:rPr>
              <w:t xml:space="preserve"> </w:t>
            </w:r>
            <w:r>
              <w:rPr>
                <w:sz w:val="18"/>
              </w:rPr>
              <w:t>until</w:t>
            </w:r>
            <w:r>
              <w:rPr>
                <w:spacing w:val="-13"/>
                <w:sz w:val="18"/>
              </w:rPr>
              <w:t xml:space="preserve"> </w:t>
            </w:r>
            <w:r>
              <w:rPr>
                <w:sz w:val="18"/>
              </w:rPr>
              <w:t>improvement to Grade 2 or baseline.</w:t>
            </w:r>
          </w:p>
          <w:p w14:paraId="408ED480" w14:textId="77777777" w:rsidR="00E16C88" w:rsidRDefault="00745BDA">
            <w:pPr>
              <w:pStyle w:val="TableParagraph"/>
              <w:spacing w:before="40"/>
              <w:ind w:left="103"/>
              <w:jc w:val="left"/>
              <w:rPr>
                <w:sz w:val="18"/>
              </w:rPr>
            </w:pPr>
            <w:r>
              <w:rPr>
                <w:sz w:val="18"/>
              </w:rPr>
              <w:t>Reduce</w:t>
            </w:r>
            <w:r>
              <w:rPr>
                <w:spacing w:val="-18"/>
                <w:sz w:val="18"/>
              </w:rPr>
              <w:t xml:space="preserve"> </w:t>
            </w:r>
            <w:r>
              <w:rPr>
                <w:sz w:val="18"/>
              </w:rPr>
              <w:t>PLUVICTO</w:t>
            </w:r>
            <w:r>
              <w:rPr>
                <w:spacing w:val="-13"/>
                <w:sz w:val="18"/>
              </w:rPr>
              <w:t xml:space="preserve"> </w:t>
            </w:r>
            <w:r>
              <w:rPr>
                <w:sz w:val="18"/>
              </w:rPr>
              <w:t>dose</w:t>
            </w:r>
            <w:r>
              <w:rPr>
                <w:spacing w:val="-9"/>
                <w:sz w:val="18"/>
              </w:rPr>
              <w:t xml:space="preserve"> </w:t>
            </w:r>
            <w:r>
              <w:rPr>
                <w:sz w:val="18"/>
              </w:rPr>
              <w:t>by</w:t>
            </w:r>
            <w:r>
              <w:rPr>
                <w:spacing w:val="-8"/>
                <w:sz w:val="18"/>
              </w:rPr>
              <w:t xml:space="preserve"> </w:t>
            </w:r>
            <w:r>
              <w:rPr>
                <w:sz w:val="18"/>
              </w:rPr>
              <w:t>20%</w:t>
            </w:r>
            <w:r>
              <w:rPr>
                <w:spacing w:val="-8"/>
                <w:sz w:val="18"/>
              </w:rPr>
              <w:t xml:space="preserve"> </w:t>
            </w:r>
            <w:r>
              <w:rPr>
                <w:sz w:val="18"/>
              </w:rPr>
              <w:t>(to 5,900 MBq).</w:t>
            </w:r>
          </w:p>
        </w:tc>
      </w:tr>
      <w:tr w:rsidR="00E16C88" w14:paraId="7FD65A40" w14:textId="77777777">
        <w:trPr>
          <w:trHeight w:val="802"/>
        </w:trPr>
        <w:tc>
          <w:tcPr>
            <w:tcW w:w="2624" w:type="dxa"/>
            <w:vMerge/>
            <w:tcBorders>
              <w:top w:val="nil"/>
              <w:left w:val="nil"/>
            </w:tcBorders>
          </w:tcPr>
          <w:p w14:paraId="049842A9" w14:textId="77777777" w:rsidR="00E16C88" w:rsidRDefault="00E16C88">
            <w:pPr>
              <w:rPr>
                <w:sz w:val="2"/>
                <w:szCs w:val="2"/>
              </w:rPr>
            </w:pPr>
          </w:p>
        </w:tc>
        <w:tc>
          <w:tcPr>
            <w:tcW w:w="3060" w:type="dxa"/>
          </w:tcPr>
          <w:p w14:paraId="604211CD" w14:textId="77777777" w:rsidR="00E16C88" w:rsidRDefault="00745BDA">
            <w:pPr>
              <w:pStyle w:val="TableParagraph"/>
              <w:spacing w:before="39"/>
              <w:ind w:left="103" w:right="116"/>
              <w:jc w:val="left"/>
              <w:rPr>
                <w:sz w:val="18"/>
              </w:rPr>
            </w:pPr>
            <w:r>
              <w:rPr>
                <w:sz w:val="18"/>
              </w:rPr>
              <w:t>Recurrent Grade ≥ 3 gastrointestinal</w:t>
            </w:r>
            <w:r>
              <w:rPr>
                <w:spacing w:val="-13"/>
                <w:sz w:val="18"/>
              </w:rPr>
              <w:t xml:space="preserve"> </w:t>
            </w:r>
            <w:r>
              <w:rPr>
                <w:sz w:val="18"/>
              </w:rPr>
              <w:t>toxicity</w:t>
            </w:r>
            <w:r>
              <w:rPr>
                <w:spacing w:val="-12"/>
                <w:sz w:val="18"/>
              </w:rPr>
              <w:t xml:space="preserve"> </w:t>
            </w:r>
            <w:r>
              <w:rPr>
                <w:sz w:val="18"/>
              </w:rPr>
              <w:t>after</w:t>
            </w:r>
            <w:r>
              <w:rPr>
                <w:spacing w:val="-13"/>
                <w:sz w:val="18"/>
              </w:rPr>
              <w:t xml:space="preserve"> </w:t>
            </w:r>
            <w:r>
              <w:rPr>
                <w:sz w:val="18"/>
              </w:rPr>
              <w:t>one dose reduction</w:t>
            </w:r>
          </w:p>
        </w:tc>
        <w:tc>
          <w:tcPr>
            <w:tcW w:w="3398" w:type="dxa"/>
            <w:tcBorders>
              <w:right w:val="nil"/>
            </w:tcBorders>
          </w:tcPr>
          <w:p w14:paraId="61B1DF74" w14:textId="77777777" w:rsidR="00E16C88" w:rsidRDefault="00745BDA">
            <w:pPr>
              <w:pStyle w:val="TableParagraph"/>
              <w:spacing w:before="39"/>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0E8E59BB" w14:textId="77777777">
        <w:trPr>
          <w:trHeight w:val="2233"/>
        </w:trPr>
        <w:tc>
          <w:tcPr>
            <w:tcW w:w="2624" w:type="dxa"/>
            <w:vMerge w:val="restart"/>
            <w:tcBorders>
              <w:left w:val="nil"/>
            </w:tcBorders>
          </w:tcPr>
          <w:p w14:paraId="5D5145C8" w14:textId="77777777" w:rsidR="00E16C88" w:rsidRDefault="00745BDA">
            <w:pPr>
              <w:pStyle w:val="TableParagraph"/>
              <w:spacing w:before="39"/>
              <w:ind w:left="122" w:right="138"/>
              <w:jc w:val="left"/>
              <w:rPr>
                <w:sz w:val="18"/>
              </w:rPr>
            </w:pPr>
            <w:r>
              <w:rPr>
                <w:sz w:val="18"/>
              </w:rPr>
              <w:t>Myelosuppression,</w:t>
            </w:r>
            <w:r>
              <w:rPr>
                <w:spacing w:val="-13"/>
                <w:sz w:val="18"/>
              </w:rPr>
              <w:t xml:space="preserve"> </w:t>
            </w:r>
            <w:r>
              <w:rPr>
                <w:sz w:val="18"/>
              </w:rPr>
              <w:t xml:space="preserve">(anaemia, </w:t>
            </w:r>
            <w:r>
              <w:rPr>
                <w:spacing w:val="-2"/>
                <w:sz w:val="18"/>
              </w:rPr>
              <w:t xml:space="preserve">thrombocytopaenia, </w:t>
            </w:r>
            <w:r>
              <w:rPr>
                <w:sz w:val="18"/>
              </w:rPr>
              <w:t xml:space="preserve">leukopaenia, neutropaenia, </w:t>
            </w:r>
            <w:r>
              <w:rPr>
                <w:spacing w:val="-2"/>
                <w:sz w:val="18"/>
              </w:rPr>
              <w:t>pancytopaenia)</w:t>
            </w:r>
          </w:p>
        </w:tc>
        <w:tc>
          <w:tcPr>
            <w:tcW w:w="3060" w:type="dxa"/>
          </w:tcPr>
          <w:p w14:paraId="11EEDF4D" w14:textId="77777777" w:rsidR="00E16C88" w:rsidRDefault="00745BDA">
            <w:pPr>
              <w:pStyle w:val="TableParagraph"/>
              <w:spacing w:before="39"/>
              <w:ind w:left="103"/>
              <w:jc w:val="left"/>
              <w:rPr>
                <w:sz w:val="18"/>
              </w:rPr>
            </w:pPr>
            <w:r>
              <w:rPr>
                <w:sz w:val="18"/>
              </w:rPr>
              <w:t>Grade</w:t>
            </w:r>
            <w:r>
              <w:rPr>
                <w:spacing w:val="-5"/>
                <w:sz w:val="18"/>
              </w:rPr>
              <w:t xml:space="preserve"> </w:t>
            </w:r>
            <w:r>
              <w:rPr>
                <w:spacing w:val="-12"/>
                <w:sz w:val="18"/>
              </w:rPr>
              <w:t>2</w:t>
            </w:r>
          </w:p>
        </w:tc>
        <w:tc>
          <w:tcPr>
            <w:tcW w:w="3398" w:type="dxa"/>
            <w:tcBorders>
              <w:right w:val="nil"/>
            </w:tcBorders>
          </w:tcPr>
          <w:p w14:paraId="13F9580E" w14:textId="77777777" w:rsidR="00E16C88" w:rsidRDefault="00745BDA">
            <w:pPr>
              <w:pStyle w:val="TableParagraph"/>
              <w:spacing w:before="39"/>
              <w:ind w:left="103" w:right="87" w:hanging="1"/>
              <w:jc w:val="left"/>
              <w:rPr>
                <w:sz w:val="18"/>
              </w:rPr>
            </w:pPr>
            <w:r>
              <w:rPr>
                <w:sz w:val="18"/>
              </w:rPr>
              <w:t>Withhold</w:t>
            </w:r>
            <w:r>
              <w:rPr>
                <w:spacing w:val="-13"/>
                <w:sz w:val="18"/>
              </w:rPr>
              <w:t xml:space="preserve"> </w:t>
            </w:r>
            <w:r>
              <w:rPr>
                <w:sz w:val="18"/>
              </w:rPr>
              <w:t>PLUVICTO</w:t>
            </w:r>
            <w:r>
              <w:rPr>
                <w:spacing w:val="-12"/>
                <w:sz w:val="18"/>
              </w:rPr>
              <w:t xml:space="preserve"> </w:t>
            </w:r>
            <w:r>
              <w:rPr>
                <w:sz w:val="18"/>
              </w:rPr>
              <w:t>until</w:t>
            </w:r>
            <w:r>
              <w:rPr>
                <w:spacing w:val="-13"/>
                <w:sz w:val="18"/>
              </w:rPr>
              <w:t xml:space="preserve"> </w:t>
            </w:r>
            <w:r>
              <w:rPr>
                <w:sz w:val="18"/>
              </w:rPr>
              <w:t>improvement to Grade 1 or baseline.</w:t>
            </w:r>
          </w:p>
          <w:p w14:paraId="5FB3C4B6" w14:textId="77777777" w:rsidR="00E16C88" w:rsidRDefault="00745BDA">
            <w:pPr>
              <w:pStyle w:val="TableParagraph"/>
              <w:spacing w:before="40"/>
              <w:ind w:left="103" w:right="87"/>
              <w:jc w:val="left"/>
              <w:rPr>
                <w:sz w:val="18"/>
              </w:rPr>
            </w:pPr>
            <w:r>
              <w:rPr>
                <w:sz w:val="18"/>
              </w:rPr>
              <w:t>Manage as deemed appropriate. The use of growth factors is permitted but should be discontinued once improved to Grade 1 or baseline. Checking haematinic</w:t>
            </w:r>
            <w:r>
              <w:rPr>
                <w:spacing w:val="-8"/>
                <w:sz w:val="18"/>
              </w:rPr>
              <w:t xml:space="preserve"> </w:t>
            </w:r>
            <w:r>
              <w:rPr>
                <w:sz w:val="18"/>
              </w:rPr>
              <w:t>levels</w:t>
            </w:r>
            <w:r>
              <w:rPr>
                <w:spacing w:val="-8"/>
                <w:sz w:val="18"/>
              </w:rPr>
              <w:t xml:space="preserve"> </w:t>
            </w:r>
            <w:r>
              <w:rPr>
                <w:sz w:val="18"/>
              </w:rPr>
              <w:t>(iron,</w:t>
            </w:r>
            <w:r>
              <w:rPr>
                <w:spacing w:val="-8"/>
                <w:sz w:val="18"/>
              </w:rPr>
              <w:t xml:space="preserve"> </w:t>
            </w:r>
            <w:r>
              <w:rPr>
                <w:sz w:val="18"/>
              </w:rPr>
              <w:t>B12,</w:t>
            </w:r>
            <w:r>
              <w:rPr>
                <w:spacing w:val="-8"/>
                <w:sz w:val="18"/>
              </w:rPr>
              <w:t xml:space="preserve"> </w:t>
            </w:r>
            <w:r>
              <w:rPr>
                <w:sz w:val="18"/>
              </w:rPr>
              <w:t>and</w:t>
            </w:r>
            <w:r>
              <w:rPr>
                <w:spacing w:val="-9"/>
                <w:sz w:val="18"/>
              </w:rPr>
              <w:t xml:space="preserve"> </w:t>
            </w:r>
            <w:r>
              <w:rPr>
                <w:sz w:val="18"/>
              </w:rPr>
              <w:t>folate) and providing supplementation is advocated. Transfusions may be given as clinically indicated.</w:t>
            </w:r>
          </w:p>
        </w:tc>
      </w:tr>
      <w:tr w:rsidR="00E16C88" w14:paraId="69129A8F" w14:textId="77777777">
        <w:trPr>
          <w:trHeight w:val="928"/>
        </w:trPr>
        <w:tc>
          <w:tcPr>
            <w:tcW w:w="2624" w:type="dxa"/>
            <w:vMerge/>
            <w:tcBorders>
              <w:top w:val="nil"/>
              <w:left w:val="nil"/>
            </w:tcBorders>
          </w:tcPr>
          <w:p w14:paraId="061505B9" w14:textId="77777777" w:rsidR="00E16C88" w:rsidRDefault="00E16C88">
            <w:pPr>
              <w:rPr>
                <w:sz w:val="2"/>
                <w:szCs w:val="2"/>
              </w:rPr>
            </w:pPr>
          </w:p>
        </w:tc>
        <w:tc>
          <w:tcPr>
            <w:tcW w:w="3060" w:type="dxa"/>
          </w:tcPr>
          <w:p w14:paraId="6F8932D1" w14:textId="77777777" w:rsidR="00E16C88" w:rsidRDefault="00745BDA">
            <w:pPr>
              <w:pStyle w:val="TableParagraph"/>
              <w:spacing w:before="39"/>
              <w:ind w:left="103"/>
              <w:jc w:val="left"/>
              <w:rPr>
                <w:sz w:val="18"/>
              </w:rPr>
            </w:pPr>
            <w:r>
              <w:rPr>
                <w:sz w:val="18"/>
              </w:rPr>
              <w:t>Grade</w:t>
            </w:r>
            <w:r>
              <w:rPr>
                <w:spacing w:val="-5"/>
                <w:sz w:val="18"/>
              </w:rPr>
              <w:t xml:space="preserve"> ≥3</w:t>
            </w:r>
          </w:p>
        </w:tc>
        <w:tc>
          <w:tcPr>
            <w:tcW w:w="3398" w:type="dxa"/>
            <w:tcBorders>
              <w:right w:val="nil"/>
            </w:tcBorders>
          </w:tcPr>
          <w:p w14:paraId="7D6F66FF" w14:textId="77777777" w:rsidR="00E16C88" w:rsidRDefault="00745BDA">
            <w:pPr>
              <w:pStyle w:val="TableParagraph"/>
              <w:spacing w:before="39"/>
              <w:ind w:left="103" w:right="87" w:hanging="1"/>
              <w:jc w:val="left"/>
              <w:rPr>
                <w:sz w:val="18"/>
              </w:rPr>
            </w:pPr>
            <w:r>
              <w:rPr>
                <w:sz w:val="18"/>
              </w:rPr>
              <w:t>Withhold</w:t>
            </w:r>
            <w:r>
              <w:rPr>
                <w:spacing w:val="-13"/>
                <w:sz w:val="18"/>
              </w:rPr>
              <w:t xml:space="preserve"> </w:t>
            </w:r>
            <w:r>
              <w:rPr>
                <w:sz w:val="18"/>
              </w:rPr>
              <w:t>PLUVICTO</w:t>
            </w:r>
            <w:r>
              <w:rPr>
                <w:spacing w:val="-12"/>
                <w:sz w:val="18"/>
              </w:rPr>
              <w:t xml:space="preserve"> </w:t>
            </w:r>
            <w:r>
              <w:rPr>
                <w:sz w:val="18"/>
              </w:rPr>
              <w:t>until</w:t>
            </w:r>
            <w:r>
              <w:rPr>
                <w:spacing w:val="-13"/>
                <w:sz w:val="18"/>
              </w:rPr>
              <w:t xml:space="preserve"> </w:t>
            </w:r>
            <w:r>
              <w:rPr>
                <w:sz w:val="18"/>
              </w:rPr>
              <w:t>improvement to Grade 1 or baseline.</w:t>
            </w:r>
          </w:p>
          <w:p w14:paraId="35CF3435" w14:textId="77777777" w:rsidR="00E16C88" w:rsidRDefault="00745BDA">
            <w:pPr>
              <w:pStyle w:val="TableParagraph"/>
              <w:spacing w:before="35" w:line="210" w:lineRule="atLeast"/>
              <w:ind w:left="103"/>
              <w:jc w:val="left"/>
              <w:rPr>
                <w:sz w:val="18"/>
              </w:rPr>
            </w:pPr>
            <w:r>
              <w:rPr>
                <w:sz w:val="18"/>
              </w:rPr>
              <w:t>Reduce</w:t>
            </w:r>
            <w:r>
              <w:rPr>
                <w:spacing w:val="-9"/>
                <w:sz w:val="18"/>
              </w:rPr>
              <w:t xml:space="preserve"> </w:t>
            </w:r>
            <w:r>
              <w:rPr>
                <w:sz w:val="18"/>
              </w:rPr>
              <w:t>PLUVICTO</w:t>
            </w:r>
            <w:r>
              <w:rPr>
                <w:spacing w:val="-8"/>
                <w:sz w:val="18"/>
              </w:rPr>
              <w:t xml:space="preserve"> </w:t>
            </w:r>
            <w:r>
              <w:rPr>
                <w:sz w:val="18"/>
              </w:rPr>
              <w:t>dose</w:t>
            </w:r>
            <w:r>
              <w:rPr>
                <w:spacing w:val="-9"/>
                <w:sz w:val="18"/>
              </w:rPr>
              <w:t xml:space="preserve"> </w:t>
            </w:r>
            <w:r>
              <w:rPr>
                <w:sz w:val="18"/>
              </w:rPr>
              <w:t>by</w:t>
            </w:r>
            <w:r>
              <w:rPr>
                <w:spacing w:val="-8"/>
                <w:sz w:val="18"/>
              </w:rPr>
              <w:t xml:space="preserve"> </w:t>
            </w:r>
            <w:r>
              <w:rPr>
                <w:sz w:val="18"/>
              </w:rPr>
              <w:t>20%</w:t>
            </w:r>
            <w:r>
              <w:rPr>
                <w:spacing w:val="-8"/>
                <w:sz w:val="18"/>
              </w:rPr>
              <w:t xml:space="preserve"> </w:t>
            </w:r>
            <w:r>
              <w:rPr>
                <w:sz w:val="18"/>
              </w:rPr>
              <w:t>(to 5,900 MBq).</w:t>
            </w:r>
          </w:p>
        </w:tc>
      </w:tr>
      <w:tr w:rsidR="00E16C88" w14:paraId="03E16631" w14:textId="77777777">
        <w:trPr>
          <w:trHeight w:val="793"/>
        </w:trPr>
        <w:tc>
          <w:tcPr>
            <w:tcW w:w="2624" w:type="dxa"/>
            <w:vMerge/>
            <w:tcBorders>
              <w:top w:val="nil"/>
              <w:left w:val="nil"/>
            </w:tcBorders>
          </w:tcPr>
          <w:p w14:paraId="09C060D4" w14:textId="77777777" w:rsidR="00E16C88" w:rsidRDefault="00E16C88">
            <w:pPr>
              <w:rPr>
                <w:sz w:val="2"/>
                <w:szCs w:val="2"/>
              </w:rPr>
            </w:pPr>
          </w:p>
        </w:tc>
        <w:tc>
          <w:tcPr>
            <w:tcW w:w="3060" w:type="dxa"/>
          </w:tcPr>
          <w:p w14:paraId="344F68AD" w14:textId="77777777" w:rsidR="00E16C88" w:rsidRDefault="00745BDA">
            <w:pPr>
              <w:pStyle w:val="TableParagraph"/>
              <w:spacing w:before="39"/>
              <w:ind w:left="103"/>
              <w:jc w:val="left"/>
              <w:rPr>
                <w:sz w:val="18"/>
              </w:rPr>
            </w:pPr>
            <w:r>
              <w:rPr>
                <w:sz w:val="18"/>
              </w:rPr>
              <w:t>Recurrent Grade ≥3 myelosuppression</w:t>
            </w:r>
            <w:r>
              <w:rPr>
                <w:spacing w:val="-13"/>
                <w:sz w:val="18"/>
              </w:rPr>
              <w:t xml:space="preserve"> </w:t>
            </w:r>
            <w:r>
              <w:rPr>
                <w:sz w:val="18"/>
              </w:rPr>
              <w:t>after</w:t>
            </w:r>
            <w:r>
              <w:rPr>
                <w:spacing w:val="-12"/>
                <w:sz w:val="18"/>
              </w:rPr>
              <w:t xml:space="preserve"> </w:t>
            </w:r>
            <w:r>
              <w:rPr>
                <w:sz w:val="18"/>
              </w:rPr>
              <w:t>one</w:t>
            </w:r>
            <w:r>
              <w:rPr>
                <w:spacing w:val="-13"/>
                <w:sz w:val="18"/>
              </w:rPr>
              <w:t xml:space="preserve"> </w:t>
            </w:r>
            <w:r>
              <w:rPr>
                <w:sz w:val="18"/>
              </w:rPr>
              <w:t xml:space="preserve">dose </w:t>
            </w:r>
            <w:r>
              <w:rPr>
                <w:spacing w:val="-2"/>
                <w:sz w:val="18"/>
              </w:rPr>
              <w:t>reduction</w:t>
            </w:r>
          </w:p>
        </w:tc>
        <w:tc>
          <w:tcPr>
            <w:tcW w:w="3398" w:type="dxa"/>
            <w:tcBorders>
              <w:right w:val="nil"/>
            </w:tcBorders>
          </w:tcPr>
          <w:p w14:paraId="656F8F82" w14:textId="77777777" w:rsidR="00E16C88" w:rsidRDefault="00745BDA">
            <w:pPr>
              <w:pStyle w:val="TableParagraph"/>
              <w:spacing w:before="39"/>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5AB8C833" w14:textId="77777777">
        <w:trPr>
          <w:trHeight w:val="1406"/>
        </w:trPr>
        <w:tc>
          <w:tcPr>
            <w:tcW w:w="2624" w:type="dxa"/>
            <w:vMerge w:val="restart"/>
            <w:tcBorders>
              <w:left w:val="nil"/>
            </w:tcBorders>
          </w:tcPr>
          <w:p w14:paraId="791A11DB" w14:textId="77777777" w:rsidR="00E16C88" w:rsidRDefault="00745BDA">
            <w:pPr>
              <w:pStyle w:val="TableParagraph"/>
              <w:spacing w:before="39"/>
              <w:ind w:left="122"/>
              <w:jc w:val="left"/>
              <w:rPr>
                <w:sz w:val="18"/>
              </w:rPr>
            </w:pPr>
            <w:r>
              <w:rPr>
                <w:sz w:val="18"/>
              </w:rPr>
              <w:t>Renal</w:t>
            </w:r>
            <w:r>
              <w:rPr>
                <w:spacing w:val="-5"/>
                <w:sz w:val="18"/>
              </w:rPr>
              <w:t xml:space="preserve"> </w:t>
            </w:r>
            <w:r>
              <w:rPr>
                <w:spacing w:val="-2"/>
                <w:sz w:val="18"/>
              </w:rPr>
              <w:t>toxicity</w:t>
            </w:r>
          </w:p>
        </w:tc>
        <w:tc>
          <w:tcPr>
            <w:tcW w:w="3060" w:type="dxa"/>
          </w:tcPr>
          <w:p w14:paraId="782BF744" w14:textId="77777777" w:rsidR="00E16C88" w:rsidRDefault="00745BDA">
            <w:pPr>
              <w:pStyle w:val="TableParagraph"/>
              <w:spacing w:before="39"/>
              <w:ind w:left="103"/>
              <w:jc w:val="left"/>
              <w:rPr>
                <w:sz w:val="18"/>
              </w:rPr>
            </w:pPr>
            <w:r>
              <w:rPr>
                <w:sz w:val="18"/>
              </w:rPr>
              <w:t>Defined</w:t>
            </w:r>
            <w:r>
              <w:rPr>
                <w:spacing w:val="-5"/>
                <w:sz w:val="18"/>
              </w:rPr>
              <w:t xml:space="preserve"> as:</w:t>
            </w:r>
          </w:p>
          <w:p w14:paraId="49B9DD85" w14:textId="77777777" w:rsidR="00E16C88" w:rsidRDefault="00745BDA">
            <w:pPr>
              <w:pStyle w:val="TableParagraph"/>
              <w:numPr>
                <w:ilvl w:val="0"/>
                <w:numId w:val="4"/>
              </w:numPr>
              <w:tabs>
                <w:tab w:val="left" w:pos="348"/>
              </w:tabs>
              <w:spacing w:before="41"/>
              <w:ind w:right="490"/>
              <w:jc w:val="left"/>
              <w:rPr>
                <w:sz w:val="18"/>
              </w:rPr>
            </w:pPr>
            <w:r>
              <w:rPr>
                <w:sz w:val="18"/>
              </w:rPr>
              <w:t>Confirmed</w:t>
            </w:r>
            <w:r>
              <w:rPr>
                <w:spacing w:val="-15"/>
                <w:sz w:val="18"/>
              </w:rPr>
              <w:t xml:space="preserve"> </w:t>
            </w:r>
            <w:r>
              <w:rPr>
                <w:sz w:val="18"/>
              </w:rPr>
              <w:t>serum</w:t>
            </w:r>
            <w:r>
              <w:rPr>
                <w:spacing w:val="-12"/>
                <w:sz w:val="18"/>
              </w:rPr>
              <w:t xml:space="preserve"> </w:t>
            </w:r>
            <w:r>
              <w:rPr>
                <w:sz w:val="18"/>
              </w:rPr>
              <w:t>creatinine increase (Grade ≥2)</w:t>
            </w:r>
          </w:p>
          <w:p w14:paraId="7A740DDB" w14:textId="77777777" w:rsidR="00E16C88" w:rsidRDefault="00745BDA">
            <w:pPr>
              <w:pStyle w:val="TableParagraph"/>
              <w:numPr>
                <w:ilvl w:val="0"/>
                <w:numId w:val="4"/>
              </w:numPr>
              <w:tabs>
                <w:tab w:val="left" w:pos="348"/>
              </w:tabs>
              <w:spacing w:before="38"/>
              <w:ind w:right="209"/>
              <w:jc w:val="left"/>
              <w:rPr>
                <w:sz w:val="18"/>
              </w:rPr>
            </w:pPr>
            <w:r>
              <w:rPr>
                <w:sz w:val="18"/>
              </w:rPr>
              <w:t>Confirmed CLcr &lt;50 mL/min; calculate</w:t>
            </w:r>
            <w:r>
              <w:rPr>
                <w:spacing w:val="-15"/>
                <w:sz w:val="18"/>
              </w:rPr>
              <w:t xml:space="preserve"> </w:t>
            </w:r>
            <w:r>
              <w:rPr>
                <w:sz w:val="18"/>
              </w:rPr>
              <w:t>using</w:t>
            </w:r>
            <w:r>
              <w:rPr>
                <w:spacing w:val="-12"/>
                <w:sz w:val="18"/>
              </w:rPr>
              <w:t xml:space="preserve"> </w:t>
            </w:r>
            <w:r>
              <w:rPr>
                <w:sz w:val="18"/>
              </w:rPr>
              <w:t>Cockcroft-Gault</w:t>
            </w:r>
          </w:p>
          <w:p w14:paraId="514482E5" w14:textId="77777777" w:rsidR="00E16C88" w:rsidRDefault="00745BDA">
            <w:pPr>
              <w:pStyle w:val="TableParagraph"/>
              <w:spacing w:before="0" w:line="206" w:lineRule="exact"/>
              <w:ind w:left="348"/>
              <w:jc w:val="left"/>
              <w:rPr>
                <w:sz w:val="18"/>
              </w:rPr>
            </w:pPr>
            <w:r>
              <w:rPr>
                <w:sz w:val="18"/>
              </w:rPr>
              <w:t>with</w:t>
            </w:r>
            <w:r>
              <w:rPr>
                <w:spacing w:val="-3"/>
                <w:sz w:val="18"/>
              </w:rPr>
              <w:t xml:space="preserve"> </w:t>
            </w:r>
            <w:r>
              <w:rPr>
                <w:sz w:val="18"/>
              </w:rPr>
              <w:t>actual</w:t>
            </w:r>
            <w:r>
              <w:rPr>
                <w:spacing w:val="-2"/>
                <w:sz w:val="18"/>
              </w:rPr>
              <w:t xml:space="preserve"> </w:t>
            </w:r>
            <w:r>
              <w:rPr>
                <w:sz w:val="18"/>
              </w:rPr>
              <w:t>body</w:t>
            </w:r>
            <w:r>
              <w:rPr>
                <w:spacing w:val="-1"/>
                <w:sz w:val="18"/>
              </w:rPr>
              <w:t xml:space="preserve"> </w:t>
            </w:r>
            <w:r>
              <w:rPr>
                <w:spacing w:val="-2"/>
                <w:sz w:val="18"/>
              </w:rPr>
              <w:t>weight</w:t>
            </w:r>
          </w:p>
        </w:tc>
        <w:tc>
          <w:tcPr>
            <w:tcW w:w="3398" w:type="dxa"/>
            <w:tcBorders>
              <w:right w:val="nil"/>
            </w:tcBorders>
          </w:tcPr>
          <w:p w14:paraId="4C5E5A3E" w14:textId="77777777" w:rsidR="00E16C88" w:rsidRDefault="00745BDA">
            <w:pPr>
              <w:pStyle w:val="TableParagraph"/>
              <w:spacing w:before="39"/>
              <w:ind w:left="103"/>
              <w:jc w:val="left"/>
              <w:rPr>
                <w:sz w:val="18"/>
              </w:rPr>
            </w:pPr>
            <w:r>
              <w:rPr>
                <w:sz w:val="18"/>
              </w:rPr>
              <w:t>Withhold</w:t>
            </w:r>
            <w:r>
              <w:rPr>
                <w:spacing w:val="-4"/>
                <w:sz w:val="18"/>
              </w:rPr>
              <w:t xml:space="preserve"> </w:t>
            </w:r>
            <w:r>
              <w:rPr>
                <w:sz w:val="18"/>
              </w:rPr>
              <w:t>PLUVICTO</w:t>
            </w:r>
            <w:r>
              <w:rPr>
                <w:spacing w:val="-3"/>
                <w:sz w:val="18"/>
              </w:rPr>
              <w:t xml:space="preserve"> </w:t>
            </w:r>
            <w:r>
              <w:rPr>
                <w:sz w:val="18"/>
              </w:rPr>
              <w:t>until</w:t>
            </w:r>
            <w:r>
              <w:rPr>
                <w:spacing w:val="-3"/>
                <w:sz w:val="18"/>
              </w:rPr>
              <w:t xml:space="preserve"> </w:t>
            </w:r>
            <w:r>
              <w:rPr>
                <w:spacing w:val="-2"/>
                <w:sz w:val="18"/>
              </w:rPr>
              <w:t>improvement.</w:t>
            </w:r>
          </w:p>
        </w:tc>
      </w:tr>
      <w:tr w:rsidR="00E16C88" w14:paraId="711F4261" w14:textId="77777777">
        <w:trPr>
          <w:trHeight w:val="1859"/>
        </w:trPr>
        <w:tc>
          <w:tcPr>
            <w:tcW w:w="2624" w:type="dxa"/>
            <w:vMerge/>
            <w:tcBorders>
              <w:top w:val="nil"/>
              <w:left w:val="nil"/>
            </w:tcBorders>
          </w:tcPr>
          <w:p w14:paraId="7DE537E5" w14:textId="77777777" w:rsidR="00E16C88" w:rsidRDefault="00E16C88">
            <w:pPr>
              <w:rPr>
                <w:sz w:val="2"/>
                <w:szCs w:val="2"/>
              </w:rPr>
            </w:pPr>
          </w:p>
        </w:tc>
        <w:tc>
          <w:tcPr>
            <w:tcW w:w="3060" w:type="dxa"/>
          </w:tcPr>
          <w:p w14:paraId="5D9E578E" w14:textId="77777777" w:rsidR="00E16C88" w:rsidRDefault="00745BDA">
            <w:pPr>
              <w:pStyle w:val="TableParagraph"/>
              <w:spacing w:before="39"/>
              <w:ind w:left="103"/>
              <w:jc w:val="left"/>
              <w:rPr>
                <w:sz w:val="18"/>
              </w:rPr>
            </w:pPr>
            <w:r>
              <w:rPr>
                <w:sz w:val="18"/>
              </w:rPr>
              <w:t>Defined</w:t>
            </w:r>
            <w:r>
              <w:rPr>
                <w:spacing w:val="-5"/>
                <w:sz w:val="18"/>
              </w:rPr>
              <w:t xml:space="preserve"> as:</w:t>
            </w:r>
          </w:p>
          <w:p w14:paraId="1E91DD19" w14:textId="77777777" w:rsidR="00E16C88" w:rsidRDefault="00745BDA">
            <w:pPr>
              <w:pStyle w:val="TableParagraph"/>
              <w:numPr>
                <w:ilvl w:val="0"/>
                <w:numId w:val="3"/>
              </w:numPr>
              <w:tabs>
                <w:tab w:val="left" w:pos="347"/>
              </w:tabs>
              <w:spacing w:before="41" w:line="220" w:lineRule="exact"/>
              <w:ind w:left="347" w:hanging="244"/>
              <w:jc w:val="left"/>
              <w:rPr>
                <w:sz w:val="18"/>
              </w:rPr>
            </w:pPr>
            <w:r>
              <w:rPr>
                <w:sz w:val="18"/>
              </w:rPr>
              <w:t>Confirmed</w:t>
            </w:r>
            <w:r>
              <w:rPr>
                <w:spacing w:val="-6"/>
                <w:sz w:val="18"/>
              </w:rPr>
              <w:t xml:space="preserve"> </w:t>
            </w:r>
            <w:r>
              <w:rPr>
                <w:sz w:val="18"/>
              </w:rPr>
              <w:t>≥40%</w:t>
            </w:r>
            <w:r>
              <w:rPr>
                <w:spacing w:val="-5"/>
                <w:sz w:val="18"/>
              </w:rPr>
              <w:t xml:space="preserve"> </w:t>
            </w:r>
            <w:r>
              <w:rPr>
                <w:sz w:val="18"/>
              </w:rPr>
              <w:t>increase</w:t>
            </w:r>
            <w:r>
              <w:rPr>
                <w:spacing w:val="-5"/>
                <w:sz w:val="18"/>
              </w:rPr>
              <w:t xml:space="preserve"> </w:t>
            </w:r>
            <w:r>
              <w:rPr>
                <w:spacing w:val="-4"/>
                <w:sz w:val="18"/>
              </w:rPr>
              <w:t>from</w:t>
            </w:r>
          </w:p>
          <w:p w14:paraId="5CDBBAE2" w14:textId="77777777" w:rsidR="00E16C88" w:rsidRDefault="00745BDA">
            <w:pPr>
              <w:pStyle w:val="TableParagraph"/>
              <w:spacing w:before="0" w:line="285" w:lineRule="auto"/>
              <w:ind w:left="103" w:right="410" w:firstLine="244"/>
              <w:jc w:val="left"/>
              <w:rPr>
                <w:sz w:val="18"/>
              </w:rPr>
            </w:pPr>
            <w:r>
              <w:rPr>
                <w:sz w:val="18"/>
              </w:rPr>
              <w:t>baseline</w:t>
            </w:r>
            <w:r>
              <w:rPr>
                <w:spacing w:val="-15"/>
                <w:sz w:val="18"/>
              </w:rPr>
              <w:t xml:space="preserve"> </w:t>
            </w:r>
            <w:r>
              <w:rPr>
                <w:sz w:val="18"/>
              </w:rPr>
              <w:t>serum</w:t>
            </w:r>
            <w:r>
              <w:rPr>
                <w:spacing w:val="-12"/>
                <w:sz w:val="18"/>
              </w:rPr>
              <w:t xml:space="preserve"> </w:t>
            </w:r>
            <w:r>
              <w:rPr>
                <w:sz w:val="18"/>
              </w:rPr>
              <w:t xml:space="preserve">creatinine </w:t>
            </w:r>
            <w:r>
              <w:rPr>
                <w:spacing w:val="-4"/>
                <w:sz w:val="18"/>
                <w:u w:val="single"/>
              </w:rPr>
              <w:t>and</w:t>
            </w:r>
          </w:p>
          <w:p w14:paraId="749D4FC8" w14:textId="77777777" w:rsidR="00E16C88" w:rsidRDefault="00745BDA">
            <w:pPr>
              <w:pStyle w:val="TableParagraph"/>
              <w:numPr>
                <w:ilvl w:val="0"/>
                <w:numId w:val="3"/>
              </w:numPr>
              <w:tabs>
                <w:tab w:val="left" w:pos="348"/>
              </w:tabs>
              <w:spacing w:before="0"/>
              <w:ind w:right="110"/>
              <w:jc w:val="left"/>
              <w:rPr>
                <w:sz w:val="18"/>
              </w:rPr>
            </w:pPr>
            <w:r>
              <w:rPr>
                <w:sz w:val="18"/>
              </w:rPr>
              <w:t>Confirmed &gt;40% decrease from baseline CLcr; calculate using Cockcroft-Gault</w:t>
            </w:r>
            <w:r>
              <w:rPr>
                <w:spacing w:val="-13"/>
                <w:sz w:val="18"/>
              </w:rPr>
              <w:t xml:space="preserve"> </w:t>
            </w:r>
            <w:r>
              <w:rPr>
                <w:sz w:val="18"/>
              </w:rPr>
              <w:t>with</w:t>
            </w:r>
            <w:r>
              <w:rPr>
                <w:spacing w:val="-12"/>
                <w:sz w:val="18"/>
              </w:rPr>
              <w:t xml:space="preserve"> </w:t>
            </w:r>
            <w:r>
              <w:rPr>
                <w:sz w:val="18"/>
              </w:rPr>
              <w:t>actual</w:t>
            </w:r>
            <w:r>
              <w:rPr>
                <w:spacing w:val="-13"/>
                <w:sz w:val="18"/>
              </w:rPr>
              <w:t xml:space="preserve"> </w:t>
            </w:r>
            <w:r>
              <w:rPr>
                <w:sz w:val="18"/>
              </w:rPr>
              <w:t>body</w:t>
            </w:r>
          </w:p>
          <w:p w14:paraId="520AAA22" w14:textId="77777777" w:rsidR="00E16C88" w:rsidRDefault="00745BDA">
            <w:pPr>
              <w:pStyle w:val="TableParagraph"/>
              <w:spacing w:before="0" w:line="205" w:lineRule="exact"/>
              <w:ind w:left="348"/>
              <w:jc w:val="left"/>
              <w:rPr>
                <w:sz w:val="18"/>
              </w:rPr>
            </w:pPr>
            <w:r>
              <w:rPr>
                <w:spacing w:val="-2"/>
                <w:sz w:val="18"/>
              </w:rPr>
              <w:t>weight</w:t>
            </w:r>
          </w:p>
        </w:tc>
        <w:tc>
          <w:tcPr>
            <w:tcW w:w="3398" w:type="dxa"/>
            <w:tcBorders>
              <w:right w:val="nil"/>
            </w:tcBorders>
          </w:tcPr>
          <w:p w14:paraId="7E2DCB91" w14:textId="77777777" w:rsidR="00E16C88" w:rsidRDefault="00745BDA">
            <w:pPr>
              <w:pStyle w:val="TableParagraph"/>
              <w:spacing w:before="39"/>
              <w:ind w:left="103" w:right="87" w:hanging="1"/>
              <w:jc w:val="left"/>
              <w:rPr>
                <w:sz w:val="18"/>
              </w:rPr>
            </w:pPr>
            <w:r>
              <w:rPr>
                <w:sz w:val="18"/>
              </w:rPr>
              <w:t>Withhold</w:t>
            </w:r>
            <w:r>
              <w:rPr>
                <w:spacing w:val="-13"/>
                <w:sz w:val="18"/>
              </w:rPr>
              <w:t xml:space="preserve"> </w:t>
            </w:r>
            <w:r>
              <w:rPr>
                <w:sz w:val="18"/>
              </w:rPr>
              <w:t>PLUVICTO</w:t>
            </w:r>
            <w:r>
              <w:rPr>
                <w:spacing w:val="-12"/>
                <w:sz w:val="18"/>
              </w:rPr>
              <w:t xml:space="preserve"> </w:t>
            </w:r>
            <w:r>
              <w:rPr>
                <w:sz w:val="18"/>
              </w:rPr>
              <w:t>until</w:t>
            </w:r>
            <w:r>
              <w:rPr>
                <w:spacing w:val="-13"/>
                <w:sz w:val="18"/>
              </w:rPr>
              <w:t xml:space="preserve"> </w:t>
            </w:r>
            <w:r>
              <w:rPr>
                <w:sz w:val="18"/>
              </w:rPr>
              <w:t>improvement or return to baseline.</w:t>
            </w:r>
          </w:p>
          <w:p w14:paraId="3DE76520" w14:textId="77777777" w:rsidR="00E16C88" w:rsidRDefault="00745BDA">
            <w:pPr>
              <w:pStyle w:val="TableParagraph"/>
              <w:spacing w:before="40"/>
              <w:ind w:left="103"/>
              <w:jc w:val="left"/>
              <w:rPr>
                <w:sz w:val="18"/>
              </w:rPr>
            </w:pPr>
            <w:r>
              <w:rPr>
                <w:sz w:val="18"/>
              </w:rPr>
              <w:t>Reduce</w:t>
            </w:r>
            <w:r>
              <w:rPr>
                <w:spacing w:val="-18"/>
                <w:sz w:val="18"/>
              </w:rPr>
              <w:t xml:space="preserve"> </w:t>
            </w:r>
            <w:r>
              <w:rPr>
                <w:sz w:val="18"/>
              </w:rPr>
              <w:t>PLUVICTO</w:t>
            </w:r>
            <w:r>
              <w:rPr>
                <w:spacing w:val="-13"/>
                <w:sz w:val="18"/>
              </w:rPr>
              <w:t xml:space="preserve"> </w:t>
            </w:r>
            <w:r>
              <w:rPr>
                <w:sz w:val="18"/>
              </w:rPr>
              <w:t>dose</w:t>
            </w:r>
            <w:r>
              <w:rPr>
                <w:spacing w:val="-9"/>
                <w:sz w:val="18"/>
              </w:rPr>
              <w:t xml:space="preserve"> </w:t>
            </w:r>
            <w:r>
              <w:rPr>
                <w:sz w:val="18"/>
              </w:rPr>
              <w:t>by</w:t>
            </w:r>
            <w:r>
              <w:rPr>
                <w:spacing w:val="-8"/>
                <w:sz w:val="18"/>
              </w:rPr>
              <w:t xml:space="preserve"> </w:t>
            </w:r>
            <w:r>
              <w:rPr>
                <w:sz w:val="18"/>
              </w:rPr>
              <w:t>20%</w:t>
            </w:r>
            <w:r>
              <w:rPr>
                <w:spacing w:val="-8"/>
                <w:sz w:val="18"/>
              </w:rPr>
              <w:t xml:space="preserve"> </w:t>
            </w:r>
            <w:r>
              <w:rPr>
                <w:sz w:val="18"/>
              </w:rPr>
              <w:t>(to 5,900 MBq).</w:t>
            </w:r>
          </w:p>
        </w:tc>
      </w:tr>
      <w:tr w:rsidR="00E16C88" w14:paraId="353F23BE" w14:textId="77777777">
        <w:trPr>
          <w:trHeight w:val="317"/>
        </w:trPr>
        <w:tc>
          <w:tcPr>
            <w:tcW w:w="2624" w:type="dxa"/>
            <w:vMerge/>
            <w:tcBorders>
              <w:top w:val="nil"/>
              <w:left w:val="nil"/>
            </w:tcBorders>
          </w:tcPr>
          <w:p w14:paraId="57428790" w14:textId="77777777" w:rsidR="00E16C88" w:rsidRDefault="00E16C88">
            <w:pPr>
              <w:rPr>
                <w:sz w:val="2"/>
                <w:szCs w:val="2"/>
              </w:rPr>
            </w:pPr>
          </w:p>
        </w:tc>
        <w:tc>
          <w:tcPr>
            <w:tcW w:w="3060" w:type="dxa"/>
          </w:tcPr>
          <w:p w14:paraId="2E5770C3" w14:textId="77777777" w:rsidR="00E16C88" w:rsidRDefault="00745BDA">
            <w:pPr>
              <w:pStyle w:val="TableParagraph"/>
              <w:spacing w:before="41"/>
              <w:ind w:left="103"/>
              <w:jc w:val="left"/>
              <w:rPr>
                <w:sz w:val="18"/>
              </w:rPr>
            </w:pPr>
            <w:r>
              <w:rPr>
                <w:sz w:val="18"/>
              </w:rPr>
              <w:t>Grade</w:t>
            </w:r>
            <w:r>
              <w:rPr>
                <w:spacing w:val="-3"/>
                <w:sz w:val="18"/>
              </w:rPr>
              <w:t xml:space="preserve"> </w:t>
            </w:r>
            <w:r>
              <w:rPr>
                <w:sz w:val="18"/>
              </w:rPr>
              <w:t>≥3</w:t>
            </w:r>
            <w:r>
              <w:rPr>
                <w:spacing w:val="-2"/>
                <w:sz w:val="18"/>
              </w:rPr>
              <w:t xml:space="preserve"> </w:t>
            </w:r>
            <w:r>
              <w:rPr>
                <w:sz w:val="18"/>
              </w:rPr>
              <w:t xml:space="preserve">renal </w:t>
            </w:r>
            <w:r>
              <w:rPr>
                <w:spacing w:val="-2"/>
                <w:sz w:val="18"/>
              </w:rPr>
              <w:t>toxicity</w:t>
            </w:r>
          </w:p>
        </w:tc>
        <w:tc>
          <w:tcPr>
            <w:tcW w:w="3398" w:type="dxa"/>
            <w:tcBorders>
              <w:right w:val="nil"/>
            </w:tcBorders>
          </w:tcPr>
          <w:p w14:paraId="6B8DAD52" w14:textId="77777777" w:rsidR="00E16C88" w:rsidRDefault="00745BDA">
            <w:pPr>
              <w:pStyle w:val="TableParagraph"/>
              <w:spacing w:before="41"/>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7448CBF4" w14:textId="77777777">
        <w:trPr>
          <w:trHeight w:val="473"/>
        </w:trPr>
        <w:tc>
          <w:tcPr>
            <w:tcW w:w="2624" w:type="dxa"/>
            <w:vMerge/>
            <w:tcBorders>
              <w:top w:val="nil"/>
              <w:left w:val="nil"/>
            </w:tcBorders>
          </w:tcPr>
          <w:p w14:paraId="524AFABA" w14:textId="77777777" w:rsidR="00E16C88" w:rsidRDefault="00E16C88">
            <w:pPr>
              <w:rPr>
                <w:sz w:val="2"/>
                <w:szCs w:val="2"/>
              </w:rPr>
            </w:pPr>
          </w:p>
        </w:tc>
        <w:tc>
          <w:tcPr>
            <w:tcW w:w="3060" w:type="dxa"/>
          </w:tcPr>
          <w:p w14:paraId="21818F15" w14:textId="77777777" w:rsidR="00E16C88" w:rsidRDefault="00745BDA">
            <w:pPr>
              <w:pStyle w:val="TableParagraph"/>
              <w:spacing w:before="39" w:line="200" w:lineRule="atLeast"/>
              <w:ind w:left="103" w:right="116"/>
              <w:jc w:val="left"/>
              <w:rPr>
                <w:sz w:val="18"/>
              </w:rPr>
            </w:pPr>
            <w:r>
              <w:rPr>
                <w:sz w:val="18"/>
              </w:rPr>
              <w:t>Recurrent</w:t>
            </w:r>
            <w:r>
              <w:rPr>
                <w:spacing w:val="-10"/>
                <w:sz w:val="18"/>
              </w:rPr>
              <w:t xml:space="preserve"> </w:t>
            </w:r>
            <w:r>
              <w:rPr>
                <w:sz w:val="18"/>
              </w:rPr>
              <w:t>renal</w:t>
            </w:r>
            <w:r>
              <w:rPr>
                <w:spacing w:val="-10"/>
                <w:sz w:val="18"/>
              </w:rPr>
              <w:t xml:space="preserve"> </w:t>
            </w:r>
            <w:r>
              <w:rPr>
                <w:sz w:val="18"/>
              </w:rPr>
              <w:t>toxicity</w:t>
            </w:r>
            <w:r>
              <w:rPr>
                <w:spacing w:val="-10"/>
                <w:sz w:val="18"/>
              </w:rPr>
              <w:t xml:space="preserve"> </w:t>
            </w:r>
            <w:r>
              <w:rPr>
                <w:sz w:val="18"/>
              </w:rPr>
              <w:t>after</w:t>
            </w:r>
            <w:r>
              <w:rPr>
                <w:spacing w:val="-10"/>
                <w:sz w:val="18"/>
              </w:rPr>
              <w:t xml:space="preserve"> </w:t>
            </w:r>
            <w:r>
              <w:rPr>
                <w:sz w:val="18"/>
              </w:rPr>
              <w:t>one dose reduction</w:t>
            </w:r>
          </w:p>
        </w:tc>
        <w:tc>
          <w:tcPr>
            <w:tcW w:w="3398" w:type="dxa"/>
            <w:tcBorders>
              <w:right w:val="nil"/>
            </w:tcBorders>
          </w:tcPr>
          <w:p w14:paraId="025AE67C" w14:textId="77777777" w:rsidR="00E16C88" w:rsidRDefault="00745BDA">
            <w:pPr>
              <w:pStyle w:val="TableParagraph"/>
              <w:spacing w:before="39"/>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19B5B981" w14:textId="77777777">
        <w:trPr>
          <w:trHeight w:val="1095"/>
        </w:trPr>
        <w:tc>
          <w:tcPr>
            <w:tcW w:w="2624" w:type="dxa"/>
            <w:tcBorders>
              <w:left w:val="nil"/>
            </w:tcBorders>
          </w:tcPr>
          <w:p w14:paraId="27C55697" w14:textId="77777777" w:rsidR="00E16C88" w:rsidRDefault="00745BDA">
            <w:pPr>
              <w:pStyle w:val="TableParagraph"/>
              <w:spacing w:before="39"/>
              <w:ind w:left="122"/>
              <w:jc w:val="left"/>
              <w:rPr>
                <w:sz w:val="18"/>
              </w:rPr>
            </w:pPr>
            <w:r>
              <w:rPr>
                <w:sz w:val="18"/>
              </w:rPr>
              <w:t>Spinal</w:t>
            </w:r>
            <w:r>
              <w:rPr>
                <w:spacing w:val="-4"/>
                <w:sz w:val="18"/>
              </w:rPr>
              <w:t xml:space="preserve"> </w:t>
            </w:r>
            <w:r>
              <w:rPr>
                <w:sz w:val="18"/>
              </w:rPr>
              <w:t>cord</w:t>
            </w:r>
            <w:r>
              <w:rPr>
                <w:spacing w:val="-4"/>
                <w:sz w:val="18"/>
              </w:rPr>
              <w:t xml:space="preserve"> </w:t>
            </w:r>
            <w:r>
              <w:rPr>
                <w:spacing w:val="-2"/>
                <w:sz w:val="18"/>
              </w:rPr>
              <w:t>compression</w:t>
            </w:r>
          </w:p>
        </w:tc>
        <w:tc>
          <w:tcPr>
            <w:tcW w:w="3060" w:type="dxa"/>
          </w:tcPr>
          <w:p w14:paraId="5897AE81" w14:textId="77777777" w:rsidR="00E16C88" w:rsidRDefault="00745BDA">
            <w:pPr>
              <w:pStyle w:val="TableParagraph"/>
              <w:spacing w:before="39"/>
              <w:ind w:left="103"/>
              <w:jc w:val="left"/>
              <w:rPr>
                <w:sz w:val="18"/>
              </w:rPr>
            </w:pPr>
            <w:r>
              <w:rPr>
                <w:spacing w:val="-5"/>
                <w:sz w:val="18"/>
              </w:rPr>
              <w:t>Any</w:t>
            </w:r>
          </w:p>
        </w:tc>
        <w:tc>
          <w:tcPr>
            <w:tcW w:w="3398" w:type="dxa"/>
            <w:tcBorders>
              <w:right w:val="nil"/>
            </w:tcBorders>
          </w:tcPr>
          <w:p w14:paraId="4E0E67EC" w14:textId="77777777" w:rsidR="00E16C88" w:rsidRDefault="00745BDA">
            <w:pPr>
              <w:pStyle w:val="TableParagraph"/>
              <w:spacing w:before="39"/>
              <w:ind w:left="103" w:right="87"/>
              <w:jc w:val="left"/>
              <w:rPr>
                <w:sz w:val="18"/>
              </w:rPr>
            </w:pPr>
            <w:r>
              <w:rPr>
                <w:sz w:val="18"/>
              </w:rPr>
              <w:t>Withhold PLUVICTO until the compression has been adequately treated and any neurological sequela have</w:t>
            </w:r>
            <w:r>
              <w:rPr>
                <w:spacing w:val="-11"/>
                <w:sz w:val="18"/>
              </w:rPr>
              <w:t xml:space="preserve"> </w:t>
            </w:r>
            <w:r>
              <w:rPr>
                <w:sz w:val="18"/>
              </w:rPr>
              <w:t>stabilised</w:t>
            </w:r>
            <w:r>
              <w:rPr>
                <w:spacing w:val="-9"/>
                <w:sz w:val="18"/>
              </w:rPr>
              <w:t xml:space="preserve"> </w:t>
            </w:r>
            <w:r>
              <w:rPr>
                <w:sz w:val="18"/>
              </w:rPr>
              <w:t>and</w:t>
            </w:r>
            <w:r>
              <w:rPr>
                <w:spacing w:val="-11"/>
                <w:sz w:val="18"/>
              </w:rPr>
              <w:t xml:space="preserve"> </w:t>
            </w:r>
            <w:r>
              <w:rPr>
                <w:sz w:val="18"/>
              </w:rPr>
              <w:t>ECOG</w:t>
            </w:r>
            <w:r>
              <w:rPr>
                <w:spacing w:val="-10"/>
                <w:sz w:val="18"/>
              </w:rPr>
              <w:t xml:space="preserve"> </w:t>
            </w:r>
            <w:r>
              <w:rPr>
                <w:sz w:val="18"/>
              </w:rPr>
              <w:t>performance status has stabilised.</w:t>
            </w:r>
          </w:p>
        </w:tc>
      </w:tr>
      <w:tr w:rsidR="00E16C88" w14:paraId="5953CE5B" w14:textId="77777777">
        <w:trPr>
          <w:trHeight w:val="887"/>
        </w:trPr>
        <w:tc>
          <w:tcPr>
            <w:tcW w:w="2624" w:type="dxa"/>
            <w:tcBorders>
              <w:left w:val="nil"/>
            </w:tcBorders>
          </w:tcPr>
          <w:p w14:paraId="6B9A4B80" w14:textId="77777777" w:rsidR="00E16C88" w:rsidRDefault="00745BDA">
            <w:pPr>
              <w:pStyle w:val="TableParagraph"/>
              <w:spacing w:before="39"/>
              <w:ind w:left="122"/>
              <w:jc w:val="left"/>
              <w:rPr>
                <w:sz w:val="18"/>
              </w:rPr>
            </w:pPr>
            <w:r>
              <w:rPr>
                <w:sz w:val="18"/>
              </w:rPr>
              <w:t>Fracture</w:t>
            </w:r>
            <w:r>
              <w:rPr>
                <w:spacing w:val="-15"/>
                <w:sz w:val="18"/>
              </w:rPr>
              <w:t xml:space="preserve"> </w:t>
            </w:r>
            <w:r>
              <w:rPr>
                <w:sz w:val="18"/>
              </w:rPr>
              <w:t>in</w:t>
            </w:r>
            <w:r>
              <w:rPr>
                <w:spacing w:val="-12"/>
                <w:sz w:val="18"/>
              </w:rPr>
              <w:t xml:space="preserve"> </w:t>
            </w:r>
            <w:r>
              <w:rPr>
                <w:sz w:val="18"/>
              </w:rPr>
              <w:t xml:space="preserve">weight-bearing </w:t>
            </w:r>
            <w:r>
              <w:rPr>
                <w:spacing w:val="-2"/>
                <w:sz w:val="18"/>
              </w:rPr>
              <w:t>bones</w:t>
            </w:r>
          </w:p>
        </w:tc>
        <w:tc>
          <w:tcPr>
            <w:tcW w:w="3060" w:type="dxa"/>
          </w:tcPr>
          <w:p w14:paraId="194F4BD6" w14:textId="77777777" w:rsidR="00E16C88" w:rsidRDefault="00745BDA">
            <w:pPr>
              <w:pStyle w:val="TableParagraph"/>
              <w:spacing w:before="39"/>
              <w:ind w:left="103"/>
              <w:jc w:val="left"/>
              <w:rPr>
                <w:sz w:val="18"/>
              </w:rPr>
            </w:pPr>
            <w:r>
              <w:rPr>
                <w:spacing w:val="-5"/>
                <w:sz w:val="18"/>
              </w:rPr>
              <w:t>Any</w:t>
            </w:r>
          </w:p>
        </w:tc>
        <w:tc>
          <w:tcPr>
            <w:tcW w:w="3398" w:type="dxa"/>
            <w:tcBorders>
              <w:right w:val="nil"/>
            </w:tcBorders>
          </w:tcPr>
          <w:p w14:paraId="121D1E99" w14:textId="77777777" w:rsidR="00E16C88" w:rsidRDefault="00745BDA">
            <w:pPr>
              <w:pStyle w:val="TableParagraph"/>
              <w:spacing w:before="39"/>
              <w:ind w:left="103" w:right="87" w:hanging="1"/>
              <w:jc w:val="left"/>
              <w:rPr>
                <w:sz w:val="18"/>
              </w:rPr>
            </w:pPr>
            <w:r>
              <w:rPr>
                <w:sz w:val="18"/>
              </w:rPr>
              <w:t>Withhold PLUVICTO until the fracture has</w:t>
            </w:r>
            <w:r>
              <w:rPr>
                <w:spacing w:val="-13"/>
                <w:sz w:val="18"/>
              </w:rPr>
              <w:t xml:space="preserve"> </w:t>
            </w:r>
            <w:r>
              <w:rPr>
                <w:sz w:val="18"/>
              </w:rPr>
              <w:t>been</w:t>
            </w:r>
            <w:r>
              <w:rPr>
                <w:spacing w:val="-12"/>
                <w:sz w:val="18"/>
              </w:rPr>
              <w:t xml:space="preserve"> </w:t>
            </w:r>
            <w:r>
              <w:rPr>
                <w:sz w:val="18"/>
              </w:rPr>
              <w:t>adequately</w:t>
            </w:r>
            <w:r>
              <w:rPr>
                <w:spacing w:val="-13"/>
                <w:sz w:val="18"/>
              </w:rPr>
              <w:t xml:space="preserve"> </w:t>
            </w:r>
            <w:r>
              <w:rPr>
                <w:sz w:val="18"/>
              </w:rPr>
              <w:t>stabilised/treated and ECOG performance status has</w:t>
            </w:r>
          </w:p>
          <w:p w14:paraId="022B7C7F" w14:textId="77777777" w:rsidR="00E16C88" w:rsidRDefault="00745BDA">
            <w:pPr>
              <w:pStyle w:val="TableParagraph"/>
              <w:spacing w:before="1" w:line="206" w:lineRule="exact"/>
              <w:ind w:left="103"/>
              <w:jc w:val="left"/>
              <w:rPr>
                <w:sz w:val="18"/>
              </w:rPr>
            </w:pPr>
            <w:r>
              <w:rPr>
                <w:spacing w:val="-2"/>
                <w:sz w:val="18"/>
              </w:rPr>
              <w:t>stabilised.</w:t>
            </w:r>
          </w:p>
        </w:tc>
      </w:tr>
    </w:tbl>
    <w:p w14:paraId="7F205811" w14:textId="77777777" w:rsidR="00E16C88" w:rsidRDefault="00E16C88">
      <w:pPr>
        <w:pStyle w:val="TableParagraph"/>
        <w:spacing w:line="206" w:lineRule="exact"/>
        <w:jc w:val="left"/>
        <w:rPr>
          <w:sz w:val="18"/>
        </w:rPr>
        <w:sectPr w:rsidR="00E16C88">
          <w:headerReference w:type="default" r:id="rId8"/>
          <w:footerReference w:type="default" r:id="rId9"/>
          <w:pgSz w:w="11910" w:h="16840"/>
          <w:pgMar w:top="1680" w:right="1275" w:bottom="1371" w:left="1417" w:header="0" w:footer="744" w:gutter="0"/>
          <w:cols w:space="720"/>
        </w:sect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3060"/>
        <w:gridCol w:w="3398"/>
      </w:tblGrid>
      <w:tr w:rsidR="00E16C88" w14:paraId="653D94F6" w14:textId="77777777">
        <w:trPr>
          <w:trHeight w:val="267"/>
        </w:trPr>
        <w:tc>
          <w:tcPr>
            <w:tcW w:w="2624" w:type="dxa"/>
            <w:tcBorders>
              <w:left w:val="nil"/>
            </w:tcBorders>
          </w:tcPr>
          <w:p w14:paraId="16DF814F" w14:textId="77777777" w:rsidR="00E16C88" w:rsidRDefault="00745BDA">
            <w:pPr>
              <w:pStyle w:val="TableParagraph"/>
              <w:spacing w:before="39"/>
              <w:ind w:left="122"/>
              <w:jc w:val="left"/>
              <w:rPr>
                <w:b/>
                <w:sz w:val="18"/>
              </w:rPr>
            </w:pPr>
            <w:r>
              <w:rPr>
                <w:b/>
                <w:sz w:val="18"/>
              </w:rPr>
              <w:lastRenderedPageBreak/>
              <w:t>Adverse</w:t>
            </w:r>
            <w:r>
              <w:rPr>
                <w:b/>
                <w:spacing w:val="-7"/>
                <w:sz w:val="18"/>
              </w:rPr>
              <w:t xml:space="preserve"> </w:t>
            </w:r>
            <w:r>
              <w:rPr>
                <w:b/>
                <w:spacing w:val="-2"/>
                <w:sz w:val="18"/>
              </w:rPr>
              <w:t>reaction</w:t>
            </w:r>
          </w:p>
        </w:tc>
        <w:tc>
          <w:tcPr>
            <w:tcW w:w="3060" w:type="dxa"/>
          </w:tcPr>
          <w:p w14:paraId="1770745D" w14:textId="77777777" w:rsidR="00E16C88" w:rsidRDefault="00745BDA">
            <w:pPr>
              <w:pStyle w:val="TableParagraph"/>
              <w:spacing w:before="36"/>
              <w:ind w:left="103"/>
              <w:jc w:val="left"/>
              <w:rPr>
                <w:b/>
                <w:position w:val="6"/>
                <w:sz w:val="12"/>
              </w:rPr>
            </w:pPr>
            <w:r>
              <w:rPr>
                <w:b/>
                <w:spacing w:val="-2"/>
                <w:sz w:val="18"/>
              </w:rPr>
              <w:t>Severity</w:t>
            </w:r>
            <w:r>
              <w:rPr>
                <w:b/>
                <w:spacing w:val="-2"/>
                <w:position w:val="6"/>
                <w:sz w:val="12"/>
              </w:rPr>
              <w:t>a</w:t>
            </w:r>
          </w:p>
        </w:tc>
        <w:tc>
          <w:tcPr>
            <w:tcW w:w="3398" w:type="dxa"/>
            <w:tcBorders>
              <w:right w:val="nil"/>
            </w:tcBorders>
          </w:tcPr>
          <w:p w14:paraId="502CE442" w14:textId="77777777" w:rsidR="00E16C88" w:rsidRDefault="00745BDA">
            <w:pPr>
              <w:pStyle w:val="TableParagraph"/>
              <w:spacing w:before="39"/>
              <w:ind w:left="103"/>
              <w:jc w:val="left"/>
              <w:rPr>
                <w:b/>
                <w:sz w:val="18"/>
              </w:rPr>
            </w:pPr>
            <w:r>
              <w:rPr>
                <w:b/>
                <w:sz w:val="18"/>
              </w:rPr>
              <w:t>Dose</w:t>
            </w:r>
            <w:r>
              <w:rPr>
                <w:b/>
                <w:spacing w:val="-3"/>
                <w:sz w:val="18"/>
              </w:rPr>
              <w:t xml:space="preserve"> </w:t>
            </w:r>
            <w:r>
              <w:rPr>
                <w:b/>
                <w:spacing w:val="-2"/>
                <w:sz w:val="18"/>
              </w:rPr>
              <w:t>modification</w:t>
            </w:r>
          </w:p>
        </w:tc>
      </w:tr>
      <w:tr w:rsidR="00E16C88" w14:paraId="5E46C6D3" w14:textId="77777777">
        <w:trPr>
          <w:trHeight w:val="473"/>
        </w:trPr>
        <w:tc>
          <w:tcPr>
            <w:tcW w:w="2624" w:type="dxa"/>
            <w:tcBorders>
              <w:left w:val="nil"/>
            </w:tcBorders>
          </w:tcPr>
          <w:p w14:paraId="06888B2B" w14:textId="77777777" w:rsidR="00E16C88" w:rsidRDefault="00745BDA">
            <w:pPr>
              <w:pStyle w:val="TableParagraph"/>
              <w:spacing w:before="39"/>
              <w:ind w:left="122"/>
              <w:jc w:val="left"/>
              <w:rPr>
                <w:sz w:val="18"/>
              </w:rPr>
            </w:pPr>
            <w:r>
              <w:rPr>
                <w:sz w:val="18"/>
              </w:rPr>
              <w:t>AST</w:t>
            </w:r>
            <w:r>
              <w:rPr>
                <w:spacing w:val="-1"/>
                <w:sz w:val="18"/>
              </w:rPr>
              <w:t xml:space="preserve"> </w:t>
            </w:r>
            <w:r>
              <w:rPr>
                <w:sz w:val="18"/>
              </w:rPr>
              <w:t>or</w:t>
            </w:r>
            <w:r>
              <w:rPr>
                <w:spacing w:val="-1"/>
                <w:sz w:val="18"/>
              </w:rPr>
              <w:t xml:space="preserve"> </w:t>
            </w:r>
            <w:r>
              <w:rPr>
                <w:sz w:val="18"/>
              </w:rPr>
              <w:t>ALT</w:t>
            </w:r>
            <w:r>
              <w:rPr>
                <w:spacing w:val="-1"/>
                <w:sz w:val="18"/>
              </w:rPr>
              <w:t xml:space="preserve"> </w:t>
            </w:r>
            <w:r>
              <w:rPr>
                <w:spacing w:val="-2"/>
                <w:sz w:val="18"/>
              </w:rPr>
              <w:t>elevation</w:t>
            </w:r>
          </w:p>
        </w:tc>
        <w:tc>
          <w:tcPr>
            <w:tcW w:w="3060" w:type="dxa"/>
          </w:tcPr>
          <w:p w14:paraId="3F4FB661" w14:textId="77777777" w:rsidR="00E16C88" w:rsidRDefault="00745BDA">
            <w:pPr>
              <w:pStyle w:val="TableParagraph"/>
              <w:spacing w:before="39" w:line="200" w:lineRule="atLeast"/>
              <w:ind w:left="103"/>
              <w:jc w:val="left"/>
              <w:rPr>
                <w:sz w:val="18"/>
              </w:rPr>
            </w:pPr>
            <w:r>
              <w:rPr>
                <w:sz w:val="18"/>
              </w:rPr>
              <w:t>AST</w:t>
            </w:r>
            <w:r>
              <w:rPr>
                <w:spacing w:val="-6"/>
                <w:sz w:val="18"/>
              </w:rPr>
              <w:t xml:space="preserve"> </w:t>
            </w:r>
            <w:r>
              <w:rPr>
                <w:sz w:val="18"/>
              </w:rPr>
              <w:t>or</w:t>
            </w:r>
            <w:r>
              <w:rPr>
                <w:spacing w:val="-6"/>
                <w:sz w:val="18"/>
              </w:rPr>
              <w:t xml:space="preserve"> </w:t>
            </w:r>
            <w:r>
              <w:rPr>
                <w:sz w:val="18"/>
              </w:rPr>
              <w:t>ALT</w:t>
            </w:r>
            <w:r>
              <w:rPr>
                <w:spacing w:val="-6"/>
                <w:sz w:val="18"/>
              </w:rPr>
              <w:t xml:space="preserve"> </w:t>
            </w:r>
            <w:r>
              <w:rPr>
                <w:sz w:val="18"/>
              </w:rPr>
              <w:t>&gt;5</w:t>
            </w:r>
            <w:r>
              <w:rPr>
                <w:spacing w:val="-7"/>
                <w:sz w:val="18"/>
              </w:rPr>
              <w:t xml:space="preserve"> </w:t>
            </w:r>
            <w:r>
              <w:rPr>
                <w:sz w:val="18"/>
              </w:rPr>
              <w:t>times</w:t>
            </w:r>
            <w:r>
              <w:rPr>
                <w:spacing w:val="-6"/>
                <w:sz w:val="18"/>
              </w:rPr>
              <w:t xml:space="preserve"> </w:t>
            </w:r>
            <w:r>
              <w:rPr>
                <w:sz w:val="18"/>
              </w:rPr>
              <w:t>ULN</w:t>
            </w:r>
            <w:r>
              <w:rPr>
                <w:spacing w:val="-6"/>
                <w:sz w:val="18"/>
              </w:rPr>
              <w:t xml:space="preserve"> </w:t>
            </w:r>
            <w:r>
              <w:rPr>
                <w:sz w:val="18"/>
              </w:rPr>
              <w:t>in</w:t>
            </w:r>
            <w:r>
              <w:rPr>
                <w:spacing w:val="-6"/>
                <w:sz w:val="18"/>
              </w:rPr>
              <w:t xml:space="preserve"> </w:t>
            </w:r>
            <w:r>
              <w:rPr>
                <w:sz w:val="18"/>
              </w:rPr>
              <w:t>the absence of liver metastases</w:t>
            </w:r>
          </w:p>
        </w:tc>
        <w:tc>
          <w:tcPr>
            <w:tcW w:w="3398" w:type="dxa"/>
            <w:tcBorders>
              <w:right w:val="nil"/>
            </w:tcBorders>
          </w:tcPr>
          <w:p w14:paraId="70148532" w14:textId="77777777" w:rsidR="00E16C88" w:rsidRDefault="00745BDA">
            <w:pPr>
              <w:pStyle w:val="TableParagraph"/>
              <w:spacing w:before="39"/>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0FFED495" w14:textId="77777777">
        <w:trPr>
          <w:trHeight w:val="473"/>
        </w:trPr>
        <w:tc>
          <w:tcPr>
            <w:tcW w:w="2624" w:type="dxa"/>
            <w:tcBorders>
              <w:left w:val="nil"/>
            </w:tcBorders>
          </w:tcPr>
          <w:p w14:paraId="5C4669A3" w14:textId="77777777" w:rsidR="00E16C88" w:rsidRDefault="00745BDA">
            <w:pPr>
              <w:pStyle w:val="TableParagraph"/>
              <w:spacing w:before="39"/>
              <w:ind w:left="122"/>
              <w:jc w:val="left"/>
              <w:rPr>
                <w:sz w:val="18"/>
              </w:rPr>
            </w:pPr>
            <w:r>
              <w:rPr>
                <w:spacing w:val="-2"/>
                <w:sz w:val="18"/>
              </w:rPr>
              <w:t>Fatigue</w:t>
            </w:r>
          </w:p>
        </w:tc>
        <w:tc>
          <w:tcPr>
            <w:tcW w:w="3060" w:type="dxa"/>
          </w:tcPr>
          <w:p w14:paraId="144F7C04" w14:textId="77777777" w:rsidR="00E16C88" w:rsidRDefault="00745BDA">
            <w:pPr>
              <w:pStyle w:val="TableParagraph"/>
              <w:spacing w:before="39"/>
              <w:ind w:left="103"/>
              <w:jc w:val="left"/>
              <w:rPr>
                <w:sz w:val="18"/>
              </w:rPr>
            </w:pPr>
            <w:r>
              <w:rPr>
                <w:sz w:val="18"/>
              </w:rPr>
              <w:t>Grade</w:t>
            </w:r>
            <w:r>
              <w:rPr>
                <w:spacing w:val="-5"/>
                <w:sz w:val="18"/>
              </w:rPr>
              <w:t xml:space="preserve"> ≥3</w:t>
            </w:r>
          </w:p>
        </w:tc>
        <w:tc>
          <w:tcPr>
            <w:tcW w:w="3398" w:type="dxa"/>
            <w:tcBorders>
              <w:right w:val="nil"/>
            </w:tcBorders>
          </w:tcPr>
          <w:p w14:paraId="48556B36" w14:textId="77777777" w:rsidR="00E16C88" w:rsidRDefault="00745BDA">
            <w:pPr>
              <w:pStyle w:val="TableParagraph"/>
              <w:spacing w:before="39" w:line="200" w:lineRule="atLeast"/>
              <w:ind w:left="103"/>
              <w:jc w:val="left"/>
              <w:rPr>
                <w:sz w:val="18"/>
              </w:rPr>
            </w:pPr>
            <w:r>
              <w:rPr>
                <w:sz w:val="18"/>
              </w:rPr>
              <w:t>Withhold</w:t>
            </w:r>
            <w:r>
              <w:rPr>
                <w:spacing w:val="-11"/>
                <w:sz w:val="18"/>
              </w:rPr>
              <w:t xml:space="preserve"> </w:t>
            </w:r>
            <w:r>
              <w:rPr>
                <w:sz w:val="18"/>
              </w:rPr>
              <w:t>Pluvicto</w:t>
            </w:r>
            <w:r>
              <w:rPr>
                <w:spacing w:val="-11"/>
                <w:sz w:val="18"/>
              </w:rPr>
              <w:t xml:space="preserve"> </w:t>
            </w:r>
            <w:r>
              <w:rPr>
                <w:sz w:val="18"/>
              </w:rPr>
              <w:t>until</w:t>
            </w:r>
            <w:r>
              <w:rPr>
                <w:spacing w:val="-10"/>
                <w:sz w:val="18"/>
              </w:rPr>
              <w:t xml:space="preserve"> </w:t>
            </w:r>
            <w:r>
              <w:rPr>
                <w:sz w:val="18"/>
              </w:rPr>
              <w:t>improvement</w:t>
            </w:r>
            <w:r>
              <w:rPr>
                <w:spacing w:val="-10"/>
                <w:sz w:val="18"/>
              </w:rPr>
              <w:t xml:space="preserve"> </w:t>
            </w:r>
            <w:r>
              <w:rPr>
                <w:sz w:val="18"/>
              </w:rPr>
              <w:t>to Grade 2 or baseline.</w:t>
            </w:r>
          </w:p>
        </w:tc>
      </w:tr>
      <w:tr w:rsidR="00E16C88" w14:paraId="62E9D683" w14:textId="77777777">
        <w:trPr>
          <w:trHeight w:val="474"/>
        </w:trPr>
        <w:tc>
          <w:tcPr>
            <w:tcW w:w="2624" w:type="dxa"/>
            <w:tcBorders>
              <w:left w:val="nil"/>
            </w:tcBorders>
          </w:tcPr>
          <w:p w14:paraId="3E2E0310" w14:textId="77777777" w:rsidR="00E16C88" w:rsidRDefault="00745BDA">
            <w:pPr>
              <w:pStyle w:val="TableParagraph"/>
              <w:spacing w:before="41" w:line="200" w:lineRule="atLeast"/>
              <w:ind w:left="122"/>
              <w:jc w:val="left"/>
              <w:rPr>
                <w:sz w:val="18"/>
              </w:rPr>
            </w:pPr>
            <w:r>
              <w:rPr>
                <w:sz w:val="18"/>
              </w:rPr>
              <w:t>Electrolyte</w:t>
            </w:r>
            <w:r>
              <w:rPr>
                <w:spacing w:val="-15"/>
                <w:sz w:val="18"/>
              </w:rPr>
              <w:t xml:space="preserve"> </w:t>
            </w:r>
            <w:r>
              <w:rPr>
                <w:sz w:val="18"/>
              </w:rPr>
              <w:t>or</w:t>
            </w:r>
            <w:r>
              <w:rPr>
                <w:spacing w:val="-12"/>
                <w:sz w:val="18"/>
              </w:rPr>
              <w:t xml:space="preserve"> </w:t>
            </w:r>
            <w:r>
              <w:rPr>
                <w:sz w:val="18"/>
              </w:rPr>
              <w:t xml:space="preserve">metabolic </w:t>
            </w:r>
            <w:r>
              <w:rPr>
                <w:spacing w:val="-2"/>
                <w:sz w:val="18"/>
              </w:rPr>
              <w:t>abnormalities</w:t>
            </w:r>
          </w:p>
        </w:tc>
        <w:tc>
          <w:tcPr>
            <w:tcW w:w="3060" w:type="dxa"/>
          </w:tcPr>
          <w:p w14:paraId="063859BA" w14:textId="77777777" w:rsidR="00E16C88" w:rsidRDefault="00745BDA">
            <w:pPr>
              <w:pStyle w:val="TableParagraph"/>
              <w:spacing w:before="41"/>
              <w:ind w:left="103"/>
              <w:jc w:val="left"/>
              <w:rPr>
                <w:sz w:val="18"/>
              </w:rPr>
            </w:pPr>
            <w:r>
              <w:rPr>
                <w:sz w:val="18"/>
              </w:rPr>
              <w:t>Grade</w:t>
            </w:r>
            <w:r>
              <w:rPr>
                <w:spacing w:val="-5"/>
                <w:sz w:val="18"/>
              </w:rPr>
              <w:t xml:space="preserve"> ≥2</w:t>
            </w:r>
          </w:p>
        </w:tc>
        <w:tc>
          <w:tcPr>
            <w:tcW w:w="3398" w:type="dxa"/>
            <w:tcBorders>
              <w:right w:val="nil"/>
            </w:tcBorders>
          </w:tcPr>
          <w:p w14:paraId="3AD6F10A" w14:textId="77777777" w:rsidR="00E16C88" w:rsidRDefault="00745BDA">
            <w:pPr>
              <w:pStyle w:val="TableParagraph"/>
              <w:spacing w:before="41" w:line="200" w:lineRule="atLeast"/>
              <w:ind w:left="103"/>
              <w:jc w:val="left"/>
              <w:rPr>
                <w:sz w:val="18"/>
              </w:rPr>
            </w:pPr>
            <w:r>
              <w:rPr>
                <w:sz w:val="18"/>
              </w:rPr>
              <w:t>Withhold</w:t>
            </w:r>
            <w:r>
              <w:rPr>
                <w:spacing w:val="-11"/>
                <w:sz w:val="18"/>
              </w:rPr>
              <w:t xml:space="preserve"> </w:t>
            </w:r>
            <w:r>
              <w:rPr>
                <w:sz w:val="18"/>
              </w:rPr>
              <w:t>Pluvicto</w:t>
            </w:r>
            <w:r>
              <w:rPr>
                <w:spacing w:val="-11"/>
                <w:sz w:val="18"/>
              </w:rPr>
              <w:t xml:space="preserve"> </w:t>
            </w:r>
            <w:r>
              <w:rPr>
                <w:sz w:val="18"/>
              </w:rPr>
              <w:t>until</w:t>
            </w:r>
            <w:r>
              <w:rPr>
                <w:spacing w:val="-10"/>
                <w:sz w:val="18"/>
              </w:rPr>
              <w:t xml:space="preserve"> </w:t>
            </w:r>
            <w:r>
              <w:rPr>
                <w:sz w:val="18"/>
              </w:rPr>
              <w:t>improvement</w:t>
            </w:r>
            <w:r>
              <w:rPr>
                <w:spacing w:val="-10"/>
                <w:sz w:val="18"/>
              </w:rPr>
              <w:t xml:space="preserve"> </w:t>
            </w:r>
            <w:r>
              <w:rPr>
                <w:sz w:val="18"/>
              </w:rPr>
              <w:t>to Grade 1 or baseline</w:t>
            </w:r>
          </w:p>
        </w:tc>
      </w:tr>
      <w:tr w:rsidR="00E16C88" w14:paraId="5CD0F4E3" w14:textId="77777777">
        <w:trPr>
          <w:trHeight w:val="316"/>
        </w:trPr>
        <w:tc>
          <w:tcPr>
            <w:tcW w:w="2624" w:type="dxa"/>
            <w:vMerge w:val="restart"/>
            <w:tcBorders>
              <w:left w:val="nil"/>
            </w:tcBorders>
          </w:tcPr>
          <w:p w14:paraId="3FD73D2D" w14:textId="77777777" w:rsidR="00E16C88" w:rsidRDefault="00745BDA">
            <w:pPr>
              <w:pStyle w:val="TableParagraph"/>
              <w:spacing w:before="39"/>
              <w:ind w:left="122" w:right="145"/>
              <w:jc w:val="left"/>
              <w:rPr>
                <w:sz w:val="18"/>
              </w:rPr>
            </w:pPr>
            <w:r>
              <w:rPr>
                <w:sz w:val="18"/>
              </w:rPr>
              <w:t>Other</w:t>
            </w:r>
            <w:r>
              <w:rPr>
                <w:spacing w:val="-13"/>
                <w:sz w:val="18"/>
              </w:rPr>
              <w:t xml:space="preserve"> </w:t>
            </w:r>
            <w:r>
              <w:rPr>
                <w:sz w:val="18"/>
              </w:rPr>
              <w:t>non-haematologic toxicity</w:t>
            </w:r>
            <w:r>
              <w:rPr>
                <w:spacing w:val="-13"/>
                <w:sz w:val="18"/>
              </w:rPr>
              <w:t xml:space="preserve"> </w:t>
            </w:r>
            <w:r>
              <w:rPr>
                <w:sz w:val="18"/>
              </w:rPr>
              <w:t>[see</w:t>
            </w:r>
            <w:r>
              <w:rPr>
                <w:spacing w:val="-12"/>
                <w:sz w:val="18"/>
              </w:rPr>
              <w:t xml:space="preserve"> </w:t>
            </w:r>
            <w:r>
              <w:rPr>
                <w:sz w:val="18"/>
              </w:rPr>
              <w:t>Section</w:t>
            </w:r>
            <w:r>
              <w:rPr>
                <w:spacing w:val="-13"/>
                <w:sz w:val="18"/>
              </w:rPr>
              <w:t xml:space="preserve"> </w:t>
            </w:r>
            <w:r>
              <w:rPr>
                <w:sz w:val="18"/>
              </w:rPr>
              <w:t>4.8, Adverse Effects – Undesirable Effects]</w:t>
            </w:r>
          </w:p>
        </w:tc>
        <w:tc>
          <w:tcPr>
            <w:tcW w:w="3060" w:type="dxa"/>
          </w:tcPr>
          <w:p w14:paraId="3F52BC2B" w14:textId="77777777" w:rsidR="00E16C88" w:rsidRDefault="00745BDA">
            <w:pPr>
              <w:pStyle w:val="TableParagraph"/>
              <w:spacing w:before="40"/>
              <w:ind w:left="103"/>
              <w:jc w:val="left"/>
              <w:rPr>
                <w:sz w:val="18"/>
              </w:rPr>
            </w:pPr>
            <w:r>
              <w:rPr>
                <w:sz w:val="18"/>
              </w:rPr>
              <w:t>Any</w:t>
            </w:r>
            <w:r>
              <w:rPr>
                <w:spacing w:val="-5"/>
                <w:sz w:val="18"/>
              </w:rPr>
              <w:t xml:space="preserve"> </w:t>
            </w:r>
            <w:r>
              <w:rPr>
                <w:sz w:val="18"/>
              </w:rPr>
              <w:t>unacceptable</w:t>
            </w:r>
            <w:r>
              <w:rPr>
                <w:spacing w:val="-4"/>
                <w:sz w:val="18"/>
              </w:rPr>
              <w:t xml:space="preserve"> </w:t>
            </w:r>
            <w:r>
              <w:rPr>
                <w:spacing w:val="-2"/>
                <w:sz w:val="18"/>
              </w:rPr>
              <w:t>toxicity</w:t>
            </w:r>
          </w:p>
        </w:tc>
        <w:tc>
          <w:tcPr>
            <w:tcW w:w="3398" w:type="dxa"/>
            <w:tcBorders>
              <w:right w:val="nil"/>
            </w:tcBorders>
          </w:tcPr>
          <w:p w14:paraId="640988C6" w14:textId="77777777" w:rsidR="00E16C88" w:rsidRDefault="00745BDA">
            <w:pPr>
              <w:pStyle w:val="TableParagraph"/>
              <w:spacing w:before="40"/>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2D769F3C" w14:textId="77777777">
        <w:trPr>
          <w:trHeight w:val="720"/>
        </w:trPr>
        <w:tc>
          <w:tcPr>
            <w:tcW w:w="2624" w:type="dxa"/>
            <w:vMerge/>
            <w:tcBorders>
              <w:top w:val="nil"/>
              <w:left w:val="nil"/>
            </w:tcBorders>
          </w:tcPr>
          <w:p w14:paraId="574F83F4" w14:textId="77777777" w:rsidR="00E16C88" w:rsidRDefault="00E16C88">
            <w:pPr>
              <w:rPr>
                <w:sz w:val="2"/>
                <w:szCs w:val="2"/>
              </w:rPr>
            </w:pPr>
          </w:p>
        </w:tc>
        <w:tc>
          <w:tcPr>
            <w:tcW w:w="3060" w:type="dxa"/>
          </w:tcPr>
          <w:p w14:paraId="2085F92A" w14:textId="77777777" w:rsidR="00E16C88" w:rsidRDefault="00745BDA">
            <w:pPr>
              <w:pStyle w:val="TableParagraph"/>
              <w:spacing w:before="41"/>
              <w:ind w:left="103"/>
              <w:jc w:val="left"/>
              <w:rPr>
                <w:sz w:val="18"/>
              </w:rPr>
            </w:pPr>
            <w:r>
              <w:rPr>
                <w:sz w:val="18"/>
              </w:rPr>
              <w:t>Any</w:t>
            </w:r>
            <w:r>
              <w:rPr>
                <w:spacing w:val="-3"/>
                <w:sz w:val="18"/>
              </w:rPr>
              <w:t xml:space="preserve"> </w:t>
            </w:r>
            <w:r>
              <w:rPr>
                <w:sz w:val="18"/>
              </w:rPr>
              <w:t>serious</w:t>
            </w:r>
            <w:r>
              <w:rPr>
                <w:spacing w:val="-2"/>
                <w:sz w:val="18"/>
              </w:rPr>
              <w:t xml:space="preserve"> </w:t>
            </w:r>
            <w:r>
              <w:rPr>
                <w:sz w:val="18"/>
              </w:rPr>
              <w:t>adverse</w:t>
            </w:r>
            <w:r>
              <w:rPr>
                <w:spacing w:val="-4"/>
                <w:sz w:val="18"/>
              </w:rPr>
              <w:t xml:space="preserve"> </w:t>
            </w:r>
            <w:r>
              <w:rPr>
                <w:sz w:val="18"/>
              </w:rPr>
              <w:t>reaction</w:t>
            </w:r>
            <w:r>
              <w:rPr>
                <w:spacing w:val="-1"/>
                <w:sz w:val="18"/>
              </w:rPr>
              <w:t xml:space="preserve"> </w:t>
            </w:r>
            <w:r>
              <w:rPr>
                <w:spacing w:val="-4"/>
                <w:sz w:val="18"/>
              </w:rPr>
              <w:t>that</w:t>
            </w:r>
          </w:p>
          <w:p w14:paraId="4EB48BB6" w14:textId="77777777" w:rsidR="00E16C88" w:rsidRDefault="00745BDA">
            <w:pPr>
              <w:pStyle w:val="TableParagraph"/>
              <w:spacing w:before="39"/>
              <w:ind w:left="103"/>
              <w:jc w:val="left"/>
              <w:rPr>
                <w:sz w:val="18"/>
              </w:rPr>
            </w:pPr>
            <w:r>
              <w:rPr>
                <w:sz w:val="18"/>
              </w:rPr>
              <w:t>requires</w:t>
            </w:r>
            <w:r>
              <w:rPr>
                <w:spacing w:val="-3"/>
                <w:sz w:val="18"/>
              </w:rPr>
              <w:t xml:space="preserve"> </w:t>
            </w:r>
            <w:r>
              <w:rPr>
                <w:sz w:val="18"/>
              </w:rPr>
              <w:t>treatment</w:t>
            </w:r>
            <w:r>
              <w:rPr>
                <w:spacing w:val="-2"/>
                <w:sz w:val="18"/>
              </w:rPr>
              <w:t xml:space="preserve"> </w:t>
            </w:r>
            <w:r>
              <w:rPr>
                <w:sz w:val="18"/>
              </w:rPr>
              <w:t>delay</w:t>
            </w:r>
            <w:r>
              <w:rPr>
                <w:spacing w:val="-2"/>
                <w:sz w:val="18"/>
              </w:rPr>
              <w:t xml:space="preserve"> </w:t>
            </w:r>
            <w:r>
              <w:rPr>
                <w:sz w:val="18"/>
              </w:rPr>
              <w:t>of</w:t>
            </w:r>
            <w:r>
              <w:rPr>
                <w:spacing w:val="-2"/>
                <w:sz w:val="18"/>
              </w:rPr>
              <w:t xml:space="preserve"> </w:t>
            </w:r>
            <w:r>
              <w:rPr>
                <w:sz w:val="18"/>
              </w:rPr>
              <w:t>&gt;</w:t>
            </w:r>
            <w:r>
              <w:rPr>
                <w:spacing w:val="-3"/>
                <w:sz w:val="18"/>
              </w:rPr>
              <w:t xml:space="preserve"> </w:t>
            </w:r>
            <w:r>
              <w:rPr>
                <w:spacing w:val="-10"/>
                <w:sz w:val="18"/>
              </w:rPr>
              <w:t>4</w:t>
            </w:r>
          </w:p>
          <w:p w14:paraId="7F609B95" w14:textId="77777777" w:rsidR="00E16C88" w:rsidRDefault="00745BDA">
            <w:pPr>
              <w:pStyle w:val="TableParagraph"/>
              <w:spacing w:before="0" w:line="206" w:lineRule="exact"/>
              <w:ind w:left="103"/>
              <w:jc w:val="left"/>
              <w:rPr>
                <w:sz w:val="18"/>
              </w:rPr>
            </w:pPr>
            <w:r>
              <w:rPr>
                <w:spacing w:val="-4"/>
                <w:sz w:val="18"/>
              </w:rPr>
              <w:t>weeks</w:t>
            </w:r>
          </w:p>
        </w:tc>
        <w:tc>
          <w:tcPr>
            <w:tcW w:w="3398" w:type="dxa"/>
            <w:tcBorders>
              <w:right w:val="nil"/>
            </w:tcBorders>
          </w:tcPr>
          <w:p w14:paraId="383D947F" w14:textId="77777777" w:rsidR="00E16C88" w:rsidRDefault="00745BDA">
            <w:pPr>
              <w:pStyle w:val="TableParagraph"/>
              <w:spacing w:before="41"/>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r w:rsidR="00E16C88" w14:paraId="52ADAE97" w14:textId="77777777">
        <w:trPr>
          <w:trHeight w:val="888"/>
        </w:trPr>
        <w:tc>
          <w:tcPr>
            <w:tcW w:w="2624" w:type="dxa"/>
            <w:vMerge/>
            <w:tcBorders>
              <w:top w:val="nil"/>
              <w:left w:val="nil"/>
            </w:tcBorders>
          </w:tcPr>
          <w:p w14:paraId="3AC78522" w14:textId="77777777" w:rsidR="00E16C88" w:rsidRDefault="00E16C88">
            <w:pPr>
              <w:rPr>
                <w:sz w:val="2"/>
                <w:szCs w:val="2"/>
              </w:rPr>
            </w:pPr>
          </w:p>
        </w:tc>
        <w:tc>
          <w:tcPr>
            <w:tcW w:w="3060" w:type="dxa"/>
          </w:tcPr>
          <w:p w14:paraId="134B3602" w14:textId="77777777" w:rsidR="00E16C88" w:rsidRDefault="00745BDA">
            <w:pPr>
              <w:pStyle w:val="TableParagraph"/>
              <w:spacing w:before="41"/>
              <w:ind w:left="103"/>
              <w:jc w:val="left"/>
              <w:rPr>
                <w:sz w:val="18"/>
              </w:rPr>
            </w:pPr>
            <w:r>
              <w:rPr>
                <w:sz w:val="18"/>
              </w:rPr>
              <w:t>Any recurrent Grade 3 or 4 or persistent</w:t>
            </w:r>
            <w:r>
              <w:rPr>
                <w:spacing w:val="-10"/>
                <w:sz w:val="18"/>
              </w:rPr>
              <w:t xml:space="preserve"> </w:t>
            </w:r>
            <w:r>
              <w:rPr>
                <w:sz w:val="18"/>
              </w:rPr>
              <w:t>and</w:t>
            </w:r>
            <w:r>
              <w:rPr>
                <w:spacing w:val="-11"/>
                <w:sz w:val="18"/>
              </w:rPr>
              <w:t xml:space="preserve"> </w:t>
            </w:r>
            <w:r>
              <w:rPr>
                <w:sz w:val="18"/>
              </w:rPr>
              <w:t>intolerable</w:t>
            </w:r>
            <w:r>
              <w:rPr>
                <w:spacing w:val="-11"/>
                <w:sz w:val="18"/>
              </w:rPr>
              <w:t xml:space="preserve"> </w:t>
            </w:r>
            <w:r>
              <w:rPr>
                <w:sz w:val="18"/>
              </w:rPr>
              <w:t>Grade</w:t>
            </w:r>
            <w:r>
              <w:rPr>
                <w:spacing w:val="-11"/>
                <w:sz w:val="18"/>
              </w:rPr>
              <w:t xml:space="preserve"> </w:t>
            </w:r>
            <w:r>
              <w:rPr>
                <w:sz w:val="18"/>
              </w:rPr>
              <w:t xml:space="preserve">2 adverse reaction after one dose </w:t>
            </w:r>
            <w:r>
              <w:rPr>
                <w:spacing w:val="-2"/>
                <w:sz w:val="18"/>
              </w:rPr>
              <w:t>reduction</w:t>
            </w:r>
          </w:p>
        </w:tc>
        <w:tc>
          <w:tcPr>
            <w:tcW w:w="3398" w:type="dxa"/>
            <w:tcBorders>
              <w:right w:val="nil"/>
            </w:tcBorders>
          </w:tcPr>
          <w:p w14:paraId="4763973C" w14:textId="77777777" w:rsidR="00E16C88" w:rsidRDefault="00745BDA">
            <w:pPr>
              <w:pStyle w:val="TableParagraph"/>
              <w:spacing w:before="41"/>
              <w:ind w:left="103"/>
              <w:jc w:val="left"/>
              <w:rPr>
                <w:sz w:val="18"/>
              </w:rPr>
            </w:pPr>
            <w:r>
              <w:rPr>
                <w:sz w:val="18"/>
              </w:rPr>
              <w:t>Permanently</w:t>
            </w:r>
            <w:r>
              <w:rPr>
                <w:spacing w:val="-6"/>
                <w:sz w:val="18"/>
              </w:rPr>
              <w:t xml:space="preserve"> </w:t>
            </w:r>
            <w:r>
              <w:rPr>
                <w:sz w:val="18"/>
              </w:rPr>
              <w:t>discontinue</w:t>
            </w:r>
            <w:r>
              <w:rPr>
                <w:spacing w:val="-6"/>
                <w:sz w:val="18"/>
              </w:rPr>
              <w:t xml:space="preserve"> </w:t>
            </w:r>
            <w:r>
              <w:rPr>
                <w:spacing w:val="-2"/>
                <w:sz w:val="18"/>
              </w:rPr>
              <w:t>PLUVICTO.</w:t>
            </w:r>
          </w:p>
        </w:tc>
      </w:tr>
    </w:tbl>
    <w:p w14:paraId="6C0FAFDE" w14:textId="77777777" w:rsidR="00E16C88" w:rsidRDefault="00745BDA">
      <w:pPr>
        <w:spacing w:before="66"/>
        <w:ind w:left="131" w:right="229"/>
        <w:rPr>
          <w:rFonts w:ascii="Arial"/>
          <w:i/>
          <w:sz w:val="16"/>
        </w:rPr>
      </w:pPr>
      <w:r>
        <w:rPr>
          <w:rFonts w:ascii="Arial"/>
          <w:i/>
          <w:sz w:val="16"/>
        </w:rPr>
        <w:t>Abbreviations: CLcr, creatinine clearance; ECOG, Eastern Cooperative Oncology Group; AST, aspartate aminotransferase; ALT, alanine aminotransferase; ULN, upper limit of normal.</w:t>
      </w:r>
    </w:p>
    <w:p w14:paraId="30DACFC2" w14:textId="77777777" w:rsidR="00E16C88" w:rsidRDefault="00745BDA">
      <w:pPr>
        <w:spacing w:before="40"/>
        <w:ind w:left="131"/>
        <w:rPr>
          <w:rFonts w:ascii="Arial"/>
          <w:i/>
          <w:sz w:val="16"/>
        </w:rPr>
      </w:pPr>
      <w:r>
        <w:rPr>
          <w:rFonts w:ascii="Arial"/>
          <w:i/>
          <w:sz w:val="16"/>
        </w:rPr>
        <w:t>Grading</w:t>
      </w:r>
      <w:r>
        <w:rPr>
          <w:rFonts w:ascii="Arial"/>
          <w:i/>
          <w:spacing w:val="-6"/>
          <w:sz w:val="16"/>
        </w:rPr>
        <w:t xml:space="preserve"> </w:t>
      </w:r>
      <w:r>
        <w:rPr>
          <w:rFonts w:ascii="Arial"/>
          <w:i/>
          <w:sz w:val="16"/>
        </w:rPr>
        <w:t>according</w:t>
      </w:r>
      <w:r>
        <w:rPr>
          <w:rFonts w:ascii="Arial"/>
          <w:i/>
          <w:spacing w:val="-8"/>
          <w:sz w:val="16"/>
        </w:rPr>
        <w:t xml:space="preserve"> </w:t>
      </w:r>
      <w:r>
        <w:rPr>
          <w:rFonts w:ascii="Arial"/>
          <w:i/>
          <w:sz w:val="16"/>
        </w:rPr>
        <w:t>to</w:t>
      </w:r>
      <w:r>
        <w:rPr>
          <w:rFonts w:ascii="Arial"/>
          <w:i/>
          <w:spacing w:val="-7"/>
          <w:sz w:val="16"/>
        </w:rPr>
        <w:t xml:space="preserve"> </w:t>
      </w:r>
      <w:r>
        <w:rPr>
          <w:rFonts w:ascii="Arial"/>
          <w:i/>
          <w:sz w:val="16"/>
        </w:rPr>
        <w:t>most</w:t>
      </w:r>
      <w:r>
        <w:rPr>
          <w:rFonts w:ascii="Arial"/>
          <w:i/>
          <w:spacing w:val="-8"/>
          <w:sz w:val="16"/>
        </w:rPr>
        <w:t xml:space="preserve"> </w:t>
      </w:r>
      <w:r>
        <w:rPr>
          <w:rFonts w:ascii="Arial"/>
          <w:i/>
          <w:sz w:val="16"/>
        </w:rPr>
        <w:t>current</w:t>
      </w:r>
      <w:r>
        <w:rPr>
          <w:rFonts w:ascii="Arial"/>
          <w:i/>
          <w:spacing w:val="-6"/>
          <w:sz w:val="16"/>
        </w:rPr>
        <w:t xml:space="preserve"> </w:t>
      </w:r>
      <w:r>
        <w:rPr>
          <w:rFonts w:ascii="Arial"/>
          <w:i/>
          <w:sz w:val="16"/>
        </w:rPr>
        <w:t>Common</w:t>
      </w:r>
      <w:r>
        <w:rPr>
          <w:rFonts w:ascii="Arial"/>
          <w:i/>
          <w:spacing w:val="-7"/>
          <w:sz w:val="16"/>
        </w:rPr>
        <w:t xml:space="preserve"> </w:t>
      </w:r>
      <w:r>
        <w:rPr>
          <w:rFonts w:ascii="Arial"/>
          <w:i/>
          <w:sz w:val="16"/>
        </w:rPr>
        <w:t>Terminology</w:t>
      </w:r>
      <w:r>
        <w:rPr>
          <w:rFonts w:ascii="Arial"/>
          <w:i/>
          <w:spacing w:val="-7"/>
          <w:sz w:val="16"/>
        </w:rPr>
        <w:t xml:space="preserve"> </w:t>
      </w:r>
      <w:r>
        <w:rPr>
          <w:rFonts w:ascii="Arial"/>
          <w:i/>
          <w:sz w:val="16"/>
        </w:rPr>
        <w:t>Criteria</w:t>
      </w:r>
      <w:r>
        <w:rPr>
          <w:rFonts w:ascii="Arial"/>
          <w:i/>
          <w:spacing w:val="-7"/>
          <w:sz w:val="16"/>
        </w:rPr>
        <w:t xml:space="preserve"> </w:t>
      </w:r>
      <w:r>
        <w:rPr>
          <w:rFonts w:ascii="Arial"/>
          <w:i/>
          <w:sz w:val="16"/>
        </w:rPr>
        <w:t>for</w:t>
      </w:r>
      <w:r>
        <w:rPr>
          <w:rFonts w:ascii="Arial"/>
          <w:i/>
          <w:spacing w:val="-8"/>
          <w:sz w:val="16"/>
        </w:rPr>
        <w:t xml:space="preserve"> </w:t>
      </w:r>
      <w:r>
        <w:rPr>
          <w:rFonts w:ascii="Arial"/>
          <w:i/>
          <w:sz w:val="16"/>
        </w:rPr>
        <w:t>Adverse</w:t>
      </w:r>
      <w:r>
        <w:rPr>
          <w:rFonts w:ascii="Arial"/>
          <w:i/>
          <w:spacing w:val="-7"/>
          <w:sz w:val="16"/>
        </w:rPr>
        <w:t xml:space="preserve"> </w:t>
      </w:r>
      <w:r>
        <w:rPr>
          <w:rFonts w:ascii="Arial"/>
          <w:i/>
          <w:sz w:val="16"/>
        </w:rPr>
        <w:t>Events</w:t>
      </w:r>
      <w:r>
        <w:rPr>
          <w:rFonts w:ascii="Arial"/>
          <w:i/>
          <w:spacing w:val="-7"/>
          <w:sz w:val="16"/>
        </w:rPr>
        <w:t xml:space="preserve"> </w:t>
      </w:r>
      <w:r>
        <w:rPr>
          <w:rFonts w:ascii="Arial"/>
          <w:i/>
          <w:spacing w:val="-2"/>
          <w:sz w:val="16"/>
        </w:rPr>
        <w:t>(CTCAE).</w:t>
      </w:r>
    </w:p>
    <w:p w14:paraId="556125E9" w14:textId="77777777" w:rsidR="00E16C88" w:rsidRDefault="00745BDA">
      <w:pPr>
        <w:spacing w:before="39"/>
        <w:ind w:left="131"/>
        <w:rPr>
          <w:rFonts w:ascii="Arial"/>
          <w:i/>
          <w:sz w:val="16"/>
        </w:rPr>
      </w:pPr>
      <w:r>
        <w:rPr>
          <w:rFonts w:ascii="Arial"/>
          <w:i/>
          <w:noProof/>
          <w:sz w:val="16"/>
        </w:rPr>
        <mc:AlternateContent>
          <mc:Choice Requires="wps">
            <w:drawing>
              <wp:anchor distT="0" distB="0" distL="0" distR="0" simplePos="0" relativeHeight="487587840" behindDoc="1" locked="0" layoutInCell="1" allowOverlap="1" wp14:anchorId="67CF4841" wp14:editId="1613D0D7">
                <wp:simplePos x="0" y="0"/>
                <wp:positionH relativeFrom="page">
                  <wp:posOffset>905255</wp:posOffset>
                </wp:positionH>
                <wp:positionV relativeFrom="paragraph">
                  <wp:posOffset>154588</wp:posOffset>
                </wp:positionV>
                <wp:extent cx="576770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705" cy="6350"/>
                        </a:xfrm>
                        <a:custGeom>
                          <a:avLst/>
                          <a:gdLst/>
                          <a:ahLst/>
                          <a:cxnLst/>
                          <a:rect l="l" t="t" r="r" b="b"/>
                          <a:pathLst>
                            <a:path w="5767705" h="6350">
                              <a:moveTo>
                                <a:pt x="5767578" y="0"/>
                              </a:moveTo>
                              <a:lnTo>
                                <a:pt x="0" y="0"/>
                              </a:lnTo>
                              <a:lnTo>
                                <a:pt x="0" y="6096"/>
                              </a:lnTo>
                              <a:lnTo>
                                <a:pt x="5767578" y="6096"/>
                              </a:lnTo>
                              <a:lnTo>
                                <a:pt x="5767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A0940" id="Graphic 2" o:spid="_x0000_s1026" style="position:absolute;margin-left:71.3pt;margin-top:12.15pt;width:454.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7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" path="m5767578,l,,,6096r5767578,l5767578,xe" fillcolor="black" stroked="f">
                <v:path arrowok="t"/>
                <w10:wrap type="topAndBottom" anchorx="page"/>
              </v:shape>
            </w:pict>
          </mc:Fallback>
        </mc:AlternateContent>
      </w:r>
      <w:r>
        <w:rPr>
          <w:rFonts w:ascii="Arial"/>
          <w:i/>
          <w:sz w:val="16"/>
          <w:vertAlign w:val="superscript"/>
        </w:rPr>
        <w:t>a</w:t>
      </w:r>
      <w:r>
        <w:rPr>
          <w:rFonts w:ascii="Arial"/>
          <w:i/>
          <w:sz w:val="16"/>
        </w:rPr>
        <w:t>The</w:t>
      </w:r>
      <w:r>
        <w:rPr>
          <w:rFonts w:ascii="Arial"/>
          <w:i/>
          <w:spacing w:val="-7"/>
          <w:sz w:val="16"/>
        </w:rPr>
        <w:t xml:space="preserve"> </w:t>
      </w:r>
      <w:r>
        <w:rPr>
          <w:rFonts w:ascii="Arial"/>
          <w:i/>
          <w:sz w:val="16"/>
        </w:rPr>
        <w:t>same</w:t>
      </w:r>
      <w:r>
        <w:rPr>
          <w:rFonts w:ascii="Arial"/>
          <w:i/>
          <w:spacing w:val="-7"/>
          <w:sz w:val="16"/>
        </w:rPr>
        <w:t xml:space="preserve"> </w:t>
      </w:r>
      <w:r>
        <w:rPr>
          <w:rFonts w:ascii="Arial"/>
          <w:i/>
          <w:sz w:val="16"/>
        </w:rPr>
        <w:t>thresholds</w:t>
      </w:r>
      <w:r>
        <w:rPr>
          <w:rFonts w:ascii="Arial"/>
          <w:i/>
          <w:spacing w:val="-5"/>
          <w:sz w:val="16"/>
        </w:rPr>
        <w:t xml:space="preserve"> </w:t>
      </w:r>
      <w:r>
        <w:rPr>
          <w:rFonts w:ascii="Arial"/>
          <w:i/>
          <w:sz w:val="16"/>
        </w:rPr>
        <w:t>are</w:t>
      </w:r>
      <w:r>
        <w:rPr>
          <w:rFonts w:ascii="Arial"/>
          <w:i/>
          <w:spacing w:val="-7"/>
          <w:sz w:val="16"/>
        </w:rPr>
        <w:t xml:space="preserve"> </w:t>
      </w:r>
      <w:r>
        <w:rPr>
          <w:rFonts w:ascii="Arial"/>
          <w:i/>
          <w:sz w:val="16"/>
        </w:rPr>
        <w:t>also</w:t>
      </w:r>
      <w:r>
        <w:rPr>
          <w:rFonts w:ascii="Arial"/>
          <w:i/>
          <w:spacing w:val="-7"/>
          <w:sz w:val="16"/>
        </w:rPr>
        <w:t xml:space="preserve"> </w:t>
      </w:r>
      <w:r>
        <w:rPr>
          <w:rFonts w:ascii="Arial"/>
          <w:i/>
          <w:sz w:val="16"/>
        </w:rPr>
        <w:t>applicable</w:t>
      </w:r>
      <w:r>
        <w:rPr>
          <w:rFonts w:ascii="Arial"/>
          <w:i/>
          <w:spacing w:val="-6"/>
          <w:sz w:val="16"/>
        </w:rPr>
        <w:t xml:space="preserve"> </w:t>
      </w:r>
      <w:r>
        <w:rPr>
          <w:rFonts w:ascii="Arial"/>
          <w:i/>
          <w:sz w:val="16"/>
        </w:rPr>
        <w:t>to</w:t>
      </w:r>
      <w:r>
        <w:rPr>
          <w:rFonts w:ascii="Arial"/>
          <w:i/>
          <w:spacing w:val="-7"/>
          <w:sz w:val="16"/>
        </w:rPr>
        <w:t xml:space="preserve"> </w:t>
      </w:r>
      <w:r>
        <w:rPr>
          <w:rFonts w:ascii="Arial"/>
          <w:i/>
          <w:sz w:val="16"/>
        </w:rPr>
        <w:t>baseline</w:t>
      </w:r>
      <w:r>
        <w:rPr>
          <w:rFonts w:ascii="Arial"/>
          <w:i/>
          <w:spacing w:val="-6"/>
          <w:sz w:val="16"/>
        </w:rPr>
        <w:t xml:space="preserve"> </w:t>
      </w:r>
      <w:r>
        <w:rPr>
          <w:rFonts w:ascii="Arial"/>
          <w:i/>
          <w:sz w:val="16"/>
        </w:rPr>
        <w:t>values</w:t>
      </w:r>
      <w:r>
        <w:rPr>
          <w:rFonts w:ascii="Arial"/>
          <w:i/>
          <w:spacing w:val="-6"/>
          <w:sz w:val="16"/>
        </w:rPr>
        <w:t xml:space="preserve"> </w:t>
      </w:r>
      <w:r>
        <w:rPr>
          <w:rFonts w:ascii="Arial"/>
          <w:i/>
          <w:sz w:val="16"/>
        </w:rPr>
        <w:t>at</w:t>
      </w:r>
      <w:r>
        <w:rPr>
          <w:rFonts w:ascii="Arial"/>
          <w:i/>
          <w:spacing w:val="-7"/>
          <w:sz w:val="16"/>
        </w:rPr>
        <w:t xml:space="preserve"> </w:t>
      </w:r>
      <w:r>
        <w:rPr>
          <w:rFonts w:ascii="Arial"/>
          <w:i/>
          <w:sz w:val="16"/>
        </w:rPr>
        <w:t>the</w:t>
      </w:r>
      <w:r>
        <w:rPr>
          <w:rFonts w:ascii="Arial"/>
          <w:i/>
          <w:spacing w:val="-6"/>
          <w:sz w:val="16"/>
        </w:rPr>
        <w:t xml:space="preserve"> </w:t>
      </w:r>
      <w:r>
        <w:rPr>
          <w:rFonts w:ascii="Arial"/>
          <w:i/>
          <w:sz w:val="16"/>
        </w:rPr>
        <w:t>time</w:t>
      </w:r>
      <w:r>
        <w:rPr>
          <w:rFonts w:ascii="Arial"/>
          <w:i/>
          <w:spacing w:val="-7"/>
          <w:sz w:val="16"/>
        </w:rPr>
        <w:t xml:space="preserve"> </w:t>
      </w:r>
      <w:r>
        <w:rPr>
          <w:rFonts w:ascii="Arial"/>
          <w:i/>
          <w:sz w:val="16"/>
        </w:rPr>
        <w:t>of</w:t>
      </w:r>
      <w:r>
        <w:rPr>
          <w:rFonts w:ascii="Arial"/>
          <w:i/>
          <w:spacing w:val="-6"/>
          <w:sz w:val="16"/>
        </w:rPr>
        <w:t xml:space="preserve"> </w:t>
      </w:r>
      <w:r>
        <w:rPr>
          <w:rFonts w:ascii="Arial"/>
          <w:i/>
          <w:sz w:val="16"/>
        </w:rPr>
        <w:t>treatment</w:t>
      </w:r>
      <w:r>
        <w:rPr>
          <w:rFonts w:ascii="Arial"/>
          <w:i/>
          <w:spacing w:val="-5"/>
          <w:sz w:val="16"/>
        </w:rPr>
        <w:t xml:space="preserve"> </w:t>
      </w:r>
      <w:r>
        <w:rPr>
          <w:rFonts w:ascii="Arial"/>
          <w:i/>
          <w:sz w:val="16"/>
        </w:rPr>
        <w:t>initiation</w:t>
      </w:r>
      <w:r>
        <w:rPr>
          <w:rFonts w:ascii="Arial"/>
          <w:i/>
          <w:spacing w:val="-7"/>
          <w:sz w:val="16"/>
        </w:rPr>
        <w:t xml:space="preserve"> </w:t>
      </w:r>
      <w:r>
        <w:rPr>
          <w:rFonts w:ascii="Arial"/>
          <w:i/>
          <w:sz w:val="16"/>
        </w:rPr>
        <w:t>with</w:t>
      </w:r>
      <w:r>
        <w:rPr>
          <w:rFonts w:ascii="Arial"/>
          <w:i/>
          <w:spacing w:val="-3"/>
          <w:sz w:val="16"/>
        </w:rPr>
        <w:t xml:space="preserve"> </w:t>
      </w:r>
      <w:r>
        <w:rPr>
          <w:rFonts w:ascii="Arial"/>
          <w:i/>
          <w:spacing w:val="-2"/>
          <w:sz w:val="16"/>
        </w:rPr>
        <w:t>PLUVICTO.</w:t>
      </w:r>
    </w:p>
    <w:p w14:paraId="0AF82CB8" w14:textId="77777777" w:rsidR="00E16C88" w:rsidRDefault="00E16C88">
      <w:pPr>
        <w:pStyle w:val="BodyText"/>
        <w:spacing w:before="232"/>
        <w:ind w:left="0"/>
        <w:rPr>
          <w:rFonts w:ascii="Arial"/>
          <w:i/>
        </w:rPr>
      </w:pPr>
    </w:p>
    <w:p w14:paraId="6DD856D9" w14:textId="77777777" w:rsidR="00E16C88" w:rsidRDefault="00745BDA">
      <w:pPr>
        <w:ind w:left="23"/>
        <w:rPr>
          <w:b/>
          <w:sz w:val="24"/>
        </w:rPr>
      </w:pPr>
      <w:r>
        <w:rPr>
          <w:b/>
          <w:sz w:val="24"/>
          <w:u w:val="single"/>
        </w:rPr>
        <w:t>Special</w:t>
      </w:r>
      <w:r>
        <w:rPr>
          <w:b/>
          <w:spacing w:val="-3"/>
          <w:sz w:val="24"/>
          <w:u w:val="single"/>
        </w:rPr>
        <w:t xml:space="preserve"> </w:t>
      </w:r>
      <w:r>
        <w:rPr>
          <w:b/>
          <w:spacing w:val="-2"/>
          <w:sz w:val="24"/>
          <w:u w:val="single"/>
        </w:rPr>
        <w:t>populations</w:t>
      </w:r>
    </w:p>
    <w:p w14:paraId="1F88B207" w14:textId="77777777" w:rsidR="00E16C88" w:rsidRDefault="00745BDA">
      <w:pPr>
        <w:pStyle w:val="Heading3"/>
        <w:spacing w:before="245"/>
      </w:pPr>
      <w:r>
        <w:t>Renal</w:t>
      </w:r>
      <w:r>
        <w:rPr>
          <w:spacing w:val="-2"/>
        </w:rPr>
        <w:t xml:space="preserve"> impairment</w:t>
      </w:r>
    </w:p>
    <w:p w14:paraId="5A227F4C" w14:textId="77777777" w:rsidR="00E16C88" w:rsidRDefault="00745BDA">
      <w:pPr>
        <w:pStyle w:val="BodyText"/>
        <w:spacing w:before="243" w:line="276" w:lineRule="auto"/>
        <w:ind w:left="22" w:right="229"/>
      </w:pPr>
      <w:r>
        <w:t>No dose adjustment is recommended for patients with mild to moderate renal impairment with baseline CLcr ≥50 mL/min by Cockcroft-Gault. Treatment with PLUVICTO is not recommended</w:t>
      </w:r>
      <w:r>
        <w:rPr>
          <w:spacing w:val="-4"/>
        </w:rPr>
        <w:t xml:space="preserve"> </w:t>
      </w:r>
      <w:r>
        <w:t>in</w:t>
      </w:r>
      <w:r>
        <w:rPr>
          <w:spacing w:val="-4"/>
        </w:rPr>
        <w:t xml:space="preserve"> </w:t>
      </w:r>
      <w:r>
        <w:t>patients</w:t>
      </w:r>
      <w:r>
        <w:rPr>
          <w:spacing w:val="-4"/>
        </w:rPr>
        <w:t xml:space="preserve"> </w:t>
      </w:r>
      <w:r>
        <w:t>with</w:t>
      </w:r>
      <w:r>
        <w:rPr>
          <w:spacing w:val="-4"/>
        </w:rPr>
        <w:t xml:space="preserve"> </w:t>
      </w:r>
      <w:r>
        <w:t>moderate</w:t>
      </w:r>
      <w:r>
        <w:rPr>
          <w:spacing w:val="-3"/>
        </w:rPr>
        <w:t xml:space="preserve"> </w:t>
      </w:r>
      <w:r>
        <w:t>to</w:t>
      </w:r>
      <w:r>
        <w:rPr>
          <w:spacing w:val="-3"/>
        </w:rPr>
        <w:t xml:space="preserve"> </w:t>
      </w:r>
      <w:r>
        <w:t>severe</w:t>
      </w:r>
      <w:r>
        <w:rPr>
          <w:spacing w:val="-3"/>
        </w:rPr>
        <w:t xml:space="preserve"> </w:t>
      </w:r>
      <w:r>
        <w:t>renal</w:t>
      </w:r>
      <w:r>
        <w:rPr>
          <w:spacing w:val="-4"/>
        </w:rPr>
        <w:t xml:space="preserve"> </w:t>
      </w:r>
      <w:r>
        <w:t>impairment</w:t>
      </w:r>
      <w:r>
        <w:rPr>
          <w:spacing w:val="-4"/>
        </w:rPr>
        <w:t xml:space="preserve"> </w:t>
      </w:r>
      <w:r>
        <w:t>with</w:t>
      </w:r>
      <w:r>
        <w:rPr>
          <w:spacing w:val="-4"/>
        </w:rPr>
        <w:t xml:space="preserve"> </w:t>
      </w:r>
      <w:r>
        <w:t>baseline</w:t>
      </w:r>
      <w:r>
        <w:rPr>
          <w:spacing w:val="-4"/>
        </w:rPr>
        <w:t xml:space="preserve"> </w:t>
      </w:r>
      <w:r>
        <w:t>CLcr</w:t>
      </w:r>
      <w:r>
        <w:rPr>
          <w:spacing w:val="-3"/>
        </w:rPr>
        <w:t xml:space="preserve"> </w:t>
      </w:r>
      <w:r>
        <w:t>&lt;50 mL/min or end-stage renal disease as the pharmacokinetic profile and safety of Pluvicto have not been studied in these patients.</w:t>
      </w:r>
    </w:p>
    <w:p w14:paraId="787A6EC2" w14:textId="77777777" w:rsidR="00E16C88" w:rsidRDefault="00745BDA">
      <w:pPr>
        <w:pStyle w:val="Heading3"/>
        <w:spacing w:before="201"/>
        <w:ind w:left="22"/>
      </w:pPr>
      <w:r>
        <w:t>Hepatic</w:t>
      </w:r>
      <w:r>
        <w:rPr>
          <w:spacing w:val="-4"/>
        </w:rPr>
        <w:t xml:space="preserve"> </w:t>
      </w:r>
      <w:r>
        <w:rPr>
          <w:spacing w:val="-2"/>
        </w:rPr>
        <w:t>impairment</w:t>
      </w:r>
    </w:p>
    <w:p w14:paraId="0BF7F4C0" w14:textId="77777777" w:rsidR="00E16C88" w:rsidRDefault="00745BDA">
      <w:pPr>
        <w:pStyle w:val="BodyText"/>
        <w:spacing w:before="243" w:line="276" w:lineRule="auto"/>
        <w:ind w:right="227"/>
      </w:pPr>
      <w:r>
        <w:t>No</w:t>
      </w:r>
      <w:r>
        <w:rPr>
          <w:spacing w:val="-3"/>
        </w:rPr>
        <w:t xml:space="preserve"> </w:t>
      </w:r>
      <w:r>
        <w:t>dose</w:t>
      </w:r>
      <w:r>
        <w:rPr>
          <w:spacing w:val="-3"/>
        </w:rPr>
        <w:t xml:space="preserve"> </w:t>
      </w:r>
      <w:r>
        <w:t>adjustment</w:t>
      </w:r>
      <w:r>
        <w:rPr>
          <w:spacing w:val="-4"/>
        </w:rPr>
        <w:t xml:space="preserve"> </w:t>
      </w:r>
      <w:r>
        <w:t>is</w:t>
      </w:r>
      <w:r>
        <w:rPr>
          <w:spacing w:val="-4"/>
        </w:rPr>
        <w:t xml:space="preserve"> </w:t>
      </w:r>
      <w:r>
        <w:t>recommended</w:t>
      </w:r>
      <w:r>
        <w:rPr>
          <w:spacing w:val="-4"/>
        </w:rPr>
        <w:t xml:space="preserve"> </w:t>
      </w:r>
      <w:r>
        <w:t>for</w:t>
      </w:r>
      <w:r>
        <w:rPr>
          <w:spacing w:val="-3"/>
        </w:rPr>
        <w:t xml:space="preserve"> </w:t>
      </w:r>
      <w:r>
        <w:t>patients</w:t>
      </w:r>
      <w:r>
        <w:rPr>
          <w:spacing w:val="-4"/>
        </w:rPr>
        <w:t xml:space="preserve"> </w:t>
      </w:r>
      <w:r>
        <w:t>with</w:t>
      </w:r>
      <w:r>
        <w:rPr>
          <w:spacing w:val="-4"/>
        </w:rPr>
        <w:t xml:space="preserve"> </w:t>
      </w:r>
      <w:r>
        <w:t>hepatic</w:t>
      </w:r>
      <w:r>
        <w:rPr>
          <w:spacing w:val="-3"/>
        </w:rPr>
        <w:t xml:space="preserve"> </w:t>
      </w:r>
      <w:r>
        <w:t>impairment.</w:t>
      </w:r>
      <w:r>
        <w:rPr>
          <w:spacing w:val="-3"/>
        </w:rPr>
        <w:t xml:space="preserve"> </w:t>
      </w:r>
      <w:r>
        <w:t>PLUVICTO</w:t>
      </w:r>
      <w:r>
        <w:rPr>
          <w:spacing w:val="-4"/>
        </w:rPr>
        <w:t xml:space="preserve"> </w:t>
      </w:r>
      <w:r>
        <w:t>has not been studied in patients with moderate or severe hepatic impairment.</w:t>
      </w:r>
    </w:p>
    <w:p w14:paraId="42752F5C" w14:textId="77777777" w:rsidR="00E16C88" w:rsidRDefault="00745BDA">
      <w:pPr>
        <w:pStyle w:val="Heading3"/>
        <w:spacing w:before="200"/>
      </w:pPr>
      <w:r>
        <w:t>Paediatric</w:t>
      </w:r>
      <w:r>
        <w:rPr>
          <w:spacing w:val="-5"/>
        </w:rPr>
        <w:t xml:space="preserve"> </w:t>
      </w:r>
      <w:r>
        <w:t>patients</w:t>
      </w:r>
      <w:r>
        <w:rPr>
          <w:spacing w:val="-2"/>
        </w:rPr>
        <w:t xml:space="preserve"> </w:t>
      </w:r>
      <w:r>
        <w:t>(below</w:t>
      </w:r>
      <w:r>
        <w:rPr>
          <w:spacing w:val="-3"/>
        </w:rPr>
        <w:t xml:space="preserve"> </w:t>
      </w:r>
      <w:r>
        <w:t>18</w:t>
      </w:r>
      <w:r>
        <w:rPr>
          <w:spacing w:val="-3"/>
        </w:rPr>
        <w:t xml:space="preserve"> </w:t>
      </w:r>
      <w:r>
        <w:t>years</w:t>
      </w:r>
      <w:r>
        <w:rPr>
          <w:spacing w:val="-2"/>
        </w:rPr>
        <w:t xml:space="preserve"> </w:t>
      </w:r>
      <w:r>
        <w:t>of</w:t>
      </w:r>
      <w:r>
        <w:rPr>
          <w:spacing w:val="-3"/>
        </w:rPr>
        <w:t xml:space="preserve"> </w:t>
      </w:r>
      <w:r>
        <w:rPr>
          <w:spacing w:val="-4"/>
        </w:rPr>
        <w:t>age)</w:t>
      </w:r>
    </w:p>
    <w:p w14:paraId="24A6AC73" w14:textId="77777777" w:rsidR="00E16C88" w:rsidRDefault="00745BDA">
      <w:pPr>
        <w:pStyle w:val="BodyText"/>
        <w:spacing w:before="245" w:line="276" w:lineRule="auto"/>
        <w:ind w:right="229"/>
      </w:pPr>
      <w:r>
        <w:t>The</w:t>
      </w:r>
      <w:r>
        <w:rPr>
          <w:spacing w:val="-3"/>
        </w:rPr>
        <w:t xml:space="preserve"> </w:t>
      </w:r>
      <w:r>
        <w:t>safety</w:t>
      </w:r>
      <w:r>
        <w:rPr>
          <w:spacing w:val="-3"/>
        </w:rPr>
        <w:t xml:space="preserve"> </w:t>
      </w:r>
      <w:r>
        <w:t>and</w:t>
      </w:r>
      <w:r>
        <w:rPr>
          <w:spacing w:val="-4"/>
        </w:rPr>
        <w:t xml:space="preserve"> </w:t>
      </w:r>
      <w:r>
        <w:t>effectiveness</w:t>
      </w:r>
      <w:r>
        <w:rPr>
          <w:spacing w:val="-4"/>
        </w:rPr>
        <w:t xml:space="preserve"> </w:t>
      </w:r>
      <w:r>
        <w:t>of</w:t>
      </w:r>
      <w:r>
        <w:rPr>
          <w:spacing w:val="-4"/>
        </w:rPr>
        <w:t xml:space="preserve"> </w:t>
      </w:r>
      <w:r>
        <w:t>PLUVICTO</w:t>
      </w:r>
      <w:r>
        <w:rPr>
          <w:spacing w:val="-5"/>
        </w:rPr>
        <w:t xml:space="preserve"> </w:t>
      </w:r>
      <w:r>
        <w:t>in</w:t>
      </w:r>
      <w:r>
        <w:rPr>
          <w:spacing w:val="-4"/>
        </w:rPr>
        <w:t xml:space="preserve"> </w:t>
      </w:r>
      <w:r>
        <w:t>pediatric</w:t>
      </w:r>
      <w:r>
        <w:rPr>
          <w:spacing w:val="-3"/>
        </w:rPr>
        <w:t xml:space="preserve"> </w:t>
      </w:r>
      <w:r>
        <w:t>patients</w:t>
      </w:r>
      <w:r>
        <w:rPr>
          <w:spacing w:val="-4"/>
        </w:rPr>
        <w:t xml:space="preserve"> </w:t>
      </w:r>
      <w:r>
        <w:t>have</w:t>
      </w:r>
      <w:r>
        <w:rPr>
          <w:spacing w:val="-3"/>
        </w:rPr>
        <w:t xml:space="preserve"> </w:t>
      </w:r>
      <w:r>
        <w:t>not</w:t>
      </w:r>
      <w:r>
        <w:rPr>
          <w:spacing w:val="-4"/>
        </w:rPr>
        <w:t xml:space="preserve"> </w:t>
      </w:r>
      <w:r>
        <w:t>been</w:t>
      </w:r>
      <w:r>
        <w:rPr>
          <w:spacing w:val="-4"/>
        </w:rPr>
        <w:t xml:space="preserve"> </w:t>
      </w:r>
      <w:r>
        <w:t>established. There is no relevant use of PLUVICTO in the paediatric population in the indication of treatment of PSMA-expressing prostate cancer.</w:t>
      </w:r>
    </w:p>
    <w:p w14:paraId="29326AF5" w14:textId="77777777" w:rsidR="00E16C88" w:rsidRDefault="00745BDA">
      <w:pPr>
        <w:pStyle w:val="Heading3"/>
        <w:spacing w:before="200"/>
      </w:pPr>
      <w:r>
        <w:t>Elderly</w:t>
      </w:r>
      <w:r>
        <w:rPr>
          <w:spacing w:val="-2"/>
        </w:rPr>
        <w:t xml:space="preserve"> </w:t>
      </w:r>
      <w:r>
        <w:t>patients</w:t>
      </w:r>
      <w:r>
        <w:rPr>
          <w:spacing w:val="-2"/>
        </w:rPr>
        <w:t xml:space="preserve"> </w:t>
      </w:r>
      <w:r>
        <w:t>(65</w:t>
      </w:r>
      <w:r>
        <w:rPr>
          <w:spacing w:val="-2"/>
        </w:rPr>
        <w:t xml:space="preserve"> </w:t>
      </w:r>
      <w:r>
        <w:t>years</w:t>
      </w:r>
      <w:r>
        <w:rPr>
          <w:spacing w:val="-1"/>
        </w:rPr>
        <w:t xml:space="preserve"> </w:t>
      </w:r>
      <w:r>
        <w:t>of</w:t>
      </w:r>
      <w:r>
        <w:rPr>
          <w:spacing w:val="-3"/>
        </w:rPr>
        <w:t xml:space="preserve"> </w:t>
      </w:r>
      <w:r>
        <w:t>age</w:t>
      </w:r>
      <w:r>
        <w:rPr>
          <w:spacing w:val="-2"/>
        </w:rPr>
        <w:t xml:space="preserve"> </w:t>
      </w:r>
      <w:r>
        <w:t>or</w:t>
      </w:r>
      <w:r>
        <w:rPr>
          <w:spacing w:val="-3"/>
        </w:rPr>
        <w:t xml:space="preserve"> </w:t>
      </w:r>
      <w:r>
        <w:rPr>
          <w:spacing w:val="-2"/>
        </w:rPr>
        <w:t>older)</w:t>
      </w:r>
    </w:p>
    <w:p w14:paraId="0E3DEECE" w14:textId="77777777" w:rsidR="00E16C88" w:rsidRDefault="00745BDA">
      <w:pPr>
        <w:pStyle w:val="BodyText"/>
        <w:spacing w:before="243"/>
      </w:pPr>
      <w:r>
        <w:t>No</w:t>
      </w:r>
      <w:r>
        <w:rPr>
          <w:spacing w:val="-4"/>
        </w:rPr>
        <w:t xml:space="preserve"> </w:t>
      </w:r>
      <w:r>
        <w:t>dose</w:t>
      </w:r>
      <w:r>
        <w:rPr>
          <w:spacing w:val="-2"/>
        </w:rPr>
        <w:t xml:space="preserve"> </w:t>
      </w:r>
      <w:r>
        <w:t>adjustment</w:t>
      </w:r>
      <w:r>
        <w:rPr>
          <w:spacing w:val="-3"/>
        </w:rPr>
        <w:t xml:space="preserve"> </w:t>
      </w:r>
      <w:r>
        <w:t>is</w:t>
      </w:r>
      <w:r>
        <w:rPr>
          <w:spacing w:val="-2"/>
        </w:rPr>
        <w:t xml:space="preserve"> </w:t>
      </w:r>
      <w:r>
        <w:t>recommended</w:t>
      </w:r>
      <w:r>
        <w:rPr>
          <w:spacing w:val="-3"/>
        </w:rPr>
        <w:t xml:space="preserve"> </w:t>
      </w:r>
      <w:r>
        <w:t>in</w:t>
      </w:r>
      <w:r>
        <w:rPr>
          <w:spacing w:val="-3"/>
        </w:rPr>
        <w:t xml:space="preserve"> </w:t>
      </w:r>
      <w:r>
        <w:t>patients</w:t>
      </w:r>
      <w:r>
        <w:rPr>
          <w:spacing w:val="-2"/>
        </w:rPr>
        <w:t xml:space="preserve"> </w:t>
      </w:r>
      <w:r>
        <w:t>65</w:t>
      </w:r>
      <w:r>
        <w:rPr>
          <w:spacing w:val="-3"/>
        </w:rPr>
        <w:t xml:space="preserve"> </w:t>
      </w:r>
      <w:r>
        <w:t>years</w:t>
      </w:r>
      <w:r>
        <w:rPr>
          <w:spacing w:val="-3"/>
        </w:rPr>
        <w:t xml:space="preserve"> </w:t>
      </w:r>
      <w:r>
        <w:t>or</w:t>
      </w:r>
      <w:r>
        <w:rPr>
          <w:spacing w:val="-1"/>
        </w:rPr>
        <w:t xml:space="preserve"> </w:t>
      </w:r>
      <w:r>
        <w:rPr>
          <w:spacing w:val="-2"/>
        </w:rPr>
        <w:t>older.</w:t>
      </w:r>
    </w:p>
    <w:p w14:paraId="78FF1858" w14:textId="77777777" w:rsidR="00E16C88" w:rsidRDefault="00745BDA">
      <w:pPr>
        <w:pStyle w:val="Heading3"/>
        <w:spacing w:before="284"/>
        <w:rPr>
          <w:rFonts w:ascii="Arial"/>
        </w:rPr>
      </w:pPr>
      <w:r>
        <w:rPr>
          <w:rFonts w:ascii="Arial"/>
        </w:rPr>
        <w:t>Method</w:t>
      </w:r>
      <w:r>
        <w:rPr>
          <w:rFonts w:ascii="Arial"/>
          <w:spacing w:val="-3"/>
        </w:rPr>
        <w:t xml:space="preserve"> </w:t>
      </w:r>
      <w:r>
        <w:rPr>
          <w:rFonts w:ascii="Arial"/>
        </w:rPr>
        <w:t>of</w:t>
      </w:r>
      <w:r>
        <w:rPr>
          <w:rFonts w:ascii="Arial"/>
          <w:spacing w:val="-2"/>
        </w:rPr>
        <w:t xml:space="preserve"> administration</w:t>
      </w:r>
    </w:p>
    <w:p w14:paraId="6D55DB0E" w14:textId="77777777" w:rsidR="00E16C88" w:rsidRDefault="00745BDA">
      <w:pPr>
        <w:pStyle w:val="BodyText"/>
        <w:spacing w:before="120"/>
        <w:ind w:left="22" w:right="229"/>
      </w:pPr>
      <w:r>
        <w:t>PLUVICTO</w:t>
      </w:r>
      <w:r>
        <w:rPr>
          <w:spacing w:val="-3"/>
        </w:rPr>
        <w:t xml:space="preserve"> </w:t>
      </w:r>
      <w:r>
        <w:t>is</w:t>
      </w:r>
      <w:r>
        <w:rPr>
          <w:spacing w:val="-3"/>
        </w:rPr>
        <w:t xml:space="preserve"> </w:t>
      </w:r>
      <w:r>
        <w:t>a</w:t>
      </w:r>
      <w:r>
        <w:rPr>
          <w:spacing w:val="-3"/>
        </w:rPr>
        <w:t xml:space="preserve"> </w:t>
      </w:r>
      <w:r>
        <w:t>ready-to-use</w:t>
      </w:r>
      <w:r>
        <w:rPr>
          <w:spacing w:val="-2"/>
        </w:rPr>
        <w:t xml:space="preserve"> </w:t>
      </w:r>
      <w:r>
        <w:t>solution</w:t>
      </w:r>
      <w:r>
        <w:rPr>
          <w:spacing w:val="-4"/>
        </w:rPr>
        <w:t xml:space="preserve"> </w:t>
      </w:r>
      <w:r>
        <w:t>for</w:t>
      </w:r>
      <w:r>
        <w:rPr>
          <w:spacing w:val="-2"/>
        </w:rPr>
        <w:t xml:space="preserve"> </w:t>
      </w:r>
      <w:r>
        <w:t>injection</w:t>
      </w:r>
      <w:r>
        <w:rPr>
          <w:spacing w:val="-3"/>
        </w:rPr>
        <w:t xml:space="preserve"> </w:t>
      </w:r>
      <w:r>
        <w:t>for</w:t>
      </w:r>
      <w:r>
        <w:rPr>
          <w:spacing w:val="-2"/>
        </w:rPr>
        <w:t xml:space="preserve"> </w:t>
      </w:r>
      <w:r>
        <w:t>single</w:t>
      </w:r>
      <w:r>
        <w:rPr>
          <w:spacing w:val="-2"/>
        </w:rPr>
        <w:t xml:space="preserve"> </w:t>
      </w:r>
      <w:r>
        <w:t>use</w:t>
      </w:r>
      <w:r>
        <w:rPr>
          <w:spacing w:val="-2"/>
        </w:rPr>
        <w:t xml:space="preserve"> </w:t>
      </w:r>
      <w:r>
        <w:t>in</w:t>
      </w:r>
      <w:r>
        <w:rPr>
          <w:spacing w:val="-3"/>
        </w:rPr>
        <w:t xml:space="preserve"> </w:t>
      </w:r>
      <w:r>
        <w:t>one</w:t>
      </w:r>
      <w:r>
        <w:rPr>
          <w:spacing w:val="-2"/>
        </w:rPr>
        <w:t xml:space="preserve"> </w:t>
      </w:r>
      <w:r>
        <w:t>patient</w:t>
      </w:r>
      <w:r>
        <w:rPr>
          <w:spacing w:val="-3"/>
        </w:rPr>
        <w:t xml:space="preserve"> </w:t>
      </w:r>
      <w:r>
        <w:t>only.</w:t>
      </w:r>
      <w:r>
        <w:rPr>
          <w:spacing w:val="-4"/>
        </w:rPr>
        <w:t xml:space="preserve"> </w:t>
      </w:r>
      <w:r>
        <w:t>Discard any unused medicinal product.</w:t>
      </w:r>
    </w:p>
    <w:p w14:paraId="4D61F0A1" w14:textId="77777777" w:rsidR="00E16C88" w:rsidRDefault="00745BDA" w:rsidP="0003107C">
      <w:pPr>
        <w:pageBreakBefore/>
        <w:spacing w:before="81"/>
        <w:ind w:left="23"/>
        <w:rPr>
          <w:rFonts w:ascii="Arial"/>
          <w:b/>
        </w:rPr>
      </w:pPr>
      <w:r>
        <w:rPr>
          <w:rFonts w:ascii="Arial"/>
          <w:b/>
          <w:spacing w:val="-2"/>
          <w:u w:val="single"/>
        </w:rPr>
        <w:lastRenderedPageBreak/>
        <w:t>Administration</w:t>
      </w:r>
      <w:r>
        <w:rPr>
          <w:rFonts w:ascii="Arial"/>
          <w:b/>
          <w:spacing w:val="11"/>
          <w:u w:val="single"/>
        </w:rPr>
        <w:t xml:space="preserve"> </w:t>
      </w:r>
      <w:r>
        <w:rPr>
          <w:rFonts w:ascii="Arial"/>
          <w:b/>
          <w:spacing w:val="-2"/>
          <w:u w:val="single"/>
        </w:rPr>
        <w:t>instructions</w:t>
      </w:r>
    </w:p>
    <w:p w14:paraId="415930D9" w14:textId="77777777" w:rsidR="00E16C88" w:rsidRDefault="00745BDA">
      <w:pPr>
        <w:pStyle w:val="BodyText"/>
        <w:spacing w:before="120"/>
        <w:ind w:left="22" w:right="264"/>
      </w:pPr>
      <w:r>
        <w:t>The recommended dose of PLUVICTO may be administered intravenously as an injection using</w:t>
      </w:r>
      <w:r>
        <w:rPr>
          <w:spacing w:val="-2"/>
        </w:rPr>
        <w:t xml:space="preserve"> </w:t>
      </w:r>
      <w:r>
        <w:t>a</w:t>
      </w:r>
      <w:r>
        <w:rPr>
          <w:spacing w:val="-2"/>
        </w:rPr>
        <w:t xml:space="preserve"> </w:t>
      </w:r>
      <w:r>
        <w:t>disposable</w:t>
      </w:r>
      <w:r>
        <w:rPr>
          <w:spacing w:val="-1"/>
        </w:rPr>
        <w:t xml:space="preserve"> </w:t>
      </w:r>
      <w:r>
        <w:t>syringe</w:t>
      </w:r>
      <w:r>
        <w:rPr>
          <w:spacing w:val="-1"/>
        </w:rPr>
        <w:t xml:space="preserve"> </w:t>
      </w:r>
      <w:r>
        <w:t>fitted</w:t>
      </w:r>
      <w:r>
        <w:rPr>
          <w:spacing w:val="-2"/>
        </w:rPr>
        <w:t xml:space="preserve"> </w:t>
      </w:r>
      <w:r>
        <w:t>with</w:t>
      </w:r>
      <w:r>
        <w:rPr>
          <w:spacing w:val="-2"/>
        </w:rPr>
        <w:t xml:space="preserve"> </w:t>
      </w:r>
      <w:r>
        <w:t>a</w:t>
      </w:r>
      <w:r>
        <w:rPr>
          <w:spacing w:val="-2"/>
        </w:rPr>
        <w:t xml:space="preserve"> </w:t>
      </w:r>
      <w:r>
        <w:t>syringe</w:t>
      </w:r>
      <w:r>
        <w:rPr>
          <w:spacing w:val="-1"/>
        </w:rPr>
        <w:t xml:space="preserve"> </w:t>
      </w:r>
      <w:r>
        <w:t>shield</w:t>
      </w:r>
      <w:r>
        <w:rPr>
          <w:spacing w:val="-2"/>
        </w:rPr>
        <w:t xml:space="preserve"> </w:t>
      </w:r>
      <w:r>
        <w:t>(with</w:t>
      </w:r>
      <w:r>
        <w:rPr>
          <w:spacing w:val="-2"/>
        </w:rPr>
        <w:t xml:space="preserve"> </w:t>
      </w:r>
      <w:r>
        <w:t>or</w:t>
      </w:r>
      <w:r>
        <w:rPr>
          <w:spacing w:val="-1"/>
        </w:rPr>
        <w:t xml:space="preserve"> </w:t>
      </w:r>
      <w:r>
        <w:t>without</w:t>
      </w:r>
      <w:r>
        <w:rPr>
          <w:spacing w:val="-2"/>
        </w:rPr>
        <w:t xml:space="preserve"> </w:t>
      </w:r>
      <w:r>
        <w:t>a</w:t>
      </w:r>
      <w:r>
        <w:rPr>
          <w:spacing w:val="-2"/>
        </w:rPr>
        <w:t xml:space="preserve"> </w:t>
      </w:r>
      <w:r>
        <w:t>syringe</w:t>
      </w:r>
      <w:r>
        <w:rPr>
          <w:spacing w:val="-1"/>
        </w:rPr>
        <w:t xml:space="preserve"> </w:t>
      </w:r>
      <w:r>
        <w:t>pump),</w:t>
      </w:r>
      <w:r>
        <w:rPr>
          <w:spacing w:val="-2"/>
        </w:rPr>
        <w:t xml:space="preserve"> </w:t>
      </w:r>
      <w:r>
        <w:t>as an</w:t>
      </w:r>
      <w:r>
        <w:rPr>
          <w:spacing w:val="-3"/>
        </w:rPr>
        <w:t xml:space="preserve"> </w:t>
      </w:r>
      <w:r>
        <w:t>infusion</w:t>
      </w:r>
      <w:r>
        <w:rPr>
          <w:spacing w:val="-3"/>
        </w:rPr>
        <w:t xml:space="preserve"> </w:t>
      </w:r>
      <w:r>
        <w:t>using</w:t>
      </w:r>
      <w:r>
        <w:rPr>
          <w:spacing w:val="-3"/>
        </w:rPr>
        <w:t xml:space="preserve"> </w:t>
      </w:r>
      <w:r>
        <w:t>the</w:t>
      </w:r>
      <w:r>
        <w:rPr>
          <w:spacing w:val="-2"/>
        </w:rPr>
        <w:t xml:space="preserve"> </w:t>
      </w:r>
      <w:r>
        <w:t>gravity</w:t>
      </w:r>
      <w:r>
        <w:rPr>
          <w:spacing w:val="-2"/>
        </w:rPr>
        <w:t xml:space="preserve"> </w:t>
      </w:r>
      <w:r>
        <w:t>method</w:t>
      </w:r>
      <w:r>
        <w:rPr>
          <w:spacing w:val="-3"/>
        </w:rPr>
        <w:t xml:space="preserve"> </w:t>
      </w:r>
      <w:r>
        <w:t>(with</w:t>
      </w:r>
      <w:r>
        <w:rPr>
          <w:spacing w:val="-3"/>
        </w:rPr>
        <w:t xml:space="preserve"> </w:t>
      </w:r>
      <w:r>
        <w:t>or</w:t>
      </w:r>
      <w:r>
        <w:rPr>
          <w:spacing w:val="-2"/>
        </w:rPr>
        <w:t xml:space="preserve"> </w:t>
      </w:r>
      <w:r>
        <w:t>without</w:t>
      </w:r>
      <w:r>
        <w:rPr>
          <w:spacing w:val="-3"/>
        </w:rPr>
        <w:t xml:space="preserve"> </w:t>
      </w:r>
      <w:r>
        <w:t>an</w:t>
      </w:r>
      <w:r>
        <w:rPr>
          <w:spacing w:val="-3"/>
        </w:rPr>
        <w:t xml:space="preserve"> </w:t>
      </w:r>
      <w:r>
        <w:t>infusion</w:t>
      </w:r>
      <w:r>
        <w:rPr>
          <w:spacing w:val="-3"/>
        </w:rPr>
        <w:t xml:space="preserve"> </w:t>
      </w:r>
      <w:r>
        <w:t>pump),</w:t>
      </w:r>
      <w:r>
        <w:rPr>
          <w:spacing w:val="-3"/>
        </w:rPr>
        <w:t xml:space="preserve"> </w:t>
      </w:r>
      <w:r>
        <w:t>or</w:t>
      </w:r>
      <w:r>
        <w:rPr>
          <w:spacing w:val="-2"/>
        </w:rPr>
        <w:t xml:space="preserve"> </w:t>
      </w:r>
      <w:r>
        <w:t>as</w:t>
      </w:r>
      <w:r>
        <w:rPr>
          <w:spacing w:val="-3"/>
        </w:rPr>
        <w:t xml:space="preserve"> </w:t>
      </w:r>
      <w:r>
        <w:t>an</w:t>
      </w:r>
      <w:r>
        <w:rPr>
          <w:spacing w:val="-3"/>
        </w:rPr>
        <w:t xml:space="preserve"> </w:t>
      </w:r>
      <w:r>
        <w:t>infusion using the vial (with a peristaltic infusion pump).</w:t>
      </w:r>
    </w:p>
    <w:p w14:paraId="15B3BEF0" w14:textId="77777777" w:rsidR="00E16C88" w:rsidRDefault="00745BDA">
      <w:pPr>
        <w:pStyle w:val="BodyText"/>
        <w:spacing w:before="119"/>
      </w:pPr>
      <w:r>
        <w:t>A reduced dose of PLUVICTO should be administered using the syringe method (with or without a syringe pump) or the vial method (with a peristaltic infusion pump). Using the gravity</w:t>
      </w:r>
      <w:r>
        <w:rPr>
          <w:spacing w:val="-2"/>
        </w:rPr>
        <w:t xml:space="preserve"> </w:t>
      </w:r>
      <w:r>
        <w:t>method</w:t>
      </w:r>
      <w:r>
        <w:rPr>
          <w:spacing w:val="-3"/>
        </w:rPr>
        <w:t xml:space="preserve"> </w:t>
      </w:r>
      <w:r>
        <w:t>to</w:t>
      </w:r>
      <w:r>
        <w:rPr>
          <w:spacing w:val="-2"/>
        </w:rPr>
        <w:t xml:space="preserve"> </w:t>
      </w:r>
      <w:r>
        <w:t>administer</w:t>
      </w:r>
      <w:r>
        <w:rPr>
          <w:spacing w:val="-2"/>
        </w:rPr>
        <w:t xml:space="preserve"> </w:t>
      </w:r>
      <w:r>
        <w:t>a</w:t>
      </w:r>
      <w:r>
        <w:rPr>
          <w:spacing w:val="-3"/>
        </w:rPr>
        <w:t xml:space="preserve"> </w:t>
      </w:r>
      <w:r>
        <w:t>reduced</w:t>
      </w:r>
      <w:r>
        <w:rPr>
          <w:spacing w:val="-3"/>
        </w:rPr>
        <w:t xml:space="preserve"> </w:t>
      </w:r>
      <w:r>
        <w:t>dose</w:t>
      </w:r>
      <w:r>
        <w:rPr>
          <w:spacing w:val="-3"/>
        </w:rPr>
        <w:t xml:space="preserve"> </w:t>
      </w:r>
      <w:r>
        <w:t>of</w:t>
      </w:r>
      <w:r>
        <w:rPr>
          <w:spacing w:val="-3"/>
        </w:rPr>
        <w:t xml:space="preserve"> </w:t>
      </w:r>
      <w:r>
        <w:t>PLUVICTO</w:t>
      </w:r>
      <w:r>
        <w:rPr>
          <w:spacing w:val="-3"/>
        </w:rPr>
        <w:t xml:space="preserve"> </w:t>
      </w:r>
      <w:r>
        <w:t>is</w:t>
      </w:r>
      <w:r>
        <w:rPr>
          <w:spacing w:val="-3"/>
        </w:rPr>
        <w:t xml:space="preserve"> </w:t>
      </w:r>
      <w:r>
        <w:t>not</w:t>
      </w:r>
      <w:r>
        <w:rPr>
          <w:spacing w:val="-3"/>
        </w:rPr>
        <w:t xml:space="preserve"> </w:t>
      </w:r>
      <w:r>
        <w:t>recommended</w:t>
      </w:r>
      <w:r>
        <w:rPr>
          <w:spacing w:val="-3"/>
        </w:rPr>
        <w:t xml:space="preserve"> </w:t>
      </w:r>
      <w:r>
        <w:t>since</w:t>
      </w:r>
      <w:r>
        <w:rPr>
          <w:spacing w:val="-2"/>
        </w:rPr>
        <w:t xml:space="preserve"> </w:t>
      </w:r>
      <w:r>
        <w:t>it</w:t>
      </w:r>
      <w:r>
        <w:rPr>
          <w:spacing w:val="-3"/>
        </w:rPr>
        <w:t xml:space="preserve"> </w:t>
      </w:r>
      <w:r>
        <w:t xml:space="preserve">may result in delivery of the incorrect volume of PLUVICTO if the dose is not adjusted prior to </w:t>
      </w:r>
      <w:r>
        <w:rPr>
          <w:spacing w:val="-2"/>
        </w:rPr>
        <w:t>administration.</w:t>
      </w:r>
    </w:p>
    <w:p w14:paraId="2BB0C951" w14:textId="77777777" w:rsidR="00E16C88" w:rsidRDefault="00745BDA">
      <w:pPr>
        <w:pStyle w:val="BodyText"/>
        <w:spacing w:before="121"/>
        <w:ind w:left="22" w:right="229"/>
      </w:pPr>
      <w:r>
        <w:t>Prior to administration, flush the intravenous catheter used exclusively for PLUVICTO administration</w:t>
      </w:r>
      <w:r>
        <w:rPr>
          <w:spacing w:val="-3"/>
        </w:rPr>
        <w:t xml:space="preserve"> </w:t>
      </w:r>
      <w:r>
        <w:t>with</w:t>
      </w:r>
      <w:r>
        <w:rPr>
          <w:spacing w:val="-3"/>
        </w:rPr>
        <w:t xml:space="preserve"> </w:t>
      </w:r>
      <w:r>
        <w:t>≥10</w:t>
      </w:r>
      <w:r>
        <w:rPr>
          <w:spacing w:val="-3"/>
        </w:rPr>
        <w:t xml:space="preserve"> </w:t>
      </w:r>
      <w:r>
        <w:t>mL</w:t>
      </w:r>
      <w:r>
        <w:rPr>
          <w:spacing w:val="-3"/>
        </w:rPr>
        <w:t xml:space="preserve"> </w:t>
      </w:r>
      <w:r>
        <w:t>of</w:t>
      </w:r>
      <w:r>
        <w:rPr>
          <w:spacing w:val="-3"/>
        </w:rPr>
        <w:t xml:space="preserve"> </w:t>
      </w:r>
      <w:r>
        <w:t>0.9%</w:t>
      </w:r>
      <w:r>
        <w:rPr>
          <w:spacing w:val="-3"/>
        </w:rPr>
        <w:t xml:space="preserve"> </w:t>
      </w:r>
      <w:r>
        <w:t>sterile</w:t>
      </w:r>
      <w:r>
        <w:rPr>
          <w:spacing w:val="-2"/>
        </w:rPr>
        <w:t xml:space="preserve"> </w:t>
      </w:r>
      <w:r>
        <w:t>sodium</w:t>
      </w:r>
      <w:r>
        <w:rPr>
          <w:spacing w:val="-2"/>
        </w:rPr>
        <w:t xml:space="preserve"> </w:t>
      </w:r>
      <w:r>
        <w:t>chloride</w:t>
      </w:r>
      <w:r>
        <w:rPr>
          <w:spacing w:val="-2"/>
        </w:rPr>
        <w:t xml:space="preserve"> </w:t>
      </w:r>
      <w:r>
        <w:t>solution</w:t>
      </w:r>
      <w:r>
        <w:rPr>
          <w:spacing w:val="-3"/>
        </w:rPr>
        <w:t xml:space="preserve"> </w:t>
      </w:r>
      <w:r>
        <w:t>to</w:t>
      </w:r>
      <w:r>
        <w:rPr>
          <w:spacing w:val="-3"/>
        </w:rPr>
        <w:t xml:space="preserve"> </w:t>
      </w:r>
      <w:r>
        <w:t>ensure</w:t>
      </w:r>
      <w:r>
        <w:rPr>
          <w:spacing w:val="-2"/>
        </w:rPr>
        <w:t xml:space="preserve"> </w:t>
      </w:r>
      <w:r>
        <w:t>patency</w:t>
      </w:r>
      <w:r>
        <w:rPr>
          <w:spacing w:val="-2"/>
        </w:rPr>
        <w:t xml:space="preserve"> </w:t>
      </w:r>
      <w:r>
        <w:t>and to minimise the risk of extravasation. Cases of extravasation should be managed as per institutional guidelines.</w:t>
      </w:r>
    </w:p>
    <w:p w14:paraId="3827F0E2" w14:textId="77777777" w:rsidR="00E16C88" w:rsidRDefault="00745BDA">
      <w:pPr>
        <w:pStyle w:val="BodyText"/>
        <w:spacing w:before="240"/>
        <w:ind w:right="229"/>
      </w:pPr>
      <w:r>
        <w:t>Patients</w:t>
      </w:r>
      <w:r>
        <w:rPr>
          <w:spacing w:val="-3"/>
        </w:rPr>
        <w:t xml:space="preserve"> </w:t>
      </w:r>
      <w:r>
        <w:t>should</w:t>
      </w:r>
      <w:r>
        <w:rPr>
          <w:spacing w:val="-3"/>
        </w:rPr>
        <w:t xml:space="preserve"> </w:t>
      </w:r>
      <w:r>
        <w:t>be</w:t>
      </w:r>
      <w:r>
        <w:rPr>
          <w:spacing w:val="-2"/>
        </w:rPr>
        <w:t xml:space="preserve"> </w:t>
      </w:r>
      <w:r>
        <w:t>advised</w:t>
      </w:r>
      <w:r>
        <w:rPr>
          <w:spacing w:val="-3"/>
        </w:rPr>
        <w:t xml:space="preserve"> </w:t>
      </w:r>
      <w:r>
        <w:t>to</w:t>
      </w:r>
      <w:r>
        <w:rPr>
          <w:spacing w:val="-2"/>
        </w:rPr>
        <w:t xml:space="preserve"> </w:t>
      </w:r>
      <w:r>
        <w:t>remain</w:t>
      </w:r>
      <w:r>
        <w:rPr>
          <w:spacing w:val="-3"/>
        </w:rPr>
        <w:t xml:space="preserve"> </w:t>
      </w:r>
      <w:r>
        <w:t>well</w:t>
      </w:r>
      <w:r>
        <w:rPr>
          <w:spacing w:val="-3"/>
        </w:rPr>
        <w:t xml:space="preserve"> </w:t>
      </w:r>
      <w:r>
        <w:t>hydrated</w:t>
      </w:r>
      <w:r>
        <w:rPr>
          <w:spacing w:val="-3"/>
        </w:rPr>
        <w:t xml:space="preserve"> </w:t>
      </w:r>
      <w:r>
        <w:t>and</w:t>
      </w:r>
      <w:r>
        <w:rPr>
          <w:spacing w:val="-3"/>
        </w:rPr>
        <w:t xml:space="preserve"> </w:t>
      </w:r>
      <w:r>
        <w:t>to</w:t>
      </w:r>
      <w:r>
        <w:rPr>
          <w:spacing w:val="-2"/>
        </w:rPr>
        <w:t xml:space="preserve"> </w:t>
      </w:r>
      <w:r>
        <w:t>urinate</w:t>
      </w:r>
      <w:r>
        <w:rPr>
          <w:spacing w:val="-2"/>
        </w:rPr>
        <w:t xml:space="preserve"> </w:t>
      </w:r>
      <w:r>
        <w:t>frequently</w:t>
      </w:r>
      <w:r>
        <w:rPr>
          <w:spacing w:val="-2"/>
        </w:rPr>
        <w:t xml:space="preserve"> </w:t>
      </w:r>
      <w:r>
        <w:t>before</w:t>
      </w:r>
      <w:r>
        <w:rPr>
          <w:spacing w:val="-3"/>
        </w:rPr>
        <w:t xml:space="preserve"> </w:t>
      </w:r>
      <w:r>
        <w:t>and after administration of PLUVICTO.</w:t>
      </w:r>
    </w:p>
    <w:p w14:paraId="6F50DA60" w14:textId="77777777" w:rsidR="00E16C88" w:rsidRDefault="00745BDA">
      <w:pPr>
        <w:spacing w:before="240"/>
        <w:ind w:left="23"/>
        <w:rPr>
          <w:rFonts w:ascii="Arial"/>
          <w:b/>
        </w:rPr>
      </w:pPr>
      <w:r>
        <w:rPr>
          <w:rFonts w:ascii="Arial"/>
          <w:b/>
          <w:spacing w:val="-8"/>
          <w:u w:val="single"/>
        </w:rPr>
        <w:t xml:space="preserve"> </w:t>
      </w:r>
      <w:r>
        <w:rPr>
          <w:rFonts w:ascii="Arial"/>
          <w:b/>
          <w:u w:val="single"/>
        </w:rPr>
        <w:t>Preparation</w:t>
      </w:r>
      <w:r>
        <w:rPr>
          <w:rFonts w:ascii="Arial"/>
          <w:b/>
          <w:spacing w:val="-7"/>
          <w:u w:val="single"/>
        </w:rPr>
        <w:t xml:space="preserve"> </w:t>
      </w:r>
      <w:r>
        <w:rPr>
          <w:rFonts w:ascii="Arial"/>
          <w:b/>
          <w:spacing w:val="-2"/>
          <w:u w:val="single"/>
        </w:rPr>
        <w:t>instructions</w:t>
      </w:r>
    </w:p>
    <w:p w14:paraId="0BD691A2" w14:textId="77777777" w:rsidR="00E16C88" w:rsidRDefault="00745BDA">
      <w:pPr>
        <w:pStyle w:val="ListParagraph"/>
        <w:numPr>
          <w:ilvl w:val="0"/>
          <w:numId w:val="2"/>
        </w:numPr>
        <w:tabs>
          <w:tab w:val="left" w:pos="380"/>
        </w:tabs>
        <w:spacing w:before="61"/>
        <w:ind w:right="1027"/>
        <w:rPr>
          <w:sz w:val="24"/>
        </w:rPr>
      </w:pPr>
      <w:r>
        <w:rPr>
          <w:sz w:val="24"/>
        </w:rPr>
        <w:t>Aseptic technique and radiation shielding should be used when handling or administering</w:t>
      </w:r>
      <w:r>
        <w:rPr>
          <w:spacing w:val="-5"/>
          <w:sz w:val="24"/>
        </w:rPr>
        <w:t xml:space="preserve"> </w:t>
      </w:r>
      <w:r>
        <w:rPr>
          <w:sz w:val="24"/>
        </w:rPr>
        <w:t>PLUVICTO,</w:t>
      </w:r>
      <w:r>
        <w:rPr>
          <w:spacing w:val="-5"/>
          <w:sz w:val="24"/>
        </w:rPr>
        <w:t xml:space="preserve"> </w:t>
      </w:r>
      <w:r>
        <w:rPr>
          <w:sz w:val="24"/>
        </w:rPr>
        <w:t>using</w:t>
      </w:r>
      <w:r>
        <w:rPr>
          <w:spacing w:val="-5"/>
          <w:sz w:val="24"/>
        </w:rPr>
        <w:t xml:space="preserve"> </w:t>
      </w:r>
      <w:r>
        <w:rPr>
          <w:sz w:val="24"/>
        </w:rPr>
        <w:t>tongs</w:t>
      </w:r>
      <w:r>
        <w:rPr>
          <w:spacing w:val="-4"/>
          <w:sz w:val="24"/>
        </w:rPr>
        <w:t xml:space="preserve"> </w:t>
      </w:r>
      <w:r>
        <w:rPr>
          <w:sz w:val="24"/>
        </w:rPr>
        <w:t>as</w:t>
      </w:r>
      <w:r>
        <w:rPr>
          <w:spacing w:val="-5"/>
          <w:sz w:val="24"/>
        </w:rPr>
        <w:t xml:space="preserve"> </w:t>
      </w:r>
      <w:r>
        <w:rPr>
          <w:sz w:val="24"/>
        </w:rPr>
        <w:t>needed</w:t>
      </w:r>
      <w:r>
        <w:rPr>
          <w:spacing w:val="-5"/>
          <w:sz w:val="24"/>
        </w:rPr>
        <w:t xml:space="preserve"> </w:t>
      </w:r>
      <w:r>
        <w:rPr>
          <w:sz w:val="24"/>
        </w:rPr>
        <w:t>to</w:t>
      </w:r>
      <w:r>
        <w:rPr>
          <w:spacing w:val="-4"/>
          <w:sz w:val="24"/>
        </w:rPr>
        <w:t xml:space="preserve"> </w:t>
      </w:r>
      <w:r>
        <w:rPr>
          <w:sz w:val="24"/>
        </w:rPr>
        <w:t>minimise</w:t>
      </w:r>
      <w:r>
        <w:rPr>
          <w:spacing w:val="-4"/>
          <w:sz w:val="24"/>
        </w:rPr>
        <w:t xml:space="preserve"> </w:t>
      </w:r>
      <w:r>
        <w:rPr>
          <w:sz w:val="24"/>
        </w:rPr>
        <w:t>radiation</w:t>
      </w:r>
      <w:r>
        <w:rPr>
          <w:spacing w:val="-5"/>
          <w:sz w:val="24"/>
        </w:rPr>
        <w:t xml:space="preserve"> </w:t>
      </w:r>
      <w:r>
        <w:rPr>
          <w:sz w:val="24"/>
        </w:rPr>
        <w:t>exposure.</w:t>
      </w:r>
    </w:p>
    <w:p w14:paraId="419DB7F6" w14:textId="77777777" w:rsidR="00E16C88" w:rsidRDefault="00745BDA">
      <w:pPr>
        <w:pStyle w:val="ListParagraph"/>
        <w:numPr>
          <w:ilvl w:val="0"/>
          <w:numId w:val="2"/>
        </w:numPr>
        <w:tabs>
          <w:tab w:val="left" w:pos="380"/>
        </w:tabs>
        <w:spacing w:before="39"/>
        <w:ind w:right="324"/>
        <w:rPr>
          <w:sz w:val="24"/>
        </w:rPr>
      </w:pPr>
      <w:r>
        <w:rPr>
          <w:sz w:val="24"/>
        </w:rPr>
        <w:t>The</w:t>
      </w:r>
      <w:r>
        <w:rPr>
          <w:spacing w:val="-3"/>
          <w:sz w:val="24"/>
        </w:rPr>
        <w:t xml:space="preserve"> </w:t>
      </w:r>
      <w:r>
        <w:rPr>
          <w:sz w:val="24"/>
        </w:rPr>
        <w:t>vial</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visually</w:t>
      </w:r>
      <w:r>
        <w:rPr>
          <w:spacing w:val="-3"/>
          <w:sz w:val="24"/>
        </w:rPr>
        <w:t xml:space="preserve"> </w:t>
      </w:r>
      <w:r>
        <w:rPr>
          <w:sz w:val="24"/>
        </w:rPr>
        <w:t>inspected</w:t>
      </w:r>
      <w:r>
        <w:rPr>
          <w:spacing w:val="-3"/>
          <w:sz w:val="24"/>
        </w:rPr>
        <w:t xml:space="preserve"> </w:t>
      </w:r>
      <w:r>
        <w:rPr>
          <w:sz w:val="24"/>
        </w:rPr>
        <w:t>under</w:t>
      </w:r>
      <w:r>
        <w:rPr>
          <w:spacing w:val="-3"/>
          <w:sz w:val="24"/>
        </w:rPr>
        <w:t xml:space="preserve"> </w:t>
      </w:r>
      <w:r>
        <w:rPr>
          <w:sz w:val="24"/>
        </w:rPr>
        <w:t>a</w:t>
      </w:r>
      <w:r>
        <w:rPr>
          <w:spacing w:val="-3"/>
          <w:sz w:val="24"/>
        </w:rPr>
        <w:t xml:space="preserve"> </w:t>
      </w:r>
      <w:r>
        <w:rPr>
          <w:sz w:val="24"/>
        </w:rPr>
        <w:t>shielded</w:t>
      </w:r>
      <w:r>
        <w:rPr>
          <w:spacing w:val="-3"/>
          <w:sz w:val="24"/>
        </w:rPr>
        <w:t xml:space="preserve"> </w:t>
      </w:r>
      <w:r>
        <w:rPr>
          <w:sz w:val="24"/>
        </w:rPr>
        <w:t>screen</w:t>
      </w:r>
      <w:r>
        <w:rPr>
          <w:spacing w:val="-3"/>
          <w:sz w:val="24"/>
        </w:rPr>
        <w:t xml:space="preserve"> </w:t>
      </w:r>
      <w:r>
        <w:rPr>
          <w:sz w:val="24"/>
        </w:rPr>
        <w:t>for</w:t>
      </w:r>
      <w:r>
        <w:rPr>
          <w:spacing w:val="-3"/>
          <w:sz w:val="24"/>
        </w:rPr>
        <w:t xml:space="preserve"> </w:t>
      </w:r>
      <w:r>
        <w:rPr>
          <w:sz w:val="24"/>
        </w:rPr>
        <w:t>particulate</w:t>
      </w:r>
      <w:r>
        <w:rPr>
          <w:spacing w:val="-3"/>
          <w:sz w:val="24"/>
        </w:rPr>
        <w:t xml:space="preserve"> </w:t>
      </w:r>
      <w:r>
        <w:rPr>
          <w:sz w:val="24"/>
        </w:rPr>
        <w:t>matter</w:t>
      </w:r>
      <w:r>
        <w:rPr>
          <w:spacing w:val="-3"/>
          <w:sz w:val="24"/>
        </w:rPr>
        <w:t xml:space="preserve"> </w:t>
      </w:r>
      <w:r>
        <w:rPr>
          <w:sz w:val="24"/>
        </w:rPr>
        <w:t>and discolouration prior to administration. The vial should be discarded if particulates or discolouration are present.</w:t>
      </w:r>
    </w:p>
    <w:p w14:paraId="5AA7367A" w14:textId="77777777" w:rsidR="00E16C88" w:rsidRDefault="00745BDA">
      <w:pPr>
        <w:pStyle w:val="ListParagraph"/>
        <w:numPr>
          <w:ilvl w:val="0"/>
          <w:numId w:val="2"/>
        </w:numPr>
        <w:tabs>
          <w:tab w:val="left" w:pos="380"/>
        </w:tabs>
        <w:ind w:right="453"/>
        <w:rPr>
          <w:sz w:val="24"/>
        </w:rPr>
      </w:pPr>
      <w:r>
        <w:rPr>
          <w:sz w:val="24"/>
        </w:rPr>
        <w:t>PLUVICTO</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ready-to-use</w:t>
      </w:r>
      <w:r>
        <w:rPr>
          <w:spacing w:val="-3"/>
          <w:sz w:val="24"/>
        </w:rPr>
        <w:t xml:space="preserve"> </w:t>
      </w:r>
      <w:r>
        <w:rPr>
          <w:sz w:val="24"/>
        </w:rPr>
        <w:t>solution</w:t>
      </w:r>
      <w:r>
        <w:rPr>
          <w:spacing w:val="-4"/>
          <w:sz w:val="24"/>
        </w:rPr>
        <w:t xml:space="preserve"> </w:t>
      </w:r>
      <w:r>
        <w:rPr>
          <w:sz w:val="24"/>
        </w:rPr>
        <w:t>for</w:t>
      </w:r>
      <w:r>
        <w:rPr>
          <w:spacing w:val="-3"/>
          <w:sz w:val="24"/>
        </w:rPr>
        <w:t xml:space="preserve"> </w:t>
      </w:r>
      <w:r>
        <w:rPr>
          <w:sz w:val="24"/>
        </w:rPr>
        <w:t>single</w:t>
      </w:r>
      <w:r>
        <w:rPr>
          <w:spacing w:val="-3"/>
          <w:sz w:val="24"/>
        </w:rPr>
        <w:t xml:space="preserve"> </w:t>
      </w:r>
      <w:r>
        <w:rPr>
          <w:sz w:val="24"/>
        </w:rPr>
        <w:t>use</w:t>
      </w:r>
      <w:r>
        <w:rPr>
          <w:spacing w:val="-3"/>
          <w:sz w:val="24"/>
        </w:rPr>
        <w:t xml:space="preserve"> </w:t>
      </w:r>
      <w:r>
        <w:rPr>
          <w:sz w:val="24"/>
        </w:rPr>
        <w:t>only.</w:t>
      </w:r>
      <w:r>
        <w:rPr>
          <w:spacing w:val="-3"/>
          <w:sz w:val="24"/>
        </w:rPr>
        <w:t xml:space="preserve"> </w:t>
      </w:r>
      <w:r>
        <w:rPr>
          <w:sz w:val="24"/>
        </w:rPr>
        <w:t>The</w:t>
      </w:r>
      <w:r>
        <w:rPr>
          <w:spacing w:val="-4"/>
          <w:sz w:val="24"/>
        </w:rPr>
        <w:t xml:space="preserve"> </w:t>
      </w:r>
      <w:r>
        <w:rPr>
          <w:sz w:val="24"/>
        </w:rPr>
        <w:t>PLUVICTO</w:t>
      </w:r>
      <w:r>
        <w:rPr>
          <w:spacing w:val="-3"/>
          <w:sz w:val="24"/>
        </w:rPr>
        <w:t xml:space="preserve"> </w:t>
      </w:r>
      <w:r>
        <w:rPr>
          <w:sz w:val="24"/>
        </w:rPr>
        <w:t>solution</w:t>
      </w:r>
      <w:r>
        <w:rPr>
          <w:spacing w:val="-3"/>
          <w:sz w:val="24"/>
        </w:rPr>
        <w:t xml:space="preserve"> </w:t>
      </w:r>
      <w:r>
        <w:rPr>
          <w:sz w:val="24"/>
        </w:rPr>
        <w:t>should not be injected directly into any other intravenous solution.</w:t>
      </w:r>
    </w:p>
    <w:p w14:paraId="5BE1C58E" w14:textId="77777777" w:rsidR="00E16C88" w:rsidRDefault="00745BDA">
      <w:pPr>
        <w:pStyle w:val="ListParagraph"/>
        <w:numPr>
          <w:ilvl w:val="0"/>
          <w:numId w:val="2"/>
        </w:numPr>
        <w:tabs>
          <w:tab w:val="left" w:pos="380"/>
        </w:tabs>
        <w:spacing w:before="39"/>
        <w:ind w:right="647"/>
        <w:rPr>
          <w:sz w:val="24"/>
        </w:rPr>
      </w:pPr>
      <w:r>
        <w:rPr>
          <w:sz w:val="24"/>
        </w:rPr>
        <w:t>The amount of radioactivity delivered to the patient should be confirmed with an appropriately</w:t>
      </w:r>
      <w:r>
        <w:rPr>
          <w:spacing w:val="-4"/>
          <w:sz w:val="24"/>
        </w:rPr>
        <w:t xml:space="preserve"> </w:t>
      </w:r>
      <w:r>
        <w:rPr>
          <w:sz w:val="24"/>
        </w:rPr>
        <w:t>calibrated</w:t>
      </w:r>
      <w:r>
        <w:rPr>
          <w:spacing w:val="-6"/>
          <w:sz w:val="24"/>
        </w:rPr>
        <w:t xml:space="preserve"> </w:t>
      </w:r>
      <w:r>
        <w:rPr>
          <w:sz w:val="24"/>
        </w:rPr>
        <w:t>dose</w:t>
      </w:r>
      <w:r>
        <w:rPr>
          <w:spacing w:val="-4"/>
          <w:sz w:val="24"/>
        </w:rPr>
        <w:t xml:space="preserve"> </w:t>
      </w:r>
      <w:r>
        <w:rPr>
          <w:sz w:val="24"/>
        </w:rPr>
        <w:t>calibrator</w:t>
      </w:r>
      <w:r>
        <w:rPr>
          <w:spacing w:val="-4"/>
          <w:sz w:val="24"/>
        </w:rPr>
        <w:t xml:space="preserve"> </w:t>
      </w:r>
      <w:r>
        <w:rPr>
          <w:sz w:val="24"/>
        </w:rPr>
        <w:t>prior</w:t>
      </w:r>
      <w:r>
        <w:rPr>
          <w:spacing w:val="-4"/>
          <w:sz w:val="24"/>
        </w:rPr>
        <w:t xml:space="preserve"> </w:t>
      </w:r>
      <w:r>
        <w:rPr>
          <w:sz w:val="24"/>
        </w:rPr>
        <w:t>to</w:t>
      </w:r>
      <w:r>
        <w:rPr>
          <w:spacing w:val="-5"/>
          <w:sz w:val="24"/>
        </w:rPr>
        <w:t xml:space="preserve"> </w:t>
      </w:r>
      <w:r>
        <w:rPr>
          <w:sz w:val="24"/>
        </w:rPr>
        <w:t>and</w:t>
      </w:r>
      <w:r>
        <w:rPr>
          <w:spacing w:val="-5"/>
          <w:sz w:val="24"/>
        </w:rPr>
        <w:t xml:space="preserve"> </w:t>
      </w:r>
      <w:r>
        <w:rPr>
          <w:sz w:val="24"/>
        </w:rPr>
        <w:t>after</w:t>
      </w:r>
      <w:r>
        <w:rPr>
          <w:spacing w:val="-4"/>
          <w:sz w:val="24"/>
        </w:rPr>
        <w:t xml:space="preserve"> </w:t>
      </w:r>
      <w:r>
        <w:rPr>
          <w:sz w:val="24"/>
        </w:rPr>
        <w:t>PLUVICTO</w:t>
      </w:r>
      <w:r>
        <w:rPr>
          <w:spacing w:val="-4"/>
          <w:sz w:val="24"/>
        </w:rPr>
        <w:t xml:space="preserve"> </w:t>
      </w:r>
      <w:r>
        <w:rPr>
          <w:sz w:val="24"/>
        </w:rPr>
        <w:t>administration.</w:t>
      </w:r>
    </w:p>
    <w:p w14:paraId="7F64AD40" w14:textId="77777777" w:rsidR="00E16C88" w:rsidRDefault="00745BDA">
      <w:pPr>
        <w:pStyle w:val="ListParagraph"/>
        <w:numPr>
          <w:ilvl w:val="0"/>
          <w:numId w:val="2"/>
        </w:numPr>
        <w:tabs>
          <w:tab w:val="left" w:pos="380"/>
        </w:tabs>
        <w:spacing w:before="41"/>
        <w:ind w:right="502"/>
        <w:rPr>
          <w:sz w:val="24"/>
        </w:rPr>
      </w:pPr>
      <w:r>
        <w:rPr>
          <w:sz w:val="24"/>
        </w:rPr>
        <w:t>Any</w:t>
      </w:r>
      <w:r>
        <w:rPr>
          <w:spacing w:val="-2"/>
          <w:sz w:val="24"/>
        </w:rPr>
        <w:t xml:space="preserve"> </w:t>
      </w:r>
      <w:r>
        <w:rPr>
          <w:sz w:val="24"/>
        </w:rPr>
        <w:t>unused</w:t>
      </w:r>
      <w:r>
        <w:rPr>
          <w:spacing w:val="-3"/>
          <w:sz w:val="24"/>
        </w:rPr>
        <w:t xml:space="preserve"> </w:t>
      </w:r>
      <w:r>
        <w:rPr>
          <w:sz w:val="24"/>
        </w:rPr>
        <w:t>medicinal</w:t>
      </w:r>
      <w:r>
        <w:rPr>
          <w:spacing w:val="-3"/>
          <w:sz w:val="24"/>
        </w:rPr>
        <w:t xml:space="preserve"> </w:t>
      </w:r>
      <w:r>
        <w:rPr>
          <w:sz w:val="24"/>
        </w:rPr>
        <w:t>product</w:t>
      </w:r>
      <w:r>
        <w:rPr>
          <w:spacing w:val="-3"/>
          <w:sz w:val="24"/>
        </w:rPr>
        <w:t xml:space="preserve"> </w:t>
      </w:r>
      <w:r>
        <w:rPr>
          <w:sz w:val="24"/>
        </w:rPr>
        <w:t>or</w:t>
      </w:r>
      <w:r>
        <w:rPr>
          <w:spacing w:val="-2"/>
          <w:sz w:val="24"/>
        </w:rPr>
        <w:t xml:space="preserve"> </w:t>
      </w:r>
      <w:r>
        <w:rPr>
          <w:sz w:val="24"/>
        </w:rPr>
        <w:t>waste</w:t>
      </w:r>
      <w:r>
        <w:rPr>
          <w:spacing w:val="-2"/>
          <w:sz w:val="24"/>
        </w:rPr>
        <w:t xml:space="preserve"> </w:t>
      </w:r>
      <w:r>
        <w:rPr>
          <w:sz w:val="24"/>
        </w:rPr>
        <w:t>material</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disposed</w:t>
      </w:r>
      <w:r>
        <w:rPr>
          <w:spacing w:val="-3"/>
          <w:sz w:val="24"/>
        </w:rPr>
        <w:t xml:space="preserve"> </w:t>
      </w:r>
      <w:r>
        <w:rPr>
          <w:sz w:val="24"/>
        </w:rPr>
        <w:t>of</w:t>
      </w:r>
      <w:r>
        <w:rPr>
          <w:spacing w:val="-3"/>
          <w:sz w:val="24"/>
        </w:rPr>
        <w:t xml:space="preserve"> </w:t>
      </w:r>
      <w:r>
        <w:rPr>
          <w:sz w:val="24"/>
        </w:rPr>
        <w:t>in</w:t>
      </w:r>
      <w:r>
        <w:rPr>
          <w:spacing w:val="-4"/>
          <w:sz w:val="24"/>
        </w:rPr>
        <w:t xml:space="preserve"> </w:t>
      </w:r>
      <w:r>
        <w:rPr>
          <w:sz w:val="24"/>
        </w:rPr>
        <w:t>accordance with national regulations.</w:t>
      </w:r>
    </w:p>
    <w:p w14:paraId="54577A31" w14:textId="77777777" w:rsidR="00E16C88" w:rsidRDefault="00745BDA">
      <w:pPr>
        <w:spacing w:before="241"/>
        <w:ind w:left="23"/>
        <w:rPr>
          <w:rFonts w:ascii="Arial"/>
          <w:b/>
        </w:rPr>
      </w:pPr>
      <w:r>
        <w:rPr>
          <w:rFonts w:ascii="Arial"/>
          <w:b/>
        </w:rPr>
        <w:t>Intravenous</w:t>
      </w:r>
      <w:r>
        <w:rPr>
          <w:rFonts w:ascii="Arial"/>
          <w:b/>
          <w:spacing w:val="-9"/>
        </w:rPr>
        <w:t xml:space="preserve"> </w:t>
      </w:r>
      <w:r>
        <w:rPr>
          <w:rFonts w:ascii="Arial"/>
          <w:b/>
        </w:rPr>
        <w:t>methods</w:t>
      </w:r>
      <w:r>
        <w:rPr>
          <w:rFonts w:ascii="Arial"/>
          <w:b/>
          <w:spacing w:val="-8"/>
        </w:rPr>
        <w:t xml:space="preserve"> </w:t>
      </w:r>
      <w:r>
        <w:rPr>
          <w:rFonts w:ascii="Arial"/>
          <w:b/>
        </w:rPr>
        <w:t>of</w:t>
      </w:r>
      <w:r>
        <w:rPr>
          <w:rFonts w:ascii="Arial"/>
          <w:b/>
          <w:spacing w:val="-8"/>
        </w:rPr>
        <w:t xml:space="preserve"> </w:t>
      </w:r>
      <w:r>
        <w:rPr>
          <w:rFonts w:ascii="Arial"/>
          <w:b/>
          <w:spacing w:val="-2"/>
        </w:rPr>
        <w:t>administration</w:t>
      </w:r>
    </w:p>
    <w:p w14:paraId="3AF79313" w14:textId="77777777" w:rsidR="00E16C88" w:rsidRDefault="00745BDA">
      <w:pPr>
        <w:spacing w:before="240"/>
        <w:ind w:left="23"/>
        <w:rPr>
          <w:rFonts w:ascii="Arial"/>
          <w:b/>
          <w:i/>
        </w:rPr>
      </w:pPr>
      <w:r>
        <w:rPr>
          <w:rFonts w:ascii="Arial"/>
          <w:b/>
          <w:i/>
        </w:rPr>
        <w:t>Instructions</w:t>
      </w:r>
      <w:r>
        <w:rPr>
          <w:rFonts w:ascii="Arial"/>
          <w:b/>
          <w:i/>
          <w:spacing w:val="-7"/>
        </w:rPr>
        <w:t xml:space="preserve"> </w:t>
      </w:r>
      <w:r>
        <w:rPr>
          <w:rFonts w:ascii="Arial"/>
          <w:b/>
          <w:i/>
        </w:rPr>
        <w:t>for</w:t>
      </w:r>
      <w:r>
        <w:rPr>
          <w:rFonts w:ascii="Arial"/>
          <w:b/>
          <w:i/>
          <w:spacing w:val="-7"/>
        </w:rPr>
        <w:t xml:space="preserve"> </w:t>
      </w:r>
      <w:r>
        <w:rPr>
          <w:rFonts w:ascii="Arial"/>
          <w:b/>
          <w:i/>
        </w:rPr>
        <w:t>the</w:t>
      </w:r>
      <w:r>
        <w:rPr>
          <w:rFonts w:ascii="Arial"/>
          <w:b/>
          <w:i/>
          <w:spacing w:val="-7"/>
        </w:rPr>
        <w:t xml:space="preserve"> </w:t>
      </w:r>
      <w:r>
        <w:rPr>
          <w:rFonts w:ascii="Arial"/>
          <w:b/>
          <w:i/>
        </w:rPr>
        <w:t>syringe</w:t>
      </w:r>
      <w:r>
        <w:rPr>
          <w:rFonts w:ascii="Arial"/>
          <w:b/>
          <w:i/>
          <w:spacing w:val="-6"/>
        </w:rPr>
        <w:t xml:space="preserve"> </w:t>
      </w:r>
      <w:r>
        <w:rPr>
          <w:rFonts w:ascii="Arial"/>
          <w:b/>
          <w:i/>
        </w:rPr>
        <w:t>method</w:t>
      </w:r>
      <w:r>
        <w:rPr>
          <w:rFonts w:ascii="Arial"/>
          <w:b/>
          <w:i/>
          <w:spacing w:val="-6"/>
        </w:rPr>
        <w:t xml:space="preserve"> </w:t>
      </w:r>
      <w:r>
        <w:rPr>
          <w:rFonts w:ascii="Arial"/>
          <w:b/>
          <w:i/>
        </w:rPr>
        <w:t>(with</w:t>
      </w:r>
      <w:r>
        <w:rPr>
          <w:rFonts w:ascii="Arial"/>
          <w:b/>
          <w:i/>
          <w:spacing w:val="-7"/>
        </w:rPr>
        <w:t xml:space="preserve"> </w:t>
      </w:r>
      <w:r>
        <w:rPr>
          <w:rFonts w:ascii="Arial"/>
          <w:b/>
          <w:i/>
        </w:rPr>
        <w:t>or</w:t>
      </w:r>
      <w:r>
        <w:rPr>
          <w:rFonts w:ascii="Arial"/>
          <w:b/>
          <w:i/>
          <w:spacing w:val="-5"/>
        </w:rPr>
        <w:t xml:space="preserve"> </w:t>
      </w:r>
      <w:r>
        <w:rPr>
          <w:rFonts w:ascii="Arial"/>
          <w:b/>
          <w:i/>
        </w:rPr>
        <w:t>without</w:t>
      </w:r>
      <w:r>
        <w:rPr>
          <w:rFonts w:ascii="Arial"/>
          <w:b/>
          <w:i/>
          <w:spacing w:val="-7"/>
        </w:rPr>
        <w:t xml:space="preserve"> </w:t>
      </w:r>
      <w:r>
        <w:rPr>
          <w:rFonts w:ascii="Arial"/>
          <w:b/>
          <w:i/>
        </w:rPr>
        <w:t>a</w:t>
      </w:r>
      <w:r>
        <w:rPr>
          <w:rFonts w:ascii="Arial"/>
          <w:b/>
          <w:i/>
          <w:spacing w:val="-6"/>
        </w:rPr>
        <w:t xml:space="preserve"> </w:t>
      </w:r>
      <w:r>
        <w:rPr>
          <w:rFonts w:ascii="Arial"/>
          <w:b/>
          <w:i/>
        </w:rPr>
        <w:t>syringe</w:t>
      </w:r>
      <w:r>
        <w:rPr>
          <w:rFonts w:ascii="Arial"/>
          <w:b/>
          <w:i/>
          <w:spacing w:val="-6"/>
        </w:rPr>
        <w:t xml:space="preserve"> </w:t>
      </w:r>
      <w:r>
        <w:rPr>
          <w:rFonts w:ascii="Arial"/>
          <w:b/>
          <w:i/>
          <w:spacing w:val="-2"/>
        </w:rPr>
        <w:t>pump)</w:t>
      </w:r>
    </w:p>
    <w:p w14:paraId="46D2219C" w14:textId="77777777" w:rsidR="00E16C88" w:rsidRDefault="00745BDA">
      <w:pPr>
        <w:pStyle w:val="ListParagraph"/>
        <w:numPr>
          <w:ilvl w:val="0"/>
          <w:numId w:val="2"/>
        </w:numPr>
        <w:tabs>
          <w:tab w:val="left" w:pos="380"/>
        </w:tabs>
        <w:spacing w:before="59"/>
        <w:ind w:right="520"/>
        <w:rPr>
          <w:sz w:val="24"/>
        </w:rPr>
      </w:pPr>
      <w:r>
        <w:rPr>
          <w:sz w:val="24"/>
        </w:rPr>
        <w:t>After disinfecting the vial stopper, withdraw an appropriate volume of PLUVICTO solution</w:t>
      </w:r>
      <w:r>
        <w:rPr>
          <w:spacing w:val="-4"/>
          <w:sz w:val="24"/>
        </w:rPr>
        <w:t xml:space="preserve"> </w:t>
      </w:r>
      <w:r>
        <w:rPr>
          <w:sz w:val="24"/>
        </w:rPr>
        <w:t>to</w:t>
      </w:r>
      <w:r>
        <w:rPr>
          <w:spacing w:val="-4"/>
          <w:sz w:val="24"/>
        </w:rPr>
        <w:t xml:space="preserve"> </w:t>
      </w:r>
      <w:r>
        <w:rPr>
          <w:sz w:val="24"/>
        </w:rPr>
        <w:t>deliver</w:t>
      </w:r>
      <w:r>
        <w:rPr>
          <w:spacing w:val="-3"/>
          <w:sz w:val="24"/>
        </w:rPr>
        <w:t xml:space="preserve"> </w:t>
      </w:r>
      <w:r>
        <w:rPr>
          <w:sz w:val="24"/>
        </w:rPr>
        <w:t>the</w:t>
      </w:r>
      <w:r>
        <w:rPr>
          <w:spacing w:val="-3"/>
          <w:sz w:val="24"/>
        </w:rPr>
        <w:t xml:space="preserve"> </w:t>
      </w:r>
      <w:r>
        <w:rPr>
          <w:sz w:val="24"/>
        </w:rPr>
        <w:t>desired</w:t>
      </w:r>
      <w:r>
        <w:rPr>
          <w:spacing w:val="-4"/>
          <w:sz w:val="24"/>
        </w:rPr>
        <w:t xml:space="preserve"> </w:t>
      </w:r>
      <w:r>
        <w:rPr>
          <w:sz w:val="24"/>
        </w:rPr>
        <w:t>radioactivity</w:t>
      </w:r>
      <w:r>
        <w:rPr>
          <w:spacing w:val="-3"/>
          <w:sz w:val="24"/>
        </w:rPr>
        <w:t xml:space="preserve"> </w:t>
      </w:r>
      <w:r>
        <w:rPr>
          <w:sz w:val="24"/>
        </w:rPr>
        <w:t>by</w:t>
      </w:r>
      <w:r>
        <w:rPr>
          <w:spacing w:val="-3"/>
          <w:sz w:val="24"/>
        </w:rPr>
        <w:t xml:space="preserve"> </w:t>
      </w:r>
      <w:r>
        <w:rPr>
          <w:sz w:val="24"/>
        </w:rPr>
        <w:t>using</w:t>
      </w:r>
      <w:r>
        <w:rPr>
          <w:spacing w:val="-4"/>
          <w:sz w:val="24"/>
        </w:rPr>
        <w:t xml:space="preserve"> </w:t>
      </w:r>
      <w:r>
        <w:rPr>
          <w:sz w:val="24"/>
        </w:rPr>
        <w:t>a</w:t>
      </w:r>
      <w:r>
        <w:rPr>
          <w:spacing w:val="-4"/>
          <w:sz w:val="24"/>
        </w:rPr>
        <w:t xml:space="preserve"> </w:t>
      </w:r>
      <w:r>
        <w:rPr>
          <w:sz w:val="24"/>
        </w:rPr>
        <w:t>disposable</w:t>
      </w:r>
      <w:r>
        <w:rPr>
          <w:spacing w:val="-3"/>
          <w:sz w:val="24"/>
        </w:rPr>
        <w:t xml:space="preserve"> </w:t>
      </w:r>
      <w:r>
        <w:rPr>
          <w:sz w:val="24"/>
        </w:rPr>
        <w:t>syringe</w:t>
      </w:r>
      <w:r>
        <w:rPr>
          <w:spacing w:val="-3"/>
          <w:sz w:val="24"/>
        </w:rPr>
        <w:t xml:space="preserve"> </w:t>
      </w:r>
      <w:r>
        <w:rPr>
          <w:sz w:val="24"/>
        </w:rPr>
        <w:t>fitted</w:t>
      </w:r>
      <w:r>
        <w:rPr>
          <w:spacing w:val="-4"/>
          <w:sz w:val="24"/>
        </w:rPr>
        <w:t xml:space="preserve"> </w:t>
      </w:r>
      <w:r>
        <w:rPr>
          <w:sz w:val="24"/>
        </w:rPr>
        <w:t>with</w:t>
      </w:r>
      <w:r>
        <w:rPr>
          <w:spacing w:val="-5"/>
          <w:sz w:val="24"/>
        </w:rPr>
        <w:t xml:space="preserve"> </w:t>
      </w:r>
      <w:r>
        <w:rPr>
          <w:sz w:val="24"/>
        </w:rPr>
        <w:t>a syringe shield and a disposable sterile needle.</w:t>
      </w:r>
    </w:p>
    <w:p w14:paraId="0660321F" w14:textId="77777777" w:rsidR="00E16C88" w:rsidRDefault="00745BDA">
      <w:pPr>
        <w:pStyle w:val="ListParagraph"/>
        <w:numPr>
          <w:ilvl w:val="0"/>
          <w:numId w:val="2"/>
        </w:numPr>
        <w:tabs>
          <w:tab w:val="left" w:pos="380"/>
        </w:tabs>
        <w:ind w:right="171"/>
        <w:rPr>
          <w:sz w:val="24"/>
        </w:rPr>
      </w:pPr>
      <w:r>
        <w:rPr>
          <w:sz w:val="24"/>
        </w:rPr>
        <w:t>Administer PLUVICTO to the patient by slow intravenous push within approximately 1 to 10 minutes (either with a syringe pump or manually without a syringe pump) via an intravenous</w:t>
      </w:r>
      <w:r>
        <w:rPr>
          <w:spacing w:val="-4"/>
          <w:sz w:val="24"/>
        </w:rPr>
        <w:t xml:space="preserve"> </w:t>
      </w:r>
      <w:r>
        <w:rPr>
          <w:sz w:val="24"/>
        </w:rPr>
        <w:t>catheter</w:t>
      </w:r>
      <w:r>
        <w:rPr>
          <w:spacing w:val="-3"/>
          <w:sz w:val="24"/>
        </w:rPr>
        <w:t xml:space="preserve"> </w:t>
      </w:r>
      <w:r>
        <w:rPr>
          <w:sz w:val="24"/>
        </w:rPr>
        <w:t>that</w:t>
      </w:r>
      <w:r>
        <w:rPr>
          <w:spacing w:val="-4"/>
          <w:sz w:val="24"/>
        </w:rPr>
        <w:t xml:space="preserve"> </w:t>
      </w:r>
      <w:r>
        <w:rPr>
          <w:sz w:val="24"/>
        </w:rPr>
        <w:t>is</w:t>
      </w:r>
      <w:r>
        <w:rPr>
          <w:spacing w:val="-4"/>
          <w:sz w:val="24"/>
        </w:rPr>
        <w:t xml:space="preserve"> </w:t>
      </w:r>
      <w:r>
        <w:rPr>
          <w:sz w:val="24"/>
        </w:rPr>
        <w:t>pre-filled</w:t>
      </w:r>
      <w:r>
        <w:rPr>
          <w:spacing w:val="-4"/>
          <w:sz w:val="24"/>
        </w:rPr>
        <w:t xml:space="preserve"> </w:t>
      </w:r>
      <w:r>
        <w:rPr>
          <w:sz w:val="24"/>
        </w:rPr>
        <w:t>with</w:t>
      </w:r>
      <w:r>
        <w:rPr>
          <w:spacing w:val="-4"/>
          <w:sz w:val="24"/>
        </w:rPr>
        <w:t xml:space="preserve"> </w:t>
      </w:r>
      <w:r>
        <w:rPr>
          <w:sz w:val="24"/>
        </w:rPr>
        <w:t>0.9%</w:t>
      </w:r>
      <w:r>
        <w:rPr>
          <w:spacing w:val="-4"/>
          <w:sz w:val="24"/>
        </w:rPr>
        <w:t xml:space="preserve"> </w:t>
      </w:r>
      <w:r>
        <w:rPr>
          <w:sz w:val="24"/>
        </w:rPr>
        <w:t>sterile</w:t>
      </w:r>
      <w:r>
        <w:rPr>
          <w:spacing w:val="-3"/>
          <w:sz w:val="24"/>
        </w:rPr>
        <w:t xml:space="preserve"> </w:t>
      </w:r>
      <w:r>
        <w:rPr>
          <w:sz w:val="24"/>
        </w:rPr>
        <w:t>sodium</w:t>
      </w:r>
      <w:r>
        <w:rPr>
          <w:spacing w:val="-3"/>
          <w:sz w:val="24"/>
        </w:rPr>
        <w:t xml:space="preserve"> </w:t>
      </w:r>
      <w:r>
        <w:rPr>
          <w:sz w:val="24"/>
        </w:rPr>
        <w:t>chloride</w:t>
      </w:r>
      <w:r>
        <w:rPr>
          <w:spacing w:val="-3"/>
          <w:sz w:val="24"/>
        </w:rPr>
        <w:t xml:space="preserve"> </w:t>
      </w:r>
      <w:r>
        <w:rPr>
          <w:sz w:val="24"/>
        </w:rPr>
        <w:t>solution</w:t>
      </w:r>
      <w:r>
        <w:rPr>
          <w:spacing w:val="-4"/>
          <w:sz w:val="24"/>
        </w:rPr>
        <w:t xml:space="preserve"> </w:t>
      </w:r>
      <w:r>
        <w:rPr>
          <w:sz w:val="24"/>
        </w:rPr>
        <w:t>and</w:t>
      </w:r>
      <w:r>
        <w:rPr>
          <w:spacing w:val="-4"/>
          <w:sz w:val="24"/>
        </w:rPr>
        <w:t xml:space="preserve"> </w:t>
      </w:r>
      <w:r>
        <w:rPr>
          <w:sz w:val="24"/>
        </w:rPr>
        <w:t>that is used exclusively for PLUVICTO administration to the patient.</w:t>
      </w:r>
    </w:p>
    <w:p w14:paraId="336F7793" w14:textId="77777777" w:rsidR="00E16C88" w:rsidRDefault="00745BDA">
      <w:pPr>
        <w:pStyle w:val="ListParagraph"/>
        <w:numPr>
          <w:ilvl w:val="0"/>
          <w:numId w:val="2"/>
        </w:numPr>
        <w:tabs>
          <w:tab w:val="left" w:pos="380"/>
        </w:tabs>
        <w:ind w:right="999"/>
        <w:rPr>
          <w:sz w:val="24"/>
        </w:rPr>
      </w:pPr>
      <w:r>
        <w:rPr>
          <w:sz w:val="24"/>
        </w:rPr>
        <w:t>Once the desired PLUVICTO radioactivity has been administered, perform an intravenous</w:t>
      </w:r>
      <w:r>
        <w:rPr>
          <w:spacing w:val="-5"/>
          <w:sz w:val="24"/>
        </w:rPr>
        <w:t xml:space="preserve"> </w:t>
      </w:r>
      <w:r>
        <w:rPr>
          <w:sz w:val="24"/>
        </w:rPr>
        <w:t>flush</w:t>
      </w:r>
      <w:r>
        <w:rPr>
          <w:spacing w:val="-4"/>
          <w:sz w:val="24"/>
        </w:rPr>
        <w:t xml:space="preserve"> </w:t>
      </w:r>
      <w:r>
        <w:rPr>
          <w:sz w:val="24"/>
        </w:rPr>
        <w:t>of</w:t>
      </w:r>
      <w:r>
        <w:rPr>
          <w:spacing w:val="-4"/>
          <w:sz w:val="24"/>
        </w:rPr>
        <w:t xml:space="preserve"> </w:t>
      </w:r>
      <w:r>
        <w:rPr>
          <w:sz w:val="24"/>
        </w:rPr>
        <w:t>≥10</w:t>
      </w:r>
      <w:r>
        <w:rPr>
          <w:spacing w:val="-3"/>
          <w:sz w:val="24"/>
        </w:rPr>
        <w:t xml:space="preserve"> </w:t>
      </w:r>
      <w:r>
        <w:rPr>
          <w:sz w:val="24"/>
        </w:rPr>
        <w:t>mL</w:t>
      </w:r>
      <w:r>
        <w:rPr>
          <w:spacing w:val="-4"/>
          <w:sz w:val="24"/>
        </w:rPr>
        <w:t xml:space="preserve"> </w:t>
      </w:r>
      <w:r>
        <w:rPr>
          <w:sz w:val="24"/>
        </w:rPr>
        <w:t>of</w:t>
      </w:r>
      <w:r>
        <w:rPr>
          <w:spacing w:val="-4"/>
          <w:sz w:val="24"/>
        </w:rPr>
        <w:t xml:space="preserve"> </w:t>
      </w:r>
      <w:r>
        <w:rPr>
          <w:sz w:val="24"/>
        </w:rPr>
        <w:t>0.9%</w:t>
      </w:r>
      <w:r>
        <w:rPr>
          <w:spacing w:val="-4"/>
          <w:sz w:val="24"/>
        </w:rPr>
        <w:t xml:space="preserve"> </w:t>
      </w:r>
      <w:r>
        <w:rPr>
          <w:sz w:val="24"/>
        </w:rPr>
        <w:t>sterile</w:t>
      </w:r>
      <w:r>
        <w:rPr>
          <w:spacing w:val="-3"/>
          <w:sz w:val="24"/>
        </w:rPr>
        <w:t xml:space="preserve"> </w:t>
      </w:r>
      <w:r>
        <w:rPr>
          <w:sz w:val="24"/>
        </w:rPr>
        <w:t>sodium</w:t>
      </w:r>
      <w:r>
        <w:rPr>
          <w:spacing w:val="-3"/>
          <w:sz w:val="24"/>
        </w:rPr>
        <w:t xml:space="preserve"> </w:t>
      </w:r>
      <w:r>
        <w:rPr>
          <w:sz w:val="24"/>
        </w:rPr>
        <w:t>chloride</w:t>
      </w:r>
      <w:r>
        <w:rPr>
          <w:spacing w:val="-3"/>
          <w:sz w:val="24"/>
        </w:rPr>
        <w:t xml:space="preserve"> </w:t>
      </w:r>
      <w:r>
        <w:rPr>
          <w:sz w:val="24"/>
        </w:rPr>
        <w:t>solution</w:t>
      </w:r>
      <w:r>
        <w:rPr>
          <w:spacing w:val="-4"/>
          <w:sz w:val="24"/>
        </w:rPr>
        <w:t xml:space="preserve"> </w:t>
      </w:r>
      <w:r>
        <w:rPr>
          <w:sz w:val="24"/>
        </w:rPr>
        <w:t>through</w:t>
      </w:r>
      <w:r>
        <w:rPr>
          <w:spacing w:val="-4"/>
          <w:sz w:val="24"/>
        </w:rPr>
        <w:t xml:space="preserve"> </w:t>
      </w:r>
      <w:r>
        <w:rPr>
          <w:sz w:val="24"/>
        </w:rPr>
        <w:t>the intravenous catheter to the patient.</w:t>
      </w:r>
    </w:p>
    <w:p w14:paraId="18EF1A90" w14:textId="77777777" w:rsidR="00E16C88" w:rsidRDefault="00745BDA" w:rsidP="0003107C">
      <w:pPr>
        <w:pageBreakBefore/>
        <w:spacing w:before="81"/>
        <w:ind w:left="23"/>
        <w:rPr>
          <w:rFonts w:ascii="Arial"/>
          <w:b/>
          <w:i/>
        </w:rPr>
      </w:pPr>
      <w:r>
        <w:rPr>
          <w:rFonts w:ascii="Arial"/>
          <w:b/>
          <w:i/>
        </w:rPr>
        <w:lastRenderedPageBreak/>
        <w:t>Instructions</w:t>
      </w:r>
      <w:r>
        <w:rPr>
          <w:rFonts w:ascii="Arial"/>
          <w:b/>
          <w:i/>
          <w:spacing w:val="-7"/>
        </w:rPr>
        <w:t xml:space="preserve"> </w:t>
      </w:r>
      <w:r>
        <w:rPr>
          <w:rFonts w:ascii="Arial"/>
          <w:b/>
          <w:i/>
        </w:rPr>
        <w:t>for</w:t>
      </w:r>
      <w:r>
        <w:rPr>
          <w:rFonts w:ascii="Arial"/>
          <w:b/>
          <w:i/>
          <w:spacing w:val="-7"/>
        </w:rPr>
        <w:t xml:space="preserve"> </w:t>
      </w:r>
      <w:r>
        <w:rPr>
          <w:rFonts w:ascii="Arial"/>
          <w:b/>
          <w:i/>
        </w:rPr>
        <w:t>the</w:t>
      </w:r>
      <w:r>
        <w:rPr>
          <w:rFonts w:ascii="Arial"/>
          <w:b/>
          <w:i/>
          <w:spacing w:val="-6"/>
        </w:rPr>
        <w:t xml:space="preserve"> </w:t>
      </w:r>
      <w:r>
        <w:rPr>
          <w:rFonts w:ascii="Arial"/>
          <w:b/>
          <w:i/>
        </w:rPr>
        <w:t>gravity</w:t>
      </w:r>
      <w:r>
        <w:rPr>
          <w:rFonts w:ascii="Arial"/>
          <w:b/>
          <w:i/>
          <w:spacing w:val="-7"/>
        </w:rPr>
        <w:t xml:space="preserve"> </w:t>
      </w:r>
      <w:r>
        <w:rPr>
          <w:rFonts w:ascii="Arial"/>
          <w:b/>
          <w:i/>
        </w:rPr>
        <w:t>method</w:t>
      </w:r>
      <w:r>
        <w:rPr>
          <w:rFonts w:ascii="Arial"/>
          <w:b/>
          <w:i/>
          <w:spacing w:val="-6"/>
        </w:rPr>
        <w:t xml:space="preserve"> </w:t>
      </w:r>
      <w:r>
        <w:rPr>
          <w:rFonts w:ascii="Arial"/>
          <w:b/>
          <w:i/>
        </w:rPr>
        <w:t>(with</w:t>
      </w:r>
      <w:r>
        <w:rPr>
          <w:rFonts w:ascii="Arial"/>
          <w:b/>
          <w:i/>
          <w:spacing w:val="-6"/>
        </w:rPr>
        <w:t xml:space="preserve"> </w:t>
      </w:r>
      <w:r>
        <w:rPr>
          <w:rFonts w:ascii="Arial"/>
          <w:b/>
          <w:i/>
        </w:rPr>
        <w:t>or</w:t>
      </w:r>
      <w:r>
        <w:rPr>
          <w:rFonts w:ascii="Arial"/>
          <w:b/>
          <w:i/>
          <w:spacing w:val="-8"/>
        </w:rPr>
        <w:t xml:space="preserve"> </w:t>
      </w:r>
      <w:r>
        <w:rPr>
          <w:rFonts w:ascii="Arial"/>
          <w:b/>
          <w:i/>
        </w:rPr>
        <w:t>without</w:t>
      </w:r>
      <w:r>
        <w:rPr>
          <w:rFonts w:ascii="Arial"/>
          <w:b/>
          <w:i/>
          <w:spacing w:val="-6"/>
        </w:rPr>
        <w:t xml:space="preserve"> </w:t>
      </w:r>
      <w:r>
        <w:rPr>
          <w:rFonts w:ascii="Arial"/>
          <w:b/>
          <w:i/>
        </w:rPr>
        <w:t>an</w:t>
      </w:r>
      <w:r>
        <w:rPr>
          <w:rFonts w:ascii="Arial"/>
          <w:b/>
          <w:i/>
          <w:spacing w:val="-6"/>
        </w:rPr>
        <w:t xml:space="preserve"> </w:t>
      </w:r>
      <w:r>
        <w:rPr>
          <w:rFonts w:ascii="Arial"/>
          <w:b/>
          <w:i/>
        </w:rPr>
        <w:t>infusion</w:t>
      </w:r>
      <w:r>
        <w:rPr>
          <w:rFonts w:ascii="Arial"/>
          <w:b/>
          <w:i/>
          <w:spacing w:val="-7"/>
        </w:rPr>
        <w:t xml:space="preserve"> </w:t>
      </w:r>
      <w:r>
        <w:rPr>
          <w:rFonts w:ascii="Arial"/>
          <w:b/>
          <w:i/>
          <w:spacing w:val="-2"/>
        </w:rPr>
        <w:t>pump)</w:t>
      </w:r>
    </w:p>
    <w:p w14:paraId="27DAC315" w14:textId="77777777" w:rsidR="00E16C88" w:rsidRDefault="00745BDA">
      <w:pPr>
        <w:pStyle w:val="ListParagraph"/>
        <w:numPr>
          <w:ilvl w:val="0"/>
          <w:numId w:val="2"/>
        </w:numPr>
        <w:tabs>
          <w:tab w:val="left" w:pos="380"/>
        </w:tabs>
        <w:spacing w:before="60"/>
        <w:ind w:right="228"/>
        <w:rPr>
          <w:sz w:val="24"/>
        </w:rPr>
      </w:pPr>
      <w:r>
        <w:rPr>
          <w:sz w:val="24"/>
        </w:rPr>
        <w:t>Insert</w:t>
      </w:r>
      <w:r>
        <w:rPr>
          <w:spacing w:val="-2"/>
          <w:sz w:val="24"/>
        </w:rPr>
        <w:t xml:space="preserve"> </w:t>
      </w:r>
      <w:r>
        <w:rPr>
          <w:sz w:val="24"/>
        </w:rPr>
        <w:t>a</w:t>
      </w:r>
      <w:r>
        <w:rPr>
          <w:spacing w:val="-2"/>
          <w:sz w:val="24"/>
        </w:rPr>
        <w:t xml:space="preserve"> </w:t>
      </w:r>
      <w:r>
        <w:rPr>
          <w:sz w:val="24"/>
        </w:rPr>
        <w:t>2.5</w:t>
      </w:r>
      <w:r>
        <w:rPr>
          <w:spacing w:val="-1"/>
          <w:sz w:val="24"/>
        </w:rPr>
        <w:t xml:space="preserve"> </w:t>
      </w:r>
      <w:r>
        <w:rPr>
          <w:sz w:val="24"/>
        </w:rPr>
        <w:t>cm,</w:t>
      </w:r>
      <w:r>
        <w:rPr>
          <w:spacing w:val="-2"/>
          <w:sz w:val="24"/>
        </w:rPr>
        <w:t xml:space="preserve"> </w:t>
      </w:r>
      <w:r>
        <w:rPr>
          <w:sz w:val="24"/>
        </w:rPr>
        <w:t>20</w:t>
      </w:r>
      <w:r>
        <w:rPr>
          <w:spacing w:val="-2"/>
          <w:sz w:val="24"/>
        </w:rPr>
        <w:t xml:space="preserve"> </w:t>
      </w:r>
      <w:r>
        <w:rPr>
          <w:sz w:val="24"/>
        </w:rPr>
        <w:t>gauge</w:t>
      </w:r>
      <w:r>
        <w:rPr>
          <w:spacing w:val="-1"/>
          <w:sz w:val="24"/>
        </w:rPr>
        <w:t xml:space="preserve"> </w:t>
      </w:r>
      <w:r>
        <w:rPr>
          <w:sz w:val="24"/>
        </w:rPr>
        <w:t>needle</w:t>
      </w:r>
      <w:r>
        <w:rPr>
          <w:spacing w:val="-1"/>
          <w:sz w:val="24"/>
        </w:rPr>
        <w:t xml:space="preserve"> </w:t>
      </w:r>
      <w:r>
        <w:rPr>
          <w:sz w:val="24"/>
        </w:rPr>
        <w:t>(short</w:t>
      </w:r>
      <w:r>
        <w:rPr>
          <w:spacing w:val="-2"/>
          <w:sz w:val="24"/>
        </w:rPr>
        <w:t xml:space="preserve"> </w:t>
      </w:r>
      <w:r>
        <w:rPr>
          <w:sz w:val="24"/>
        </w:rPr>
        <w:t>needle)</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PLUVICTO</w:t>
      </w:r>
      <w:r>
        <w:rPr>
          <w:spacing w:val="-2"/>
          <w:sz w:val="24"/>
        </w:rPr>
        <w:t xml:space="preserve"> </w:t>
      </w:r>
      <w:r>
        <w:rPr>
          <w:sz w:val="24"/>
        </w:rPr>
        <w:t>vial</w:t>
      </w:r>
      <w:r>
        <w:rPr>
          <w:spacing w:val="-2"/>
          <w:sz w:val="24"/>
        </w:rPr>
        <w:t xml:space="preserve"> </w:t>
      </w:r>
      <w:r>
        <w:rPr>
          <w:sz w:val="24"/>
        </w:rPr>
        <w:t>and</w:t>
      </w:r>
      <w:r>
        <w:rPr>
          <w:spacing w:val="-2"/>
          <w:sz w:val="24"/>
        </w:rPr>
        <w:t xml:space="preserve"> </w:t>
      </w:r>
      <w:r>
        <w:rPr>
          <w:sz w:val="24"/>
        </w:rPr>
        <w:t>connect</w:t>
      </w:r>
      <w:r>
        <w:rPr>
          <w:spacing w:val="-3"/>
          <w:sz w:val="24"/>
        </w:rPr>
        <w:t xml:space="preserve"> </w:t>
      </w:r>
      <w:r>
        <w:rPr>
          <w:sz w:val="24"/>
        </w:rPr>
        <w:t>via</w:t>
      </w:r>
      <w:r>
        <w:rPr>
          <w:spacing w:val="-2"/>
          <w:sz w:val="24"/>
        </w:rPr>
        <w:t xml:space="preserve"> </w:t>
      </w:r>
      <w:r>
        <w:rPr>
          <w:sz w:val="24"/>
        </w:rPr>
        <w:t>a catheter to 500 mL 0.9% sterile sodium chloride solution (used to transport the PLUVICTO</w:t>
      </w:r>
      <w:r>
        <w:rPr>
          <w:spacing w:val="-3"/>
          <w:sz w:val="24"/>
        </w:rPr>
        <w:t xml:space="preserve"> </w:t>
      </w:r>
      <w:r>
        <w:rPr>
          <w:sz w:val="24"/>
        </w:rPr>
        <w:t>solution</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infusion).</w:t>
      </w:r>
      <w:r>
        <w:rPr>
          <w:spacing w:val="-2"/>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short</w:t>
      </w:r>
      <w:r>
        <w:rPr>
          <w:spacing w:val="-3"/>
          <w:sz w:val="24"/>
        </w:rPr>
        <w:t xml:space="preserve"> </w:t>
      </w:r>
      <w:r>
        <w:rPr>
          <w:sz w:val="24"/>
        </w:rPr>
        <w:t>needle</w:t>
      </w:r>
      <w:r>
        <w:rPr>
          <w:spacing w:val="-2"/>
          <w:sz w:val="24"/>
        </w:rPr>
        <w:t xml:space="preserve"> </w:t>
      </w:r>
      <w:r>
        <w:rPr>
          <w:sz w:val="24"/>
        </w:rPr>
        <w:t>does</w:t>
      </w:r>
      <w:r>
        <w:rPr>
          <w:spacing w:val="-3"/>
          <w:sz w:val="24"/>
        </w:rPr>
        <w:t xml:space="preserve"> </w:t>
      </w:r>
      <w:r>
        <w:rPr>
          <w:sz w:val="24"/>
        </w:rPr>
        <w:t>not</w:t>
      </w:r>
      <w:r>
        <w:rPr>
          <w:spacing w:val="-3"/>
          <w:sz w:val="24"/>
        </w:rPr>
        <w:t xml:space="preserve"> </w:t>
      </w:r>
      <w:r>
        <w:rPr>
          <w:sz w:val="24"/>
        </w:rPr>
        <w:t>touch</w:t>
      </w:r>
      <w:r>
        <w:rPr>
          <w:spacing w:val="-4"/>
          <w:sz w:val="24"/>
        </w:rPr>
        <w:t xml:space="preserve"> </w:t>
      </w:r>
      <w:r>
        <w:rPr>
          <w:sz w:val="24"/>
        </w:rPr>
        <w:t>the PLUVICTO solution in the vial and do not connect the short needle directly to the patient. Do not allow the sodium chloride solution to flow into the PLUVICTO vial prior to the initiation of the PLUVICTO infusion and do not inject the PLUVICTO solution directly into the sodium chloride solution.</w:t>
      </w:r>
    </w:p>
    <w:p w14:paraId="0E7ABC06" w14:textId="77777777" w:rsidR="00E16C88" w:rsidRDefault="00745BDA">
      <w:pPr>
        <w:pStyle w:val="ListParagraph"/>
        <w:numPr>
          <w:ilvl w:val="0"/>
          <w:numId w:val="2"/>
        </w:numPr>
        <w:tabs>
          <w:tab w:val="left" w:pos="380"/>
        </w:tabs>
        <w:spacing w:before="39"/>
        <w:ind w:right="197"/>
        <w:rPr>
          <w:sz w:val="24"/>
        </w:rPr>
      </w:pPr>
      <w:r>
        <w:rPr>
          <w:sz w:val="24"/>
        </w:rPr>
        <w:t>Insert a second needle that is 9 cm, 18 gauge (long needle) into the PLUVICTO vial, ensuring</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needle</w:t>
      </w:r>
      <w:r>
        <w:rPr>
          <w:spacing w:val="-2"/>
          <w:sz w:val="24"/>
        </w:rPr>
        <w:t xml:space="preserve"> </w:t>
      </w:r>
      <w:r>
        <w:rPr>
          <w:sz w:val="24"/>
        </w:rPr>
        <w:t>touches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secured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bottom</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PLUVICTO</w:t>
      </w:r>
      <w:r>
        <w:rPr>
          <w:spacing w:val="-5"/>
          <w:sz w:val="24"/>
        </w:rPr>
        <w:t xml:space="preserve"> </w:t>
      </w:r>
      <w:r>
        <w:rPr>
          <w:sz w:val="24"/>
        </w:rPr>
        <w:t>vial during the entire infusion. Connect the long needle to the patient by an intravenous catheter that is pre-filled with 0.9% sterile sodium chloride solution and that is used exclusively for the PLUVICTO infusion into the patient.</w:t>
      </w:r>
    </w:p>
    <w:p w14:paraId="158BD8EC" w14:textId="77777777" w:rsidR="00E16C88" w:rsidRDefault="00745BDA">
      <w:pPr>
        <w:pStyle w:val="ListParagraph"/>
        <w:numPr>
          <w:ilvl w:val="0"/>
          <w:numId w:val="2"/>
        </w:numPr>
        <w:tabs>
          <w:tab w:val="left" w:pos="380"/>
        </w:tabs>
        <w:spacing w:before="41"/>
        <w:ind w:right="211"/>
        <w:rPr>
          <w:sz w:val="24"/>
        </w:rPr>
      </w:pPr>
      <w:r>
        <w:rPr>
          <w:sz w:val="24"/>
        </w:rPr>
        <w:t>Use</w:t>
      </w:r>
      <w:r>
        <w:rPr>
          <w:spacing w:val="-2"/>
          <w:sz w:val="24"/>
        </w:rPr>
        <w:t xml:space="preserve"> </w:t>
      </w:r>
      <w:r>
        <w:rPr>
          <w:sz w:val="24"/>
        </w:rPr>
        <w:t>a</w:t>
      </w:r>
      <w:r>
        <w:rPr>
          <w:spacing w:val="-3"/>
          <w:sz w:val="24"/>
        </w:rPr>
        <w:t xml:space="preserve"> </w:t>
      </w:r>
      <w:r>
        <w:rPr>
          <w:sz w:val="24"/>
        </w:rPr>
        <w:t>clamp</w:t>
      </w:r>
      <w:r>
        <w:rPr>
          <w:spacing w:val="-4"/>
          <w:sz w:val="24"/>
        </w:rPr>
        <w:t xml:space="preserve"> </w:t>
      </w:r>
      <w:r>
        <w:rPr>
          <w:sz w:val="24"/>
        </w:rPr>
        <w:t>or</w:t>
      </w:r>
      <w:r>
        <w:rPr>
          <w:spacing w:val="-2"/>
          <w:sz w:val="24"/>
        </w:rPr>
        <w:t xml:space="preserve"> </w:t>
      </w:r>
      <w:r>
        <w:rPr>
          <w:sz w:val="24"/>
        </w:rPr>
        <w:t>an</w:t>
      </w:r>
      <w:r>
        <w:rPr>
          <w:spacing w:val="-3"/>
          <w:sz w:val="24"/>
        </w:rPr>
        <w:t xml:space="preserve"> </w:t>
      </w:r>
      <w:r>
        <w:rPr>
          <w:sz w:val="24"/>
        </w:rPr>
        <w:t>infusion</w:t>
      </w:r>
      <w:r>
        <w:rPr>
          <w:spacing w:val="-3"/>
          <w:sz w:val="24"/>
        </w:rPr>
        <w:t xml:space="preserve"> </w:t>
      </w:r>
      <w:r>
        <w:rPr>
          <w:sz w:val="24"/>
        </w:rPr>
        <w:t>pump</w:t>
      </w:r>
      <w:r>
        <w:rPr>
          <w:spacing w:val="-3"/>
          <w:sz w:val="24"/>
        </w:rPr>
        <w:t xml:space="preserve"> </w:t>
      </w:r>
      <w:r>
        <w:rPr>
          <w:sz w:val="24"/>
        </w:rPr>
        <w:t>to</w:t>
      </w:r>
      <w:r>
        <w:rPr>
          <w:spacing w:val="-2"/>
          <w:sz w:val="24"/>
        </w:rPr>
        <w:t xml:space="preserve"> </w:t>
      </w:r>
      <w:r>
        <w:rPr>
          <w:sz w:val="24"/>
        </w:rPr>
        <w:t>regulate</w:t>
      </w:r>
      <w:r>
        <w:rPr>
          <w:spacing w:val="-2"/>
          <w:sz w:val="24"/>
        </w:rPr>
        <w:t xml:space="preserve"> </w:t>
      </w:r>
      <w:r>
        <w:rPr>
          <w:sz w:val="24"/>
        </w:rPr>
        <w:t>the</w:t>
      </w:r>
      <w:r>
        <w:rPr>
          <w:spacing w:val="-3"/>
          <w:sz w:val="24"/>
        </w:rPr>
        <w:t xml:space="preserve"> </w:t>
      </w:r>
      <w:r>
        <w:rPr>
          <w:sz w:val="24"/>
        </w:rPr>
        <w:t>flow</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sodium</w:t>
      </w:r>
      <w:r>
        <w:rPr>
          <w:spacing w:val="-2"/>
          <w:sz w:val="24"/>
        </w:rPr>
        <w:t xml:space="preserve"> </w:t>
      </w:r>
      <w:r>
        <w:rPr>
          <w:sz w:val="24"/>
        </w:rPr>
        <w:t>chloride</w:t>
      </w:r>
      <w:r>
        <w:rPr>
          <w:spacing w:val="-2"/>
          <w:sz w:val="24"/>
        </w:rPr>
        <w:t xml:space="preserve"> </w:t>
      </w:r>
      <w:r>
        <w:rPr>
          <w:sz w:val="24"/>
        </w:rPr>
        <w:t>solution</w:t>
      </w:r>
      <w:r>
        <w:rPr>
          <w:spacing w:val="-4"/>
          <w:sz w:val="24"/>
        </w:rPr>
        <w:t xml:space="preserve"> </w:t>
      </w:r>
      <w:r>
        <w:rPr>
          <w:sz w:val="24"/>
        </w:rPr>
        <w:t xml:space="preserve">via the short needle into the PLUVICTO vial (the sodium chloride solution entering the vial through the short needle will carry the PLUVICTO solution from the vial to the patient via the intravenous catheter connected to the long needle within approximately 30 </w:t>
      </w:r>
      <w:r>
        <w:rPr>
          <w:spacing w:val="-2"/>
          <w:sz w:val="24"/>
        </w:rPr>
        <w:t>minutes).</w:t>
      </w:r>
    </w:p>
    <w:p w14:paraId="310D85B1" w14:textId="77777777" w:rsidR="00E16C88" w:rsidRDefault="00745BDA">
      <w:pPr>
        <w:pStyle w:val="ListParagraph"/>
        <w:numPr>
          <w:ilvl w:val="0"/>
          <w:numId w:val="2"/>
        </w:numPr>
        <w:tabs>
          <w:tab w:val="left" w:pos="380"/>
        </w:tabs>
        <w:ind w:right="857"/>
        <w:rPr>
          <w:sz w:val="24"/>
        </w:rPr>
      </w:pPr>
      <w:r>
        <w:rPr>
          <w:sz w:val="24"/>
        </w:rPr>
        <w:t>During</w:t>
      </w:r>
      <w:r>
        <w:rPr>
          <w:spacing w:val="-3"/>
          <w:sz w:val="24"/>
        </w:rPr>
        <w:t xml:space="preserve"> </w:t>
      </w:r>
      <w:r>
        <w:rPr>
          <w:sz w:val="24"/>
        </w:rPr>
        <w:t>the</w:t>
      </w:r>
      <w:r>
        <w:rPr>
          <w:spacing w:val="-2"/>
          <w:sz w:val="24"/>
        </w:rPr>
        <w:t xml:space="preserve"> </w:t>
      </w:r>
      <w:r>
        <w:rPr>
          <w:sz w:val="24"/>
        </w:rPr>
        <w:t>infusion,</w:t>
      </w:r>
      <w:r>
        <w:rPr>
          <w:spacing w:val="-3"/>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solution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PLUVICTO</w:t>
      </w:r>
      <w:r>
        <w:rPr>
          <w:spacing w:val="-4"/>
          <w:sz w:val="24"/>
        </w:rPr>
        <w:t xml:space="preserve"> </w:t>
      </w:r>
      <w:r>
        <w:rPr>
          <w:sz w:val="24"/>
        </w:rPr>
        <w:t>vial</w:t>
      </w:r>
      <w:r>
        <w:rPr>
          <w:spacing w:val="-3"/>
          <w:sz w:val="24"/>
        </w:rPr>
        <w:t xml:space="preserve"> </w:t>
      </w:r>
      <w:r>
        <w:rPr>
          <w:sz w:val="24"/>
        </w:rPr>
        <w:t xml:space="preserve">remains </w:t>
      </w:r>
      <w:r>
        <w:rPr>
          <w:spacing w:val="-2"/>
          <w:sz w:val="24"/>
        </w:rPr>
        <w:t>constant.</w:t>
      </w:r>
    </w:p>
    <w:p w14:paraId="6ECE945D" w14:textId="77777777" w:rsidR="00E16C88" w:rsidRDefault="00745BDA">
      <w:pPr>
        <w:pStyle w:val="ListParagraph"/>
        <w:numPr>
          <w:ilvl w:val="0"/>
          <w:numId w:val="2"/>
        </w:numPr>
        <w:tabs>
          <w:tab w:val="left" w:pos="380"/>
        </w:tabs>
        <w:ind w:right="321"/>
        <w:rPr>
          <w:sz w:val="24"/>
        </w:rPr>
      </w:pPr>
      <w:r>
        <w:rPr>
          <w:sz w:val="24"/>
        </w:rPr>
        <w:t>Disconnect</w:t>
      </w:r>
      <w:r>
        <w:rPr>
          <w:spacing w:val="-3"/>
          <w:sz w:val="24"/>
        </w:rPr>
        <w:t xml:space="preserve"> </w:t>
      </w:r>
      <w:r>
        <w:rPr>
          <w:sz w:val="24"/>
        </w:rPr>
        <w:t>the</w:t>
      </w:r>
      <w:r>
        <w:rPr>
          <w:spacing w:val="-2"/>
          <w:sz w:val="24"/>
        </w:rPr>
        <w:t xml:space="preserve"> </w:t>
      </w:r>
      <w:r>
        <w:rPr>
          <w:sz w:val="24"/>
        </w:rPr>
        <w:t>vial</w:t>
      </w:r>
      <w:r>
        <w:rPr>
          <w:spacing w:val="-3"/>
          <w:sz w:val="24"/>
        </w:rPr>
        <w:t xml:space="preserve"> </w:t>
      </w:r>
      <w:r>
        <w:rPr>
          <w:sz w:val="24"/>
        </w:rPr>
        <w:t>from</w:t>
      </w:r>
      <w:r>
        <w:rPr>
          <w:spacing w:val="-4"/>
          <w:sz w:val="24"/>
        </w:rPr>
        <w:t xml:space="preserve"> </w:t>
      </w:r>
      <w:r>
        <w:rPr>
          <w:sz w:val="24"/>
        </w:rPr>
        <w:t>the</w:t>
      </w:r>
      <w:r>
        <w:rPr>
          <w:spacing w:val="-2"/>
          <w:sz w:val="24"/>
        </w:rPr>
        <w:t xml:space="preserve"> </w:t>
      </w:r>
      <w:r>
        <w:rPr>
          <w:sz w:val="24"/>
        </w:rPr>
        <w:t>long</w:t>
      </w:r>
      <w:r>
        <w:rPr>
          <w:spacing w:val="-3"/>
          <w:sz w:val="24"/>
        </w:rPr>
        <w:t xml:space="preserve"> </w:t>
      </w:r>
      <w:r>
        <w:rPr>
          <w:sz w:val="24"/>
        </w:rPr>
        <w:t>needle</w:t>
      </w:r>
      <w:r>
        <w:rPr>
          <w:spacing w:val="-2"/>
          <w:sz w:val="24"/>
        </w:rPr>
        <w:t xml:space="preserve"> </w:t>
      </w:r>
      <w:r>
        <w:rPr>
          <w:sz w:val="24"/>
        </w:rPr>
        <w:t>line</w:t>
      </w:r>
      <w:r>
        <w:rPr>
          <w:spacing w:val="-2"/>
          <w:sz w:val="24"/>
        </w:rPr>
        <w:t xml:space="preserve"> </w:t>
      </w:r>
      <w:r>
        <w:rPr>
          <w:sz w:val="24"/>
        </w:rPr>
        <w:t>and</w:t>
      </w:r>
      <w:r>
        <w:rPr>
          <w:spacing w:val="-4"/>
          <w:sz w:val="24"/>
        </w:rPr>
        <w:t xml:space="preserve"> </w:t>
      </w:r>
      <w:r>
        <w:rPr>
          <w:sz w:val="24"/>
        </w:rPr>
        <w:t>clamp</w:t>
      </w:r>
      <w:r>
        <w:rPr>
          <w:spacing w:val="-3"/>
          <w:sz w:val="24"/>
        </w:rPr>
        <w:t xml:space="preserve"> </w:t>
      </w:r>
      <w:r>
        <w:rPr>
          <w:sz w:val="24"/>
        </w:rPr>
        <w:t>the</w:t>
      </w:r>
      <w:r>
        <w:rPr>
          <w:spacing w:val="-2"/>
          <w:sz w:val="24"/>
        </w:rPr>
        <w:t xml:space="preserve"> </w:t>
      </w:r>
      <w:r>
        <w:rPr>
          <w:sz w:val="24"/>
        </w:rPr>
        <w:t>saline</w:t>
      </w:r>
      <w:r>
        <w:rPr>
          <w:spacing w:val="-2"/>
          <w:sz w:val="24"/>
        </w:rPr>
        <w:t xml:space="preserve"> </w:t>
      </w:r>
      <w:r>
        <w:rPr>
          <w:sz w:val="24"/>
        </w:rPr>
        <w:t>line</w:t>
      </w:r>
      <w:r>
        <w:rPr>
          <w:spacing w:val="-3"/>
          <w:sz w:val="24"/>
        </w:rPr>
        <w:t xml:space="preserve"> </w:t>
      </w:r>
      <w:r>
        <w:rPr>
          <w:sz w:val="24"/>
        </w:rPr>
        <w:t>once</w:t>
      </w:r>
      <w:r>
        <w:rPr>
          <w:spacing w:val="-2"/>
          <w:sz w:val="24"/>
        </w:rPr>
        <w:t xml:space="preserve"> </w:t>
      </w:r>
      <w:r>
        <w:rPr>
          <w:sz w:val="24"/>
        </w:rPr>
        <w:t>the</w:t>
      </w:r>
      <w:r>
        <w:rPr>
          <w:spacing w:val="-2"/>
          <w:sz w:val="24"/>
        </w:rPr>
        <w:t xml:space="preserve"> </w:t>
      </w:r>
      <w:r>
        <w:rPr>
          <w:sz w:val="24"/>
        </w:rPr>
        <w:t>level</w:t>
      </w:r>
      <w:r>
        <w:rPr>
          <w:spacing w:val="-4"/>
          <w:sz w:val="24"/>
        </w:rPr>
        <w:t xml:space="preserve"> </w:t>
      </w:r>
      <w:r>
        <w:rPr>
          <w:sz w:val="24"/>
        </w:rPr>
        <w:t>of radioactivity is stable for at least five minutes.</w:t>
      </w:r>
    </w:p>
    <w:p w14:paraId="061EB56A" w14:textId="77777777" w:rsidR="00E16C88" w:rsidRDefault="00745BDA">
      <w:pPr>
        <w:pStyle w:val="ListParagraph"/>
        <w:numPr>
          <w:ilvl w:val="0"/>
          <w:numId w:val="2"/>
        </w:numPr>
        <w:tabs>
          <w:tab w:val="left" w:pos="380"/>
        </w:tabs>
        <w:spacing w:before="39"/>
        <w:ind w:right="359"/>
        <w:rPr>
          <w:sz w:val="24"/>
        </w:rPr>
      </w:pPr>
      <w:r>
        <w:rPr>
          <w:sz w:val="24"/>
        </w:rPr>
        <w:t>Follow</w:t>
      </w:r>
      <w:r>
        <w:rPr>
          <w:spacing w:val="-3"/>
          <w:sz w:val="24"/>
        </w:rPr>
        <w:t xml:space="preserve"> </w:t>
      </w:r>
      <w:r>
        <w:rPr>
          <w:sz w:val="24"/>
        </w:rPr>
        <w:t>the</w:t>
      </w:r>
      <w:r>
        <w:rPr>
          <w:spacing w:val="-2"/>
          <w:sz w:val="24"/>
        </w:rPr>
        <w:t xml:space="preserve"> </w:t>
      </w:r>
      <w:r>
        <w:rPr>
          <w:sz w:val="24"/>
        </w:rPr>
        <w:t>infusion</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intravenous</w:t>
      </w:r>
      <w:r>
        <w:rPr>
          <w:spacing w:val="-3"/>
          <w:sz w:val="24"/>
        </w:rPr>
        <w:t xml:space="preserve"> </w:t>
      </w:r>
      <w:r>
        <w:rPr>
          <w:sz w:val="24"/>
        </w:rPr>
        <w:t>flush</w:t>
      </w:r>
      <w:r>
        <w:rPr>
          <w:spacing w:val="-3"/>
          <w:sz w:val="24"/>
        </w:rPr>
        <w:t xml:space="preserve"> </w:t>
      </w:r>
      <w:r>
        <w:rPr>
          <w:sz w:val="24"/>
        </w:rPr>
        <w:t>of</w:t>
      </w:r>
      <w:r>
        <w:rPr>
          <w:spacing w:val="-3"/>
          <w:sz w:val="24"/>
        </w:rPr>
        <w:t xml:space="preserve"> </w:t>
      </w:r>
      <w:r>
        <w:rPr>
          <w:sz w:val="24"/>
        </w:rPr>
        <w:t>≥10</w:t>
      </w:r>
      <w:r>
        <w:rPr>
          <w:spacing w:val="-3"/>
          <w:sz w:val="24"/>
        </w:rPr>
        <w:t xml:space="preserve"> </w:t>
      </w:r>
      <w:r>
        <w:rPr>
          <w:sz w:val="24"/>
        </w:rPr>
        <w:t>mL</w:t>
      </w:r>
      <w:r>
        <w:rPr>
          <w:spacing w:val="-3"/>
          <w:sz w:val="24"/>
        </w:rPr>
        <w:t xml:space="preserve"> </w:t>
      </w:r>
      <w:r>
        <w:rPr>
          <w:sz w:val="24"/>
        </w:rPr>
        <w:t>of</w:t>
      </w:r>
      <w:r>
        <w:rPr>
          <w:spacing w:val="-3"/>
          <w:sz w:val="24"/>
        </w:rPr>
        <w:t xml:space="preserve"> </w:t>
      </w:r>
      <w:r>
        <w:rPr>
          <w:sz w:val="24"/>
        </w:rPr>
        <w:t>0.9%</w:t>
      </w:r>
      <w:r>
        <w:rPr>
          <w:spacing w:val="-3"/>
          <w:sz w:val="24"/>
        </w:rPr>
        <w:t xml:space="preserve"> </w:t>
      </w:r>
      <w:r>
        <w:rPr>
          <w:sz w:val="24"/>
        </w:rPr>
        <w:t>sterile</w:t>
      </w:r>
      <w:r>
        <w:rPr>
          <w:spacing w:val="-2"/>
          <w:sz w:val="24"/>
        </w:rPr>
        <w:t xml:space="preserve"> </w:t>
      </w:r>
      <w:r>
        <w:rPr>
          <w:sz w:val="24"/>
        </w:rPr>
        <w:t>sodium</w:t>
      </w:r>
      <w:r>
        <w:rPr>
          <w:spacing w:val="-2"/>
          <w:sz w:val="24"/>
        </w:rPr>
        <w:t xml:space="preserve"> </w:t>
      </w:r>
      <w:r>
        <w:rPr>
          <w:sz w:val="24"/>
        </w:rPr>
        <w:t>chloride solution through the intravenous catheter to the patient.</w:t>
      </w:r>
    </w:p>
    <w:p w14:paraId="63226046" w14:textId="77777777" w:rsidR="00E16C88" w:rsidRDefault="00745BDA">
      <w:pPr>
        <w:spacing w:before="242"/>
        <w:ind w:left="23"/>
        <w:rPr>
          <w:rFonts w:ascii="Arial"/>
          <w:b/>
          <w:i/>
        </w:rPr>
      </w:pPr>
      <w:r>
        <w:rPr>
          <w:rFonts w:ascii="Arial"/>
          <w:b/>
          <w:i/>
        </w:rPr>
        <w:t>Instructions</w:t>
      </w:r>
      <w:r>
        <w:rPr>
          <w:rFonts w:ascii="Arial"/>
          <w:b/>
          <w:i/>
          <w:spacing w:val="-7"/>
        </w:rPr>
        <w:t xml:space="preserve"> </w:t>
      </w:r>
      <w:r>
        <w:rPr>
          <w:rFonts w:ascii="Arial"/>
          <w:b/>
          <w:i/>
        </w:rPr>
        <w:t>for</w:t>
      </w:r>
      <w:r>
        <w:rPr>
          <w:rFonts w:ascii="Arial"/>
          <w:b/>
          <w:i/>
          <w:spacing w:val="-7"/>
        </w:rPr>
        <w:t xml:space="preserve"> </w:t>
      </w:r>
      <w:r>
        <w:rPr>
          <w:rFonts w:ascii="Arial"/>
          <w:b/>
          <w:i/>
        </w:rPr>
        <w:t>the</w:t>
      </w:r>
      <w:r>
        <w:rPr>
          <w:rFonts w:ascii="Arial"/>
          <w:b/>
          <w:i/>
          <w:spacing w:val="-7"/>
        </w:rPr>
        <w:t xml:space="preserve"> </w:t>
      </w:r>
      <w:r>
        <w:rPr>
          <w:rFonts w:ascii="Arial"/>
          <w:b/>
          <w:i/>
        </w:rPr>
        <w:t>vial</w:t>
      </w:r>
      <w:r>
        <w:rPr>
          <w:rFonts w:ascii="Arial"/>
          <w:b/>
          <w:i/>
          <w:spacing w:val="-6"/>
        </w:rPr>
        <w:t xml:space="preserve"> </w:t>
      </w:r>
      <w:r>
        <w:rPr>
          <w:rFonts w:ascii="Arial"/>
          <w:b/>
          <w:i/>
        </w:rPr>
        <w:t>method</w:t>
      </w:r>
      <w:r>
        <w:rPr>
          <w:rFonts w:ascii="Arial"/>
          <w:b/>
          <w:i/>
          <w:spacing w:val="-7"/>
        </w:rPr>
        <w:t xml:space="preserve"> </w:t>
      </w:r>
      <w:r>
        <w:rPr>
          <w:rFonts w:ascii="Arial"/>
          <w:b/>
          <w:i/>
        </w:rPr>
        <w:t>(with</w:t>
      </w:r>
      <w:r>
        <w:rPr>
          <w:rFonts w:ascii="Arial"/>
          <w:b/>
          <w:i/>
          <w:spacing w:val="-6"/>
        </w:rPr>
        <w:t xml:space="preserve"> </w:t>
      </w:r>
      <w:r>
        <w:rPr>
          <w:rFonts w:ascii="Arial"/>
          <w:b/>
          <w:i/>
        </w:rPr>
        <w:t>a</w:t>
      </w:r>
      <w:r>
        <w:rPr>
          <w:rFonts w:ascii="Arial"/>
          <w:b/>
          <w:i/>
          <w:spacing w:val="-6"/>
        </w:rPr>
        <w:t xml:space="preserve"> </w:t>
      </w:r>
      <w:r>
        <w:rPr>
          <w:rFonts w:ascii="Arial"/>
          <w:b/>
          <w:i/>
        </w:rPr>
        <w:t>peristaltic</w:t>
      </w:r>
      <w:r>
        <w:rPr>
          <w:rFonts w:ascii="Arial"/>
          <w:b/>
          <w:i/>
          <w:spacing w:val="-7"/>
        </w:rPr>
        <w:t xml:space="preserve"> </w:t>
      </w:r>
      <w:r>
        <w:rPr>
          <w:rFonts w:ascii="Arial"/>
          <w:b/>
          <w:i/>
        </w:rPr>
        <w:t>infusion</w:t>
      </w:r>
      <w:r>
        <w:rPr>
          <w:rFonts w:ascii="Arial"/>
          <w:b/>
          <w:i/>
          <w:spacing w:val="-6"/>
        </w:rPr>
        <w:t xml:space="preserve"> </w:t>
      </w:r>
      <w:r>
        <w:rPr>
          <w:rFonts w:ascii="Arial"/>
          <w:b/>
          <w:i/>
          <w:spacing w:val="-2"/>
        </w:rPr>
        <w:t>pump)</w:t>
      </w:r>
    </w:p>
    <w:p w14:paraId="38D4432F" w14:textId="77777777" w:rsidR="00E16C88" w:rsidRDefault="00745BDA">
      <w:pPr>
        <w:pStyle w:val="ListParagraph"/>
        <w:numPr>
          <w:ilvl w:val="0"/>
          <w:numId w:val="2"/>
        </w:numPr>
        <w:tabs>
          <w:tab w:val="left" w:pos="380"/>
        </w:tabs>
        <w:spacing w:before="59"/>
        <w:ind w:right="435"/>
        <w:rPr>
          <w:sz w:val="24"/>
        </w:rPr>
      </w:pPr>
      <w:r>
        <w:rPr>
          <w:sz w:val="24"/>
        </w:rPr>
        <w:t>Insert</w:t>
      </w:r>
      <w:r>
        <w:rPr>
          <w:spacing w:val="-3"/>
          <w:sz w:val="24"/>
        </w:rPr>
        <w:t xml:space="preserve"> </w:t>
      </w:r>
      <w:r>
        <w:rPr>
          <w:sz w:val="24"/>
        </w:rPr>
        <w:t>a</w:t>
      </w:r>
      <w:r>
        <w:rPr>
          <w:spacing w:val="-3"/>
          <w:sz w:val="24"/>
        </w:rPr>
        <w:t xml:space="preserve"> </w:t>
      </w:r>
      <w:r>
        <w:rPr>
          <w:sz w:val="24"/>
        </w:rPr>
        <w:t>2.5</w:t>
      </w:r>
      <w:r>
        <w:rPr>
          <w:spacing w:val="-2"/>
          <w:sz w:val="24"/>
        </w:rPr>
        <w:t xml:space="preserve"> </w:t>
      </w:r>
      <w:r>
        <w:rPr>
          <w:sz w:val="24"/>
        </w:rPr>
        <w:t>cm,</w:t>
      </w:r>
      <w:r>
        <w:rPr>
          <w:spacing w:val="-3"/>
          <w:sz w:val="24"/>
        </w:rPr>
        <w:t xml:space="preserve"> </w:t>
      </w:r>
      <w:r>
        <w:rPr>
          <w:sz w:val="24"/>
        </w:rPr>
        <w:t>20</w:t>
      </w:r>
      <w:r>
        <w:rPr>
          <w:spacing w:val="-3"/>
          <w:sz w:val="24"/>
        </w:rPr>
        <w:t xml:space="preserve"> </w:t>
      </w:r>
      <w:r>
        <w:rPr>
          <w:sz w:val="24"/>
        </w:rPr>
        <w:t>gauge</w:t>
      </w:r>
      <w:r>
        <w:rPr>
          <w:spacing w:val="-2"/>
          <w:sz w:val="24"/>
        </w:rPr>
        <w:t xml:space="preserve"> </w:t>
      </w:r>
      <w:r>
        <w:rPr>
          <w:sz w:val="24"/>
        </w:rPr>
        <w:t>needle</w:t>
      </w:r>
      <w:r>
        <w:rPr>
          <w:spacing w:val="-2"/>
          <w:sz w:val="24"/>
        </w:rPr>
        <w:t xml:space="preserve"> </w:t>
      </w:r>
      <w:r>
        <w:rPr>
          <w:sz w:val="24"/>
        </w:rPr>
        <w:t>(short</w:t>
      </w:r>
      <w:r>
        <w:rPr>
          <w:spacing w:val="-3"/>
          <w:sz w:val="24"/>
        </w:rPr>
        <w:t xml:space="preserve"> </w:t>
      </w:r>
      <w:r>
        <w:rPr>
          <w:sz w:val="24"/>
        </w:rPr>
        <w:t>venting</w:t>
      </w:r>
      <w:r>
        <w:rPr>
          <w:spacing w:val="-3"/>
          <w:sz w:val="24"/>
        </w:rPr>
        <w:t xml:space="preserve"> </w:t>
      </w:r>
      <w:r>
        <w:rPr>
          <w:sz w:val="24"/>
        </w:rPr>
        <w:t>needle)</w:t>
      </w:r>
      <w:r>
        <w:rPr>
          <w:spacing w:val="-2"/>
          <w:sz w:val="24"/>
        </w:rPr>
        <w:t xml:space="preserve"> </w:t>
      </w:r>
      <w:r>
        <w:rPr>
          <w:sz w:val="24"/>
        </w:rPr>
        <w:t>into</w:t>
      </w:r>
      <w:r>
        <w:rPr>
          <w:spacing w:val="-3"/>
          <w:sz w:val="24"/>
        </w:rPr>
        <w:t xml:space="preserve"> </w:t>
      </w:r>
      <w:r>
        <w:rPr>
          <w:sz w:val="24"/>
        </w:rPr>
        <w:t>the</w:t>
      </w:r>
      <w:r>
        <w:rPr>
          <w:spacing w:val="-2"/>
          <w:sz w:val="24"/>
        </w:rPr>
        <w:t xml:space="preserve"> </w:t>
      </w:r>
      <w:r>
        <w:rPr>
          <w:sz w:val="24"/>
        </w:rPr>
        <w:t>PLUVICTO</w:t>
      </w:r>
      <w:r>
        <w:rPr>
          <w:spacing w:val="-3"/>
          <w:sz w:val="24"/>
        </w:rPr>
        <w:t xml:space="preserve"> </w:t>
      </w:r>
      <w:r>
        <w:rPr>
          <w:sz w:val="24"/>
        </w:rPr>
        <w:t>vial.</w:t>
      </w:r>
      <w:r>
        <w:rPr>
          <w:spacing w:val="-2"/>
          <w:sz w:val="24"/>
        </w:rPr>
        <w:t xml:space="preserve"> </w:t>
      </w:r>
      <w:r>
        <w:rPr>
          <w:sz w:val="24"/>
        </w:rPr>
        <w:t>Ensure that the short needle does not touch the PLUVICTO solution in the vial and do not connect the short needle directly to the patient or to the peristaltic infusion pump.</w:t>
      </w:r>
    </w:p>
    <w:p w14:paraId="42222F2D" w14:textId="77777777" w:rsidR="00E16C88" w:rsidRDefault="00745BDA">
      <w:pPr>
        <w:pStyle w:val="ListParagraph"/>
        <w:numPr>
          <w:ilvl w:val="0"/>
          <w:numId w:val="2"/>
        </w:numPr>
        <w:tabs>
          <w:tab w:val="left" w:pos="380"/>
        </w:tabs>
        <w:spacing w:before="39"/>
        <w:ind w:right="197"/>
        <w:rPr>
          <w:sz w:val="24"/>
        </w:rPr>
      </w:pPr>
      <w:r>
        <w:rPr>
          <w:sz w:val="24"/>
        </w:rPr>
        <w:t>Insert a second needle that is 9 cm, 18 gauge (long needle) into the PLUVICTO vial, ensuring</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needle</w:t>
      </w:r>
      <w:r>
        <w:rPr>
          <w:spacing w:val="-2"/>
          <w:sz w:val="24"/>
        </w:rPr>
        <w:t xml:space="preserve"> </w:t>
      </w:r>
      <w:r>
        <w:rPr>
          <w:sz w:val="24"/>
        </w:rPr>
        <w:t>touches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secured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bottom</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PLUVICTO</w:t>
      </w:r>
      <w:r>
        <w:rPr>
          <w:spacing w:val="-5"/>
          <w:sz w:val="24"/>
        </w:rPr>
        <w:t xml:space="preserve"> </w:t>
      </w:r>
      <w:r>
        <w:rPr>
          <w:sz w:val="24"/>
        </w:rPr>
        <w:t>vial during the entire infusion. Connect the long needle and a 0.9% sterile sodium chloride solution to a 3-way stopcock valve via appropriate tubing.</w:t>
      </w:r>
    </w:p>
    <w:p w14:paraId="3478A7AB" w14:textId="77777777" w:rsidR="00E16C88" w:rsidRDefault="00745BDA">
      <w:pPr>
        <w:pStyle w:val="ListParagraph"/>
        <w:numPr>
          <w:ilvl w:val="0"/>
          <w:numId w:val="2"/>
        </w:numPr>
        <w:tabs>
          <w:tab w:val="left" w:pos="380"/>
        </w:tabs>
        <w:spacing w:before="41"/>
        <w:ind w:right="383"/>
        <w:rPr>
          <w:sz w:val="24"/>
        </w:rPr>
      </w:pPr>
      <w:r>
        <w:rPr>
          <w:sz w:val="24"/>
        </w:rPr>
        <w:t>Connect</w:t>
      </w:r>
      <w:r>
        <w:rPr>
          <w:spacing w:val="-3"/>
          <w:sz w:val="24"/>
        </w:rPr>
        <w:t xml:space="preserve"> </w:t>
      </w:r>
      <w:r>
        <w:rPr>
          <w:sz w:val="24"/>
        </w:rPr>
        <w:t>the</w:t>
      </w:r>
      <w:r>
        <w:rPr>
          <w:spacing w:val="-3"/>
          <w:sz w:val="24"/>
        </w:rPr>
        <w:t xml:space="preserve"> </w:t>
      </w:r>
      <w:r>
        <w:rPr>
          <w:sz w:val="24"/>
        </w:rPr>
        <w:t>output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3-way</w:t>
      </w:r>
      <w:r>
        <w:rPr>
          <w:spacing w:val="-2"/>
          <w:sz w:val="24"/>
        </w:rPr>
        <w:t xml:space="preserve"> </w:t>
      </w:r>
      <w:r>
        <w:rPr>
          <w:sz w:val="24"/>
        </w:rPr>
        <w:t>stopcock</w:t>
      </w:r>
      <w:r>
        <w:rPr>
          <w:spacing w:val="-3"/>
          <w:sz w:val="24"/>
        </w:rPr>
        <w:t xml:space="preserve"> </w:t>
      </w:r>
      <w:r>
        <w:rPr>
          <w:sz w:val="24"/>
        </w:rPr>
        <w:t>valve</w:t>
      </w:r>
      <w:r>
        <w:rPr>
          <w:spacing w:val="-2"/>
          <w:sz w:val="24"/>
        </w:rPr>
        <w:t xml:space="preserve"> </w:t>
      </w:r>
      <w:r>
        <w:rPr>
          <w:sz w:val="24"/>
        </w:rPr>
        <w:t>to</w:t>
      </w:r>
      <w:r>
        <w:rPr>
          <w:spacing w:val="-2"/>
          <w:sz w:val="24"/>
        </w:rPr>
        <w:t xml:space="preserve"> </w:t>
      </w:r>
      <w:r>
        <w:rPr>
          <w:sz w:val="24"/>
        </w:rPr>
        <w:t>tubing</w:t>
      </w:r>
      <w:r>
        <w:rPr>
          <w:spacing w:val="-3"/>
          <w:sz w:val="24"/>
        </w:rPr>
        <w:t xml:space="preserve"> </w:t>
      </w:r>
      <w:r>
        <w:rPr>
          <w:sz w:val="24"/>
        </w:rPr>
        <w:t>installed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input</w:t>
      </w:r>
      <w:r>
        <w:rPr>
          <w:spacing w:val="-3"/>
          <w:sz w:val="24"/>
        </w:rPr>
        <w:t xml:space="preserve"> </w:t>
      </w:r>
      <w:r>
        <w:rPr>
          <w:sz w:val="24"/>
        </w:rPr>
        <w:t>side</w:t>
      </w:r>
      <w:r>
        <w:rPr>
          <w:spacing w:val="-2"/>
          <w:sz w:val="24"/>
        </w:rPr>
        <w:t xml:space="preserve"> </w:t>
      </w:r>
      <w:r>
        <w:rPr>
          <w:sz w:val="24"/>
        </w:rPr>
        <w:t>of the peristaltic infusion pump following the pump manufacturer’s instructions.</w:t>
      </w:r>
    </w:p>
    <w:p w14:paraId="13C50831" w14:textId="77777777" w:rsidR="00E16C88" w:rsidRDefault="00745BDA">
      <w:pPr>
        <w:pStyle w:val="ListParagraph"/>
        <w:numPr>
          <w:ilvl w:val="0"/>
          <w:numId w:val="2"/>
        </w:numPr>
        <w:tabs>
          <w:tab w:val="left" w:pos="380"/>
        </w:tabs>
        <w:spacing w:before="39"/>
        <w:ind w:right="163"/>
        <w:rPr>
          <w:sz w:val="24"/>
        </w:rPr>
      </w:pPr>
      <w:r>
        <w:rPr>
          <w:sz w:val="24"/>
        </w:rPr>
        <w:t>Pre-fill</w:t>
      </w:r>
      <w:r>
        <w:rPr>
          <w:spacing w:val="-3"/>
          <w:sz w:val="24"/>
        </w:rPr>
        <w:t xml:space="preserve"> </w:t>
      </w:r>
      <w:r>
        <w:rPr>
          <w:sz w:val="24"/>
        </w:rPr>
        <w:t>the</w:t>
      </w:r>
      <w:r>
        <w:rPr>
          <w:spacing w:val="-2"/>
          <w:sz w:val="24"/>
        </w:rPr>
        <w:t xml:space="preserve"> </w:t>
      </w:r>
      <w:r>
        <w:rPr>
          <w:sz w:val="24"/>
        </w:rPr>
        <w:t>line</w:t>
      </w:r>
      <w:r>
        <w:rPr>
          <w:spacing w:val="-2"/>
          <w:sz w:val="24"/>
        </w:rPr>
        <w:t xml:space="preserve"> </w:t>
      </w:r>
      <w:r>
        <w:rPr>
          <w:sz w:val="24"/>
        </w:rPr>
        <w:t>by</w:t>
      </w:r>
      <w:r>
        <w:rPr>
          <w:spacing w:val="-2"/>
          <w:sz w:val="24"/>
        </w:rPr>
        <w:t xml:space="preserve"> </w:t>
      </w:r>
      <w:r>
        <w:rPr>
          <w:sz w:val="24"/>
        </w:rPr>
        <w:t>opening</w:t>
      </w:r>
      <w:r>
        <w:rPr>
          <w:spacing w:val="-3"/>
          <w:sz w:val="24"/>
        </w:rPr>
        <w:t xml:space="preserve"> </w:t>
      </w:r>
      <w:r>
        <w:rPr>
          <w:sz w:val="24"/>
        </w:rPr>
        <w:t>the</w:t>
      </w:r>
      <w:r>
        <w:rPr>
          <w:spacing w:val="-2"/>
          <w:sz w:val="24"/>
        </w:rPr>
        <w:t xml:space="preserve"> </w:t>
      </w:r>
      <w:r>
        <w:rPr>
          <w:sz w:val="24"/>
        </w:rPr>
        <w:t>3-way</w:t>
      </w:r>
      <w:r>
        <w:rPr>
          <w:spacing w:val="-2"/>
          <w:sz w:val="24"/>
        </w:rPr>
        <w:t xml:space="preserve"> </w:t>
      </w:r>
      <w:r>
        <w:rPr>
          <w:sz w:val="24"/>
        </w:rPr>
        <w:t>stopcock</w:t>
      </w:r>
      <w:r>
        <w:rPr>
          <w:spacing w:val="-3"/>
          <w:sz w:val="24"/>
        </w:rPr>
        <w:t xml:space="preserve"> </w:t>
      </w:r>
      <w:r>
        <w:rPr>
          <w:sz w:val="24"/>
        </w:rPr>
        <w:t>valve</w:t>
      </w:r>
      <w:r>
        <w:rPr>
          <w:spacing w:val="-2"/>
          <w:sz w:val="24"/>
        </w:rPr>
        <w:t xml:space="preserve"> </w:t>
      </w:r>
      <w:r>
        <w:rPr>
          <w:sz w:val="24"/>
        </w:rPr>
        <w:t>and</w:t>
      </w:r>
      <w:r>
        <w:rPr>
          <w:spacing w:val="-3"/>
          <w:sz w:val="24"/>
        </w:rPr>
        <w:t xml:space="preserve"> </w:t>
      </w:r>
      <w:r>
        <w:rPr>
          <w:sz w:val="24"/>
        </w:rPr>
        <w:t>pumping</w:t>
      </w:r>
      <w:r>
        <w:rPr>
          <w:spacing w:val="-3"/>
          <w:sz w:val="24"/>
        </w:rPr>
        <w:t xml:space="preserve"> </w:t>
      </w:r>
      <w:r>
        <w:rPr>
          <w:sz w:val="24"/>
        </w:rPr>
        <w:t>the</w:t>
      </w:r>
      <w:r>
        <w:rPr>
          <w:spacing w:val="-2"/>
          <w:sz w:val="24"/>
        </w:rPr>
        <w:t xml:space="preserve"> </w:t>
      </w:r>
      <w:r>
        <w:rPr>
          <w:sz w:val="24"/>
        </w:rPr>
        <w:t>PLUVICTO</w:t>
      </w:r>
      <w:r>
        <w:rPr>
          <w:spacing w:val="-4"/>
          <w:sz w:val="24"/>
        </w:rPr>
        <w:t xml:space="preserve"> </w:t>
      </w:r>
      <w:r>
        <w:rPr>
          <w:sz w:val="24"/>
        </w:rPr>
        <w:t>solution through the tubing until it reaches the exit of the valve.</w:t>
      </w:r>
    </w:p>
    <w:p w14:paraId="08D7F4B4" w14:textId="77777777" w:rsidR="00E16C88" w:rsidRDefault="00745BDA">
      <w:pPr>
        <w:pStyle w:val="ListParagraph"/>
        <w:numPr>
          <w:ilvl w:val="0"/>
          <w:numId w:val="2"/>
        </w:numPr>
        <w:tabs>
          <w:tab w:val="left" w:pos="380"/>
        </w:tabs>
        <w:spacing w:before="41"/>
        <w:rPr>
          <w:sz w:val="24"/>
        </w:rPr>
      </w:pPr>
      <w:r>
        <w:rPr>
          <w:sz w:val="24"/>
        </w:rPr>
        <w:t>Pre-fill</w:t>
      </w:r>
      <w:r>
        <w:rPr>
          <w:spacing w:val="-5"/>
          <w:sz w:val="24"/>
        </w:rPr>
        <w:t xml:space="preserve"> </w:t>
      </w:r>
      <w:r>
        <w:rPr>
          <w:sz w:val="24"/>
        </w:rPr>
        <w:t>the</w:t>
      </w:r>
      <w:r>
        <w:rPr>
          <w:spacing w:val="-2"/>
          <w:sz w:val="24"/>
        </w:rPr>
        <w:t xml:space="preserve"> </w:t>
      </w:r>
      <w:r>
        <w:rPr>
          <w:sz w:val="24"/>
        </w:rPr>
        <w:t>intravenous</w:t>
      </w:r>
      <w:r>
        <w:rPr>
          <w:spacing w:val="-3"/>
          <w:sz w:val="24"/>
        </w:rPr>
        <w:t xml:space="preserve"> </w:t>
      </w:r>
      <w:r>
        <w:rPr>
          <w:sz w:val="24"/>
        </w:rPr>
        <w:t>catheter</w:t>
      </w:r>
      <w:r>
        <w:rPr>
          <w:spacing w:val="-2"/>
          <w:sz w:val="24"/>
        </w:rPr>
        <w:t xml:space="preserve"> </w:t>
      </w:r>
      <w:r>
        <w:rPr>
          <w:sz w:val="24"/>
        </w:rPr>
        <w:t>which</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connected</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patient</w:t>
      </w:r>
      <w:r>
        <w:rPr>
          <w:spacing w:val="-2"/>
          <w:sz w:val="24"/>
        </w:rPr>
        <w:t xml:space="preserve"> </w:t>
      </w:r>
      <w:r>
        <w:rPr>
          <w:sz w:val="24"/>
        </w:rPr>
        <w:t>by</w:t>
      </w:r>
      <w:r>
        <w:rPr>
          <w:spacing w:val="-2"/>
          <w:sz w:val="24"/>
        </w:rPr>
        <w:t xml:space="preserve"> </w:t>
      </w:r>
      <w:r>
        <w:rPr>
          <w:sz w:val="24"/>
        </w:rPr>
        <w:t>opening</w:t>
      </w:r>
      <w:r>
        <w:rPr>
          <w:spacing w:val="-2"/>
          <w:sz w:val="24"/>
        </w:rPr>
        <w:t xml:space="preserve"> </w:t>
      </w:r>
      <w:r>
        <w:rPr>
          <w:spacing w:val="-5"/>
          <w:sz w:val="24"/>
        </w:rPr>
        <w:t>the</w:t>
      </w:r>
    </w:p>
    <w:p w14:paraId="5FD35A02" w14:textId="77777777" w:rsidR="00E16C88" w:rsidRDefault="00745BDA">
      <w:pPr>
        <w:pStyle w:val="BodyText"/>
        <w:ind w:left="380"/>
      </w:pPr>
      <w:r>
        <w:t>3-way</w:t>
      </w:r>
      <w:r>
        <w:rPr>
          <w:spacing w:val="-2"/>
        </w:rPr>
        <w:t xml:space="preserve"> </w:t>
      </w:r>
      <w:r>
        <w:t>stopcock</w:t>
      </w:r>
      <w:r>
        <w:rPr>
          <w:spacing w:val="-3"/>
        </w:rPr>
        <w:t xml:space="preserve"> </w:t>
      </w:r>
      <w:r>
        <w:t>valve</w:t>
      </w:r>
      <w:r>
        <w:rPr>
          <w:spacing w:val="-2"/>
        </w:rPr>
        <w:t xml:space="preserve"> </w:t>
      </w:r>
      <w:r>
        <w:t>to</w:t>
      </w:r>
      <w:r>
        <w:rPr>
          <w:spacing w:val="-3"/>
        </w:rPr>
        <w:t xml:space="preserve"> </w:t>
      </w:r>
      <w:r>
        <w:t>the</w:t>
      </w:r>
      <w:r>
        <w:rPr>
          <w:spacing w:val="-2"/>
        </w:rPr>
        <w:t xml:space="preserve"> </w:t>
      </w:r>
      <w:r>
        <w:t>0.9%</w:t>
      </w:r>
      <w:r>
        <w:rPr>
          <w:spacing w:val="-3"/>
        </w:rPr>
        <w:t xml:space="preserve"> </w:t>
      </w:r>
      <w:r>
        <w:t>sterile</w:t>
      </w:r>
      <w:r>
        <w:rPr>
          <w:spacing w:val="-2"/>
        </w:rPr>
        <w:t xml:space="preserve"> </w:t>
      </w:r>
      <w:r>
        <w:t>sodium</w:t>
      </w:r>
      <w:r>
        <w:rPr>
          <w:spacing w:val="-4"/>
        </w:rPr>
        <w:t xml:space="preserve"> </w:t>
      </w:r>
      <w:r>
        <w:t>chloride</w:t>
      </w:r>
      <w:r>
        <w:rPr>
          <w:spacing w:val="-2"/>
        </w:rPr>
        <w:t xml:space="preserve"> </w:t>
      </w:r>
      <w:r>
        <w:t>solution</w:t>
      </w:r>
      <w:r>
        <w:rPr>
          <w:spacing w:val="-3"/>
        </w:rPr>
        <w:t xml:space="preserve"> </w:t>
      </w:r>
      <w:r>
        <w:t>and</w:t>
      </w:r>
      <w:r>
        <w:rPr>
          <w:spacing w:val="-3"/>
        </w:rPr>
        <w:t xml:space="preserve"> </w:t>
      </w:r>
      <w:r>
        <w:t>pumping</w:t>
      </w:r>
      <w:r>
        <w:rPr>
          <w:spacing w:val="-3"/>
        </w:rPr>
        <w:t xml:space="preserve"> </w:t>
      </w:r>
      <w:r>
        <w:t>the</w:t>
      </w:r>
      <w:r>
        <w:rPr>
          <w:spacing w:val="-2"/>
        </w:rPr>
        <w:t xml:space="preserve"> </w:t>
      </w:r>
      <w:r>
        <w:t>0.9% sterile sodium chloride solution until it exits the end of the catheter tubing.</w:t>
      </w:r>
    </w:p>
    <w:p w14:paraId="4A30D68B" w14:textId="77777777" w:rsidR="00E16C88" w:rsidRDefault="00745BDA">
      <w:pPr>
        <w:pStyle w:val="ListParagraph"/>
        <w:numPr>
          <w:ilvl w:val="0"/>
          <w:numId w:val="2"/>
        </w:numPr>
        <w:tabs>
          <w:tab w:val="left" w:pos="380"/>
        </w:tabs>
        <w:ind w:right="496"/>
        <w:rPr>
          <w:sz w:val="24"/>
        </w:rPr>
      </w:pPr>
      <w:r>
        <w:rPr>
          <w:sz w:val="24"/>
        </w:rPr>
        <w:t>Connect</w:t>
      </w:r>
      <w:r>
        <w:rPr>
          <w:spacing w:val="-4"/>
          <w:sz w:val="24"/>
        </w:rPr>
        <w:t xml:space="preserve"> </w:t>
      </w:r>
      <w:r>
        <w:rPr>
          <w:sz w:val="24"/>
        </w:rPr>
        <w:t>the</w:t>
      </w:r>
      <w:r>
        <w:rPr>
          <w:spacing w:val="-4"/>
          <w:sz w:val="24"/>
        </w:rPr>
        <w:t xml:space="preserve"> </w:t>
      </w:r>
      <w:r>
        <w:rPr>
          <w:sz w:val="24"/>
        </w:rPr>
        <w:t>pre-filled</w:t>
      </w:r>
      <w:r>
        <w:rPr>
          <w:spacing w:val="-4"/>
          <w:sz w:val="24"/>
        </w:rPr>
        <w:t xml:space="preserve"> </w:t>
      </w:r>
      <w:r>
        <w:rPr>
          <w:sz w:val="24"/>
        </w:rPr>
        <w:t>intravenous</w:t>
      </w:r>
      <w:r>
        <w:rPr>
          <w:spacing w:val="-4"/>
          <w:sz w:val="24"/>
        </w:rPr>
        <w:t xml:space="preserve"> </w:t>
      </w:r>
      <w:r>
        <w:rPr>
          <w:sz w:val="24"/>
        </w:rPr>
        <w:t>catheter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patient</w:t>
      </w:r>
      <w:r>
        <w:rPr>
          <w:spacing w:val="-4"/>
          <w:sz w:val="24"/>
        </w:rPr>
        <w:t xml:space="preserve"> </w:t>
      </w:r>
      <w:r>
        <w:rPr>
          <w:sz w:val="24"/>
        </w:rPr>
        <w:t>and</w:t>
      </w:r>
      <w:r>
        <w:rPr>
          <w:spacing w:val="-4"/>
          <w:sz w:val="24"/>
        </w:rPr>
        <w:t xml:space="preserve"> </w:t>
      </w:r>
      <w:r>
        <w:rPr>
          <w:sz w:val="24"/>
        </w:rPr>
        <w:t>set</w:t>
      </w:r>
      <w:r>
        <w:rPr>
          <w:spacing w:val="-4"/>
          <w:sz w:val="24"/>
        </w:rPr>
        <w:t xml:space="preserve"> </w:t>
      </w:r>
      <w:r>
        <w:rPr>
          <w:sz w:val="24"/>
        </w:rPr>
        <w:t>the</w:t>
      </w:r>
      <w:r>
        <w:rPr>
          <w:spacing w:val="-3"/>
          <w:sz w:val="24"/>
        </w:rPr>
        <w:t xml:space="preserve"> </w:t>
      </w:r>
      <w:r>
        <w:rPr>
          <w:sz w:val="24"/>
        </w:rPr>
        <w:t>3-way</w:t>
      </w:r>
      <w:r>
        <w:rPr>
          <w:spacing w:val="-3"/>
          <w:sz w:val="24"/>
        </w:rPr>
        <w:t xml:space="preserve"> </w:t>
      </w:r>
      <w:r>
        <w:rPr>
          <w:sz w:val="24"/>
        </w:rPr>
        <w:t>stopcock valve such that the PLUVICTO solution is in line with the peristaltic infusion pump.</w:t>
      </w:r>
    </w:p>
    <w:p w14:paraId="4EA367D7" w14:textId="77777777" w:rsidR="00E16C88" w:rsidRDefault="00745BDA">
      <w:pPr>
        <w:pStyle w:val="ListParagraph"/>
        <w:numPr>
          <w:ilvl w:val="0"/>
          <w:numId w:val="2"/>
        </w:numPr>
        <w:tabs>
          <w:tab w:val="left" w:pos="380"/>
        </w:tabs>
        <w:ind w:right="257"/>
        <w:rPr>
          <w:sz w:val="24"/>
        </w:rPr>
      </w:pPr>
      <w:r>
        <w:rPr>
          <w:sz w:val="24"/>
        </w:rPr>
        <w:t>Infuse</w:t>
      </w:r>
      <w:r>
        <w:rPr>
          <w:spacing w:val="-3"/>
          <w:sz w:val="24"/>
        </w:rPr>
        <w:t xml:space="preserve"> </w:t>
      </w:r>
      <w:r>
        <w:rPr>
          <w:sz w:val="24"/>
        </w:rPr>
        <w:t>an</w:t>
      </w:r>
      <w:r>
        <w:rPr>
          <w:spacing w:val="-4"/>
          <w:sz w:val="24"/>
        </w:rPr>
        <w:t xml:space="preserve"> </w:t>
      </w:r>
      <w:r>
        <w:rPr>
          <w:sz w:val="24"/>
        </w:rPr>
        <w:t>appropriate</w:t>
      </w:r>
      <w:r>
        <w:rPr>
          <w:spacing w:val="-3"/>
          <w:sz w:val="24"/>
        </w:rPr>
        <w:t xml:space="preserve"> </w:t>
      </w:r>
      <w:r>
        <w:rPr>
          <w:sz w:val="24"/>
        </w:rPr>
        <w:t>volume</w:t>
      </w:r>
      <w:r>
        <w:rPr>
          <w:spacing w:val="-3"/>
          <w:sz w:val="24"/>
        </w:rPr>
        <w:t xml:space="preserve"> </w:t>
      </w:r>
      <w:r>
        <w:rPr>
          <w:sz w:val="24"/>
        </w:rPr>
        <w:t>of</w:t>
      </w:r>
      <w:r>
        <w:rPr>
          <w:spacing w:val="-4"/>
          <w:sz w:val="24"/>
        </w:rPr>
        <w:t xml:space="preserve"> </w:t>
      </w:r>
      <w:r>
        <w:rPr>
          <w:sz w:val="24"/>
        </w:rPr>
        <w:t>PLUVICTO</w:t>
      </w:r>
      <w:r>
        <w:rPr>
          <w:spacing w:val="-5"/>
          <w:sz w:val="24"/>
        </w:rPr>
        <w:t xml:space="preserve"> </w:t>
      </w:r>
      <w:r>
        <w:rPr>
          <w:sz w:val="24"/>
        </w:rPr>
        <w:t>solution</w:t>
      </w:r>
      <w:r>
        <w:rPr>
          <w:spacing w:val="-4"/>
          <w:sz w:val="24"/>
        </w:rPr>
        <w:t xml:space="preserve"> </w:t>
      </w:r>
      <w:r>
        <w:rPr>
          <w:sz w:val="24"/>
        </w:rPr>
        <w:t>at</w:t>
      </w:r>
      <w:r>
        <w:rPr>
          <w:spacing w:val="-4"/>
          <w:sz w:val="24"/>
        </w:rPr>
        <w:t xml:space="preserve"> </w:t>
      </w:r>
      <w:r>
        <w:rPr>
          <w:sz w:val="24"/>
        </w:rPr>
        <w:t>approximately</w:t>
      </w:r>
      <w:r>
        <w:rPr>
          <w:spacing w:val="-3"/>
          <w:sz w:val="24"/>
        </w:rPr>
        <w:t xml:space="preserve"> </w:t>
      </w:r>
      <w:r>
        <w:rPr>
          <w:sz w:val="24"/>
        </w:rPr>
        <w:t>25</w:t>
      </w:r>
      <w:r>
        <w:rPr>
          <w:spacing w:val="-4"/>
          <w:sz w:val="24"/>
        </w:rPr>
        <w:t xml:space="preserve"> </w:t>
      </w:r>
      <w:r>
        <w:rPr>
          <w:sz w:val="24"/>
        </w:rPr>
        <w:t>mL/h</w:t>
      </w:r>
      <w:r>
        <w:rPr>
          <w:spacing w:val="-4"/>
          <w:sz w:val="24"/>
        </w:rPr>
        <w:t xml:space="preserve"> </w:t>
      </w:r>
      <w:r>
        <w:rPr>
          <w:sz w:val="24"/>
        </w:rPr>
        <w:t>to</w:t>
      </w:r>
      <w:r>
        <w:rPr>
          <w:spacing w:val="-3"/>
          <w:sz w:val="24"/>
        </w:rPr>
        <w:t xml:space="preserve"> </w:t>
      </w:r>
      <w:r>
        <w:rPr>
          <w:sz w:val="24"/>
        </w:rPr>
        <w:t>deliver the desired radioactivity.</w:t>
      </w:r>
    </w:p>
    <w:p w14:paraId="64C948F5" w14:textId="77777777" w:rsidR="00E16C88" w:rsidRDefault="00745BDA">
      <w:pPr>
        <w:pStyle w:val="ListParagraph"/>
        <w:numPr>
          <w:ilvl w:val="0"/>
          <w:numId w:val="2"/>
        </w:numPr>
        <w:tabs>
          <w:tab w:val="left" w:pos="380"/>
        </w:tabs>
        <w:spacing w:before="81"/>
        <w:ind w:right="213"/>
        <w:rPr>
          <w:sz w:val="24"/>
        </w:rPr>
      </w:pPr>
      <w:r>
        <w:rPr>
          <w:sz w:val="24"/>
        </w:rPr>
        <w:lastRenderedPageBreak/>
        <w:t xml:space="preserve">When the desired </w:t>
      </w:r>
      <w:proofErr w:type="spellStart"/>
      <w:r>
        <w:rPr>
          <w:sz w:val="24"/>
        </w:rPr>
        <w:t>PLUVICTO</w:t>
      </w:r>
      <w:proofErr w:type="spellEnd"/>
      <w:r>
        <w:rPr>
          <w:sz w:val="24"/>
        </w:rPr>
        <w:t xml:space="preserve"> radioactivity has been delivered, stop the peristaltic infusion pump and then change the position of the 3-way stopcock valve so that the peristaltic</w:t>
      </w:r>
      <w:r>
        <w:rPr>
          <w:spacing w:val="-2"/>
          <w:sz w:val="24"/>
        </w:rPr>
        <w:t xml:space="preserve"> </w:t>
      </w:r>
      <w:r>
        <w:rPr>
          <w:sz w:val="24"/>
        </w:rPr>
        <w:t>infusion</w:t>
      </w:r>
      <w:r>
        <w:rPr>
          <w:spacing w:val="-3"/>
          <w:sz w:val="24"/>
        </w:rPr>
        <w:t xml:space="preserve"> </w:t>
      </w:r>
      <w:r>
        <w:rPr>
          <w:sz w:val="24"/>
        </w:rPr>
        <w:t>pump</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line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0.9%</w:t>
      </w:r>
      <w:r>
        <w:rPr>
          <w:spacing w:val="-3"/>
          <w:sz w:val="24"/>
        </w:rPr>
        <w:t xml:space="preserve"> </w:t>
      </w:r>
      <w:r>
        <w:rPr>
          <w:sz w:val="24"/>
        </w:rPr>
        <w:t>sterile</w:t>
      </w:r>
      <w:r>
        <w:rPr>
          <w:spacing w:val="-2"/>
          <w:sz w:val="24"/>
        </w:rPr>
        <w:t xml:space="preserve"> </w:t>
      </w:r>
      <w:r>
        <w:rPr>
          <w:sz w:val="24"/>
        </w:rPr>
        <w:t>sodium</w:t>
      </w:r>
      <w:r>
        <w:rPr>
          <w:spacing w:val="-2"/>
          <w:sz w:val="24"/>
        </w:rPr>
        <w:t xml:space="preserve"> </w:t>
      </w:r>
      <w:r>
        <w:rPr>
          <w:sz w:val="24"/>
        </w:rPr>
        <w:t>chloride</w:t>
      </w:r>
      <w:r>
        <w:rPr>
          <w:spacing w:val="-2"/>
          <w:sz w:val="24"/>
        </w:rPr>
        <w:t xml:space="preserve"> </w:t>
      </w:r>
      <w:r>
        <w:rPr>
          <w:sz w:val="24"/>
        </w:rPr>
        <w:t>solution.</w:t>
      </w:r>
      <w:r>
        <w:rPr>
          <w:spacing w:val="-2"/>
          <w:sz w:val="24"/>
        </w:rPr>
        <w:t xml:space="preserve"> </w:t>
      </w:r>
      <w:r>
        <w:rPr>
          <w:sz w:val="24"/>
        </w:rPr>
        <w:t>Restart the peristaltic infusion pump and infuse an intravenous flush of ≥10 mL of 0.9% sterile sodium chloride solution through the intravenous catheter to the patient.</w:t>
      </w:r>
    </w:p>
    <w:p w14:paraId="1900BD31" w14:textId="77777777" w:rsidR="00E16C88" w:rsidRDefault="00745BDA">
      <w:pPr>
        <w:pStyle w:val="Heading3"/>
        <w:spacing w:before="240"/>
        <w:rPr>
          <w:rFonts w:ascii="Arial"/>
        </w:rPr>
      </w:pPr>
      <w:r>
        <w:rPr>
          <w:rFonts w:ascii="Arial"/>
        </w:rPr>
        <w:t>Radiation</w:t>
      </w:r>
      <w:r>
        <w:rPr>
          <w:rFonts w:ascii="Arial"/>
          <w:spacing w:val="-5"/>
        </w:rPr>
        <w:t xml:space="preserve"> </w:t>
      </w:r>
      <w:r>
        <w:rPr>
          <w:rFonts w:ascii="Arial"/>
          <w:spacing w:val="-2"/>
        </w:rPr>
        <w:t>dosimetry</w:t>
      </w:r>
    </w:p>
    <w:p w14:paraId="4C66C0A4" w14:textId="77777777" w:rsidR="00E16C88" w:rsidRDefault="00745BDA">
      <w:pPr>
        <w:pStyle w:val="BodyText"/>
        <w:spacing w:before="119"/>
        <w:ind w:left="22" w:right="264"/>
      </w:pPr>
      <w:r>
        <w:t>Dosimetry</w:t>
      </w:r>
      <w:r>
        <w:rPr>
          <w:spacing w:val="-2"/>
        </w:rPr>
        <w:t xml:space="preserve"> </w:t>
      </w:r>
      <w:r>
        <w:t>of</w:t>
      </w:r>
      <w:r>
        <w:rPr>
          <w:spacing w:val="-3"/>
        </w:rPr>
        <w:t xml:space="preserve"> </w:t>
      </w:r>
      <w:r>
        <w:t>lutetium</w:t>
      </w:r>
      <w:r>
        <w:rPr>
          <w:spacing w:val="-2"/>
        </w:rPr>
        <w:t xml:space="preserve"> </w:t>
      </w:r>
      <w:r>
        <w:t>(</w:t>
      </w:r>
      <w:r>
        <w:rPr>
          <w:vertAlign w:val="superscript"/>
        </w:rPr>
        <w:t>177</w:t>
      </w:r>
      <w:r>
        <w:t>Lu)</w:t>
      </w:r>
      <w:r>
        <w:rPr>
          <w:spacing w:val="-2"/>
        </w:rPr>
        <w:t xml:space="preserve"> </w:t>
      </w:r>
      <w:r>
        <w:t>vipivotide</w:t>
      </w:r>
      <w:r>
        <w:rPr>
          <w:spacing w:val="-2"/>
        </w:rPr>
        <w:t xml:space="preserve"> </w:t>
      </w:r>
      <w:r>
        <w:t>tetraxetan</w:t>
      </w:r>
      <w:r>
        <w:rPr>
          <w:spacing w:val="-3"/>
        </w:rPr>
        <w:t xml:space="preserve"> </w:t>
      </w:r>
      <w:r>
        <w:t>was</w:t>
      </w:r>
      <w:r>
        <w:rPr>
          <w:spacing w:val="-3"/>
        </w:rPr>
        <w:t xml:space="preserve"> </w:t>
      </w:r>
      <w:r>
        <w:t>collected</w:t>
      </w:r>
      <w:r>
        <w:rPr>
          <w:spacing w:val="-3"/>
        </w:rPr>
        <w:t xml:space="preserve"> </w:t>
      </w:r>
      <w:r>
        <w:t>in</w:t>
      </w:r>
      <w:r>
        <w:rPr>
          <w:spacing w:val="-3"/>
        </w:rPr>
        <w:t xml:space="preserve"> </w:t>
      </w:r>
      <w:r>
        <w:t>29</w:t>
      </w:r>
      <w:r>
        <w:rPr>
          <w:spacing w:val="-3"/>
        </w:rPr>
        <w:t xml:space="preserve"> </w:t>
      </w:r>
      <w:r>
        <w:t>patients</w:t>
      </w:r>
      <w:r>
        <w:rPr>
          <w:spacing w:val="-3"/>
        </w:rPr>
        <w:t xml:space="preserve"> </w:t>
      </w:r>
      <w:r>
        <w:t>in</w:t>
      </w:r>
      <w:r>
        <w:rPr>
          <w:spacing w:val="-3"/>
        </w:rPr>
        <w:t xml:space="preserve"> </w:t>
      </w:r>
      <w:r>
        <w:t>the</w:t>
      </w:r>
      <w:r>
        <w:rPr>
          <w:spacing w:val="-2"/>
        </w:rPr>
        <w:t xml:space="preserve"> </w:t>
      </w:r>
      <w:r>
        <w:t>Phase III VISION sub-study, in order to calculate whole body and organ radiation dosimetry. The mean and standard deviation (SD) of the estimated radiation absorbed doses to different organs for adult patients receiving PLUVICTO are shown in Table 2. The organs with the highest radiation absorbed doses are lacrimal glands, salivary glands, large intestine (left and right colon), kidneys and urinary bladder wall.</w:t>
      </w:r>
    </w:p>
    <w:p w14:paraId="1CF92421" w14:textId="77777777" w:rsidR="00E16C88" w:rsidRDefault="00745BDA">
      <w:pPr>
        <w:pStyle w:val="BodyText"/>
        <w:spacing w:before="121"/>
        <w:ind w:left="22" w:right="229"/>
      </w:pPr>
      <w:r>
        <w:t>The</w:t>
      </w:r>
      <w:r>
        <w:rPr>
          <w:spacing w:val="-2"/>
        </w:rPr>
        <w:t xml:space="preserve"> </w:t>
      </w:r>
      <w:r>
        <w:t>maximum</w:t>
      </w:r>
      <w:r>
        <w:rPr>
          <w:spacing w:val="-2"/>
        </w:rPr>
        <w:t xml:space="preserve"> </w:t>
      </w:r>
      <w:r>
        <w:t>penetration</w:t>
      </w:r>
      <w:r>
        <w:rPr>
          <w:spacing w:val="-3"/>
        </w:rPr>
        <w:t xml:space="preserve"> </w:t>
      </w:r>
      <w:r>
        <w:t>of</w:t>
      </w:r>
      <w:r>
        <w:rPr>
          <w:spacing w:val="-3"/>
        </w:rPr>
        <w:t xml:space="preserve"> </w:t>
      </w:r>
      <w:r>
        <w:t>lutetium-177</w:t>
      </w:r>
      <w:r>
        <w:rPr>
          <w:spacing w:val="-3"/>
        </w:rPr>
        <w:t xml:space="preserve"> </w:t>
      </w:r>
      <w:r>
        <w:t>in</w:t>
      </w:r>
      <w:r>
        <w:rPr>
          <w:spacing w:val="-3"/>
        </w:rPr>
        <w:t xml:space="preserve"> </w:t>
      </w:r>
      <w:r>
        <w:t>tissue</w:t>
      </w:r>
      <w:r>
        <w:rPr>
          <w:spacing w:val="-2"/>
        </w:rPr>
        <w:t xml:space="preserve"> </w:t>
      </w:r>
      <w:r>
        <w:t>is</w:t>
      </w:r>
      <w:r>
        <w:rPr>
          <w:spacing w:val="-3"/>
        </w:rPr>
        <w:t xml:space="preserve"> </w:t>
      </w:r>
      <w:r>
        <w:t>approximately</w:t>
      </w:r>
      <w:r>
        <w:rPr>
          <w:spacing w:val="-2"/>
        </w:rPr>
        <w:t xml:space="preserve"> </w:t>
      </w:r>
      <w:r>
        <w:t>2</w:t>
      </w:r>
      <w:r>
        <w:rPr>
          <w:spacing w:val="-3"/>
        </w:rPr>
        <w:t xml:space="preserve"> </w:t>
      </w:r>
      <w:r>
        <w:t>mm</w:t>
      </w:r>
      <w:r>
        <w:rPr>
          <w:spacing w:val="-2"/>
        </w:rPr>
        <w:t xml:space="preserve"> </w:t>
      </w:r>
      <w:r>
        <w:t>and</w:t>
      </w:r>
      <w:r>
        <w:rPr>
          <w:spacing w:val="-3"/>
        </w:rPr>
        <w:t xml:space="preserve"> </w:t>
      </w:r>
      <w:r>
        <w:t>the</w:t>
      </w:r>
      <w:r>
        <w:rPr>
          <w:spacing w:val="-3"/>
        </w:rPr>
        <w:t xml:space="preserve"> </w:t>
      </w:r>
      <w:r>
        <w:t>mean penetration is 0.67 mm.</w:t>
      </w:r>
    </w:p>
    <w:p w14:paraId="1CEBC395" w14:textId="77777777" w:rsidR="00E16C88" w:rsidRDefault="00E16C88">
      <w:pPr>
        <w:pStyle w:val="BodyText"/>
        <w:spacing w:before="244"/>
        <w:ind w:left="0"/>
      </w:pPr>
    </w:p>
    <w:p w14:paraId="1BBAEA72" w14:textId="77777777" w:rsidR="00E16C88" w:rsidRDefault="00745BDA">
      <w:pPr>
        <w:pStyle w:val="Heading3"/>
        <w:tabs>
          <w:tab w:val="left" w:pos="1462"/>
        </w:tabs>
        <w:ind w:left="22"/>
      </w:pPr>
      <w:r>
        <w:t>Table</w:t>
      </w:r>
      <w:r>
        <w:rPr>
          <w:spacing w:val="-3"/>
        </w:rPr>
        <w:t xml:space="preserve"> </w:t>
      </w:r>
      <w:r>
        <w:rPr>
          <w:spacing w:val="-10"/>
        </w:rPr>
        <w:t>2</w:t>
      </w:r>
      <w:r>
        <w:tab/>
        <w:t>Estimated</w:t>
      </w:r>
      <w:r>
        <w:rPr>
          <w:spacing w:val="-6"/>
        </w:rPr>
        <w:t xml:space="preserve"> </w:t>
      </w:r>
      <w:r>
        <w:t>radiation</w:t>
      </w:r>
      <w:r>
        <w:rPr>
          <w:spacing w:val="-4"/>
        </w:rPr>
        <w:t xml:space="preserve"> </w:t>
      </w:r>
      <w:r>
        <w:t>absorbed</w:t>
      </w:r>
      <w:r>
        <w:rPr>
          <w:spacing w:val="-3"/>
        </w:rPr>
        <w:t xml:space="preserve"> </w:t>
      </w:r>
      <w:r>
        <w:t>dose</w:t>
      </w:r>
      <w:r>
        <w:rPr>
          <w:spacing w:val="-3"/>
        </w:rPr>
        <w:t xml:space="preserve"> </w:t>
      </w:r>
      <w:r>
        <w:t>for</w:t>
      </w:r>
      <w:r>
        <w:rPr>
          <w:spacing w:val="-4"/>
        </w:rPr>
        <w:t xml:space="preserve"> </w:t>
      </w:r>
      <w:r>
        <w:t>PLUVICTO</w:t>
      </w:r>
      <w:r>
        <w:rPr>
          <w:spacing w:val="-3"/>
        </w:rPr>
        <w:t xml:space="preserve"> </w:t>
      </w:r>
      <w:r>
        <w:t>in</w:t>
      </w:r>
      <w:r>
        <w:rPr>
          <w:spacing w:val="-4"/>
        </w:rPr>
        <w:t xml:space="preserve"> </w:t>
      </w:r>
      <w:r>
        <w:t>the</w:t>
      </w:r>
      <w:r>
        <w:rPr>
          <w:spacing w:val="-3"/>
        </w:rPr>
        <w:t xml:space="preserve"> </w:t>
      </w:r>
      <w:r>
        <w:t>VISION</w:t>
      </w:r>
      <w:r>
        <w:rPr>
          <w:spacing w:val="-2"/>
        </w:rPr>
        <w:t xml:space="preserve"> </w:t>
      </w:r>
      <w:r>
        <w:t>sub-</w:t>
      </w:r>
      <w:r>
        <w:rPr>
          <w:spacing w:val="-2"/>
        </w:rPr>
        <w:t>study</w:t>
      </w:r>
    </w:p>
    <w:p w14:paraId="6CC0DD8B" w14:textId="77777777" w:rsidR="00E16C88" w:rsidRDefault="00E16C88">
      <w:pPr>
        <w:pStyle w:val="BodyText"/>
        <w:spacing w:before="12"/>
        <w:ind w:left="0"/>
        <w:rPr>
          <w:b/>
          <w:sz w:val="19"/>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1170"/>
        <w:gridCol w:w="1260"/>
        <w:gridCol w:w="1170"/>
        <w:gridCol w:w="1260"/>
        <w:gridCol w:w="990"/>
        <w:gridCol w:w="990"/>
      </w:tblGrid>
      <w:tr w:rsidR="00E16C88" w14:paraId="135E554F" w14:textId="77777777" w:rsidTr="0003107C">
        <w:trPr>
          <w:trHeight w:val="1456"/>
          <w:tblHeader/>
        </w:trPr>
        <w:tc>
          <w:tcPr>
            <w:tcW w:w="2084" w:type="dxa"/>
            <w:tcBorders>
              <w:left w:val="nil"/>
            </w:tcBorders>
          </w:tcPr>
          <w:p w14:paraId="3E001E4C" w14:textId="77777777" w:rsidR="00E16C88" w:rsidRDefault="00E16C88">
            <w:pPr>
              <w:pStyle w:val="TableParagraph"/>
              <w:spacing w:before="0"/>
              <w:ind w:left="0"/>
              <w:jc w:val="left"/>
              <w:rPr>
                <w:rFonts w:ascii="Times New Roman"/>
                <w:sz w:val="20"/>
              </w:rPr>
            </w:pPr>
          </w:p>
        </w:tc>
        <w:tc>
          <w:tcPr>
            <w:tcW w:w="2430" w:type="dxa"/>
            <w:gridSpan w:val="2"/>
          </w:tcPr>
          <w:p w14:paraId="25972CBE" w14:textId="77777777" w:rsidR="00E16C88" w:rsidRDefault="00745BDA">
            <w:pPr>
              <w:pStyle w:val="TableParagraph"/>
              <w:ind w:left="2"/>
              <w:rPr>
                <w:b/>
                <w:sz w:val="18"/>
              </w:rPr>
            </w:pPr>
            <w:r>
              <w:rPr>
                <w:b/>
                <w:sz w:val="18"/>
              </w:rPr>
              <w:t>Absorbed</w:t>
            </w:r>
            <w:r>
              <w:rPr>
                <w:b/>
                <w:spacing w:val="-12"/>
                <w:sz w:val="18"/>
              </w:rPr>
              <w:t xml:space="preserve"> </w:t>
            </w:r>
            <w:r>
              <w:rPr>
                <w:b/>
                <w:sz w:val="18"/>
              </w:rPr>
              <w:t>dose</w:t>
            </w:r>
            <w:r>
              <w:rPr>
                <w:b/>
                <w:spacing w:val="-13"/>
                <w:sz w:val="18"/>
              </w:rPr>
              <w:t xml:space="preserve"> </w:t>
            </w:r>
            <w:r>
              <w:rPr>
                <w:b/>
                <w:sz w:val="18"/>
              </w:rPr>
              <w:t>per</w:t>
            </w:r>
            <w:r>
              <w:rPr>
                <w:b/>
                <w:spacing w:val="-12"/>
                <w:sz w:val="18"/>
              </w:rPr>
              <w:t xml:space="preserve"> </w:t>
            </w:r>
            <w:r>
              <w:rPr>
                <w:b/>
                <w:sz w:val="18"/>
              </w:rPr>
              <w:t xml:space="preserve">unit </w:t>
            </w:r>
            <w:r>
              <w:rPr>
                <w:b/>
                <w:spacing w:val="-2"/>
                <w:sz w:val="18"/>
              </w:rPr>
              <w:t>activity</w:t>
            </w:r>
          </w:p>
          <w:p w14:paraId="339C346A" w14:textId="77777777" w:rsidR="00E16C88" w:rsidRDefault="00745BDA">
            <w:pPr>
              <w:pStyle w:val="TableParagraph"/>
              <w:spacing w:before="37" w:line="285" w:lineRule="auto"/>
              <w:ind w:left="632" w:right="631"/>
              <w:rPr>
                <w:b/>
                <w:sz w:val="18"/>
              </w:rPr>
            </w:pPr>
            <w:r>
              <w:rPr>
                <w:b/>
                <w:spacing w:val="-2"/>
                <w:sz w:val="18"/>
              </w:rPr>
              <w:t>(mGy/MBq)</w:t>
            </w:r>
            <w:r>
              <w:rPr>
                <w:b/>
                <w:spacing w:val="-2"/>
                <w:position w:val="6"/>
                <w:sz w:val="12"/>
              </w:rPr>
              <w:t>a</w:t>
            </w:r>
            <w:r>
              <w:rPr>
                <w:b/>
                <w:spacing w:val="40"/>
                <w:position w:val="6"/>
                <w:sz w:val="12"/>
              </w:rPr>
              <w:t xml:space="preserve"> </w:t>
            </w:r>
            <w:r>
              <w:rPr>
                <w:b/>
                <w:sz w:val="18"/>
              </w:rPr>
              <w:t>(N = 29)</w:t>
            </w:r>
          </w:p>
        </w:tc>
        <w:tc>
          <w:tcPr>
            <w:tcW w:w="2430" w:type="dxa"/>
            <w:gridSpan w:val="2"/>
          </w:tcPr>
          <w:p w14:paraId="0A93939D" w14:textId="77777777" w:rsidR="00E16C88" w:rsidRDefault="00745BDA">
            <w:pPr>
              <w:pStyle w:val="TableParagraph"/>
              <w:ind w:left="142" w:right="140"/>
              <w:rPr>
                <w:b/>
                <w:sz w:val="18"/>
              </w:rPr>
            </w:pPr>
            <w:r>
              <w:rPr>
                <w:b/>
                <w:sz w:val="18"/>
              </w:rPr>
              <w:t>Calculated</w:t>
            </w:r>
            <w:r>
              <w:rPr>
                <w:b/>
                <w:spacing w:val="-13"/>
                <w:sz w:val="18"/>
              </w:rPr>
              <w:t xml:space="preserve"> </w:t>
            </w:r>
            <w:r>
              <w:rPr>
                <w:b/>
                <w:sz w:val="18"/>
              </w:rPr>
              <w:t xml:space="preserve">absorbed dose for 7,400 MBq </w:t>
            </w:r>
            <w:r>
              <w:rPr>
                <w:b/>
                <w:spacing w:val="-2"/>
                <w:sz w:val="18"/>
              </w:rPr>
              <w:t>administration</w:t>
            </w:r>
          </w:p>
          <w:p w14:paraId="5A929DFD" w14:textId="77777777" w:rsidR="00E16C88" w:rsidRDefault="00745BDA">
            <w:pPr>
              <w:pStyle w:val="TableParagraph"/>
              <w:spacing w:before="38"/>
              <w:ind w:left="142" w:right="142"/>
              <w:rPr>
                <w:b/>
                <w:position w:val="6"/>
                <w:sz w:val="12"/>
              </w:rPr>
            </w:pPr>
            <w:r>
              <w:rPr>
                <w:b/>
                <w:spacing w:val="-2"/>
                <w:sz w:val="18"/>
              </w:rPr>
              <w:t>(mGy)</w:t>
            </w:r>
            <w:r>
              <w:rPr>
                <w:b/>
                <w:spacing w:val="-2"/>
                <w:position w:val="6"/>
                <w:sz w:val="12"/>
              </w:rPr>
              <w:t>a</w:t>
            </w:r>
          </w:p>
        </w:tc>
        <w:tc>
          <w:tcPr>
            <w:tcW w:w="1980" w:type="dxa"/>
            <w:gridSpan w:val="2"/>
            <w:tcBorders>
              <w:right w:val="nil"/>
            </w:tcBorders>
          </w:tcPr>
          <w:p w14:paraId="45C3D657" w14:textId="77777777" w:rsidR="00E16C88" w:rsidRDefault="00745BDA">
            <w:pPr>
              <w:pStyle w:val="TableParagraph"/>
              <w:ind w:left="125" w:right="127" w:hanging="1"/>
              <w:rPr>
                <w:b/>
                <w:sz w:val="18"/>
              </w:rPr>
            </w:pPr>
            <w:r>
              <w:rPr>
                <w:b/>
                <w:spacing w:val="-2"/>
                <w:sz w:val="18"/>
              </w:rPr>
              <w:t>Calculated</w:t>
            </w:r>
            <w:r>
              <w:rPr>
                <w:b/>
                <w:spacing w:val="40"/>
                <w:sz w:val="18"/>
              </w:rPr>
              <w:t xml:space="preserve"> </w:t>
            </w:r>
            <w:r>
              <w:rPr>
                <w:b/>
                <w:sz w:val="18"/>
              </w:rPr>
              <w:t>absorbed</w:t>
            </w:r>
            <w:r>
              <w:rPr>
                <w:b/>
                <w:spacing w:val="-13"/>
                <w:sz w:val="18"/>
              </w:rPr>
              <w:t xml:space="preserve"> </w:t>
            </w:r>
            <w:r>
              <w:rPr>
                <w:b/>
                <w:sz w:val="18"/>
              </w:rPr>
              <w:t>dose</w:t>
            </w:r>
            <w:r>
              <w:rPr>
                <w:b/>
                <w:spacing w:val="-12"/>
                <w:sz w:val="18"/>
              </w:rPr>
              <w:t xml:space="preserve"> </w:t>
            </w:r>
            <w:r>
              <w:rPr>
                <w:b/>
                <w:sz w:val="18"/>
              </w:rPr>
              <w:t>for</w:t>
            </w:r>
            <w:r>
              <w:rPr>
                <w:b/>
                <w:spacing w:val="-13"/>
                <w:sz w:val="18"/>
              </w:rPr>
              <w:t xml:space="preserve"> </w:t>
            </w:r>
            <w:r>
              <w:rPr>
                <w:b/>
                <w:sz w:val="18"/>
              </w:rPr>
              <w:t>6 x 7,400 MBq</w:t>
            </w:r>
          </w:p>
          <w:p w14:paraId="0502A2DF" w14:textId="77777777" w:rsidR="00E16C88" w:rsidRDefault="00745BDA">
            <w:pPr>
              <w:pStyle w:val="TableParagraph"/>
              <w:spacing w:before="0" w:line="206" w:lineRule="exact"/>
              <w:ind w:left="0" w:right="4"/>
              <w:rPr>
                <w:b/>
                <w:sz w:val="18"/>
              </w:rPr>
            </w:pPr>
            <w:r>
              <w:rPr>
                <w:b/>
                <w:sz w:val="18"/>
              </w:rPr>
              <w:t>(44,400</w:t>
            </w:r>
            <w:r>
              <w:rPr>
                <w:b/>
                <w:spacing w:val="-4"/>
                <w:sz w:val="18"/>
              </w:rPr>
              <w:t xml:space="preserve"> </w:t>
            </w:r>
            <w:r>
              <w:rPr>
                <w:b/>
                <w:spacing w:val="-5"/>
                <w:sz w:val="18"/>
              </w:rPr>
              <w:t>GBq</w:t>
            </w:r>
          </w:p>
          <w:p w14:paraId="512F01A1" w14:textId="77777777" w:rsidR="00E16C88" w:rsidRDefault="00745BDA">
            <w:pPr>
              <w:pStyle w:val="TableParagraph"/>
              <w:spacing w:before="1" w:line="283" w:lineRule="auto"/>
              <w:ind w:left="3" w:right="4"/>
              <w:rPr>
                <w:b/>
                <w:position w:val="6"/>
                <w:sz w:val="12"/>
              </w:rPr>
            </w:pPr>
            <w:r>
              <w:rPr>
                <w:b/>
                <w:sz w:val="18"/>
              </w:rPr>
              <w:t>cumulative</w:t>
            </w:r>
            <w:r>
              <w:rPr>
                <w:b/>
                <w:spacing w:val="-13"/>
                <w:sz w:val="18"/>
              </w:rPr>
              <w:t xml:space="preserve"> </w:t>
            </w:r>
            <w:r>
              <w:rPr>
                <w:b/>
                <w:sz w:val="18"/>
              </w:rPr>
              <w:t xml:space="preserve">activity) </w:t>
            </w:r>
            <w:r>
              <w:rPr>
                <w:b/>
                <w:spacing w:val="-2"/>
                <w:sz w:val="18"/>
              </w:rPr>
              <w:t>(mGy)</w:t>
            </w:r>
            <w:r>
              <w:rPr>
                <w:b/>
                <w:spacing w:val="-2"/>
                <w:position w:val="6"/>
                <w:sz w:val="12"/>
              </w:rPr>
              <w:t>a</w:t>
            </w:r>
          </w:p>
        </w:tc>
      </w:tr>
      <w:tr w:rsidR="00E16C88" w14:paraId="2C7653B6" w14:textId="77777777">
        <w:trPr>
          <w:trHeight w:val="381"/>
        </w:trPr>
        <w:tc>
          <w:tcPr>
            <w:tcW w:w="2084" w:type="dxa"/>
            <w:tcBorders>
              <w:left w:val="nil"/>
            </w:tcBorders>
          </w:tcPr>
          <w:p w14:paraId="24FB66AE" w14:textId="77777777" w:rsidR="00E16C88" w:rsidRDefault="00745BDA">
            <w:pPr>
              <w:pStyle w:val="TableParagraph"/>
              <w:ind w:left="122"/>
              <w:jc w:val="left"/>
              <w:rPr>
                <w:b/>
                <w:sz w:val="18"/>
              </w:rPr>
            </w:pPr>
            <w:r>
              <w:rPr>
                <w:b/>
                <w:spacing w:val="-2"/>
                <w:sz w:val="18"/>
              </w:rPr>
              <w:t>Organ</w:t>
            </w:r>
          </w:p>
        </w:tc>
        <w:tc>
          <w:tcPr>
            <w:tcW w:w="1170" w:type="dxa"/>
          </w:tcPr>
          <w:p w14:paraId="5B9EF6C7" w14:textId="77777777" w:rsidR="00E16C88" w:rsidRDefault="00745BDA">
            <w:pPr>
              <w:pStyle w:val="TableParagraph"/>
              <w:ind w:right="1"/>
              <w:rPr>
                <w:b/>
                <w:sz w:val="18"/>
              </w:rPr>
            </w:pPr>
            <w:r>
              <w:rPr>
                <w:b/>
                <w:spacing w:val="-4"/>
                <w:sz w:val="18"/>
              </w:rPr>
              <w:t>Mean</w:t>
            </w:r>
          </w:p>
        </w:tc>
        <w:tc>
          <w:tcPr>
            <w:tcW w:w="1260" w:type="dxa"/>
          </w:tcPr>
          <w:p w14:paraId="7C6E1AC3" w14:textId="77777777" w:rsidR="00E16C88" w:rsidRDefault="00745BDA">
            <w:pPr>
              <w:pStyle w:val="TableParagraph"/>
              <w:ind w:left="2" w:right="1"/>
              <w:rPr>
                <w:b/>
                <w:sz w:val="18"/>
              </w:rPr>
            </w:pPr>
            <w:r>
              <w:rPr>
                <w:b/>
                <w:spacing w:val="-5"/>
                <w:sz w:val="18"/>
              </w:rPr>
              <w:t>SD</w:t>
            </w:r>
          </w:p>
        </w:tc>
        <w:tc>
          <w:tcPr>
            <w:tcW w:w="1170" w:type="dxa"/>
          </w:tcPr>
          <w:p w14:paraId="2705AF51" w14:textId="77777777" w:rsidR="00E16C88" w:rsidRDefault="00745BDA">
            <w:pPr>
              <w:pStyle w:val="TableParagraph"/>
              <w:ind w:right="1"/>
              <w:rPr>
                <w:b/>
                <w:sz w:val="18"/>
              </w:rPr>
            </w:pPr>
            <w:r>
              <w:rPr>
                <w:b/>
                <w:spacing w:val="-4"/>
                <w:sz w:val="18"/>
              </w:rPr>
              <w:t>Mean</w:t>
            </w:r>
          </w:p>
        </w:tc>
        <w:tc>
          <w:tcPr>
            <w:tcW w:w="1260" w:type="dxa"/>
          </w:tcPr>
          <w:p w14:paraId="20236F4C" w14:textId="77777777" w:rsidR="00E16C88" w:rsidRDefault="00745BDA">
            <w:pPr>
              <w:pStyle w:val="TableParagraph"/>
              <w:ind w:left="2" w:right="1"/>
              <w:rPr>
                <w:b/>
                <w:sz w:val="18"/>
              </w:rPr>
            </w:pPr>
            <w:r>
              <w:rPr>
                <w:b/>
                <w:spacing w:val="-5"/>
                <w:sz w:val="18"/>
              </w:rPr>
              <w:t>SD</w:t>
            </w:r>
          </w:p>
        </w:tc>
        <w:tc>
          <w:tcPr>
            <w:tcW w:w="990" w:type="dxa"/>
          </w:tcPr>
          <w:p w14:paraId="0A718B48" w14:textId="77777777" w:rsidR="00E16C88" w:rsidRDefault="00745BDA">
            <w:pPr>
              <w:pStyle w:val="TableParagraph"/>
              <w:ind w:right="1"/>
              <w:rPr>
                <w:b/>
                <w:sz w:val="18"/>
              </w:rPr>
            </w:pPr>
            <w:r>
              <w:rPr>
                <w:b/>
                <w:spacing w:val="-4"/>
                <w:sz w:val="18"/>
              </w:rPr>
              <w:t>Mean</w:t>
            </w:r>
          </w:p>
        </w:tc>
        <w:tc>
          <w:tcPr>
            <w:tcW w:w="990" w:type="dxa"/>
            <w:tcBorders>
              <w:right w:val="nil"/>
            </w:tcBorders>
          </w:tcPr>
          <w:p w14:paraId="40F9065F" w14:textId="77777777" w:rsidR="00E16C88" w:rsidRDefault="00745BDA">
            <w:pPr>
              <w:pStyle w:val="TableParagraph"/>
              <w:ind w:left="47" w:right="50"/>
              <w:rPr>
                <w:b/>
                <w:sz w:val="18"/>
              </w:rPr>
            </w:pPr>
            <w:r>
              <w:rPr>
                <w:b/>
                <w:spacing w:val="-5"/>
                <w:sz w:val="18"/>
              </w:rPr>
              <w:t>SD</w:t>
            </w:r>
          </w:p>
        </w:tc>
      </w:tr>
      <w:tr w:rsidR="00E16C88" w14:paraId="480C1F79" w14:textId="77777777">
        <w:trPr>
          <w:trHeight w:val="381"/>
        </w:trPr>
        <w:tc>
          <w:tcPr>
            <w:tcW w:w="2084" w:type="dxa"/>
            <w:tcBorders>
              <w:left w:val="nil"/>
            </w:tcBorders>
          </w:tcPr>
          <w:p w14:paraId="527647DB" w14:textId="77777777" w:rsidR="00E16C88" w:rsidRDefault="00745BDA">
            <w:pPr>
              <w:pStyle w:val="TableParagraph"/>
              <w:ind w:left="122"/>
              <w:jc w:val="left"/>
              <w:rPr>
                <w:sz w:val="18"/>
              </w:rPr>
            </w:pPr>
            <w:r>
              <w:rPr>
                <w:spacing w:val="-2"/>
                <w:sz w:val="18"/>
              </w:rPr>
              <w:t>Adrenals</w:t>
            </w:r>
          </w:p>
        </w:tc>
        <w:tc>
          <w:tcPr>
            <w:tcW w:w="1170" w:type="dxa"/>
          </w:tcPr>
          <w:p w14:paraId="1EAF7520" w14:textId="77777777" w:rsidR="00E16C88" w:rsidRDefault="00745BDA">
            <w:pPr>
              <w:pStyle w:val="TableParagraph"/>
              <w:ind w:right="1"/>
              <w:rPr>
                <w:sz w:val="18"/>
              </w:rPr>
            </w:pPr>
            <w:r>
              <w:rPr>
                <w:spacing w:val="-2"/>
                <w:sz w:val="18"/>
              </w:rPr>
              <w:t>0.033</w:t>
            </w:r>
          </w:p>
        </w:tc>
        <w:tc>
          <w:tcPr>
            <w:tcW w:w="1260" w:type="dxa"/>
          </w:tcPr>
          <w:p w14:paraId="4C2D1AED" w14:textId="77777777" w:rsidR="00E16C88" w:rsidRDefault="00745BDA">
            <w:pPr>
              <w:pStyle w:val="TableParagraph"/>
              <w:ind w:right="2"/>
              <w:rPr>
                <w:sz w:val="18"/>
              </w:rPr>
            </w:pPr>
            <w:r>
              <w:rPr>
                <w:spacing w:val="-2"/>
                <w:sz w:val="18"/>
              </w:rPr>
              <w:t>0.025</w:t>
            </w:r>
          </w:p>
        </w:tc>
        <w:tc>
          <w:tcPr>
            <w:tcW w:w="1170" w:type="dxa"/>
          </w:tcPr>
          <w:p w14:paraId="796EC8D1" w14:textId="77777777" w:rsidR="00E16C88" w:rsidRDefault="00745BDA">
            <w:pPr>
              <w:pStyle w:val="TableParagraph"/>
              <w:ind w:left="0" w:right="1"/>
              <w:rPr>
                <w:sz w:val="18"/>
              </w:rPr>
            </w:pPr>
            <w:r>
              <w:rPr>
                <w:spacing w:val="-4"/>
                <w:sz w:val="18"/>
              </w:rPr>
              <w:t>0.24</w:t>
            </w:r>
          </w:p>
        </w:tc>
        <w:tc>
          <w:tcPr>
            <w:tcW w:w="1260" w:type="dxa"/>
          </w:tcPr>
          <w:p w14:paraId="2A1AE826" w14:textId="77777777" w:rsidR="00E16C88" w:rsidRDefault="00745BDA">
            <w:pPr>
              <w:pStyle w:val="TableParagraph"/>
              <w:ind w:right="1"/>
              <w:rPr>
                <w:sz w:val="18"/>
              </w:rPr>
            </w:pPr>
            <w:r>
              <w:rPr>
                <w:spacing w:val="-4"/>
                <w:sz w:val="18"/>
              </w:rPr>
              <w:t>0.19</w:t>
            </w:r>
          </w:p>
        </w:tc>
        <w:tc>
          <w:tcPr>
            <w:tcW w:w="990" w:type="dxa"/>
          </w:tcPr>
          <w:p w14:paraId="6548B4C5" w14:textId="77777777" w:rsidR="00E16C88" w:rsidRDefault="00745BDA">
            <w:pPr>
              <w:pStyle w:val="TableParagraph"/>
              <w:ind w:right="1"/>
              <w:rPr>
                <w:sz w:val="18"/>
              </w:rPr>
            </w:pPr>
            <w:r>
              <w:rPr>
                <w:spacing w:val="-5"/>
                <w:sz w:val="18"/>
              </w:rPr>
              <w:t>1.5</w:t>
            </w:r>
          </w:p>
        </w:tc>
        <w:tc>
          <w:tcPr>
            <w:tcW w:w="990" w:type="dxa"/>
            <w:tcBorders>
              <w:right w:val="nil"/>
            </w:tcBorders>
          </w:tcPr>
          <w:p w14:paraId="314BE7E6" w14:textId="77777777" w:rsidR="00E16C88" w:rsidRDefault="00745BDA">
            <w:pPr>
              <w:pStyle w:val="TableParagraph"/>
              <w:ind w:left="47" w:right="49"/>
              <w:rPr>
                <w:sz w:val="18"/>
              </w:rPr>
            </w:pPr>
            <w:r>
              <w:rPr>
                <w:spacing w:val="-5"/>
                <w:sz w:val="18"/>
              </w:rPr>
              <w:t>1.1</w:t>
            </w:r>
          </w:p>
        </w:tc>
      </w:tr>
      <w:tr w:rsidR="00E16C88" w14:paraId="0EBC7A23" w14:textId="77777777">
        <w:trPr>
          <w:trHeight w:val="380"/>
        </w:trPr>
        <w:tc>
          <w:tcPr>
            <w:tcW w:w="2084" w:type="dxa"/>
            <w:tcBorders>
              <w:left w:val="nil"/>
            </w:tcBorders>
          </w:tcPr>
          <w:p w14:paraId="14203249" w14:textId="77777777" w:rsidR="00E16C88" w:rsidRDefault="00745BDA">
            <w:pPr>
              <w:pStyle w:val="TableParagraph"/>
              <w:spacing w:before="96"/>
              <w:ind w:left="122"/>
              <w:jc w:val="left"/>
              <w:rPr>
                <w:sz w:val="18"/>
              </w:rPr>
            </w:pPr>
            <w:r>
              <w:rPr>
                <w:spacing w:val="-2"/>
                <w:sz w:val="18"/>
              </w:rPr>
              <w:t>Brain</w:t>
            </w:r>
          </w:p>
        </w:tc>
        <w:tc>
          <w:tcPr>
            <w:tcW w:w="1170" w:type="dxa"/>
          </w:tcPr>
          <w:p w14:paraId="3235DF61" w14:textId="77777777" w:rsidR="00E16C88" w:rsidRDefault="00745BDA">
            <w:pPr>
              <w:pStyle w:val="TableParagraph"/>
              <w:spacing w:before="96"/>
              <w:ind w:right="1"/>
              <w:rPr>
                <w:sz w:val="18"/>
              </w:rPr>
            </w:pPr>
            <w:r>
              <w:rPr>
                <w:spacing w:val="-2"/>
                <w:sz w:val="18"/>
              </w:rPr>
              <w:t>0.007</w:t>
            </w:r>
          </w:p>
        </w:tc>
        <w:tc>
          <w:tcPr>
            <w:tcW w:w="1260" w:type="dxa"/>
          </w:tcPr>
          <w:p w14:paraId="57C7634E" w14:textId="77777777" w:rsidR="00E16C88" w:rsidRDefault="00745BDA">
            <w:pPr>
              <w:pStyle w:val="TableParagraph"/>
              <w:spacing w:before="96"/>
              <w:ind w:right="2"/>
              <w:rPr>
                <w:sz w:val="18"/>
              </w:rPr>
            </w:pPr>
            <w:r>
              <w:rPr>
                <w:spacing w:val="-2"/>
                <w:sz w:val="18"/>
              </w:rPr>
              <w:t>0.005</w:t>
            </w:r>
          </w:p>
        </w:tc>
        <w:tc>
          <w:tcPr>
            <w:tcW w:w="1170" w:type="dxa"/>
          </w:tcPr>
          <w:p w14:paraId="173983BA" w14:textId="77777777" w:rsidR="00E16C88" w:rsidRDefault="00745BDA">
            <w:pPr>
              <w:pStyle w:val="TableParagraph"/>
              <w:spacing w:before="96"/>
              <w:ind w:right="1"/>
              <w:rPr>
                <w:sz w:val="18"/>
              </w:rPr>
            </w:pPr>
            <w:r>
              <w:rPr>
                <w:spacing w:val="-2"/>
                <w:sz w:val="18"/>
              </w:rPr>
              <w:t>0.049</w:t>
            </w:r>
          </w:p>
        </w:tc>
        <w:tc>
          <w:tcPr>
            <w:tcW w:w="1260" w:type="dxa"/>
          </w:tcPr>
          <w:p w14:paraId="147F28A0" w14:textId="77777777" w:rsidR="00E16C88" w:rsidRDefault="00745BDA">
            <w:pPr>
              <w:pStyle w:val="TableParagraph"/>
              <w:spacing w:before="96"/>
              <w:ind w:right="2"/>
              <w:rPr>
                <w:sz w:val="18"/>
              </w:rPr>
            </w:pPr>
            <w:r>
              <w:rPr>
                <w:spacing w:val="-2"/>
                <w:sz w:val="18"/>
              </w:rPr>
              <w:t>0.035</w:t>
            </w:r>
          </w:p>
        </w:tc>
        <w:tc>
          <w:tcPr>
            <w:tcW w:w="990" w:type="dxa"/>
          </w:tcPr>
          <w:p w14:paraId="6D46427C" w14:textId="77777777" w:rsidR="00E16C88" w:rsidRDefault="00745BDA">
            <w:pPr>
              <w:pStyle w:val="TableParagraph"/>
              <w:spacing w:before="96"/>
              <w:ind w:left="0" w:right="1"/>
              <w:rPr>
                <w:sz w:val="18"/>
              </w:rPr>
            </w:pPr>
            <w:r>
              <w:rPr>
                <w:spacing w:val="-4"/>
                <w:sz w:val="18"/>
              </w:rPr>
              <w:t>0.30</w:t>
            </w:r>
          </w:p>
        </w:tc>
        <w:tc>
          <w:tcPr>
            <w:tcW w:w="990" w:type="dxa"/>
            <w:tcBorders>
              <w:right w:val="nil"/>
            </w:tcBorders>
          </w:tcPr>
          <w:p w14:paraId="3B719060" w14:textId="77777777" w:rsidR="00E16C88" w:rsidRDefault="00745BDA">
            <w:pPr>
              <w:pStyle w:val="TableParagraph"/>
              <w:spacing w:before="96"/>
              <w:ind w:left="47" w:right="51"/>
              <w:rPr>
                <w:sz w:val="18"/>
              </w:rPr>
            </w:pPr>
            <w:r>
              <w:rPr>
                <w:spacing w:val="-4"/>
                <w:sz w:val="18"/>
              </w:rPr>
              <w:t>0.22</w:t>
            </w:r>
          </w:p>
        </w:tc>
      </w:tr>
      <w:tr w:rsidR="00E16C88" w14:paraId="0C605090" w14:textId="77777777">
        <w:trPr>
          <w:trHeight w:val="381"/>
        </w:trPr>
        <w:tc>
          <w:tcPr>
            <w:tcW w:w="2084" w:type="dxa"/>
            <w:tcBorders>
              <w:left w:val="nil"/>
            </w:tcBorders>
          </w:tcPr>
          <w:p w14:paraId="6FA63A39" w14:textId="77777777" w:rsidR="00E16C88" w:rsidRDefault="00745BDA">
            <w:pPr>
              <w:pStyle w:val="TableParagraph"/>
              <w:ind w:left="122"/>
              <w:jc w:val="left"/>
              <w:rPr>
                <w:sz w:val="18"/>
              </w:rPr>
            </w:pPr>
            <w:r>
              <w:rPr>
                <w:spacing w:val="-2"/>
                <w:sz w:val="18"/>
              </w:rPr>
              <w:t>Osophagus</w:t>
            </w:r>
          </w:p>
        </w:tc>
        <w:tc>
          <w:tcPr>
            <w:tcW w:w="1170" w:type="dxa"/>
          </w:tcPr>
          <w:p w14:paraId="57148EAC" w14:textId="77777777" w:rsidR="00E16C88" w:rsidRDefault="00745BDA">
            <w:pPr>
              <w:pStyle w:val="TableParagraph"/>
              <w:ind w:right="1"/>
              <w:rPr>
                <w:sz w:val="18"/>
              </w:rPr>
            </w:pPr>
            <w:r>
              <w:rPr>
                <w:spacing w:val="-2"/>
                <w:sz w:val="18"/>
              </w:rPr>
              <w:t>0.025</w:t>
            </w:r>
          </w:p>
        </w:tc>
        <w:tc>
          <w:tcPr>
            <w:tcW w:w="1260" w:type="dxa"/>
          </w:tcPr>
          <w:p w14:paraId="4AB240F6" w14:textId="77777777" w:rsidR="00E16C88" w:rsidRDefault="00745BDA">
            <w:pPr>
              <w:pStyle w:val="TableParagraph"/>
              <w:ind w:right="2"/>
              <w:rPr>
                <w:sz w:val="18"/>
              </w:rPr>
            </w:pPr>
            <w:r>
              <w:rPr>
                <w:spacing w:val="-2"/>
                <w:sz w:val="18"/>
              </w:rPr>
              <w:t>0.026</w:t>
            </w:r>
          </w:p>
        </w:tc>
        <w:tc>
          <w:tcPr>
            <w:tcW w:w="1170" w:type="dxa"/>
          </w:tcPr>
          <w:p w14:paraId="33730D76" w14:textId="77777777" w:rsidR="00E16C88" w:rsidRDefault="00745BDA">
            <w:pPr>
              <w:pStyle w:val="TableParagraph"/>
              <w:ind w:left="0" w:right="1"/>
              <w:rPr>
                <w:sz w:val="18"/>
              </w:rPr>
            </w:pPr>
            <w:r>
              <w:rPr>
                <w:spacing w:val="-4"/>
                <w:sz w:val="18"/>
              </w:rPr>
              <w:t>0.18</w:t>
            </w:r>
          </w:p>
        </w:tc>
        <w:tc>
          <w:tcPr>
            <w:tcW w:w="1260" w:type="dxa"/>
          </w:tcPr>
          <w:p w14:paraId="5FD83784" w14:textId="77777777" w:rsidR="00E16C88" w:rsidRDefault="00745BDA">
            <w:pPr>
              <w:pStyle w:val="TableParagraph"/>
              <w:ind w:right="1"/>
              <w:rPr>
                <w:sz w:val="18"/>
              </w:rPr>
            </w:pPr>
            <w:r>
              <w:rPr>
                <w:spacing w:val="-4"/>
                <w:sz w:val="18"/>
              </w:rPr>
              <w:t>0.19</w:t>
            </w:r>
          </w:p>
        </w:tc>
        <w:tc>
          <w:tcPr>
            <w:tcW w:w="990" w:type="dxa"/>
          </w:tcPr>
          <w:p w14:paraId="04D6A005" w14:textId="77777777" w:rsidR="00E16C88" w:rsidRDefault="00745BDA">
            <w:pPr>
              <w:pStyle w:val="TableParagraph"/>
              <w:ind w:right="1"/>
              <w:rPr>
                <w:sz w:val="18"/>
              </w:rPr>
            </w:pPr>
            <w:r>
              <w:rPr>
                <w:spacing w:val="-5"/>
                <w:sz w:val="18"/>
              </w:rPr>
              <w:t>1.1</w:t>
            </w:r>
          </w:p>
        </w:tc>
        <w:tc>
          <w:tcPr>
            <w:tcW w:w="990" w:type="dxa"/>
            <w:tcBorders>
              <w:right w:val="nil"/>
            </w:tcBorders>
          </w:tcPr>
          <w:p w14:paraId="38C583DC" w14:textId="77777777" w:rsidR="00E16C88" w:rsidRDefault="00745BDA">
            <w:pPr>
              <w:pStyle w:val="TableParagraph"/>
              <w:ind w:left="47" w:right="49"/>
              <w:rPr>
                <w:sz w:val="18"/>
              </w:rPr>
            </w:pPr>
            <w:r>
              <w:rPr>
                <w:spacing w:val="-5"/>
                <w:sz w:val="18"/>
              </w:rPr>
              <w:t>1.1</w:t>
            </w:r>
          </w:p>
        </w:tc>
      </w:tr>
      <w:tr w:rsidR="00E16C88" w14:paraId="5AABFE1A" w14:textId="77777777">
        <w:trPr>
          <w:trHeight w:val="381"/>
        </w:trPr>
        <w:tc>
          <w:tcPr>
            <w:tcW w:w="2084" w:type="dxa"/>
            <w:tcBorders>
              <w:left w:val="nil"/>
            </w:tcBorders>
          </w:tcPr>
          <w:p w14:paraId="65FF5C48" w14:textId="77777777" w:rsidR="00E16C88" w:rsidRDefault="00745BDA">
            <w:pPr>
              <w:pStyle w:val="TableParagraph"/>
              <w:ind w:left="122"/>
              <w:jc w:val="left"/>
              <w:rPr>
                <w:sz w:val="18"/>
              </w:rPr>
            </w:pPr>
            <w:r>
              <w:rPr>
                <w:spacing w:val="-4"/>
                <w:sz w:val="18"/>
              </w:rPr>
              <w:t>Eyes</w:t>
            </w:r>
          </w:p>
        </w:tc>
        <w:tc>
          <w:tcPr>
            <w:tcW w:w="1170" w:type="dxa"/>
          </w:tcPr>
          <w:p w14:paraId="10842A4C" w14:textId="77777777" w:rsidR="00E16C88" w:rsidRDefault="00745BDA">
            <w:pPr>
              <w:pStyle w:val="TableParagraph"/>
              <w:ind w:right="1"/>
              <w:rPr>
                <w:sz w:val="18"/>
              </w:rPr>
            </w:pPr>
            <w:r>
              <w:rPr>
                <w:spacing w:val="-2"/>
                <w:sz w:val="18"/>
              </w:rPr>
              <w:t>0.022</w:t>
            </w:r>
          </w:p>
        </w:tc>
        <w:tc>
          <w:tcPr>
            <w:tcW w:w="1260" w:type="dxa"/>
          </w:tcPr>
          <w:p w14:paraId="39576DEA" w14:textId="77777777" w:rsidR="00E16C88" w:rsidRDefault="00745BDA">
            <w:pPr>
              <w:pStyle w:val="TableParagraph"/>
              <w:ind w:right="2"/>
              <w:rPr>
                <w:sz w:val="18"/>
              </w:rPr>
            </w:pPr>
            <w:r>
              <w:rPr>
                <w:spacing w:val="-2"/>
                <w:sz w:val="18"/>
              </w:rPr>
              <w:t>0.024</w:t>
            </w:r>
          </w:p>
        </w:tc>
        <w:tc>
          <w:tcPr>
            <w:tcW w:w="1170" w:type="dxa"/>
          </w:tcPr>
          <w:p w14:paraId="6A208EB6" w14:textId="77777777" w:rsidR="00E16C88" w:rsidRDefault="00745BDA">
            <w:pPr>
              <w:pStyle w:val="TableParagraph"/>
              <w:ind w:left="0" w:right="1"/>
              <w:rPr>
                <w:sz w:val="18"/>
              </w:rPr>
            </w:pPr>
            <w:r>
              <w:rPr>
                <w:spacing w:val="-4"/>
                <w:sz w:val="18"/>
              </w:rPr>
              <w:t>0.16</w:t>
            </w:r>
          </w:p>
        </w:tc>
        <w:tc>
          <w:tcPr>
            <w:tcW w:w="1260" w:type="dxa"/>
          </w:tcPr>
          <w:p w14:paraId="7E0FBAC0" w14:textId="77777777" w:rsidR="00E16C88" w:rsidRDefault="00745BDA">
            <w:pPr>
              <w:pStyle w:val="TableParagraph"/>
              <w:ind w:right="1"/>
              <w:rPr>
                <w:sz w:val="18"/>
              </w:rPr>
            </w:pPr>
            <w:r>
              <w:rPr>
                <w:spacing w:val="-4"/>
                <w:sz w:val="18"/>
              </w:rPr>
              <w:t>0.18</w:t>
            </w:r>
          </w:p>
        </w:tc>
        <w:tc>
          <w:tcPr>
            <w:tcW w:w="990" w:type="dxa"/>
          </w:tcPr>
          <w:p w14:paraId="3C7C4166" w14:textId="77777777" w:rsidR="00E16C88" w:rsidRDefault="00745BDA">
            <w:pPr>
              <w:pStyle w:val="TableParagraph"/>
              <w:ind w:left="0" w:right="1"/>
              <w:rPr>
                <w:sz w:val="18"/>
              </w:rPr>
            </w:pPr>
            <w:r>
              <w:rPr>
                <w:spacing w:val="-4"/>
                <w:sz w:val="18"/>
              </w:rPr>
              <w:t>0.99</w:t>
            </w:r>
          </w:p>
        </w:tc>
        <w:tc>
          <w:tcPr>
            <w:tcW w:w="990" w:type="dxa"/>
            <w:tcBorders>
              <w:right w:val="nil"/>
            </w:tcBorders>
          </w:tcPr>
          <w:p w14:paraId="05E5C465" w14:textId="77777777" w:rsidR="00E16C88" w:rsidRDefault="00745BDA">
            <w:pPr>
              <w:pStyle w:val="TableParagraph"/>
              <w:ind w:left="47" w:right="49"/>
              <w:rPr>
                <w:sz w:val="18"/>
              </w:rPr>
            </w:pPr>
            <w:r>
              <w:rPr>
                <w:spacing w:val="-5"/>
                <w:sz w:val="18"/>
              </w:rPr>
              <w:t>1.1</w:t>
            </w:r>
          </w:p>
        </w:tc>
      </w:tr>
      <w:tr w:rsidR="00E16C88" w14:paraId="0857EC18" w14:textId="77777777">
        <w:trPr>
          <w:trHeight w:val="381"/>
        </w:trPr>
        <w:tc>
          <w:tcPr>
            <w:tcW w:w="2084" w:type="dxa"/>
            <w:tcBorders>
              <w:left w:val="nil"/>
            </w:tcBorders>
          </w:tcPr>
          <w:p w14:paraId="13401A1E" w14:textId="77777777" w:rsidR="00E16C88" w:rsidRDefault="00745BDA">
            <w:pPr>
              <w:pStyle w:val="TableParagraph"/>
              <w:ind w:left="122"/>
              <w:jc w:val="left"/>
              <w:rPr>
                <w:sz w:val="18"/>
              </w:rPr>
            </w:pPr>
            <w:r>
              <w:rPr>
                <w:sz w:val="18"/>
              </w:rPr>
              <w:t>Gallbladder</w:t>
            </w:r>
            <w:r>
              <w:rPr>
                <w:spacing w:val="-9"/>
                <w:sz w:val="18"/>
              </w:rPr>
              <w:t xml:space="preserve"> </w:t>
            </w:r>
            <w:r>
              <w:rPr>
                <w:spacing w:val="-4"/>
                <w:sz w:val="18"/>
              </w:rPr>
              <w:t>wall</w:t>
            </w:r>
          </w:p>
        </w:tc>
        <w:tc>
          <w:tcPr>
            <w:tcW w:w="1170" w:type="dxa"/>
          </w:tcPr>
          <w:p w14:paraId="1D36AF3E" w14:textId="77777777" w:rsidR="00E16C88" w:rsidRDefault="00745BDA">
            <w:pPr>
              <w:pStyle w:val="TableParagraph"/>
              <w:ind w:right="1"/>
              <w:rPr>
                <w:sz w:val="18"/>
              </w:rPr>
            </w:pPr>
            <w:r>
              <w:rPr>
                <w:spacing w:val="-2"/>
                <w:sz w:val="18"/>
              </w:rPr>
              <w:t>0.028</w:t>
            </w:r>
          </w:p>
        </w:tc>
        <w:tc>
          <w:tcPr>
            <w:tcW w:w="1260" w:type="dxa"/>
          </w:tcPr>
          <w:p w14:paraId="55ED95CB" w14:textId="77777777" w:rsidR="00E16C88" w:rsidRDefault="00745BDA">
            <w:pPr>
              <w:pStyle w:val="TableParagraph"/>
              <w:ind w:right="2"/>
              <w:rPr>
                <w:sz w:val="18"/>
              </w:rPr>
            </w:pPr>
            <w:r>
              <w:rPr>
                <w:spacing w:val="-2"/>
                <w:sz w:val="18"/>
              </w:rPr>
              <w:t>0.026</w:t>
            </w:r>
          </w:p>
        </w:tc>
        <w:tc>
          <w:tcPr>
            <w:tcW w:w="1170" w:type="dxa"/>
          </w:tcPr>
          <w:p w14:paraId="16987666" w14:textId="77777777" w:rsidR="00E16C88" w:rsidRDefault="00745BDA">
            <w:pPr>
              <w:pStyle w:val="TableParagraph"/>
              <w:ind w:left="0" w:right="1"/>
              <w:rPr>
                <w:sz w:val="18"/>
              </w:rPr>
            </w:pPr>
            <w:r>
              <w:rPr>
                <w:spacing w:val="-4"/>
                <w:sz w:val="18"/>
              </w:rPr>
              <w:t>0.20</w:t>
            </w:r>
          </w:p>
        </w:tc>
        <w:tc>
          <w:tcPr>
            <w:tcW w:w="1260" w:type="dxa"/>
          </w:tcPr>
          <w:p w14:paraId="7202DEE0" w14:textId="77777777" w:rsidR="00E16C88" w:rsidRDefault="00745BDA">
            <w:pPr>
              <w:pStyle w:val="TableParagraph"/>
              <w:ind w:right="1"/>
              <w:rPr>
                <w:sz w:val="18"/>
              </w:rPr>
            </w:pPr>
            <w:r>
              <w:rPr>
                <w:spacing w:val="-4"/>
                <w:sz w:val="18"/>
              </w:rPr>
              <w:t>0.19</w:t>
            </w:r>
          </w:p>
        </w:tc>
        <w:tc>
          <w:tcPr>
            <w:tcW w:w="990" w:type="dxa"/>
          </w:tcPr>
          <w:p w14:paraId="732D1D93" w14:textId="77777777" w:rsidR="00E16C88" w:rsidRDefault="00745BDA">
            <w:pPr>
              <w:pStyle w:val="TableParagraph"/>
              <w:ind w:right="1"/>
              <w:rPr>
                <w:sz w:val="18"/>
              </w:rPr>
            </w:pPr>
            <w:r>
              <w:rPr>
                <w:spacing w:val="-5"/>
                <w:sz w:val="18"/>
              </w:rPr>
              <w:t>1.2</w:t>
            </w:r>
          </w:p>
        </w:tc>
        <w:tc>
          <w:tcPr>
            <w:tcW w:w="990" w:type="dxa"/>
            <w:tcBorders>
              <w:right w:val="nil"/>
            </w:tcBorders>
          </w:tcPr>
          <w:p w14:paraId="24D48751" w14:textId="77777777" w:rsidR="00E16C88" w:rsidRDefault="00745BDA">
            <w:pPr>
              <w:pStyle w:val="TableParagraph"/>
              <w:ind w:left="47" w:right="49"/>
              <w:rPr>
                <w:sz w:val="18"/>
              </w:rPr>
            </w:pPr>
            <w:r>
              <w:rPr>
                <w:spacing w:val="-5"/>
                <w:sz w:val="18"/>
              </w:rPr>
              <w:t>1.1</w:t>
            </w:r>
          </w:p>
        </w:tc>
      </w:tr>
      <w:tr w:rsidR="00E16C88" w14:paraId="4AE02369" w14:textId="77777777">
        <w:trPr>
          <w:trHeight w:val="381"/>
        </w:trPr>
        <w:tc>
          <w:tcPr>
            <w:tcW w:w="2084" w:type="dxa"/>
            <w:tcBorders>
              <w:left w:val="nil"/>
            </w:tcBorders>
          </w:tcPr>
          <w:p w14:paraId="30091B01" w14:textId="77777777" w:rsidR="00E16C88" w:rsidRDefault="00745BDA">
            <w:pPr>
              <w:pStyle w:val="TableParagraph"/>
              <w:ind w:left="122"/>
              <w:jc w:val="left"/>
              <w:rPr>
                <w:sz w:val="18"/>
              </w:rPr>
            </w:pPr>
            <w:r>
              <w:rPr>
                <w:sz w:val="18"/>
              </w:rPr>
              <w:t>Heart</w:t>
            </w:r>
            <w:r>
              <w:rPr>
                <w:spacing w:val="-3"/>
                <w:sz w:val="18"/>
              </w:rPr>
              <w:t xml:space="preserve"> </w:t>
            </w:r>
            <w:r>
              <w:rPr>
                <w:spacing w:val="-4"/>
                <w:sz w:val="18"/>
              </w:rPr>
              <w:t>wall</w:t>
            </w:r>
          </w:p>
        </w:tc>
        <w:tc>
          <w:tcPr>
            <w:tcW w:w="1170" w:type="dxa"/>
          </w:tcPr>
          <w:p w14:paraId="685DB75F" w14:textId="77777777" w:rsidR="00E16C88" w:rsidRDefault="00745BDA">
            <w:pPr>
              <w:pStyle w:val="TableParagraph"/>
              <w:ind w:left="0" w:right="1"/>
              <w:rPr>
                <w:sz w:val="18"/>
              </w:rPr>
            </w:pPr>
            <w:r>
              <w:rPr>
                <w:spacing w:val="-4"/>
                <w:sz w:val="18"/>
              </w:rPr>
              <w:t>0.17</w:t>
            </w:r>
          </w:p>
        </w:tc>
        <w:tc>
          <w:tcPr>
            <w:tcW w:w="1260" w:type="dxa"/>
          </w:tcPr>
          <w:p w14:paraId="6E50B8B0" w14:textId="77777777" w:rsidR="00E16C88" w:rsidRDefault="00745BDA">
            <w:pPr>
              <w:pStyle w:val="TableParagraph"/>
              <w:ind w:right="1"/>
              <w:rPr>
                <w:sz w:val="18"/>
              </w:rPr>
            </w:pPr>
            <w:r>
              <w:rPr>
                <w:spacing w:val="-4"/>
                <w:sz w:val="18"/>
              </w:rPr>
              <w:t>0.12</w:t>
            </w:r>
          </w:p>
        </w:tc>
        <w:tc>
          <w:tcPr>
            <w:tcW w:w="1170" w:type="dxa"/>
          </w:tcPr>
          <w:p w14:paraId="29CA1779" w14:textId="77777777" w:rsidR="00E16C88" w:rsidRDefault="00745BDA">
            <w:pPr>
              <w:pStyle w:val="TableParagraph"/>
              <w:ind w:right="1"/>
              <w:rPr>
                <w:sz w:val="18"/>
              </w:rPr>
            </w:pPr>
            <w:r>
              <w:rPr>
                <w:spacing w:val="-5"/>
                <w:sz w:val="18"/>
              </w:rPr>
              <w:t>1.2</w:t>
            </w:r>
          </w:p>
        </w:tc>
        <w:tc>
          <w:tcPr>
            <w:tcW w:w="1260" w:type="dxa"/>
          </w:tcPr>
          <w:p w14:paraId="48F34736" w14:textId="77777777" w:rsidR="00E16C88" w:rsidRDefault="00745BDA">
            <w:pPr>
              <w:pStyle w:val="TableParagraph"/>
              <w:ind w:right="1"/>
              <w:rPr>
                <w:sz w:val="18"/>
              </w:rPr>
            </w:pPr>
            <w:r>
              <w:rPr>
                <w:spacing w:val="-4"/>
                <w:sz w:val="18"/>
              </w:rPr>
              <w:t>0.83</w:t>
            </w:r>
          </w:p>
        </w:tc>
        <w:tc>
          <w:tcPr>
            <w:tcW w:w="990" w:type="dxa"/>
          </w:tcPr>
          <w:p w14:paraId="37FFBCAF" w14:textId="77777777" w:rsidR="00E16C88" w:rsidRDefault="00745BDA">
            <w:pPr>
              <w:pStyle w:val="TableParagraph"/>
              <w:ind w:right="1"/>
              <w:rPr>
                <w:sz w:val="18"/>
              </w:rPr>
            </w:pPr>
            <w:r>
              <w:rPr>
                <w:spacing w:val="-5"/>
                <w:sz w:val="18"/>
              </w:rPr>
              <w:t>7.8</w:t>
            </w:r>
          </w:p>
        </w:tc>
        <w:tc>
          <w:tcPr>
            <w:tcW w:w="990" w:type="dxa"/>
            <w:tcBorders>
              <w:right w:val="nil"/>
            </w:tcBorders>
          </w:tcPr>
          <w:p w14:paraId="68F645C9" w14:textId="77777777" w:rsidR="00E16C88" w:rsidRDefault="00745BDA">
            <w:pPr>
              <w:pStyle w:val="TableParagraph"/>
              <w:ind w:left="47" w:right="49"/>
              <w:rPr>
                <w:sz w:val="18"/>
              </w:rPr>
            </w:pPr>
            <w:r>
              <w:rPr>
                <w:spacing w:val="-5"/>
                <w:sz w:val="18"/>
              </w:rPr>
              <w:t>5.2</w:t>
            </w:r>
          </w:p>
        </w:tc>
      </w:tr>
      <w:tr w:rsidR="00E16C88" w14:paraId="15EF2925" w14:textId="77777777">
        <w:trPr>
          <w:trHeight w:val="380"/>
        </w:trPr>
        <w:tc>
          <w:tcPr>
            <w:tcW w:w="2084" w:type="dxa"/>
            <w:tcBorders>
              <w:left w:val="nil"/>
            </w:tcBorders>
          </w:tcPr>
          <w:p w14:paraId="13BB427F" w14:textId="77777777" w:rsidR="00E16C88" w:rsidRDefault="00745BDA">
            <w:pPr>
              <w:pStyle w:val="TableParagraph"/>
              <w:spacing w:before="96"/>
              <w:ind w:left="122"/>
              <w:jc w:val="left"/>
              <w:rPr>
                <w:sz w:val="18"/>
              </w:rPr>
            </w:pPr>
            <w:r>
              <w:rPr>
                <w:spacing w:val="-2"/>
                <w:sz w:val="18"/>
              </w:rPr>
              <w:t>Kidneys</w:t>
            </w:r>
          </w:p>
        </w:tc>
        <w:tc>
          <w:tcPr>
            <w:tcW w:w="1170" w:type="dxa"/>
          </w:tcPr>
          <w:p w14:paraId="11F2C354" w14:textId="77777777" w:rsidR="00E16C88" w:rsidRDefault="00745BDA">
            <w:pPr>
              <w:pStyle w:val="TableParagraph"/>
              <w:spacing w:before="96"/>
              <w:ind w:left="0" w:right="1"/>
              <w:rPr>
                <w:sz w:val="18"/>
              </w:rPr>
            </w:pPr>
            <w:r>
              <w:rPr>
                <w:spacing w:val="-4"/>
                <w:sz w:val="18"/>
              </w:rPr>
              <w:t>0.43</w:t>
            </w:r>
          </w:p>
        </w:tc>
        <w:tc>
          <w:tcPr>
            <w:tcW w:w="1260" w:type="dxa"/>
          </w:tcPr>
          <w:p w14:paraId="293C220B" w14:textId="77777777" w:rsidR="00E16C88" w:rsidRDefault="00745BDA">
            <w:pPr>
              <w:pStyle w:val="TableParagraph"/>
              <w:spacing w:before="96"/>
              <w:ind w:right="1"/>
              <w:rPr>
                <w:sz w:val="18"/>
              </w:rPr>
            </w:pPr>
            <w:r>
              <w:rPr>
                <w:spacing w:val="-4"/>
                <w:sz w:val="18"/>
              </w:rPr>
              <w:t>0.16</w:t>
            </w:r>
          </w:p>
        </w:tc>
        <w:tc>
          <w:tcPr>
            <w:tcW w:w="1170" w:type="dxa"/>
          </w:tcPr>
          <w:p w14:paraId="02F2C024" w14:textId="77777777" w:rsidR="00E16C88" w:rsidRDefault="00745BDA">
            <w:pPr>
              <w:pStyle w:val="TableParagraph"/>
              <w:spacing w:before="96"/>
              <w:ind w:right="1"/>
              <w:rPr>
                <w:sz w:val="18"/>
              </w:rPr>
            </w:pPr>
            <w:r>
              <w:rPr>
                <w:spacing w:val="-5"/>
                <w:sz w:val="18"/>
              </w:rPr>
              <w:t>3.1</w:t>
            </w:r>
          </w:p>
        </w:tc>
        <w:tc>
          <w:tcPr>
            <w:tcW w:w="1260" w:type="dxa"/>
          </w:tcPr>
          <w:p w14:paraId="35C1C4C6" w14:textId="77777777" w:rsidR="00E16C88" w:rsidRDefault="00745BDA">
            <w:pPr>
              <w:pStyle w:val="TableParagraph"/>
              <w:spacing w:before="96"/>
              <w:ind w:right="2"/>
              <w:rPr>
                <w:sz w:val="18"/>
              </w:rPr>
            </w:pPr>
            <w:r>
              <w:rPr>
                <w:spacing w:val="-5"/>
                <w:sz w:val="18"/>
              </w:rPr>
              <w:t>1.2</w:t>
            </w:r>
          </w:p>
        </w:tc>
        <w:tc>
          <w:tcPr>
            <w:tcW w:w="990" w:type="dxa"/>
          </w:tcPr>
          <w:p w14:paraId="65A6B366" w14:textId="77777777" w:rsidR="00E16C88" w:rsidRDefault="00745BDA">
            <w:pPr>
              <w:pStyle w:val="TableParagraph"/>
              <w:spacing w:before="96"/>
              <w:ind w:right="1"/>
              <w:rPr>
                <w:sz w:val="18"/>
              </w:rPr>
            </w:pPr>
            <w:r>
              <w:rPr>
                <w:spacing w:val="-5"/>
                <w:sz w:val="18"/>
              </w:rPr>
              <w:t>19</w:t>
            </w:r>
          </w:p>
        </w:tc>
        <w:tc>
          <w:tcPr>
            <w:tcW w:w="990" w:type="dxa"/>
            <w:tcBorders>
              <w:right w:val="nil"/>
            </w:tcBorders>
          </w:tcPr>
          <w:p w14:paraId="473D4E3C" w14:textId="77777777" w:rsidR="00E16C88" w:rsidRDefault="00745BDA">
            <w:pPr>
              <w:pStyle w:val="TableParagraph"/>
              <w:spacing w:before="96"/>
              <w:ind w:left="47" w:right="49"/>
              <w:rPr>
                <w:sz w:val="18"/>
              </w:rPr>
            </w:pPr>
            <w:r>
              <w:rPr>
                <w:spacing w:val="-5"/>
                <w:sz w:val="18"/>
              </w:rPr>
              <w:t>7.3</w:t>
            </w:r>
          </w:p>
        </w:tc>
      </w:tr>
      <w:tr w:rsidR="00E16C88" w14:paraId="6CDD2410" w14:textId="77777777">
        <w:trPr>
          <w:trHeight w:val="381"/>
        </w:trPr>
        <w:tc>
          <w:tcPr>
            <w:tcW w:w="2084" w:type="dxa"/>
            <w:tcBorders>
              <w:left w:val="nil"/>
            </w:tcBorders>
          </w:tcPr>
          <w:p w14:paraId="130A1FA6" w14:textId="77777777" w:rsidR="00E16C88" w:rsidRDefault="00745BDA">
            <w:pPr>
              <w:pStyle w:val="TableParagraph"/>
              <w:ind w:left="122"/>
              <w:jc w:val="left"/>
              <w:rPr>
                <w:sz w:val="18"/>
              </w:rPr>
            </w:pPr>
            <w:r>
              <w:rPr>
                <w:sz w:val="18"/>
              </w:rPr>
              <w:t>Lacrimal</w:t>
            </w:r>
            <w:r>
              <w:rPr>
                <w:spacing w:val="-5"/>
                <w:sz w:val="18"/>
              </w:rPr>
              <w:t xml:space="preserve"> </w:t>
            </w:r>
            <w:r>
              <w:rPr>
                <w:spacing w:val="-2"/>
                <w:sz w:val="18"/>
              </w:rPr>
              <w:t>glands</w:t>
            </w:r>
          </w:p>
        </w:tc>
        <w:tc>
          <w:tcPr>
            <w:tcW w:w="1170" w:type="dxa"/>
          </w:tcPr>
          <w:p w14:paraId="066CE76B" w14:textId="77777777" w:rsidR="00E16C88" w:rsidRDefault="00745BDA">
            <w:pPr>
              <w:pStyle w:val="TableParagraph"/>
              <w:ind w:right="1"/>
              <w:rPr>
                <w:sz w:val="18"/>
              </w:rPr>
            </w:pPr>
            <w:r>
              <w:rPr>
                <w:spacing w:val="-5"/>
                <w:sz w:val="18"/>
              </w:rPr>
              <w:t>2.1</w:t>
            </w:r>
          </w:p>
        </w:tc>
        <w:tc>
          <w:tcPr>
            <w:tcW w:w="1260" w:type="dxa"/>
          </w:tcPr>
          <w:p w14:paraId="1AF6AB9F" w14:textId="77777777" w:rsidR="00E16C88" w:rsidRDefault="00745BDA">
            <w:pPr>
              <w:pStyle w:val="TableParagraph"/>
              <w:ind w:right="1"/>
              <w:rPr>
                <w:sz w:val="18"/>
              </w:rPr>
            </w:pPr>
            <w:r>
              <w:rPr>
                <w:spacing w:val="-4"/>
                <w:sz w:val="18"/>
              </w:rPr>
              <w:t>0.47</w:t>
            </w:r>
          </w:p>
        </w:tc>
        <w:tc>
          <w:tcPr>
            <w:tcW w:w="1170" w:type="dxa"/>
          </w:tcPr>
          <w:p w14:paraId="0422ABA3" w14:textId="77777777" w:rsidR="00E16C88" w:rsidRDefault="00745BDA">
            <w:pPr>
              <w:pStyle w:val="TableParagraph"/>
              <w:ind w:right="1"/>
              <w:rPr>
                <w:sz w:val="18"/>
              </w:rPr>
            </w:pPr>
            <w:r>
              <w:rPr>
                <w:spacing w:val="-5"/>
                <w:sz w:val="18"/>
              </w:rPr>
              <w:t>15</w:t>
            </w:r>
          </w:p>
        </w:tc>
        <w:tc>
          <w:tcPr>
            <w:tcW w:w="1260" w:type="dxa"/>
          </w:tcPr>
          <w:p w14:paraId="411F3A85" w14:textId="77777777" w:rsidR="00E16C88" w:rsidRDefault="00745BDA">
            <w:pPr>
              <w:pStyle w:val="TableParagraph"/>
              <w:ind w:right="2"/>
              <w:rPr>
                <w:sz w:val="18"/>
              </w:rPr>
            </w:pPr>
            <w:r>
              <w:rPr>
                <w:spacing w:val="-5"/>
                <w:sz w:val="18"/>
              </w:rPr>
              <w:t>3.4</w:t>
            </w:r>
          </w:p>
        </w:tc>
        <w:tc>
          <w:tcPr>
            <w:tcW w:w="990" w:type="dxa"/>
          </w:tcPr>
          <w:p w14:paraId="6614E3E5" w14:textId="77777777" w:rsidR="00E16C88" w:rsidRDefault="00745BDA">
            <w:pPr>
              <w:pStyle w:val="TableParagraph"/>
              <w:ind w:right="1"/>
              <w:rPr>
                <w:sz w:val="18"/>
              </w:rPr>
            </w:pPr>
            <w:r>
              <w:rPr>
                <w:spacing w:val="-5"/>
                <w:sz w:val="18"/>
              </w:rPr>
              <w:t>92</w:t>
            </w:r>
          </w:p>
        </w:tc>
        <w:tc>
          <w:tcPr>
            <w:tcW w:w="990" w:type="dxa"/>
            <w:tcBorders>
              <w:right w:val="nil"/>
            </w:tcBorders>
          </w:tcPr>
          <w:p w14:paraId="4A77B164" w14:textId="77777777" w:rsidR="00E16C88" w:rsidRDefault="00745BDA">
            <w:pPr>
              <w:pStyle w:val="TableParagraph"/>
              <w:ind w:left="47" w:right="50"/>
              <w:rPr>
                <w:sz w:val="18"/>
              </w:rPr>
            </w:pPr>
            <w:r>
              <w:rPr>
                <w:spacing w:val="-5"/>
                <w:sz w:val="18"/>
              </w:rPr>
              <w:t>21</w:t>
            </w:r>
          </w:p>
        </w:tc>
      </w:tr>
      <w:tr w:rsidR="00E16C88" w14:paraId="4CA7B342" w14:textId="77777777">
        <w:trPr>
          <w:trHeight w:val="381"/>
        </w:trPr>
        <w:tc>
          <w:tcPr>
            <w:tcW w:w="2084" w:type="dxa"/>
            <w:tcBorders>
              <w:left w:val="nil"/>
            </w:tcBorders>
          </w:tcPr>
          <w:p w14:paraId="7ABD78BD" w14:textId="77777777" w:rsidR="00E16C88" w:rsidRDefault="00745BDA">
            <w:pPr>
              <w:pStyle w:val="TableParagraph"/>
              <w:ind w:left="122"/>
              <w:jc w:val="left"/>
              <w:rPr>
                <w:sz w:val="18"/>
              </w:rPr>
            </w:pPr>
            <w:r>
              <w:rPr>
                <w:sz w:val="18"/>
              </w:rPr>
              <w:t>Left</w:t>
            </w:r>
            <w:r>
              <w:rPr>
                <w:spacing w:val="-2"/>
                <w:sz w:val="18"/>
              </w:rPr>
              <w:t xml:space="preserve"> colon</w:t>
            </w:r>
          </w:p>
        </w:tc>
        <w:tc>
          <w:tcPr>
            <w:tcW w:w="1170" w:type="dxa"/>
          </w:tcPr>
          <w:p w14:paraId="51CDDF79" w14:textId="77777777" w:rsidR="00E16C88" w:rsidRDefault="00745BDA">
            <w:pPr>
              <w:pStyle w:val="TableParagraph"/>
              <w:ind w:left="0" w:right="1"/>
              <w:rPr>
                <w:sz w:val="18"/>
              </w:rPr>
            </w:pPr>
            <w:r>
              <w:rPr>
                <w:spacing w:val="-4"/>
                <w:sz w:val="18"/>
              </w:rPr>
              <w:t>0.58</w:t>
            </w:r>
          </w:p>
        </w:tc>
        <w:tc>
          <w:tcPr>
            <w:tcW w:w="1260" w:type="dxa"/>
          </w:tcPr>
          <w:p w14:paraId="620305B0" w14:textId="77777777" w:rsidR="00E16C88" w:rsidRDefault="00745BDA">
            <w:pPr>
              <w:pStyle w:val="TableParagraph"/>
              <w:ind w:right="1"/>
              <w:rPr>
                <w:sz w:val="18"/>
              </w:rPr>
            </w:pPr>
            <w:r>
              <w:rPr>
                <w:spacing w:val="-4"/>
                <w:sz w:val="18"/>
              </w:rPr>
              <w:t>0.14</w:t>
            </w:r>
          </w:p>
        </w:tc>
        <w:tc>
          <w:tcPr>
            <w:tcW w:w="1170" w:type="dxa"/>
          </w:tcPr>
          <w:p w14:paraId="28FE1DE3" w14:textId="77777777" w:rsidR="00E16C88" w:rsidRDefault="00745BDA">
            <w:pPr>
              <w:pStyle w:val="TableParagraph"/>
              <w:ind w:right="1"/>
              <w:rPr>
                <w:sz w:val="18"/>
              </w:rPr>
            </w:pPr>
            <w:r>
              <w:rPr>
                <w:spacing w:val="-5"/>
                <w:sz w:val="18"/>
              </w:rPr>
              <w:t>4.1</w:t>
            </w:r>
          </w:p>
        </w:tc>
        <w:tc>
          <w:tcPr>
            <w:tcW w:w="1260" w:type="dxa"/>
          </w:tcPr>
          <w:p w14:paraId="37CD44FD" w14:textId="77777777" w:rsidR="00E16C88" w:rsidRDefault="00745BDA">
            <w:pPr>
              <w:pStyle w:val="TableParagraph"/>
              <w:ind w:right="2"/>
              <w:rPr>
                <w:sz w:val="18"/>
              </w:rPr>
            </w:pPr>
            <w:r>
              <w:rPr>
                <w:spacing w:val="-5"/>
                <w:sz w:val="18"/>
              </w:rPr>
              <w:t>1.0</w:t>
            </w:r>
          </w:p>
        </w:tc>
        <w:tc>
          <w:tcPr>
            <w:tcW w:w="990" w:type="dxa"/>
          </w:tcPr>
          <w:p w14:paraId="58DC683D" w14:textId="77777777" w:rsidR="00E16C88" w:rsidRDefault="00745BDA">
            <w:pPr>
              <w:pStyle w:val="TableParagraph"/>
              <w:ind w:right="1"/>
              <w:rPr>
                <w:sz w:val="18"/>
              </w:rPr>
            </w:pPr>
            <w:r>
              <w:rPr>
                <w:spacing w:val="-5"/>
                <w:sz w:val="18"/>
              </w:rPr>
              <w:t>26</w:t>
            </w:r>
          </w:p>
        </w:tc>
        <w:tc>
          <w:tcPr>
            <w:tcW w:w="990" w:type="dxa"/>
            <w:tcBorders>
              <w:right w:val="nil"/>
            </w:tcBorders>
          </w:tcPr>
          <w:p w14:paraId="1A97CD32" w14:textId="77777777" w:rsidR="00E16C88" w:rsidRDefault="00745BDA">
            <w:pPr>
              <w:pStyle w:val="TableParagraph"/>
              <w:ind w:left="47" w:right="49"/>
              <w:rPr>
                <w:sz w:val="18"/>
              </w:rPr>
            </w:pPr>
            <w:r>
              <w:rPr>
                <w:spacing w:val="-5"/>
                <w:sz w:val="18"/>
              </w:rPr>
              <w:t>6.0</w:t>
            </w:r>
          </w:p>
        </w:tc>
      </w:tr>
      <w:tr w:rsidR="00E16C88" w14:paraId="3C36B051" w14:textId="77777777">
        <w:trPr>
          <w:trHeight w:val="381"/>
        </w:trPr>
        <w:tc>
          <w:tcPr>
            <w:tcW w:w="2084" w:type="dxa"/>
            <w:tcBorders>
              <w:left w:val="nil"/>
            </w:tcBorders>
          </w:tcPr>
          <w:p w14:paraId="5894B860" w14:textId="77777777" w:rsidR="00E16C88" w:rsidRDefault="00745BDA">
            <w:pPr>
              <w:pStyle w:val="TableParagraph"/>
              <w:ind w:left="122"/>
              <w:jc w:val="left"/>
              <w:rPr>
                <w:sz w:val="18"/>
              </w:rPr>
            </w:pPr>
            <w:r>
              <w:rPr>
                <w:spacing w:val="-2"/>
                <w:sz w:val="18"/>
              </w:rPr>
              <w:t>Liver</w:t>
            </w:r>
          </w:p>
        </w:tc>
        <w:tc>
          <w:tcPr>
            <w:tcW w:w="1170" w:type="dxa"/>
          </w:tcPr>
          <w:p w14:paraId="5C722D10" w14:textId="77777777" w:rsidR="00E16C88" w:rsidRDefault="00745BDA">
            <w:pPr>
              <w:pStyle w:val="TableParagraph"/>
              <w:ind w:right="1"/>
              <w:rPr>
                <w:sz w:val="18"/>
              </w:rPr>
            </w:pPr>
            <w:r>
              <w:rPr>
                <w:spacing w:val="-2"/>
                <w:sz w:val="18"/>
              </w:rPr>
              <w:t>0.090</w:t>
            </w:r>
          </w:p>
        </w:tc>
        <w:tc>
          <w:tcPr>
            <w:tcW w:w="1260" w:type="dxa"/>
          </w:tcPr>
          <w:p w14:paraId="2337B820" w14:textId="77777777" w:rsidR="00E16C88" w:rsidRDefault="00745BDA">
            <w:pPr>
              <w:pStyle w:val="TableParagraph"/>
              <w:ind w:right="2"/>
              <w:rPr>
                <w:sz w:val="18"/>
              </w:rPr>
            </w:pPr>
            <w:r>
              <w:rPr>
                <w:spacing w:val="-2"/>
                <w:sz w:val="18"/>
              </w:rPr>
              <w:t>0.044</w:t>
            </w:r>
          </w:p>
        </w:tc>
        <w:tc>
          <w:tcPr>
            <w:tcW w:w="1170" w:type="dxa"/>
          </w:tcPr>
          <w:p w14:paraId="2B9F5A06" w14:textId="77777777" w:rsidR="00E16C88" w:rsidRDefault="00745BDA">
            <w:pPr>
              <w:pStyle w:val="TableParagraph"/>
              <w:ind w:left="0" w:right="1"/>
              <w:rPr>
                <w:sz w:val="18"/>
              </w:rPr>
            </w:pPr>
            <w:r>
              <w:rPr>
                <w:spacing w:val="-4"/>
                <w:sz w:val="18"/>
              </w:rPr>
              <w:t>0.64</w:t>
            </w:r>
          </w:p>
        </w:tc>
        <w:tc>
          <w:tcPr>
            <w:tcW w:w="1260" w:type="dxa"/>
          </w:tcPr>
          <w:p w14:paraId="1B4D6D13" w14:textId="77777777" w:rsidR="00E16C88" w:rsidRDefault="00745BDA">
            <w:pPr>
              <w:pStyle w:val="TableParagraph"/>
              <w:ind w:right="1"/>
              <w:rPr>
                <w:sz w:val="18"/>
              </w:rPr>
            </w:pPr>
            <w:r>
              <w:rPr>
                <w:spacing w:val="-4"/>
                <w:sz w:val="18"/>
              </w:rPr>
              <w:t>0.32</w:t>
            </w:r>
          </w:p>
        </w:tc>
        <w:tc>
          <w:tcPr>
            <w:tcW w:w="990" w:type="dxa"/>
          </w:tcPr>
          <w:p w14:paraId="045E4407" w14:textId="77777777" w:rsidR="00E16C88" w:rsidRDefault="00745BDA">
            <w:pPr>
              <w:pStyle w:val="TableParagraph"/>
              <w:ind w:right="1"/>
              <w:rPr>
                <w:sz w:val="18"/>
              </w:rPr>
            </w:pPr>
            <w:r>
              <w:rPr>
                <w:spacing w:val="-5"/>
                <w:sz w:val="18"/>
              </w:rPr>
              <w:t>4.0</w:t>
            </w:r>
          </w:p>
        </w:tc>
        <w:tc>
          <w:tcPr>
            <w:tcW w:w="990" w:type="dxa"/>
            <w:tcBorders>
              <w:right w:val="nil"/>
            </w:tcBorders>
          </w:tcPr>
          <w:p w14:paraId="2F647704" w14:textId="77777777" w:rsidR="00E16C88" w:rsidRDefault="00745BDA">
            <w:pPr>
              <w:pStyle w:val="TableParagraph"/>
              <w:ind w:left="47" w:right="49"/>
              <w:rPr>
                <w:sz w:val="18"/>
              </w:rPr>
            </w:pPr>
            <w:r>
              <w:rPr>
                <w:spacing w:val="-5"/>
                <w:sz w:val="18"/>
              </w:rPr>
              <w:t>2.0</w:t>
            </w:r>
          </w:p>
        </w:tc>
      </w:tr>
      <w:tr w:rsidR="00E16C88" w14:paraId="1CA35007" w14:textId="77777777">
        <w:trPr>
          <w:trHeight w:val="381"/>
        </w:trPr>
        <w:tc>
          <w:tcPr>
            <w:tcW w:w="2084" w:type="dxa"/>
            <w:tcBorders>
              <w:left w:val="nil"/>
            </w:tcBorders>
          </w:tcPr>
          <w:p w14:paraId="1916E16E" w14:textId="77777777" w:rsidR="00E16C88" w:rsidRDefault="00745BDA">
            <w:pPr>
              <w:pStyle w:val="TableParagraph"/>
              <w:ind w:left="122"/>
              <w:jc w:val="left"/>
              <w:rPr>
                <w:sz w:val="18"/>
              </w:rPr>
            </w:pPr>
            <w:r>
              <w:rPr>
                <w:spacing w:val="-2"/>
                <w:sz w:val="18"/>
              </w:rPr>
              <w:t>Lungs</w:t>
            </w:r>
          </w:p>
        </w:tc>
        <w:tc>
          <w:tcPr>
            <w:tcW w:w="1170" w:type="dxa"/>
          </w:tcPr>
          <w:p w14:paraId="1DD2EFD0" w14:textId="77777777" w:rsidR="00E16C88" w:rsidRDefault="00745BDA">
            <w:pPr>
              <w:pStyle w:val="TableParagraph"/>
              <w:ind w:left="0" w:right="1"/>
              <w:rPr>
                <w:sz w:val="18"/>
              </w:rPr>
            </w:pPr>
            <w:r>
              <w:rPr>
                <w:spacing w:val="-4"/>
                <w:sz w:val="18"/>
              </w:rPr>
              <w:t>0.11</w:t>
            </w:r>
          </w:p>
        </w:tc>
        <w:tc>
          <w:tcPr>
            <w:tcW w:w="1260" w:type="dxa"/>
          </w:tcPr>
          <w:p w14:paraId="4046B08A" w14:textId="77777777" w:rsidR="00E16C88" w:rsidRDefault="00745BDA">
            <w:pPr>
              <w:pStyle w:val="TableParagraph"/>
              <w:ind w:right="1"/>
              <w:rPr>
                <w:sz w:val="18"/>
              </w:rPr>
            </w:pPr>
            <w:r>
              <w:rPr>
                <w:spacing w:val="-4"/>
                <w:sz w:val="18"/>
              </w:rPr>
              <w:t>0.11</w:t>
            </w:r>
          </w:p>
        </w:tc>
        <w:tc>
          <w:tcPr>
            <w:tcW w:w="1170" w:type="dxa"/>
          </w:tcPr>
          <w:p w14:paraId="72EF7DE3" w14:textId="77777777" w:rsidR="00E16C88" w:rsidRDefault="00745BDA">
            <w:pPr>
              <w:pStyle w:val="TableParagraph"/>
              <w:ind w:left="0" w:right="1"/>
              <w:rPr>
                <w:sz w:val="18"/>
              </w:rPr>
            </w:pPr>
            <w:r>
              <w:rPr>
                <w:spacing w:val="-4"/>
                <w:sz w:val="18"/>
              </w:rPr>
              <w:t>0.76</w:t>
            </w:r>
          </w:p>
        </w:tc>
        <w:tc>
          <w:tcPr>
            <w:tcW w:w="1260" w:type="dxa"/>
          </w:tcPr>
          <w:p w14:paraId="68BD72E9" w14:textId="77777777" w:rsidR="00E16C88" w:rsidRDefault="00745BDA">
            <w:pPr>
              <w:pStyle w:val="TableParagraph"/>
              <w:ind w:right="1"/>
              <w:rPr>
                <w:sz w:val="18"/>
              </w:rPr>
            </w:pPr>
            <w:r>
              <w:rPr>
                <w:spacing w:val="-4"/>
                <w:sz w:val="18"/>
              </w:rPr>
              <w:t>0.81</w:t>
            </w:r>
          </w:p>
        </w:tc>
        <w:tc>
          <w:tcPr>
            <w:tcW w:w="990" w:type="dxa"/>
          </w:tcPr>
          <w:p w14:paraId="46EE41D1" w14:textId="77777777" w:rsidR="00E16C88" w:rsidRDefault="00745BDA">
            <w:pPr>
              <w:pStyle w:val="TableParagraph"/>
              <w:ind w:right="1"/>
              <w:rPr>
                <w:sz w:val="18"/>
              </w:rPr>
            </w:pPr>
            <w:r>
              <w:rPr>
                <w:spacing w:val="-5"/>
                <w:sz w:val="18"/>
              </w:rPr>
              <w:t>4.7</w:t>
            </w:r>
          </w:p>
        </w:tc>
        <w:tc>
          <w:tcPr>
            <w:tcW w:w="990" w:type="dxa"/>
            <w:tcBorders>
              <w:right w:val="nil"/>
            </w:tcBorders>
          </w:tcPr>
          <w:p w14:paraId="3D5FBB5A" w14:textId="77777777" w:rsidR="00E16C88" w:rsidRDefault="00745BDA">
            <w:pPr>
              <w:pStyle w:val="TableParagraph"/>
              <w:ind w:left="47" w:right="49"/>
              <w:rPr>
                <w:sz w:val="18"/>
              </w:rPr>
            </w:pPr>
            <w:r>
              <w:rPr>
                <w:spacing w:val="-5"/>
                <w:sz w:val="18"/>
              </w:rPr>
              <w:t>4.9</w:t>
            </w:r>
          </w:p>
        </w:tc>
      </w:tr>
      <w:tr w:rsidR="00E16C88" w14:paraId="4D25D339" w14:textId="77777777">
        <w:trPr>
          <w:trHeight w:val="381"/>
        </w:trPr>
        <w:tc>
          <w:tcPr>
            <w:tcW w:w="2084" w:type="dxa"/>
            <w:tcBorders>
              <w:left w:val="nil"/>
            </w:tcBorders>
          </w:tcPr>
          <w:p w14:paraId="4041D856" w14:textId="77777777" w:rsidR="00E16C88" w:rsidRDefault="00745BDA">
            <w:pPr>
              <w:pStyle w:val="TableParagraph"/>
              <w:ind w:left="122"/>
              <w:jc w:val="left"/>
              <w:rPr>
                <w:sz w:val="18"/>
              </w:rPr>
            </w:pPr>
            <w:r>
              <w:rPr>
                <w:sz w:val="18"/>
              </w:rPr>
              <w:t>Osteogenic</w:t>
            </w:r>
            <w:r>
              <w:rPr>
                <w:spacing w:val="-5"/>
                <w:sz w:val="18"/>
              </w:rPr>
              <w:t xml:space="preserve"> </w:t>
            </w:r>
            <w:r>
              <w:rPr>
                <w:spacing w:val="-2"/>
                <w:sz w:val="18"/>
              </w:rPr>
              <w:t>cells</w:t>
            </w:r>
          </w:p>
        </w:tc>
        <w:tc>
          <w:tcPr>
            <w:tcW w:w="1170" w:type="dxa"/>
          </w:tcPr>
          <w:p w14:paraId="39153322" w14:textId="77777777" w:rsidR="00E16C88" w:rsidRDefault="00745BDA">
            <w:pPr>
              <w:pStyle w:val="TableParagraph"/>
              <w:ind w:right="1"/>
              <w:rPr>
                <w:sz w:val="18"/>
              </w:rPr>
            </w:pPr>
            <w:r>
              <w:rPr>
                <w:spacing w:val="-2"/>
                <w:sz w:val="18"/>
              </w:rPr>
              <w:t>0.036</w:t>
            </w:r>
          </w:p>
        </w:tc>
        <w:tc>
          <w:tcPr>
            <w:tcW w:w="1260" w:type="dxa"/>
          </w:tcPr>
          <w:p w14:paraId="7D577BA9" w14:textId="77777777" w:rsidR="00E16C88" w:rsidRDefault="00745BDA">
            <w:pPr>
              <w:pStyle w:val="TableParagraph"/>
              <w:ind w:right="2"/>
              <w:rPr>
                <w:sz w:val="18"/>
              </w:rPr>
            </w:pPr>
            <w:r>
              <w:rPr>
                <w:spacing w:val="-2"/>
                <w:sz w:val="18"/>
              </w:rPr>
              <w:t>0.028</w:t>
            </w:r>
          </w:p>
        </w:tc>
        <w:tc>
          <w:tcPr>
            <w:tcW w:w="1170" w:type="dxa"/>
          </w:tcPr>
          <w:p w14:paraId="202FFA35" w14:textId="77777777" w:rsidR="00E16C88" w:rsidRDefault="00745BDA">
            <w:pPr>
              <w:pStyle w:val="TableParagraph"/>
              <w:ind w:left="0" w:right="1"/>
              <w:rPr>
                <w:sz w:val="18"/>
              </w:rPr>
            </w:pPr>
            <w:r>
              <w:rPr>
                <w:spacing w:val="-4"/>
                <w:sz w:val="18"/>
              </w:rPr>
              <w:t>0.26</w:t>
            </w:r>
          </w:p>
        </w:tc>
        <w:tc>
          <w:tcPr>
            <w:tcW w:w="1260" w:type="dxa"/>
          </w:tcPr>
          <w:p w14:paraId="6B9E87D0" w14:textId="77777777" w:rsidR="00E16C88" w:rsidRDefault="00745BDA">
            <w:pPr>
              <w:pStyle w:val="TableParagraph"/>
              <w:ind w:right="1"/>
              <w:rPr>
                <w:sz w:val="18"/>
              </w:rPr>
            </w:pPr>
            <w:r>
              <w:rPr>
                <w:spacing w:val="-4"/>
                <w:sz w:val="18"/>
              </w:rPr>
              <w:t>0.21</w:t>
            </w:r>
          </w:p>
        </w:tc>
        <w:tc>
          <w:tcPr>
            <w:tcW w:w="990" w:type="dxa"/>
          </w:tcPr>
          <w:p w14:paraId="3BCD181F" w14:textId="77777777" w:rsidR="00E16C88" w:rsidRDefault="00745BDA">
            <w:pPr>
              <w:pStyle w:val="TableParagraph"/>
              <w:ind w:right="1"/>
              <w:rPr>
                <w:sz w:val="18"/>
              </w:rPr>
            </w:pPr>
            <w:r>
              <w:rPr>
                <w:spacing w:val="-5"/>
                <w:sz w:val="18"/>
              </w:rPr>
              <w:t>1.6</w:t>
            </w:r>
          </w:p>
        </w:tc>
        <w:tc>
          <w:tcPr>
            <w:tcW w:w="990" w:type="dxa"/>
            <w:tcBorders>
              <w:right w:val="nil"/>
            </w:tcBorders>
          </w:tcPr>
          <w:p w14:paraId="462323EB" w14:textId="77777777" w:rsidR="00E16C88" w:rsidRDefault="00745BDA">
            <w:pPr>
              <w:pStyle w:val="TableParagraph"/>
              <w:ind w:left="47" w:right="49"/>
              <w:rPr>
                <w:sz w:val="18"/>
              </w:rPr>
            </w:pPr>
            <w:r>
              <w:rPr>
                <w:spacing w:val="-5"/>
                <w:sz w:val="18"/>
              </w:rPr>
              <w:t>1.3</w:t>
            </w:r>
          </w:p>
        </w:tc>
      </w:tr>
      <w:tr w:rsidR="00E16C88" w14:paraId="75D932AA" w14:textId="77777777">
        <w:trPr>
          <w:trHeight w:val="380"/>
        </w:trPr>
        <w:tc>
          <w:tcPr>
            <w:tcW w:w="2084" w:type="dxa"/>
            <w:tcBorders>
              <w:left w:val="nil"/>
            </w:tcBorders>
          </w:tcPr>
          <w:p w14:paraId="3F251E47" w14:textId="77777777" w:rsidR="00E16C88" w:rsidRDefault="00745BDA">
            <w:pPr>
              <w:pStyle w:val="TableParagraph"/>
              <w:spacing w:before="96"/>
              <w:ind w:left="122"/>
              <w:jc w:val="left"/>
              <w:rPr>
                <w:sz w:val="18"/>
              </w:rPr>
            </w:pPr>
            <w:r>
              <w:rPr>
                <w:spacing w:val="-2"/>
                <w:sz w:val="18"/>
              </w:rPr>
              <w:t>Pancreas</w:t>
            </w:r>
          </w:p>
        </w:tc>
        <w:tc>
          <w:tcPr>
            <w:tcW w:w="1170" w:type="dxa"/>
          </w:tcPr>
          <w:p w14:paraId="0E076B34" w14:textId="77777777" w:rsidR="00E16C88" w:rsidRDefault="00745BDA">
            <w:pPr>
              <w:pStyle w:val="TableParagraph"/>
              <w:spacing w:before="96"/>
              <w:ind w:right="1"/>
              <w:rPr>
                <w:sz w:val="18"/>
              </w:rPr>
            </w:pPr>
            <w:r>
              <w:rPr>
                <w:spacing w:val="-2"/>
                <w:sz w:val="18"/>
              </w:rPr>
              <w:t>0.027</w:t>
            </w:r>
          </w:p>
        </w:tc>
        <w:tc>
          <w:tcPr>
            <w:tcW w:w="1260" w:type="dxa"/>
          </w:tcPr>
          <w:p w14:paraId="4DA86276" w14:textId="77777777" w:rsidR="00E16C88" w:rsidRDefault="00745BDA">
            <w:pPr>
              <w:pStyle w:val="TableParagraph"/>
              <w:spacing w:before="96"/>
              <w:ind w:right="2"/>
              <w:rPr>
                <w:sz w:val="18"/>
              </w:rPr>
            </w:pPr>
            <w:r>
              <w:rPr>
                <w:spacing w:val="-2"/>
                <w:sz w:val="18"/>
              </w:rPr>
              <w:t>0.026</w:t>
            </w:r>
          </w:p>
        </w:tc>
        <w:tc>
          <w:tcPr>
            <w:tcW w:w="1170" w:type="dxa"/>
          </w:tcPr>
          <w:p w14:paraId="4FD62807" w14:textId="77777777" w:rsidR="00E16C88" w:rsidRDefault="00745BDA">
            <w:pPr>
              <w:pStyle w:val="TableParagraph"/>
              <w:spacing w:before="96"/>
              <w:ind w:left="0" w:right="1"/>
              <w:rPr>
                <w:sz w:val="18"/>
              </w:rPr>
            </w:pPr>
            <w:r>
              <w:rPr>
                <w:spacing w:val="-4"/>
                <w:sz w:val="18"/>
              </w:rPr>
              <w:t>0.19</w:t>
            </w:r>
          </w:p>
        </w:tc>
        <w:tc>
          <w:tcPr>
            <w:tcW w:w="1260" w:type="dxa"/>
          </w:tcPr>
          <w:p w14:paraId="65CA623E" w14:textId="77777777" w:rsidR="00E16C88" w:rsidRDefault="00745BDA">
            <w:pPr>
              <w:pStyle w:val="TableParagraph"/>
              <w:spacing w:before="96"/>
              <w:ind w:right="1"/>
              <w:rPr>
                <w:sz w:val="18"/>
              </w:rPr>
            </w:pPr>
            <w:r>
              <w:rPr>
                <w:spacing w:val="-4"/>
                <w:sz w:val="18"/>
              </w:rPr>
              <w:t>0.19</w:t>
            </w:r>
          </w:p>
        </w:tc>
        <w:tc>
          <w:tcPr>
            <w:tcW w:w="990" w:type="dxa"/>
          </w:tcPr>
          <w:p w14:paraId="2027CC3A" w14:textId="77777777" w:rsidR="00E16C88" w:rsidRDefault="00745BDA">
            <w:pPr>
              <w:pStyle w:val="TableParagraph"/>
              <w:spacing w:before="96"/>
              <w:ind w:right="1"/>
              <w:rPr>
                <w:sz w:val="18"/>
              </w:rPr>
            </w:pPr>
            <w:r>
              <w:rPr>
                <w:spacing w:val="-5"/>
                <w:sz w:val="18"/>
              </w:rPr>
              <w:t>1.2</w:t>
            </w:r>
          </w:p>
        </w:tc>
        <w:tc>
          <w:tcPr>
            <w:tcW w:w="990" w:type="dxa"/>
            <w:tcBorders>
              <w:right w:val="nil"/>
            </w:tcBorders>
          </w:tcPr>
          <w:p w14:paraId="31D28F88" w14:textId="77777777" w:rsidR="00E16C88" w:rsidRDefault="00745BDA">
            <w:pPr>
              <w:pStyle w:val="TableParagraph"/>
              <w:spacing w:before="96"/>
              <w:ind w:left="47" w:right="49"/>
              <w:rPr>
                <w:sz w:val="18"/>
              </w:rPr>
            </w:pPr>
            <w:r>
              <w:rPr>
                <w:spacing w:val="-5"/>
                <w:sz w:val="18"/>
              </w:rPr>
              <w:t>1.1</w:t>
            </w:r>
          </w:p>
        </w:tc>
      </w:tr>
      <w:tr w:rsidR="00E16C88" w14:paraId="74978C0D" w14:textId="77777777">
        <w:trPr>
          <w:trHeight w:val="381"/>
        </w:trPr>
        <w:tc>
          <w:tcPr>
            <w:tcW w:w="2084" w:type="dxa"/>
            <w:tcBorders>
              <w:left w:val="nil"/>
            </w:tcBorders>
          </w:tcPr>
          <w:p w14:paraId="287990EE" w14:textId="77777777" w:rsidR="00E16C88" w:rsidRDefault="00745BDA">
            <w:pPr>
              <w:pStyle w:val="TableParagraph"/>
              <w:ind w:left="122"/>
              <w:jc w:val="left"/>
              <w:rPr>
                <w:sz w:val="18"/>
              </w:rPr>
            </w:pPr>
            <w:r>
              <w:rPr>
                <w:spacing w:val="-2"/>
                <w:sz w:val="18"/>
              </w:rPr>
              <w:t>Prostate</w:t>
            </w:r>
          </w:p>
        </w:tc>
        <w:tc>
          <w:tcPr>
            <w:tcW w:w="1170" w:type="dxa"/>
          </w:tcPr>
          <w:p w14:paraId="5AB9C6F6" w14:textId="77777777" w:rsidR="00E16C88" w:rsidRDefault="00745BDA">
            <w:pPr>
              <w:pStyle w:val="TableParagraph"/>
              <w:ind w:right="1"/>
              <w:rPr>
                <w:sz w:val="18"/>
              </w:rPr>
            </w:pPr>
            <w:r>
              <w:rPr>
                <w:spacing w:val="-2"/>
                <w:sz w:val="18"/>
              </w:rPr>
              <w:t>0.027</w:t>
            </w:r>
          </w:p>
        </w:tc>
        <w:tc>
          <w:tcPr>
            <w:tcW w:w="1260" w:type="dxa"/>
          </w:tcPr>
          <w:p w14:paraId="2412B6AB" w14:textId="77777777" w:rsidR="00E16C88" w:rsidRDefault="00745BDA">
            <w:pPr>
              <w:pStyle w:val="TableParagraph"/>
              <w:ind w:right="2"/>
              <w:rPr>
                <w:sz w:val="18"/>
              </w:rPr>
            </w:pPr>
            <w:r>
              <w:rPr>
                <w:spacing w:val="-2"/>
                <w:sz w:val="18"/>
              </w:rPr>
              <w:t>0.026</w:t>
            </w:r>
          </w:p>
        </w:tc>
        <w:tc>
          <w:tcPr>
            <w:tcW w:w="1170" w:type="dxa"/>
          </w:tcPr>
          <w:p w14:paraId="7CF675CA" w14:textId="77777777" w:rsidR="00E16C88" w:rsidRDefault="00745BDA">
            <w:pPr>
              <w:pStyle w:val="TableParagraph"/>
              <w:ind w:left="0" w:right="1"/>
              <w:rPr>
                <w:sz w:val="18"/>
              </w:rPr>
            </w:pPr>
            <w:r>
              <w:rPr>
                <w:spacing w:val="-4"/>
                <w:sz w:val="18"/>
              </w:rPr>
              <w:t>0.19</w:t>
            </w:r>
          </w:p>
        </w:tc>
        <w:tc>
          <w:tcPr>
            <w:tcW w:w="1260" w:type="dxa"/>
          </w:tcPr>
          <w:p w14:paraId="1611C504" w14:textId="77777777" w:rsidR="00E16C88" w:rsidRDefault="00745BDA">
            <w:pPr>
              <w:pStyle w:val="TableParagraph"/>
              <w:ind w:right="1"/>
              <w:rPr>
                <w:sz w:val="18"/>
              </w:rPr>
            </w:pPr>
            <w:r>
              <w:rPr>
                <w:spacing w:val="-4"/>
                <w:sz w:val="18"/>
              </w:rPr>
              <w:t>0.19</w:t>
            </w:r>
          </w:p>
        </w:tc>
        <w:tc>
          <w:tcPr>
            <w:tcW w:w="990" w:type="dxa"/>
          </w:tcPr>
          <w:p w14:paraId="42BFDD08" w14:textId="77777777" w:rsidR="00E16C88" w:rsidRDefault="00745BDA">
            <w:pPr>
              <w:pStyle w:val="TableParagraph"/>
              <w:ind w:right="1"/>
              <w:rPr>
                <w:sz w:val="18"/>
              </w:rPr>
            </w:pPr>
            <w:r>
              <w:rPr>
                <w:spacing w:val="-5"/>
                <w:sz w:val="18"/>
              </w:rPr>
              <w:t>1.2</w:t>
            </w:r>
          </w:p>
        </w:tc>
        <w:tc>
          <w:tcPr>
            <w:tcW w:w="990" w:type="dxa"/>
            <w:tcBorders>
              <w:right w:val="nil"/>
            </w:tcBorders>
          </w:tcPr>
          <w:p w14:paraId="558F46AF" w14:textId="77777777" w:rsidR="00E16C88" w:rsidRDefault="00745BDA">
            <w:pPr>
              <w:pStyle w:val="TableParagraph"/>
              <w:ind w:left="47" w:right="49"/>
              <w:rPr>
                <w:sz w:val="18"/>
              </w:rPr>
            </w:pPr>
            <w:r>
              <w:rPr>
                <w:spacing w:val="-5"/>
                <w:sz w:val="18"/>
              </w:rPr>
              <w:t>1.1</w:t>
            </w:r>
          </w:p>
        </w:tc>
      </w:tr>
      <w:tr w:rsidR="00E16C88" w14:paraId="3CE4F2B1" w14:textId="77777777">
        <w:trPr>
          <w:trHeight w:val="381"/>
        </w:trPr>
        <w:tc>
          <w:tcPr>
            <w:tcW w:w="2084" w:type="dxa"/>
            <w:tcBorders>
              <w:left w:val="nil"/>
            </w:tcBorders>
          </w:tcPr>
          <w:p w14:paraId="74E4BED0" w14:textId="77777777" w:rsidR="00E16C88" w:rsidRDefault="00745BDA">
            <w:pPr>
              <w:pStyle w:val="TableParagraph"/>
              <w:ind w:left="122"/>
              <w:jc w:val="left"/>
              <w:rPr>
                <w:sz w:val="18"/>
              </w:rPr>
            </w:pPr>
            <w:r>
              <w:rPr>
                <w:sz w:val="18"/>
              </w:rPr>
              <w:t>Red</w:t>
            </w:r>
            <w:r>
              <w:rPr>
                <w:spacing w:val="-5"/>
                <w:sz w:val="18"/>
              </w:rPr>
              <w:t xml:space="preserve"> </w:t>
            </w:r>
            <w:r>
              <w:rPr>
                <w:spacing w:val="-2"/>
                <w:sz w:val="18"/>
              </w:rPr>
              <w:t>marrow</w:t>
            </w:r>
          </w:p>
        </w:tc>
        <w:tc>
          <w:tcPr>
            <w:tcW w:w="1170" w:type="dxa"/>
          </w:tcPr>
          <w:p w14:paraId="06792794" w14:textId="77777777" w:rsidR="00E16C88" w:rsidRDefault="00745BDA">
            <w:pPr>
              <w:pStyle w:val="TableParagraph"/>
              <w:ind w:right="1"/>
              <w:rPr>
                <w:sz w:val="18"/>
              </w:rPr>
            </w:pPr>
            <w:r>
              <w:rPr>
                <w:spacing w:val="-2"/>
                <w:sz w:val="18"/>
              </w:rPr>
              <w:t>0.035</w:t>
            </w:r>
          </w:p>
        </w:tc>
        <w:tc>
          <w:tcPr>
            <w:tcW w:w="1260" w:type="dxa"/>
          </w:tcPr>
          <w:p w14:paraId="70F00F89" w14:textId="77777777" w:rsidR="00E16C88" w:rsidRDefault="00745BDA">
            <w:pPr>
              <w:pStyle w:val="TableParagraph"/>
              <w:ind w:right="2"/>
              <w:rPr>
                <w:sz w:val="18"/>
              </w:rPr>
            </w:pPr>
            <w:r>
              <w:rPr>
                <w:spacing w:val="-2"/>
                <w:sz w:val="18"/>
              </w:rPr>
              <w:t>0.020</w:t>
            </w:r>
          </w:p>
        </w:tc>
        <w:tc>
          <w:tcPr>
            <w:tcW w:w="1170" w:type="dxa"/>
          </w:tcPr>
          <w:p w14:paraId="4490F281" w14:textId="77777777" w:rsidR="00E16C88" w:rsidRDefault="00745BDA">
            <w:pPr>
              <w:pStyle w:val="TableParagraph"/>
              <w:ind w:left="0" w:right="1"/>
              <w:rPr>
                <w:sz w:val="18"/>
              </w:rPr>
            </w:pPr>
            <w:r>
              <w:rPr>
                <w:spacing w:val="-4"/>
                <w:sz w:val="18"/>
              </w:rPr>
              <w:t>0.25</w:t>
            </w:r>
          </w:p>
        </w:tc>
        <w:tc>
          <w:tcPr>
            <w:tcW w:w="1260" w:type="dxa"/>
          </w:tcPr>
          <w:p w14:paraId="07B422E5" w14:textId="77777777" w:rsidR="00E16C88" w:rsidRDefault="00745BDA">
            <w:pPr>
              <w:pStyle w:val="TableParagraph"/>
              <w:ind w:right="1"/>
              <w:rPr>
                <w:sz w:val="18"/>
              </w:rPr>
            </w:pPr>
            <w:r>
              <w:rPr>
                <w:spacing w:val="-4"/>
                <w:sz w:val="18"/>
              </w:rPr>
              <w:t>0.15</w:t>
            </w:r>
          </w:p>
        </w:tc>
        <w:tc>
          <w:tcPr>
            <w:tcW w:w="990" w:type="dxa"/>
          </w:tcPr>
          <w:p w14:paraId="24AB717A" w14:textId="77777777" w:rsidR="00E16C88" w:rsidRDefault="00745BDA">
            <w:pPr>
              <w:pStyle w:val="TableParagraph"/>
              <w:ind w:right="1"/>
              <w:rPr>
                <w:sz w:val="18"/>
              </w:rPr>
            </w:pPr>
            <w:r>
              <w:rPr>
                <w:spacing w:val="-5"/>
                <w:sz w:val="18"/>
              </w:rPr>
              <w:t>1.5</w:t>
            </w:r>
          </w:p>
        </w:tc>
        <w:tc>
          <w:tcPr>
            <w:tcW w:w="990" w:type="dxa"/>
            <w:tcBorders>
              <w:right w:val="nil"/>
            </w:tcBorders>
          </w:tcPr>
          <w:p w14:paraId="602D1755" w14:textId="77777777" w:rsidR="00E16C88" w:rsidRDefault="00745BDA">
            <w:pPr>
              <w:pStyle w:val="TableParagraph"/>
              <w:ind w:left="47" w:right="51"/>
              <w:rPr>
                <w:sz w:val="18"/>
              </w:rPr>
            </w:pPr>
            <w:r>
              <w:rPr>
                <w:spacing w:val="-4"/>
                <w:sz w:val="18"/>
              </w:rPr>
              <w:t>0.90</w:t>
            </w:r>
          </w:p>
        </w:tc>
      </w:tr>
      <w:tr w:rsidR="00E16C88" w14:paraId="73A9B483" w14:textId="77777777">
        <w:trPr>
          <w:trHeight w:val="381"/>
        </w:trPr>
        <w:tc>
          <w:tcPr>
            <w:tcW w:w="2084" w:type="dxa"/>
            <w:tcBorders>
              <w:left w:val="nil"/>
            </w:tcBorders>
          </w:tcPr>
          <w:p w14:paraId="363F4FD6" w14:textId="77777777" w:rsidR="00E16C88" w:rsidRDefault="00745BDA">
            <w:pPr>
              <w:pStyle w:val="TableParagraph"/>
              <w:ind w:left="122"/>
              <w:jc w:val="left"/>
              <w:rPr>
                <w:sz w:val="18"/>
              </w:rPr>
            </w:pPr>
            <w:r>
              <w:rPr>
                <w:spacing w:val="-2"/>
                <w:sz w:val="18"/>
              </w:rPr>
              <w:lastRenderedPageBreak/>
              <w:t>Rectum</w:t>
            </w:r>
          </w:p>
        </w:tc>
        <w:tc>
          <w:tcPr>
            <w:tcW w:w="1170" w:type="dxa"/>
          </w:tcPr>
          <w:p w14:paraId="35E68EEC" w14:textId="77777777" w:rsidR="00E16C88" w:rsidRDefault="00745BDA">
            <w:pPr>
              <w:pStyle w:val="TableParagraph"/>
              <w:ind w:left="0" w:right="1"/>
              <w:rPr>
                <w:sz w:val="18"/>
              </w:rPr>
            </w:pPr>
            <w:r>
              <w:rPr>
                <w:spacing w:val="-4"/>
                <w:sz w:val="18"/>
              </w:rPr>
              <w:t>0.56</w:t>
            </w:r>
          </w:p>
        </w:tc>
        <w:tc>
          <w:tcPr>
            <w:tcW w:w="1260" w:type="dxa"/>
          </w:tcPr>
          <w:p w14:paraId="6905C6D4" w14:textId="77777777" w:rsidR="00E16C88" w:rsidRDefault="00745BDA">
            <w:pPr>
              <w:pStyle w:val="TableParagraph"/>
              <w:ind w:right="1"/>
              <w:rPr>
                <w:sz w:val="18"/>
              </w:rPr>
            </w:pPr>
            <w:r>
              <w:rPr>
                <w:spacing w:val="-4"/>
                <w:sz w:val="18"/>
              </w:rPr>
              <w:t>0.14</w:t>
            </w:r>
          </w:p>
        </w:tc>
        <w:tc>
          <w:tcPr>
            <w:tcW w:w="1170" w:type="dxa"/>
          </w:tcPr>
          <w:p w14:paraId="1DA99DB7" w14:textId="77777777" w:rsidR="00E16C88" w:rsidRDefault="00745BDA">
            <w:pPr>
              <w:pStyle w:val="TableParagraph"/>
              <w:ind w:right="1"/>
              <w:rPr>
                <w:sz w:val="18"/>
              </w:rPr>
            </w:pPr>
            <w:r>
              <w:rPr>
                <w:spacing w:val="-5"/>
                <w:sz w:val="18"/>
              </w:rPr>
              <w:t>4.0</w:t>
            </w:r>
          </w:p>
        </w:tc>
        <w:tc>
          <w:tcPr>
            <w:tcW w:w="1260" w:type="dxa"/>
          </w:tcPr>
          <w:p w14:paraId="0F144223" w14:textId="77777777" w:rsidR="00E16C88" w:rsidRDefault="00745BDA">
            <w:pPr>
              <w:pStyle w:val="TableParagraph"/>
              <w:ind w:right="2"/>
              <w:rPr>
                <w:sz w:val="18"/>
              </w:rPr>
            </w:pPr>
            <w:r>
              <w:rPr>
                <w:spacing w:val="-5"/>
                <w:sz w:val="18"/>
              </w:rPr>
              <w:t>1.1</w:t>
            </w:r>
          </w:p>
        </w:tc>
        <w:tc>
          <w:tcPr>
            <w:tcW w:w="990" w:type="dxa"/>
          </w:tcPr>
          <w:p w14:paraId="1739E53A" w14:textId="77777777" w:rsidR="00E16C88" w:rsidRDefault="00745BDA">
            <w:pPr>
              <w:pStyle w:val="TableParagraph"/>
              <w:ind w:right="1"/>
              <w:rPr>
                <w:sz w:val="18"/>
              </w:rPr>
            </w:pPr>
            <w:r>
              <w:rPr>
                <w:spacing w:val="-5"/>
                <w:sz w:val="18"/>
              </w:rPr>
              <w:t>25</w:t>
            </w:r>
          </w:p>
        </w:tc>
        <w:tc>
          <w:tcPr>
            <w:tcW w:w="990" w:type="dxa"/>
            <w:tcBorders>
              <w:right w:val="nil"/>
            </w:tcBorders>
          </w:tcPr>
          <w:p w14:paraId="231B9181" w14:textId="77777777" w:rsidR="00E16C88" w:rsidRDefault="00745BDA">
            <w:pPr>
              <w:pStyle w:val="TableParagraph"/>
              <w:ind w:left="47" w:right="49"/>
              <w:rPr>
                <w:sz w:val="18"/>
              </w:rPr>
            </w:pPr>
            <w:r>
              <w:rPr>
                <w:spacing w:val="-5"/>
                <w:sz w:val="18"/>
              </w:rPr>
              <w:t>6.2</w:t>
            </w:r>
          </w:p>
        </w:tc>
      </w:tr>
      <w:tr w:rsidR="00E16C88" w14:paraId="57426BD9" w14:textId="77777777">
        <w:trPr>
          <w:trHeight w:val="381"/>
        </w:trPr>
        <w:tc>
          <w:tcPr>
            <w:tcW w:w="2084" w:type="dxa"/>
            <w:tcBorders>
              <w:left w:val="nil"/>
            </w:tcBorders>
          </w:tcPr>
          <w:p w14:paraId="32D79C76" w14:textId="77777777" w:rsidR="00E16C88" w:rsidRDefault="00745BDA">
            <w:pPr>
              <w:pStyle w:val="TableParagraph"/>
              <w:ind w:left="122"/>
              <w:jc w:val="left"/>
              <w:rPr>
                <w:sz w:val="18"/>
              </w:rPr>
            </w:pPr>
            <w:r>
              <w:rPr>
                <w:sz w:val="18"/>
              </w:rPr>
              <w:t>Right</w:t>
            </w:r>
            <w:r>
              <w:rPr>
                <w:spacing w:val="-4"/>
                <w:sz w:val="18"/>
              </w:rPr>
              <w:t xml:space="preserve"> </w:t>
            </w:r>
            <w:r>
              <w:rPr>
                <w:spacing w:val="-2"/>
                <w:sz w:val="18"/>
              </w:rPr>
              <w:t>colon</w:t>
            </w:r>
          </w:p>
        </w:tc>
        <w:tc>
          <w:tcPr>
            <w:tcW w:w="1170" w:type="dxa"/>
          </w:tcPr>
          <w:p w14:paraId="149A2BF1" w14:textId="77777777" w:rsidR="00E16C88" w:rsidRDefault="00745BDA">
            <w:pPr>
              <w:pStyle w:val="TableParagraph"/>
              <w:ind w:left="404"/>
              <w:jc w:val="left"/>
              <w:rPr>
                <w:sz w:val="18"/>
              </w:rPr>
            </w:pPr>
            <w:r>
              <w:rPr>
                <w:spacing w:val="-4"/>
                <w:sz w:val="18"/>
              </w:rPr>
              <w:t>0.32</w:t>
            </w:r>
          </w:p>
        </w:tc>
        <w:tc>
          <w:tcPr>
            <w:tcW w:w="1260" w:type="dxa"/>
          </w:tcPr>
          <w:p w14:paraId="7994848E" w14:textId="77777777" w:rsidR="00E16C88" w:rsidRDefault="00745BDA">
            <w:pPr>
              <w:pStyle w:val="TableParagraph"/>
              <w:ind w:right="2"/>
              <w:rPr>
                <w:sz w:val="18"/>
              </w:rPr>
            </w:pPr>
            <w:r>
              <w:rPr>
                <w:spacing w:val="-2"/>
                <w:sz w:val="18"/>
              </w:rPr>
              <w:t>0.078</w:t>
            </w:r>
          </w:p>
        </w:tc>
        <w:tc>
          <w:tcPr>
            <w:tcW w:w="1170" w:type="dxa"/>
          </w:tcPr>
          <w:p w14:paraId="51AE2AC7" w14:textId="77777777" w:rsidR="00E16C88" w:rsidRDefault="00745BDA">
            <w:pPr>
              <w:pStyle w:val="TableParagraph"/>
              <w:ind w:right="1"/>
              <w:rPr>
                <w:sz w:val="18"/>
              </w:rPr>
            </w:pPr>
            <w:r>
              <w:rPr>
                <w:spacing w:val="-5"/>
                <w:sz w:val="18"/>
              </w:rPr>
              <w:t>2.3</w:t>
            </w:r>
          </w:p>
        </w:tc>
        <w:tc>
          <w:tcPr>
            <w:tcW w:w="1260" w:type="dxa"/>
          </w:tcPr>
          <w:p w14:paraId="21AC036A" w14:textId="77777777" w:rsidR="00E16C88" w:rsidRDefault="00745BDA">
            <w:pPr>
              <w:pStyle w:val="TableParagraph"/>
              <w:ind w:right="1"/>
              <w:rPr>
                <w:sz w:val="18"/>
              </w:rPr>
            </w:pPr>
            <w:r>
              <w:rPr>
                <w:spacing w:val="-4"/>
                <w:sz w:val="18"/>
              </w:rPr>
              <w:t>0.58</w:t>
            </w:r>
          </w:p>
        </w:tc>
        <w:tc>
          <w:tcPr>
            <w:tcW w:w="990" w:type="dxa"/>
          </w:tcPr>
          <w:p w14:paraId="5F0BBB4B" w14:textId="77777777" w:rsidR="00E16C88" w:rsidRDefault="00745BDA">
            <w:pPr>
              <w:pStyle w:val="TableParagraph"/>
              <w:ind w:right="1"/>
              <w:rPr>
                <w:sz w:val="18"/>
              </w:rPr>
            </w:pPr>
            <w:r>
              <w:rPr>
                <w:spacing w:val="-5"/>
                <w:sz w:val="18"/>
              </w:rPr>
              <w:t>14</w:t>
            </w:r>
          </w:p>
        </w:tc>
        <w:tc>
          <w:tcPr>
            <w:tcW w:w="990" w:type="dxa"/>
            <w:tcBorders>
              <w:right w:val="nil"/>
            </w:tcBorders>
          </w:tcPr>
          <w:p w14:paraId="601D1884" w14:textId="77777777" w:rsidR="00E16C88" w:rsidRDefault="00745BDA">
            <w:pPr>
              <w:pStyle w:val="TableParagraph"/>
              <w:ind w:left="47" w:right="49"/>
              <w:rPr>
                <w:sz w:val="18"/>
              </w:rPr>
            </w:pPr>
            <w:r>
              <w:rPr>
                <w:spacing w:val="-5"/>
                <w:sz w:val="18"/>
              </w:rPr>
              <w:t>3.4</w:t>
            </w:r>
          </w:p>
        </w:tc>
      </w:tr>
      <w:tr w:rsidR="00E16C88" w14:paraId="4500D6CD" w14:textId="77777777">
        <w:trPr>
          <w:trHeight w:val="381"/>
        </w:trPr>
        <w:tc>
          <w:tcPr>
            <w:tcW w:w="2084" w:type="dxa"/>
            <w:tcBorders>
              <w:left w:val="nil"/>
            </w:tcBorders>
          </w:tcPr>
          <w:p w14:paraId="2A305341" w14:textId="77777777" w:rsidR="00E16C88" w:rsidRDefault="00745BDA">
            <w:pPr>
              <w:pStyle w:val="TableParagraph"/>
              <w:ind w:left="122"/>
              <w:jc w:val="left"/>
              <w:rPr>
                <w:sz w:val="18"/>
              </w:rPr>
            </w:pPr>
            <w:r>
              <w:rPr>
                <w:sz w:val="18"/>
              </w:rPr>
              <w:t>Salivary</w:t>
            </w:r>
            <w:r>
              <w:rPr>
                <w:spacing w:val="-6"/>
                <w:sz w:val="18"/>
              </w:rPr>
              <w:t xml:space="preserve"> </w:t>
            </w:r>
            <w:r>
              <w:rPr>
                <w:spacing w:val="-2"/>
                <w:sz w:val="18"/>
              </w:rPr>
              <w:t>glands</w:t>
            </w:r>
          </w:p>
        </w:tc>
        <w:tc>
          <w:tcPr>
            <w:tcW w:w="1170" w:type="dxa"/>
          </w:tcPr>
          <w:p w14:paraId="1AF69BEA" w14:textId="77777777" w:rsidR="00E16C88" w:rsidRDefault="00745BDA">
            <w:pPr>
              <w:pStyle w:val="TableParagraph"/>
              <w:ind w:left="404"/>
              <w:jc w:val="left"/>
              <w:rPr>
                <w:sz w:val="18"/>
              </w:rPr>
            </w:pPr>
            <w:r>
              <w:rPr>
                <w:spacing w:val="-4"/>
                <w:sz w:val="18"/>
              </w:rPr>
              <w:t>0.63</w:t>
            </w:r>
          </w:p>
        </w:tc>
        <w:tc>
          <w:tcPr>
            <w:tcW w:w="1260" w:type="dxa"/>
          </w:tcPr>
          <w:p w14:paraId="01C81570" w14:textId="77777777" w:rsidR="00E16C88" w:rsidRDefault="00745BDA">
            <w:pPr>
              <w:pStyle w:val="TableParagraph"/>
              <w:ind w:right="1"/>
              <w:rPr>
                <w:sz w:val="18"/>
              </w:rPr>
            </w:pPr>
            <w:r>
              <w:rPr>
                <w:spacing w:val="-4"/>
                <w:sz w:val="18"/>
              </w:rPr>
              <w:t>0.36</w:t>
            </w:r>
          </w:p>
        </w:tc>
        <w:tc>
          <w:tcPr>
            <w:tcW w:w="1170" w:type="dxa"/>
          </w:tcPr>
          <w:p w14:paraId="73EB0A5A" w14:textId="77777777" w:rsidR="00E16C88" w:rsidRDefault="00745BDA">
            <w:pPr>
              <w:pStyle w:val="TableParagraph"/>
              <w:ind w:right="1"/>
              <w:rPr>
                <w:sz w:val="18"/>
              </w:rPr>
            </w:pPr>
            <w:r>
              <w:rPr>
                <w:spacing w:val="-5"/>
                <w:sz w:val="18"/>
              </w:rPr>
              <w:t>4.5</w:t>
            </w:r>
          </w:p>
        </w:tc>
        <w:tc>
          <w:tcPr>
            <w:tcW w:w="1260" w:type="dxa"/>
          </w:tcPr>
          <w:p w14:paraId="1AF92665" w14:textId="77777777" w:rsidR="00E16C88" w:rsidRDefault="00745BDA">
            <w:pPr>
              <w:pStyle w:val="TableParagraph"/>
              <w:ind w:right="2"/>
              <w:rPr>
                <w:sz w:val="18"/>
              </w:rPr>
            </w:pPr>
            <w:r>
              <w:rPr>
                <w:spacing w:val="-5"/>
                <w:sz w:val="18"/>
              </w:rPr>
              <w:t>2.6</w:t>
            </w:r>
          </w:p>
        </w:tc>
        <w:tc>
          <w:tcPr>
            <w:tcW w:w="990" w:type="dxa"/>
          </w:tcPr>
          <w:p w14:paraId="6342B94C" w14:textId="77777777" w:rsidR="00E16C88" w:rsidRDefault="00745BDA">
            <w:pPr>
              <w:pStyle w:val="TableParagraph"/>
              <w:ind w:right="1"/>
              <w:rPr>
                <w:sz w:val="18"/>
              </w:rPr>
            </w:pPr>
            <w:r>
              <w:rPr>
                <w:spacing w:val="-5"/>
                <w:sz w:val="18"/>
              </w:rPr>
              <w:t>28</w:t>
            </w:r>
          </w:p>
        </w:tc>
        <w:tc>
          <w:tcPr>
            <w:tcW w:w="990" w:type="dxa"/>
            <w:tcBorders>
              <w:right w:val="nil"/>
            </w:tcBorders>
          </w:tcPr>
          <w:p w14:paraId="11CB72D4" w14:textId="77777777" w:rsidR="00E16C88" w:rsidRDefault="00745BDA">
            <w:pPr>
              <w:pStyle w:val="TableParagraph"/>
              <w:ind w:left="47" w:right="50"/>
              <w:rPr>
                <w:sz w:val="18"/>
              </w:rPr>
            </w:pPr>
            <w:r>
              <w:rPr>
                <w:spacing w:val="-5"/>
                <w:sz w:val="18"/>
              </w:rPr>
              <w:t>16</w:t>
            </w:r>
          </w:p>
        </w:tc>
      </w:tr>
      <w:tr w:rsidR="00E16C88" w14:paraId="3D31CD69" w14:textId="77777777">
        <w:trPr>
          <w:trHeight w:val="380"/>
        </w:trPr>
        <w:tc>
          <w:tcPr>
            <w:tcW w:w="2084" w:type="dxa"/>
            <w:tcBorders>
              <w:left w:val="nil"/>
            </w:tcBorders>
          </w:tcPr>
          <w:p w14:paraId="4C3D619F" w14:textId="77777777" w:rsidR="00E16C88" w:rsidRDefault="00745BDA">
            <w:pPr>
              <w:pStyle w:val="TableParagraph"/>
              <w:spacing w:before="96"/>
              <w:ind w:left="122"/>
              <w:jc w:val="left"/>
              <w:rPr>
                <w:sz w:val="18"/>
              </w:rPr>
            </w:pPr>
            <w:r>
              <w:rPr>
                <w:sz w:val="18"/>
              </w:rPr>
              <w:t>Small</w:t>
            </w:r>
            <w:r>
              <w:rPr>
                <w:spacing w:val="-3"/>
                <w:sz w:val="18"/>
              </w:rPr>
              <w:t xml:space="preserve"> </w:t>
            </w:r>
            <w:r>
              <w:rPr>
                <w:spacing w:val="-2"/>
                <w:sz w:val="18"/>
              </w:rPr>
              <w:t>intestine</w:t>
            </w:r>
          </w:p>
        </w:tc>
        <w:tc>
          <w:tcPr>
            <w:tcW w:w="1170" w:type="dxa"/>
          </w:tcPr>
          <w:p w14:paraId="69D6E0DC" w14:textId="77777777" w:rsidR="00E16C88" w:rsidRDefault="00745BDA">
            <w:pPr>
              <w:pStyle w:val="TableParagraph"/>
              <w:spacing w:before="96"/>
              <w:ind w:left="355"/>
              <w:jc w:val="left"/>
              <w:rPr>
                <w:sz w:val="18"/>
              </w:rPr>
            </w:pPr>
            <w:r>
              <w:rPr>
                <w:spacing w:val="-2"/>
                <w:sz w:val="18"/>
              </w:rPr>
              <w:t>0.071</w:t>
            </w:r>
          </w:p>
        </w:tc>
        <w:tc>
          <w:tcPr>
            <w:tcW w:w="1260" w:type="dxa"/>
          </w:tcPr>
          <w:p w14:paraId="737D386D" w14:textId="77777777" w:rsidR="00E16C88" w:rsidRDefault="00745BDA">
            <w:pPr>
              <w:pStyle w:val="TableParagraph"/>
              <w:spacing w:before="96"/>
              <w:ind w:right="2"/>
              <w:rPr>
                <w:sz w:val="18"/>
              </w:rPr>
            </w:pPr>
            <w:r>
              <w:rPr>
                <w:spacing w:val="-2"/>
                <w:sz w:val="18"/>
              </w:rPr>
              <w:t>0.031</w:t>
            </w:r>
          </w:p>
        </w:tc>
        <w:tc>
          <w:tcPr>
            <w:tcW w:w="1170" w:type="dxa"/>
          </w:tcPr>
          <w:p w14:paraId="25EAAC01" w14:textId="77777777" w:rsidR="00E16C88" w:rsidRDefault="00745BDA">
            <w:pPr>
              <w:pStyle w:val="TableParagraph"/>
              <w:spacing w:before="96"/>
              <w:ind w:left="0" w:right="1"/>
              <w:rPr>
                <w:sz w:val="18"/>
              </w:rPr>
            </w:pPr>
            <w:r>
              <w:rPr>
                <w:spacing w:val="-4"/>
                <w:sz w:val="18"/>
              </w:rPr>
              <w:t>0.50</w:t>
            </w:r>
          </w:p>
        </w:tc>
        <w:tc>
          <w:tcPr>
            <w:tcW w:w="1260" w:type="dxa"/>
          </w:tcPr>
          <w:p w14:paraId="36D56653" w14:textId="77777777" w:rsidR="00E16C88" w:rsidRDefault="00745BDA">
            <w:pPr>
              <w:pStyle w:val="TableParagraph"/>
              <w:spacing w:before="96"/>
              <w:ind w:right="1"/>
              <w:rPr>
                <w:sz w:val="18"/>
              </w:rPr>
            </w:pPr>
            <w:r>
              <w:rPr>
                <w:spacing w:val="-4"/>
                <w:sz w:val="18"/>
              </w:rPr>
              <w:t>0.23</w:t>
            </w:r>
          </w:p>
        </w:tc>
        <w:tc>
          <w:tcPr>
            <w:tcW w:w="990" w:type="dxa"/>
          </w:tcPr>
          <w:p w14:paraId="33C34E54" w14:textId="77777777" w:rsidR="00E16C88" w:rsidRDefault="00745BDA">
            <w:pPr>
              <w:pStyle w:val="TableParagraph"/>
              <w:spacing w:before="96"/>
              <w:ind w:right="1"/>
              <w:rPr>
                <w:sz w:val="18"/>
              </w:rPr>
            </w:pPr>
            <w:r>
              <w:rPr>
                <w:spacing w:val="-5"/>
                <w:sz w:val="18"/>
              </w:rPr>
              <w:t>3.1</w:t>
            </w:r>
          </w:p>
        </w:tc>
        <w:tc>
          <w:tcPr>
            <w:tcW w:w="990" w:type="dxa"/>
            <w:tcBorders>
              <w:right w:val="nil"/>
            </w:tcBorders>
          </w:tcPr>
          <w:p w14:paraId="66A0ADA0" w14:textId="77777777" w:rsidR="00E16C88" w:rsidRDefault="00745BDA">
            <w:pPr>
              <w:pStyle w:val="TableParagraph"/>
              <w:spacing w:before="96"/>
              <w:ind w:left="47" w:right="49"/>
              <w:rPr>
                <w:sz w:val="18"/>
              </w:rPr>
            </w:pPr>
            <w:r>
              <w:rPr>
                <w:spacing w:val="-5"/>
                <w:sz w:val="18"/>
              </w:rPr>
              <w:t>1.4</w:t>
            </w:r>
          </w:p>
        </w:tc>
      </w:tr>
      <w:tr w:rsidR="00E16C88" w14:paraId="1AD97998" w14:textId="77777777">
        <w:trPr>
          <w:trHeight w:val="381"/>
        </w:trPr>
        <w:tc>
          <w:tcPr>
            <w:tcW w:w="2084" w:type="dxa"/>
            <w:tcBorders>
              <w:left w:val="nil"/>
            </w:tcBorders>
          </w:tcPr>
          <w:p w14:paraId="3AA1F968" w14:textId="77777777" w:rsidR="00E16C88" w:rsidRDefault="00745BDA">
            <w:pPr>
              <w:pStyle w:val="TableParagraph"/>
              <w:ind w:left="122"/>
              <w:jc w:val="left"/>
              <w:rPr>
                <w:sz w:val="18"/>
              </w:rPr>
            </w:pPr>
            <w:r>
              <w:rPr>
                <w:spacing w:val="-2"/>
                <w:sz w:val="18"/>
              </w:rPr>
              <w:t>Spleen</w:t>
            </w:r>
          </w:p>
        </w:tc>
        <w:tc>
          <w:tcPr>
            <w:tcW w:w="1170" w:type="dxa"/>
          </w:tcPr>
          <w:p w14:paraId="72E9D076" w14:textId="77777777" w:rsidR="00E16C88" w:rsidRDefault="00745BDA">
            <w:pPr>
              <w:pStyle w:val="TableParagraph"/>
              <w:ind w:left="355"/>
              <w:jc w:val="left"/>
              <w:rPr>
                <w:sz w:val="18"/>
              </w:rPr>
            </w:pPr>
            <w:r>
              <w:rPr>
                <w:spacing w:val="-2"/>
                <w:sz w:val="18"/>
              </w:rPr>
              <w:t>0.067</w:t>
            </w:r>
          </w:p>
        </w:tc>
        <w:tc>
          <w:tcPr>
            <w:tcW w:w="1260" w:type="dxa"/>
          </w:tcPr>
          <w:p w14:paraId="0EEF3C3A" w14:textId="77777777" w:rsidR="00E16C88" w:rsidRDefault="00745BDA">
            <w:pPr>
              <w:pStyle w:val="TableParagraph"/>
              <w:ind w:right="2"/>
              <w:rPr>
                <w:sz w:val="18"/>
              </w:rPr>
            </w:pPr>
            <w:r>
              <w:rPr>
                <w:spacing w:val="-2"/>
                <w:sz w:val="18"/>
              </w:rPr>
              <w:t>0.027</w:t>
            </w:r>
          </w:p>
        </w:tc>
        <w:tc>
          <w:tcPr>
            <w:tcW w:w="1170" w:type="dxa"/>
          </w:tcPr>
          <w:p w14:paraId="0AE62C34" w14:textId="77777777" w:rsidR="00E16C88" w:rsidRDefault="00745BDA">
            <w:pPr>
              <w:pStyle w:val="TableParagraph"/>
              <w:ind w:left="0" w:right="1"/>
              <w:rPr>
                <w:sz w:val="18"/>
              </w:rPr>
            </w:pPr>
            <w:r>
              <w:rPr>
                <w:spacing w:val="-4"/>
                <w:sz w:val="18"/>
              </w:rPr>
              <w:t>0.48</w:t>
            </w:r>
          </w:p>
        </w:tc>
        <w:tc>
          <w:tcPr>
            <w:tcW w:w="1260" w:type="dxa"/>
          </w:tcPr>
          <w:p w14:paraId="3B3A8408" w14:textId="77777777" w:rsidR="00E16C88" w:rsidRDefault="00745BDA">
            <w:pPr>
              <w:pStyle w:val="TableParagraph"/>
              <w:ind w:right="1"/>
              <w:rPr>
                <w:sz w:val="18"/>
              </w:rPr>
            </w:pPr>
            <w:r>
              <w:rPr>
                <w:spacing w:val="-4"/>
                <w:sz w:val="18"/>
              </w:rPr>
              <w:t>0.20</w:t>
            </w:r>
          </w:p>
        </w:tc>
        <w:tc>
          <w:tcPr>
            <w:tcW w:w="990" w:type="dxa"/>
          </w:tcPr>
          <w:p w14:paraId="4EE80923" w14:textId="77777777" w:rsidR="00E16C88" w:rsidRDefault="00745BDA">
            <w:pPr>
              <w:pStyle w:val="TableParagraph"/>
              <w:ind w:right="1"/>
              <w:rPr>
                <w:sz w:val="18"/>
              </w:rPr>
            </w:pPr>
            <w:r>
              <w:rPr>
                <w:spacing w:val="-5"/>
                <w:sz w:val="18"/>
              </w:rPr>
              <w:t>3.0</w:t>
            </w:r>
          </w:p>
        </w:tc>
        <w:tc>
          <w:tcPr>
            <w:tcW w:w="990" w:type="dxa"/>
            <w:tcBorders>
              <w:right w:val="nil"/>
            </w:tcBorders>
          </w:tcPr>
          <w:p w14:paraId="36B36293" w14:textId="77777777" w:rsidR="00E16C88" w:rsidRDefault="00745BDA">
            <w:pPr>
              <w:pStyle w:val="TableParagraph"/>
              <w:ind w:left="47" w:right="49"/>
              <w:rPr>
                <w:sz w:val="18"/>
              </w:rPr>
            </w:pPr>
            <w:r>
              <w:rPr>
                <w:spacing w:val="-5"/>
                <w:sz w:val="18"/>
              </w:rPr>
              <w:t>1.2</w:t>
            </w:r>
          </w:p>
        </w:tc>
      </w:tr>
      <w:tr w:rsidR="00E16C88" w14:paraId="16AC2712" w14:textId="77777777">
        <w:trPr>
          <w:trHeight w:val="381"/>
        </w:trPr>
        <w:tc>
          <w:tcPr>
            <w:tcW w:w="2084" w:type="dxa"/>
            <w:tcBorders>
              <w:left w:val="nil"/>
            </w:tcBorders>
          </w:tcPr>
          <w:p w14:paraId="241A8E0B" w14:textId="77777777" w:rsidR="00E16C88" w:rsidRDefault="00745BDA">
            <w:pPr>
              <w:pStyle w:val="TableParagraph"/>
              <w:ind w:left="122"/>
              <w:jc w:val="left"/>
              <w:rPr>
                <w:sz w:val="18"/>
              </w:rPr>
            </w:pPr>
            <w:r>
              <w:rPr>
                <w:sz w:val="18"/>
              </w:rPr>
              <w:t>Stomach</w:t>
            </w:r>
            <w:r>
              <w:rPr>
                <w:spacing w:val="-6"/>
                <w:sz w:val="18"/>
              </w:rPr>
              <w:t xml:space="preserve"> </w:t>
            </w:r>
            <w:r>
              <w:rPr>
                <w:spacing w:val="-4"/>
                <w:sz w:val="18"/>
              </w:rPr>
              <w:t>wall</w:t>
            </w:r>
          </w:p>
        </w:tc>
        <w:tc>
          <w:tcPr>
            <w:tcW w:w="1170" w:type="dxa"/>
          </w:tcPr>
          <w:p w14:paraId="29C7FCF6" w14:textId="77777777" w:rsidR="00E16C88" w:rsidRDefault="00745BDA">
            <w:pPr>
              <w:pStyle w:val="TableParagraph"/>
              <w:ind w:left="355"/>
              <w:jc w:val="left"/>
              <w:rPr>
                <w:sz w:val="18"/>
              </w:rPr>
            </w:pPr>
            <w:r>
              <w:rPr>
                <w:spacing w:val="-2"/>
                <w:sz w:val="18"/>
              </w:rPr>
              <w:t>0.025</w:t>
            </w:r>
          </w:p>
        </w:tc>
        <w:tc>
          <w:tcPr>
            <w:tcW w:w="1260" w:type="dxa"/>
          </w:tcPr>
          <w:p w14:paraId="78402F59" w14:textId="77777777" w:rsidR="00E16C88" w:rsidRDefault="00745BDA">
            <w:pPr>
              <w:pStyle w:val="TableParagraph"/>
              <w:ind w:right="2"/>
              <w:rPr>
                <w:sz w:val="18"/>
              </w:rPr>
            </w:pPr>
            <w:r>
              <w:rPr>
                <w:spacing w:val="-2"/>
                <w:sz w:val="18"/>
              </w:rPr>
              <w:t>0.026</w:t>
            </w:r>
          </w:p>
        </w:tc>
        <w:tc>
          <w:tcPr>
            <w:tcW w:w="1170" w:type="dxa"/>
          </w:tcPr>
          <w:p w14:paraId="51655C32" w14:textId="77777777" w:rsidR="00E16C88" w:rsidRDefault="00745BDA">
            <w:pPr>
              <w:pStyle w:val="TableParagraph"/>
              <w:ind w:left="0" w:right="1"/>
              <w:rPr>
                <w:sz w:val="18"/>
              </w:rPr>
            </w:pPr>
            <w:r>
              <w:rPr>
                <w:spacing w:val="-4"/>
                <w:sz w:val="18"/>
              </w:rPr>
              <w:t>0.18</w:t>
            </w:r>
          </w:p>
        </w:tc>
        <w:tc>
          <w:tcPr>
            <w:tcW w:w="1260" w:type="dxa"/>
          </w:tcPr>
          <w:p w14:paraId="388ED589" w14:textId="77777777" w:rsidR="00E16C88" w:rsidRDefault="00745BDA">
            <w:pPr>
              <w:pStyle w:val="TableParagraph"/>
              <w:ind w:right="1"/>
              <w:rPr>
                <w:sz w:val="18"/>
              </w:rPr>
            </w:pPr>
            <w:r>
              <w:rPr>
                <w:spacing w:val="-4"/>
                <w:sz w:val="18"/>
              </w:rPr>
              <w:t>0.19</w:t>
            </w:r>
          </w:p>
        </w:tc>
        <w:tc>
          <w:tcPr>
            <w:tcW w:w="990" w:type="dxa"/>
          </w:tcPr>
          <w:p w14:paraId="5AA2CDC6" w14:textId="77777777" w:rsidR="00E16C88" w:rsidRDefault="00745BDA">
            <w:pPr>
              <w:pStyle w:val="TableParagraph"/>
              <w:ind w:right="1"/>
              <w:rPr>
                <w:sz w:val="18"/>
              </w:rPr>
            </w:pPr>
            <w:r>
              <w:rPr>
                <w:spacing w:val="-5"/>
                <w:sz w:val="18"/>
              </w:rPr>
              <w:t>1.1</w:t>
            </w:r>
          </w:p>
        </w:tc>
        <w:tc>
          <w:tcPr>
            <w:tcW w:w="990" w:type="dxa"/>
            <w:tcBorders>
              <w:right w:val="nil"/>
            </w:tcBorders>
          </w:tcPr>
          <w:p w14:paraId="32BCF913" w14:textId="77777777" w:rsidR="00E16C88" w:rsidRDefault="00745BDA">
            <w:pPr>
              <w:pStyle w:val="TableParagraph"/>
              <w:ind w:left="47" w:right="49"/>
              <w:rPr>
                <w:sz w:val="18"/>
              </w:rPr>
            </w:pPr>
            <w:r>
              <w:rPr>
                <w:spacing w:val="-5"/>
                <w:sz w:val="18"/>
              </w:rPr>
              <w:t>1.1</w:t>
            </w:r>
          </w:p>
        </w:tc>
      </w:tr>
      <w:tr w:rsidR="00E16C88" w14:paraId="69A1FECF" w14:textId="77777777">
        <w:trPr>
          <w:trHeight w:val="381"/>
        </w:trPr>
        <w:tc>
          <w:tcPr>
            <w:tcW w:w="2084" w:type="dxa"/>
            <w:tcBorders>
              <w:left w:val="nil"/>
            </w:tcBorders>
          </w:tcPr>
          <w:p w14:paraId="656396DB" w14:textId="77777777" w:rsidR="00E16C88" w:rsidRDefault="00745BDA">
            <w:pPr>
              <w:pStyle w:val="TableParagraph"/>
              <w:ind w:left="122"/>
              <w:jc w:val="left"/>
              <w:rPr>
                <w:sz w:val="18"/>
              </w:rPr>
            </w:pPr>
            <w:r>
              <w:rPr>
                <w:spacing w:val="-2"/>
                <w:sz w:val="18"/>
              </w:rPr>
              <w:t>Testes</w:t>
            </w:r>
          </w:p>
        </w:tc>
        <w:tc>
          <w:tcPr>
            <w:tcW w:w="1170" w:type="dxa"/>
          </w:tcPr>
          <w:p w14:paraId="389F4E0A" w14:textId="77777777" w:rsidR="00E16C88" w:rsidRDefault="00745BDA">
            <w:pPr>
              <w:pStyle w:val="TableParagraph"/>
              <w:ind w:left="355"/>
              <w:jc w:val="left"/>
              <w:rPr>
                <w:sz w:val="18"/>
              </w:rPr>
            </w:pPr>
            <w:r>
              <w:rPr>
                <w:spacing w:val="-2"/>
                <w:sz w:val="18"/>
              </w:rPr>
              <w:t>0.023</w:t>
            </w:r>
          </w:p>
        </w:tc>
        <w:tc>
          <w:tcPr>
            <w:tcW w:w="1260" w:type="dxa"/>
          </w:tcPr>
          <w:p w14:paraId="5281A07C" w14:textId="77777777" w:rsidR="00E16C88" w:rsidRDefault="00745BDA">
            <w:pPr>
              <w:pStyle w:val="TableParagraph"/>
              <w:ind w:right="2"/>
              <w:rPr>
                <w:sz w:val="18"/>
              </w:rPr>
            </w:pPr>
            <w:r>
              <w:rPr>
                <w:spacing w:val="-2"/>
                <w:sz w:val="18"/>
              </w:rPr>
              <w:t>0.025</w:t>
            </w:r>
          </w:p>
        </w:tc>
        <w:tc>
          <w:tcPr>
            <w:tcW w:w="1170" w:type="dxa"/>
          </w:tcPr>
          <w:p w14:paraId="51F6A07E" w14:textId="77777777" w:rsidR="00E16C88" w:rsidRDefault="00745BDA">
            <w:pPr>
              <w:pStyle w:val="TableParagraph"/>
              <w:ind w:left="0" w:right="1"/>
              <w:rPr>
                <w:sz w:val="18"/>
              </w:rPr>
            </w:pPr>
            <w:r>
              <w:rPr>
                <w:spacing w:val="-4"/>
                <w:sz w:val="18"/>
              </w:rPr>
              <w:t>0.16</w:t>
            </w:r>
          </w:p>
        </w:tc>
        <w:tc>
          <w:tcPr>
            <w:tcW w:w="1260" w:type="dxa"/>
          </w:tcPr>
          <w:p w14:paraId="7D77EDBE" w14:textId="77777777" w:rsidR="00E16C88" w:rsidRDefault="00745BDA">
            <w:pPr>
              <w:pStyle w:val="TableParagraph"/>
              <w:ind w:right="1"/>
              <w:rPr>
                <w:sz w:val="18"/>
              </w:rPr>
            </w:pPr>
            <w:r>
              <w:rPr>
                <w:spacing w:val="-4"/>
                <w:sz w:val="18"/>
              </w:rPr>
              <w:t>0.18</w:t>
            </w:r>
          </w:p>
        </w:tc>
        <w:tc>
          <w:tcPr>
            <w:tcW w:w="990" w:type="dxa"/>
          </w:tcPr>
          <w:p w14:paraId="7CE88868" w14:textId="77777777" w:rsidR="00E16C88" w:rsidRDefault="00745BDA">
            <w:pPr>
              <w:pStyle w:val="TableParagraph"/>
              <w:ind w:right="1"/>
              <w:rPr>
                <w:sz w:val="18"/>
              </w:rPr>
            </w:pPr>
            <w:r>
              <w:rPr>
                <w:spacing w:val="-5"/>
                <w:sz w:val="18"/>
              </w:rPr>
              <w:t>1.0</w:t>
            </w:r>
          </w:p>
        </w:tc>
        <w:tc>
          <w:tcPr>
            <w:tcW w:w="990" w:type="dxa"/>
            <w:tcBorders>
              <w:right w:val="nil"/>
            </w:tcBorders>
          </w:tcPr>
          <w:p w14:paraId="7FC5FDAE" w14:textId="77777777" w:rsidR="00E16C88" w:rsidRDefault="00745BDA">
            <w:pPr>
              <w:pStyle w:val="TableParagraph"/>
              <w:ind w:left="47" w:right="49"/>
              <w:rPr>
                <w:sz w:val="18"/>
              </w:rPr>
            </w:pPr>
            <w:r>
              <w:rPr>
                <w:spacing w:val="-5"/>
                <w:sz w:val="18"/>
              </w:rPr>
              <w:t>1.1</w:t>
            </w:r>
          </w:p>
        </w:tc>
      </w:tr>
      <w:tr w:rsidR="00E16C88" w14:paraId="776A598A" w14:textId="77777777">
        <w:trPr>
          <w:trHeight w:val="381"/>
        </w:trPr>
        <w:tc>
          <w:tcPr>
            <w:tcW w:w="2084" w:type="dxa"/>
            <w:tcBorders>
              <w:left w:val="nil"/>
            </w:tcBorders>
          </w:tcPr>
          <w:p w14:paraId="06B93C1F" w14:textId="77777777" w:rsidR="00E16C88" w:rsidRDefault="00745BDA">
            <w:pPr>
              <w:pStyle w:val="TableParagraph"/>
              <w:ind w:left="122"/>
              <w:jc w:val="left"/>
              <w:rPr>
                <w:sz w:val="18"/>
              </w:rPr>
            </w:pPr>
            <w:r>
              <w:rPr>
                <w:spacing w:val="-2"/>
                <w:sz w:val="18"/>
              </w:rPr>
              <w:t>Thymus</w:t>
            </w:r>
          </w:p>
        </w:tc>
        <w:tc>
          <w:tcPr>
            <w:tcW w:w="1170" w:type="dxa"/>
          </w:tcPr>
          <w:p w14:paraId="0B441A7A" w14:textId="77777777" w:rsidR="00E16C88" w:rsidRDefault="00745BDA">
            <w:pPr>
              <w:pStyle w:val="TableParagraph"/>
              <w:ind w:left="355"/>
              <w:jc w:val="left"/>
              <w:rPr>
                <w:sz w:val="18"/>
              </w:rPr>
            </w:pPr>
            <w:r>
              <w:rPr>
                <w:spacing w:val="-2"/>
                <w:sz w:val="18"/>
              </w:rPr>
              <w:t>0.025</w:t>
            </w:r>
          </w:p>
        </w:tc>
        <w:tc>
          <w:tcPr>
            <w:tcW w:w="1260" w:type="dxa"/>
          </w:tcPr>
          <w:p w14:paraId="4EB86A0D" w14:textId="77777777" w:rsidR="00E16C88" w:rsidRDefault="00745BDA">
            <w:pPr>
              <w:pStyle w:val="TableParagraph"/>
              <w:ind w:right="2"/>
              <w:rPr>
                <w:sz w:val="18"/>
              </w:rPr>
            </w:pPr>
            <w:r>
              <w:rPr>
                <w:spacing w:val="-2"/>
                <w:sz w:val="18"/>
              </w:rPr>
              <w:t>0.026</w:t>
            </w:r>
          </w:p>
        </w:tc>
        <w:tc>
          <w:tcPr>
            <w:tcW w:w="1170" w:type="dxa"/>
          </w:tcPr>
          <w:p w14:paraId="13C94340" w14:textId="77777777" w:rsidR="00E16C88" w:rsidRDefault="00745BDA">
            <w:pPr>
              <w:pStyle w:val="TableParagraph"/>
              <w:ind w:left="0" w:right="1"/>
              <w:rPr>
                <w:sz w:val="18"/>
              </w:rPr>
            </w:pPr>
            <w:r>
              <w:rPr>
                <w:spacing w:val="-4"/>
                <w:sz w:val="18"/>
              </w:rPr>
              <w:t>0.18</w:t>
            </w:r>
          </w:p>
        </w:tc>
        <w:tc>
          <w:tcPr>
            <w:tcW w:w="1260" w:type="dxa"/>
          </w:tcPr>
          <w:p w14:paraId="2B25AF84" w14:textId="77777777" w:rsidR="00E16C88" w:rsidRDefault="00745BDA">
            <w:pPr>
              <w:pStyle w:val="TableParagraph"/>
              <w:ind w:right="1"/>
              <w:rPr>
                <w:sz w:val="18"/>
              </w:rPr>
            </w:pPr>
            <w:r>
              <w:rPr>
                <w:spacing w:val="-4"/>
                <w:sz w:val="18"/>
              </w:rPr>
              <w:t>0.19</w:t>
            </w:r>
          </w:p>
        </w:tc>
        <w:tc>
          <w:tcPr>
            <w:tcW w:w="990" w:type="dxa"/>
          </w:tcPr>
          <w:p w14:paraId="5FCB1672" w14:textId="77777777" w:rsidR="00E16C88" w:rsidRDefault="00745BDA">
            <w:pPr>
              <w:pStyle w:val="TableParagraph"/>
              <w:ind w:right="1"/>
              <w:rPr>
                <w:sz w:val="18"/>
              </w:rPr>
            </w:pPr>
            <w:r>
              <w:rPr>
                <w:spacing w:val="-5"/>
                <w:sz w:val="18"/>
              </w:rPr>
              <w:t>1.1</w:t>
            </w:r>
          </w:p>
        </w:tc>
        <w:tc>
          <w:tcPr>
            <w:tcW w:w="990" w:type="dxa"/>
            <w:tcBorders>
              <w:right w:val="nil"/>
            </w:tcBorders>
          </w:tcPr>
          <w:p w14:paraId="0D28F5CC" w14:textId="77777777" w:rsidR="00E16C88" w:rsidRDefault="00745BDA">
            <w:pPr>
              <w:pStyle w:val="TableParagraph"/>
              <w:ind w:left="47" w:right="49"/>
              <w:rPr>
                <w:sz w:val="18"/>
              </w:rPr>
            </w:pPr>
            <w:r>
              <w:rPr>
                <w:spacing w:val="-5"/>
                <w:sz w:val="18"/>
              </w:rPr>
              <w:t>1.1</w:t>
            </w:r>
          </w:p>
        </w:tc>
      </w:tr>
      <w:tr w:rsidR="00E16C88" w14:paraId="767993C3" w14:textId="77777777">
        <w:trPr>
          <w:trHeight w:val="381"/>
        </w:trPr>
        <w:tc>
          <w:tcPr>
            <w:tcW w:w="2084" w:type="dxa"/>
            <w:tcBorders>
              <w:left w:val="nil"/>
            </w:tcBorders>
          </w:tcPr>
          <w:p w14:paraId="45F9F972" w14:textId="77777777" w:rsidR="00E16C88" w:rsidRDefault="00745BDA">
            <w:pPr>
              <w:pStyle w:val="TableParagraph"/>
              <w:ind w:left="122"/>
              <w:jc w:val="left"/>
              <w:rPr>
                <w:sz w:val="18"/>
              </w:rPr>
            </w:pPr>
            <w:r>
              <w:rPr>
                <w:spacing w:val="-2"/>
                <w:sz w:val="18"/>
              </w:rPr>
              <w:t>Thyroid</w:t>
            </w:r>
          </w:p>
        </w:tc>
        <w:tc>
          <w:tcPr>
            <w:tcW w:w="1170" w:type="dxa"/>
          </w:tcPr>
          <w:p w14:paraId="21E35D10" w14:textId="77777777" w:rsidR="00E16C88" w:rsidRDefault="00745BDA">
            <w:pPr>
              <w:pStyle w:val="TableParagraph"/>
              <w:ind w:left="404"/>
              <w:jc w:val="left"/>
              <w:rPr>
                <w:sz w:val="18"/>
              </w:rPr>
            </w:pPr>
            <w:r>
              <w:rPr>
                <w:spacing w:val="-4"/>
                <w:sz w:val="18"/>
              </w:rPr>
              <w:t>0.26</w:t>
            </w:r>
          </w:p>
        </w:tc>
        <w:tc>
          <w:tcPr>
            <w:tcW w:w="1260" w:type="dxa"/>
          </w:tcPr>
          <w:p w14:paraId="2A75EFB4" w14:textId="77777777" w:rsidR="00E16C88" w:rsidRDefault="00745BDA">
            <w:pPr>
              <w:pStyle w:val="TableParagraph"/>
              <w:ind w:right="1"/>
              <w:rPr>
                <w:sz w:val="18"/>
              </w:rPr>
            </w:pPr>
            <w:r>
              <w:rPr>
                <w:spacing w:val="-4"/>
                <w:sz w:val="18"/>
              </w:rPr>
              <w:t>0.37</w:t>
            </w:r>
          </w:p>
        </w:tc>
        <w:tc>
          <w:tcPr>
            <w:tcW w:w="1170" w:type="dxa"/>
          </w:tcPr>
          <w:p w14:paraId="09798B69" w14:textId="77777777" w:rsidR="00E16C88" w:rsidRDefault="00745BDA">
            <w:pPr>
              <w:pStyle w:val="TableParagraph"/>
              <w:ind w:right="1"/>
              <w:rPr>
                <w:sz w:val="18"/>
              </w:rPr>
            </w:pPr>
            <w:r>
              <w:rPr>
                <w:spacing w:val="-5"/>
                <w:sz w:val="18"/>
              </w:rPr>
              <w:t>1.8</w:t>
            </w:r>
          </w:p>
        </w:tc>
        <w:tc>
          <w:tcPr>
            <w:tcW w:w="1260" w:type="dxa"/>
          </w:tcPr>
          <w:p w14:paraId="16E5E568" w14:textId="77777777" w:rsidR="00E16C88" w:rsidRDefault="00745BDA">
            <w:pPr>
              <w:pStyle w:val="TableParagraph"/>
              <w:ind w:right="2"/>
              <w:rPr>
                <w:sz w:val="18"/>
              </w:rPr>
            </w:pPr>
            <w:r>
              <w:rPr>
                <w:spacing w:val="-5"/>
                <w:sz w:val="18"/>
              </w:rPr>
              <w:t>2.7</w:t>
            </w:r>
          </w:p>
        </w:tc>
        <w:tc>
          <w:tcPr>
            <w:tcW w:w="990" w:type="dxa"/>
          </w:tcPr>
          <w:p w14:paraId="0C9E8B58" w14:textId="77777777" w:rsidR="00E16C88" w:rsidRDefault="00745BDA">
            <w:pPr>
              <w:pStyle w:val="TableParagraph"/>
              <w:ind w:right="1"/>
              <w:rPr>
                <w:sz w:val="18"/>
              </w:rPr>
            </w:pPr>
            <w:r>
              <w:rPr>
                <w:spacing w:val="-5"/>
                <w:sz w:val="18"/>
              </w:rPr>
              <w:t>11</w:t>
            </w:r>
          </w:p>
        </w:tc>
        <w:tc>
          <w:tcPr>
            <w:tcW w:w="990" w:type="dxa"/>
            <w:tcBorders>
              <w:right w:val="nil"/>
            </w:tcBorders>
          </w:tcPr>
          <w:p w14:paraId="39546A2A" w14:textId="77777777" w:rsidR="00E16C88" w:rsidRDefault="00745BDA">
            <w:pPr>
              <w:pStyle w:val="TableParagraph"/>
              <w:ind w:left="47" w:right="50"/>
              <w:rPr>
                <w:sz w:val="18"/>
              </w:rPr>
            </w:pPr>
            <w:r>
              <w:rPr>
                <w:spacing w:val="-5"/>
                <w:sz w:val="18"/>
              </w:rPr>
              <w:t>16</w:t>
            </w:r>
          </w:p>
        </w:tc>
      </w:tr>
      <w:tr w:rsidR="00E16C88" w14:paraId="269B5B4F" w14:textId="77777777">
        <w:trPr>
          <w:trHeight w:val="380"/>
        </w:trPr>
        <w:tc>
          <w:tcPr>
            <w:tcW w:w="2084" w:type="dxa"/>
            <w:tcBorders>
              <w:left w:val="nil"/>
            </w:tcBorders>
          </w:tcPr>
          <w:p w14:paraId="31269D1F" w14:textId="77777777" w:rsidR="00E16C88" w:rsidRDefault="00745BDA">
            <w:pPr>
              <w:pStyle w:val="TableParagraph"/>
              <w:spacing w:before="96"/>
              <w:ind w:left="122"/>
              <w:jc w:val="left"/>
              <w:rPr>
                <w:sz w:val="18"/>
              </w:rPr>
            </w:pPr>
            <w:r>
              <w:rPr>
                <w:sz w:val="18"/>
              </w:rPr>
              <w:t>Total</w:t>
            </w:r>
            <w:r>
              <w:rPr>
                <w:spacing w:val="-2"/>
                <w:sz w:val="18"/>
              </w:rPr>
              <w:t xml:space="preserve"> </w:t>
            </w:r>
            <w:r>
              <w:rPr>
                <w:spacing w:val="-4"/>
                <w:sz w:val="18"/>
              </w:rPr>
              <w:t>body</w:t>
            </w:r>
          </w:p>
        </w:tc>
        <w:tc>
          <w:tcPr>
            <w:tcW w:w="1170" w:type="dxa"/>
          </w:tcPr>
          <w:p w14:paraId="31667CB6" w14:textId="77777777" w:rsidR="00E16C88" w:rsidRDefault="00745BDA">
            <w:pPr>
              <w:pStyle w:val="TableParagraph"/>
              <w:spacing w:before="96"/>
              <w:ind w:left="355"/>
              <w:jc w:val="left"/>
              <w:rPr>
                <w:sz w:val="18"/>
              </w:rPr>
            </w:pPr>
            <w:r>
              <w:rPr>
                <w:spacing w:val="-2"/>
                <w:sz w:val="18"/>
              </w:rPr>
              <w:t>0.037</w:t>
            </w:r>
          </w:p>
        </w:tc>
        <w:tc>
          <w:tcPr>
            <w:tcW w:w="1260" w:type="dxa"/>
          </w:tcPr>
          <w:p w14:paraId="43CB32C6" w14:textId="77777777" w:rsidR="00E16C88" w:rsidRDefault="00745BDA">
            <w:pPr>
              <w:pStyle w:val="TableParagraph"/>
              <w:spacing w:before="96"/>
              <w:ind w:right="2"/>
              <w:rPr>
                <w:sz w:val="18"/>
              </w:rPr>
            </w:pPr>
            <w:r>
              <w:rPr>
                <w:spacing w:val="-2"/>
                <w:sz w:val="18"/>
              </w:rPr>
              <w:t>0.027</w:t>
            </w:r>
          </w:p>
        </w:tc>
        <w:tc>
          <w:tcPr>
            <w:tcW w:w="1170" w:type="dxa"/>
          </w:tcPr>
          <w:p w14:paraId="6567BBE8" w14:textId="77777777" w:rsidR="00E16C88" w:rsidRDefault="00745BDA">
            <w:pPr>
              <w:pStyle w:val="TableParagraph"/>
              <w:spacing w:before="96"/>
              <w:ind w:left="0" w:right="1"/>
              <w:rPr>
                <w:sz w:val="18"/>
              </w:rPr>
            </w:pPr>
            <w:r>
              <w:rPr>
                <w:spacing w:val="-4"/>
                <w:sz w:val="18"/>
              </w:rPr>
              <w:t>0.27</w:t>
            </w:r>
          </w:p>
        </w:tc>
        <w:tc>
          <w:tcPr>
            <w:tcW w:w="1260" w:type="dxa"/>
          </w:tcPr>
          <w:p w14:paraId="57A09549" w14:textId="77777777" w:rsidR="00E16C88" w:rsidRDefault="00745BDA">
            <w:pPr>
              <w:pStyle w:val="TableParagraph"/>
              <w:spacing w:before="96"/>
              <w:ind w:right="1"/>
              <w:rPr>
                <w:sz w:val="18"/>
              </w:rPr>
            </w:pPr>
            <w:r>
              <w:rPr>
                <w:spacing w:val="-4"/>
                <w:sz w:val="18"/>
              </w:rPr>
              <w:t>0.20</w:t>
            </w:r>
          </w:p>
        </w:tc>
        <w:tc>
          <w:tcPr>
            <w:tcW w:w="990" w:type="dxa"/>
          </w:tcPr>
          <w:p w14:paraId="468C01D6" w14:textId="77777777" w:rsidR="00E16C88" w:rsidRDefault="00745BDA">
            <w:pPr>
              <w:pStyle w:val="TableParagraph"/>
              <w:spacing w:before="96"/>
              <w:ind w:right="1"/>
              <w:rPr>
                <w:sz w:val="18"/>
              </w:rPr>
            </w:pPr>
            <w:r>
              <w:rPr>
                <w:spacing w:val="-5"/>
                <w:sz w:val="18"/>
              </w:rPr>
              <w:t>1.6</w:t>
            </w:r>
          </w:p>
        </w:tc>
        <w:tc>
          <w:tcPr>
            <w:tcW w:w="990" w:type="dxa"/>
            <w:tcBorders>
              <w:right w:val="nil"/>
            </w:tcBorders>
          </w:tcPr>
          <w:p w14:paraId="042F534D" w14:textId="77777777" w:rsidR="00E16C88" w:rsidRDefault="00745BDA">
            <w:pPr>
              <w:pStyle w:val="TableParagraph"/>
              <w:spacing w:before="96"/>
              <w:ind w:left="47" w:right="49"/>
              <w:rPr>
                <w:sz w:val="18"/>
              </w:rPr>
            </w:pPr>
            <w:r>
              <w:rPr>
                <w:spacing w:val="-5"/>
                <w:sz w:val="18"/>
              </w:rPr>
              <w:t>1.2</w:t>
            </w:r>
          </w:p>
        </w:tc>
      </w:tr>
      <w:tr w:rsidR="00E16C88" w14:paraId="03BFA3AB" w14:textId="77777777">
        <w:trPr>
          <w:trHeight w:val="381"/>
        </w:trPr>
        <w:tc>
          <w:tcPr>
            <w:tcW w:w="2084" w:type="dxa"/>
            <w:tcBorders>
              <w:left w:val="nil"/>
            </w:tcBorders>
          </w:tcPr>
          <w:p w14:paraId="310AB13A" w14:textId="77777777" w:rsidR="00E16C88" w:rsidRDefault="00745BDA">
            <w:pPr>
              <w:pStyle w:val="TableParagraph"/>
              <w:ind w:left="122"/>
              <w:jc w:val="left"/>
              <w:rPr>
                <w:sz w:val="18"/>
              </w:rPr>
            </w:pPr>
            <w:r>
              <w:rPr>
                <w:sz w:val="18"/>
              </w:rPr>
              <w:t>Urinary</w:t>
            </w:r>
            <w:r>
              <w:rPr>
                <w:spacing w:val="-4"/>
                <w:sz w:val="18"/>
              </w:rPr>
              <w:t xml:space="preserve"> </w:t>
            </w:r>
            <w:r>
              <w:rPr>
                <w:sz w:val="18"/>
              </w:rPr>
              <w:t>bladder</w:t>
            </w:r>
            <w:r>
              <w:rPr>
                <w:spacing w:val="-3"/>
                <w:sz w:val="18"/>
              </w:rPr>
              <w:t xml:space="preserve"> </w:t>
            </w:r>
            <w:r>
              <w:rPr>
                <w:spacing w:val="-4"/>
                <w:sz w:val="18"/>
              </w:rPr>
              <w:t>wall</w:t>
            </w:r>
          </w:p>
        </w:tc>
        <w:tc>
          <w:tcPr>
            <w:tcW w:w="1170" w:type="dxa"/>
          </w:tcPr>
          <w:p w14:paraId="023DDB83" w14:textId="77777777" w:rsidR="00E16C88" w:rsidRDefault="00745BDA">
            <w:pPr>
              <w:pStyle w:val="TableParagraph"/>
              <w:ind w:left="404"/>
              <w:jc w:val="left"/>
              <w:rPr>
                <w:sz w:val="18"/>
              </w:rPr>
            </w:pPr>
            <w:r>
              <w:rPr>
                <w:spacing w:val="-4"/>
                <w:sz w:val="18"/>
              </w:rPr>
              <w:t>0.32</w:t>
            </w:r>
          </w:p>
        </w:tc>
        <w:tc>
          <w:tcPr>
            <w:tcW w:w="1260" w:type="dxa"/>
          </w:tcPr>
          <w:p w14:paraId="1A1AD11D" w14:textId="77777777" w:rsidR="00E16C88" w:rsidRDefault="00745BDA">
            <w:pPr>
              <w:pStyle w:val="TableParagraph"/>
              <w:ind w:right="2"/>
              <w:rPr>
                <w:sz w:val="18"/>
              </w:rPr>
            </w:pPr>
            <w:r>
              <w:rPr>
                <w:spacing w:val="-2"/>
                <w:sz w:val="18"/>
              </w:rPr>
              <w:t>0.025</w:t>
            </w:r>
          </w:p>
        </w:tc>
        <w:tc>
          <w:tcPr>
            <w:tcW w:w="1170" w:type="dxa"/>
          </w:tcPr>
          <w:p w14:paraId="11D4F293" w14:textId="77777777" w:rsidR="00E16C88" w:rsidRDefault="00745BDA">
            <w:pPr>
              <w:pStyle w:val="TableParagraph"/>
              <w:ind w:right="1"/>
              <w:rPr>
                <w:sz w:val="18"/>
              </w:rPr>
            </w:pPr>
            <w:r>
              <w:rPr>
                <w:spacing w:val="-5"/>
                <w:sz w:val="18"/>
              </w:rPr>
              <w:t>2.3</w:t>
            </w:r>
          </w:p>
        </w:tc>
        <w:tc>
          <w:tcPr>
            <w:tcW w:w="1260" w:type="dxa"/>
          </w:tcPr>
          <w:p w14:paraId="316A9BE3" w14:textId="77777777" w:rsidR="00E16C88" w:rsidRDefault="00745BDA">
            <w:pPr>
              <w:pStyle w:val="TableParagraph"/>
              <w:ind w:right="1"/>
              <w:rPr>
                <w:sz w:val="18"/>
              </w:rPr>
            </w:pPr>
            <w:r>
              <w:rPr>
                <w:spacing w:val="-4"/>
                <w:sz w:val="18"/>
              </w:rPr>
              <w:t>0.19</w:t>
            </w:r>
          </w:p>
        </w:tc>
        <w:tc>
          <w:tcPr>
            <w:tcW w:w="990" w:type="dxa"/>
          </w:tcPr>
          <w:p w14:paraId="61EB2CED" w14:textId="77777777" w:rsidR="00E16C88" w:rsidRDefault="00745BDA">
            <w:pPr>
              <w:pStyle w:val="TableParagraph"/>
              <w:ind w:right="1"/>
              <w:rPr>
                <w:sz w:val="18"/>
              </w:rPr>
            </w:pPr>
            <w:r>
              <w:rPr>
                <w:spacing w:val="-5"/>
                <w:sz w:val="18"/>
              </w:rPr>
              <w:t>14</w:t>
            </w:r>
          </w:p>
        </w:tc>
        <w:tc>
          <w:tcPr>
            <w:tcW w:w="990" w:type="dxa"/>
            <w:tcBorders>
              <w:right w:val="nil"/>
            </w:tcBorders>
          </w:tcPr>
          <w:p w14:paraId="16277BA8" w14:textId="77777777" w:rsidR="00E16C88" w:rsidRDefault="00745BDA">
            <w:pPr>
              <w:pStyle w:val="TableParagraph"/>
              <w:ind w:left="47" w:right="49"/>
              <w:rPr>
                <w:sz w:val="18"/>
              </w:rPr>
            </w:pPr>
            <w:r>
              <w:rPr>
                <w:spacing w:val="-5"/>
                <w:sz w:val="18"/>
              </w:rPr>
              <w:t>1.1</w:t>
            </w:r>
          </w:p>
        </w:tc>
      </w:tr>
    </w:tbl>
    <w:p w14:paraId="69F67D1C" w14:textId="77777777" w:rsidR="00E16C88" w:rsidRDefault="00745BDA">
      <w:pPr>
        <w:spacing w:before="120"/>
        <w:ind w:left="131"/>
        <w:rPr>
          <w:rFonts w:ascii="Arial"/>
          <w:i/>
          <w:sz w:val="16"/>
        </w:rPr>
      </w:pPr>
      <w:r>
        <w:rPr>
          <w:rFonts w:ascii="Arial"/>
          <w:i/>
          <w:sz w:val="16"/>
          <w:vertAlign w:val="superscript"/>
        </w:rPr>
        <w:t>a</w:t>
      </w:r>
      <w:r>
        <w:rPr>
          <w:rFonts w:ascii="Arial"/>
          <w:i/>
          <w:sz w:val="16"/>
        </w:rPr>
        <w:t>Values</w:t>
      </w:r>
      <w:r>
        <w:rPr>
          <w:rFonts w:ascii="Arial"/>
          <w:i/>
          <w:spacing w:val="-7"/>
          <w:sz w:val="16"/>
        </w:rPr>
        <w:t xml:space="preserve"> </w:t>
      </w:r>
      <w:r>
        <w:rPr>
          <w:rFonts w:ascii="Arial"/>
          <w:i/>
          <w:sz w:val="16"/>
        </w:rPr>
        <w:t>have</w:t>
      </w:r>
      <w:r>
        <w:rPr>
          <w:rFonts w:ascii="Arial"/>
          <w:i/>
          <w:spacing w:val="-7"/>
          <w:sz w:val="16"/>
        </w:rPr>
        <w:t xml:space="preserve"> </w:t>
      </w:r>
      <w:r>
        <w:rPr>
          <w:rFonts w:ascii="Arial"/>
          <w:i/>
          <w:sz w:val="16"/>
        </w:rPr>
        <w:t>been</w:t>
      </w:r>
      <w:r>
        <w:rPr>
          <w:rFonts w:ascii="Arial"/>
          <w:i/>
          <w:spacing w:val="-6"/>
          <w:sz w:val="16"/>
        </w:rPr>
        <w:t xml:space="preserve"> </w:t>
      </w:r>
      <w:r>
        <w:rPr>
          <w:rFonts w:ascii="Arial"/>
          <w:i/>
          <w:sz w:val="16"/>
        </w:rPr>
        <w:t>calculated</w:t>
      </w:r>
      <w:r>
        <w:rPr>
          <w:rFonts w:ascii="Arial"/>
          <w:i/>
          <w:spacing w:val="-7"/>
          <w:sz w:val="16"/>
        </w:rPr>
        <w:t xml:space="preserve"> </w:t>
      </w:r>
      <w:r>
        <w:rPr>
          <w:rFonts w:ascii="Arial"/>
          <w:i/>
          <w:sz w:val="16"/>
        </w:rPr>
        <w:t>based</w:t>
      </w:r>
      <w:r>
        <w:rPr>
          <w:rFonts w:ascii="Arial"/>
          <w:i/>
          <w:spacing w:val="-7"/>
          <w:sz w:val="16"/>
        </w:rPr>
        <w:t xml:space="preserve"> </w:t>
      </w:r>
      <w:r>
        <w:rPr>
          <w:rFonts w:ascii="Arial"/>
          <w:i/>
          <w:sz w:val="16"/>
        </w:rPr>
        <w:t>on</w:t>
      </w:r>
      <w:r>
        <w:rPr>
          <w:rFonts w:ascii="Arial"/>
          <w:i/>
          <w:spacing w:val="-7"/>
          <w:sz w:val="16"/>
        </w:rPr>
        <w:t xml:space="preserve"> </w:t>
      </w:r>
      <w:r>
        <w:rPr>
          <w:rFonts w:ascii="Arial"/>
          <w:i/>
          <w:sz w:val="16"/>
        </w:rPr>
        <w:t>dosimetry</w:t>
      </w:r>
      <w:r>
        <w:rPr>
          <w:rFonts w:ascii="Arial"/>
          <w:i/>
          <w:spacing w:val="-6"/>
          <w:sz w:val="16"/>
        </w:rPr>
        <w:t xml:space="preserve"> </w:t>
      </w:r>
      <w:r>
        <w:rPr>
          <w:rFonts w:ascii="Arial"/>
          <w:i/>
          <w:sz w:val="16"/>
        </w:rPr>
        <w:t>estimates</w:t>
      </w:r>
      <w:r>
        <w:rPr>
          <w:rFonts w:ascii="Arial"/>
          <w:i/>
          <w:spacing w:val="-7"/>
          <w:sz w:val="16"/>
        </w:rPr>
        <w:t xml:space="preserve"> </w:t>
      </w:r>
      <w:r>
        <w:rPr>
          <w:rFonts w:ascii="Arial"/>
          <w:i/>
          <w:sz w:val="16"/>
        </w:rPr>
        <w:t>at</w:t>
      </w:r>
      <w:r>
        <w:rPr>
          <w:rFonts w:ascii="Arial"/>
          <w:i/>
          <w:spacing w:val="-6"/>
          <w:sz w:val="16"/>
        </w:rPr>
        <w:t xml:space="preserve"> </w:t>
      </w:r>
      <w:r>
        <w:rPr>
          <w:rFonts w:ascii="Arial"/>
          <w:i/>
          <w:sz w:val="16"/>
        </w:rPr>
        <w:t>full</w:t>
      </w:r>
      <w:r>
        <w:rPr>
          <w:rFonts w:ascii="Arial"/>
          <w:i/>
          <w:spacing w:val="-7"/>
          <w:sz w:val="16"/>
        </w:rPr>
        <w:t xml:space="preserve"> </w:t>
      </w:r>
      <w:r>
        <w:rPr>
          <w:rFonts w:ascii="Arial"/>
          <w:i/>
          <w:sz w:val="16"/>
        </w:rPr>
        <w:t>precision</w:t>
      </w:r>
      <w:r>
        <w:rPr>
          <w:rFonts w:ascii="Arial"/>
          <w:i/>
          <w:spacing w:val="-7"/>
          <w:sz w:val="16"/>
        </w:rPr>
        <w:t xml:space="preserve"> </w:t>
      </w:r>
      <w:r>
        <w:rPr>
          <w:rFonts w:ascii="Arial"/>
          <w:i/>
          <w:sz w:val="16"/>
        </w:rPr>
        <w:t>and</w:t>
      </w:r>
      <w:r>
        <w:rPr>
          <w:rFonts w:ascii="Arial"/>
          <w:i/>
          <w:spacing w:val="-7"/>
          <w:sz w:val="16"/>
        </w:rPr>
        <w:t xml:space="preserve"> </w:t>
      </w:r>
      <w:r>
        <w:rPr>
          <w:rFonts w:ascii="Arial"/>
          <w:i/>
          <w:sz w:val="16"/>
        </w:rPr>
        <w:t>rounded</w:t>
      </w:r>
      <w:r>
        <w:rPr>
          <w:rFonts w:ascii="Arial"/>
          <w:i/>
          <w:spacing w:val="-7"/>
          <w:sz w:val="16"/>
        </w:rPr>
        <w:t xml:space="preserve"> </w:t>
      </w:r>
      <w:r>
        <w:rPr>
          <w:rFonts w:ascii="Arial"/>
          <w:i/>
          <w:sz w:val="16"/>
        </w:rPr>
        <w:t>to</w:t>
      </w:r>
      <w:r>
        <w:rPr>
          <w:rFonts w:ascii="Arial"/>
          <w:i/>
          <w:spacing w:val="-7"/>
          <w:sz w:val="16"/>
        </w:rPr>
        <w:t xml:space="preserve"> </w:t>
      </w:r>
      <w:r>
        <w:rPr>
          <w:rFonts w:ascii="Arial"/>
          <w:i/>
          <w:sz w:val="16"/>
        </w:rPr>
        <w:t>relevant</w:t>
      </w:r>
      <w:r>
        <w:rPr>
          <w:rFonts w:ascii="Arial"/>
          <w:i/>
          <w:spacing w:val="-5"/>
          <w:sz w:val="16"/>
        </w:rPr>
        <w:t xml:space="preserve"> </w:t>
      </w:r>
      <w:r>
        <w:rPr>
          <w:rFonts w:ascii="Arial"/>
          <w:i/>
          <w:spacing w:val="-2"/>
          <w:sz w:val="16"/>
        </w:rPr>
        <w:t>digits.</w:t>
      </w:r>
    </w:p>
    <w:p w14:paraId="302A7889" w14:textId="77777777" w:rsidR="00E16C88" w:rsidRDefault="00745BDA">
      <w:pPr>
        <w:pStyle w:val="BodyText"/>
        <w:spacing w:before="7"/>
        <w:ind w:left="0"/>
        <w:rPr>
          <w:rFonts w:ascii="Arial"/>
          <w:i/>
          <w:sz w:val="4"/>
        </w:rPr>
      </w:pPr>
      <w:r>
        <w:rPr>
          <w:rFonts w:ascii="Arial"/>
          <w:i/>
          <w:noProof/>
          <w:sz w:val="4"/>
        </w:rPr>
        <mc:AlternateContent>
          <mc:Choice Requires="wps">
            <w:drawing>
              <wp:anchor distT="0" distB="0" distL="0" distR="0" simplePos="0" relativeHeight="487588352" behindDoc="1" locked="0" layoutInCell="1" allowOverlap="1" wp14:anchorId="113F78D0" wp14:editId="4B0A7996">
                <wp:simplePos x="0" y="0"/>
                <wp:positionH relativeFrom="page">
                  <wp:posOffset>905255</wp:posOffset>
                </wp:positionH>
                <wp:positionV relativeFrom="paragraph">
                  <wp:posOffset>49285</wp:posOffset>
                </wp:positionV>
                <wp:extent cx="566737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7375" cy="6350"/>
                        </a:xfrm>
                        <a:custGeom>
                          <a:avLst/>
                          <a:gdLst/>
                          <a:ahLst/>
                          <a:cxnLst/>
                          <a:rect l="l" t="t" r="r" b="b"/>
                          <a:pathLst>
                            <a:path w="5667375" h="6350">
                              <a:moveTo>
                                <a:pt x="5666994" y="0"/>
                              </a:moveTo>
                              <a:lnTo>
                                <a:pt x="0" y="0"/>
                              </a:lnTo>
                              <a:lnTo>
                                <a:pt x="0" y="6096"/>
                              </a:lnTo>
                              <a:lnTo>
                                <a:pt x="5666994" y="6096"/>
                              </a:lnTo>
                              <a:lnTo>
                                <a:pt x="5666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36DDF" id="Graphic 3" o:spid="_x0000_s1026" style="position:absolute;margin-left:71.3pt;margin-top:3.9pt;width:446.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7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" path="m5666994,l,,,6096r5666994,l5666994,xe" fillcolor="black" stroked="f">
                <v:path arrowok="t"/>
                <w10:wrap type="topAndBottom" anchorx="page"/>
              </v:shape>
            </w:pict>
          </mc:Fallback>
        </mc:AlternateContent>
      </w:r>
    </w:p>
    <w:p w14:paraId="685EDFAE" w14:textId="77777777" w:rsidR="00E16C88" w:rsidRDefault="00E16C88">
      <w:pPr>
        <w:pStyle w:val="BodyText"/>
        <w:spacing w:before="171"/>
        <w:ind w:left="0"/>
        <w:rPr>
          <w:rFonts w:ascii="Arial"/>
          <w:i/>
          <w:sz w:val="21"/>
        </w:rPr>
      </w:pPr>
    </w:p>
    <w:p w14:paraId="1AB81418" w14:textId="77777777" w:rsidR="00E16C88" w:rsidRDefault="00745BDA">
      <w:pPr>
        <w:pStyle w:val="Heading2"/>
        <w:numPr>
          <w:ilvl w:val="1"/>
          <w:numId w:val="6"/>
        </w:numPr>
        <w:tabs>
          <w:tab w:val="left" w:pos="598"/>
        </w:tabs>
        <w:ind w:left="598" w:hanging="575"/>
      </w:pPr>
      <w:bookmarkStart w:id="8" w:name="4.3_Contraindications"/>
      <w:bookmarkEnd w:id="8"/>
      <w:r>
        <w:rPr>
          <w:smallCaps/>
          <w:spacing w:val="-2"/>
        </w:rPr>
        <w:t>Contraindications</w:t>
      </w:r>
    </w:p>
    <w:p w14:paraId="22E79631" w14:textId="77777777" w:rsidR="00E16C88" w:rsidRDefault="00745BDA">
      <w:pPr>
        <w:pStyle w:val="BodyText"/>
        <w:spacing w:before="165" w:line="276" w:lineRule="auto"/>
        <w:ind w:right="264"/>
      </w:pPr>
      <w:r>
        <w:t>Hypersensitivity</w:t>
      </w:r>
      <w:r>
        <w:rPr>
          <w:spacing w:val="-2"/>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2"/>
        </w:rPr>
        <w:t xml:space="preserve"> </w:t>
      </w:r>
      <w:r>
        <w:t>to</w:t>
      </w:r>
      <w:r>
        <w:rPr>
          <w:spacing w:val="-2"/>
        </w:rPr>
        <w:t xml:space="preserve"> </w:t>
      </w:r>
      <w:r>
        <w:t>any</w:t>
      </w:r>
      <w:r>
        <w:rPr>
          <w:spacing w:val="-2"/>
        </w:rPr>
        <w:t xml:space="preserve"> </w:t>
      </w:r>
      <w:r>
        <w:t>of</w:t>
      </w:r>
      <w:r>
        <w:rPr>
          <w:spacing w:val="-3"/>
        </w:rPr>
        <w:t xml:space="preserve"> </w:t>
      </w:r>
      <w:r>
        <w:t>the</w:t>
      </w:r>
      <w:r>
        <w:rPr>
          <w:spacing w:val="-2"/>
        </w:rPr>
        <w:t xml:space="preserve"> </w:t>
      </w:r>
      <w:r>
        <w:t>excipients</w:t>
      </w:r>
      <w:r>
        <w:rPr>
          <w:spacing w:val="-3"/>
        </w:rPr>
        <w:t xml:space="preserve"> </w:t>
      </w:r>
      <w:r>
        <w:t>listed</w:t>
      </w:r>
      <w:r>
        <w:rPr>
          <w:spacing w:val="-3"/>
        </w:rPr>
        <w:t xml:space="preserve"> </w:t>
      </w:r>
      <w:r>
        <w:t>in</w:t>
      </w:r>
      <w:r>
        <w:rPr>
          <w:spacing w:val="-4"/>
        </w:rPr>
        <w:t xml:space="preserve"> </w:t>
      </w:r>
      <w:r>
        <w:t>section</w:t>
      </w:r>
      <w:r>
        <w:rPr>
          <w:spacing w:val="-3"/>
        </w:rPr>
        <w:t xml:space="preserve"> </w:t>
      </w:r>
      <w:r>
        <w:t>6.1</w:t>
      </w:r>
      <w:r>
        <w:rPr>
          <w:spacing w:val="-3"/>
        </w:rPr>
        <w:t xml:space="preserve"> </w:t>
      </w:r>
      <w:r>
        <w:t>List of excipients.</w:t>
      </w:r>
    </w:p>
    <w:p w14:paraId="2979957E" w14:textId="77777777" w:rsidR="00E16C88" w:rsidRDefault="00745BDA">
      <w:pPr>
        <w:pStyle w:val="Heading2"/>
        <w:numPr>
          <w:ilvl w:val="1"/>
          <w:numId w:val="6"/>
        </w:numPr>
        <w:tabs>
          <w:tab w:val="left" w:pos="598"/>
        </w:tabs>
        <w:spacing w:before="202"/>
        <w:ind w:left="598" w:hanging="575"/>
      </w:pPr>
      <w:bookmarkStart w:id="9" w:name="4.4_Special_warnings_and_precautions_for"/>
      <w:bookmarkEnd w:id="9"/>
      <w:r>
        <w:rPr>
          <w:smallCaps/>
        </w:rPr>
        <w:t>Special</w:t>
      </w:r>
      <w:r>
        <w:rPr>
          <w:smallCaps/>
          <w:spacing w:val="-6"/>
        </w:rPr>
        <w:t xml:space="preserve"> </w:t>
      </w:r>
      <w:r>
        <w:rPr>
          <w:smallCaps/>
        </w:rPr>
        <w:t>warnings</w:t>
      </w:r>
      <w:r>
        <w:rPr>
          <w:smallCaps/>
          <w:spacing w:val="-3"/>
        </w:rPr>
        <w:t xml:space="preserve"> </w:t>
      </w:r>
      <w:r>
        <w:rPr>
          <w:smallCaps/>
        </w:rPr>
        <w:t>and</w:t>
      </w:r>
      <w:r>
        <w:rPr>
          <w:smallCaps/>
          <w:spacing w:val="-4"/>
        </w:rPr>
        <w:t xml:space="preserve"> </w:t>
      </w:r>
      <w:r>
        <w:rPr>
          <w:smallCaps/>
        </w:rPr>
        <w:t>precautions</w:t>
      </w:r>
      <w:r>
        <w:rPr>
          <w:smallCaps/>
          <w:spacing w:val="-3"/>
        </w:rPr>
        <w:t xml:space="preserve"> </w:t>
      </w:r>
      <w:r>
        <w:rPr>
          <w:smallCaps/>
        </w:rPr>
        <w:t>for</w:t>
      </w:r>
      <w:r>
        <w:rPr>
          <w:smallCaps/>
          <w:spacing w:val="-3"/>
        </w:rPr>
        <w:t xml:space="preserve"> </w:t>
      </w:r>
      <w:r>
        <w:rPr>
          <w:smallCaps/>
          <w:spacing w:val="-5"/>
        </w:rPr>
        <w:t>use</w:t>
      </w:r>
    </w:p>
    <w:p w14:paraId="3868C563" w14:textId="77777777" w:rsidR="00E16C88" w:rsidRDefault="00E16C88">
      <w:pPr>
        <w:pStyle w:val="BodyText"/>
        <w:spacing w:before="39"/>
        <w:ind w:left="0"/>
        <w:rPr>
          <w:rFonts w:ascii="Cambria"/>
          <w:b/>
          <w:sz w:val="21"/>
        </w:rPr>
      </w:pPr>
    </w:p>
    <w:p w14:paraId="26692CCD" w14:textId="77777777" w:rsidR="00E16C88" w:rsidRDefault="00745BDA">
      <w:pPr>
        <w:pStyle w:val="Heading3"/>
        <w:rPr>
          <w:rFonts w:ascii="Arial"/>
        </w:rPr>
      </w:pPr>
      <w:r>
        <w:rPr>
          <w:rFonts w:ascii="Arial"/>
        </w:rPr>
        <w:t>Risk</w:t>
      </w:r>
      <w:r>
        <w:rPr>
          <w:rFonts w:ascii="Arial"/>
          <w:spacing w:val="-3"/>
        </w:rPr>
        <w:t xml:space="preserve"> </w:t>
      </w:r>
      <w:r>
        <w:rPr>
          <w:rFonts w:ascii="Arial"/>
        </w:rPr>
        <w:t>from</w:t>
      </w:r>
      <w:r>
        <w:rPr>
          <w:rFonts w:ascii="Arial"/>
          <w:spacing w:val="-3"/>
        </w:rPr>
        <w:t xml:space="preserve"> </w:t>
      </w:r>
      <w:r>
        <w:rPr>
          <w:rFonts w:ascii="Arial"/>
        </w:rPr>
        <w:t>radiation</w:t>
      </w:r>
      <w:r>
        <w:rPr>
          <w:rFonts w:ascii="Arial"/>
          <w:spacing w:val="-2"/>
        </w:rPr>
        <w:t xml:space="preserve"> exposure</w:t>
      </w:r>
    </w:p>
    <w:p w14:paraId="2BE8730A" w14:textId="77777777" w:rsidR="00E16C88" w:rsidRDefault="00745BDA">
      <w:pPr>
        <w:pStyle w:val="BodyText"/>
        <w:spacing w:before="119"/>
        <w:ind w:right="229"/>
      </w:pPr>
      <w:r>
        <w:t>PLUVICTO</w:t>
      </w:r>
      <w:r>
        <w:rPr>
          <w:spacing w:val="-4"/>
        </w:rPr>
        <w:t xml:space="preserve"> </w:t>
      </w:r>
      <w:r>
        <w:t>contributes</w:t>
      </w:r>
      <w:r>
        <w:rPr>
          <w:spacing w:val="-4"/>
        </w:rPr>
        <w:t xml:space="preserve"> </w:t>
      </w:r>
      <w:r>
        <w:t>to</w:t>
      </w:r>
      <w:r>
        <w:rPr>
          <w:spacing w:val="-3"/>
        </w:rPr>
        <w:t xml:space="preserve"> </w:t>
      </w:r>
      <w:r>
        <w:t>a</w:t>
      </w:r>
      <w:r>
        <w:rPr>
          <w:spacing w:val="-4"/>
        </w:rPr>
        <w:t xml:space="preserve"> </w:t>
      </w:r>
      <w:r>
        <w:t>patient’s</w:t>
      </w:r>
      <w:r>
        <w:rPr>
          <w:spacing w:val="-5"/>
        </w:rPr>
        <w:t xml:space="preserve"> </w:t>
      </w:r>
      <w:r>
        <w:t>overall</w:t>
      </w:r>
      <w:r>
        <w:rPr>
          <w:spacing w:val="-4"/>
        </w:rPr>
        <w:t xml:space="preserve"> </w:t>
      </w:r>
      <w:r>
        <w:t>long-term</w:t>
      </w:r>
      <w:r>
        <w:rPr>
          <w:spacing w:val="-3"/>
        </w:rPr>
        <w:t xml:space="preserve"> </w:t>
      </w:r>
      <w:r>
        <w:t>cumulative</w:t>
      </w:r>
      <w:r>
        <w:rPr>
          <w:spacing w:val="-3"/>
        </w:rPr>
        <w:t xml:space="preserve"> </w:t>
      </w:r>
      <w:r>
        <w:t>radiation</w:t>
      </w:r>
      <w:r>
        <w:rPr>
          <w:spacing w:val="-4"/>
        </w:rPr>
        <w:t xml:space="preserve"> </w:t>
      </w:r>
      <w:r>
        <w:t>exposure.</w:t>
      </w:r>
      <w:r>
        <w:rPr>
          <w:spacing w:val="-3"/>
        </w:rPr>
        <w:t xml:space="preserve"> </w:t>
      </w:r>
      <w:r>
        <w:t>Long- term cumulative radiation exposure is associated with an increased risk for cancer.</w:t>
      </w:r>
    </w:p>
    <w:p w14:paraId="0F9213D0" w14:textId="77777777" w:rsidR="00E16C88" w:rsidRDefault="00745BDA">
      <w:pPr>
        <w:pStyle w:val="BodyText"/>
        <w:spacing w:before="120"/>
        <w:ind w:right="229"/>
      </w:pPr>
      <w:r>
        <w:t>Radiation exposure to patients, medical personnel, and household contacts should be minimised during and after treatment with PLUVICTO consistent with institutional good radiation</w:t>
      </w:r>
      <w:r>
        <w:rPr>
          <w:spacing w:val="-4"/>
        </w:rPr>
        <w:t xml:space="preserve"> </w:t>
      </w:r>
      <w:r>
        <w:t>safety</w:t>
      </w:r>
      <w:r>
        <w:rPr>
          <w:spacing w:val="-3"/>
        </w:rPr>
        <w:t xml:space="preserve"> </w:t>
      </w:r>
      <w:r>
        <w:t>practices,</w:t>
      </w:r>
      <w:r>
        <w:rPr>
          <w:spacing w:val="-4"/>
        </w:rPr>
        <w:t xml:space="preserve"> </w:t>
      </w:r>
      <w:r>
        <w:t>patient</w:t>
      </w:r>
      <w:r>
        <w:rPr>
          <w:spacing w:val="-4"/>
        </w:rPr>
        <w:t xml:space="preserve"> </w:t>
      </w:r>
      <w:r>
        <w:t>management</w:t>
      </w:r>
      <w:r>
        <w:rPr>
          <w:spacing w:val="-5"/>
        </w:rPr>
        <w:t xml:space="preserve"> </w:t>
      </w:r>
      <w:r>
        <w:t>procedures,</w:t>
      </w:r>
      <w:r>
        <w:rPr>
          <w:spacing w:val="-5"/>
        </w:rPr>
        <w:t xml:space="preserve"> </w:t>
      </w:r>
      <w:r>
        <w:t>and</w:t>
      </w:r>
      <w:r>
        <w:rPr>
          <w:spacing w:val="-4"/>
        </w:rPr>
        <w:t xml:space="preserve"> </w:t>
      </w:r>
      <w:r>
        <w:t>instructions</w:t>
      </w:r>
      <w:r>
        <w:rPr>
          <w:spacing w:val="-4"/>
        </w:rPr>
        <w:t xml:space="preserve"> </w:t>
      </w:r>
      <w:r>
        <w:t>to</w:t>
      </w:r>
      <w:r>
        <w:rPr>
          <w:spacing w:val="-3"/>
        </w:rPr>
        <w:t xml:space="preserve"> </w:t>
      </w:r>
      <w:r>
        <w:t>the</w:t>
      </w:r>
      <w:r>
        <w:rPr>
          <w:spacing w:val="-3"/>
        </w:rPr>
        <w:t xml:space="preserve"> </w:t>
      </w:r>
      <w:r>
        <w:t>patient for follow-up radiation protection at home.</w:t>
      </w:r>
    </w:p>
    <w:p w14:paraId="720EC97B" w14:textId="77777777" w:rsidR="00E16C88" w:rsidRDefault="00745BDA">
      <w:pPr>
        <w:pStyle w:val="BodyText"/>
        <w:spacing w:before="121"/>
      </w:pPr>
      <w:r>
        <w:rPr>
          <w:u w:val="single"/>
        </w:rPr>
        <w:t>Patient</w:t>
      </w:r>
      <w:r>
        <w:rPr>
          <w:spacing w:val="-3"/>
          <w:u w:val="single"/>
        </w:rPr>
        <w:t xml:space="preserve"> </w:t>
      </w:r>
      <w:r>
        <w:rPr>
          <w:spacing w:val="-2"/>
          <w:u w:val="single"/>
        </w:rPr>
        <w:t>preparation</w:t>
      </w:r>
    </w:p>
    <w:p w14:paraId="3C54795B" w14:textId="77777777" w:rsidR="00E16C88" w:rsidRDefault="00745BDA">
      <w:pPr>
        <w:pStyle w:val="BodyText"/>
        <w:spacing w:before="119"/>
        <w:ind w:right="227"/>
      </w:pPr>
      <w:r>
        <w:t>Patients</w:t>
      </w:r>
      <w:r>
        <w:rPr>
          <w:spacing w:val="-3"/>
        </w:rPr>
        <w:t xml:space="preserve"> </w:t>
      </w:r>
      <w:r>
        <w:t>should</w:t>
      </w:r>
      <w:r>
        <w:rPr>
          <w:spacing w:val="-3"/>
        </w:rPr>
        <w:t xml:space="preserve"> </w:t>
      </w:r>
      <w:r>
        <w:t>be</w:t>
      </w:r>
      <w:r>
        <w:rPr>
          <w:spacing w:val="-2"/>
        </w:rPr>
        <w:t xml:space="preserve"> </w:t>
      </w:r>
      <w:r>
        <w:t>encouraged</w:t>
      </w:r>
      <w:r>
        <w:rPr>
          <w:spacing w:val="-3"/>
        </w:rPr>
        <w:t xml:space="preserve"> </w:t>
      </w:r>
      <w:r>
        <w:t>to</w:t>
      </w:r>
      <w:r>
        <w:rPr>
          <w:spacing w:val="-2"/>
        </w:rPr>
        <w:t xml:space="preserve"> </w:t>
      </w:r>
      <w:r>
        <w:t>increase</w:t>
      </w:r>
      <w:r>
        <w:rPr>
          <w:spacing w:val="-2"/>
        </w:rPr>
        <w:t xml:space="preserve"> </w:t>
      </w:r>
      <w:r>
        <w:t>oral</w:t>
      </w:r>
      <w:r>
        <w:rPr>
          <w:spacing w:val="-3"/>
        </w:rPr>
        <w:t xml:space="preserve"> </w:t>
      </w:r>
      <w:r>
        <w:t>fluids</w:t>
      </w:r>
      <w:r>
        <w:rPr>
          <w:spacing w:val="-3"/>
        </w:rPr>
        <w:t xml:space="preserve"> </w:t>
      </w:r>
      <w:r>
        <w:t>and</w:t>
      </w:r>
      <w:r>
        <w:rPr>
          <w:spacing w:val="-3"/>
        </w:rPr>
        <w:t xml:space="preserve"> </w:t>
      </w:r>
      <w:r>
        <w:t>urged</w:t>
      </w:r>
      <w:r>
        <w:rPr>
          <w:spacing w:val="-3"/>
        </w:rPr>
        <w:t xml:space="preserve"> </w:t>
      </w:r>
      <w:r>
        <w:t>to</w:t>
      </w:r>
      <w:r>
        <w:rPr>
          <w:spacing w:val="-2"/>
        </w:rPr>
        <w:t xml:space="preserve"> </w:t>
      </w:r>
      <w:r>
        <w:t>void</w:t>
      </w:r>
      <w:r>
        <w:rPr>
          <w:spacing w:val="-3"/>
        </w:rPr>
        <w:t xml:space="preserve"> </w:t>
      </w:r>
      <w:r>
        <w:t>as</w:t>
      </w:r>
      <w:r>
        <w:rPr>
          <w:spacing w:val="-3"/>
        </w:rPr>
        <w:t xml:space="preserve"> </w:t>
      </w:r>
      <w:r>
        <w:t>often</w:t>
      </w:r>
      <w:r>
        <w:rPr>
          <w:spacing w:val="-3"/>
        </w:rPr>
        <w:t xml:space="preserve"> </w:t>
      </w:r>
      <w:r>
        <w:t>as</w:t>
      </w:r>
      <w:r>
        <w:rPr>
          <w:spacing w:val="-3"/>
        </w:rPr>
        <w:t xml:space="preserve"> </w:t>
      </w:r>
      <w:r>
        <w:t>possible to reduce bladder radiation, especially after high activities, e.g., radionuclide therapy.</w:t>
      </w:r>
    </w:p>
    <w:p w14:paraId="0FC073B3" w14:textId="77777777" w:rsidR="00E16C88" w:rsidRDefault="00745BDA">
      <w:pPr>
        <w:pStyle w:val="BodyText"/>
        <w:spacing w:before="120"/>
      </w:pPr>
      <w:r>
        <w:rPr>
          <w:u w:val="single"/>
        </w:rPr>
        <w:t xml:space="preserve">After the </w:t>
      </w:r>
      <w:r>
        <w:rPr>
          <w:spacing w:val="-2"/>
          <w:u w:val="single"/>
        </w:rPr>
        <w:t>procedure</w:t>
      </w:r>
    </w:p>
    <w:p w14:paraId="6523531F" w14:textId="77777777" w:rsidR="00E16C88" w:rsidRDefault="00745BDA">
      <w:pPr>
        <w:pStyle w:val="BodyText"/>
        <w:spacing w:before="120"/>
        <w:ind w:right="229"/>
      </w:pPr>
      <w:r>
        <w:t>Before</w:t>
      </w:r>
      <w:r>
        <w:rPr>
          <w:spacing w:val="-3"/>
        </w:rPr>
        <w:t xml:space="preserve"> </w:t>
      </w:r>
      <w:r>
        <w:t>the</w:t>
      </w:r>
      <w:r>
        <w:rPr>
          <w:spacing w:val="-3"/>
        </w:rPr>
        <w:t xml:space="preserve"> </w:t>
      </w:r>
      <w:r>
        <w:t>patient</w:t>
      </w:r>
      <w:r>
        <w:rPr>
          <w:spacing w:val="-4"/>
        </w:rPr>
        <w:t xml:space="preserve"> </w:t>
      </w:r>
      <w:r>
        <w:t>is</w:t>
      </w:r>
      <w:r>
        <w:rPr>
          <w:spacing w:val="-4"/>
        </w:rPr>
        <w:t xml:space="preserve"> </w:t>
      </w:r>
      <w:r>
        <w:t>released,</w:t>
      </w:r>
      <w:r>
        <w:rPr>
          <w:spacing w:val="-4"/>
        </w:rPr>
        <w:t xml:space="preserve"> </w:t>
      </w:r>
      <w:r>
        <w:t>the</w:t>
      </w:r>
      <w:r>
        <w:rPr>
          <w:spacing w:val="-3"/>
        </w:rPr>
        <w:t xml:space="preserve"> </w:t>
      </w:r>
      <w:r>
        <w:t>nuclear</w:t>
      </w:r>
      <w:r>
        <w:rPr>
          <w:spacing w:val="-3"/>
        </w:rPr>
        <w:t xml:space="preserve"> </w:t>
      </w:r>
      <w:r>
        <w:t>medicine</w:t>
      </w:r>
      <w:r>
        <w:rPr>
          <w:spacing w:val="-3"/>
        </w:rPr>
        <w:t xml:space="preserve"> </w:t>
      </w:r>
      <w:r>
        <w:t>physician</w:t>
      </w:r>
      <w:r>
        <w:rPr>
          <w:spacing w:val="-5"/>
        </w:rPr>
        <w:t xml:space="preserve"> </w:t>
      </w:r>
      <w:r>
        <w:t>or</w:t>
      </w:r>
      <w:r>
        <w:rPr>
          <w:spacing w:val="-3"/>
        </w:rPr>
        <w:t xml:space="preserve"> </w:t>
      </w:r>
      <w:r>
        <w:t>healthcare</w:t>
      </w:r>
      <w:r>
        <w:rPr>
          <w:spacing w:val="-3"/>
        </w:rPr>
        <w:t xml:space="preserve"> </w:t>
      </w:r>
      <w:r>
        <w:t>provider</w:t>
      </w:r>
      <w:r>
        <w:rPr>
          <w:spacing w:val="-5"/>
        </w:rPr>
        <w:t xml:space="preserve"> </w:t>
      </w:r>
      <w:r>
        <w:t xml:space="preserve">should explain the necessary radioprotection precautions that the patient should follow to minimise radiation exposure to others. This includes special instructions with regards to toilet use, showering, laundry, waste disposal, emergency medical assistance, unplanned </w:t>
      </w:r>
      <w:r>
        <w:lastRenderedPageBreak/>
        <w:t>hospital visits or traveling.</w:t>
      </w:r>
    </w:p>
    <w:p w14:paraId="1738B5D7" w14:textId="77777777" w:rsidR="00E16C88" w:rsidRDefault="00745BDA">
      <w:pPr>
        <w:pStyle w:val="BodyText"/>
        <w:spacing w:before="120"/>
      </w:pPr>
      <w:r>
        <w:t>Following</w:t>
      </w:r>
      <w:r>
        <w:rPr>
          <w:spacing w:val="-6"/>
        </w:rPr>
        <w:t xml:space="preserve"> </w:t>
      </w:r>
      <w:r>
        <w:t>administration</w:t>
      </w:r>
      <w:r>
        <w:rPr>
          <w:spacing w:val="-3"/>
        </w:rPr>
        <w:t xml:space="preserve"> </w:t>
      </w:r>
      <w:r>
        <w:t>of</w:t>
      </w:r>
      <w:r>
        <w:rPr>
          <w:spacing w:val="-4"/>
        </w:rPr>
        <w:t xml:space="preserve"> </w:t>
      </w:r>
      <w:r>
        <w:t>PLUVICTO,</w:t>
      </w:r>
      <w:r>
        <w:rPr>
          <w:spacing w:val="-3"/>
        </w:rPr>
        <w:t xml:space="preserve"> </w:t>
      </w:r>
      <w:r>
        <w:t>patients</w:t>
      </w:r>
      <w:r>
        <w:rPr>
          <w:spacing w:val="-4"/>
        </w:rPr>
        <w:t xml:space="preserve"> </w:t>
      </w:r>
      <w:r>
        <w:t>should</w:t>
      </w:r>
      <w:r>
        <w:rPr>
          <w:spacing w:val="-3"/>
        </w:rPr>
        <w:t xml:space="preserve"> </w:t>
      </w:r>
      <w:r>
        <w:t>be</w:t>
      </w:r>
      <w:r>
        <w:rPr>
          <w:spacing w:val="-3"/>
        </w:rPr>
        <w:t xml:space="preserve"> </w:t>
      </w:r>
      <w:r>
        <w:t>advised</w:t>
      </w:r>
      <w:r>
        <w:rPr>
          <w:spacing w:val="-3"/>
        </w:rPr>
        <w:t xml:space="preserve"> </w:t>
      </w:r>
      <w:r>
        <w:rPr>
          <w:spacing w:val="-5"/>
        </w:rPr>
        <w:t>to:</w:t>
      </w:r>
    </w:p>
    <w:p w14:paraId="75A4A9F5" w14:textId="77777777" w:rsidR="00E16C88" w:rsidRDefault="00745BDA">
      <w:pPr>
        <w:pStyle w:val="ListParagraph"/>
        <w:numPr>
          <w:ilvl w:val="0"/>
          <w:numId w:val="1"/>
        </w:numPr>
        <w:tabs>
          <w:tab w:val="left" w:pos="382"/>
        </w:tabs>
        <w:spacing w:before="121"/>
        <w:ind w:left="382" w:right="957"/>
        <w:rPr>
          <w:sz w:val="24"/>
        </w:rPr>
      </w:pPr>
      <w:r>
        <w:rPr>
          <w:sz w:val="24"/>
        </w:rPr>
        <w:t>limit</w:t>
      </w:r>
      <w:r>
        <w:rPr>
          <w:spacing w:val="-3"/>
          <w:sz w:val="24"/>
        </w:rPr>
        <w:t xml:space="preserve"> </w:t>
      </w:r>
      <w:r>
        <w:rPr>
          <w:sz w:val="24"/>
        </w:rPr>
        <w:t>close</w:t>
      </w:r>
      <w:r>
        <w:rPr>
          <w:spacing w:val="-2"/>
          <w:sz w:val="24"/>
        </w:rPr>
        <w:t xml:space="preserve"> </w:t>
      </w:r>
      <w:r>
        <w:rPr>
          <w:sz w:val="24"/>
        </w:rPr>
        <w:t>contact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w:t>
      </w:r>
      <w:r>
        <w:rPr>
          <w:spacing w:val="-3"/>
          <w:sz w:val="24"/>
        </w:rPr>
        <w:t xml:space="preserve"> </w:t>
      </w:r>
      <w:r>
        <w:rPr>
          <w:sz w:val="24"/>
        </w:rPr>
        <w:t>meter)</w:t>
      </w:r>
      <w:r>
        <w:rPr>
          <w:spacing w:val="-2"/>
          <w:sz w:val="24"/>
        </w:rPr>
        <w:t xml:space="preserve"> </w:t>
      </w:r>
      <w:r>
        <w:rPr>
          <w:sz w:val="24"/>
        </w:rPr>
        <w:t>with</w:t>
      </w:r>
      <w:r>
        <w:rPr>
          <w:spacing w:val="-3"/>
          <w:sz w:val="24"/>
        </w:rPr>
        <w:t xml:space="preserve"> </w:t>
      </w:r>
      <w:r>
        <w:rPr>
          <w:sz w:val="24"/>
        </w:rPr>
        <w:t>household</w:t>
      </w:r>
      <w:r>
        <w:rPr>
          <w:spacing w:val="-3"/>
          <w:sz w:val="24"/>
        </w:rPr>
        <w:t xml:space="preserve"> </w:t>
      </w:r>
      <w:r>
        <w:rPr>
          <w:sz w:val="24"/>
        </w:rPr>
        <w:t>contacts</w:t>
      </w:r>
      <w:r>
        <w:rPr>
          <w:spacing w:val="-3"/>
          <w:sz w:val="24"/>
        </w:rPr>
        <w:t xml:space="preserve"> </w:t>
      </w:r>
      <w:r>
        <w:rPr>
          <w:sz w:val="24"/>
        </w:rPr>
        <w:t>for</w:t>
      </w:r>
      <w:r>
        <w:rPr>
          <w:spacing w:val="-2"/>
          <w:sz w:val="24"/>
        </w:rPr>
        <w:t xml:space="preserve"> </w:t>
      </w:r>
      <w:r>
        <w:rPr>
          <w:sz w:val="24"/>
        </w:rPr>
        <w:t>2</w:t>
      </w:r>
      <w:r>
        <w:rPr>
          <w:spacing w:val="-3"/>
          <w:sz w:val="24"/>
        </w:rPr>
        <w:t xml:space="preserve"> </w:t>
      </w:r>
      <w:r>
        <w:rPr>
          <w:sz w:val="24"/>
        </w:rPr>
        <w:t>days</w:t>
      </w:r>
      <w:r>
        <w:rPr>
          <w:spacing w:val="-3"/>
          <w:sz w:val="24"/>
        </w:rPr>
        <w:t xml:space="preserve"> </w:t>
      </w:r>
      <w:r>
        <w:rPr>
          <w:sz w:val="24"/>
        </w:rPr>
        <w:t>or</w:t>
      </w:r>
      <w:r>
        <w:rPr>
          <w:spacing w:val="-2"/>
          <w:sz w:val="24"/>
        </w:rPr>
        <w:t xml:space="preserve"> </w:t>
      </w:r>
      <w:r>
        <w:rPr>
          <w:sz w:val="24"/>
        </w:rPr>
        <w:t>with children and pregnant women for 7 days.</w:t>
      </w:r>
    </w:p>
    <w:p w14:paraId="49190654" w14:textId="77777777" w:rsidR="00E16C88" w:rsidRPr="0003107C" w:rsidRDefault="00745BDA">
      <w:pPr>
        <w:pStyle w:val="ListParagraph"/>
        <w:numPr>
          <w:ilvl w:val="0"/>
          <w:numId w:val="1"/>
        </w:numPr>
        <w:tabs>
          <w:tab w:val="left" w:pos="382"/>
        </w:tabs>
        <w:spacing w:before="120"/>
        <w:ind w:left="382"/>
        <w:rPr>
          <w:sz w:val="24"/>
        </w:rPr>
      </w:pPr>
      <w:r>
        <w:rPr>
          <w:sz w:val="24"/>
        </w:rPr>
        <w:t>refrain</w:t>
      </w:r>
      <w:r>
        <w:rPr>
          <w:spacing w:val="-3"/>
          <w:sz w:val="24"/>
        </w:rPr>
        <w:t xml:space="preserve"> </w:t>
      </w:r>
      <w:r>
        <w:rPr>
          <w:sz w:val="24"/>
        </w:rPr>
        <w:t>from</w:t>
      </w:r>
      <w:r>
        <w:rPr>
          <w:spacing w:val="-3"/>
          <w:sz w:val="24"/>
        </w:rPr>
        <w:t xml:space="preserve"> </w:t>
      </w:r>
      <w:r>
        <w:rPr>
          <w:sz w:val="24"/>
        </w:rPr>
        <w:t>sexual</w:t>
      </w:r>
      <w:r>
        <w:rPr>
          <w:spacing w:val="-2"/>
          <w:sz w:val="24"/>
        </w:rPr>
        <w:t xml:space="preserve"> </w:t>
      </w:r>
      <w:r>
        <w:rPr>
          <w:sz w:val="24"/>
        </w:rPr>
        <w:t>activity</w:t>
      </w:r>
      <w:r>
        <w:rPr>
          <w:spacing w:val="-2"/>
          <w:sz w:val="24"/>
        </w:rPr>
        <w:t xml:space="preserve"> </w:t>
      </w:r>
      <w:r>
        <w:rPr>
          <w:sz w:val="24"/>
        </w:rPr>
        <w:t>for</w:t>
      </w:r>
      <w:r>
        <w:rPr>
          <w:spacing w:val="-1"/>
          <w:sz w:val="24"/>
        </w:rPr>
        <w:t xml:space="preserve"> </w:t>
      </w:r>
      <w:r>
        <w:rPr>
          <w:sz w:val="24"/>
        </w:rPr>
        <w:t>7</w:t>
      </w:r>
      <w:r>
        <w:rPr>
          <w:spacing w:val="-2"/>
          <w:sz w:val="24"/>
        </w:rPr>
        <w:t xml:space="preserve"> </w:t>
      </w:r>
      <w:r>
        <w:rPr>
          <w:spacing w:val="-4"/>
          <w:sz w:val="24"/>
        </w:rPr>
        <w:t>days.</w:t>
      </w:r>
    </w:p>
    <w:p w14:paraId="109BEB4A" w14:textId="77777777" w:rsidR="00E16C88" w:rsidRDefault="00745BDA">
      <w:pPr>
        <w:pStyle w:val="ListParagraph"/>
        <w:numPr>
          <w:ilvl w:val="0"/>
          <w:numId w:val="1"/>
        </w:numPr>
        <w:tabs>
          <w:tab w:val="left" w:pos="382"/>
        </w:tabs>
        <w:spacing w:before="81"/>
        <w:ind w:left="382" w:right="775"/>
        <w:rPr>
          <w:sz w:val="24"/>
        </w:rPr>
      </w:pPr>
      <w:r>
        <w:rPr>
          <w:sz w:val="24"/>
        </w:rPr>
        <w:t>sleep</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separate</w:t>
      </w:r>
      <w:r>
        <w:rPr>
          <w:spacing w:val="-2"/>
          <w:sz w:val="24"/>
        </w:rPr>
        <w:t xml:space="preserve"> </w:t>
      </w:r>
      <w:r>
        <w:rPr>
          <w:sz w:val="24"/>
        </w:rPr>
        <w:t>bedroom</w:t>
      </w:r>
      <w:r>
        <w:rPr>
          <w:spacing w:val="-2"/>
          <w:sz w:val="24"/>
        </w:rPr>
        <w:t xml:space="preserve"> </w:t>
      </w:r>
      <w:r>
        <w:rPr>
          <w:sz w:val="24"/>
        </w:rPr>
        <w:t>from</w:t>
      </w:r>
      <w:r>
        <w:rPr>
          <w:spacing w:val="-2"/>
          <w:sz w:val="24"/>
        </w:rPr>
        <w:t xml:space="preserve"> </w:t>
      </w:r>
      <w:r>
        <w:rPr>
          <w:sz w:val="24"/>
        </w:rPr>
        <w:t>household</w:t>
      </w:r>
      <w:r>
        <w:rPr>
          <w:spacing w:val="-3"/>
          <w:sz w:val="24"/>
        </w:rPr>
        <w:t xml:space="preserve"> </w:t>
      </w:r>
      <w:r>
        <w:rPr>
          <w:sz w:val="24"/>
        </w:rPr>
        <w:t>contacts</w:t>
      </w:r>
      <w:r>
        <w:rPr>
          <w:spacing w:val="-3"/>
          <w:sz w:val="24"/>
        </w:rPr>
        <w:t xml:space="preserve"> </w:t>
      </w:r>
      <w:r>
        <w:rPr>
          <w:sz w:val="24"/>
        </w:rPr>
        <w:t>for</w:t>
      </w:r>
      <w:r>
        <w:rPr>
          <w:spacing w:val="-2"/>
          <w:sz w:val="24"/>
        </w:rPr>
        <w:t xml:space="preserve"> </w:t>
      </w:r>
      <w:r>
        <w:rPr>
          <w:sz w:val="24"/>
        </w:rPr>
        <w:t>3</w:t>
      </w:r>
      <w:r>
        <w:rPr>
          <w:spacing w:val="-4"/>
          <w:sz w:val="24"/>
        </w:rPr>
        <w:t xml:space="preserve"> </w:t>
      </w:r>
      <w:r>
        <w:rPr>
          <w:sz w:val="24"/>
        </w:rPr>
        <w:t>days,</w:t>
      </w:r>
      <w:r>
        <w:rPr>
          <w:spacing w:val="-3"/>
          <w:sz w:val="24"/>
        </w:rPr>
        <w:t xml:space="preserve"> </w:t>
      </w:r>
      <w:r>
        <w:rPr>
          <w:sz w:val="24"/>
        </w:rPr>
        <w:t>from</w:t>
      </w:r>
      <w:r>
        <w:rPr>
          <w:spacing w:val="-4"/>
          <w:sz w:val="24"/>
        </w:rPr>
        <w:t xml:space="preserve"> </w:t>
      </w:r>
      <w:r>
        <w:rPr>
          <w:sz w:val="24"/>
        </w:rPr>
        <w:t>children</w:t>
      </w:r>
      <w:r>
        <w:rPr>
          <w:spacing w:val="-3"/>
          <w:sz w:val="24"/>
        </w:rPr>
        <w:t xml:space="preserve"> </w:t>
      </w:r>
      <w:r>
        <w:rPr>
          <w:sz w:val="24"/>
        </w:rPr>
        <w:t>for 7 days, or from pregnant women for 15 days.</w:t>
      </w:r>
    </w:p>
    <w:p w14:paraId="489E1F51" w14:textId="77777777" w:rsidR="00E16C88" w:rsidRDefault="00745BDA">
      <w:pPr>
        <w:pStyle w:val="Heading3"/>
        <w:spacing w:before="241"/>
        <w:ind w:left="22"/>
        <w:rPr>
          <w:rFonts w:ascii="Arial"/>
        </w:rPr>
      </w:pPr>
      <w:r>
        <w:rPr>
          <w:rFonts w:ascii="Arial"/>
          <w:spacing w:val="-2"/>
        </w:rPr>
        <w:t>Myelosuppression</w:t>
      </w:r>
    </w:p>
    <w:p w14:paraId="7524516C" w14:textId="77777777" w:rsidR="00E16C88" w:rsidRDefault="00745BDA">
      <w:pPr>
        <w:pStyle w:val="BodyText"/>
        <w:spacing w:before="119"/>
        <w:ind w:left="22"/>
      </w:pPr>
      <w:r>
        <w:t>PLUVICTO can cause severe and life-threatening myelosuppression, including anaemia, thrombocytopaenia,</w:t>
      </w:r>
      <w:r>
        <w:rPr>
          <w:spacing w:val="-4"/>
        </w:rPr>
        <w:t xml:space="preserve"> </w:t>
      </w:r>
      <w:r>
        <w:t>leukopaenia,</w:t>
      </w:r>
      <w:r>
        <w:rPr>
          <w:spacing w:val="-4"/>
        </w:rPr>
        <w:t xml:space="preserve"> </w:t>
      </w:r>
      <w:r>
        <w:t>and</w:t>
      </w:r>
      <w:r>
        <w:rPr>
          <w:spacing w:val="-4"/>
        </w:rPr>
        <w:t xml:space="preserve"> </w:t>
      </w:r>
      <w:r>
        <w:t>neutropaenia.</w:t>
      </w:r>
      <w:r>
        <w:rPr>
          <w:spacing w:val="-3"/>
        </w:rPr>
        <w:t xml:space="preserve"> </w:t>
      </w:r>
      <w:r>
        <w:t>In</w:t>
      </w:r>
      <w:r>
        <w:rPr>
          <w:spacing w:val="-4"/>
        </w:rPr>
        <w:t xml:space="preserve"> </w:t>
      </w:r>
      <w:r>
        <w:t>the</w:t>
      </w:r>
      <w:r>
        <w:rPr>
          <w:spacing w:val="-4"/>
        </w:rPr>
        <w:t xml:space="preserve"> </w:t>
      </w:r>
      <w:r>
        <w:t>VISION</w:t>
      </w:r>
      <w:r>
        <w:rPr>
          <w:spacing w:val="-4"/>
        </w:rPr>
        <w:t xml:space="preserve"> </w:t>
      </w:r>
      <w:r>
        <w:t>study,</w:t>
      </w:r>
      <w:r>
        <w:rPr>
          <w:spacing w:val="-4"/>
        </w:rPr>
        <w:t xml:space="preserve"> </w:t>
      </w:r>
      <w:r>
        <w:t>myelosuppression including fatal cases occurred more frequently in patients who received PLUVICTO plus best standard of care (BSoC) compared to patients who received BSoC alone, including anaemia, thrombocytopaenia, leukopaenia, and neutropaenia (see section 4.8 Adverse effects (Undesirable effects)). Two deaths (0.4%) due to intracranial haemorrhage and subdural haematoma</w:t>
      </w:r>
      <w:r>
        <w:rPr>
          <w:spacing w:val="-5"/>
        </w:rPr>
        <w:t xml:space="preserve"> </w:t>
      </w:r>
      <w:r>
        <w:t>in</w:t>
      </w:r>
      <w:r>
        <w:rPr>
          <w:spacing w:val="-4"/>
        </w:rPr>
        <w:t xml:space="preserve"> </w:t>
      </w:r>
      <w:r>
        <w:t>association</w:t>
      </w:r>
      <w:r>
        <w:rPr>
          <w:spacing w:val="-4"/>
        </w:rPr>
        <w:t xml:space="preserve"> </w:t>
      </w:r>
      <w:r>
        <w:t>with</w:t>
      </w:r>
      <w:r>
        <w:rPr>
          <w:spacing w:val="-4"/>
        </w:rPr>
        <w:t xml:space="preserve"> </w:t>
      </w:r>
      <w:r>
        <w:t>thrombocytopaenia</w:t>
      </w:r>
      <w:r>
        <w:rPr>
          <w:spacing w:val="-4"/>
        </w:rPr>
        <w:t xml:space="preserve"> </w:t>
      </w:r>
      <w:r>
        <w:t>were</w:t>
      </w:r>
      <w:r>
        <w:rPr>
          <w:spacing w:val="-4"/>
        </w:rPr>
        <w:t xml:space="preserve"> </w:t>
      </w:r>
      <w:r>
        <w:t>observed</w:t>
      </w:r>
      <w:r>
        <w:rPr>
          <w:spacing w:val="-4"/>
        </w:rPr>
        <w:t xml:space="preserve"> </w:t>
      </w:r>
      <w:r>
        <w:t>in</w:t>
      </w:r>
      <w:r>
        <w:rPr>
          <w:spacing w:val="-4"/>
        </w:rPr>
        <w:t xml:space="preserve"> </w:t>
      </w:r>
      <w:r>
        <w:t>patients</w:t>
      </w:r>
      <w:r>
        <w:rPr>
          <w:spacing w:val="-4"/>
        </w:rPr>
        <w:t xml:space="preserve"> </w:t>
      </w:r>
      <w:r>
        <w:t>who</w:t>
      </w:r>
      <w:r>
        <w:rPr>
          <w:spacing w:val="-3"/>
        </w:rPr>
        <w:t xml:space="preserve"> </w:t>
      </w:r>
      <w:r>
        <w:t>received PLUVICTO. One death due to sepsis and concurrent neutropaenia was observed in patients who received PLUVICTO.</w:t>
      </w:r>
    </w:p>
    <w:p w14:paraId="0D5484C3" w14:textId="77777777" w:rsidR="00E16C88" w:rsidRDefault="00745BDA">
      <w:pPr>
        <w:pStyle w:val="BodyText"/>
        <w:ind w:left="22" w:right="229"/>
      </w:pPr>
      <w:r>
        <w:t>Haematology laboratory tests, including haemoglobin, white blood cell count, absolute neutrophil count, and platelet count, should be performed before and during treatment with</w:t>
      </w:r>
      <w:r>
        <w:rPr>
          <w:spacing w:val="-4"/>
        </w:rPr>
        <w:t xml:space="preserve"> </w:t>
      </w:r>
      <w:r>
        <w:t>PLUVICTO.</w:t>
      </w:r>
      <w:r>
        <w:rPr>
          <w:spacing w:val="-3"/>
        </w:rPr>
        <w:t xml:space="preserve"> </w:t>
      </w:r>
      <w:r>
        <w:t>PLUVICTO</w:t>
      </w:r>
      <w:r>
        <w:rPr>
          <w:spacing w:val="-4"/>
        </w:rPr>
        <w:t xml:space="preserve"> </w:t>
      </w:r>
      <w:r>
        <w:t>should</w:t>
      </w:r>
      <w:r>
        <w:rPr>
          <w:spacing w:val="-4"/>
        </w:rPr>
        <w:t xml:space="preserve"> </w:t>
      </w:r>
      <w:r>
        <w:t>be</w:t>
      </w:r>
      <w:r>
        <w:rPr>
          <w:spacing w:val="-3"/>
        </w:rPr>
        <w:t xml:space="preserve"> </w:t>
      </w:r>
      <w:r>
        <w:t>withheld,</w:t>
      </w:r>
      <w:r>
        <w:rPr>
          <w:spacing w:val="-4"/>
        </w:rPr>
        <w:t xml:space="preserve"> </w:t>
      </w:r>
      <w:r>
        <w:t>dose</w:t>
      </w:r>
      <w:r>
        <w:rPr>
          <w:spacing w:val="-3"/>
        </w:rPr>
        <w:t xml:space="preserve"> </w:t>
      </w:r>
      <w:r>
        <w:t>reduced,</w:t>
      </w:r>
      <w:r>
        <w:rPr>
          <w:spacing w:val="-4"/>
        </w:rPr>
        <w:t xml:space="preserve"> </w:t>
      </w:r>
      <w:r>
        <w:t>or</w:t>
      </w:r>
      <w:r>
        <w:rPr>
          <w:spacing w:val="-3"/>
        </w:rPr>
        <w:t xml:space="preserve"> </w:t>
      </w:r>
      <w:r>
        <w:t>permanently</w:t>
      </w:r>
      <w:r>
        <w:rPr>
          <w:spacing w:val="-3"/>
        </w:rPr>
        <w:t xml:space="preserve"> </w:t>
      </w:r>
      <w:r>
        <w:t>discontinued and patients should be clinically managed as deemed appropriate based on the severity of myelosuppression (see section 4.2 Dose and method of administration).</w:t>
      </w:r>
    </w:p>
    <w:p w14:paraId="7E75EF4C" w14:textId="77777777" w:rsidR="00E16C88" w:rsidRDefault="00E16C88">
      <w:pPr>
        <w:pStyle w:val="BodyText"/>
        <w:spacing w:before="25"/>
        <w:ind w:left="0"/>
      </w:pPr>
    </w:p>
    <w:p w14:paraId="0D6A3B3C" w14:textId="77777777" w:rsidR="00E16C88" w:rsidRDefault="00745BDA">
      <w:pPr>
        <w:pStyle w:val="Heading3"/>
        <w:ind w:left="22"/>
        <w:rPr>
          <w:rFonts w:ascii="Arial"/>
        </w:rPr>
      </w:pPr>
      <w:r>
        <w:rPr>
          <w:rFonts w:ascii="Arial"/>
        </w:rPr>
        <w:t>Renal</w:t>
      </w:r>
      <w:r>
        <w:rPr>
          <w:rFonts w:ascii="Arial"/>
          <w:spacing w:val="-5"/>
        </w:rPr>
        <w:t xml:space="preserve"> </w:t>
      </w:r>
      <w:r>
        <w:rPr>
          <w:rFonts w:ascii="Arial"/>
          <w:spacing w:val="-2"/>
        </w:rPr>
        <w:t>toxicity</w:t>
      </w:r>
    </w:p>
    <w:p w14:paraId="3F6F33C1" w14:textId="77777777" w:rsidR="00E16C88" w:rsidRDefault="00745BDA">
      <w:pPr>
        <w:pStyle w:val="BodyText"/>
        <w:spacing w:before="41" w:line="276" w:lineRule="auto"/>
        <w:ind w:left="22" w:right="893"/>
        <w:jc w:val="both"/>
      </w:pPr>
      <w:r>
        <w:t>In</w:t>
      </w:r>
      <w:r>
        <w:rPr>
          <w:spacing w:val="-3"/>
        </w:rPr>
        <w:t xml:space="preserve"> </w:t>
      </w:r>
      <w:r>
        <w:t>the</w:t>
      </w:r>
      <w:r>
        <w:rPr>
          <w:spacing w:val="-2"/>
        </w:rPr>
        <w:t xml:space="preserve"> </w:t>
      </w:r>
      <w:r>
        <w:t>VISION</w:t>
      </w:r>
      <w:r>
        <w:rPr>
          <w:spacing w:val="-3"/>
        </w:rPr>
        <w:t xml:space="preserve"> </w:t>
      </w:r>
      <w:r>
        <w:t>study,</w:t>
      </w:r>
      <w:r>
        <w:rPr>
          <w:spacing w:val="-3"/>
        </w:rPr>
        <w:t xml:space="preserve"> </w:t>
      </w:r>
      <w:r>
        <w:t>renal</w:t>
      </w:r>
      <w:r>
        <w:rPr>
          <w:spacing w:val="-3"/>
        </w:rPr>
        <w:t xml:space="preserve"> </w:t>
      </w:r>
      <w:r>
        <w:t>toxicity</w:t>
      </w:r>
      <w:r>
        <w:rPr>
          <w:spacing w:val="-2"/>
        </w:rPr>
        <w:t xml:space="preserve"> </w:t>
      </w:r>
      <w:r>
        <w:t>occurred</w:t>
      </w:r>
      <w:r>
        <w:rPr>
          <w:spacing w:val="-3"/>
        </w:rPr>
        <w:t xml:space="preserve"> </w:t>
      </w:r>
      <w:r>
        <w:t>more</w:t>
      </w:r>
      <w:r>
        <w:rPr>
          <w:spacing w:val="-3"/>
        </w:rPr>
        <w:t xml:space="preserve"> </w:t>
      </w:r>
      <w:r>
        <w:t>frequently</w:t>
      </w:r>
      <w:r>
        <w:rPr>
          <w:spacing w:val="-2"/>
        </w:rPr>
        <w:t xml:space="preserve"> </w:t>
      </w:r>
      <w:r>
        <w:t>in</w:t>
      </w:r>
      <w:r>
        <w:rPr>
          <w:spacing w:val="-3"/>
        </w:rPr>
        <w:t xml:space="preserve"> </w:t>
      </w:r>
      <w:r>
        <w:t>patients</w:t>
      </w:r>
      <w:r>
        <w:rPr>
          <w:spacing w:val="-3"/>
        </w:rPr>
        <w:t xml:space="preserve"> </w:t>
      </w:r>
      <w:r>
        <w:t>who</w:t>
      </w:r>
      <w:r>
        <w:rPr>
          <w:spacing w:val="-2"/>
        </w:rPr>
        <w:t xml:space="preserve"> </w:t>
      </w:r>
      <w:r>
        <w:t>received PLUVICTO plus BSoC compared to patients who received BSoC alone (see section 4.8 Adverse effects (Undesirable effects)).</w:t>
      </w:r>
    </w:p>
    <w:p w14:paraId="28214D7B" w14:textId="77777777" w:rsidR="00E16C88" w:rsidRDefault="00745BDA">
      <w:pPr>
        <w:pStyle w:val="BodyText"/>
        <w:spacing w:before="200" w:line="276" w:lineRule="auto"/>
        <w:ind w:left="22" w:right="165"/>
      </w:pPr>
      <w:r>
        <w:t>Patients should be advised to remain well hydrated and to urinate frequently before and after administration of PLUVICTO. Kidney function laboratory tests, including serum creatinine and calculated CLcr, should be performed before and during treatment with PLUVICTO.</w:t>
      </w:r>
      <w:r>
        <w:rPr>
          <w:spacing w:val="-3"/>
        </w:rPr>
        <w:t xml:space="preserve"> </w:t>
      </w:r>
      <w:r>
        <w:t>PLUVICTO</w:t>
      </w:r>
      <w:r>
        <w:rPr>
          <w:spacing w:val="-4"/>
        </w:rPr>
        <w:t xml:space="preserve"> </w:t>
      </w:r>
      <w:r>
        <w:t>should</w:t>
      </w:r>
      <w:r>
        <w:rPr>
          <w:spacing w:val="-4"/>
        </w:rPr>
        <w:t xml:space="preserve"> </w:t>
      </w:r>
      <w:r>
        <w:t>be</w:t>
      </w:r>
      <w:r>
        <w:rPr>
          <w:spacing w:val="-3"/>
        </w:rPr>
        <w:t xml:space="preserve"> </w:t>
      </w:r>
      <w:r>
        <w:t>withheld,</w:t>
      </w:r>
      <w:r>
        <w:rPr>
          <w:spacing w:val="-4"/>
        </w:rPr>
        <w:t xml:space="preserve"> </w:t>
      </w:r>
      <w:r>
        <w:t>dose</w:t>
      </w:r>
      <w:r>
        <w:rPr>
          <w:spacing w:val="-3"/>
        </w:rPr>
        <w:t xml:space="preserve"> </w:t>
      </w:r>
      <w:r>
        <w:t>reduced,</w:t>
      </w:r>
      <w:r>
        <w:rPr>
          <w:spacing w:val="-5"/>
        </w:rPr>
        <w:t xml:space="preserve"> </w:t>
      </w:r>
      <w:r>
        <w:t>or</w:t>
      </w:r>
      <w:r>
        <w:rPr>
          <w:spacing w:val="-3"/>
        </w:rPr>
        <w:t xml:space="preserve"> </w:t>
      </w:r>
      <w:r>
        <w:t>permanently</w:t>
      </w:r>
      <w:r>
        <w:rPr>
          <w:spacing w:val="-4"/>
        </w:rPr>
        <w:t xml:space="preserve"> </w:t>
      </w:r>
      <w:r>
        <w:t>discontinued</w:t>
      </w:r>
      <w:r>
        <w:rPr>
          <w:spacing w:val="-4"/>
        </w:rPr>
        <w:t xml:space="preserve"> </w:t>
      </w:r>
      <w:r>
        <w:t>based on the severity of renal toxicity (see section 4.2 Dose and method of administration and section 5.2 Pharmacokinetic properties – special populations).</w:t>
      </w:r>
    </w:p>
    <w:p w14:paraId="20A61D69" w14:textId="77777777" w:rsidR="00E16C88" w:rsidRDefault="00745BDA">
      <w:pPr>
        <w:pStyle w:val="Heading3"/>
        <w:spacing w:before="240"/>
        <w:ind w:left="22"/>
        <w:rPr>
          <w:rFonts w:ascii="Arial"/>
        </w:rPr>
      </w:pPr>
      <w:r>
        <w:rPr>
          <w:rFonts w:ascii="Arial"/>
        </w:rPr>
        <w:t>Renal</w:t>
      </w:r>
      <w:r>
        <w:rPr>
          <w:rFonts w:ascii="Arial"/>
          <w:spacing w:val="-4"/>
        </w:rPr>
        <w:t xml:space="preserve"> </w:t>
      </w:r>
      <w:r>
        <w:rPr>
          <w:rFonts w:ascii="Arial"/>
          <w:spacing w:val="-2"/>
        </w:rPr>
        <w:t>impairment</w:t>
      </w:r>
    </w:p>
    <w:p w14:paraId="1FC301B0" w14:textId="77777777" w:rsidR="00E16C88" w:rsidRDefault="00745BDA">
      <w:pPr>
        <w:pStyle w:val="BodyText"/>
        <w:spacing w:before="59" w:line="276" w:lineRule="auto"/>
        <w:ind w:left="22"/>
      </w:pPr>
      <w:r>
        <w:t>Careful</w:t>
      </w:r>
      <w:r>
        <w:rPr>
          <w:spacing w:val="-4"/>
        </w:rPr>
        <w:t xml:space="preserve"> </w:t>
      </w:r>
      <w:r>
        <w:t>consideration</w:t>
      </w:r>
      <w:r>
        <w:rPr>
          <w:spacing w:val="-3"/>
        </w:rPr>
        <w:t xml:space="preserve"> </w:t>
      </w:r>
      <w:r>
        <w:t>of</w:t>
      </w:r>
      <w:r>
        <w:rPr>
          <w:spacing w:val="-4"/>
        </w:rPr>
        <w:t xml:space="preserve"> </w:t>
      </w:r>
      <w:r>
        <w:t>the</w:t>
      </w:r>
      <w:r>
        <w:rPr>
          <w:spacing w:val="-2"/>
        </w:rPr>
        <w:t xml:space="preserve"> </w:t>
      </w:r>
      <w:r>
        <w:t>benefit</w:t>
      </w:r>
      <w:r>
        <w:rPr>
          <w:spacing w:val="-3"/>
        </w:rPr>
        <w:t xml:space="preserve"> </w:t>
      </w:r>
      <w:r>
        <w:t>risk</w:t>
      </w:r>
      <w:r>
        <w:rPr>
          <w:spacing w:val="-3"/>
        </w:rPr>
        <w:t xml:space="preserve"> </w:t>
      </w:r>
      <w:r>
        <w:t>ratio</w:t>
      </w:r>
      <w:r>
        <w:rPr>
          <w:spacing w:val="-2"/>
        </w:rPr>
        <w:t xml:space="preserve"> </w:t>
      </w:r>
      <w:r>
        <w:t>in</w:t>
      </w:r>
      <w:r>
        <w:rPr>
          <w:spacing w:val="-3"/>
        </w:rPr>
        <w:t xml:space="preserve"> </w:t>
      </w:r>
      <w:r>
        <w:t>these</w:t>
      </w:r>
      <w:r>
        <w:rPr>
          <w:spacing w:val="-2"/>
        </w:rPr>
        <w:t xml:space="preserve"> </w:t>
      </w:r>
      <w:r>
        <w:t>patients</w:t>
      </w:r>
      <w:r>
        <w:rPr>
          <w:spacing w:val="-3"/>
        </w:rPr>
        <w:t xml:space="preserve"> </w:t>
      </w:r>
      <w:r>
        <w:t>is</w:t>
      </w:r>
      <w:r>
        <w:rPr>
          <w:spacing w:val="-3"/>
        </w:rPr>
        <w:t xml:space="preserve"> </w:t>
      </w:r>
      <w:r>
        <w:t>required</w:t>
      </w:r>
      <w:r>
        <w:rPr>
          <w:spacing w:val="-4"/>
        </w:rPr>
        <w:t xml:space="preserve"> </w:t>
      </w:r>
      <w:r>
        <w:t>since</w:t>
      </w:r>
      <w:r>
        <w:rPr>
          <w:spacing w:val="-2"/>
        </w:rPr>
        <w:t xml:space="preserve"> </w:t>
      </w:r>
      <w:r>
        <w:t>an</w:t>
      </w:r>
      <w:r>
        <w:rPr>
          <w:spacing w:val="-3"/>
        </w:rPr>
        <w:t xml:space="preserve"> </w:t>
      </w:r>
      <w:r>
        <w:t>increased radiation exposure is possible.</w:t>
      </w:r>
    </w:p>
    <w:p w14:paraId="17248DCA" w14:textId="77777777" w:rsidR="00E16C88" w:rsidRDefault="00745BDA">
      <w:pPr>
        <w:pStyle w:val="BodyText"/>
        <w:spacing w:before="201" w:line="276" w:lineRule="auto"/>
        <w:ind w:right="229"/>
      </w:pPr>
      <w:r>
        <w:t>Exposure (AUC) of lutetium (</w:t>
      </w:r>
      <w:r>
        <w:rPr>
          <w:vertAlign w:val="superscript"/>
        </w:rPr>
        <w:t>177</w:t>
      </w:r>
      <w:r>
        <w:t xml:space="preserve">Lu) vipivotide tetraxetan is expected to increase with the degree of renal impairment (see section 5.2 - Pharmacokinetic properties). Patients with mild or moderate renal impairment may be at greater risk of toxicity. Renal function and </w:t>
      </w:r>
      <w:r>
        <w:lastRenderedPageBreak/>
        <w:t>adverse reactions should be frequently monitored in patients with mild to moderate renal impairment (see section 4.2 – Dose and method of administration). Treatment with PLUVICTO</w:t>
      </w:r>
      <w:r>
        <w:rPr>
          <w:spacing w:val="-4"/>
        </w:rPr>
        <w:t xml:space="preserve"> </w:t>
      </w:r>
      <w:r>
        <w:t>is</w:t>
      </w:r>
      <w:r>
        <w:rPr>
          <w:spacing w:val="-4"/>
        </w:rPr>
        <w:t xml:space="preserve"> </w:t>
      </w:r>
      <w:r>
        <w:t>not</w:t>
      </w:r>
      <w:r>
        <w:rPr>
          <w:spacing w:val="-4"/>
        </w:rPr>
        <w:t xml:space="preserve"> </w:t>
      </w:r>
      <w:r>
        <w:t>recommended</w:t>
      </w:r>
      <w:r>
        <w:rPr>
          <w:spacing w:val="-4"/>
        </w:rPr>
        <w:t xml:space="preserve"> </w:t>
      </w:r>
      <w:r>
        <w:t>in</w:t>
      </w:r>
      <w:r>
        <w:rPr>
          <w:spacing w:val="-4"/>
        </w:rPr>
        <w:t xml:space="preserve"> </w:t>
      </w:r>
      <w:r>
        <w:t>patients</w:t>
      </w:r>
      <w:r>
        <w:rPr>
          <w:spacing w:val="-4"/>
        </w:rPr>
        <w:t xml:space="preserve"> </w:t>
      </w:r>
      <w:r>
        <w:t>with</w:t>
      </w:r>
      <w:r>
        <w:rPr>
          <w:spacing w:val="-4"/>
        </w:rPr>
        <w:t xml:space="preserve"> </w:t>
      </w:r>
      <w:r>
        <w:t>moderate</w:t>
      </w:r>
      <w:r>
        <w:rPr>
          <w:spacing w:val="-3"/>
        </w:rPr>
        <w:t xml:space="preserve"> </w:t>
      </w:r>
      <w:r>
        <w:t>to</w:t>
      </w:r>
      <w:r>
        <w:rPr>
          <w:spacing w:val="-4"/>
        </w:rPr>
        <w:t xml:space="preserve"> </w:t>
      </w:r>
      <w:r>
        <w:t>severe</w:t>
      </w:r>
      <w:r>
        <w:rPr>
          <w:spacing w:val="-3"/>
        </w:rPr>
        <w:t xml:space="preserve"> </w:t>
      </w:r>
      <w:r>
        <w:t>renal</w:t>
      </w:r>
      <w:r>
        <w:rPr>
          <w:spacing w:val="-4"/>
        </w:rPr>
        <w:t xml:space="preserve"> </w:t>
      </w:r>
      <w:r>
        <w:t>impairment</w:t>
      </w:r>
      <w:r>
        <w:rPr>
          <w:spacing w:val="-4"/>
        </w:rPr>
        <w:t xml:space="preserve"> </w:t>
      </w:r>
      <w:r>
        <w:t>with baseline CLcr &lt;50 mL/min or end-stage renal disease.</w:t>
      </w:r>
    </w:p>
    <w:p w14:paraId="3557373E" w14:textId="77777777" w:rsidR="00E16C88" w:rsidRDefault="00745BDA">
      <w:pPr>
        <w:pStyle w:val="Heading3"/>
        <w:spacing w:before="82" w:line="275" w:lineRule="exact"/>
        <w:rPr>
          <w:rFonts w:ascii="Arial"/>
        </w:rPr>
      </w:pPr>
      <w:r>
        <w:rPr>
          <w:rFonts w:ascii="Arial"/>
          <w:spacing w:val="-2"/>
        </w:rPr>
        <w:t>Fertility</w:t>
      </w:r>
    </w:p>
    <w:p w14:paraId="6DEF0D3A" w14:textId="77777777" w:rsidR="00E16C88" w:rsidRDefault="00745BDA">
      <w:pPr>
        <w:pStyle w:val="BodyText"/>
        <w:ind w:right="229"/>
      </w:pPr>
      <w:r>
        <w:t>Radiations of lutetium (</w:t>
      </w:r>
      <w:r>
        <w:rPr>
          <w:vertAlign w:val="superscript"/>
        </w:rPr>
        <w:t>177</w:t>
      </w:r>
      <w:r>
        <w:t>Lu) vipivotide tetraxetan may potentially have toxic effects on male</w:t>
      </w:r>
      <w:r>
        <w:rPr>
          <w:spacing w:val="-3"/>
        </w:rPr>
        <w:t xml:space="preserve"> </w:t>
      </w:r>
      <w:r>
        <w:t>gonads</w:t>
      </w:r>
      <w:r>
        <w:rPr>
          <w:spacing w:val="-4"/>
        </w:rPr>
        <w:t xml:space="preserve"> </w:t>
      </w:r>
      <w:r>
        <w:t>and</w:t>
      </w:r>
      <w:r>
        <w:rPr>
          <w:spacing w:val="-4"/>
        </w:rPr>
        <w:t xml:space="preserve"> </w:t>
      </w:r>
      <w:r>
        <w:t>spermatogenesis.</w:t>
      </w:r>
      <w:r>
        <w:rPr>
          <w:spacing w:val="-3"/>
        </w:rPr>
        <w:t xml:space="preserve"> </w:t>
      </w:r>
      <w:r>
        <w:t>The</w:t>
      </w:r>
      <w:r>
        <w:rPr>
          <w:spacing w:val="-3"/>
        </w:rPr>
        <w:t xml:space="preserve"> </w:t>
      </w:r>
      <w:r>
        <w:t>recommended</w:t>
      </w:r>
      <w:r>
        <w:rPr>
          <w:spacing w:val="-4"/>
        </w:rPr>
        <w:t xml:space="preserve"> </w:t>
      </w:r>
      <w:r>
        <w:t>cumulative</w:t>
      </w:r>
      <w:r>
        <w:rPr>
          <w:spacing w:val="-3"/>
        </w:rPr>
        <w:t xml:space="preserve"> </w:t>
      </w:r>
      <w:r>
        <w:t>dose</w:t>
      </w:r>
      <w:r>
        <w:rPr>
          <w:spacing w:val="-3"/>
        </w:rPr>
        <w:t xml:space="preserve"> </w:t>
      </w:r>
      <w:r>
        <w:t>of</w:t>
      </w:r>
      <w:r>
        <w:rPr>
          <w:spacing w:val="-4"/>
        </w:rPr>
        <w:t xml:space="preserve"> </w:t>
      </w:r>
      <w:r>
        <w:t>44</w:t>
      </w:r>
      <w:r>
        <w:rPr>
          <w:spacing w:val="-4"/>
        </w:rPr>
        <w:t xml:space="preserve"> </w:t>
      </w:r>
      <w:r>
        <w:t>400</w:t>
      </w:r>
      <w:r>
        <w:rPr>
          <w:spacing w:val="-3"/>
        </w:rPr>
        <w:t xml:space="preserve"> </w:t>
      </w:r>
      <w:r>
        <w:t>MBq</w:t>
      </w:r>
      <w:r>
        <w:rPr>
          <w:spacing w:val="-4"/>
        </w:rPr>
        <w:t xml:space="preserve"> </w:t>
      </w:r>
      <w:r>
        <w:t>of PLUVICTO results in a radiation absorbed dose to the testes within the range where PLUVICTO may cause infertility.</w:t>
      </w:r>
    </w:p>
    <w:p w14:paraId="06DB63C2" w14:textId="77777777" w:rsidR="00E16C88" w:rsidRDefault="00E16C88">
      <w:pPr>
        <w:pStyle w:val="BodyText"/>
        <w:ind w:left="0"/>
      </w:pPr>
    </w:p>
    <w:p w14:paraId="298EBC5B" w14:textId="77777777" w:rsidR="00E16C88" w:rsidRDefault="00745BDA">
      <w:pPr>
        <w:pStyle w:val="Heading3"/>
        <w:spacing w:before="1" w:line="275" w:lineRule="exact"/>
        <w:rPr>
          <w:rFonts w:ascii="Arial"/>
        </w:rPr>
      </w:pPr>
      <w:r>
        <w:rPr>
          <w:rFonts w:ascii="Arial"/>
        </w:rPr>
        <w:t>Contraception</w:t>
      </w:r>
      <w:r>
        <w:rPr>
          <w:rFonts w:ascii="Arial"/>
          <w:spacing w:val="-4"/>
        </w:rPr>
        <w:t xml:space="preserve"> </w:t>
      </w:r>
      <w:r>
        <w:rPr>
          <w:rFonts w:ascii="Arial"/>
        </w:rPr>
        <w:t>in</w:t>
      </w:r>
      <w:r>
        <w:rPr>
          <w:rFonts w:ascii="Arial"/>
          <w:spacing w:val="-3"/>
        </w:rPr>
        <w:t xml:space="preserve"> </w:t>
      </w:r>
      <w:r>
        <w:rPr>
          <w:rFonts w:ascii="Arial"/>
          <w:spacing w:val="-2"/>
        </w:rPr>
        <w:t>males</w:t>
      </w:r>
    </w:p>
    <w:p w14:paraId="63DCAF58" w14:textId="77777777" w:rsidR="00E16C88" w:rsidRDefault="00745BDA">
      <w:pPr>
        <w:pStyle w:val="BodyText"/>
        <w:ind w:left="22" w:right="229"/>
      </w:pPr>
      <w:r>
        <w:t>Male</w:t>
      </w:r>
      <w:r>
        <w:rPr>
          <w:spacing w:val="-2"/>
        </w:rPr>
        <w:t xml:space="preserve"> </w:t>
      </w:r>
      <w:r>
        <w:t>patients</w:t>
      </w:r>
      <w:r>
        <w:rPr>
          <w:spacing w:val="-3"/>
        </w:rPr>
        <w:t xml:space="preserve"> </w:t>
      </w:r>
      <w:r>
        <w:t>are</w:t>
      </w:r>
      <w:r>
        <w:rPr>
          <w:spacing w:val="-2"/>
        </w:rPr>
        <w:t xml:space="preserve"> </w:t>
      </w:r>
      <w:r>
        <w:t>advised</w:t>
      </w:r>
      <w:r>
        <w:rPr>
          <w:spacing w:val="-3"/>
        </w:rPr>
        <w:t xml:space="preserve"> </w:t>
      </w:r>
      <w:r>
        <w:t>not</w:t>
      </w:r>
      <w:r>
        <w:rPr>
          <w:spacing w:val="-3"/>
        </w:rPr>
        <w:t xml:space="preserve"> </w:t>
      </w:r>
      <w:r>
        <w:t>to</w:t>
      </w:r>
      <w:r>
        <w:rPr>
          <w:spacing w:val="-2"/>
        </w:rPr>
        <w:t xml:space="preserve"> </w:t>
      </w:r>
      <w:r>
        <w:t>father</w:t>
      </w:r>
      <w:r>
        <w:rPr>
          <w:spacing w:val="-2"/>
        </w:rPr>
        <w:t xml:space="preserve"> </w:t>
      </w:r>
      <w:r>
        <w:t>a</w:t>
      </w:r>
      <w:r>
        <w:rPr>
          <w:spacing w:val="-3"/>
        </w:rPr>
        <w:t xml:space="preserve"> </w:t>
      </w:r>
      <w:r>
        <w:t>child</w:t>
      </w:r>
      <w:r>
        <w:rPr>
          <w:spacing w:val="-3"/>
        </w:rPr>
        <w:t xml:space="preserve"> </w:t>
      </w:r>
      <w:r>
        <w:t>and</w:t>
      </w:r>
      <w:r>
        <w:rPr>
          <w:spacing w:val="-3"/>
        </w:rPr>
        <w:t xml:space="preserve"> </w:t>
      </w:r>
      <w:r>
        <w:t>to</w:t>
      </w:r>
      <w:r>
        <w:rPr>
          <w:spacing w:val="-2"/>
        </w:rPr>
        <w:t xml:space="preserve"> </w:t>
      </w:r>
      <w:r>
        <w:t>use</w:t>
      </w:r>
      <w:r>
        <w:rPr>
          <w:spacing w:val="-2"/>
        </w:rPr>
        <w:t xml:space="preserve"> </w:t>
      </w:r>
      <w:r>
        <w:t>a</w:t>
      </w:r>
      <w:r>
        <w:rPr>
          <w:spacing w:val="-3"/>
        </w:rPr>
        <w:t xml:space="preserve"> </w:t>
      </w:r>
      <w:r>
        <w:t>condom</w:t>
      </w:r>
      <w:r>
        <w:rPr>
          <w:spacing w:val="-2"/>
        </w:rPr>
        <w:t xml:space="preserve"> </w:t>
      </w:r>
      <w:r>
        <w:t>for</w:t>
      </w:r>
      <w:r>
        <w:rPr>
          <w:spacing w:val="-2"/>
        </w:rPr>
        <w:t xml:space="preserve"> </w:t>
      </w:r>
      <w:r>
        <w:t>intercourse</w:t>
      </w:r>
      <w:r>
        <w:rPr>
          <w:spacing w:val="-3"/>
        </w:rPr>
        <w:t xml:space="preserve"> </w:t>
      </w:r>
      <w:r>
        <w:t>during treatment with PLUVICTO and for 14 weeks after the last dose (see section 4.6 – Fertility, pregnancy and lactation).</w:t>
      </w:r>
    </w:p>
    <w:p w14:paraId="243FBD54" w14:textId="77777777" w:rsidR="00E16C88" w:rsidRDefault="00745BDA">
      <w:pPr>
        <w:pStyle w:val="Heading2"/>
        <w:spacing w:before="268"/>
        <w:ind w:left="249" w:firstLine="0"/>
      </w:pPr>
      <w:bookmarkStart w:id="10" w:name="Use_in_hepatic_impairment"/>
      <w:bookmarkEnd w:id="10"/>
      <w:r>
        <w:t>Use</w:t>
      </w:r>
      <w:r>
        <w:rPr>
          <w:spacing w:val="-3"/>
        </w:rPr>
        <w:t xml:space="preserve"> </w:t>
      </w:r>
      <w:r>
        <w:t>in</w:t>
      </w:r>
      <w:r>
        <w:rPr>
          <w:spacing w:val="-2"/>
        </w:rPr>
        <w:t xml:space="preserve"> </w:t>
      </w:r>
      <w:r>
        <w:t>hepatic</w:t>
      </w:r>
      <w:r>
        <w:rPr>
          <w:spacing w:val="-2"/>
        </w:rPr>
        <w:t xml:space="preserve"> impairment</w:t>
      </w:r>
    </w:p>
    <w:p w14:paraId="3C4F0ABF" w14:textId="77777777" w:rsidR="00E16C88" w:rsidRDefault="00745BDA">
      <w:pPr>
        <w:pStyle w:val="BodyText"/>
        <w:spacing w:before="165" w:line="276" w:lineRule="auto"/>
        <w:ind w:left="22" w:right="229"/>
      </w:pPr>
      <w:r>
        <w:t>See</w:t>
      </w:r>
      <w:r>
        <w:rPr>
          <w:spacing w:val="-3"/>
        </w:rPr>
        <w:t xml:space="preserve"> </w:t>
      </w:r>
      <w:r>
        <w:t>section</w:t>
      </w:r>
      <w:r>
        <w:rPr>
          <w:spacing w:val="-4"/>
        </w:rPr>
        <w:t xml:space="preserve"> </w:t>
      </w:r>
      <w:r>
        <w:t>4.2,</w:t>
      </w:r>
      <w:r>
        <w:rPr>
          <w:spacing w:val="-4"/>
        </w:rPr>
        <w:t xml:space="preserve"> </w:t>
      </w:r>
      <w:r>
        <w:t>Dose</w:t>
      </w:r>
      <w:r>
        <w:rPr>
          <w:spacing w:val="-3"/>
        </w:rPr>
        <w:t xml:space="preserve"> </w:t>
      </w:r>
      <w:r>
        <w:t>and</w:t>
      </w:r>
      <w:r>
        <w:rPr>
          <w:spacing w:val="-4"/>
        </w:rPr>
        <w:t xml:space="preserve"> </w:t>
      </w:r>
      <w:r>
        <w:t>method</w:t>
      </w:r>
      <w:r>
        <w:rPr>
          <w:spacing w:val="-4"/>
        </w:rPr>
        <w:t xml:space="preserve"> </w:t>
      </w:r>
      <w:r>
        <w:t>of</w:t>
      </w:r>
      <w:r>
        <w:rPr>
          <w:spacing w:val="-4"/>
        </w:rPr>
        <w:t xml:space="preserve"> </w:t>
      </w:r>
      <w:r>
        <w:t>administration</w:t>
      </w:r>
      <w:r>
        <w:rPr>
          <w:spacing w:val="-4"/>
        </w:rPr>
        <w:t xml:space="preserve"> </w:t>
      </w:r>
      <w:r>
        <w:t>and</w:t>
      </w:r>
      <w:r>
        <w:rPr>
          <w:spacing w:val="-4"/>
        </w:rPr>
        <w:t xml:space="preserve"> </w:t>
      </w:r>
      <w:r>
        <w:t>section</w:t>
      </w:r>
      <w:r>
        <w:rPr>
          <w:spacing w:val="-4"/>
        </w:rPr>
        <w:t xml:space="preserve"> </w:t>
      </w:r>
      <w:r>
        <w:t>5.2</w:t>
      </w:r>
      <w:r>
        <w:rPr>
          <w:spacing w:val="-4"/>
        </w:rPr>
        <w:t xml:space="preserve"> </w:t>
      </w:r>
      <w:r>
        <w:t>Pharmacokinetic properties, metabolism.</w:t>
      </w:r>
    </w:p>
    <w:p w14:paraId="3F5C02F3" w14:textId="77777777" w:rsidR="00E16C88" w:rsidRDefault="00745BDA">
      <w:pPr>
        <w:pStyle w:val="Heading2"/>
        <w:spacing w:before="200"/>
        <w:ind w:left="249" w:firstLine="0"/>
      </w:pPr>
      <w:bookmarkStart w:id="11" w:name="Use_in_the_elderly"/>
      <w:bookmarkEnd w:id="11"/>
      <w:r>
        <w:t>Use</w:t>
      </w:r>
      <w:r>
        <w:rPr>
          <w:spacing w:val="-1"/>
        </w:rPr>
        <w:t xml:space="preserve"> </w:t>
      </w:r>
      <w:r>
        <w:t>in</w:t>
      </w:r>
      <w:r>
        <w:rPr>
          <w:spacing w:val="-2"/>
        </w:rPr>
        <w:t xml:space="preserve"> </w:t>
      </w:r>
      <w:r>
        <w:t>the</w:t>
      </w:r>
      <w:r>
        <w:rPr>
          <w:spacing w:val="-2"/>
        </w:rPr>
        <w:t xml:space="preserve"> elderly</w:t>
      </w:r>
    </w:p>
    <w:p w14:paraId="47E9FBA5" w14:textId="77777777" w:rsidR="00E16C88" w:rsidRDefault="00745BDA">
      <w:pPr>
        <w:pStyle w:val="BodyText"/>
        <w:spacing w:before="165" w:line="276" w:lineRule="auto"/>
        <w:ind w:right="229"/>
      </w:pPr>
      <w:r>
        <w:t>See</w:t>
      </w:r>
      <w:r>
        <w:rPr>
          <w:spacing w:val="-3"/>
        </w:rPr>
        <w:t xml:space="preserve"> </w:t>
      </w:r>
      <w:r>
        <w:t>section</w:t>
      </w:r>
      <w:r>
        <w:rPr>
          <w:spacing w:val="-5"/>
        </w:rPr>
        <w:t xml:space="preserve"> </w:t>
      </w:r>
      <w:r>
        <w:t>4.2,</w:t>
      </w:r>
      <w:r>
        <w:rPr>
          <w:spacing w:val="-4"/>
        </w:rPr>
        <w:t xml:space="preserve"> </w:t>
      </w:r>
      <w:r>
        <w:t>Dose</w:t>
      </w:r>
      <w:r>
        <w:rPr>
          <w:spacing w:val="-3"/>
        </w:rPr>
        <w:t xml:space="preserve"> </w:t>
      </w:r>
      <w:r>
        <w:t>and</w:t>
      </w:r>
      <w:r>
        <w:rPr>
          <w:spacing w:val="-4"/>
        </w:rPr>
        <w:t xml:space="preserve"> </w:t>
      </w:r>
      <w:r>
        <w:t>method</w:t>
      </w:r>
      <w:r>
        <w:rPr>
          <w:spacing w:val="-4"/>
        </w:rPr>
        <w:t xml:space="preserve"> </w:t>
      </w:r>
      <w:r>
        <w:t>of</w:t>
      </w:r>
      <w:r>
        <w:rPr>
          <w:spacing w:val="-5"/>
        </w:rPr>
        <w:t xml:space="preserve"> </w:t>
      </w:r>
      <w:r>
        <w:t>administration</w:t>
      </w:r>
      <w:r>
        <w:rPr>
          <w:spacing w:val="-4"/>
        </w:rPr>
        <w:t xml:space="preserve"> </w:t>
      </w:r>
      <w:r>
        <w:t>and</w:t>
      </w:r>
      <w:r>
        <w:rPr>
          <w:spacing w:val="-4"/>
        </w:rPr>
        <w:t xml:space="preserve"> </w:t>
      </w:r>
      <w:r>
        <w:t>section</w:t>
      </w:r>
      <w:r>
        <w:rPr>
          <w:spacing w:val="-4"/>
        </w:rPr>
        <w:t xml:space="preserve"> </w:t>
      </w:r>
      <w:r>
        <w:t>5.2</w:t>
      </w:r>
      <w:r>
        <w:rPr>
          <w:spacing w:val="-4"/>
        </w:rPr>
        <w:t xml:space="preserve"> </w:t>
      </w:r>
      <w:r>
        <w:t>Pharmacokinetic properties, special populations.</w:t>
      </w:r>
    </w:p>
    <w:p w14:paraId="7667BAD6" w14:textId="77777777" w:rsidR="00E16C88" w:rsidRDefault="00745BDA">
      <w:pPr>
        <w:pStyle w:val="Heading2"/>
        <w:spacing w:before="201"/>
        <w:ind w:left="249" w:firstLine="0"/>
      </w:pPr>
      <w:bookmarkStart w:id="12" w:name="Paediatric_use"/>
      <w:bookmarkEnd w:id="12"/>
      <w:r>
        <w:t>Paediatric</w:t>
      </w:r>
      <w:r>
        <w:rPr>
          <w:spacing w:val="-8"/>
        </w:rPr>
        <w:t xml:space="preserve"> </w:t>
      </w:r>
      <w:r>
        <w:rPr>
          <w:spacing w:val="-5"/>
        </w:rPr>
        <w:t>use</w:t>
      </w:r>
    </w:p>
    <w:p w14:paraId="0477920A" w14:textId="77777777" w:rsidR="00E16C88" w:rsidRDefault="00745BDA">
      <w:pPr>
        <w:pStyle w:val="BodyText"/>
        <w:spacing w:before="166"/>
      </w:pPr>
      <w:r>
        <w:t>The</w:t>
      </w:r>
      <w:r>
        <w:rPr>
          <w:spacing w:val="-4"/>
        </w:rPr>
        <w:t xml:space="preserve"> </w:t>
      </w:r>
      <w:r>
        <w:t>safety</w:t>
      </w:r>
      <w:r>
        <w:rPr>
          <w:spacing w:val="-2"/>
        </w:rPr>
        <w:t xml:space="preserve"> </w:t>
      </w:r>
      <w:r>
        <w:t>and</w:t>
      </w:r>
      <w:r>
        <w:rPr>
          <w:spacing w:val="-3"/>
        </w:rPr>
        <w:t xml:space="preserve"> </w:t>
      </w:r>
      <w:r>
        <w:t>efficacy</w:t>
      </w:r>
      <w:r>
        <w:rPr>
          <w:spacing w:val="-2"/>
        </w:rPr>
        <w:t xml:space="preserve"> </w:t>
      </w:r>
      <w:r>
        <w:t>of</w:t>
      </w:r>
      <w:r>
        <w:rPr>
          <w:spacing w:val="-3"/>
        </w:rPr>
        <w:t xml:space="preserve"> </w:t>
      </w:r>
      <w:r>
        <w:t>PLUVICTO</w:t>
      </w:r>
      <w:r>
        <w:rPr>
          <w:spacing w:val="-3"/>
        </w:rPr>
        <w:t xml:space="preserve"> </w:t>
      </w:r>
      <w:r>
        <w:t>in</w:t>
      </w:r>
      <w:r>
        <w:rPr>
          <w:spacing w:val="-2"/>
        </w:rPr>
        <w:t xml:space="preserve"> </w:t>
      </w:r>
      <w:r>
        <w:t>paediatric</w:t>
      </w:r>
      <w:r>
        <w:rPr>
          <w:spacing w:val="-2"/>
        </w:rPr>
        <w:t xml:space="preserve"> </w:t>
      </w:r>
      <w:r>
        <w:t>patients</w:t>
      </w:r>
      <w:r>
        <w:rPr>
          <w:spacing w:val="-3"/>
        </w:rPr>
        <w:t xml:space="preserve"> </w:t>
      </w:r>
      <w:r>
        <w:t>have</w:t>
      </w:r>
      <w:r>
        <w:rPr>
          <w:spacing w:val="-2"/>
        </w:rPr>
        <w:t xml:space="preserve"> </w:t>
      </w:r>
      <w:r>
        <w:t>not</w:t>
      </w:r>
      <w:r>
        <w:rPr>
          <w:spacing w:val="-3"/>
        </w:rPr>
        <w:t xml:space="preserve"> </w:t>
      </w:r>
      <w:r>
        <w:t>been</w:t>
      </w:r>
      <w:r>
        <w:rPr>
          <w:spacing w:val="-2"/>
        </w:rPr>
        <w:t xml:space="preserve"> established.</w:t>
      </w:r>
    </w:p>
    <w:p w14:paraId="7A2A4B7E" w14:textId="77777777" w:rsidR="00E16C88" w:rsidRDefault="00745BDA">
      <w:pPr>
        <w:pStyle w:val="Heading2"/>
        <w:spacing w:before="244"/>
        <w:ind w:left="249" w:firstLine="0"/>
      </w:pPr>
      <w:bookmarkStart w:id="13" w:name="Effects_on_laboratory_tests"/>
      <w:bookmarkEnd w:id="13"/>
      <w:r>
        <w:t>Effects</w:t>
      </w:r>
      <w:r>
        <w:rPr>
          <w:spacing w:val="-5"/>
        </w:rPr>
        <w:t xml:space="preserve"> </w:t>
      </w:r>
      <w:r>
        <w:t>on</w:t>
      </w:r>
      <w:r>
        <w:rPr>
          <w:spacing w:val="-5"/>
        </w:rPr>
        <w:t xml:space="preserve"> </w:t>
      </w:r>
      <w:r>
        <w:t>laboratory</w:t>
      </w:r>
      <w:r>
        <w:rPr>
          <w:spacing w:val="-3"/>
        </w:rPr>
        <w:t xml:space="preserve"> </w:t>
      </w:r>
      <w:r>
        <w:rPr>
          <w:spacing w:val="-4"/>
        </w:rPr>
        <w:t>tests</w:t>
      </w:r>
    </w:p>
    <w:p w14:paraId="439F1403" w14:textId="77777777" w:rsidR="00E16C88" w:rsidRDefault="00745BDA">
      <w:pPr>
        <w:pStyle w:val="BodyText"/>
        <w:spacing w:before="165"/>
      </w:pPr>
      <w:r>
        <w:t>See</w:t>
      </w:r>
      <w:r>
        <w:rPr>
          <w:spacing w:val="-4"/>
        </w:rPr>
        <w:t xml:space="preserve"> </w:t>
      </w:r>
      <w:r>
        <w:t>section</w:t>
      </w:r>
      <w:r>
        <w:rPr>
          <w:spacing w:val="-4"/>
        </w:rPr>
        <w:t xml:space="preserve"> </w:t>
      </w:r>
      <w:r>
        <w:t>4.2,</w:t>
      </w:r>
      <w:r>
        <w:rPr>
          <w:spacing w:val="-2"/>
        </w:rPr>
        <w:t xml:space="preserve"> </w:t>
      </w:r>
      <w:r>
        <w:t>Dose</w:t>
      </w:r>
      <w:r>
        <w:rPr>
          <w:spacing w:val="-2"/>
        </w:rPr>
        <w:t xml:space="preserve"> </w:t>
      </w:r>
      <w:r>
        <w:t>and</w:t>
      </w:r>
      <w:r>
        <w:rPr>
          <w:spacing w:val="-3"/>
        </w:rPr>
        <w:t xml:space="preserve"> </w:t>
      </w:r>
      <w:r>
        <w:t>method</w:t>
      </w:r>
      <w:r>
        <w:rPr>
          <w:spacing w:val="-2"/>
        </w:rPr>
        <w:t xml:space="preserve"> </w:t>
      </w:r>
      <w:r>
        <w:t>of</w:t>
      </w:r>
      <w:r>
        <w:rPr>
          <w:spacing w:val="-4"/>
        </w:rPr>
        <w:t xml:space="preserve"> </w:t>
      </w:r>
      <w:r>
        <w:t>administration</w:t>
      </w:r>
      <w:r>
        <w:rPr>
          <w:spacing w:val="-2"/>
        </w:rPr>
        <w:t xml:space="preserve"> </w:t>
      </w:r>
      <w:r>
        <w:t>–</w:t>
      </w:r>
      <w:r>
        <w:rPr>
          <w:spacing w:val="-2"/>
        </w:rPr>
        <w:t xml:space="preserve"> </w:t>
      </w:r>
      <w:r>
        <w:t>treatment</w:t>
      </w:r>
      <w:r>
        <w:rPr>
          <w:spacing w:val="-2"/>
        </w:rPr>
        <w:t xml:space="preserve"> monitoring.</w:t>
      </w:r>
    </w:p>
    <w:p w14:paraId="48CF9F04" w14:textId="77777777" w:rsidR="00E16C88" w:rsidRDefault="00E16C88">
      <w:pPr>
        <w:pStyle w:val="BodyText"/>
        <w:spacing w:before="41"/>
        <w:ind w:left="0"/>
      </w:pPr>
    </w:p>
    <w:p w14:paraId="601433D1" w14:textId="77777777" w:rsidR="00E16C88" w:rsidRDefault="00745BDA">
      <w:pPr>
        <w:pStyle w:val="Heading2"/>
        <w:numPr>
          <w:ilvl w:val="1"/>
          <w:numId w:val="6"/>
        </w:numPr>
        <w:tabs>
          <w:tab w:val="left" w:pos="598"/>
        </w:tabs>
        <w:ind w:left="598" w:hanging="575"/>
      </w:pPr>
      <w:bookmarkStart w:id="14" w:name="4.5_Interactions_with_other_medicines_an"/>
      <w:bookmarkEnd w:id="14"/>
      <w:r>
        <w:rPr>
          <w:smallCaps/>
        </w:rPr>
        <w:t>Interactions</w:t>
      </w:r>
      <w:r>
        <w:rPr>
          <w:smallCaps/>
          <w:spacing w:val="-5"/>
        </w:rPr>
        <w:t xml:space="preserve"> </w:t>
      </w:r>
      <w:r>
        <w:rPr>
          <w:smallCaps/>
        </w:rPr>
        <w:t>with</w:t>
      </w:r>
      <w:r>
        <w:rPr>
          <w:smallCaps/>
          <w:spacing w:val="-3"/>
        </w:rPr>
        <w:t xml:space="preserve"> </w:t>
      </w:r>
      <w:r>
        <w:rPr>
          <w:smallCaps/>
        </w:rPr>
        <w:t>other</w:t>
      </w:r>
      <w:r>
        <w:rPr>
          <w:smallCaps/>
          <w:spacing w:val="-3"/>
        </w:rPr>
        <w:t xml:space="preserve"> </w:t>
      </w:r>
      <w:r>
        <w:rPr>
          <w:smallCaps/>
        </w:rPr>
        <w:t>medicines</w:t>
      </w:r>
      <w:r>
        <w:rPr>
          <w:smallCaps/>
          <w:spacing w:val="-2"/>
        </w:rPr>
        <w:t xml:space="preserve"> </w:t>
      </w:r>
      <w:r>
        <w:rPr>
          <w:smallCaps/>
        </w:rPr>
        <w:t>and</w:t>
      </w:r>
      <w:r>
        <w:rPr>
          <w:smallCaps/>
          <w:spacing w:val="-3"/>
        </w:rPr>
        <w:t xml:space="preserve"> </w:t>
      </w:r>
      <w:r>
        <w:rPr>
          <w:smallCaps/>
        </w:rPr>
        <w:t>other</w:t>
      </w:r>
      <w:r>
        <w:rPr>
          <w:smallCaps/>
          <w:spacing w:val="-3"/>
        </w:rPr>
        <w:t xml:space="preserve"> </w:t>
      </w:r>
      <w:r>
        <w:rPr>
          <w:smallCaps/>
        </w:rPr>
        <w:t>forms</w:t>
      </w:r>
      <w:r>
        <w:rPr>
          <w:smallCaps/>
          <w:spacing w:val="-3"/>
        </w:rPr>
        <w:t xml:space="preserve"> </w:t>
      </w:r>
      <w:r>
        <w:rPr>
          <w:smallCaps/>
        </w:rPr>
        <w:t>of</w:t>
      </w:r>
      <w:r>
        <w:rPr>
          <w:smallCaps/>
          <w:spacing w:val="-2"/>
        </w:rPr>
        <w:t xml:space="preserve"> interactions</w:t>
      </w:r>
    </w:p>
    <w:p w14:paraId="0214D131" w14:textId="77777777" w:rsidR="00E16C88" w:rsidRDefault="00745BDA">
      <w:pPr>
        <w:pStyle w:val="BodyText"/>
        <w:spacing w:before="165"/>
      </w:pPr>
      <w:r>
        <w:t>No</w:t>
      </w:r>
      <w:r>
        <w:rPr>
          <w:spacing w:val="-4"/>
        </w:rPr>
        <w:t xml:space="preserve"> </w:t>
      </w:r>
      <w:r>
        <w:t>clinical</w:t>
      </w:r>
      <w:r>
        <w:rPr>
          <w:spacing w:val="-3"/>
        </w:rPr>
        <w:t xml:space="preserve"> </w:t>
      </w:r>
      <w:r>
        <w:t>drug</w:t>
      </w:r>
      <w:r>
        <w:rPr>
          <w:spacing w:val="-2"/>
        </w:rPr>
        <w:t xml:space="preserve"> </w:t>
      </w:r>
      <w:r>
        <w:t>interaction</w:t>
      </w:r>
      <w:r>
        <w:rPr>
          <w:spacing w:val="-3"/>
        </w:rPr>
        <w:t xml:space="preserve"> </w:t>
      </w:r>
      <w:r>
        <w:t>studies</w:t>
      </w:r>
      <w:r>
        <w:rPr>
          <w:spacing w:val="-2"/>
        </w:rPr>
        <w:t xml:space="preserve"> </w:t>
      </w:r>
      <w:r>
        <w:t>have</w:t>
      </w:r>
      <w:r>
        <w:rPr>
          <w:spacing w:val="-2"/>
        </w:rPr>
        <w:t xml:space="preserve"> </w:t>
      </w:r>
      <w:r>
        <w:t>been</w:t>
      </w:r>
      <w:r>
        <w:rPr>
          <w:spacing w:val="-2"/>
        </w:rPr>
        <w:t xml:space="preserve"> performed.</w:t>
      </w:r>
    </w:p>
    <w:p w14:paraId="73A9E65E" w14:textId="77777777" w:rsidR="00E16C88" w:rsidRDefault="00745BDA">
      <w:pPr>
        <w:spacing w:before="240"/>
        <w:ind w:left="23"/>
        <w:rPr>
          <w:rFonts w:ascii="Arial"/>
          <w:b/>
        </w:rPr>
      </w:pPr>
      <w:r>
        <w:rPr>
          <w:rFonts w:ascii="Arial"/>
          <w:b/>
          <w:i/>
        </w:rPr>
        <w:t>In</w:t>
      </w:r>
      <w:r>
        <w:rPr>
          <w:rFonts w:ascii="Arial"/>
          <w:b/>
          <w:i/>
          <w:spacing w:val="-7"/>
        </w:rPr>
        <w:t xml:space="preserve"> </w:t>
      </w:r>
      <w:r>
        <w:rPr>
          <w:rFonts w:ascii="Arial"/>
          <w:b/>
          <w:i/>
        </w:rPr>
        <w:t>vitro</w:t>
      </w:r>
      <w:r>
        <w:rPr>
          <w:rFonts w:ascii="Arial"/>
          <w:b/>
          <w:i/>
          <w:spacing w:val="-6"/>
        </w:rPr>
        <w:t xml:space="preserve"> </w:t>
      </w:r>
      <w:r>
        <w:rPr>
          <w:rFonts w:ascii="Arial"/>
          <w:b/>
        </w:rPr>
        <w:t>evaluation</w:t>
      </w:r>
      <w:r>
        <w:rPr>
          <w:rFonts w:ascii="Arial"/>
          <w:b/>
          <w:spacing w:val="-7"/>
        </w:rPr>
        <w:t xml:space="preserve"> </w:t>
      </w:r>
      <w:r>
        <w:rPr>
          <w:rFonts w:ascii="Arial"/>
          <w:b/>
        </w:rPr>
        <w:t>of</w:t>
      </w:r>
      <w:r>
        <w:rPr>
          <w:rFonts w:ascii="Arial"/>
          <w:b/>
          <w:spacing w:val="-6"/>
        </w:rPr>
        <w:t xml:space="preserve"> </w:t>
      </w:r>
      <w:r>
        <w:rPr>
          <w:rFonts w:ascii="Arial"/>
          <w:b/>
        </w:rPr>
        <w:t>drug</w:t>
      </w:r>
      <w:r>
        <w:rPr>
          <w:rFonts w:ascii="Arial"/>
          <w:b/>
          <w:spacing w:val="-7"/>
        </w:rPr>
        <w:t xml:space="preserve"> </w:t>
      </w:r>
      <w:r>
        <w:rPr>
          <w:rFonts w:ascii="Arial"/>
          <w:b/>
        </w:rPr>
        <w:t>interaction</w:t>
      </w:r>
      <w:r>
        <w:rPr>
          <w:rFonts w:ascii="Arial"/>
          <w:b/>
          <w:spacing w:val="-6"/>
        </w:rPr>
        <w:t xml:space="preserve"> </w:t>
      </w:r>
      <w:r>
        <w:rPr>
          <w:rFonts w:ascii="Arial"/>
          <w:b/>
          <w:spacing w:val="-2"/>
        </w:rPr>
        <w:t>potential</w:t>
      </w:r>
    </w:p>
    <w:p w14:paraId="57F78C60" w14:textId="77777777" w:rsidR="00E16C88" w:rsidRDefault="00745BDA">
      <w:pPr>
        <w:pStyle w:val="Heading3"/>
        <w:spacing w:before="241"/>
        <w:rPr>
          <w:rFonts w:ascii="Times New Roman"/>
        </w:rPr>
      </w:pPr>
      <w:r>
        <w:rPr>
          <w:rFonts w:ascii="Times New Roman"/>
        </w:rPr>
        <w:t>CYP450</w:t>
      </w:r>
      <w:r>
        <w:rPr>
          <w:rFonts w:ascii="Times New Roman"/>
          <w:spacing w:val="-5"/>
        </w:rPr>
        <w:t xml:space="preserve"> </w:t>
      </w:r>
      <w:r>
        <w:rPr>
          <w:rFonts w:ascii="Times New Roman"/>
          <w:spacing w:val="-2"/>
        </w:rPr>
        <w:t>enzymes</w:t>
      </w:r>
    </w:p>
    <w:p w14:paraId="4ED122C1" w14:textId="77777777" w:rsidR="00E16C88" w:rsidRDefault="00745BDA">
      <w:pPr>
        <w:pStyle w:val="BodyText"/>
        <w:spacing w:before="119"/>
        <w:ind w:right="229"/>
      </w:pPr>
      <w:r>
        <w:t>Vipivotide</w:t>
      </w:r>
      <w:r>
        <w:rPr>
          <w:spacing w:val="-2"/>
        </w:rPr>
        <w:t xml:space="preserve"> </w:t>
      </w:r>
      <w:r>
        <w:t>tetraxetan</w:t>
      </w:r>
      <w:r>
        <w:rPr>
          <w:spacing w:val="-3"/>
        </w:rPr>
        <w:t xml:space="preserve"> </w:t>
      </w:r>
      <w:r>
        <w:t>is</w:t>
      </w:r>
      <w:r>
        <w:rPr>
          <w:spacing w:val="-3"/>
        </w:rPr>
        <w:t xml:space="preserve"> </w:t>
      </w:r>
      <w:r>
        <w:t>not</w:t>
      </w:r>
      <w:r>
        <w:rPr>
          <w:spacing w:val="-3"/>
        </w:rPr>
        <w:t xml:space="preserve"> </w:t>
      </w:r>
      <w:r>
        <w:t>a</w:t>
      </w:r>
      <w:r>
        <w:rPr>
          <w:spacing w:val="-3"/>
        </w:rPr>
        <w:t xml:space="preserve"> </w:t>
      </w:r>
      <w:r>
        <w:t>substrate</w:t>
      </w:r>
      <w:r>
        <w:rPr>
          <w:spacing w:val="-2"/>
        </w:rPr>
        <w:t xml:space="preserve"> </w:t>
      </w:r>
      <w:r>
        <w:t>of</w:t>
      </w:r>
      <w:r>
        <w:rPr>
          <w:spacing w:val="-3"/>
        </w:rPr>
        <w:t xml:space="preserve"> </w:t>
      </w:r>
      <w:r>
        <w:t>cytochrome</w:t>
      </w:r>
      <w:r>
        <w:rPr>
          <w:spacing w:val="-2"/>
        </w:rPr>
        <w:t xml:space="preserve"> </w:t>
      </w:r>
      <w:r>
        <w:t>P450</w:t>
      </w:r>
      <w:r>
        <w:rPr>
          <w:spacing w:val="-3"/>
        </w:rPr>
        <w:t xml:space="preserve"> </w:t>
      </w:r>
      <w:r>
        <w:t>(CYP450)</w:t>
      </w:r>
      <w:r>
        <w:rPr>
          <w:spacing w:val="-2"/>
        </w:rPr>
        <w:t xml:space="preserve"> </w:t>
      </w:r>
      <w:r>
        <w:t>enzymes.</w:t>
      </w:r>
      <w:r>
        <w:rPr>
          <w:spacing w:val="-2"/>
        </w:rPr>
        <w:t xml:space="preserve"> </w:t>
      </w:r>
      <w:r>
        <w:t>It</w:t>
      </w:r>
      <w:r>
        <w:rPr>
          <w:spacing w:val="-3"/>
        </w:rPr>
        <w:t xml:space="preserve"> </w:t>
      </w:r>
      <w:r>
        <w:t>does</w:t>
      </w:r>
      <w:r>
        <w:rPr>
          <w:spacing w:val="-3"/>
        </w:rPr>
        <w:t xml:space="preserve"> </w:t>
      </w:r>
      <w:r>
        <w:t xml:space="preserve">not induce cytochrome P450 (CYP) 1A2, 2B6 or 3A4, and it does not inhibit cytochrome P450 (CYP) 1A2, 2B6, 2C8, 2C9, 2C19, 2D6 or 3A4/5 </w:t>
      </w:r>
      <w:r>
        <w:rPr>
          <w:i/>
        </w:rPr>
        <w:t>in vitro</w:t>
      </w:r>
      <w:r>
        <w:t>.</w:t>
      </w:r>
    </w:p>
    <w:p w14:paraId="482F24D3" w14:textId="77777777" w:rsidR="00E16C88" w:rsidRDefault="00745BDA">
      <w:pPr>
        <w:pStyle w:val="Heading3"/>
        <w:spacing w:before="240"/>
        <w:rPr>
          <w:rFonts w:ascii="Times New Roman"/>
        </w:rPr>
      </w:pPr>
      <w:r>
        <w:rPr>
          <w:rFonts w:ascii="Times New Roman"/>
          <w:spacing w:val="-2"/>
        </w:rPr>
        <w:t>Transporters</w:t>
      </w:r>
    </w:p>
    <w:p w14:paraId="53A47CE8" w14:textId="77777777" w:rsidR="00E16C88" w:rsidRDefault="00745BDA">
      <w:pPr>
        <w:pStyle w:val="BodyText"/>
        <w:spacing w:before="120"/>
        <w:ind w:right="229"/>
      </w:pPr>
      <w:r>
        <w:t>Vipivotide</w:t>
      </w:r>
      <w:r>
        <w:rPr>
          <w:spacing w:val="-2"/>
        </w:rPr>
        <w:t xml:space="preserve"> </w:t>
      </w:r>
      <w:r>
        <w:t>tetraxetan</w:t>
      </w:r>
      <w:r>
        <w:rPr>
          <w:spacing w:val="-3"/>
        </w:rPr>
        <w:t xml:space="preserve"> </w:t>
      </w:r>
      <w:r>
        <w:t>is</w:t>
      </w:r>
      <w:r>
        <w:rPr>
          <w:spacing w:val="-3"/>
        </w:rPr>
        <w:t xml:space="preserve"> </w:t>
      </w:r>
      <w:r>
        <w:t>not</w:t>
      </w:r>
      <w:r>
        <w:rPr>
          <w:spacing w:val="-3"/>
        </w:rPr>
        <w:t xml:space="preserve"> </w:t>
      </w:r>
      <w:r>
        <w:t>a</w:t>
      </w:r>
      <w:r>
        <w:rPr>
          <w:spacing w:val="-3"/>
        </w:rPr>
        <w:t xml:space="preserve"> </w:t>
      </w:r>
      <w:r>
        <w:t>substrate</w:t>
      </w:r>
      <w:r>
        <w:rPr>
          <w:spacing w:val="-2"/>
        </w:rPr>
        <w:t xml:space="preserve"> </w:t>
      </w:r>
      <w:r>
        <w:t>of</w:t>
      </w:r>
      <w:r>
        <w:rPr>
          <w:spacing w:val="-3"/>
        </w:rPr>
        <w:t xml:space="preserve"> </w:t>
      </w:r>
      <w:r>
        <w:t>BCRP,</w:t>
      </w:r>
      <w:r>
        <w:rPr>
          <w:spacing w:val="-4"/>
        </w:rPr>
        <w:t xml:space="preserve"> </w:t>
      </w:r>
      <w:r>
        <w:t>P-gp,</w:t>
      </w:r>
      <w:r>
        <w:rPr>
          <w:spacing w:val="-3"/>
        </w:rPr>
        <w:t xml:space="preserve"> </w:t>
      </w:r>
      <w:r>
        <w:t>MATE1,</w:t>
      </w:r>
      <w:r>
        <w:rPr>
          <w:spacing w:val="-3"/>
        </w:rPr>
        <w:t xml:space="preserve"> </w:t>
      </w:r>
      <w:r>
        <w:t>MATE2-K,</w:t>
      </w:r>
      <w:r>
        <w:rPr>
          <w:spacing w:val="-3"/>
        </w:rPr>
        <w:t xml:space="preserve"> </w:t>
      </w:r>
      <w:r>
        <w:t>OAT1,</w:t>
      </w:r>
      <w:r>
        <w:rPr>
          <w:spacing w:val="-3"/>
        </w:rPr>
        <w:t xml:space="preserve"> </w:t>
      </w:r>
      <w:r>
        <w:t>OAT3</w:t>
      </w:r>
      <w:r>
        <w:rPr>
          <w:spacing w:val="-3"/>
        </w:rPr>
        <w:t xml:space="preserve"> </w:t>
      </w:r>
      <w:r>
        <w:t xml:space="preserve">or OCT2, and it is not an inhibitor of BCRP, P-gp, BSEP, MATE1, MATE2-K, </w:t>
      </w:r>
      <w:proofErr w:type="gramStart"/>
      <w:r>
        <w:t>OAT1, OAT3</w:t>
      </w:r>
      <w:proofErr w:type="gramEnd"/>
      <w:r>
        <w:t xml:space="preserve">, OATP1B1, </w:t>
      </w:r>
      <w:proofErr w:type="spellStart"/>
      <w:r>
        <w:t>OATP1B3</w:t>
      </w:r>
      <w:proofErr w:type="spellEnd"/>
      <w:r>
        <w:t xml:space="preserve">, </w:t>
      </w:r>
      <w:proofErr w:type="spellStart"/>
      <w:r>
        <w:t>OCT1</w:t>
      </w:r>
      <w:proofErr w:type="spellEnd"/>
      <w:r>
        <w:t xml:space="preserve"> or </w:t>
      </w:r>
      <w:proofErr w:type="spellStart"/>
      <w:r>
        <w:t>OCT2</w:t>
      </w:r>
      <w:proofErr w:type="spellEnd"/>
      <w:r>
        <w:t xml:space="preserve"> </w:t>
      </w:r>
      <w:r>
        <w:rPr>
          <w:i/>
        </w:rPr>
        <w:t>in vitro</w:t>
      </w:r>
      <w:r>
        <w:t>.</w:t>
      </w:r>
    </w:p>
    <w:p w14:paraId="11F45D58" w14:textId="77777777" w:rsidR="00EB0398" w:rsidRDefault="00EB0398">
      <w:pPr>
        <w:pStyle w:val="BodyText"/>
        <w:spacing w:before="120"/>
        <w:ind w:right="229"/>
      </w:pPr>
    </w:p>
    <w:p w14:paraId="2C8BD88C" w14:textId="77777777" w:rsidR="00E16C88" w:rsidRDefault="00745BDA">
      <w:pPr>
        <w:pStyle w:val="Heading2"/>
        <w:numPr>
          <w:ilvl w:val="1"/>
          <w:numId w:val="6"/>
        </w:numPr>
        <w:tabs>
          <w:tab w:val="left" w:pos="598"/>
        </w:tabs>
        <w:spacing w:before="81"/>
        <w:ind w:left="598" w:hanging="575"/>
      </w:pPr>
      <w:bookmarkStart w:id="15" w:name="4.6_Fertility,_pregnancy_and_lactation"/>
      <w:bookmarkEnd w:id="15"/>
      <w:r>
        <w:rPr>
          <w:smallCaps/>
        </w:rPr>
        <w:t>Fertility,</w:t>
      </w:r>
      <w:r>
        <w:rPr>
          <w:smallCaps/>
          <w:spacing w:val="-13"/>
        </w:rPr>
        <w:t xml:space="preserve"> </w:t>
      </w:r>
      <w:r>
        <w:rPr>
          <w:smallCaps/>
        </w:rPr>
        <w:t>pregnancy</w:t>
      </w:r>
      <w:r>
        <w:rPr>
          <w:smallCaps/>
          <w:spacing w:val="-7"/>
        </w:rPr>
        <w:t xml:space="preserve"> </w:t>
      </w:r>
      <w:r>
        <w:rPr>
          <w:smallCaps/>
        </w:rPr>
        <w:t>and</w:t>
      </w:r>
      <w:r>
        <w:rPr>
          <w:smallCaps/>
          <w:spacing w:val="-3"/>
        </w:rPr>
        <w:t xml:space="preserve"> </w:t>
      </w:r>
      <w:r>
        <w:rPr>
          <w:smallCaps/>
          <w:spacing w:val="-2"/>
        </w:rPr>
        <w:t>lactation</w:t>
      </w:r>
    </w:p>
    <w:p w14:paraId="0BFF3FE4" w14:textId="77777777" w:rsidR="00E16C88" w:rsidRDefault="00745BDA">
      <w:pPr>
        <w:spacing w:before="166"/>
        <w:ind w:left="249"/>
        <w:rPr>
          <w:rFonts w:ascii="Cambria"/>
          <w:b/>
          <w:sz w:val="26"/>
        </w:rPr>
      </w:pPr>
      <w:bookmarkStart w:id="16" w:name="Effects_on_fertility"/>
      <w:bookmarkEnd w:id="16"/>
      <w:r>
        <w:rPr>
          <w:rFonts w:ascii="Cambria"/>
          <w:b/>
          <w:sz w:val="26"/>
        </w:rPr>
        <w:t>Effects</w:t>
      </w:r>
      <w:r>
        <w:rPr>
          <w:rFonts w:ascii="Cambria"/>
          <w:b/>
          <w:spacing w:val="-3"/>
          <w:sz w:val="26"/>
        </w:rPr>
        <w:t xml:space="preserve"> </w:t>
      </w:r>
      <w:r>
        <w:rPr>
          <w:rFonts w:ascii="Cambria"/>
          <w:b/>
          <w:sz w:val="26"/>
        </w:rPr>
        <w:t>on</w:t>
      </w:r>
      <w:r>
        <w:rPr>
          <w:rFonts w:ascii="Cambria"/>
          <w:b/>
          <w:spacing w:val="-3"/>
          <w:sz w:val="26"/>
        </w:rPr>
        <w:t xml:space="preserve"> </w:t>
      </w:r>
      <w:r>
        <w:rPr>
          <w:rFonts w:ascii="Cambria"/>
          <w:b/>
          <w:spacing w:val="-2"/>
          <w:sz w:val="26"/>
        </w:rPr>
        <w:t>fertility</w:t>
      </w:r>
    </w:p>
    <w:p w14:paraId="5A42B6D0" w14:textId="77777777" w:rsidR="00E16C88" w:rsidRDefault="00745BDA">
      <w:pPr>
        <w:pStyle w:val="BodyText"/>
        <w:spacing w:before="165" w:line="276" w:lineRule="auto"/>
      </w:pPr>
      <w:r>
        <w:t>No</w:t>
      </w:r>
      <w:r>
        <w:rPr>
          <w:spacing w:val="-3"/>
        </w:rPr>
        <w:t xml:space="preserve"> </w:t>
      </w:r>
      <w:r>
        <w:t>studies</w:t>
      </w:r>
      <w:r>
        <w:rPr>
          <w:spacing w:val="-4"/>
        </w:rPr>
        <w:t xml:space="preserve"> </w:t>
      </w:r>
      <w:r>
        <w:t>were</w:t>
      </w:r>
      <w:r>
        <w:rPr>
          <w:spacing w:val="-4"/>
        </w:rPr>
        <w:t xml:space="preserve"> </w:t>
      </w:r>
      <w:r>
        <w:t>conducted</w:t>
      </w:r>
      <w:r>
        <w:rPr>
          <w:spacing w:val="-4"/>
        </w:rPr>
        <w:t xml:space="preserve"> </w:t>
      </w:r>
      <w:r>
        <w:t>to</w:t>
      </w:r>
      <w:r>
        <w:rPr>
          <w:spacing w:val="-3"/>
        </w:rPr>
        <w:t xml:space="preserve"> </w:t>
      </w:r>
      <w:r>
        <w:t>determine</w:t>
      </w:r>
      <w:r>
        <w:rPr>
          <w:spacing w:val="-3"/>
        </w:rPr>
        <w:t xml:space="preserve"> </w:t>
      </w:r>
      <w:r>
        <w:t>the</w:t>
      </w:r>
      <w:r>
        <w:rPr>
          <w:spacing w:val="-4"/>
        </w:rPr>
        <w:t xml:space="preserve"> </w:t>
      </w:r>
      <w:r>
        <w:t>effects</w:t>
      </w:r>
      <w:r>
        <w:rPr>
          <w:spacing w:val="-4"/>
        </w:rPr>
        <w:t xml:space="preserve"> </w:t>
      </w:r>
      <w:r>
        <w:t>of</w:t>
      </w:r>
      <w:r>
        <w:rPr>
          <w:spacing w:val="-4"/>
        </w:rPr>
        <w:t xml:space="preserve"> </w:t>
      </w:r>
      <w:r>
        <w:t>lutetium</w:t>
      </w:r>
      <w:r>
        <w:rPr>
          <w:spacing w:val="-3"/>
        </w:rPr>
        <w:t xml:space="preserve"> </w:t>
      </w:r>
      <w:r>
        <w:t>(</w:t>
      </w:r>
      <w:r>
        <w:rPr>
          <w:vertAlign w:val="superscript"/>
        </w:rPr>
        <w:t>177</w:t>
      </w:r>
      <w:r>
        <w:t>Lu)</w:t>
      </w:r>
      <w:r>
        <w:rPr>
          <w:spacing w:val="-2"/>
        </w:rPr>
        <w:t xml:space="preserve"> </w:t>
      </w:r>
      <w:r>
        <w:t>vipivotide</w:t>
      </w:r>
      <w:r>
        <w:rPr>
          <w:spacing w:val="-3"/>
        </w:rPr>
        <w:t xml:space="preserve"> </w:t>
      </w:r>
      <w:r>
        <w:t xml:space="preserve">tetraxetan on fertility. Radiations of lutetium </w:t>
      </w:r>
      <w:r>
        <w:rPr>
          <w:vertAlign w:val="superscript"/>
        </w:rPr>
        <w:t>(177</w:t>
      </w:r>
      <w:r>
        <w:t>Lu) vipivotide tetraxetan may potentially have toxic effects on male gonads and spermatogenesis. The recommended cumulative dose of</w:t>
      </w:r>
    </w:p>
    <w:p w14:paraId="4C6C311D" w14:textId="77777777" w:rsidR="00E16C88" w:rsidRDefault="00745BDA">
      <w:pPr>
        <w:pStyle w:val="BodyText"/>
        <w:spacing w:before="1" w:line="276" w:lineRule="auto"/>
        <w:ind w:left="22" w:right="229"/>
      </w:pPr>
      <w:r>
        <w:t>44,400</w:t>
      </w:r>
      <w:r>
        <w:rPr>
          <w:spacing w:val="-3"/>
        </w:rPr>
        <w:t xml:space="preserve"> </w:t>
      </w:r>
      <w:r>
        <w:t>MBq</w:t>
      </w:r>
      <w:r>
        <w:rPr>
          <w:spacing w:val="-2"/>
        </w:rPr>
        <w:t xml:space="preserve"> </w:t>
      </w:r>
      <w:r>
        <w:t>of</w:t>
      </w:r>
      <w:r>
        <w:rPr>
          <w:spacing w:val="-3"/>
        </w:rPr>
        <w:t xml:space="preserve"> </w:t>
      </w:r>
      <w:r>
        <w:t>PLUVICTO</w:t>
      </w:r>
      <w:r>
        <w:rPr>
          <w:spacing w:val="-3"/>
        </w:rPr>
        <w:t xml:space="preserve"> </w:t>
      </w:r>
      <w:r>
        <w:t>results</w:t>
      </w:r>
      <w:r>
        <w:rPr>
          <w:spacing w:val="-3"/>
        </w:rPr>
        <w:t xml:space="preserve"> </w:t>
      </w:r>
      <w:r>
        <w:t>in</w:t>
      </w:r>
      <w:r>
        <w:rPr>
          <w:spacing w:val="-2"/>
        </w:rPr>
        <w:t xml:space="preserve"> </w:t>
      </w:r>
      <w:r>
        <w:t>a</w:t>
      </w:r>
      <w:r>
        <w:rPr>
          <w:spacing w:val="-3"/>
        </w:rPr>
        <w:t xml:space="preserve"> </w:t>
      </w:r>
      <w:r>
        <w:t>radiation</w:t>
      </w:r>
      <w:r>
        <w:rPr>
          <w:spacing w:val="-3"/>
        </w:rPr>
        <w:t xml:space="preserve"> </w:t>
      </w:r>
      <w:r>
        <w:t>absorbed</w:t>
      </w:r>
      <w:r>
        <w:rPr>
          <w:spacing w:val="-3"/>
        </w:rPr>
        <w:t xml:space="preserve"> </w:t>
      </w:r>
      <w:r>
        <w:t>dose</w:t>
      </w:r>
      <w:r>
        <w:rPr>
          <w:spacing w:val="-2"/>
        </w:rPr>
        <w:t xml:space="preserve"> </w:t>
      </w:r>
      <w:r>
        <w:t>to</w:t>
      </w:r>
      <w:r>
        <w:rPr>
          <w:spacing w:val="-2"/>
        </w:rPr>
        <w:t xml:space="preserve"> </w:t>
      </w:r>
      <w:r>
        <w:t>the</w:t>
      </w:r>
      <w:r>
        <w:rPr>
          <w:spacing w:val="-2"/>
        </w:rPr>
        <w:t xml:space="preserve"> </w:t>
      </w:r>
      <w:r>
        <w:t>testes</w:t>
      </w:r>
      <w:r>
        <w:rPr>
          <w:spacing w:val="-3"/>
        </w:rPr>
        <w:t xml:space="preserve"> </w:t>
      </w:r>
      <w:r>
        <w:t>within</w:t>
      </w:r>
      <w:r>
        <w:rPr>
          <w:spacing w:val="-3"/>
        </w:rPr>
        <w:t xml:space="preserve"> </w:t>
      </w:r>
      <w:r>
        <w:t>the</w:t>
      </w:r>
      <w:r>
        <w:rPr>
          <w:spacing w:val="-2"/>
        </w:rPr>
        <w:t xml:space="preserve"> </w:t>
      </w:r>
      <w:r>
        <w:t>range where PLUVICTO may cause infertility. Genetic consultation is recommended if the patient wishes to have children after treatment. Cryopreservation of sperm can be discussed as an option for male patients before treatment.</w:t>
      </w:r>
    </w:p>
    <w:p w14:paraId="6DA5006C" w14:textId="77777777" w:rsidR="00E16C88" w:rsidRDefault="00745BDA">
      <w:pPr>
        <w:pStyle w:val="Heading2"/>
        <w:spacing w:before="200"/>
        <w:ind w:left="249" w:firstLine="0"/>
      </w:pPr>
      <w:bookmarkStart w:id="17" w:name="Use_in_pregnancy_–_Pregnancy_Category_X"/>
      <w:bookmarkEnd w:id="17"/>
      <w:r>
        <w:t>Use</w:t>
      </w:r>
      <w:r>
        <w:rPr>
          <w:spacing w:val="-3"/>
        </w:rPr>
        <w:t xml:space="preserve"> </w:t>
      </w:r>
      <w:r>
        <w:t>in</w:t>
      </w:r>
      <w:r>
        <w:rPr>
          <w:spacing w:val="-4"/>
        </w:rPr>
        <w:t xml:space="preserve"> </w:t>
      </w:r>
      <w:r>
        <w:t>pregnancy</w:t>
      </w:r>
      <w:r>
        <w:rPr>
          <w:spacing w:val="-4"/>
        </w:rPr>
        <w:t xml:space="preserve"> </w:t>
      </w:r>
      <w:r>
        <w:t>–</w:t>
      </w:r>
      <w:r>
        <w:rPr>
          <w:spacing w:val="-5"/>
        </w:rPr>
        <w:t xml:space="preserve"> </w:t>
      </w:r>
      <w:r>
        <w:t>Pregnancy</w:t>
      </w:r>
      <w:r>
        <w:rPr>
          <w:spacing w:val="-3"/>
        </w:rPr>
        <w:t xml:space="preserve"> </w:t>
      </w:r>
      <w:r>
        <w:t>Category</w:t>
      </w:r>
      <w:r>
        <w:rPr>
          <w:spacing w:val="-2"/>
        </w:rPr>
        <w:t xml:space="preserve"> </w:t>
      </w:r>
      <w:r>
        <w:rPr>
          <w:spacing w:val="-10"/>
        </w:rPr>
        <w:t>X</w:t>
      </w:r>
    </w:p>
    <w:p w14:paraId="6E0E15BC" w14:textId="77777777" w:rsidR="00E16C88" w:rsidRDefault="00745BDA">
      <w:pPr>
        <w:pStyle w:val="Heading3"/>
        <w:spacing w:before="285"/>
      </w:pPr>
      <w:r>
        <w:t>Risk</w:t>
      </w:r>
      <w:r>
        <w:rPr>
          <w:spacing w:val="-4"/>
        </w:rPr>
        <w:t xml:space="preserve"> </w:t>
      </w:r>
      <w:r>
        <w:rPr>
          <w:spacing w:val="-2"/>
        </w:rPr>
        <w:t>summary</w:t>
      </w:r>
    </w:p>
    <w:p w14:paraId="2D64B9B8" w14:textId="77777777" w:rsidR="00E16C88" w:rsidRDefault="00745BDA">
      <w:pPr>
        <w:pStyle w:val="BodyText"/>
        <w:spacing w:before="59" w:line="276" w:lineRule="auto"/>
        <w:ind w:right="229"/>
      </w:pPr>
      <w:r>
        <w:t>The safety and efficacy of PLUVICTO have not been established in females as PLUVICTO is not indicated for use in females. No animal studies using lutetium (</w:t>
      </w:r>
      <w:r>
        <w:rPr>
          <w:vertAlign w:val="superscript"/>
        </w:rPr>
        <w:t>177</w:t>
      </w:r>
      <w:r>
        <w:t>Lu) vipivotide tetraxetan</w:t>
      </w:r>
      <w:r>
        <w:rPr>
          <w:spacing w:val="-2"/>
        </w:rPr>
        <w:t xml:space="preserve"> </w:t>
      </w:r>
      <w:r>
        <w:t>have</w:t>
      </w:r>
      <w:r>
        <w:rPr>
          <w:spacing w:val="-2"/>
        </w:rPr>
        <w:t xml:space="preserve"> </w:t>
      </w:r>
      <w:r>
        <w:t>been</w:t>
      </w:r>
      <w:r>
        <w:rPr>
          <w:spacing w:val="-2"/>
        </w:rPr>
        <w:t xml:space="preserve"> </w:t>
      </w:r>
      <w:r>
        <w:t>conducted</w:t>
      </w:r>
      <w:r>
        <w:rPr>
          <w:spacing w:val="-3"/>
        </w:rPr>
        <w:t xml:space="preserve"> </w:t>
      </w:r>
      <w:r>
        <w:t>to</w:t>
      </w:r>
      <w:r>
        <w:rPr>
          <w:spacing w:val="-2"/>
        </w:rPr>
        <w:t xml:space="preserve"> </w:t>
      </w:r>
      <w:r>
        <w:t>evaluate</w:t>
      </w:r>
      <w:r>
        <w:rPr>
          <w:spacing w:val="-2"/>
        </w:rPr>
        <w:t xml:space="preserve"> </w:t>
      </w:r>
      <w:r>
        <w:t>its</w:t>
      </w:r>
      <w:r>
        <w:rPr>
          <w:spacing w:val="-3"/>
        </w:rPr>
        <w:t xml:space="preserve"> </w:t>
      </w:r>
      <w:r>
        <w:t>effect</w:t>
      </w:r>
      <w:r>
        <w:rPr>
          <w:spacing w:val="-3"/>
        </w:rPr>
        <w:t xml:space="preserve"> </w:t>
      </w:r>
      <w:r>
        <w:t>on</w:t>
      </w:r>
      <w:r>
        <w:rPr>
          <w:spacing w:val="-2"/>
        </w:rPr>
        <w:t xml:space="preserve"> </w:t>
      </w:r>
      <w:r>
        <w:t>female</w:t>
      </w:r>
      <w:r>
        <w:rPr>
          <w:spacing w:val="-2"/>
        </w:rPr>
        <w:t xml:space="preserve"> </w:t>
      </w:r>
      <w:r>
        <w:t>reproduction</w:t>
      </w:r>
      <w:r>
        <w:rPr>
          <w:spacing w:val="-2"/>
        </w:rPr>
        <w:t xml:space="preserve"> </w:t>
      </w:r>
      <w:r>
        <w:t>and</w:t>
      </w:r>
      <w:r>
        <w:rPr>
          <w:spacing w:val="-3"/>
        </w:rPr>
        <w:t xml:space="preserve"> </w:t>
      </w:r>
      <w:r>
        <w:t>embryo- foetal development; however, all radiopharmaceuticals, including PLUVICTO, have the potential</w:t>
      </w:r>
      <w:r>
        <w:rPr>
          <w:spacing w:val="-3"/>
        </w:rPr>
        <w:t xml:space="preserve"> </w:t>
      </w:r>
      <w:r>
        <w:t>to</w:t>
      </w:r>
      <w:r>
        <w:rPr>
          <w:spacing w:val="-2"/>
        </w:rPr>
        <w:t xml:space="preserve"> </w:t>
      </w:r>
      <w:r>
        <w:t>cause</w:t>
      </w:r>
      <w:r>
        <w:rPr>
          <w:spacing w:val="-2"/>
        </w:rPr>
        <w:t xml:space="preserve"> </w:t>
      </w:r>
      <w:r>
        <w:t>fetal</w:t>
      </w:r>
      <w:r>
        <w:rPr>
          <w:spacing w:val="-4"/>
        </w:rPr>
        <w:t xml:space="preserve"> </w:t>
      </w:r>
      <w:r>
        <w:t>harm.</w:t>
      </w:r>
      <w:r>
        <w:rPr>
          <w:spacing w:val="-2"/>
        </w:rPr>
        <w:t xml:space="preserve"> </w:t>
      </w:r>
      <w:r>
        <w:t>Based</w:t>
      </w:r>
      <w:r>
        <w:rPr>
          <w:spacing w:val="-4"/>
        </w:rPr>
        <w:t xml:space="preserve"> </w:t>
      </w:r>
      <w:r>
        <w:t>on</w:t>
      </w:r>
      <w:r>
        <w:rPr>
          <w:spacing w:val="-3"/>
        </w:rPr>
        <w:t xml:space="preserve"> </w:t>
      </w:r>
      <w:r>
        <w:t>its</w:t>
      </w:r>
      <w:r>
        <w:rPr>
          <w:spacing w:val="-3"/>
        </w:rPr>
        <w:t xml:space="preserve"> </w:t>
      </w:r>
      <w:r>
        <w:t>mechanism</w:t>
      </w:r>
      <w:r>
        <w:rPr>
          <w:spacing w:val="-2"/>
        </w:rPr>
        <w:t xml:space="preserve"> </w:t>
      </w:r>
      <w:r>
        <w:t>of</w:t>
      </w:r>
      <w:r>
        <w:rPr>
          <w:spacing w:val="-3"/>
        </w:rPr>
        <w:t xml:space="preserve"> </w:t>
      </w:r>
      <w:r>
        <w:t>action,</w:t>
      </w:r>
      <w:r>
        <w:rPr>
          <w:spacing w:val="-3"/>
        </w:rPr>
        <w:t xml:space="preserve"> </w:t>
      </w:r>
      <w:r>
        <w:t>PLUVICTO</w:t>
      </w:r>
      <w:r>
        <w:rPr>
          <w:spacing w:val="-2"/>
        </w:rPr>
        <w:t xml:space="preserve"> </w:t>
      </w:r>
      <w:r>
        <w:t>can</w:t>
      </w:r>
      <w:r>
        <w:rPr>
          <w:spacing w:val="-3"/>
        </w:rPr>
        <w:t xml:space="preserve"> </w:t>
      </w:r>
      <w:r>
        <w:t>cause</w:t>
      </w:r>
      <w:r>
        <w:rPr>
          <w:spacing w:val="-2"/>
        </w:rPr>
        <w:t xml:space="preserve"> </w:t>
      </w:r>
      <w:r>
        <w:t>foetal harm when administered to a pregnant woman (see section 5.1 Pharmacodynamic properties, Clinical trials).</w:t>
      </w:r>
    </w:p>
    <w:p w14:paraId="0C359B64" w14:textId="77777777" w:rsidR="00E16C88" w:rsidRDefault="00745BDA">
      <w:pPr>
        <w:pStyle w:val="Heading3"/>
        <w:spacing w:before="240"/>
      </w:pPr>
      <w:r>
        <w:rPr>
          <w:spacing w:val="-2"/>
        </w:rPr>
        <w:t>Contraception</w:t>
      </w:r>
    </w:p>
    <w:p w14:paraId="7F97131B" w14:textId="77777777" w:rsidR="00E16C88" w:rsidRDefault="00745BDA">
      <w:pPr>
        <w:pStyle w:val="BodyText"/>
        <w:spacing w:before="121"/>
      </w:pPr>
      <w:r>
        <w:rPr>
          <w:spacing w:val="-2"/>
          <w:u w:val="single"/>
        </w:rPr>
        <w:t>Males</w:t>
      </w:r>
    </w:p>
    <w:p w14:paraId="61C4F375" w14:textId="77777777" w:rsidR="00E16C88" w:rsidRDefault="00745BDA">
      <w:pPr>
        <w:pStyle w:val="BodyText"/>
        <w:spacing w:line="276" w:lineRule="auto"/>
        <w:ind w:right="248"/>
        <w:jc w:val="both"/>
      </w:pPr>
      <w:r>
        <w:t>Based</w:t>
      </w:r>
      <w:r>
        <w:rPr>
          <w:spacing w:val="-2"/>
        </w:rPr>
        <w:t xml:space="preserve"> </w:t>
      </w:r>
      <w:r>
        <w:t>on</w:t>
      </w:r>
      <w:r>
        <w:rPr>
          <w:spacing w:val="-2"/>
        </w:rPr>
        <w:t xml:space="preserve"> </w:t>
      </w:r>
      <w:r>
        <w:t>its</w:t>
      </w:r>
      <w:r>
        <w:rPr>
          <w:spacing w:val="-3"/>
        </w:rPr>
        <w:t xml:space="preserve"> </w:t>
      </w:r>
      <w:r>
        <w:t>mechanism</w:t>
      </w:r>
      <w:r>
        <w:rPr>
          <w:spacing w:val="-3"/>
        </w:rPr>
        <w:t xml:space="preserve"> </w:t>
      </w:r>
      <w:r>
        <w:t>of</w:t>
      </w:r>
      <w:r>
        <w:rPr>
          <w:spacing w:val="-2"/>
        </w:rPr>
        <w:t xml:space="preserve"> </w:t>
      </w:r>
      <w:r>
        <w:t>action,</w:t>
      </w:r>
      <w:r>
        <w:rPr>
          <w:spacing w:val="-2"/>
        </w:rPr>
        <w:t xml:space="preserve"> </w:t>
      </w:r>
      <w:r>
        <w:t>male</w:t>
      </w:r>
      <w:r>
        <w:rPr>
          <w:spacing w:val="-1"/>
        </w:rPr>
        <w:t xml:space="preserve"> </w:t>
      </w:r>
      <w:r>
        <w:t>patients</w:t>
      </w:r>
      <w:r>
        <w:rPr>
          <w:spacing w:val="-3"/>
        </w:rPr>
        <w:t xml:space="preserve"> </w:t>
      </w:r>
      <w:r>
        <w:t>should</w:t>
      </w:r>
      <w:r>
        <w:rPr>
          <w:spacing w:val="-2"/>
        </w:rPr>
        <w:t xml:space="preserve"> </w:t>
      </w:r>
      <w:r>
        <w:t>be</w:t>
      </w:r>
      <w:r>
        <w:rPr>
          <w:spacing w:val="-1"/>
        </w:rPr>
        <w:t xml:space="preserve"> </w:t>
      </w:r>
      <w:r>
        <w:t>advised</w:t>
      </w:r>
      <w:r>
        <w:rPr>
          <w:spacing w:val="-2"/>
        </w:rPr>
        <w:t xml:space="preserve"> </w:t>
      </w:r>
      <w:r>
        <w:t>not</w:t>
      </w:r>
      <w:r>
        <w:rPr>
          <w:spacing w:val="-2"/>
        </w:rPr>
        <w:t xml:space="preserve"> </w:t>
      </w:r>
      <w:r>
        <w:t>to</w:t>
      </w:r>
      <w:r>
        <w:rPr>
          <w:spacing w:val="-1"/>
        </w:rPr>
        <w:t xml:space="preserve"> </w:t>
      </w:r>
      <w:r>
        <w:t>father</w:t>
      </w:r>
      <w:r>
        <w:rPr>
          <w:spacing w:val="-1"/>
        </w:rPr>
        <w:t xml:space="preserve"> </w:t>
      </w:r>
      <w:r>
        <w:t>a</w:t>
      </w:r>
      <w:r>
        <w:rPr>
          <w:spacing w:val="-2"/>
        </w:rPr>
        <w:t xml:space="preserve"> </w:t>
      </w:r>
      <w:r>
        <w:t>child</w:t>
      </w:r>
      <w:r>
        <w:rPr>
          <w:spacing w:val="-2"/>
        </w:rPr>
        <w:t xml:space="preserve"> </w:t>
      </w:r>
      <w:r>
        <w:t>and to</w:t>
      </w:r>
      <w:r>
        <w:rPr>
          <w:spacing w:val="-2"/>
        </w:rPr>
        <w:t xml:space="preserve"> </w:t>
      </w:r>
      <w:r>
        <w:t>use</w:t>
      </w:r>
      <w:r>
        <w:rPr>
          <w:spacing w:val="-2"/>
        </w:rPr>
        <w:t xml:space="preserve"> </w:t>
      </w:r>
      <w:r>
        <w:t>condoms</w:t>
      </w:r>
      <w:r>
        <w:rPr>
          <w:spacing w:val="-3"/>
        </w:rPr>
        <w:t xml:space="preserve"> </w:t>
      </w:r>
      <w:r>
        <w:t>for</w:t>
      </w:r>
      <w:r>
        <w:rPr>
          <w:spacing w:val="-2"/>
        </w:rPr>
        <w:t xml:space="preserve"> </w:t>
      </w:r>
      <w:r>
        <w:t>intercourse</w:t>
      </w:r>
      <w:r>
        <w:rPr>
          <w:spacing w:val="-2"/>
        </w:rPr>
        <w:t xml:space="preserve"> </w:t>
      </w:r>
      <w:r>
        <w:t>during</w:t>
      </w:r>
      <w:r>
        <w:rPr>
          <w:spacing w:val="-3"/>
        </w:rPr>
        <w:t xml:space="preserve"> </w:t>
      </w:r>
      <w:r>
        <w:t>treatment</w:t>
      </w:r>
      <w:r>
        <w:rPr>
          <w:spacing w:val="-3"/>
        </w:rPr>
        <w:t xml:space="preserve"> </w:t>
      </w:r>
      <w:r>
        <w:t>with</w:t>
      </w:r>
      <w:r>
        <w:rPr>
          <w:spacing w:val="-3"/>
        </w:rPr>
        <w:t xml:space="preserve"> </w:t>
      </w:r>
      <w:r>
        <w:t>PLUVICTO</w:t>
      </w:r>
      <w:r>
        <w:rPr>
          <w:spacing w:val="-4"/>
        </w:rPr>
        <w:t xml:space="preserve"> </w:t>
      </w:r>
      <w:r>
        <w:t>and</w:t>
      </w:r>
      <w:r>
        <w:rPr>
          <w:spacing w:val="-3"/>
        </w:rPr>
        <w:t xml:space="preserve"> </w:t>
      </w:r>
      <w:r>
        <w:t>for</w:t>
      </w:r>
      <w:r>
        <w:rPr>
          <w:spacing w:val="-4"/>
        </w:rPr>
        <w:t xml:space="preserve"> </w:t>
      </w:r>
      <w:r>
        <w:t>14</w:t>
      </w:r>
      <w:r>
        <w:rPr>
          <w:spacing w:val="-3"/>
        </w:rPr>
        <w:t xml:space="preserve"> </w:t>
      </w:r>
      <w:r>
        <w:t>weeks</w:t>
      </w:r>
      <w:r>
        <w:rPr>
          <w:spacing w:val="-3"/>
        </w:rPr>
        <w:t xml:space="preserve"> </w:t>
      </w:r>
      <w:r>
        <w:t>after</w:t>
      </w:r>
      <w:r>
        <w:rPr>
          <w:spacing w:val="-2"/>
        </w:rPr>
        <w:t xml:space="preserve"> </w:t>
      </w:r>
      <w:r>
        <w:t>the last dose (see section 5.1 Pharmacodynamic properties, Clinical trials).</w:t>
      </w:r>
    </w:p>
    <w:p w14:paraId="5BBCCB0F" w14:textId="77777777" w:rsidR="00E16C88" w:rsidRDefault="00745BDA">
      <w:pPr>
        <w:pStyle w:val="Heading2"/>
        <w:spacing w:before="201"/>
        <w:ind w:left="249" w:firstLine="0"/>
      </w:pPr>
      <w:bookmarkStart w:id="18" w:name="Use_in_lactation."/>
      <w:bookmarkEnd w:id="18"/>
      <w:r>
        <w:t>Use</w:t>
      </w:r>
      <w:r>
        <w:rPr>
          <w:spacing w:val="-1"/>
        </w:rPr>
        <w:t xml:space="preserve"> </w:t>
      </w:r>
      <w:r>
        <w:t>in</w:t>
      </w:r>
      <w:r>
        <w:rPr>
          <w:spacing w:val="-1"/>
        </w:rPr>
        <w:t xml:space="preserve"> </w:t>
      </w:r>
      <w:r>
        <w:rPr>
          <w:spacing w:val="-2"/>
        </w:rPr>
        <w:t>lactation.</w:t>
      </w:r>
    </w:p>
    <w:p w14:paraId="74C6EC71" w14:textId="77777777" w:rsidR="00E16C88" w:rsidRDefault="00745BDA">
      <w:pPr>
        <w:pStyle w:val="BodyText"/>
        <w:spacing w:before="164" w:line="276" w:lineRule="auto"/>
        <w:ind w:right="229"/>
      </w:pPr>
      <w:r>
        <w:t>The</w:t>
      </w:r>
      <w:r>
        <w:rPr>
          <w:spacing w:val="-2"/>
        </w:rPr>
        <w:t xml:space="preserve"> </w:t>
      </w:r>
      <w:r>
        <w:t>safety</w:t>
      </w:r>
      <w:r>
        <w:rPr>
          <w:spacing w:val="-2"/>
        </w:rPr>
        <w:t xml:space="preserve"> </w:t>
      </w:r>
      <w:r>
        <w:t>and</w:t>
      </w:r>
      <w:r>
        <w:rPr>
          <w:spacing w:val="-3"/>
        </w:rPr>
        <w:t xml:space="preserve"> </w:t>
      </w:r>
      <w:r>
        <w:t>efficacy</w:t>
      </w:r>
      <w:r>
        <w:rPr>
          <w:spacing w:val="-3"/>
        </w:rPr>
        <w:t xml:space="preserve"> </w:t>
      </w:r>
      <w:r>
        <w:t>of</w:t>
      </w:r>
      <w:r>
        <w:rPr>
          <w:spacing w:val="-3"/>
        </w:rPr>
        <w:t xml:space="preserve"> </w:t>
      </w:r>
      <w:r>
        <w:t>PLUVICTO</w:t>
      </w:r>
      <w:r>
        <w:rPr>
          <w:spacing w:val="-3"/>
        </w:rPr>
        <w:t xml:space="preserve"> </w:t>
      </w:r>
      <w:r>
        <w:t>have</w:t>
      </w:r>
      <w:r>
        <w:rPr>
          <w:spacing w:val="-2"/>
        </w:rPr>
        <w:t xml:space="preserve"> </w:t>
      </w:r>
      <w:r>
        <w:t>not</w:t>
      </w:r>
      <w:r>
        <w:rPr>
          <w:spacing w:val="-3"/>
        </w:rPr>
        <w:t xml:space="preserve"> </w:t>
      </w:r>
      <w:r>
        <w:t>been</w:t>
      </w:r>
      <w:r>
        <w:rPr>
          <w:spacing w:val="-3"/>
        </w:rPr>
        <w:t xml:space="preserve"> </w:t>
      </w:r>
      <w:r>
        <w:t>established</w:t>
      </w:r>
      <w:r>
        <w:rPr>
          <w:spacing w:val="-3"/>
        </w:rPr>
        <w:t xml:space="preserve"> </w:t>
      </w:r>
      <w:r>
        <w:t>in</w:t>
      </w:r>
      <w:r>
        <w:rPr>
          <w:spacing w:val="-3"/>
        </w:rPr>
        <w:t xml:space="preserve"> </w:t>
      </w:r>
      <w:r>
        <w:t>females</w:t>
      </w:r>
      <w:r>
        <w:rPr>
          <w:spacing w:val="-3"/>
        </w:rPr>
        <w:t xml:space="preserve"> </w:t>
      </w:r>
      <w:r>
        <w:t>as</w:t>
      </w:r>
      <w:r>
        <w:rPr>
          <w:spacing w:val="-3"/>
        </w:rPr>
        <w:t xml:space="preserve"> </w:t>
      </w:r>
      <w:r>
        <w:t>PLUVICTO</w:t>
      </w:r>
      <w:r>
        <w:rPr>
          <w:spacing w:val="-3"/>
        </w:rPr>
        <w:t xml:space="preserve"> </w:t>
      </w:r>
      <w:r>
        <w:t>is not indicated for use in females. There are no data on the presence of lutetium (</w:t>
      </w:r>
      <w:r>
        <w:rPr>
          <w:vertAlign w:val="superscript"/>
        </w:rPr>
        <w:t>177</w:t>
      </w:r>
      <w:r>
        <w:t xml:space="preserve">Lu) vipivotide tetraxetan in human milk or its effects on the breastfed child or on milk </w:t>
      </w:r>
      <w:r>
        <w:rPr>
          <w:spacing w:val="-2"/>
        </w:rPr>
        <w:t>production.</w:t>
      </w:r>
    </w:p>
    <w:p w14:paraId="0E699DC5" w14:textId="77777777" w:rsidR="00E16C88" w:rsidRDefault="00745BDA">
      <w:pPr>
        <w:pStyle w:val="Heading2"/>
        <w:numPr>
          <w:ilvl w:val="1"/>
          <w:numId w:val="6"/>
        </w:numPr>
        <w:tabs>
          <w:tab w:val="left" w:pos="598"/>
        </w:tabs>
        <w:spacing w:before="201"/>
        <w:ind w:left="598" w:hanging="575"/>
      </w:pPr>
      <w:bookmarkStart w:id="19" w:name="4.7_Effects_on_ability_to_drive_and_use_"/>
      <w:bookmarkEnd w:id="19"/>
      <w:r>
        <w:rPr>
          <w:smallCaps/>
        </w:rPr>
        <w:t>Effects</w:t>
      </w:r>
      <w:r>
        <w:rPr>
          <w:smallCaps/>
          <w:spacing w:val="-3"/>
        </w:rPr>
        <w:t xml:space="preserve"> </w:t>
      </w:r>
      <w:r>
        <w:rPr>
          <w:smallCaps/>
        </w:rPr>
        <w:t>on</w:t>
      </w:r>
      <w:r>
        <w:rPr>
          <w:smallCaps/>
          <w:spacing w:val="-3"/>
        </w:rPr>
        <w:t xml:space="preserve"> </w:t>
      </w:r>
      <w:r>
        <w:rPr>
          <w:smallCaps/>
        </w:rPr>
        <w:t>ability</w:t>
      </w:r>
      <w:r>
        <w:rPr>
          <w:smallCaps/>
          <w:spacing w:val="-1"/>
        </w:rPr>
        <w:t xml:space="preserve"> </w:t>
      </w:r>
      <w:r>
        <w:rPr>
          <w:smallCaps/>
        </w:rPr>
        <w:t>to</w:t>
      </w:r>
      <w:r>
        <w:rPr>
          <w:smallCaps/>
          <w:spacing w:val="-3"/>
        </w:rPr>
        <w:t xml:space="preserve"> </w:t>
      </w:r>
      <w:r>
        <w:rPr>
          <w:smallCaps/>
        </w:rPr>
        <w:t>drive</w:t>
      </w:r>
      <w:r>
        <w:rPr>
          <w:smallCaps/>
          <w:spacing w:val="-1"/>
        </w:rPr>
        <w:t xml:space="preserve"> </w:t>
      </w:r>
      <w:r>
        <w:rPr>
          <w:smallCaps/>
        </w:rPr>
        <w:t>and</w:t>
      </w:r>
      <w:r>
        <w:rPr>
          <w:smallCaps/>
          <w:spacing w:val="-2"/>
        </w:rPr>
        <w:t xml:space="preserve"> </w:t>
      </w:r>
      <w:r>
        <w:rPr>
          <w:smallCaps/>
        </w:rPr>
        <w:t>use</w:t>
      </w:r>
      <w:r>
        <w:rPr>
          <w:smallCaps/>
          <w:spacing w:val="-1"/>
        </w:rPr>
        <w:t xml:space="preserve"> </w:t>
      </w:r>
      <w:r>
        <w:rPr>
          <w:smallCaps/>
          <w:spacing w:val="-2"/>
        </w:rPr>
        <w:t>machines</w:t>
      </w:r>
    </w:p>
    <w:p w14:paraId="04D645A5" w14:textId="77777777" w:rsidR="00E16C88" w:rsidRDefault="00745BDA">
      <w:pPr>
        <w:pStyle w:val="BodyText"/>
        <w:spacing w:before="165" w:line="276" w:lineRule="auto"/>
        <w:ind w:right="229"/>
      </w:pPr>
      <w:r>
        <w:t>The</w:t>
      </w:r>
      <w:r>
        <w:rPr>
          <w:spacing w:val="-2"/>
        </w:rPr>
        <w:t xml:space="preserve"> </w:t>
      </w:r>
      <w:r>
        <w:t>effects</w:t>
      </w:r>
      <w:r>
        <w:rPr>
          <w:spacing w:val="-4"/>
        </w:rPr>
        <w:t xml:space="preserve"> </w:t>
      </w:r>
      <w:r>
        <w:t>of</w:t>
      </w:r>
      <w:r>
        <w:rPr>
          <w:spacing w:val="-3"/>
        </w:rPr>
        <w:t xml:space="preserve"> </w:t>
      </w:r>
      <w:r>
        <w:t>this</w:t>
      </w:r>
      <w:r>
        <w:rPr>
          <w:spacing w:val="-3"/>
        </w:rPr>
        <w:t xml:space="preserve"> </w:t>
      </w:r>
      <w:r>
        <w:t>medicine</w:t>
      </w:r>
      <w:r>
        <w:rPr>
          <w:spacing w:val="-2"/>
        </w:rPr>
        <w:t xml:space="preserve"> </w:t>
      </w:r>
      <w:r>
        <w:t>on</w:t>
      </w:r>
      <w:r>
        <w:rPr>
          <w:spacing w:val="-3"/>
        </w:rPr>
        <w:t xml:space="preserve"> </w:t>
      </w:r>
      <w:r>
        <w:t>a</w:t>
      </w:r>
      <w:r>
        <w:rPr>
          <w:spacing w:val="-3"/>
        </w:rPr>
        <w:t xml:space="preserve"> </w:t>
      </w:r>
      <w:r>
        <w:t>person's</w:t>
      </w:r>
      <w:r>
        <w:rPr>
          <w:spacing w:val="-3"/>
        </w:rPr>
        <w:t xml:space="preserve"> </w:t>
      </w:r>
      <w:r>
        <w:t>ability</w:t>
      </w:r>
      <w:r>
        <w:rPr>
          <w:spacing w:val="-3"/>
        </w:rPr>
        <w:t xml:space="preserve"> </w:t>
      </w:r>
      <w:r>
        <w:t>to</w:t>
      </w:r>
      <w:r>
        <w:rPr>
          <w:spacing w:val="-2"/>
        </w:rPr>
        <w:t xml:space="preserve"> </w:t>
      </w:r>
      <w:r>
        <w:t>drive</w:t>
      </w:r>
      <w:r>
        <w:rPr>
          <w:spacing w:val="-2"/>
        </w:rPr>
        <w:t xml:space="preserve"> </w:t>
      </w:r>
      <w:r>
        <w:t>and</w:t>
      </w:r>
      <w:r>
        <w:rPr>
          <w:spacing w:val="-3"/>
        </w:rPr>
        <w:t xml:space="preserve"> </w:t>
      </w:r>
      <w:r>
        <w:t>use</w:t>
      </w:r>
      <w:r>
        <w:rPr>
          <w:spacing w:val="-2"/>
        </w:rPr>
        <w:t xml:space="preserve"> </w:t>
      </w:r>
      <w:r>
        <w:t>machines</w:t>
      </w:r>
      <w:r>
        <w:rPr>
          <w:spacing w:val="-3"/>
        </w:rPr>
        <w:t xml:space="preserve"> </w:t>
      </w:r>
      <w:r>
        <w:t>have</w:t>
      </w:r>
      <w:r>
        <w:rPr>
          <w:spacing w:val="-2"/>
        </w:rPr>
        <w:t xml:space="preserve"> </w:t>
      </w:r>
      <w:r>
        <w:t>not</w:t>
      </w:r>
      <w:r>
        <w:rPr>
          <w:spacing w:val="-3"/>
        </w:rPr>
        <w:t xml:space="preserve"> </w:t>
      </w:r>
      <w:r>
        <w:t>been assessed. PLUVICTO may have a minor influence on the ability to drive and use machines.</w:t>
      </w:r>
    </w:p>
    <w:p w14:paraId="2B3A6B76" w14:textId="77777777" w:rsidR="00E16C88" w:rsidRDefault="00745BDA" w:rsidP="00EB0398">
      <w:pPr>
        <w:pStyle w:val="Heading2"/>
        <w:pageBreakBefore/>
        <w:numPr>
          <w:ilvl w:val="1"/>
          <w:numId w:val="6"/>
        </w:numPr>
        <w:tabs>
          <w:tab w:val="left" w:pos="598"/>
        </w:tabs>
        <w:spacing w:before="201"/>
        <w:ind w:left="596" w:hanging="573"/>
      </w:pPr>
      <w:bookmarkStart w:id="20" w:name="4.8_Adverse_effects_(Undesirable_effects"/>
      <w:bookmarkEnd w:id="20"/>
      <w:r>
        <w:rPr>
          <w:smallCaps/>
        </w:rPr>
        <w:lastRenderedPageBreak/>
        <w:t>Adverse</w:t>
      </w:r>
      <w:r>
        <w:rPr>
          <w:smallCaps/>
          <w:spacing w:val="-5"/>
        </w:rPr>
        <w:t xml:space="preserve"> </w:t>
      </w:r>
      <w:r>
        <w:rPr>
          <w:smallCaps/>
        </w:rPr>
        <w:t>effects</w:t>
      </w:r>
      <w:r>
        <w:rPr>
          <w:smallCaps/>
          <w:spacing w:val="-5"/>
        </w:rPr>
        <w:t xml:space="preserve"> </w:t>
      </w:r>
      <w:r>
        <w:rPr>
          <w:smallCaps/>
        </w:rPr>
        <w:t>(Undesirable</w:t>
      </w:r>
      <w:r>
        <w:rPr>
          <w:smallCaps/>
          <w:spacing w:val="-4"/>
        </w:rPr>
        <w:t xml:space="preserve"> </w:t>
      </w:r>
      <w:r>
        <w:rPr>
          <w:smallCaps/>
          <w:spacing w:val="-2"/>
        </w:rPr>
        <w:t>effects)</w:t>
      </w:r>
    </w:p>
    <w:p w14:paraId="7B396142" w14:textId="77777777" w:rsidR="00E16C88" w:rsidRDefault="00E16C88">
      <w:pPr>
        <w:pStyle w:val="BodyText"/>
        <w:spacing w:before="39"/>
        <w:ind w:left="0"/>
        <w:rPr>
          <w:rFonts w:ascii="Cambria"/>
          <w:b/>
          <w:sz w:val="21"/>
        </w:rPr>
      </w:pPr>
    </w:p>
    <w:p w14:paraId="6355278C" w14:textId="77777777" w:rsidR="00E16C88" w:rsidRDefault="00745BDA">
      <w:pPr>
        <w:pStyle w:val="Heading3"/>
        <w:spacing w:before="1"/>
        <w:jc w:val="both"/>
        <w:rPr>
          <w:rFonts w:ascii="Arial"/>
        </w:rPr>
      </w:pPr>
      <w:r>
        <w:rPr>
          <w:rFonts w:ascii="Arial"/>
        </w:rPr>
        <w:t>Summary</w:t>
      </w:r>
      <w:r>
        <w:rPr>
          <w:rFonts w:ascii="Arial"/>
          <w:spacing w:val="-3"/>
        </w:rPr>
        <w:t xml:space="preserve"> </w:t>
      </w:r>
      <w:r>
        <w:rPr>
          <w:rFonts w:ascii="Arial"/>
        </w:rPr>
        <w:t>of</w:t>
      </w:r>
      <w:r>
        <w:rPr>
          <w:rFonts w:ascii="Arial"/>
          <w:spacing w:val="-1"/>
        </w:rPr>
        <w:t xml:space="preserve"> </w:t>
      </w:r>
      <w:r>
        <w:rPr>
          <w:rFonts w:ascii="Arial"/>
        </w:rPr>
        <w:t>the</w:t>
      </w:r>
      <w:r>
        <w:rPr>
          <w:rFonts w:ascii="Arial"/>
          <w:spacing w:val="-2"/>
        </w:rPr>
        <w:t xml:space="preserve"> </w:t>
      </w:r>
      <w:r>
        <w:rPr>
          <w:rFonts w:ascii="Arial"/>
        </w:rPr>
        <w:t>safety</w:t>
      </w:r>
      <w:r>
        <w:rPr>
          <w:rFonts w:ascii="Arial"/>
          <w:spacing w:val="-2"/>
        </w:rPr>
        <w:t xml:space="preserve"> profile</w:t>
      </w:r>
    </w:p>
    <w:p w14:paraId="54DB0864" w14:textId="77777777" w:rsidR="00E16C88" w:rsidRDefault="00745BDA">
      <w:pPr>
        <w:pStyle w:val="BodyText"/>
        <w:spacing w:before="119"/>
        <w:ind w:right="229"/>
      </w:pPr>
      <w:r>
        <w:t>The safety of PLUVICTO was evaluated in the Phase III VISION study in patients with progressive,</w:t>
      </w:r>
      <w:r>
        <w:rPr>
          <w:spacing w:val="-5"/>
        </w:rPr>
        <w:t xml:space="preserve"> </w:t>
      </w:r>
      <w:r>
        <w:t>PSMA-positive</w:t>
      </w:r>
      <w:r>
        <w:rPr>
          <w:spacing w:val="-3"/>
        </w:rPr>
        <w:t xml:space="preserve"> </w:t>
      </w:r>
      <w:r>
        <w:t>mCRPC.</w:t>
      </w:r>
      <w:r>
        <w:rPr>
          <w:spacing w:val="-3"/>
        </w:rPr>
        <w:t xml:space="preserve"> </w:t>
      </w:r>
      <w:r>
        <w:t>Of</w:t>
      </w:r>
      <w:r>
        <w:rPr>
          <w:spacing w:val="-4"/>
        </w:rPr>
        <w:t xml:space="preserve"> </w:t>
      </w:r>
      <w:r>
        <w:t>the</w:t>
      </w:r>
      <w:r>
        <w:rPr>
          <w:spacing w:val="-3"/>
        </w:rPr>
        <w:t xml:space="preserve"> </w:t>
      </w:r>
      <w:r>
        <w:t>831</w:t>
      </w:r>
      <w:r>
        <w:rPr>
          <w:spacing w:val="-4"/>
        </w:rPr>
        <w:t xml:space="preserve"> </w:t>
      </w:r>
      <w:r>
        <w:t>patients</w:t>
      </w:r>
      <w:r>
        <w:rPr>
          <w:spacing w:val="-4"/>
        </w:rPr>
        <w:t xml:space="preserve"> </w:t>
      </w:r>
      <w:proofErr w:type="spellStart"/>
      <w:r>
        <w:t>randomised</w:t>
      </w:r>
      <w:proofErr w:type="spellEnd"/>
      <w:r>
        <w:t>,</w:t>
      </w:r>
      <w:r>
        <w:rPr>
          <w:spacing w:val="-4"/>
        </w:rPr>
        <w:t xml:space="preserve"> </w:t>
      </w:r>
      <w:r>
        <w:t>734</w:t>
      </w:r>
      <w:r>
        <w:rPr>
          <w:spacing w:val="-4"/>
        </w:rPr>
        <w:t xml:space="preserve"> </w:t>
      </w:r>
      <w:r>
        <w:t>patients</w:t>
      </w:r>
      <w:r>
        <w:rPr>
          <w:spacing w:val="-4"/>
        </w:rPr>
        <w:t xml:space="preserve"> </w:t>
      </w:r>
      <w:r>
        <w:t>received</w:t>
      </w:r>
    </w:p>
    <w:p w14:paraId="620372BB" w14:textId="77777777" w:rsidR="00E16C88" w:rsidRDefault="00745BDA">
      <w:pPr>
        <w:pStyle w:val="BodyText"/>
        <w:spacing w:before="41"/>
        <w:ind w:right="229"/>
      </w:pPr>
      <w:r>
        <w:t xml:space="preserve">at least one dose of </w:t>
      </w:r>
      <w:proofErr w:type="gramStart"/>
      <w:r>
        <w:t>randomised</w:t>
      </w:r>
      <w:proofErr w:type="gramEnd"/>
      <w:r>
        <w:t xml:space="preserve"> treatment. Patients received at least one dose of either PLUVICTO</w:t>
      </w:r>
      <w:r>
        <w:rPr>
          <w:spacing w:val="-3"/>
        </w:rPr>
        <w:t xml:space="preserve"> </w:t>
      </w:r>
      <w:r>
        <w:t>7,400</w:t>
      </w:r>
      <w:r>
        <w:rPr>
          <w:spacing w:val="-3"/>
        </w:rPr>
        <w:t xml:space="preserve"> </w:t>
      </w:r>
      <w:r>
        <w:t>MBq</w:t>
      </w:r>
      <w:r>
        <w:rPr>
          <w:spacing w:val="-3"/>
        </w:rPr>
        <w:t xml:space="preserve"> </w:t>
      </w:r>
      <w:r>
        <w:t>administered</w:t>
      </w:r>
      <w:r>
        <w:rPr>
          <w:spacing w:val="-4"/>
        </w:rPr>
        <w:t xml:space="preserve"> </w:t>
      </w:r>
      <w:r>
        <w:t>every</w:t>
      </w:r>
      <w:r>
        <w:rPr>
          <w:spacing w:val="-2"/>
        </w:rPr>
        <w:t xml:space="preserve"> </w:t>
      </w:r>
      <w:r>
        <w:t>6</w:t>
      </w:r>
      <w:r>
        <w:rPr>
          <w:spacing w:val="-3"/>
        </w:rPr>
        <w:t xml:space="preserve"> </w:t>
      </w:r>
      <w:r>
        <w:t>to</w:t>
      </w:r>
      <w:r>
        <w:rPr>
          <w:spacing w:val="-2"/>
        </w:rPr>
        <w:t xml:space="preserve"> </w:t>
      </w:r>
      <w:r>
        <w:t>10</w:t>
      </w:r>
      <w:r>
        <w:rPr>
          <w:spacing w:val="-3"/>
        </w:rPr>
        <w:t xml:space="preserve"> </w:t>
      </w:r>
      <w:r>
        <w:t>weeks</w:t>
      </w:r>
      <w:r>
        <w:rPr>
          <w:spacing w:val="-3"/>
        </w:rPr>
        <w:t xml:space="preserve"> </w:t>
      </w:r>
      <w:r>
        <w:t>plus</w:t>
      </w:r>
      <w:r>
        <w:rPr>
          <w:spacing w:val="-3"/>
        </w:rPr>
        <w:t xml:space="preserve"> </w:t>
      </w:r>
      <w:r>
        <w:t>BSoC</w:t>
      </w:r>
      <w:r>
        <w:rPr>
          <w:spacing w:val="-2"/>
        </w:rPr>
        <w:t xml:space="preserve"> </w:t>
      </w:r>
      <w:r>
        <w:t>(N</w:t>
      </w:r>
      <w:r>
        <w:rPr>
          <w:spacing w:val="-3"/>
        </w:rPr>
        <w:t xml:space="preserve"> </w:t>
      </w:r>
      <w:r>
        <w:t>=</w:t>
      </w:r>
      <w:r>
        <w:rPr>
          <w:spacing w:val="-2"/>
        </w:rPr>
        <w:t xml:space="preserve"> </w:t>
      </w:r>
      <w:r>
        <w:t>529)</w:t>
      </w:r>
      <w:r>
        <w:rPr>
          <w:spacing w:val="-2"/>
        </w:rPr>
        <w:t xml:space="preserve"> </w:t>
      </w:r>
      <w:r>
        <w:t>or</w:t>
      </w:r>
      <w:r>
        <w:rPr>
          <w:spacing w:val="-2"/>
        </w:rPr>
        <w:t xml:space="preserve"> </w:t>
      </w:r>
      <w:r>
        <w:t>BSoC</w:t>
      </w:r>
      <w:r>
        <w:rPr>
          <w:spacing w:val="-4"/>
        </w:rPr>
        <w:t xml:space="preserve"> </w:t>
      </w:r>
      <w:r>
        <w:t>alone (N = 205).</w:t>
      </w:r>
    </w:p>
    <w:p w14:paraId="395569B1" w14:textId="77777777" w:rsidR="00E16C88" w:rsidRDefault="00745BDA">
      <w:pPr>
        <w:pStyle w:val="BodyText"/>
        <w:spacing w:before="119"/>
        <w:ind w:right="165"/>
      </w:pPr>
      <w:r>
        <w:t>Among patients who received PLUVICTO plus BSoC, the median number of doses of PLUVICTO received was 5 (range: 1 to 6), with 67.7% of patients who received at least 4 doses of PLUVICTO and 46.5% of patients who received a total of 6 doses of PLUVICTO. The median</w:t>
      </w:r>
      <w:r>
        <w:rPr>
          <w:spacing w:val="-3"/>
        </w:rPr>
        <w:t xml:space="preserve"> </w:t>
      </w:r>
      <w:r>
        <w:t>cumulative</w:t>
      </w:r>
      <w:r>
        <w:rPr>
          <w:spacing w:val="-2"/>
        </w:rPr>
        <w:t xml:space="preserve"> </w:t>
      </w:r>
      <w:r>
        <w:t>dose</w:t>
      </w:r>
      <w:r>
        <w:rPr>
          <w:spacing w:val="-3"/>
        </w:rPr>
        <w:t xml:space="preserve"> </w:t>
      </w:r>
      <w:r>
        <w:t>of</w:t>
      </w:r>
      <w:r>
        <w:rPr>
          <w:spacing w:val="-3"/>
        </w:rPr>
        <w:t xml:space="preserve"> </w:t>
      </w:r>
      <w:r>
        <w:t>PLUVICTO</w:t>
      </w:r>
      <w:r>
        <w:rPr>
          <w:spacing w:val="-3"/>
        </w:rPr>
        <w:t xml:space="preserve"> </w:t>
      </w:r>
      <w:r>
        <w:t>was</w:t>
      </w:r>
      <w:r>
        <w:rPr>
          <w:spacing w:val="-3"/>
        </w:rPr>
        <w:t xml:space="preserve"> </w:t>
      </w:r>
      <w:r>
        <w:t>37,500</w:t>
      </w:r>
      <w:r>
        <w:rPr>
          <w:spacing w:val="-3"/>
        </w:rPr>
        <w:t xml:space="preserve"> </w:t>
      </w:r>
      <w:r>
        <w:t>MBq</w:t>
      </w:r>
      <w:r>
        <w:rPr>
          <w:spacing w:val="-3"/>
        </w:rPr>
        <w:t xml:space="preserve"> </w:t>
      </w:r>
      <w:r>
        <w:t>(range:</w:t>
      </w:r>
      <w:r>
        <w:rPr>
          <w:spacing w:val="-2"/>
        </w:rPr>
        <w:t xml:space="preserve"> </w:t>
      </w:r>
      <w:r>
        <w:rPr>
          <w:rFonts w:ascii="Times New Roman"/>
        </w:rPr>
        <w:t>7,000</w:t>
      </w:r>
      <w:r>
        <w:rPr>
          <w:rFonts w:ascii="Times New Roman"/>
          <w:spacing w:val="-3"/>
        </w:rPr>
        <w:t xml:space="preserve"> </w:t>
      </w:r>
      <w:r>
        <w:rPr>
          <w:rFonts w:ascii="Times New Roman"/>
        </w:rPr>
        <w:t>to</w:t>
      </w:r>
      <w:r>
        <w:rPr>
          <w:rFonts w:ascii="Times New Roman"/>
          <w:spacing w:val="-3"/>
        </w:rPr>
        <w:t xml:space="preserve"> </w:t>
      </w:r>
      <w:r>
        <w:rPr>
          <w:rFonts w:ascii="Times New Roman"/>
        </w:rPr>
        <w:t>48,300</w:t>
      </w:r>
      <w:r>
        <w:t>).</w:t>
      </w:r>
      <w:r>
        <w:rPr>
          <w:spacing w:val="-2"/>
        </w:rPr>
        <w:t xml:space="preserve"> </w:t>
      </w:r>
      <w:r>
        <w:t>The</w:t>
      </w:r>
      <w:r>
        <w:rPr>
          <w:spacing w:val="-2"/>
        </w:rPr>
        <w:t xml:space="preserve"> </w:t>
      </w:r>
      <w:r>
        <w:t>median duration of exposure to randomised treatment was 7.8 months (range: 0.3 to 24.9) for patients who received PLUVICTO plus BSoC and 2.1 months (range: 0.0 to 26.0) for patients who received BSoC alone. The median duration of follow-up was 14.8 months for patients receiving PLUVICTO plus BSoC.</w:t>
      </w:r>
    </w:p>
    <w:p w14:paraId="1CC48B83" w14:textId="77777777" w:rsidR="00E16C88" w:rsidRDefault="00745BDA">
      <w:pPr>
        <w:pStyle w:val="BodyText"/>
        <w:spacing w:before="121"/>
        <w:ind w:left="22" w:right="264"/>
      </w:pPr>
      <w:r>
        <w:t>Table 3 summarises the incidence of adverse reactions. The most common adverse reactions (≥20%) occurring at a higher incidence in patients who received PLUVICTO plus BSoC</w:t>
      </w:r>
      <w:r>
        <w:rPr>
          <w:spacing w:val="-2"/>
        </w:rPr>
        <w:t xml:space="preserve"> </w:t>
      </w:r>
      <w:r>
        <w:t>compared</w:t>
      </w:r>
      <w:r>
        <w:rPr>
          <w:spacing w:val="-3"/>
        </w:rPr>
        <w:t xml:space="preserve"> </w:t>
      </w:r>
      <w:r>
        <w:t>to</w:t>
      </w:r>
      <w:r>
        <w:rPr>
          <w:spacing w:val="-2"/>
        </w:rPr>
        <w:t xml:space="preserve"> </w:t>
      </w:r>
      <w:r>
        <w:t>BSoC</w:t>
      </w:r>
      <w:r>
        <w:rPr>
          <w:spacing w:val="-4"/>
        </w:rPr>
        <w:t xml:space="preserve"> </w:t>
      </w:r>
      <w:r>
        <w:t>alone</w:t>
      </w:r>
      <w:r>
        <w:rPr>
          <w:spacing w:val="-2"/>
        </w:rPr>
        <w:t xml:space="preserve"> </w:t>
      </w:r>
      <w:r>
        <w:t>include</w:t>
      </w:r>
      <w:r>
        <w:rPr>
          <w:spacing w:val="-3"/>
        </w:rPr>
        <w:t xml:space="preserve"> </w:t>
      </w:r>
      <w:r>
        <w:t>fatigue:</w:t>
      </w:r>
      <w:r>
        <w:rPr>
          <w:spacing w:val="-2"/>
        </w:rPr>
        <w:t xml:space="preserve"> </w:t>
      </w:r>
      <w:r>
        <w:t>(43.1%),</w:t>
      </w:r>
      <w:r>
        <w:rPr>
          <w:spacing w:val="-3"/>
        </w:rPr>
        <w:t xml:space="preserve"> </w:t>
      </w:r>
      <w:r>
        <w:t>dry</w:t>
      </w:r>
      <w:r>
        <w:rPr>
          <w:spacing w:val="-2"/>
        </w:rPr>
        <w:t xml:space="preserve"> </w:t>
      </w:r>
      <w:r>
        <w:t>mouth</w:t>
      </w:r>
      <w:r>
        <w:rPr>
          <w:spacing w:val="-3"/>
        </w:rPr>
        <w:t xml:space="preserve"> </w:t>
      </w:r>
      <w:r>
        <w:t>(39.3%),</w:t>
      </w:r>
      <w:r>
        <w:rPr>
          <w:spacing w:val="-3"/>
        </w:rPr>
        <w:t xml:space="preserve"> </w:t>
      </w:r>
      <w:r>
        <w:t>nausea</w:t>
      </w:r>
      <w:r>
        <w:rPr>
          <w:spacing w:val="-3"/>
        </w:rPr>
        <w:t xml:space="preserve"> </w:t>
      </w:r>
      <w:r>
        <w:t>(35.3%), anaemia</w:t>
      </w:r>
      <w:r>
        <w:rPr>
          <w:spacing w:val="-5"/>
        </w:rPr>
        <w:t xml:space="preserve"> </w:t>
      </w:r>
      <w:r>
        <w:t>(31.8%),</w:t>
      </w:r>
      <w:r>
        <w:rPr>
          <w:spacing w:val="-4"/>
        </w:rPr>
        <w:t xml:space="preserve"> </w:t>
      </w:r>
      <w:r>
        <w:t>decreased</w:t>
      </w:r>
      <w:r>
        <w:rPr>
          <w:spacing w:val="-4"/>
        </w:rPr>
        <w:t xml:space="preserve"> </w:t>
      </w:r>
      <w:r>
        <w:t>appetite</w:t>
      </w:r>
      <w:r>
        <w:rPr>
          <w:spacing w:val="-4"/>
        </w:rPr>
        <w:t xml:space="preserve"> </w:t>
      </w:r>
      <w:r>
        <w:t>(21.2%),</w:t>
      </w:r>
      <w:r>
        <w:rPr>
          <w:spacing w:val="-4"/>
        </w:rPr>
        <w:t xml:space="preserve"> </w:t>
      </w:r>
      <w:r>
        <w:t>and</w:t>
      </w:r>
      <w:r>
        <w:rPr>
          <w:spacing w:val="-4"/>
        </w:rPr>
        <w:t xml:space="preserve"> </w:t>
      </w:r>
      <w:r>
        <w:t>constipation</w:t>
      </w:r>
      <w:r>
        <w:rPr>
          <w:spacing w:val="-4"/>
        </w:rPr>
        <w:t xml:space="preserve"> </w:t>
      </w:r>
      <w:r>
        <w:t>(20.2%).</w:t>
      </w:r>
      <w:r>
        <w:rPr>
          <w:spacing w:val="-4"/>
        </w:rPr>
        <w:t xml:space="preserve"> </w:t>
      </w:r>
      <w:r>
        <w:t>The</w:t>
      </w:r>
      <w:r>
        <w:rPr>
          <w:spacing w:val="-3"/>
        </w:rPr>
        <w:t xml:space="preserve"> </w:t>
      </w:r>
      <w:r>
        <w:t>most</w:t>
      </w:r>
      <w:r>
        <w:rPr>
          <w:spacing w:val="-4"/>
        </w:rPr>
        <w:t xml:space="preserve"> </w:t>
      </w:r>
      <w:r>
        <w:t>common Grade 3 to 4 adverse reactions (≥5%) occurring at a higher incidence in patients who received PLUVICTO plus BSoC compared to BSoC alone include: anaemia (12.9%), thrombocytopaenia (7.9%), lymphopaenia (7.8%), and fatigue (5.9%).</w:t>
      </w:r>
    </w:p>
    <w:p w14:paraId="3B28DCC2" w14:textId="77777777" w:rsidR="00E16C88" w:rsidRDefault="00745BDA">
      <w:pPr>
        <w:pStyle w:val="Heading3"/>
        <w:spacing w:before="241"/>
        <w:ind w:left="22"/>
        <w:rPr>
          <w:rFonts w:ascii="Arial"/>
        </w:rPr>
      </w:pPr>
      <w:r>
        <w:rPr>
          <w:rFonts w:ascii="Arial"/>
        </w:rPr>
        <w:t>Tabulated</w:t>
      </w:r>
      <w:r>
        <w:rPr>
          <w:rFonts w:ascii="Arial"/>
          <w:spacing w:val="-5"/>
        </w:rPr>
        <w:t xml:space="preserve"> </w:t>
      </w:r>
      <w:r>
        <w:rPr>
          <w:rFonts w:ascii="Arial"/>
        </w:rPr>
        <w:t>summary</w:t>
      </w:r>
      <w:r>
        <w:rPr>
          <w:rFonts w:ascii="Arial"/>
          <w:spacing w:val="-3"/>
        </w:rPr>
        <w:t xml:space="preserve"> </w:t>
      </w:r>
      <w:r>
        <w:rPr>
          <w:rFonts w:ascii="Arial"/>
        </w:rPr>
        <w:t>of</w:t>
      </w:r>
      <w:r>
        <w:rPr>
          <w:rFonts w:ascii="Arial"/>
          <w:spacing w:val="-2"/>
        </w:rPr>
        <w:t xml:space="preserve"> </w:t>
      </w:r>
      <w:r>
        <w:rPr>
          <w:rFonts w:ascii="Arial"/>
        </w:rPr>
        <w:t>adverse</w:t>
      </w:r>
      <w:r>
        <w:rPr>
          <w:rFonts w:ascii="Arial"/>
          <w:spacing w:val="-3"/>
        </w:rPr>
        <w:t xml:space="preserve"> </w:t>
      </w:r>
      <w:r>
        <w:rPr>
          <w:rFonts w:ascii="Arial"/>
          <w:spacing w:val="-2"/>
        </w:rPr>
        <w:t>reactions</w:t>
      </w:r>
    </w:p>
    <w:p w14:paraId="29A9D2D9" w14:textId="77777777" w:rsidR="00E16C88" w:rsidRDefault="00745BDA">
      <w:pPr>
        <w:pStyle w:val="BodyText"/>
        <w:spacing w:before="119"/>
        <w:ind w:left="22" w:right="165"/>
      </w:pPr>
      <w:r>
        <w:t>Adverse drug reactions (Table 3) are listed by MedDRA system organ class. Within each system organ class, the adverse drug reactions are ranked by frequency, with the most frequent</w:t>
      </w:r>
      <w:r>
        <w:rPr>
          <w:spacing w:val="-1"/>
        </w:rPr>
        <w:t xml:space="preserve"> </w:t>
      </w:r>
      <w:r>
        <w:t>reactions</w:t>
      </w:r>
      <w:r>
        <w:rPr>
          <w:spacing w:val="-1"/>
        </w:rPr>
        <w:t xml:space="preserve"> </w:t>
      </w:r>
      <w:r>
        <w:t>first. In</w:t>
      </w:r>
      <w:r>
        <w:rPr>
          <w:spacing w:val="-1"/>
        </w:rPr>
        <w:t xml:space="preserve"> </w:t>
      </w:r>
      <w:r>
        <w:t>addition,</w:t>
      </w:r>
      <w:r>
        <w:rPr>
          <w:spacing w:val="-1"/>
        </w:rPr>
        <w:t xml:space="preserve"> </w:t>
      </w:r>
      <w:r>
        <w:t>the corresponding</w:t>
      </w:r>
      <w:r>
        <w:rPr>
          <w:spacing w:val="-1"/>
        </w:rPr>
        <w:t xml:space="preserve"> </w:t>
      </w:r>
      <w:r>
        <w:t>frequency</w:t>
      </w:r>
      <w:r>
        <w:rPr>
          <w:spacing w:val="-1"/>
        </w:rPr>
        <w:t xml:space="preserve"> </w:t>
      </w:r>
      <w:r>
        <w:t>category for</w:t>
      </w:r>
      <w:r>
        <w:rPr>
          <w:spacing w:val="-2"/>
        </w:rPr>
        <w:t xml:space="preserve"> </w:t>
      </w:r>
      <w:r>
        <w:t>each</w:t>
      </w:r>
      <w:r>
        <w:rPr>
          <w:spacing w:val="-1"/>
        </w:rPr>
        <w:t xml:space="preserve"> </w:t>
      </w:r>
      <w:r>
        <w:t>adverse drug reaction is based on the following convention (CIOMS III): very common (≥1/10); common</w:t>
      </w:r>
      <w:r>
        <w:rPr>
          <w:spacing w:val="-4"/>
        </w:rPr>
        <w:t xml:space="preserve"> </w:t>
      </w:r>
      <w:r>
        <w:t>(≥1/100</w:t>
      </w:r>
      <w:r>
        <w:rPr>
          <w:spacing w:val="-4"/>
        </w:rPr>
        <w:t xml:space="preserve"> </w:t>
      </w:r>
      <w:r>
        <w:t>to</w:t>
      </w:r>
      <w:r>
        <w:rPr>
          <w:spacing w:val="-3"/>
        </w:rPr>
        <w:t xml:space="preserve"> </w:t>
      </w:r>
      <w:r>
        <w:t>&lt;1/10);</w:t>
      </w:r>
      <w:r>
        <w:rPr>
          <w:spacing w:val="-3"/>
        </w:rPr>
        <w:t xml:space="preserve"> </w:t>
      </w:r>
      <w:r>
        <w:t>uncommon</w:t>
      </w:r>
      <w:r>
        <w:rPr>
          <w:spacing w:val="-4"/>
        </w:rPr>
        <w:t xml:space="preserve"> </w:t>
      </w:r>
      <w:r>
        <w:t>(≥1/1,000</w:t>
      </w:r>
      <w:r>
        <w:rPr>
          <w:spacing w:val="-4"/>
        </w:rPr>
        <w:t xml:space="preserve"> </w:t>
      </w:r>
      <w:r>
        <w:t>to</w:t>
      </w:r>
      <w:r>
        <w:rPr>
          <w:spacing w:val="-3"/>
        </w:rPr>
        <w:t xml:space="preserve"> </w:t>
      </w:r>
      <w:r>
        <w:t>&lt;1/100);</w:t>
      </w:r>
      <w:r>
        <w:rPr>
          <w:spacing w:val="-3"/>
        </w:rPr>
        <w:t xml:space="preserve"> </w:t>
      </w:r>
      <w:r>
        <w:t>rare</w:t>
      </w:r>
      <w:r>
        <w:rPr>
          <w:spacing w:val="-3"/>
        </w:rPr>
        <w:t xml:space="preserve"> </w:t>
      </w:r>
      <w:r>
        <w:t>(≥1/10,000</w:t>
      </w:r>
      <w:r>
        <w:rPr>
          <w:spacing w:val="-4"/>
        </w:rPr>
        <w:t xml:space="preserve"> </w:t>
      </w:r>
      <w:r>
        <w:t>to</w:t>
      </w:r>
      <w:r>
        <w:rPr>
          <w:spacing w:val="-3"/>
        </w:rPr>
        <w:t xml:space="preserve"> </w:t>
      </w:r>
      <w:r>
        <w:t>&lt;1/1,000); very rare (&lt;1/10,000).</w:t>
      </w:r>
    </w:p>
    <w:p w14:paraId="730A9689" w14:textId="77777777" w:rsidR="00E16C88" w:rsidRDefault="00E16C88">
      <w:pPr>
        <w:pStyle w:val="BodyText"/>
        <w:spacing w:before="119"/>
        <w:ind w:left="0"/>
      </w:pPr>
    </w:p>
    <w:p w14:paraId="783DFF73" w14:textId="77777777" w:rsidR="00E16C88" w:rsidRDefault="00745BDA" w:rsidP="00EB0398">
      <w:pPr>
        <w:pStyle w:val="Heading3"/>
        <w:pageBreakBefore/>
        <w:spacing w:line="276" w:lineRule="auto"/>
        <w:ind w:right="227"/>
      </w:pPr>
      <w:r>
        <w:lastRenderedPageBreak/>
        <w:t>Table</w:t>
      </w:r>
      <w:r>
        <w:rPr>
          <w:spacing w:val="-3"/>
        </w:rPr>
        <w:t xml:space="preserve"> </w:t>
      </w:r>
      <w:r>
        <w:t>3</w:t>
      </w:r>
      <w:r>
        <w:rPr>
          <w:spacing w:val="-4"/>
        </w:rPr>
        <w:t xml:space="preserve"> </w:t>
      </w:r>
      <w:r>
        <w:t>Adverse</w:t>
      </w:r>
      <w:r>
        <w:rPr>
          <w:spacing w:val="-3"/>
        </w:rPr>
        <w:t xml:space="preserve"> </w:t>
      </w:r>
      <w:r>
        <w:t>reactions</w:t>
      </w:r>
      <w:r>
        <w:rPr>
          <w:spacing w:val="-3"/>
        </w:rPr>
        <w:t xml:space="preserve"> </w:t>
      </w:r>
      <w:r>
        <w:t>occurring</w:t>
      </w:r>
      <w:r>
        <w:rPr>
          <w:spacing w:val="-4"/>
        </w:rPr>
        <w:t xml:space="preserve"> </w:t>
      </w:r>
      <w:r>
        <w:t>at</w:t>
      </w:r>
      <w:r>
        <w:rPr>
          <w:spacing w:val="-4"/>
        </w:rPr>
        <w:t xml:space="preserve"> </w:t>
      </w:r>
      <w:r>
        <w:t>a</w:t>
      </w:r>
      <w:r>
        <w:rPr>
          <w:spacing w:val="-3"/>
        </w:rPr>
        <w:t xml:space="preserve"> </w:t>
      </w:r>
      <w:r>
        <w:t>higher</w:t>
      </w:r>
      <w:r>
        <w:rPr>
          <w:spacing w:val="-3"/>
        </w:rPr>
        <w:t xml:space="preserve"> </w:t>
      </w:r>
      <w:r>
        <w:t>incidence</w:t>
      </w:r>
      <w:r>
        <w:rPr>
          <w:spacing w:val="-3"/>
        </w:rPr>
        <w:t xml:space="preserve"> </w:t>
      </w:r>
      <w:r>
        <w:t>in</w:t>
      </w:r>
      <w:r>
        <w:rPr>
          <w:spacing w:val="-3"/>
        </w:rPr>
        <w:t xml:space="preserve"> </w:t>
      </w:r>
      <w:r>
        <w:t>patients</w:t>
      </w:r>
      <w:r>
        <w:rPr>
          <w:spacing w:val="-3"/>
        </w:rPr>
        <w:t xml:space="preserve"> </w:t>
      </w:r>
      <w:r>
        <w:t>who</w:t>
      </w:r>
      <w:r>
        <w:rPr>
          <w:spacing w:val="-3"/>
        </w:rPr>
        <w:t xml:space="preserve"> </w:t>
      </w:r>
      <w:r>
        <w:t>received PLUVICTO plus BSoC compared to BSoC alone in VISION</w:t>
      </w:r>
      <w:r>
        <w:rPr>
          <w:vertAlign w:val="superscript"/>
        </w:rPr>
        <w:t>a</w:t>
      </w:r>
    </w:p>
    <w:p w14:paraId="7D7DDE60" w14:textId="77777777" w:rsidR="00E16C88" w:rsidRDefault="00E16C88">
      <w:pPr>
        <w:pStyle w:val="BodyText"/>
        <w:spacing w:before="6"/>
        <w:ind w:left="0"/>
        <w:rPr>
          <w:b/>
          <w:sz w:val="1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0511E344" w14:textId="77777777">
        <w:trPr>
          <w:trHeight w:val="536"/>
        </w:trPr>
        <w:tc>
          <w:tcPr>
            <w:tcW w:w="2066" w:type="dxa"/>
            <w:tcBorders>
              <w:left w:val="nil"/>
            </w:tcBorders>
          </w:tcPr>
          <w:p w14:paraId="60C915F7" w14:textId="77777777" w:rsidR="00E16C88" w:rsidRDefault="00E16C88">
            <w:pPr>
              <w:pStyle w:val="TableParagraph"/>
              <w:spacing w:before="0"/>
              <w:ind w:left="0"/>
              <w:jc w:val="left"/>
              <w:rPr>
                <w:rFonts w:ascii="Times New Roman"/>
              </w:rPr>
            </w:pPr>
          </w:p>
        </w:tc>
        <w:tc>
          <w:tcPr>
            <w:tcW w:w="3510" w:type="dxa"/>
            <w:gridSpan w:val="3"/>
          </w:tcPr>
          <w:p w14:paraId="1D5C7FC5" w14:textId="77777777" w:rsidR="00E16C88" w:rsidRDefault="00745BDA">
            <w:pPr>
              <w:pStyle w:val="TableParagraph"/>
              <w:spacing w:before="40"/>
              <w:ind w:right="1"/>
              <w:rPr>
                <w:b/>
                <w:sz w:val="18"/>
              </w:rPr>
            </w:pPr>
            <w:r>
              <w:rPr>
                <w:b/>
                <w:sz w:val="18"/>
              </w:rPr>
              <w:t>PLUVICTO</w:t>
            </w:r>
            <w:r>
              <w:rPr>
                <w:b/>
                <w:spacing w:val="-4"/>
                <w:sz w:val="18"/>
              </w:rPr>
              <w:t xml:space="preserve"> </w:t>
            </w:r>
            <w:r>
              <w:rPr>
                <w:b/>
                <w:sz w:val="18"/>
              </w:rPr>
              <w:t>plus</w:t>
            </w:r>
            <w:r>
              <w:rPr>
                <w:b/>
                <w:spacing w:val="-3"/>
                <w:sz w:val="18"/>
              </w:rPr>
              <w:t xml:space="preserve"> </w:t>
            </w:r>
            <w:r>
              <w:rPr>
                <w:b/>
                <w:spacing w:val="-4"/>
                <w:sz w:val="18"/>
              </w:rPr>
              <w:t>BSoC</w:t>
            </w:r>
          </w:p>
          <w:p w14:paraId="009E76A5" w14:textId="77777777" w:rsidR="00E16C88" w:rsidRDefault="00745BDA">
            <w:pPr>
              <w:pStyle w:val="TableParagraph"/>
              <w:spacing w:before="59"/>
              <w:ind w:left="0" w:right="1"/>
              <w:rPr>
                <w:b/>
                <w:sz w:val="18"/>
              </w:rPr>
            </w:pPr>
            <w:r>
              <w:rPr>
                <w:b/>
                <w:sz w:val="18"/>
              </w:rPr>
              <w:t>(N</w:t>
            </w:r>
            <w:r>
              <w:rPr>
                <w:b/>
                <w:spacing w:val="4"/>
                <w:sz w:val="18"/>
              </w:rPr>
              <w:t xml:space="preserve"> </w:t>
            </w:r>
            <w:r>
              <w:rPr>
                <w:b/>
                <w:sz w:val="18"/>
              </w:rPr>
              <w:t>=</w:t>
            </w:r>
            <w:r>
              <w:rPr>
                <w:b/>
                <w:spacing w:val="5"/>
                <w:sz w:val="18"/>
              </w:rPr>
              <w:t xml:space="preserve"> </w:t>
            </w:r>
            <w:r>
              <w:rPr>
                <w:b/>
                <w:spacing w:val="-4"/>
                <w:sz w:val="18"/>
              </w:rPr>
              <w:t>529)</w:t>
            </w:r>
          </w:p>
        </w:tc>
        <w:tc>
          <w:tcPr>
            <w:tcW w:w="3510" w:type="dxa"/>
            <w:gridSpan w:val="3"/>
            <w:tcBorders>
              <w:right w:val="nil"/>
            </w:tcBorders>
          </w:tcPr>
          <w:p w14:paraId="5A3A55C2" w14:textId="77777777" w:rsidR="00E16C88" w:rsidRDefault="00745BDA">
            <w:pPr>
              <w:pStyle w:val="TableParagraph"/>
              <w:spacing w:before="39"/>
              <w:ind w:left="2" w:right="4"/>
              <w:rPr>
                <w:b/>
                <w:sz w:val="18"/>
              </w:rPr>
            </w:pPr>
            <w:r>
              <w:rPr>
                <w:b/>
                <w:spacing w:val="-4"/>
                <w:sz w:val="18"/>
              </w:rPr>
              <w:t>BSoC</w:t>
            </w:r>
          </w:p>
          <w:p w14:paraId="0AF8C7B3" w14:textId="77777777" w:rsidR="00E16C88" w:rsidRDefault="00745BDA">
            <w:pPr>
              <w:pStyle w:val="TableParagraph"/>
              <w:spacing w:before="60"/>
              <w:ind w:left="0" w:right="4"/>
              <w:rPr>
                <w:b/>
                <w:sz w:val="18"/>
              </w:rPr>
            </w:pPr>
            <w:r>
              <w:rPr>
                <w:b/>
                <w:sz w:val="18"/>
              </w:rPr>
              <w:t>(N</w:t>
            </w:r>
            <w:r>
              <w:rPr>
                <w:b/>
                <w:spacing w:val="4"/>
                <w:sz w:val="18"/>
              </w:rPr>
              <w:t xml:space="preserve"> </w:t>
            </w:r>
            <w:r>
              <w:rPr>
                <w:b/>
                <w:sz w:val="18"/>
              </w:rPr>
              <w:t>=</w:t>
            </w:r>
            <w:r>
              <w:rPr>
                <w:b/>
                <w:spacing w:val="5"/>
                <w:sz w:val="18"/>
              </w:rPr>
              <w:t xml:space="preserve"> </w:t>
            </w:r>
            <w:r>
              <w:rPr>
                <w:b/>
                <w:spacing w:val="-4"/>
                <w:sz w:val="18"/>
              </w:rPr>
              <w:t>205)</w:t>
            </w:r>
          </w:p>
        </w:tc>
      </w:tr>
      <w:tr w:rsidR="00E16C88" w14:paraId="3A97252A" w14:textId="77777777">
        <w:trPr>
          <w:trHeight w:val="721"/>
        </w:trPr>
        <w:tc>
          <w:tcPr>
            <w:tcW w:w="2066" w:type="dxa"/>
            <w:tcBorders>
              <w:left w:val="nil"/>
            </w:tcBorders>
          </w:tcPr>
          <w:p w14:paraId="1A4854E3" w14:textId="77777777" w:rsidR="00E16C88" w:rsidRDefault="00E16C88">
            <w:pPr>
              <w:pStyle w:val="TableParagraph"/>
              <w:spacing w:before="48"/>
              <w:ind w:left="0"/>
              <w:jc w:val="left"/>
              <w:rPr>
                <w:rFonts w:ascii="Calibri"/>
                <w:b/>
                <w:sz w:val="18"/>
              </w:rPr>
            </w:pPr>
          </w:p>
          <w:p w14:paraId="63ED503F" w14:textId="77777777" w:rsidR="00E16C88" w:rsidRDefault="00745BDA">
            <w:pPr>
              <w:pStyle w:val="TableParagraph"/>
              <w:spacing w:before="0"/>
              <w:ind w:left="122"/>
              <w:jc w:val="left"/>
              <w:rPr>
                <w:b/>
                <w:sz w:val="18"/>
              </w:rPr>
            </w:pPr>
            <w:r>
              <w:rPr>
                <w:b/>
                <w:sz w:val="18"/>
              </w:rPr>
              <w:t>Adverse</w:t>
            </w:r>
            <w:r>
              <w:rPr>
                <w:b/>
                <w:spacing w:val="-5"/>
                <w:sz w:val="18"/>
              </w:rPr>
              <w:t xml:space="preserve"> </w:t>
            </w:r>
            <w:r>
              <w:rPr>
                <w:b/>
                <w:spacing w:val="-2"/>
                <w:sz w:val="18"/>
              </w:rPr>
              <w:t>reactions</w:t>
            </w:r>
          </w:p>
        </w:tc>
        <w:tc>
          <w:tcPr>
            <w:tcW w:w="1242" w:type="dxa"/>
          </w:tcPr>
          <w:p w14:paraId="222C5B2D" w14:textId="77777777" w:rsidR="00E16C88" w:rsidRDefault="00745BDA">
            <w:pPr>
              <w:pStyle w:val="TableParagraph"/>
              <w:spacing w:before="41"/>
              <w:ind w:left="241" w:hanging="81"/>
              <w:jc w:val="left"/>
              <w:rPr>
                <w:b/>
                <w:sz w:val="18"/>
              </w:rPr>
            </w:pPr>
            <w:r>
              <w:rPr>
                <w:b/>
                <w:spacing w:val="-2"/>
                <w:sz w:val="18"/>
              </w:rPr>
              <w:t>Frequency category</w:t>
            </w:r>
          </w:p>
        </w:tc>
        <w:tc>
          <w:tcPr>
            <w:tcW w:w="1188" w:type="dxa"/>
          </w:tcPr>
          <w:p w14:paraId="1AB2A278" w14:textId="77777777" w:rsidR="00E16C88" w:rsidRDefault="00745BDA">
            <w:pPr>
              <w:pStyle w:val="TableParagraph"/>
              <w:spacing w:before="144"/>
              <w:ind w:left="49" w:right="49"/>
              <w:rPr>
                <w:b/>
                <w:sz w:val="18"/>
              </w:rPr>
            </w:pPr>
            <w:r>
              <w:rPr>
                <w:b/>
                <w:sz w:val="18"/>
              </w:rPr>
              <w:t>All</w:t>
            </w:r>
            <w:r>
              <w:rPr>
                <w:b/>
                <w:spacing w:val="-1"/>
                <w:sz w:val="18"/>
              </w:rPr>
              <w:t xml:space="preserve"> </w:t>
            </w:r>
            <w:r>
              <w:rPr>
                <w:b/>
                <w:spacing w:val="-2"/>
                <w:sz w:val="18"/>
              </w:rPr>
              <w:t>grades</w:t>
            </w:r>
          </w:p>
          <w:p w14:paraId="520F9642" w14:textId="77777777" w:rsidR="00E16C88" w:rsidRDefault="00745BDA">
            <w:pPr>
              <w:pStyle w:val="TableParagraph"/>
              <w:spacing w:before="41"/>
              <w:ind w:left="49" w:right="49"/>
              <w:rPr>
                <w:b/>
                <w:sz w:val="18"/>
              </w:rPr>
            </w:pPr>
            <w:r>
              <w:rPr>
                <w:b/>
                <w:spacing w:val="-10"/>
                <w:sz w:val="18"/>
              </w:rPr>
              <w:t>%</w:t>
            </w:r>
          </w:p>
        </w:tc>
        <w:tc>
          <w:tcPr>
            <w:tcW w:w="1080" w:type="dxa"/>
          </w:tcPr>
          <w:p w14:paraId="3B043273" w14:textId="77777777" w:rsidR="00E16C88" w:rsidRDefault="00745BDA">
            <w:pPr>
              <w:pStyle w:val="TableParagraph"/>
              <w:spacing w:before="44" w:line="235" w:lineRule="auto"/>
              <w:ind w:left="92" w:right="90"/>
              <w:rPr>
                <w:b/>
                <w:position w:val="6"/>
                <w:sz w:val="12"/>
              </w:rPr>
            </w:pPr>
            <w:r>
              <w:rPr>
                <w:b/>
                <w:sz w:val="18"/>
              </w:rPr>
              <w:t>Grades</w:t>
            </w:r>
            <w:r>
              <w:rPr>
                <w:b/>
                <w:spacing w:val="-13"/>
                <w:sz w:val="18"/>
              </w:rPr>
              <w:t xml:space="preserve"> </w:t>
            </w:r>
            <w:r>
              <w:rPr>
                <w:b/>
                <w:sz w:val="18"/>
              </w:rPr>
              <w:t>3 to 4</w:t>
            </w:r>
            <w:r>
              <w:rPr>
                <w:b/>
                <w:position w:val="6"/>
                <w:sz w:val="12"/>
              </w:rPr>
              <w:t>b</w:t>
            </w:r>
          </w:p>
          <w:p w14:paraId="2B1042C4" w14:textId="77777777" w:rsidR="00E16C88" w:rsidRDefault="00745BDA">
            <w:pPr>
              <w:pStyle w:val="TableParagraph"/>
              <w:spacing w:before="42" w:line="206" w:lineRule="exact"/>
              <w:ind w:left="92" w:right="92"/>
              <w:rPr>
                <w:b/>
                <w:sz w:val="18"/>
              </w:rPr>
            </w:pPr>
            <w:r>
              <w:rPr>
                <w:b/>
                <w:spacing w:val="-10"/>
                <w:sz w:val="18"/>
              </w:rPr>
              <w:t>%</w:t>
            </w:r>
          </w:p>
        </w:tc>
        <w:tc>
          <w:tcPr>
            <w:tcW w:w="1170" w:type="dxa"/>
          </w:tcPr>
          <w:p w14:paraId="29DE1CA4" w14:textId="77777777" w:rsidR="00E16C88" w:rsidRDefault="00745BDA">
            <w:pPr>
              <w:pStyle w:val="TableParagraph"/>
              <w:spacing w:before="41"/>
              <w:ind w:left="205" w:hanging="81"/>
              <w:jc w:val="left"/>
              <w:rPr>
                <w:b/>
                <w:sz w:val="18"/>
              </w:rPr>
            </w:pPr>
            <w:r>
              <w:rPr>
                <w:b/>
                <w:spacing w:val="-2"/>
                <w:sz w:val="18"/>
              </w:rPr>
              <w:t>Frequency category</w:t>
            </w:r>
          </w:p>
        </w:tc>
        <w:tc>
          <w:tcPr>
            <w:tcW w:w="1350" w:type="dxa"/>
          </w:tcPr>
          <w:p w14:paraId="48FD8556" w14:textId="77777777" w:rsidR="00E16C88" w:rsidRDefault="00745BDA">
            <w:pPr>
              <w:pStyle w:val="TableParagraph"/>
              <w:spacing w:before="41"/>
              <w:ind w:right="1"/>
              <w:rPr>
                <w:b/>
                <w:sz w:val="18"/>
              </w:rPr>
            </w:pPr>
            <w:r>
              <w:rPr>
                <w:b/>
                <w:sz w:val="18"/>
              </w:rPr>
              <w:t>All</w:t>
            </w:r>
            <w:r>
              <w:rPr>
                <w:b/>
                <w:spacing w:val="-1"/>
                <w:sz w:val="18"/>
              </w:rPr>
              <w:t xml:space="preserve"> </w:t>
            </w:r>
            <w:r>
              <w:rPr>
                <w:b/>
                <w:spacing w:val="-2"/>
                <w:sz w:val="18"/>
              </w:rPr>
              <w:t>grades</w:t>
            </w:r>
          </w:p>
          <w:p w14:paraId="40F11234" w14:textId="77777777" w:rsidR="00E16C88" w:rsidRDefault="00745BDA">
            <w:pPr>
              <w:pStyle w:val="TableParagraph"/>
              <w:spacing w:before="40"/>
              <w:ind w:left="2" w:right="1"/>
              <w:rPr>
                <w:b/>
                <w:sz w:val="18"/>
              </w:rPr>
            </w:pPr>
            <w:r>
              <w:rPr>
                <w:b/>
                <w:spacing w:val="-10"/>
                <w:sz w:val="18"/>
              </w:rPr>
              <w:t>%</w:t>
            </w:r>
          </w:p>
        </w:tc>
        <w:tc>
          <w:tcPr>
            <w:tcW w:w="990" w:type="dxa"/>
            <w:tcBorders>
              <w:right w:val="nil"/>
            </w:tcBorders>
          </w:tcPr>
          <w:p w14:paraId="7B54262F" w14:textId="77777777" w:rsidR="00E16C88" w:rsidRDefault="00745BDA">
            <w:pPr>
              <w:pStyle w:val="TableParagraph"/>
              <w:spacing w:before="44" w:line="235" w:lineRule="auto"/>
              <w:ind w:left="47" w:right="49"/>
              <w:rPr>
                <w:b/>
                <w:position w:val="6"/>
                <w:sz w:val="12"/>
              </w:rPr>
            </w:pPr>
            <w:r>
              <w:rPr>
                <w:b/>
                <w:sz w:val="18"/>
              </w:rPr>
              <w:t>Grades</w:t>
            </w:r>
            <w:r>
              <w:rPr>
                <w:b/>
                <w:spacing w:val="-13"/>
                <w:sz w:val="18"/>
              </w:rPr>
              <w:t xml:space="preserve"> </w:t>
            </w:r>
            <w:r>
              <w:rPr>
                <w:b/>
                <w:sz w:val="18"/>
              </w:rPr>
              <w:t>3 to 4</w:t>
            </w:r>
            <w:r>
              <w:rPr>
                <w:b/>
                <w:position w:val="6"/>
                <w:sz w:val="12"/>
              </w:rPr>
              <w:t>b</w:t>
            </w:r>
          </w:p>
          <w:p w14:paraId="6649DC59" w14:textId="77777777" w:rsidR="00E16C88" w:rsidRDefault="00745BDA">
            <w:pPr>
              <w:pStyle w:val="TableParagraph"/>
              <w:spacing w:before="42" w:line="206" w:lineRule="exact"/>
              <w:ind w:left="95" w:right="49"/>
              <w:rPr>
                <w:b/>
                <w:sz w:val="18"/>
              </w:rPr>
            </w:pPr>
            <w:r>
              <w:rPr>
                <w:b/>
                <w:spacing w:val="-10"/>
                <w:sz w:val="18"/>
              </w:rPr>
              <w:t>%</w:t>
            </w:r>
          </w:p>
        </w:tc>
      </w:tr>
    </w:tbl>
    <w:p w14:paraId="53798623" w14:textId="77777777" w:rsidR="00E16C88" w:rsidRDefault="00745BDA">
      <w:pPr>
        <w:spacing w:before="40" w:after="20"/>
        <w:ind w:left="239"/>
        <w:rPr>
          <w:rFonts w:ascii="Arial"/>
          <w:b/>
          <w:sz w:val="18"/>
        </w:rPr>
      </w:pPr>
      <w:r>
        <w:rPr>
          <w:rFonts w:ascii="Arial"/>
          <w:b/>
          <w:sz w:val="18"/>
        </w:rPr>
        <w:t>Blood</w:t>
      </w:r>
      <w:r>
        <w:rPr>
          <w:rFonts w:ascii="Arial"/>
          <w:b/>
          <w:spacing w:val="-3"/>
          <w:sz w:val="18"/>
        </w:rPr>
        <w:t xml:space="preserve"> </w:t>
      </w:r>
      <w:r>
        <w:rPr>
          <w:rFonts w:ascii="Arial"/>
          <w:b/>
          <w:sz w:val="18"/>
        </w:rPr>
        <w:t>and</w:t>
      </w:r>
      <w:r>
        <w:rPr>
          <w:rFonts w:ascii="Arial"/>
          <w:b/>
          <w:spacing w:val="-3"/>
          <w:sz w:val="18"/>
        </w:rPr>
        <w:t xml:space="preserve"> </w:t>
      </w:r>
      <w:r>
        <w:rPr>
          <w:rFonts w:ascii="Arial"/>
          <w:b/>
          <w:sz w:val="18"/>
        </w:rPr>
        <w:t>lymphatic</w:t>
      </w:r>
      <w:r>
        <w:rPr>
          <w:rFonts w:ascii="Arial"/>
          <w:b/>
          <w:spacing w:val="-3"/>
          <w:sz w:val="18"/>
        </w:rPr>
        <w:t xml:space="preserve"> </w:t>
      </w:r>
      <w:r>
        <w:rPr>
          <w:rFonts w:ascii="Arial"/>
          <w:b/>
          <w:sz w:val="18"/>
        </w:rPr>
        <w:t>system</w:t>
      </w:r>
      <w:r>
        <w:rPr>
          <w:rFonts w:ascii="Arial"/>
          <w:b/>
          <w:spacing w:val="-3"/>
          <w:sz w:val="18"/>
        </w:rPr>
        <w:t xml:space="preserve"> </w:t>
      </w:r>
      <w:r>
        <w:rPr>
          <w:rFonts w:ascii="Arial"/>
          <w:b/>
          <w:spacing w:val="-2"/>
          <w:sz w:val="18"/>
        </w:rPr>
        <w:t>disorders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0BDAC743" w14:textId="77777777">
        <w:trPr>
          <w:trHeight w:val="721"/>
        </w:trPr>
        <w:tc>
          <w:tcPr>
            <w:tcW w:w="2066" w:type="dxa"/>
            <w:tcBorders>
              <w:left w:val="nil"/>
            </w:tcBorders>
          </w:tcPr>
          <w:p w14:paraId="781BCA4C" w14:textId="77777777" w:rsidR="00E16C88" w:rsidRDefault="00E16C88">
            <w:pPr>
              <w:pStyle w:val="TableParagraph"/>
              <w:spacing w:before="60"/>
              <w:ind w:left="0"/>
              <w:jc w:val="left"/>
              <w:rPr>
                <w:b/>
                <w:sz w:val="18"/>
              </w:rPr>
            </w:pPr>
          </w:p>
          <w:p w14:paraId="5D2CC0CA" w14:textId="77777777" w:rsidR="00E16C88" w:rsidRDefault="00745BDA">
            <w:pPr>
              <w:pStyle w:val="TableParagraph"/>
              <w:spacing w:before="0"/>
              <w:ind w:left="122"/>
              <w:jc w:val="left"/>
              <w:rPr>
                <w:sz w:val="18"/>
              </w:rPr>
            </w:pPr>
            <w:r>
              <w:rPr>
                <w:spacing w:val="-2"/>
                <w:sz w:val="18"/>
              </w:rPr>
              <w:t>Anaemia</w:t>
            </w:r>
          </w:p>
        </w:tc>
        <w:tc>
          <w:tcPr>
            <w:tcW w:w="1242" w:type="dxa"/>
          </w:tcPr>
          <w:p w14:paraId="18ECF6E7" w14:textId="77777777" w:rsidR="00E16C88" w:rsidRDefault="00745BDA">
            <w:pPr>
              <w:pStyle w:val="TableParagraph"/>
              <w:spacing w:before="41"/>
              <w:ind w:left="271" w:right="262" w:firstLine="159"/>
              <w:jc w:val="left"/>
              <w:rPr>
                <w:sz w:val="18"/>
              </w:rPr>
            </w:pPr>
            <w:r>
              <w:rPr>
                <w:spacing w:val="-4"/>
                <w:sz w:val="18"/>
              </w:rPr>
              <w:t xml:space="preserve">Very </w:t>
            </w:r>
            <w:r>
              <w:rPr>
                <w:spacing w:val="-2"/>
                <w:sz w:val="18"/>
              </w:rPr>
              <w:t>common</w:t>
            </w:r>
          </w:p>
        </w:tc>
        <w:tc>
          <w:tcPr>
            <w:tcW w:w="1188" w:type="dxa"/>
          </w:tcPr>
          <w:p w14:paraId="55C8B683" w14:textId="77777777" w:rsidR="00E16C88" w:rsidRDefault="00E16C88">
            <w:pPr>
              <w:pStyle w:val="TableParagraph"/>
              <w:spacing w:before="60"/>
              <w:ind w:left="0"/>
              <w:jc w:val="left"/>
              <w:rPr>
                <w:b/>
                <w:sz w:val="18"/>
              </w:rPr>
            </w:pPr>
          </w:p>
          <w:p w14:paraId="100E9B15" w14:textId="77777777" w:rsidR="00E16C88" w:rsidRDefault="00745BDA">
            <w:pPr>
              <w:pStyle w:val="TableParagraph"/>
              <w:spacing w:before="0"/>
              <w:ind w:left="49" w:right="50"/>
              <w:rPr>
                <w:sz w:val="18"/>
              </w:rPr>
            </w:pPr>
            <w:r>
              <w:rPr>
                <w:spacing w:val="-2"/>
                <w:sz w:val="18"/>
              </w:rPr>
              <w:t>31.8%</w:t>
            </w:r>
          </w:p>
        </w:tc>
        <w:tc>
          <w:tcPr>
            <w:tcW w:w="1080" w:type="dxa"/>
          </w:tcPr>
          <w:p w14:paraId="1B601FCA" w14:textId="77777777" w:rsidR="00E16C88" w:rsidRDefault="00E16C88">
            <w:pPr>
              <w:pStyle w:val="TableParagraph"/>
              <w:spacing w:before="60"/>
              <w:ind w:left="0"/>
              <w:jc w:val="left"/>
              <w:rPr>
                <w:b/>
                <w:sz w:val="18"/>
              </w:rPr>
            </w:pPr>
          </w:p>
          <w:p w14:paraId="51B053D6" w14:textId="77777777" w:rsidR="00E16C88" w:rsidRDefault="00745BDA">
            <w:pPr>
              <w:pStyle w:val="TableParagraph"/>
              <w:spacing w:before="0"/>
              <w:ind w:left="138" w:right="90"/>
              <w:rPr>
                <w:sz w:val="18"/>
              </w:rPr>
            </w:pPr>
            <w:r>
              <w:rPr>
                <w:spacing w:val="-2"/>
                <w:sz w:val="18"/>
              </w:rPr>
              <w:t>12.9%</w:t>
            </w:r>
          </w:p>
        </w:tc>
        <w:tc>
          <w:tcPr>
            <w:tcW w:w="1170" w:type="dxa"/>
          </w:tcPr>
          <w:p w14:paraId="748D0F35" w14:textId="77777777" w:rsidR="00E16C88" w:rsidRDefault="00745BDA">
            <w:pPr>
              <w:pStyle w:val="TableParagraph"/>
              <w:spacing w:before="163"/>
              <w:ind w:left="235" w:right="226" w:firstLine="159"/>
              <w:jc w:val="left"/>
              <w:rPr>
                <w:sz w:val="18"/>
              </w:rPr>
            </w:pPr>
            <w:r>
              <w:rPr>
                <w:spacing w:val="-4"/>
                <w:sz w:val="18"/>
              </w:rPr>
              <w:t xml:space="preserve">Very </w:t>
            </w:r>
            <w:r>
              <w:rPr>
                <w:spacing w:val="-2"/>
                <w:sz w:val="18"/>
              </w:rPr>
              <w:t>common</w:t>
            </w:r>
          </w:p>
        </w:tc>
        <w:tc>
          <w:tcPr>
            <w:tcW w:w="1350" w:type="dxa"/>
          </w:tcPr>
          <w:p w14:paraId="628D559E" w14:textId="77777777" w:rsidR="00E16C88" w:rsidRDefault="00745BDA">
            <w:pPr>
              <w:pStyle w:val="TableParagraph"/>
              <w:spacing w:before="41"/>
              <w:ind w:left="103"/>
              <w:jc w:val="left"/>
              <w:rPr>
                <w:sz w:val="18"/>
              </w:rPr>
            </w:pPr>
            <w:r>
              <w:rPr>
                <w:spacing w:val="-2"/>
                <w:sz w:val="18"/>
              </w:rPr>
              <w:t>13.2%</w:t>
            </w:r>
          </w:p>
        </w:tc>
        <w:tc>
          <w:tcPr>
            <w:tcW w:w="990" w:type="dxa"/>
            <w:tcBorders>
              <w:right w:val="nil"/>
            </w:tcBorders>
          </w:tcPr>
          <w:p w14:paraId="631A87DB" w14:textId="77777777" w:rsidR="00E16C88" w:rsidRDefault="00745BDA">
            <w:pPr>
              <w:pStyle w:val="TableParagraph"/>
              <w:spacing w:before="41"/>
              <w:ind w:left="92" w:right="49"/>
              <w:rPr>
                <w:sz w:val="18"/>
              </w:rPr>
            </w:pPr>
            <w:r>
              <w:rPr>
                <w:spacing w:val="-4"/>
                <w:sz w:val="18"/>
              </w:rPr>
              <w:t>4.9%</w:t>
            </w:r>
          </w:p>
        </w:tc>
      </w:tr>
      <w:tr w:rsidR="00E16C88" w14:paraId="199F42D4" w14:textId="77777777">
        <w:trPr>
          <w:trHeight w:val="473"/>
        </w:trPr>
        <w:tc>
          <w:tcPr>
            <w:tcW w:w="2066" w:type="dxa"/>
            <w:tcBorders>
              <w:left w:val="nil"/>
            </w:tcBorders>
          </w:tcPr>
          <w:p w14:paraId="631AFBA0" w14:textId="77777777" w:rsidR="00E16C88" w:rsidRDefault="00745BDA">
            <w:pPr>
              <w:pStyle w:val="TableParagraph"/>
              <w:spacing w:before="143"/>
              <w:ind w:left="122"/>
              <w:jc w:val="left"/>
              <w:rPr>
                <w:sz w:val="18"/>
              </w:rPr>
            </w:pPr>
            <w:r>
              <w:rPr>
                <w:spacing w:val="-2"/>
                <w:sz w:val="18"/>
              </w:rPr>
              <w:t>Thrombocytopaenia</w:t>
            </w:r>
          </w:p>
        </w:tc>
        <w:tc>
          <w:tcPr>
            <w:tcW w:w="1242" w:type="dxa"/>
          </w:tcPr>
          <w:p w14:paraId="1D34225D"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7416F936" w14:textId="77777777" w:rsidR="00E16C88" w:rsidRDefault="00745BDA">
            <w:pPr>
              <w:pStyle w:val="TableParagraph"/>
              <w:spacing w:before="143"/>
              <w:ind w:left="49" w:right="50"/>
              <w:rPr>
                <w:sz w:val="18"/>
              </w:rPr>
            </w:pPr>
            <w:r>
              <w:rPr>
                <w:spacing w:val="-2"/>
                <w:sz w:val="18"/>
              </w:rPr>
              <w:t>17.2%</w:t>
            </w:r>
          </w:p>
        </w:tc>
        <w:tc>
          <w:tcPr>
            <w:tcW w:w="1080" w:type="dxa"/>
          </w:tcPr>
          <w:p w14:paraId="30638BFF" w14:textId="77777777" w:rsidR="00E16C88" w:rsidRDefault="00745BDA">
            <w:pPr>
              <w:pStyle w:val="TableParagraph"/>
              <w:spacing w:before="143"/>
              <w:ind w:left="92" w:right="92"/>
              <w:rPr>
                <w:sz w:val="18"/>
              </w:rPr>
            </w:pPr>
            <w:r>
              <w:rPr>
                <w:spacing w:val="-4"/>
                <w:sz w:val="18"/>
              </w:rPr>
              <w:t>7.9%</w:t>
            </w:r>
          </w:p>
        </w:tc>
        <w:tc>
          <w:tcPr>
            <w:tcW w:w="1170" w:type="dxa"/>
          </w:tcPr>
          <w:p w14:paraId="75FE8761" w14:textId="77777777" w:rsidR="00E16C88" w:rsidRDefault="00745BDA">
            <w:pPr>
              <w:pStyle w:val="TableParagraph"/>
              <w:spacing w:before="143"/>
              <w:ind w:left="0" w:right="1"/>
              <w:rPr>
                <w:sz w:val="18"/>
              </w:rPr>
            </w:pPr>
            <w:r>
              <w:rPr>
                <w:spacing w:val="-2"/>
                <w:sz w:val="18"/>
              </w:rPr>
              <w:t>Common</w:t>
            </w:r>
          </w:p>
        </w:tc>
        <w:tc>
          <w:tcPr>
            <w:tcW w:w="1350" w:type="dxa"/>
          </w:tcPr>
          <w:p w14:paraId="409C9AF6" w14:textId="77777777" w:rsidR="00E16C88" w:rsidRDefault="00745BDA">
            <w:pPr>
              <w:pStyle w:val="TableParagraph"/>
              <w:spacing w:before="40"/>
              <w:ind w:left="0" w:right="464"/>
              <w:jc w:val="right"/>
              <w:rPr>
                <w:sz w:val="18"/>
              </w:rPr>
            </w:pPr>
            <w:r>
              <w:rPr>
                <w:spacing w:val="-4"/>
                <w:sz w:val="18"/>
              </w:rPr>
              <w:t>4.4%</w:t>
            </w:r>
          </w:p>
        </w:tc>
        <w:tc>
          <w:tcPr>
            <w:tcW w:w="990" w:type="dxa"/>
            <w:tcBorders>
              <w:right w:val="nil"/>
            </w:tcBorders>
          </w:tcPr>
          <w:p w14:paraId="52F1999F" w14:textId="77777777" w:rsidR="00E16C88" w:rsidRDefault="00745BDA">
            <w:pPr>
              <w:pStyle w:val="TableParagraph"/>
              <w:spacing w:before="40"/>
              <w:ind w:left="47" w:right="52"/>
              <w:rPr>
                <w:sz w:val="18"/>
              </w:rPr>
            </w:pPr>
            <w:r>
              <w:rPr>
                <w:spacing w:val="-4"/>
                <w:sz w:val="18"/>
              </w:rPr>
              <w:t>1.0%</w:t>
            </w:r>
          </w:p>
        </w:tc>
      </w:tr>
      <w:tr w:rsidR="00E16C88" w14:paraId="020648AC" w14:textId="77777777">
        <w:trPr>
          <w:trHeight w:val="473"/>
        </w:trPr>
        <w:tc>
          <w:tcPr>
            <w:tcW w:w="2066" w:type="dxa"/>
            <w:tcBorders>
              <w:left w:val="nil"/>
            </w:tcBorders>
          </w:tcPr>
          <w:p w14:paraId="0DD37F3C" w14:textId="77777777" w:rsidR="00E16C88" w:rsidRDefault="00745BDA">
            <w:pPr>
              <w:pStyle w:val="TableParagraph"/>
              <w:spacing w:before="139"/>
              <w:ind w:left="122"/>
              <w:jc w:val="left"/>
              <w:rPr>
                <w:position w:val="6"/>
                <w:sz w:val="12"/>
              </w:rPr>
            </w:pPr>
            <w:r>
              <w:rPr>
                <w:spacing w:val="-2"/>
                <w:sz w:val="18"/>
              </w:rPr>
              <w:t>Leukopaenia</w:t>
            </w:r>
            <w:r>
              <w:rPr>
                <w:spacing w:val="-2"/>
                <w:position w:val="6"/>
                <w:sz w:val="12"/>
              </w:rPr>
              <w:t>c</w:t>
            </w:r>
          </w:p>
        </w:tc>
        <w:tc>
          <w:tcPr>
            <w:tcW w:w="1242" w:type="dxa"/>
          </w:tcPr>
          <w:p w14:paraId="05C4C777"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6924C937" w14:textId="77777777" w:rsidR="00E16C88" w:rsidRDefault="00745BDA">
            <w:pPr>
              <w:pStyle w:val="TableParagraph"/>
              <w:spacing w:before="143"/>
              <w:ind w:left="49" w:right="50"/>
              <w:rPr>
                <w:sz w:val="18"/>
              </w:rPr>
            </w:pPr>
            <w:r>
              <w:rPr>
                <w:spacing w:val="-2"/>
                <w:sz w:val="18"/>
              </w:rPr>
              <w:t>15.7%</w:t>
            </w:r>
          </w:p>
        </w:tc>
        <w:tc>
          <w:tcPr>
            <w:tcW w:w="1080" w:type="dxa"/>
          </w:tcPr>
          <w:p w14:paraId="43482A88" w14:textId="77777777" w:rsidR="00E16C88" w:rsidRDefault="00745BDA">
            <w:pPr>
              <w:pStyle w:val="TableParagraph"/>
              <w:spacing w:before="143"/>
              <w:ind w:left="92" w:right="92"/>
              <w:rPr>
                <w:sz w:val="18"/>
              </w:rPr>
            </w:pPr>
            <w:r>
              <w:rPr>
                <w:spacing w:val="-4"/>
                <w:sz w:val="18"/>
              </w:rPr>
              <w:t>4.2%</w:t>
            </w:r>
          </w:p>
        </w:tc>
        <w:tc>
          <w:tcPr>
            <w:tcW w:w="1170" w:type="dxa"/>
          </w:tcPr>
          <w:p w14:paraId="42947E4B" w14:textId="77777777" w:rsidR="00E16C88" w:rsidRDefault="00745BDA">
            <w:pPr>
              <w:pStyle w:val="TableParagraph"/>
              <w:spacing w:before="143"/>
              <w:ind w:right="1"/>
              <w:rPr>
                <w:sz w:val="18"/>
              </w:rPr>
            </w:pPr>
            <w:r>
              <w:rPr>
                <w:spacing w:val="-2"/>
                <w:sz w:val="18"/>
              </w:rPr>
              <w:t>Common</w:t>
            </w:r>
          </w:p>
        </w:tc>
        <w:tc>
          <w:tcPr>
            <w:tcW w:w="1350" w:type="dxa"/>
          </w:tcPr>
          <w:p w14:paraId="55BDE9BF" w14:textId="77777777" w:rsidR="00E16C88" w:rsidRDefault="00745BDA">
            <w:pPr>
              <w:pStyle w:val="TableParagraph"/>
              <w:spacing w:before="40"/>
              <w:ind w:left="0" w:right="464"/>
              <w:jc w:val="right"/>
              <w:rPr>
                <w:sz w:val="18"/>
              </w:rPr>
            </w:pPr>
            <w:r>
              <w:rPr>
                <w:spacing w:val="-4"/>
                <w:sz w:val="18"/>
              </w:rPr>
              <w:t>2.0%</w:t>
            </w:r>
          </w:p>
        </w:tc>
        <w:tc>
          <w:tcPr>
            <w:tcW w:w="990" w:type="dxa"/>
            <w:tcBorders>
              <w:right w:val="nil"/>
            </w:tcBorders>
          </w:tcPr>
          <w:p w14:paraId="71BD30CE" w14:textId="77777777" w:rsidR="00E16C88" w:rsidRDefault="00745BDA">
            <w:pPr>
              <w:pStyle w:val="TableParagraph"/>
              <w:spacing w:before="40"/>
              <w:ind w:left="47" w:right="51"/>
              <w:rPr>
                <w:sz w:val="18"/>
              </w:rPr>
            </w:pPr>
            <w:r>
              <w:rPr>
                <w:spacing w:val="-4"/>
                <w:sz w:val="18"/>
              </w:rPr>
              <w:t>0.5%</w:t>
            </w:r>
          </w:p>
        </w:tc>
      </w:tr>
      <w:tr w:rsidR="00E16C88" w14:paraId="65A306CD" w14:textId="77777777">
        <w:trPr>
          <w:trHeight w:val="473"/>
        </w:trPr>
        <w:tc>
          <w:tcPr>
            <w:tcW w:w="2066" w:type="dxa"/>
            <w:tcBorders>
              <w:left w:val="nil"/>
            </w:tcBorders>
          </w:tcPr>
          <w:p w14:paraId="461EAF72" w14:textId="77777777" w:rsidR="00E16C88" w:rsidRDefault="00745BDA">
            <w:pPr>
              <w:pStyle w:val="TableParagraph"/>
              <w:spacing w:before="144"/>
              <w:ind w:left="122"/>
              <w:jc w:val="left"/>
              <w:rPr>
                <w:sz w:val="18"/>
              </w:rPr>
            </w:pPr>
            <w:r>
              <w:rPr>
                <w:spacing w:val="-2"/>
                <w:sz w:val="18"/>
              </w:rPr>
              <w:t>Lymphopaenia</w:t>
            </w:r>
          </w:p>
        </w:tc>
        <w:tc>
          <w:tcPr>
            <w:tcW w:w="1242" w:type="dxa"/>
          </w:tcPr>
          <w:p w14:paraId="223D94C4"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2F80E059" w14:textId="77777777" w:rsidR="00E16C88" w:rsidRDefault="00745BDA">
            <w:pPr>
              <w:pStyle w:val="TableParagraph"/>
              <w:spacing w:before="144"/>
              <w:ind w:left="49" w:right="50"/>
              <w:rPr>
                <w:sz w:val="18"/>
              </w:rPr>
            </w:pPr>
            <w:r>
              <w:rPr>
                <w:spacing w:val="-2"/>
                <w:sz w:val="18"/>
              </w:rPr>
              <w:t>14.2%</w:t>
            </w:r>
          </w:p>
        </w:tc>
        <w:tc>
          <w:tcPr>
            <w:tcW w:w="1080" w:type="dxa"/>
          </w:tcPr>
          <w:p w14:paraId="7E2B7232" w14:textId="77777777" w:rsidR="00E16C88" w:rsidRDefault="00745BDA">
            <w:pPr>
              <w:pStyle w:val="TableParagraph"/>
              <w:spacing w:before="144"/>
              <w:ind w:left="92" w:right="92"/>
              <w:rPr>
                <w:sz w:val="18"/>
              </w:rPr>
            </w:pPr>
            <w:r>
              <w:rPr>
                <w:spacing w:val="-4"/>
                <w:sz w:val="18"/>
              </w:rPr>
              <w:t>7.8%</w:t>
            </w:r>
          </w:p>
        </w:tc>
        <w:tc>
          <w:tcPr>
            <w:tcW w:w="1170" w:type="dxa"/>
          </w:tcPr>
          <w:p w14:paraId="63C8ED62" w14:textId="77777777" w:rsidR="00E16C88" w:rsidRDefault="00745BDA">
            <w:pPr>
              <w:pStyle w:val="TableParagraph"/>
              <w:spacing w:before="144"/>
              <w:ind w:left="0" w:right="1"/>
              <w:rPr>
                <w:sz w:val="18"/>
              </w:rPr>
            </w:pPr>
            <w:r>
              <w:rPr>
                <w:spacing w:val="-2"/>
                <w:sz w:val="18"/>
              </w:rPr>
              <w:t>Common</w:t>
            </w:r>
          </w:p>
        </w:tc>
        <w:tc>
          <w:tcPr>
            <w:tcW w:w="1350" w:type="dxa"/>
          </w:tcPr>
          <w:p w14:paraId="2E47C74F" w14:textId="77777777" w:rsidR="00E16C88" w:rsidRDefault="00745BDA">
            <w:pPr>
              <w:pStyle w:val="TableParagraph"/>
              <w:spacing w:before="39"/>
              <w:ind w:left="0" w:right="464"/>
              <w:jc w:val="right"/>
              <w:rPr>
                <w:sz w:val="18"/>
              </w:rPr>
            </w:pPr>
            <w:r>
              <w:rPr>
                <w:spacing w:val="-4"/>
                <w:sz w:val="18"/>
              </w:rPr>
              <w:t>3.9%</w:t>
            </w:r>
          </w:p>
        </w:tc>
        <w:tc>
          <w:tcPr>
            <w:tcW w:w="990" w:type="dxa"/>
            <w:tcBorders>
              <w:right w:val="nil"/>
            </w:tcBorders>
          </w:tcPr>
          <w:p w14:paraId="12B5DB19" w14:textId="77777777" w:rsidR="00E16C88" w:rsidRDefault="00745BDA">
            <w:pPr>
              <w:pStyle w:val="TableParagraph"/>
              <w:spacing w:before="39"/>
              <w:ind w:left="47" w:right="52"/>
              <w:rPr>
                <w:sz w:val="18"/>
              </w:rPr>
            </w:pPr>
            <w:r>
              <w:rPr>
                <w:spacing w:val="-4"/>
                <w:sz w:val="18"/>
              </w:rPr>
              <w:t>0.5%</w:t>
            </w:r>
          </w:p>
        </w:tc>
      </w:tr>
      <w:tr w:rsidR="00E16C88" w14:paraId="67FD3D5B" w14:textId="77777777">
        <w:trPr>
          <w:trHeight w:val="267"/>
        </w:trPr>
        <w:tc>
          <w:tcPr>
            <w:tcW w:w="2066" w:type="dxa"/>
            <w:tcBorders>
              <w:left w:val="nil"/>
            </w:tcBorders>
          </w:tcPr>
          <w:p w14:paraId="3A48D392" w14:textId="77777777" w:rsidR="00E16C88" w:rsidRDefault="00745BDA">
            <w:pPr>
              <w:pStyle w:val="TableParagraph"/>
              <w:spacing w:before="37" w:line="210" w:lineRule="exact"/>
              <w:ind w:left="122"/>
              <w:jc w:val="left"/>
              <w:rPr>
                <w:position w:val="6"/>
                <w:sz w:val="12"/>
              </w:rPr>
            </w:pPr>
            <w:r>
              <w:rPr>
                <w:spacing w:val="-2"/>
                <w:sz w:val="18"/>
              </w:rPr>
              <w:t>Pancytopaenia</w:t>
            </w:r>
            <w:r>
              <w:rPr>
                <w:spacing w:val="-2"/>
                <w:position w:val="6"/>
                <w:sz w:val="12"/>
              </w:rPr>
              <w:t>d</w:t>
            </w:r>
          </w:p>
        </w:tc>
        <w:tc>
          <w:tcPr>
            <w:tcW w:w="1242" w:type="dxa"/>
          </w:tcPr>
          <w:p w14:paraId="16E94D80" w14:textId="77777777" w:rsidR="00E16C88" w:rsidRDefault="00745BDA">
            <w:pPr>
              <w:pStyle w:val="TableParagraph"/>
              <w:spacing w:before="41" w:line="206" w:lineRule="exact"/>
              <w:ind w:left="250"/>
              <w:jc w:val="left"/>
              <w:rPr>
                <w:sz w:val="18"/>
              </w:rPr>
            </w:pPr>
            <w:r>
              <w:rPr>
                <w:spacing w:val="-2"/>
                <w:sz w:val="18"/>
              </w:rPr>
              <w:t>Common</w:t>
            </w:r>
          </w:p>
        </w:tc>
        <w:tc>
          <w:tcPr>
            <w:tcW w:w="1188" w:type="dxa"/>
          </w:tcPr>
          <w:p w14:paraId="0F4EE997" w14:textId="77777777" w:rsidR="00E16C88" w:rsidRDefault="00745BDA">
            <w:pPr>
              <w:pStyle w:val="TableParagraph"/>
              <w:spacing w:before="41" w:line="206" w:lineRule="exact"/>
              <w:ind w:left="49" w:right="49"/>
              <w:rPr>
                <w:sz w:val="18"/>
              </w:rPr>
            </w:pPr>
            <w:r>
              <w:rPr>
                <w:spacing w:val="-4"/>
                <w:sz w:val="18"/>
              </w:rPr>
              <w:t>1.7%</w:t>
            </w:r>
          </w:p>
        </w:tc>
        <w:tc>
          <w:tcPr>
            <w:tcW w:w="1080" w:type="dxa"/>
          </w:tcPr>
          <w:p w14:paraId="61640146" w14:textId="77777777" w:rsidR="00E16C88" w:rsidRDefault="00745BDA">
            <w:pPr>
              <w:pStyle w:val="TableParagraph"/>
              <w:spacing w:before="37" w:line="210" w:lineRule="exact"/>
              <w:ind w:left="92" w:right="92"/>
              <w:rPr>
                <w:position w:val="6"/>
                <w:sz w:val="12"/>
              </w:rPr>
            </w:pPr>
            <w:r>
              <w:rPr>
                <w:spacing w:val="-2"/>
                <w:sz w:val="18"/>
              </w:rPr>
              <w:t>1.3%</w:t>
            </w:r>
            <w:r>
              <w:rPr>
                <w:spacing w:val="-2"/>
                <w:position w:val="6"/>
                <w:sz w:val="12"/>
              </w:rPr>
              <w:t>b</w:t>
            </w:r>
          </w:p>
        </w:tc>
        <w:tc>
          <w:tcPr>
            <w:tcW w:w="1170" w:type="dxa"/>
          </w:tcPr>
          <w:p w14:paraId="5491B5D7" w14:textId="77777777" w:rsidR="00E16C88" w:rsidRDefault="00745BDA">
            <w:pPr>
              <w:pStyle w:val="TableParagraph"/>
              <w:spacing w:before="41" w:line="206" w:lineRule="exact"/>
              <w:ind w:right="1"/>
              <w:rPr>
                <w:sz w:val="18"/>
              </w:rPr>
            </w:pPr>
            <w:r>
              <w:rPr>
                <w:spacing w:val="-10"/>
                <w:sz w:val="18"/>
              </w:rPr>
              <w:t>-</w:t>
            </w:r>
          </w:p>
        </w:tc>
        <w:tc>
          <w:tcPr>
            <w:tcW w:w="1350" w:type="dxa"/>
          </w:tcPr>
          <w:p w14:paraId="74F9EA05" w14:textId="77777777" w:rsidR="00E16C88" w:rsidRDefault="00745BDA">
            <w:pPr>
              <w:pStyle w:val="TableParagraph"/>
              <w:spacing w:before="41" w:line="206" w:lineRule="exact"/>
              <w:ind w:left="2" w:right="1"/>
              <w:rPr>
                <w:sz w:val="18"/>
              </w:rPr>
            </w:pPr>
            <w:r>
              <w:rPr>
                <w:spacing w:val="-10"/>
                <w:sz w:val="18"/>
              </w:rPr>
              <w:t>0</w:t>
            </w:r>
          </w:p>
        </w:tc>
        <w:tc>
          <w:tcPr>
            <w:tcW w:w="990" w:type="dxa"/>
            <w:tcBorders>
              <w:right w:val="nil"/>
            </w:tcBorders>
          </w:tcPr>
          <w:p w14:paraId="3293B7C1" w14:textId="77777777" w:rsidR="00E16C88" w:rsidRDefault="00745BDA">
            <w:pPr>
              <w:pStyle w:val="TableParagraph"/>
              <w:spacing w:before="41" w:line="206" w:lineRule="exact"/>
              <w:ind w:left="48" w:right="49"/>
              <w:rPr>
                <w:sz w:val="18"/>
              </w:rPr>
            </w:pPr>
            <w:r>
              <w:rPr>
                <w:spacing w:val="-10"/>
                <w:sz w:val="18"/>
              </w:rPr>
              <w:t>0</w:t>
            </w:r>
          </w:p>
        </w:tc>
      </w:tr>
    </w:tbl>
    <w:p w14:paraId="7927A884" w14:textId="77777777" w:rsidR="00E16C88" w:rsidRDefault="00745BDA">
      <w:pPr>
        <w:spacing w:before="43" w:after="20"/>
        <w:ind w:left="239"/>
        <w:rPr>
          <w:rFonts w:ascii="Arial"/>
          <w:b/>
          <w:sz w:val="18"/>
        </w:rPr>
      </w:pPr>
      <w:r>
        <w:rPr>
          <w:rFonts w:ascii="Arial"/>
          <w:b/>
          <w:sz w:val="18"/>
        </w:rPr>
        <w:t>Nervous</w:t>
      </w:r>
      <w:r>
        <w:rPr>
          <w:rFonts w:ascii="Arial"/>
          <w:b/>
          <w:spacing w:val="-4"/>
          <w:sz w:val="18"/>
        </w:rPr>
        <w:t xml:space="preserve"> </w:t>
      </w:r>
      <w:r>
        <w:rPr>
          <w:rFonts w:ascii="Arial"/>
          <w:b/>
          <w:sz w:val="18"/>
        </w:rPr>
        <w:t>system</w:t>
      </w:r>
      <w:r>
        <w:rPr>
          <w:rFonts w:ascii="Arial"/>
          <w:b/>
          <w:spacing w:val="-4"/>
          <w:sz w:val="18"/>
        </w:rPr>
        <w:t xml:space="preserve"> </w:t>
      </w:r>
      <w:r>
        <w:rPr>
          <w:rFonts w:ascii="Arial"/>
          <w:b/>
          <w:spacing w:val="-2"/>
          <w:sz w:val="18"/>
        </w:rPr>
        <w:t>disorders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6424E83A" w14:textId="77777777">
        <w:trPr>
          <w:trHeight w:val="267"/>
        </w:trPr>
        <w:tc>
          <w:tcPr>
            <w:tcW w:w="2066" w:type="dxa"/>
            <w:tcBorders>
              <w:left w:val="nil"/>
            </w:tcBorders>
          </w:tcPr>
          <w:p w14:paraId="0178D5B4" w14:textId="77777777" w:rsidR="00E16C88" w:rsidRDefault="00745BDA">
            <w:pPr>
              <w:pStyle w:val="TableParagraph"/>
              <w:spacing w:before="39"/>
              <w:ind w:left="122"/>
              <w:jc w:val="left"/>
              <w:rPr>
                <w:sz w:val="18"/>
              </w:rPr>
            </w:pPr>
            <w:r>
              <w:rPr>
                <w:spacing w:val="-2"/>
                <w:sz w:val="18"/>
              </w:rPr>
              <w:t>Dizziness</w:t>
            </w:r>
          </w:p>
        </w:tc>
        <w:tc>
          <w:tcPr>
            <w:tcW w:w="1242" w:type="dxa"/>
          </w:tcPr>
          <w:p w14:paraId="13AB16B6" w14:textId="77777777" w:rsidR="00E16C88" w:rsidRDefault="00745BDA">
            <w:pPr>
              <w:pStyle w:val="TableParagraph"/>
              <w:spacing w:before="39"/>
              <w:ind w:left="252"/>
              <w:jc w:val="left"/>
              <w:rPr>
                <w:sz w:val="18"/>
              </w:rPr>
            </w:pPr>
            <w:r>
              <w:rPr>
                <w:spacing w:val="-2"/>
                <w:sz w:val="18"/>
              </w:rPr>
              <w:t>Common</w:t>
            </w:r>
          </w:p>
        </w:tc>
        <w:tc>
          <w:tcPr>
            <w:tcW w:w="1188" w:type="dxa"/>
          </w:tcPr>
          <w:p w14:paraId="25930010" w14:textId="77777777" w:rsidR="00E16C88" w:rsidRDefault="00745BDA">
            <w:pPr>
              <w:pStyle w:val="TableParagraph"/>
              <w:spacing w:before="39"/>
              <w:ind w:left="384"/>
              <w:jc w:val="left"/>
              <w:rPr>
                <w:sz w:val="18"/>
              </w:rPr>
            </w:pPr>
            <w:r>
              <w:rPr>
                <w:spacing w:val="-4"/>
                <w:sz w:val="18"/>
              </w:rPr>
              <w:t>8.3%</w:t>
            </w:r>
          </w:p>
        </w:tc>
        <w:tc>
          <w:tcPr>
            <w:tcW w:w="1080" w:type="dxa"/>
          </w:tcPr>
          <w:p w14:paraId="137630C8" w14:textId="77777777" w:rsidR="00E16C88" w:rsidRDefault="00745BDA">
            <w:pPr>
              <w:pStyle w:val="TableParagraph"/>
              <w:spacing w:before="39"/>
              <w:ind w:left="330"/>
              <w:jc w:val="left"/>
              <w:rPr>
                <w:sz w:val="18"/>
              </w:rPr>
            </w:pPr>
            <w:r>
              <w:rPr>
                <w:spacing w:val="-4"/>
                <w:sz w:val="18"/>
              </w:rPr>
              <w:t>0.9%</w:t>
            </w:r>
          </w:p>
        </w:tc>
        <w:tc>
          <w:tcPr>
            <w:tcW w:w="1170" w:type="dxa"/>
          </w:tcPr>
          <w:p w14:paraId="383A2503" w14:textId="77777777" w:rsidR="00E16C88" w:rsidRDefault="00745BDA">
            <w:pPr>
              <w:pStyle w:val="TableParagraph"/>
              <w:spacing w:before="39"/>
              <w:ind w:left="216"/>
              <w:jc w:val="left"/>
              <w:rPr>
                <w:sz w:val="18"/>
              </w:rPr>
            </w:pPr>
            <w:r>
              <w:rPr>
                <w:spacing w:val="-2"/>
                <w:sz w:val="18"/>
              </w:rPr>
              <w:t>Common</w:t>
            </w:r>
          </w:p>
        </w:tc>
        <w:tc>
          <w:tcPr>
            <w:tcW w:w="1350" w:type="dxa"/>
          </w:tcPr>
          <w:p w14:paraId="29AAB6B3" w14:textId="77777777" w:rsidR="00E16C88" w:rsidRDefault="00745BDA">
            <w:pPr>
              <w:pStyle w:val="TableParagraph"/>
              <w:spacing w:before="39"/>
              <w:ind w:right="2"/>
              <w:rPr>
                <w:sz w:val="18"/>
              </w:rPr>
            </w:pPr>
            <w:r>
              <w:rPr>
                <w:spacing w:val="-4"/>
                <w:sz w:val="18"/>
              </w:rPr>
              <w:t>4.4%</w:t>
            </w:r>
          </w:p>
        </w:tc>
        <w:tc>
          <w:tcPr>
            <w:tcW w:w="990" w:type="dxa"/>
            <w:tcBorders>
              <w:right w:val="nil"/>
            </w:tcBorders>
          </w:tcPr>
          <w:p w14:paraId="152FC1A7" w14:textId="77777777" w:rsidR="00E16C88" w:rsidRDefault="00745BDA">
            <w:pPr>
              <w:pStyle w:val="TableParagraph"/>
              <w:spacing w:before="39"/>
              <w:ind w:left="48" w:right="49"/>
              <w:rPr>
                <w:sz w:val="18"/>
              </w:rPr>
            </w:pPr>
            <w:r>
              <w:rPr>
                <w:spacing w:val="-10"/>
                <w:sz w:val="18"/>
              </w:rPr>
              <w:t>0</w:t>
            </w:r>
          </w:p>
        </w:tc>
      </w:tr>
    </w:tbl>
    <w:p w14:paraId="76EDDAA0" w14:textId="77777777" w:rsidR="00E16C88" w:rsidRDefault="00E16C88">
      <w:pPr>
        <w:pStyle w:val="TableParagraph"/>
        <w:rPr>
          <w:sz w:val="18"/>
        </w:rPr>
        <w:sectPr w:rsidR="00E16C88">
          <w:pgSz w:w="11910" w:h="16840"/>
          <w:pgMar w:top="1380" w:right="1275" w:bottom="1377" w:left="1417" w:header="0" w:footer="74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4F711847" w14:textId="77777777">
        <w:trPr>
          <w:trHeight w:val="537"/>
        </w:trPr>
        <w:tc>
          <w:tcPr>
            <w:tcW w:w="2066" w:type="dxa"/>
            <w:tcBorders>
              <w:left w:val="nil"/>
            </w:tcBorders>
          </w:tcPr>
          <w:p w14:paraId="1DE91900" w14:textId="77777777" w:rsidR="00E16C88" w:rsidRDefault="00E16C88">
            <w:pPr>
              <w:pStyle w:val="TableParagraph"/>
              <w:spacing w:before="0"/>
              <w:ind w:left="0"/>
              <w:jc w:val="left"/>
              <w:rPr>
                <w:rFonts w:ascii="Times New Roman"/>
                <w:sz w:val="16"/>
              </w:rPr>
            </w:pPr>
          </w:p>
        </w:tc>
        <w:tc>
          <w:tcPr>
            <w:tcW w:w="3510" w:type="dxa"/>
            <w:gridSpan w:val="3"/>
          </w:tcPr>
          <w:p w14:paraId="1270C5A2" w14:textId="77777777" w:rsidR="00E16C88" w:rsidRDefault="00745BDA">
            <w:pPr>
              <w:pStyle w:val="TableParagraph"/>
              <w:spacing w:before="40"/>
              <w:ind w:right="1"/>
              <w:rPr>
                <w:b/>
                <w:sz w:val="18"/>
              </w:rPr>
            </w:pPr>
            <w:r>
              <w:rPr>
                <w:b/>
                <w:sz w:val="18"/>
              </w:rPr>
              <w:t>PLUVICTO</w:t>
            </w:r>
            <w:r>
              <w:rPr>
                <w:b/>
                <w:spacing w:val="-4"/>
                <w:sz w:val="18"/>
              </w:rPr>
              <w:t xml:space="preserve"> </w:t>
            </w:r>
            <w:r>
              <w:rPr>
                <w:b/>
                <w:sz w:val="18"/>
              </w:rPr>
              <w:t>plus</w:t>
            </w:r>
            <w:r>
              <w:rPr>
                <w:b/>
                <w:spacing w:val="-3"/>
                <w:sz w:val="18"/>
              </w:rPr>
              <w:t xml:space="preserve"> </w:t>
            </w:r>
            <w:r>
              <w:rPr>
                <w:b/>
                <w:spacing w:val="-4"/>
                <w:sz w:val="18"/>
              </w:rPr>
              <w:t>BSoC</w:t>
            </w:r>
          </w:p>
          <w:p w14:paraId="0B5A86E9" w14:textId="77777777" w:rsidR="00E16C88" w:rsidRDefault="00745BDA">
            <w:pPr>
              <w:pStyle w:val="TableParagraph"/>
              <w:spacing w:before="59"/>
              <w:ind w:left="0" w:right="1"/>
              <w:rPr>
                <w:b/>
                <w:sz w:val="18"/>
              </w:rPr>
            </w:pPr>
            <w:r>
              <w:rPr>
                <w:b/>
                <w:sz w:val="18"/>
              </w:rPr>
              <w:t>(N</w:t>
            </w:r>
            <w:r>
              <w:rPr>
                <w:b/>
                <w:spacing w:val="4"/>
                <w:sz w:val="18"/>
              </w:rPr>
              <w:t xml:space="preserve"> </w:t>
            </w:r>
            <w:r>
              <w:rPr>
                <w:b/>
                <w:sz w:val="18"/>
              </w:rPr>
              <w:t>=</w:t>
            </w:r>
            <w:r>
              <w:rPr>
                <w:b/>
                <w:spacing w:val="5"/>
                <w:sz w:val="18"/>
              </w:rPr>
              <w:t xml:space="preserve"> </w:t>
            </w:r>
            <w:r>
              <w:rPr>
                <w:b/>
                <w:spacing w:val="-4"/>
                <w:sz w:val="18"/>
              </w:rPr>
              <w:t>529)</w:t>
            </w:r>
          </w:p>
        </w:tc>
        <w:tc>
          <w:tcPr>
            <w:tcW w:w="3510" w:type="dxa"/>
            <w:gridSpan w:val="3"/>
            <w:tcBorders>
              <w:right w:val="nil"/>
            </w:tcBorders>
          </w:tcPr>
          <w:p w14:paraId="2AF64ED2" w14:textId="77777777" w:rsidR="00E16C88" w:rsidRDefault="00745BDA">
            <w:pPr>
              <w:pStyle w:val="TableParagraph"/>
              <w:spacing w:before="39"/>
              <w:ind w:left="2" w:right="4"/>
              <w:rPr>
                <w:b/>
                <w:sz w:val="18"/>
              </w:rPr>
            </w:pPr>
            <w:r>
              <w:rPr>
                <w:b/>
                <w:spacing w:val="-4"/>
                <w:sz w:val="18"/>
              </w:rPr>
              <w:t>BSoC</w:t>
            </w:r>
          </w:p>
          <w:p w14:paraId="463A8E47" w14:textId="77777777" w:rsidR="00E16C88" w:rsidRDefault="00745BDA">
            <w:pPr>
              <w:pStyle w:val="TableParagraph"/>
              <w:spacing w:before="60"/>
              <w:ind w:left="0" w:right="4"/>
              <w:rPr>
                <w:b/>
                <w:sz w:val="18"/>
              </w:rPr>
            </w:pPr>
            <w:r>
              <w:rPr>
                <w:b/>
                <w:sz w:val="18"/>
              </w:rPr>
              <w:t>(N</w:t>
            </w:r>
            <w:r>
              <w:rPr>
                <w:b/>
                <w:spacing w:val="4"/>
                <w:sz w:val="18"/>
              </w:rPr>
              <w:t xml:space="preserve"> </w:t>
            </w:r>
            <w:r>
              <w:rPr>
                <w:b/>
                <w:sz w:val="18"/>
              </w:rPr>
              <w:t>=</w:t>
            </w:r>
            <w:r>
              <w:rPr>
                <w:b/>
                <w:spacing w:val="5"/>
                <w:sz w:val="18"/>
              </w:rPr>
              <w:t xml:space="preserve"> </w:t>
            </w:r>
            <w:r>
              <w:rPr>
                <w:b/>
                <w:spacing w:val="-4"/>
                <w:sz w:val="18"/>
              </w:rPr>
              <w:t>205)</w:t>
            </w:r>
          </w:p>
        </w:tc>
      </w:tr>
      <w:tr w:rsidR="00E16C88" w14:paraId="07A513D3" w14:textId="77777777">
        <w:trPr>
          <w:trHeight w:val="720"/>
        </w:trPr>
        <w:tc>
          <w:tcPr>
            <w:tcW w:w="2066" w:type="dxa"/>
            <w:tcBorders>
              <w:left w:val="nil"/>
            </w:tcBorders>
          </w:tcPr>
          <w:p w14:paraId="40BD3781" w14:textId="77777777" w:rsidR="00E16C88" w:rsidRDefault="00E16C88">
            <w:pPr>
              <w:pStyle w:val="TableParagraph"/>
              <w:spacing w:before="59"/>
              <w:ind w:left="0"/>
              <w:jc w:val="left"/>
              <w:rPr>
                <w:b/>
                <w:sz w:val="18"/>
              </w:rPr>
            </w:pPr>
          </w:p>
          <w:p w14:paraId="3607364B" w14:textId="77777777" w:rsidR="00E16C88" w:rsidRDefault="00745BDA">
            <w:pPr>
              <w:pStyle w:val="TableParagraph"/>
              <w:spacing w:before="0"/>
              <w:ind w:left="122"/>
              <w:jc w:val="left"/>
              <w:rPr>
                <w:b/>
                <w:sz w:val="18"/>
              </w:rPr>
            </w:pPr>
            <w:r>
              <w:rPr>
                <w:b/>
                <w:sz w:val="18"/>
              </w:rPr>
              <w:t>Adverse</w:t>
            </w:r>
            <w:r>
              <w:rPr>
                <w:b/>
                <w:spacing w:val="-5"/>
                <w:sz w:val="18"/>
              </w:rPr>
              <w:t xml:space="preserve"> </w:t>
            </w:r>
            <w:r>
              <w:rPr>
                <w:b/>
                <w:spacing w:val="-2"/>
                <w:sz w:val="18"/>
              </w:rPr>
              <w:t>reactions</w:t>
            </w:r>
          </w:p>
        </w:tc>
        <w:tc>
          <w:tcPr>
            <w:tcW w:w="1242" w:type="dxa"/>
          </w:tcPr>
          <w:p w14:paraId="4DBA9A56" w14:textId="77777777" w:rsidR="00E16C88" w:rsidRDefault="00745BDA">
            <w:pPr>
              <w:pStyle w:val="TableParagraph"/>
              <w:spacing w:before="39"/>
              <w:ind w:left="241" w:hanging="81"/>
              <w:jc w:val="left"/>
              <w:rPr>
                <w:b/>
                <w:sz w:val="18"/>
              </w:rPr>
            </w:pPr>
            <w:r>
              <w:rPr>
                <w:b/>
                <w:spacing w:val="-2"/>
                <w:sz w:val="18"/>
              </w:rPr>
              <w:t>Frequency category</w:t>
            </w:r>
          </w:p>
        </w:tc>
        <w:tc>
          <w:tcPr>
            <w:tcW w:w="1188" w:type="dxa"/>
          </w:tcPr>
          <w:p w14:paraId="0ABFACD6" w14:textId="77777777" w:rsidR="00E16C88" w:rsidRDefault="00745BDA">
            <w:pPr>
              <w:pStyle w:val="TableParagraph"/>
              <w:spacing w:before="143"/>
              <w:ind w:left="49" w:right="49"/>
              <w:rPr>
                <w:b/>
                <w:sz w:val="18"/>
              </w:rPr>
            </w:pPr>
            <w:r>
              <w:rPr>
                <w:b/>
                <w:sz w:val="18"/>
              </w:rPr>
              <w:t>All</w:t>
            </w:r>
            <w:r>
              <w:rPr>
                <w:b/>
                <w:spacing w:val="-1"/>
                <w:sz w:val="18"/>
              </w:rPr>
              <w:t xml:space="preserve"> </w:t>
            </w:r>
            <w:r>
              <w:rPr>
                <w:b/>
                <w:spacing w:val="-2"/>
                <w:sz w:val="18"/>
              </w:rPr>
              <w:t>grades</w:t>
            </w:r>
          </w:p>
          <w:p w14:paraId="76564E2D" w14:textId="77777777" w:rsidR="00E16C88" w:rsidRDefault="00745BDA">
            <w:pPr>
              <w:pStyle w:val="TableParagraph"/>
              <w:spacing w:before="41"/>
              <w:ind w:left="49" w:right="49"/>
              <w:rPr>
                <w:b/>
                <w:sz w:val="18"/>
              </w:rPr>
            </w:pPr>
            <w:r>
              <w:rPr>
                <w:b/>
                <w:spacing w:val="-10"/>
                <w:sz w:val="18"/>
              </w:rPr>
              <w:t>%</w:t>
            </w:r>
          </w:p>
        </w:tc>
        <w:tc>
          <w:tcPr>
            <w:tcW w:w="1080" w:type="dxa"/>
          </w:tcPr>
          <w:p w14:paraId="68021CA4" w14:textId="77777777" w:rsidR="00E16C88" w:rsidRDefault="00745BDA">
            <w:pPr>
              <w:pStyle w:val="TableParagraph"/>
              <w:spacing w:before="43" w:line="235" w:lineRule="auto"/>
              <w:ind w:left="92" w:right="90"/>
              <w:rPr>
                <w:b/>
                <w:position w:val="6"/>
                <w:sz w:val="12"/>
              </w:rPr>
            </w:pPr>
            <w:r>
              <w:rPr>
                <w:b/>
                <w:sz w:val="18"/>
              </w:rPr>
              <w:t>Grades</w:t>
            </w:r>
            <w:r>
              <w:rPr>
                <w:b/>
                <w:spacing w:val="-13"/>
                <w:sz w:val="18"/>
              </w:rPr>
              <w:t xml:space="preserve"> </w:t>
            </w:r>
            <w:r>
              <w:rPr>
                <w:b/>
                <w:sz w:val="18"/>
              </w:rPr>
              <w:t>3 to 4</w:t>
            </w:r>
            <w:r>
              <w:rPr>
                <w:b/>
                <w:position w:val="6"/>
                <w:sz w:val="12"/>
              </w:rPr>
              <w:t>b</w:t>
            </w:r>
          </w:p>
          <w:p w14:paraId="3411A901" w14:textId="77777777" w:rsidR="00E16C88" w:rsidRDefault="00745BDA">
            <w:pPr>
              <w:pStyle w:val="TableParagraph"/>
              <w:spacing w:before="42" w:line="206" w:lineRule="exact"/>
              <w:ind w:left="92" w:right="92"/>
              <w:rPr>
                <w:b/>
                <w:sz w:val="18"/>
              </w:rPr>
            </w:pPr>
            <w:r>
              <w:rPr>
                <w:b/>
                <w:spacing w:val="-10"/>
                <w:sz w:val="18"/>
              </w:rPr>
              <w:t>%</w:t>
            </w:r>
          </w:p>
        </w:tc>
        <w:tc>
          <w:tcPr>
            <w:tcW w:w="1170" w:type="dxa"/>
          </w:tcPr>
          <w:p w14:paraId="248D54A5" w14:textId="77777777" w:rsidR="00E16C88" w:rsidRDefault="00745BDA">
            <w:pPr>
              <w:pStyle w:val="TableParagraph"/>
              <w:spacing w:before="39"/>
              <w:ind w:left="205" w:hanging="81"/>
              <w:jc w:val="left"/>
              <w:rPr>
                <w:b/>
                <w:sz w:val="18"/>
              </w:rPr>
            </w:pPr>
            <w:r>
              <w:rPr>
                <w:b/>
                <w:spacing w:val="-2"/>
                <w:sz w:val="18"/>
              </w:rPr>
              <w:t>Frequency category</w:t>
            </w:r>
          </w:p>
        </w:tc>
        <w:tc>
          <w:tcPr>
            <w:tcW w:w="1350" w:type="dxa"/>
          </w:tcPr>
          <w:p w14:paraId="5CF50A24" w14:textId="77777777" w:rsidR="00E16C88" w:rsidRDefault="00745BDA">
            <w:pPr>
              <w:pStyle w:val="TableParagraph"/>
              <w:spacing w:before="39"/>
              <w:ind w:right="1"/>
              <w:rPr>
                <w:b/>
                <w:sz w:val="18"/>
              </w:rPr>
            </w:pPr>
            <w:r>
              <w:rPr>
                <w:b/>
                <w:sz w:val="18"/>
              </w:rPr>
              <w:t>All</w:t>
            </w:r>
            <w:r>
              <w:rPr>
                <w:b/>
                <w:spacing w:val="-1"/>
                <w:sz w:val="18"/>
              </w:rPr>
              <w:t xml:space="preserve"> </w:t>
            </w:r>
            <w:r>
              <w:rPr>
                <w:b/>
                <w:spacing w:val="-2"/>
                <w:sz w:val="18"/>
              </w:rPr>
              <w:t>grades</w:t>
            </w:r>
          </w:p>
          <w:p w14:paraId="3F92FCDE" w14:textId="77777777" w:rsidR="00E16C88" w:rsidRDefault="00745BDA">
            <w:pPr>
              <w:pStyle w:val="TableParagraph"/>
              <w:spacing w:before="42"/>
              <w:ind w:left="2" w:right="1"/>
              <w:rPr>
                <w:b/>
                <w:sz w:val="18"/>
              </w:rPr>
            </w:pPr>
            <w:r>
              <w:rPr>
                <w:b/>
                <w:spacing w:val="-10"/>
                <w:sz w:val="18"/>
              </w:rPr>
              <w:t>%</w:t>
            </w:r>
          </w:p>
        </w:tc>
        <w:tc>
          <w:tcPr>
            <w:tcW w:w="990" w:type="dxa"/>
            <w:tcBorders>
              <w:right w:val="nil"/>
            </w:tcBorders>
          </w:tcPr>
          <w:p w14:paraId="04FB98CF" w14:textId="77777777" w:rsidR="00E16C88" w:rsidRDefault="00745BDA">
            <w:pPr>
              <w:pStyle w:val="TableParagraph"/>
              <w:spacing w:before="43" w:line="235" w:lineRule="auto"/>
              <w:ind w:left="47" w:right="49"/>
              <w:rPr>
                <w:b/>
                <w:position w:val="6"/>
                <w:sz w:val="12"/>
              </w:rPr>
            </w:pPr>
            <w:r>
              <w:rPr>
                <w:b/>
                <w:sz w:val="18"/>
              </w:rPr>
              <w:t>Grades</w:t>
            </w:r>
            <w:r>
              <w:rPr>
                <w:b/>
                <w:spacing w:val="-13"/>
                <w:sz w:val="18"/>
              </w:rPr>
              <w:t xml:space="preserve"> </w:t>
            </w:r>
            <w:r>
              <w:rPr>
                <w:b/>
                <w:sz w:val="18"/>
              </w:rPr>
              <w:t>3 to 4</w:t>
            </w:r>
            <w:r>
              <w:rPr>
                <w:b/>
                <w:position w:val="6"/>
                <w:sz w:val="12"/>
              </w:rPr>
              <w:t>b</w:t>
            </w:r>
          </w:p>
          <w:p w14:paraId="4321ED9A" w14:textId="77777777" w:rsidR="00E16C88" w:rsidRDefault="00745BDA">
            <w:pPr>
              <w:pStyle w:val="TableParagraph"/>
              <w:spacing w:before="42" w:line="206" w:lineRule="exact"/>
              <w:ind w:left="95" w:right="49"/>
              <w:rPr>
                <w:b/>
                <w:sz w:val="18"/>
              </w:rPr>
            </w:pPr>
            <w:r>
              <w:rPr>
                <w:b/>
                <w:spacing w:val="-10"/>
                <w:sz w:val="18"/>
              </w:rPr>
              <w:t>%</w:t>
            </w:r>
          </w:p>
        </w:tc>
      </w:tr>
      <w:tr w:rsidR="00E16C88" w14:paraId="3C95B187" w14:textId="77777777">
        <w:trPr>
          <w:trHeight w:val="267"/>
        </w:trPr>
        <w:tc>
          <w:tcPr>
            <w:tcW w:w="2066" w:type="dxa"/>
            <w:tcBorders>
              <w:left w:val="nil"/>
            </w:tcBorders>
          </w:tcPr>
          <w:p w14:paraId="62F64830" w14:textId="77777777" w:rsidR="00E16C88" w:rsidRDefault="00745BDA">
            <w:pPr>
              <w:pStyle w:val="TableParagraph"/>
              <w:spacing w:before="39"/>
              <w:ind w:left="122"/>
              <w:jc w:val="left"/>
              <w:rPr>
                <w:sz w:val="18"/>
              </w:rPr>
            </w:pPr>
            <w:r>
              <w:rPr>
                <w:spacing w:val="-2"/>
                <w:sz w:val="18"/>
              </w:rPr>
              <w:t>Headache</w:t>
            </w:r>
          </w:p>
        </w:tc>
        <w:tc>
          <w:tcPr>
            <w:tcW w:w="1242" w:type="dxa"/>
          </w:tcPr>
          <w:p w14:paraId="1D3C3EAB" w14:textId="77777777" w:rsidR="00E16C88" w:rsidRDefault="00745BDA">
            <w:pPr>
              <w:pStyle w:val="TableParagraph"/>
              <w:spacing w:before="39"/>
              <w:ind w:left="0"/>
              <w:rPr>
                <w:sz w:val="18"/>
              </w:rPr>
            </w:pPr>
            <w:r>
              <w:rPr>
                <w:spacing w:val="-2"/>
                <w:sz w:val="18"/>
              </w:rPr>
              <w:t>Common</w:t>
            </w:r>
          </w:p>
        </w:tc>
        <w:tc>
          <w:tcPr>
            <w:tcW w:w="1188" w:type="dxa"/>
          </w:tcPr>
          <w:p w14:paraId="2B3CE8CF" w14:textId="77777777" w:rsidR="00E16C88" w:rsidRDefault="00745BDA">
            <w:pPr>
              <w:pStyle w:val="TableParagraph"/>
              <w:spacing w:before="39"/>
              <w:ind w:left="49" w:right="49"/>
              <w:rPr>
                <w:sz w:val="18"/>
              </w:rPr>
            </w:pPr>
            <w:r>
              <w:rPr>
                <w:spacing w:val="-4"/>
                <w:sz w:val="18"/>
              </w:rPr>
              <w:t>7.0%</w:t>
            </w:r>
          </w:p>
        </w:tc>
        <w:tc>
          <w:tcPr>
            <w:tcW w:w="1080" w:type="dxa"/>
          </w:tcPr>
          <w:p w14:paraId="5ABC1A00" w14:textId="77777777" w:rsidR="00E16C88" w:rsidRDefault="00745BDA">
            <w:pPr>
              <w:pStyle w:val="TableParagraph"/>
              <w:spacing w:before="39"/>
              <w:ind w:left="92" w:right="92"/>
              <w:rPr>
                <w:sz w:val="18"/>
              </w:rPr>
            </w:pPr>
            <w:r>
              <w:rPr>
                <w:spacing w:val="-4"/>
                <w:sz w:val="18"/>
              </w:rPr>
              <w:t>0.8%</w:t>
            </w:r>
          </w:p>
        </w:tc>
        <w:tc>
          <w:tcPr>
            <w:tcW w:w="1170" w:type="dxa"/>
          </w:tcPr>
          <w:p w14:paraId="7D3E52CE" w14:textId="77777777" w:rsidR="00E16C88" w:rsidRDefault="00745BDA">
            <w:pPr>
              <w:pStyle w:val="TableParagraph"/>
              <w:spacing w:before="39"/>
              <w:ind w:left="0" w:right="1"/>
              <w:rPr>
                <w:sz w:val="18"/>
              </w:rPr>
            </w:pPr>
            <w:r>
              <w:rPr>
                <w:spacing w:val="-2"/>
                <w:sz w:val="18"/>
              </w:rPr>
              <w:t>Common</w:t>
            </w:r>
          </w:p>
        </w:tc>
        <w:tc>
          <w:tcPr>
            <w:tcW w:w="1350" w:type="dxa"/>
          </w:tcPr>
          <w:p w14:paraId="5AFB9CC0" w14:textId="77777777" w:rsidR="00E16C88" w:rsidRDefault="00745BDA">
            <w:pPr>
              <w:pStyle w:val="TableParagraph"/>
              <w:spacing w:before="39"/>
              <w:ind w:right="2"/>
              <w:rPr>
                <w:sz w:val="18"/>
              </w:rPr>
            </w:pPr>
            <w:r>
              <w:rPr>
                <w:spacing w:val="-4"/>
                <w:sz w:val="18"/>
              </w:rPr>
              <w:t>2.0%</w:t>
            </w:r>
          </w:p>
        </w:tc>
        <w:tc>
          <w:tcPr>
            <w:tcW w:w="990" w:type="dxa"/>
            <w:tcBorders>
              <w:right w:val="nil"/>
            </w:tcBorders>
          </w:tcPr>
          <w:p w14:paraId="01B94B98" w14:textId="77777777" w:rsidR="00E16C88" w:rsidRDefault="00745BDA">
            <w:pPr>
              <w:pStyle w:val="TableParagraph"/>
              <w:spacing w:before="39"/>
              <w:ind w:left="48" w:right="49"/>
              <w:rPr>
                <w:sz w:val="18"/>
              </w:rPr>
            </w:pPr>
            <w:r>
              <w:rPr>
                <w:spacing w:val="-10"/>
                <w:sz w:val="18"/>
              </w:rPr>
              <w:t>0</w:t>
            </w:r>
          </w:p>
        </w:tc>
      </w:tr>
      <w:tr w:rsidR="00E16C88" w14:paraId="16E6CCD7" w14:textId="77777777">
        <w:trPr>
          <w:trHeight w:val="267"/>
        </w:trPr>
        <w:tc>
          <w:tcPr>
            <w:tcW w:w="2066" w:type="dxa"/>
            <w:tcBorders>
              <w:left w:val="nil"/>
            </w:tcBorders>
          </w:tcPr>
          <w:p w14:paraId="55C8616F" w14:textId="77777777" w:rsidR="00E16C88" w:rsidRDefault="00745BDA">
            <w:pPr>
              <w:pStyle w:val="TableParagraph"/>
              <w:spacing w:before="36"/>
              <w:ind w:left="122"/>
              <w:jc w:val="left"/>
              <w:rPr>
                <w:position w:val="6"/>
                <w:sz w:val="12"/>
              </w:rPr>
            </w:pPr>
            <w:r>
              <w:rPr>
                <w:spacing w:val="-2"/>
                <w:sz w:val="18"/>
              </w:rPr>
              <w:t>Dysgeusia</w:t>
            </w:r>
            <w:r>
              <w:rPr>
                <w:spacing w:val="-2"/>
                <w:position w:val="6"/>
                <w:sz w:val="12"/>
              </w:rPr>
              <w:t>e</w:t>
            </w:r>
          </w:p>
        </w:tc>
        <w:tc>
          <w:tcPr>
            <w:tcW w:w="1242" w:type="dxa"/>
          </w:tcPr>
          <w:p w14:paraId="034EC48E" w14:textId="77777777" w:rsidR="00E16C88" w:rsidRDefault="00745BDA">
            <w:pPr>
              <w:pStyle w:val="TableParagraph"/>
              <w:spacing w:before="39"/>
              <w:ind w:left="0"/>
              <w:rPr>
                <w:sz w:val="18"/>
              </w:rPr>
            </w:pPr>
            <w:r>
              <w:rPr>
                <w:spacing w:val="-2"/>
                <w:sz w:val="18"/>
              </w:rPr>
              <w:t>Common</w:t>
            </w:r>
          </w:p>
        </w:tc>
        <w:tc>
          <w:tcPr>
            <w:tcW w:w="1188" w:type="dxa"/>
          </w:tcPr>
          <w:p w14:paraId="7FD73E45" w14:textId="77777777" w:rsidR="00E16C88" w:rsidRDefault="00745BDA">
            <w:pPr>
              <w:pStyle w:val="TableParagraph"/>
              <w:spacing w:before="39"/>
              <w:ind w:left="49" w:right="49"/>
              <w:rPr>
                <w:sz w:val="18"/>
              </w:rPr>
            </w:pPr>
            <w:r>
              <w:rPr>
                <w:spacing w:val="-4"/>
                <w:sz w:val="18"/>
              </w:rPr>
              <w:t>7.0%</w:t>
            </w:r>
          </w:p>
        </w:tc>
        <w:tc>
          <w:tcPr>
            <w:tcW w:w="1080" w:type="dxa"/>
          </w:tcPr>
          <w:p w14:paraId="7F7CD03B" w14:textId="77777777" w:rsidR="00E16C88" w:rsidRDefault="00745BDA">
            <w:pPr>
              <w:pStyle w:val="TableParagraph"/>
              <w:spacing w:before="39"/>
              <w:ind w:left="92" w:right="92"/>
              <w:rPr>
                <w:sz w:val="18"/>
              </w:rPr>
            </w:pPr>
            <w:r>
              <w:rPr>
                <w:spacing w:val="-10"/>
                <w:sz w:val="18"/>
              </w:rPr>
              <w:t>0</w:t>
            </w:r>
          </w:p>
        </w:tc>
        <w:tc>
          <w:tcPr>
            <w:tcW w:w="1170" w:type="dxa"/>
          </w:tcPr>
          <w:p w14:paraId="724D5F3E" w14:textId="77777777" w:rsidR="00E16C88" w:rsidRDefault="00745BDA">
            <w:pPr>
              <w:pStyle w:val="TableParagraph"/>
              <w:spacing w:before="39"/>
              <w:ind w:right="1"/>
              <w:rPr>
                <w:sz w:val="18"/>
              </w:rPr>
            </w:pPr>
            <w:r>
              <w:rPr>
                <w:spacing w:val="-2"/>
                <w:sz w:val="18"/>
              </w:rPr>
              <w:t>Common</w:t>
            </w:r>
          </w:p>
        </w:tc>
        <w:tc>
          <w:tcPr>
            <w:tcW w:w="1350" w:type="dxa"/>
          </w:tcPr>
          <w:p w14:paraId="1D4BB873" w14:textId="77777777" w:rsidR="00E16C88" w:rsidRDefault="00745BDA">
            <w:pPr>
              <w:pStyle w:val="TableParagraph"/>
              <w:spacing w:before="39"/>
              <w:ind w:right="2"/>
              <w:rPr>
                <w:sz w:val="18"/>
              </w:rPr>
            </w:pPr>
            <w:r>
              <w:rPr>
                <w:spacing w:val="-4"/>
                <w:sz w:val="18"/>
              </w:rPr>
              <w:t>1.5%</w:t>
            </w:r>
          </w:p>
        </w:tc>
        <w:tc>
          <w:tcPr>
            <w:tcW w:w="990" w:type="dxa"/>
            <w:tcBorders>
              <w:right w:val="nil"/>
            </w:tcBorders>
          </w:tcPr>
          <w:p w14:paraId="7CEFCF0B" w14:textId="77777777" w:rsidR="00E16C88" w:rsidRDefault="00745BDA">
            <w:pPr>
              <w:pStyle w:val="TableParagraph"/>
              <w:spacing w:before="39"/>
              <w:ind w:left="48" w:right="49"/>
              <w:rPr>
                <w:sz w:val="18"/>
              </w:rPr>
            </w:pPr>
            <w:r>
              <w:rPr>
                <w:spacing w:val="-10"/>
                <w:sz w:val="18"/>
              </w:rPr>
              <w:t>0</w:t>
            </w:r>
          </w:p>
        </w:tc>
      </w:tr>
    </w:tbl>
    <w:p w14:paraId="2F4D00B0" w14:textId="77777777" w:rsidR="00E16C88" w:rsidRDefault="00745BDA">
      <w:pPr>
        <w:spacing w:before="62" w:after="20"/>
        <w:ind w:left="239"/>
        <w:rPr>
          <w:rFonts w:ascii="Arial"/>
          <w:b/>
          <w:sz w:val="18"/>
        </w:rPr>
      </w:pPr>
      <w:r>
        <w:rPr>
          <w:rFonts w:ascii="Arial"/>
          <w:b/>
          <w:sz w:val="18"/>
        </w:rPr>
        <w:t>Eye</w:t>
      </w:r>
      <w:r>
        <w:rPr>
          <w:rFonts w:ascii="Arial"/>
          <w:b/>
          <w:spacing w:val="-3"/>
          <w:sz w:val="18"/>
        </w:rPr>
        <w:t xml:space="preserve"> </w:t>
      </w:r>
      <w:r>
        <w:rPr>
          <w:rFonts w:ascii="Arial"/>
          <w:b/>
          <w:spacing w:val="-2"/>
          <w:sz w:val="18"/>
        </w:rPr>
        <w:t>disorders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1B98FBF0" w14:textId="77777777">
        <w:trPr>
          <w:trHeight w:val="267"/>
        </w:trPr>
        <w:tc>
          <w:tcPr>
            <w:tcW w:w="2066" w:type="dxa"/>
            <w:tcBorders>
              <w:left w:val="nil"/>
            </w:tcBorders>
          </w:tcPr>
          <w:p w14:paraId="38203CB3" w14:textId="77777777" w:rsidR="00E16C88" w:rsidRDefault="00745BDA">
            <w:pPr>
              <w:pStyle w:val="TableParagraph"/>
              <w:spacing w:before="41" w:line="206" w:lineRule="exact"/>
              <w:ind w:left="122"/>
              <w:jc w:val="left"/>
              <w:rPr>
                <w:sz w:val="18"/>
              </w:rPr>
            </w:pPr>
            <w:r>
              <w:rPr>
                <w:sz w:val="18"/>
              </w:rPr>
              <w:t>Dry</w:t>
            </w:r>
            <w:r>
              <w:rPr>
                <w:spacing w:val="-1"/>
                <w:sz w:val="18"/>
              </w:rPr>
              <w:t xml:space="preserve"> </w:t>
            </w:r>
            <w:r>
              <w:rPr>
                <w:spacing w:val="-5"/>
                <w:sz w:val="18"/>
              </w:rPr>
              <w:t>eye</w:t>
            </w:r>
          </w:p>
        </w:tc>
        <w:tc>
          <w:tcPr>
            <w:tcW w:w="1242" w:type="dxa"/>
          </w:tcPr>
          <w:p w14:paraId="47C573EC" w14:textId="77777777" w:rsidR="00E16C88" w:rsidRDefault="00745BDA">
            <w:pPr>
              <w:pStyle w:val="TableParagraph"/>
              <w:spacing w:before="41" w:line="206" w:lineRule="exact"/>
              <w:ind w:left="252"/>
              <w:jc w:val="left"/>
              <w:rPr>
                <w:sz w:val="18"/>
              </w:rPr>
            </w:pPr>
            <w:r>
              <w:rPr>
                <w:spacing w:val="-2"/>
                <w:sz w:val="18"/>
              </w:rPr>
              <w:t>Common</w:t>
            </w:r>
          </w:p>
        </w:tc>
        <w:tc>
          <w:tcPr>
            <w:tcW w:w="1188" w:type="dxa"/>
          </w:tcPr>
          <w:p w14:paraId="7CFCF6DA" w14:textId="77777777" w:rsidR="00E16C88" w:rsidRDefault="00745BDA">
            <w:pPr>
              <w:pStyle w:val="TableParagraph"/>
              <w:spacing w:before="41" w:line="206" w:lineRule="exact"/>
              <w:ind w:left="409"/>
              <w:jc w:val="left"/>
              <w:rPr>
                <w:sz w:val="18"/>
              </w:rPr>
            </w:pPr>
            <w:r>
              <w:rPr>
                <w:spacing w:val="-4"/>
                <w:sz w:val="18"/>
              </w:rPr>
              <w:t>3.0%</w:t>
            </w:r>
          </w:p>
        </w:tc>
        <w:tc>
          <w:tcPr>
            <w:tcW w:w="1080" w:type="dxa"/>
          </w:tcPr>
          <w:p w14:paraId="0F970C66" w14:textId="77777777" w:rsidR="00E16C88" w:rsidRDefault="00745BDA">
            <w:pPr>
              <w:pStyle w:val="TableParagraph"/>
              <w:spacing w:before="41" w:line="206" w:lineRule="exact"/>
              <w:ind w:left="92" w:right="92"/>
              <w:rPr>
                <w:sz w:val="18"/>
              </w:rPr>
            </w:pPr>
            <w:r>
              <w:rPr>
                <w:spacing w:val="-10"/>
                <w:sz w:val="18"/>
              </w:rPr>
              <w:t>0</w:t>
            </w:r>
          </w:p>
        </w:tc>
        <w:tc>
          <w:tcPr>
            <w:tcW w:w="1170" w:type="dxa"/>
          </w:tcPr>
          <w:p w14:paraId="30C35AA1" w14:textId="77777777" w:rsidR="00E16C88" w:rsidRDefault="00745BDA">
            <w:pPr>
              <w:pStyle w:val="TableParagraph"/>
              <w:spacing w:before="41" w:line="206" w:lineRule="exact"/>
              <w:ind w:left="120"/>
              <w:jc w:val="left"/>
              <w:rPr>
                <w:sz w:val="18"/>
              </w:rPr>
            </w:pPr>
            <w:r>
              <w:rPr>
                <w:spacing w:val="-2"/>
                <w:sz w:val="18"/>
              </w:rPr>
              <w:t>Uncommon</w:t>
            </w:r>
          </w:p>
        </w:tc>
        <w:tc>
          <w:tcPr>
            <w:tcW w:w="1350" w:type="dxa"/>
          </w:tcPr>
          <w:p w14:paraId="5178A775" w14:textId="77777777" w:rsidR="00E16C88" w:rsidRDefault="00745BDA">
            <w:pPr>
              <w:pStyle w:val="TableParagraph"/>
              <w:spacing w:before="41" w:line="206" w:lineRule="exact"/>
              <w:ind w:right="2"/>
              <w:rPr>
                <w:sz w:val="18"/>
              </w:rPr>
            </w:pPr>
            <w:r>
              <w:rPr>
                <w:spacing w:val="-4"/>
                <w:sz w:val="18"/>
              </w:rPr>
              <w:t>1.0%</w:t>
            </w:r>
          </w:p>
        </w:tc>
        <w:tc>
          <w:tcPr>
            <w:tcW w:w="990" w:type="dxa"/>
            <w:tcBorders>
              <w:right w:val="nil"/>
            </w:tcBorders>
          </w:tcPr>
          <w:p w14:paraId="1CBD0C99" w14:textId="77777777" w:rsidR="00E16C88" w:rsidRDefault="00745BDA">
            <w:pPr>
              <w:pStyle w:val="TableParagraph"/>
              <w:spacing w:before="41" w:line="206" w:lineRule="exact"/>
              <w:ind w:left="48" w:right="49"/>
              <w:rPr>
                <w:sz w:val="18"/>
              </w:rPr>
            </w:pPr>
            <w:r>
              <w:rPr>
                <w:spacing w:val="-10"/>
                <w:sz w:val="18"/>
              </w:rPr>
              <w:t>0</w:t>
            </w:r>
          </w:p>
        </w:tc>
      </w:tr>
    </w:tbl>
    <w:p w14:paraId="5705DC0F" w14:textId="77777777" w:rsidR="00E16C88" w:rsidRDefault="00745BDA">
      <w:pPr>
        <w:spacing w:before="41" w:line="640" w:lineRule="auto"/>
        <w:ind w:left="239" w:right="6399"/>
        <w:rPr>
          <w:rFonts w:ascii="Arial"/>
          <w:b/>
          <w:sz w:val="18"/>
        </w:rPr>
      </w:pPr>
      <w:r>
        <w:rPr>
          <w:rFonts w:ascii="Arial"/>
          <w:b/>
          <w:noProof/>
          <w:sz w:val="18"/>
        </w:rPr>
        <mc:AlternateContent>
          <mc:Choice Requires="wps">
            <w:drawing>
              <wp:anchor distT="0" distB="0" distL="0" distR="0" simplePos="0" relativeHeight="15730176" behindDoc="0" locked="0" layoutInCell="1" allowOverlap="1" wp14:anchorId="6BE747E8" wp14:editId="22BE7603">
                <wp:simplePos x="0" y="0"/>
                <wp:positionH relativeFrom="page">
                  <wp:posOffset>935736</wp:posOffset>
                </wp:positionH>
                <wp:positionV relativeFrom="paragraph">
                  <wp:posOffset>169798</wp:posOffset>
                </wp:positionV>
                <wp:extent cx="584644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8224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5F8A1FDC" w14:textId="77777777">
                              <w:trPr>
                                <w:trHeight w:val="267"/>
                              </w:trPr>
                              <w:tc>
                                <w:tcPr>
                                  <w:tcW w:w="2066" w:type="dxa"/>
                                  <w:tcBorders>
                                    <w:left w:val="nil"/>
                                  </w:tcBorders>
                                </w:tcPr>
                                <w:p w14:paraId="66AB666E" w14:textId="77777777" w:rsidR="00E16C88" w:rsidRDefault="00745BDA">
                                  <w:pPr>
                                    <w:pStyle w:val="TableParagraph"/>
                                    <w:spacing w:before="39"/>
                                    <w:ind w:left="122"/>
                                    <w:jc w:val="left"/>
                                    <w:rPr>
                                      <w:sz w:val="18"/>
                                    </w:rPr>
                                  </w:pPr>
                                  <w:r>
                                    <w:rPr>
                                      <w:spacing w:val="-2"/>
                                      <w:sz w:val="18"/>
                                    </w:rPr>
                                    <w:t>Vertigo</w:t>
                                  </w:r>
                                </w:p>
                              </w:tc>
                              <w:tc>
                                <w:tcPr>
                                  <w:tcW w:w="1242" w:type="dxa"/>
                                </w:tcPr>
                                <w:p w14:paraId="58858704" w14:textId="77777777" w:rsidR="00E16C88" w:rsidRDefault="00745BDA">
                                  <w:pPr>
                                    <w:pStyle w:val="TableParagraph"/>
                                    <w:spacing w:before="39"/>
                                    <w:ind w:left="252"/>
                                    <w:jc w:val="left"/>
                                    <w:rPr>
                                      <w:sz w:val="18"/>
                                    </w:rPr>
                                  </w:pPr>
                                  <w:r>
                                    <w:rPr>
                                      <w:spacing w:val="-2"/>
                                      <w:sz w:val="18"/>
                                    </w:rPr>
                                    <w:t>Common</w:t>
                                  </w:r>
                                </w:p>
                              </w:tc>
                              <w:tc>
                                <w:tcPr>
                                  <w:tcW w:w="1188" w:type="dxa"/>
                                </w:tcPr>
                                <w:p w14:paraId="1599845D" w14:textId="77777777" w:rsidR="00E16C88" w:rsidRDefault="00745BDA">
                                  <w:pPr>
                                    <w:pStyle w:val="TableParagraph"/>
                                    <w:spacing w:before="39"/>
                                    <w:ind w:left="349"/>
                                    <w:jc w:val="left"/>
                                    <w:rPr>
                                      <w:sz w:val="18"/>
                                    </w:rPr>
                                  </w:pPr>
                                  <w:r>
                                    <w:rPr>
                                      <w:spacing w:val="-2"/>
                                      <w:sz w:val="18"/>
                                    </w:rPr>
                                    <w:t>(2.1%)</w:t>
                                  </w:r>
                                </w:p>
                              </w:tc>
                              <w:tc>
                                <w:tcPr>
                                  <w:tcW w:w="1080" w:type="dxa"/>
                                </w:tcPr>
                                <w:p w14:paraId="3D77AA71" w14:textId="77777777" w:rsidR="00E16C88" w:rsidRDefault="00745BDA">
                                  <w:pPr>
                                    <w:pStyle w:val="TableParagraph"/>
                                    <w:spacing w:before="39"/>
                                    <w:ind w:left="92" w:right="92"/>
                                    <w:rPr>
                                      <w:sz w:val="18"/>
                                    </w:rPr>
                                  </w:pPr>
                                  <w:r>
                                    <w:rPr>
                                      <w:spacing w:val="-10"/>
                                      <w:sz w:val="18"/>
                                    </w:rPr>
                                    <w:t>0</w:t>
                                  </w:r>
                                </w:p>
                              </w:tc>
                              <w:tc>
                                <w:tcPr>
                                  <w:tcW w:w="1170" w:type="dxa"/>
                                </w:tcPr>
                                <w:p w14:paraId="32D295E8" w14:textId="77777777" w:rsidR="00E16C88" w:rsidRDefault="00745BDA">
                                  <w:pPr>
                                    <w:pStyle w:val="TableParagraph"/>
                                    <w:spacing w:before="39"/>
                                    <w:ind w:right="1"/>
                                    <w:rPr>
                                      <w:sz w:val="18"/>
                                    </w:rPr>
                                  </w:pPr>
                                  <w:r>
                                    <w:rPr>
                                      <w:spacing w:val="-10"/>
                                      <w:sz w:val="18"/>
                                    </w:rPr>
                                    <w:t>-</w:t>
                                  </w:r>
                                </w:p>
                              </w:tc>
                              <w:tc>
                                <w:tcPr>
                                  <w:tcW w:w="1350" w:type="dxa"/>
                                </w:tcPr>
                                <w:p w14:paraId="53CDAB7D" w14:textId="77777777" w:rsidR="00E16C88" w:rsidRDefault="00745BDA">
                                  <w:pPr>
                                    <w:pStyle w:val="TableParagraph"/>
                                    <w:spacing w:before="39"/>
                                    <w:ind w:left="2" w:right="1"/>
                                    <w:rPr>
                                      <w:sz w:val="18"/>
                                    </w:rPr>
                                  </w:pPr>
                                  <w:r>
                                    <w:rPr>
                                      <w:spacing w:val="-10"/>
                                      <w:sz w:val="18"/>
                                    </w:rPr>
                                    <w:t>0</w:t>
                                  </w:r>
                                </w:p>
                              </w:tc>
                              <w:tc>
                                <w:tcPr>
                                  <w:tcW w:w="990" w:type="dxa"/>
                                  <w:tcBorders>
                                    <w:right w:val="nil"/>
                                  </w:tcBorders>
                                </w:tcPr>
                                <w:p w14:paraId="1438BBD2" w14:textId="77777777" w:rsidR="00E16C88" w:rsidRDefault="00745BDA">
                                  <w:pPr>
                                    <w:pStyle w:val="TableParagraph"/>
                                    <w:spacing w:before="39"/>
                                    <w:ind w:left="48" w:right="49"/>
                                    <w:rPr>
                                      <w:sz w:val="18"/>
                                    </w:rPr>
                                  </w:pPr>
                                  <w:r>
                                    <w:rPr>
                                      <w:spacing w:val="-10"/>
                                      <w:sz w:val="18"/>
                                    </w:rPr>
                                    <w:t>0</w:t>
                                  </w:r>
                                </w:p>
                              </w:tc>
                            </w:tr>
                          </w:tbl>
                          <w:p w14:paraId="50F51A15" w14:textId="77777777" w:rsidR="00E16C88" w:rsidRDefault="00E16C88">
                            <w:pPr>
                              <w:pStyle w:val="BodyText"/>
                              <w:ind w:left="0"/>
                            </w:pPr>
                          </w:p>
                        </w:txbxContent>
                      </wps:txbx>
                      <wps:bodyPr wrap="square" lIns="0" tIns="0" rIns="0" bIns="0" rtlCol="0">
                        <a:noAutofit/>
                      </wps:bodyPr>
                    </wps:wsp>
                  </a:graphicData>
                </a:graphic>
              </wp:anchor>
            </w:drawing>
          </mc:Choice>
          <mc:Fallback>
            <w:pict>
              <v:shapetype w14:anchorId="6BE747E8" id="_x0000_t202" coordsize="21600,21600" o:spt="202" path="m,l,21600r21600,l21600,xe">
                <v:stroke joinstyle="miter"/>
                <v:path gradientshapeok="t" o:connecttype="rect"/>
              </v:shapetype>
              <v:shape id="Textbox 4" o:spid="_x0000_s1026" type="#_x0000_t202" style="position:absolute;left:0;text-align:left;margin-left:73.7pt;margin-top:13.35pt;width:460.35pt;height:14.3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5F8A1FDC" w14:textId="77777777">
                        <w:trPr>
                          <w:trHeight w:val="267"/>
                        </w:trPr>
                        <w:tc>
                          <w:tcPr>
                            <w:tcW w:w="2066" w:type="dxa"/>
                            <w:tcBorders>
                              <w:left w:val="nil"/>
                            </w:tcBorders>
                          </w:tcPr>
                          <w:p w14:paraId="66AB666E" w14:textId="77777777" w:rsidR="00E16C88" w:rsidRDefault="00745BDA">
                            <w:pPr>
                              <w:pStyle w:val="TableParagraph"/>
                              <w:spacing w:before="39"/>
                              <w:ind w:left="122"/>
                              <w:jc w:val="left"/>
                              <w:rPr>
                                <w:sz w:val="18"/>
                              </w:rPr>
                            </w:pPr>
                            <w:r>
                              <w:rPr>
                                <w:spacing w:val="-2"/>
                                <w:sz w:val="18"/>
                              </w:rPr>
                              <w:t>Vertigo</w:t>
                            </w:r>
                          </w:p>
                        </w:tc>
                        <w:tc>
                          <w:tcPr>
                            <w:tcW w:w="1242" w:type="dxa"/>
                          </w:tcPr>
                          <w:p w14:paraId="58858704" w14:textId="77777777" w:rsidR="00E16C88" w:rsidRDefault="00745BDA">
                            <w:pPr>
                              <w:pStyle w:val="TableParagraph"/>
                              <w:spacing w:before="39"/>
                              <w:ind w:left="252"/>
                              <w:jc w:val="left"/>
                              <w:rPr>
                                <w:sz w:val="18"/>
                              </w:rPr>
                            </w:pPr>
                            <w:r>
                              <w:rPr>
                                <w:spacing w:val="-2"/>
                                <w:sz w:val="18"/>
                              </w:rPr>
                              <w:t>Common</w:t>
                            </w:r>
                          </w:p>
                        </w:tc>
                        <w:tc>
                          <w:tcPr>
                            <w:tcW w:w="1188" w:type="dxa"/>
                          </w:tcPr>
                          <w:p w14:paraId="1599845D" w14:textId="77777777" w:rsidR="00E16C88" w:rsidRDefault="00745BDA">
                            <w:pPr>
                              <w:pStyle w:val="TableParagraph"/>
                              <w:spacing w:before="39"/>
                              <w:ind w:left="349"/>
                              <w:jc w:val="left"/>
                              <w:rPr>
                                <w:sz w:val="18"/>
                              </w:rPr>
                            </w:pPr>
                            <w:r>
                              <w:rPr>
                                <w:spacing w:val="-2"/>
                                <w:sz w:val="18"/>
                              </w:rPr>
                              <w:t>(2.1%)</w:t>
                            </w:r>
                          </w:p>
                        </w:tc>
                        <w:tc>
                          <w:tcPr>
                            <w:tcW w:w="1080" w:type="dxa"/>
                          </w:tcPr>
                          <w:p w14:paraId="3D77AA71" w14:textId="77777777" w:rsidR="00E16C88" w:rsidRDefault="00745BDA">
                            <w:pPr>
                              <w:pStyle w:val="TableParagraph"/>
                              <w:spacing w:before="39"/>
                              <w:ind w:left="92" w:right="92"/>
                              <w:rPr>
                                <w:sz w:val="18"/>
                              </w:rPr>
                            </w:pPr>
                            <w:r>
                              <w:rPr>
                                <w:spacing w:val="-10"/>
                                <w:sz w:val="18"/>
                              </w:rPr>
                              <w:t>0</w:t>
                            </w:r>
                          </w:p>
                        </w:tc>
                        <w:tc>
                          <w:tcPr>
                            <w:tcW w:w="1170" w:type="dxa"/>
                          </w:tcPr>
                          <w:p w14:paraId="32D295E8" w14:textId="77777777" w:rsidR="00E16C88" w:rsidRDefault="00745BDA">
                            <w:pPr>
                              <w:pStyle w:val="TableParagraph"/>
                              <w:spacing w:before="39"/>
                              <w:ind w:right="1"/>
                              <w:rPr>
                                <w:sz w:val="18"/>
                              </w:rPr>
                            </w:pPr>
                            <w:r>
                              <w:rPr>
                                <w:spacing w:val="-10"/>
                                <w:sz w:val="18"/>
                              </w:rPr>
                              <w:t>-</w:t>
                            </w:r>
                          </w:p>
                        </w:tc>
                        <w:tc>
                          <w:tcPr>
                            <w:tcW w:w="1350" w:type="dxa"/>
                          </w:tcPr>
                          <w:p w14:paraId="53CDAB7D" w14:textId="77777777" w:rsidR="00E16C88" w:rsidRDefault="00745BDA">
                            <w:pPr>
                              <w:pStyle w:val="TableParagraph"/>
                              <w:spacing w:before="39"/>
                              <w:ind w:left="2" w:right="1"/>
                              <w:rPr>
                                <w:sz w:val="18"/>
                              </w:rPr>
                            </w:pPr>
                            <w:r>
                              <w:rPr>
                                <w:spacing w:val="-10"/>
                                <w:sz w:val="18"/>
                              </w:rPr>
                              <w:t>0</w:t>
                            </w:r>
                          </w:p>
                        </w:tc>
                        <w:tc>
                          <w:tcPr>
                            <w:tcW w:w="990" w:type="dxa"/>
                            <w:tcBorders>
                              <w:right w:val="nil"/>
                            </w:tcBorders>
                          </w:tcPr>
                          <w:p w14:paraId="1438BBD2" w14:textId="77777777" w:rsidR="00E16C88" w:rsidRDefault="00745BDA">
                            <w:pPr>
                              <w:pStyle w:val="TableParagraph"/>
                              <w:spacing w:before="39"/>
                              <w:ind w:left="48" w:right="49"/>
                              <w:rPr>
                                <w:sz w:val="18"/>
                              </w:rPr>
                            </w:pPr>
                            <w:r>
                              <w:rPr>
                                <w:spacing w:val="-10"/>
                                <w:sz w:val="18"/>
                              </w:rPr>
                              <w:t>0</w:t>
                            </w:r>
                          </w:p>
                        </w:tc>
                      </w:tr>
                    </w:tbl>
                    <w:p w14:paraId="50F51A15" w14:textId="77777777" w:rsidR="00E16C88" w:rsidRDefault="00E16C88">
                      <w:pPr>
                        <w:pStyle w:val="BodyText"/>
                        <w:ind w:left="0"/>
                      </w:pPr>
                    </w:p>
                  </w:txbxContent>
                </v:textbox>
                <w10:wrap anchorx="page"/>
              </v:shape>
            </w:pict>
          </mc:Fallback>
        </mc:AlternateContent>
      </w:r>
      <w:r>
        <w:rPr>
          <w:rFonts w:ascii="Arial"/>
          <w:b/>
          <w:noProof/>
          <w:sz w:val="18"/>
        </w:rPr>
        <mc:AlternateContent>
          <mc:Choice Requires="wps">
            <w:drawing>
              <wp:anchor distT="0" distB="0" distL="0" distR="0" simplePos="0" relativeHeight="15730688" behindDoc="0" locked="0" layoutInCell="1" allowOverlap="1" wp14:anchorId="7FC205C3" wp14:editId="5163FE47">
                <wp:simplePos x="0" y="0"/>
                <wp:positionH relativeFrom="page">
                  <wp:posOffset>935736</wp:posOffset>
                </wp:positionH>
                <wp:positionV relativeFrom="paragraph">
                  <wp:posOffset>521836</wp:posOffset>
                </wp:positionV>
                <wp:extent cx="5846445" cy="1847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84721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7F46AFBC" w14:textId="77777777">
                              <w:trPr>
                                <w:trHeight w:val="473"/>
                              </w:trPr>
                              <w:tc>
                                <w:tcPr>
                                  <w:tcW w:w="2066" w:type="dxa"/>
                                  <w:tcBorders>
                                    <w:left w:val="nil"/>
                                  </w:tcBorders>
                                </w:tcPr>
                                <w:p w14:paraId="389A2F38" w14:textId="77777777" w:rsidR="00E16C88" w:rsidRDefault="00745BDA">
                                  <w:pPr>
                                    <w:pStyle w:val="TableParagraph"/>
                                    <w:spacing w:before="139"/>
                                    <w:ind w:left="122"/>
                                    <w:jc w:val="left"/>
                                    <w:rPr>
                                      <w:position w:val="6"/>
                                      <w:sz w:val="12"/>
                                    </w:rPr>
                                  </w:pPr>
                                  <w:r>
                                    <w:rPr>
                                      <w:sz w:val="18"/>
                                    </w:rPr>
                                    <w:t>Dry</w:t>
                                  </w:r>
                                  <w:r>
                                    <w:rPr>
                                      <w:spacing w:val="-1"/>
                                      <w:sz w:val="18"/>
                                    </w:rPr>
                                    <w:t xml:space="preserve"> </w:t>
                                  </w:r>
                                  <w:r>
                                    <w:rPr>
                                      <w:spacing w:val="-2"/>
                                      <w:sz w:val="18"/>
                                    </w:rPr>
                                    <w:t>mouth</w:t>
                                  </w:r>
                                  <w:r>
                                    <w:rPr>
                                      <w:spacing w:val="-2"/>
                                      <w:position w:val="6"/>
                                      <w:sz w:val="12"/>
                                    </w:rPr>
                                    <w:t>f</w:t>
                                  </w:r>
                                </w:p>
                              </w:tc>
                              <w:tc>
                                <w:tcPr>
                                  <w:tcW w:w="1242" w:type="dxa"/>
                                </w:tcPr>
                                <w:p w14:paraId="0E1239CF"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6C407218" w14:textId="77777777" w:rsidR="00E16C88" w:rsidRDefault="00745BDA">
                                  <w:pPr>
                                    <w:pStyle w:val="TableParagraph"/>
                                    <w:spacing w:before="143"/>
                                    <w:ind w:left="50" w:right="1"/>
                                    <w:rPr>
                                      <w:sz w:val="18"/>
                                    </w:rPr>
                                  </w:pPr>
                                  <w:r>
                                    <w:rPr>
                                      <w:spacing w:val="-2"/>
                                      <w:sz w:val="18"/>
                                    </w:rPr>
                                    <w:t>39.3%</w:t>
                                  </w:r>
                                </w:p>
                              </w:tc>
                              <w:tc>
                                <w:tcPr>
                                  <w:tcW w:w="1080" w:type="dxa"/>
                                </w:tcPr>
                                <w:p w14:paraId="7F65EFE3" w14:textId="77777777" w:rsidR="00E16C88" w:rsidRDefault="00745BDA">
                                  <w:pPr>
                                    <w:pStyle w:val="TableParagraph"/>
                                    <w:spacing w:before="143"/>
                                    <w:ind w:left="92" w:right="92"/>
                                    <w:rPr>
                                      <w:sz w:val="18"/>
                                    </w:rPr>
                                  </w:pPr>
                                  <w:r>
                                    <w:rPr>
                                      <w:spacing w:val="-10"/>
                                      <w:sz w:val="18"/>
                                    </w:rPr>
                                    <w:t>0</w:t>
                                  </w:r>
                                </w:p>
                              </w:tc>
                              <w:tc>
                                <w:tcPr>
                                  <w:tcW w:w="1170" w:type="dxa"/>
                                </w:tcPr>
                                <w:p w14:paraId="04B0CA55" w14:textId="77777777" w:rsidR="00E16C88" w:rsidRDefault="00745BDA">
                                  <w:pPr>
                                    <w:pStyle w:val="TableParagraph"/>
                                    <w:spacing w:before="143"/>
                                    <w:ind w:right="1"/>
                                    <w:rPr>
                                      <w:sz w:val="18"/>
                                    </w:rPr>
                                  </w:pPr>
                                  <w:r>
                                    <w:rPr>
                                      <w:spacing w:val="-2"/>
                                      <w:sz w:val="18"/>
                                    </w:rPr>
                                    <w:t>Uncommon</w:t>
                                  </w:r>
                                </w:p>
                              </w:tc>
                              <w:tc>
                                <w:tcPr>
                                  <w:tcW w:w="1350" w:type="dxa"/>
                                </w:tcPr>
                                <w:p w14:paraId="0D4EE3E4" w14:textId="77777777" w:rsidR="00E16C88" w:rsidRDefault="00745BDA">
                                  <w:pPr>
                                    <w:pStyle w:val="TableParagraph"/>
                                    <w:spacing w:before="40"/>
                                    <w:ind w:right="2"/>
                                    <w:rPr>
                                      <w:sz w:val="18"/>
                                    </w:rPr>
                                  </w:pPr>
                                  <w:r>
                                    <w:rPr>
                                      <w:spacing w:val="-4"/>
                                      <w:sz w:val="18"/>
                                    </w:rPr>
                                    <w:t>0.5%</w:t>
                                  </w:r>
                                </w:p>
                              </w:tc>
                              <w:tc>
                                <w:tcPr>
                                  <w:tcW w:w="990" w:type="dxa"/>
                                  <w:tcBorders>
                                    <w:right w:val="nil"/>
                                  </w:tcBorders>
                                </w:tcPr>
                                <w:p w14:paraId="26896078" w14:textId="77777777" w:rsidR="00E16C88" w:rsidRDefault="00745BDA">
                                  <w:pPr>
                                    <w:pStyle w:val="TableParagraph"/>
                                    <w:spacing w:before="40"/>
                                    <w:ind w:left="48" w:right="49"/>
                                    <w:rPr>
                                      <w:sz w:val="18"/>
                                    </w:rPr>
                                  </w:pPr>
                                  <w:r>
                                    <w:rPr>
                                      <w:spacing w:val="-10"/>
                                      <w:sz w:val="18"/>
                                    </w:rPr>
                                    <w:t>0</w:t>
                                  </w:r>
                                </w:p>
                              </w:tc>
                            </w:tr>
                            <w:tr w:rsidR="00E16C88" w14:paraId="61C4CEE8" w14:textId="77777777">
                              <w:trPr>
                                <w:trHeight w:val="473"/>
                              </w:trPr>
                              <w:tc>
                                <w:tcPr>
                                  <w:tcW w:w="2066" w:type="dxa"/>
                                  <w:tcBorders>
                                    <w:left w:val="nil"/>
                                  </w:tcBorders>
                                </w:tcPr>
                                <w:p w14:paraId="55D0BED3" w14:textId="77777777" w:rsidR="00E16C88" w:rsidRDefault="00745BDA">
                                  <w:pPr>
                                    <w:pStyle w:val="TableParagraph"/>
                                    <w:spacing w:before="144"/>
                                    <w:ind w:left="122"/>
                                    <w:jc w:val="left"/>
                                    <w:rPr>
                                      <w:sz w:val="18"/>
                                    </w:rPr>
                                  </w:pPr>
                                  <w:r>
                                    <w:rPr>
                                      <w:spacing w:val="-2"/>
                                      <w:sz w:val="18"/>
                                    </w:rPr>
                                    <w:t>Nausea</w:t>
                                  </w:r>
                                </w:p>
                              </w:tc>
                              <w:tc>
                                <w:tcPr>
                                  <w:tcW w:w="1242" w:type="dxa"/>
                                </w:tcPr>
                                <w:p w14:paraId="4435847C"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54286F19" w14:textId="77777777" w:rsidR="00E16C88" w:rsidRDefault="00745BDA">
                                  <w:pPr>
                                    <w:pStyle w:val="TableParagraph"/>
                                    <w:spacing w:before="144"/>
                                    <w:ind w:left="49" w:right="1"/>
                                    <w:rPr>
                                      <w:sz w:val="18"/>
                                    </w:rPr>
                                  </w:pPr>
                                  <w:r>
                                    <w:rPr>
                                      <w:spacing w:val="-2"/>
                                      <w:sz w:val="18"/>
                                    </w:rPr>
                                    <w:t>35.3%</w:t>
                                  </w:r>
                                </w:p>
                              </w:tc>
                              <w:tc>
                                <w:tcPr>
                                  <w:tcW w:w="1080" w:type="dxa"/>
                                </w:tcPr>
                                <w:p w14:paraId="2E3AFB0F" w14:textId="77777777" w:rsidR="00E16C88" w:rsidRDefault="00745BDA">
                                  <w:pPr>
                                    <w:pStyle w:val="TableParagraph"/>
                                    <w:spacing w:before="144"/>
                                    <w:ind w:left="92" w:right="92"/>
                                    <w:rPr>
                                      <w:sz w:val="18"/>
                                    </w:rPr>
                                  </w:pPr>
                                  <w:r>
                                    <w:rPr>
                                      <w:spacing w:val="-4"/>
                                      <w:sz w:val="18"/>
                                    </w:rPr>
                                    <w:t>1.3%</w:t>
                                  </w:r>
                                </w:p>
                              </w:tc>
                              <w:tc>
                                <w:tcPr>
                                  <w:tcW w:w="1170" w:type="dxa"/>
                                </w:tcPr>
                                <w:p w14:paraId="27BE3449" w14:textId="77777777" w:rsidR="00E16C88" w:rsidRDefault="00745BDA">
                                  <w:pPr>
                                    <w:pStyle w:val="TableParagraph"/>
                                    <w:spacing w:before="39" w:line="200" w:lineRule="atLeast"/>
                                    <w:ind w:left="235" w:right="226" w:firstLine="159"/>
                                    <w:jc w:val="left"/>
                                    <w:rPr>
                                      <w:sz w:val="18"/>
                                    </w:rPr>
                                  </w:pPr>
                                  <w:r>
                                    <w:rPr>
                                      <w:spacing w:val="-4"/>
                                      <w:sz w:val="18"/>
                                    </w:rPr>
                                    <w:t xml:space="preserve">Very </w:t>
                                  </w:r>
                                  <w:r>
                                    <w:rPr>
                                      <w:spacing w:val="-2"/>
                                      <w:sz w:val="18"/>
                                    </w:rPr>
                                    <w:t>common</w:t>
                                  </w:r>
                                </w:p>
                              </w:tc>
                              <w:tc>
                                <w:tcPr>
                                  <w:tcW w:w="1350" w:type="dxa"/>
                                </w:tcPr>
                                <w:p w14:paraId="46E89316" w14:textId="77777777" w:rsidR="00E16C88" w:rsidRDefault="00745BDA">
                                  <w:pPr>
                                    <w:pStyle w:val="TableParagraph"/>
                                    <w:spacing w:before="39"/>
                                    <w:ind w:right="1"/>
                                    <w:rPr>
                                      <w:sz w:val="18"/>
                                    </w:rPr>
                                  </w:pPr>
                                  <w:r>
                                    <w:rPr>
                                      <w:spacing w:val="-2"/>
                                      <w:sz w:val="18"/>
                                    </w:rPr>
                                    <w:t>16.6%</w:t>
                                  </w:r>
                                </w:p>
                              </w:tc>
                              <w:tc>
                                <w:tcPr>
                                  <w:tcW w:w="990" w:type="dxa"/>
                                  <w:tcBorders>
                                    <w:right w:val="nil"/>
                                  </w:tcBorders>
                                </w:tcPr>
                                <w:p w14:paraId="635F802B" w14:textId="77777777" w:rsidR="00E16C88" w:rsidRDefault="00745BDA">
                                  <w:pPr>
                                    <w:pStyle w:val="TableParagraph"/>
                                    <w:spacing w:before="39"/>
                                    <w:ind w:left="47" w:right="51"/>
                                    <w:rPr>
                                      <w:sz w:val="18"/>
                                    </w:rPr>
                                  </w:pPr>
                                  <w:r>
                                    <w:rPr>
                                      <w:spacing w:val="-4"/>
                                      <w:sz w:val="18"/>
                                    </w:rPr>
                                    <w:t>0.5%</w:t>
                                  </w:r>
                                </w:p>
                              </w:tc>
                            </w:tr>
                            <w:tr w:rsidR="00E16C88" w14:paraId="5D31947C" w14:textId="77777777">
                              <w:trPr>
                                <w:trHeight w:val="474"/>
                              </w:trPr>
                              <w:tc>
                                <w:tcPr>
                                  <w:tcW w:w="2066" w:type="dxa"/>
                                  <w:tcBorders>
                                    <w:left w:val="nil"/>
                                  </w:tcBorders>
                                </w:tcPr>
                                <w:p w14:paraId="56427997" w14:textId="77777777" w:rsidR="00E16C88" w:rsidRDefault="00745BDA">
                                  <w:pPr>
                                    <w:pStyle w:val="TableParagraph"/>
                                    <w:spacing w:before="144"/>
                                    <w:ind w:left="122"/>
                                    <w:jc w:val="left"/>
                                    <w:rPr>
                                      <w:sz w:val="18"/>
                                    </w:rPr>
                                  </w:pPr>
                                  <w:r>
                                    <w:rPr>
                                      <w:spacing w:val="-2"/>
                                      <w:sz w:val="18"/>
                                    </w:rPr>
                                    <w:t>Constipation</w:t>
                                  </w:r>
                                </w:p>
                              </w:tc>
                              <w:tc>
                                <w:tcPr>
                                  <w:tcW w:w="1242" w:type="dxa"/>
                                </w:tcPr>
                                <w:p w14:paraId="4F3F717E" w14:textId="77777777" w:rsidR="00E16C88" w:rsidRDefault="00745BDA">
                                  <w:pPr>
                                    <w:pStyle w:val="TableParagraph"/>
                                    <w:spacing w:before="39"/>
                                    <w:ind w:left="271" w:right="262" w:firstLine="159"/>
                                    <w:jc w:val="left"/>
                                    <w:rPr>
                                      <w:sz w:val="18"/>
                                    </w:rPr>
                                  </w:pPr>
                                  <w:r>
                                    <w:rPr>
                                      <w:spacing w:val="-4"/>
                                      <w:sz w:val="18"/>
                                    </w:rPr>
                                    <w:t xml:space="preserve">Very </w:t>
                                  </w:r>
                                  <w:r>
                                    <w:rPr>
                                      <w:spacing w:val="-2"/>
                                      <w:sz w:val="18"/>
                                    </w:rPr>
                                    <w:t>common</w:t>
                                  </w:r>
                                </w:p>
                              </w:tc>
                              <w:tc>
                                <w:tcPr>
                                  <w:tcW w:w="1188" w:type="dxa"/>
                                </w:tcPr>
                                <w:p w14:paraId="4FF1CE3B" w14:textId="77777777" w:rsidR="00E16C88" w:rsidRDefault="00745BDA">
                                  <w:pPr>
                                    <w:pStyle w:val="TableParagraph"/>
                                    <w:spacing w:before="144"/>
                                    <w:ind w:left="49" w:right="1"/>
                                    <w:rPr>
                                      <w:sz w:val="18"/>
                                    </w:rPr>
                                  </w:pPr>
                                  <w:r>
                                    <w:rPr>
                                      <w:spacing w:val="-2"/>
                                      <w:sz w:val="18"/>
                                    </w:rPr>
                                    <w:t>20.2%</w:t>
                                  </w:r>
                                </w:p>
                              </w:tc>
                              <w:tc>
                                <w:tcPr>
                                  <w:tcW w:w="1080" w:type="dxa"/>
                                </w:tcPr>
                                <w:p w14:paraId="0A819703" w14:textId="77777777" w:rsidR="00E16C88" w:rsidRDefault="00745BDA">
                                  <w:pPr>
                                    <w:pStyle w:val="TableParagraph"/>
                                    <w:spacing w:before="144"/>
                                    <w:ind w:left="92" w:right="92"/>
                                    <w:rPr>
                                      <w:sz w:val="18"/>
                                    </w:rPr>
                                  </w:pPr>
                                  <w:r>
                                    <w:rPr>
                                      <w:spacing w:val="-4"/>
                                      <w:sz w:val="18"/>
                                    </w:rPr>
                                    <w:t>1.1%</w:t>
                                  </w:r>
                                </w:p>
                              </w:tc>
                              <w:tc>
                                <w:tcPr>
                                  <w:tcW w:w="1170" w:type="dxa"/>
                                </w:tcPr>
                                <w:p w14:paraId="288AFEF2" w14:textId="77777777" w:rsidR="00E16C88" w:rsidRDefault="00745BDA">
                                  <w:pPr>
                                    <w:pStyle w:val="TableParagraph"/>
                                    <w:spacing w:before="39"/>
                                    <w:ind w:left="235" w:right="226" w:firstLine="159"/>
                                    <w:jc w:val="left"/>
                                    <w:rPr>
                                      <w:sz w:val="18"/>
                                    </w:rPr>
                                  </w:pPr>
                                  <w:r>
                                    <w:rPr>
                                      <w:spacing w:val="-4"/>
                                      <w:sz w:val="18"/>
                                    </w:rPr>
                                    <w:t xml:space="preserve">Very </w:t>
                                  </w:r>
                                  <w:r>
                                    <w:rPr>
                                      <w:spacing w:val="-2"/>
                                      <w:sz w:val="18"/>
                                    </w:rPr>
                                    <w:t>common</w:t>
                                  </w:r>
                                </w:p>
                              </w:tc>
                              <w:tc>
                                <w:tcPr>
                                  <w:tcW w:w="1350" w:type="dxa"/>
                                </w:tcPr>
                                <w:p w14:paraId="77634DDF" w14:textId="77777777" w:rsidR="00E16C88" w:rsidRDefault="00745BDA">
                                  <w:pPr>
                                    <w:pStyle w:val="TableParagraph"/>
                                    <w:spacing w:before="41"/>
                                    <w:ind w:right="1"/>
                                    <w:rPr>
                                      <w:sz w:val="18"/>
                                    </w:rPr>
                                  </w:pPr>
                                  <w:r>
                                    <w:rPr>
                                      <w:spacing w:val="-2"/>
                                      <w:sz w:val="18"/>
                                    </w:rPr>
                                    <w:t>11.2%</w:t>
                                  </w:r>
                                </w:p>
                              </w:tc>
                              <w:tc>
                                <w:tcPr>
                                  <w:tcW w:w="990" w:type="dxa"/>
                                  <w:tcBorders>
                                    <w:right w:val="nil"/>
                                  </w:tcBorders>
                                </w:tcPr>
                                <w:p w14:paraId="37AF5A8D" w14:textId="77777777" w:rsidR="00E16C88" w:rsidRDefault="00745BDA">
                                  <w:pPr>
                                    <w:pStyle w:val="TableParagraph"/>
                                    <w:spacing w:before="41"/>
                                    <w:ind w:left="47" w:right="51"/>
                                    <w:rPr>
                                      <w:sz w:val="18"/>
                                    </w:rPr>
                                  </w:pPr>
                                  <w:r>
                                    <w:rPr>
                                      <w:spacing w:val="-4"/>
                                      <w:sz w:val="18"/>
                                    </w:rPr>
                                    <w:t>0.5%</w:t>
                                  </w:r>
                                </w:p>
                              </w:tc>
                            </w:tr>
                            <w:tr w:rsidR="00E16C88" w14:paraId="57D7ADCC" w14:textId="77777777">
                              <w:trPr>
                                <w:trHeight w:val="473"/>
                              </w:trPr>
                              <w:tc>
                                <w:tcPr>
                                  <w:tcW w:w="2066" w:type="dxa"/>
                                  <w:tcBorders>
                                    <w:left w:val="nil"/>
                                  </w:tcBorders>
                                </w:tcPr>
                                <w:p w14:paraId="521A3AE7" w14:textId="77777777" w:rsidR="00E16C88" w:rsidRDefault="00745BDA">
                                  <w:pPr>
                                    <w:pStyle w:val="TableParagraph"/>
                                    <w:spacing w:before="139"/>
                                    <w:ind w:left="122"/>
                                    <w:jc w:val="left"/>
                                    <w:rPr>
                                      <w:position w:val="6"/>
                                      <w:sz w:val="12"/>
                                    </w:rPr>
                                  </w:pPr>
                                  <w:r>
                                    <w:rPr>
                                      <w:spacing w:val="-2"/>
                                      <w:sz w:val="18"/>
                                    </w:rPr>
                                    <w:t>Vomiting</w:t>
                                  </w:r>
                                  <w:r>
                                    <w:rPr>
                                      <w:spacing w:val="-2"/>
                                      <w:position w:val="6"/>
                                      <w:sz w:val="12"/>
                                    </w:rPr>
                                    <w:t>g</w:t>
                                  </w:r>
                                </w:p>
                              </w:tc>
                              <w:tc>
                                <w:tcPr>
                                  <w:tcW w:w="1242" w:type="dxa"/>
                                </w:tcPr>
                                <w:p w14:paraId="5352924C"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21C35A68" w14:textId="77777777" w:rsidR="00E16C88" w:rsidRDefault="00745BDA">
                                  <w:pPr>
                                    <w:pStyle w:val="TableParagraph"/>
                                    <w:spacing w:before="143"/>
                                    <w:ind w:left="50" w:right="1"/>
                                    <w:rPr>
                                      <w:sz w:val="18"/>
                                    </w:rPr>
                                  </w:pPr>
                                  <w:r>
                                    <w:rPr>
                                      <w:spacing w:val="-2"/>
                                      <w:sz w:val="18"/>
                                    </w:rPr>
                                    <w:t>19.1%</w:t>
                                  </w:r>
                                </w:p>
                              </w:tc>
                              <w:tc>
                                <w:tcPr>
                                  <w:tcW w:w="1080" w:type="dxa"/>
                                </w:tcPr>
                                <w:p w14:paraId="5E7017BA" w14:textId="77777777" w:rsidR="00E16C88" w:rsidRDefault="00745BDA">
                                  <w:pPr>
                                    <w:pStyle w:val="TableParagraph"/>
                                    <w:spacing w:before="143"/>
                                    <w:ind w:left="92" w:right="92"/>
                                    <w:rPr>
                                      <w:sz w:val="18"/>
                                    </w:rPr>
                                  </w:pPr>
                                  <w:r>
                                    <w:rPr>
                                      <w:spacing w:val="-4"/>
                                      <w:sz w:val="18"/>
                                    </w:rPr>
                                    <w:t>0.9%</w:t>
                                  </w:r>
                                </w:p>
                              </w:tc>
                              <w:tc>
                                <w:tcPr>
                                  <w:tcW w:w="1170" w:type="dxa"/>
                                </w:tcPr>
                                <w:p w14:paraId="0D4B3382" w14:textId="77777777" w:rsidR="00E16C88" w:rsidRDefault="00745BDA">
                                  <w:pPr>
                                    <w:pStyle w:val="TableParagraph"/>
                                    <w:spacing w:before="143"/>
                                    <w:ind w:right="1"/>
                                    <w:rPr>
                                      <w:sz w:val="18"/>
                                    </w:rPr>
                                  </w:pPr>
                                  <w:r>
                                    <w:rPr>
                                      <w:spacing w:val="-2"/>
                                      <w:sz w:val="18"/>
                                    </w:rPr>
                                    <w:t>Common</w:t>
                                  </w:r>
                                </w:p>
                              </w:tc>
                              <w:tc>
                                <w:tcPr>
                                  <w:tcW w:w="1350" w:type="dxa"/>
                                </w:tcPr>
                                <w:p w14:paraId="1903BC26" w14:textId="77777777" w:rsidR="00E16C88" w:rsidRDefault="00745BDA">
                                  <w:pPr>
                                    <w:pStyle w:val="TableParagraph"/>
                                    <w:spacing w:before="40"/>
                                    <w:ind w:right="2"/>
                                    <w:rPr>
                                      <w:sz w:val="18"/>
                                    </w:rPr>
                                  </w:pPr>
                                  <w:r>
                                    <w:rPr>
                                      <w:spacing w:val="-4"/>
                                      <w:sz w:val="18"/>
                                    </w:rPr>
                                    <w:t>6.3%</w:t>
                                  </w:r>
                                </w:p>
                              </w:tc>
                              <w:tc>
                                <w:tcPr>
                                  <w:tcW w:w="990" w:type="dxa"/>
                                  <w:tcBorders>
                                    <w:right w:val="nil"/>
                                  </w:tcBorders>
                                </w:tcPr>
                                <w:p w14:paraId="3F55C0F1" w14:textId="77777777" w:rsidR="00E16C88" w:rsidRDefault="00745BDA">
                                  <w:pPr>
                                    <w:pStyle w:val="TableParagraph"/>
                                    <w:spacing w:before="40"/>
                                    <w:ind w:left="47" w:right="51"/>
                                    <w:rPr>
                                      <w:sz w:val="18"/>
                                    </w:rPr>
                                  </w:pPr>
                                  <w:r>
                                    <w:rPr>
                                      <w:spacing w:val="-4"/>
                                      <w:sz w:val="18"/>
                                    </w:rPr>
                                    <w:t>0.5%</w:t>
                                  </w:r>
                                </w:p>
                              </w:tc>
                            </w:tr>
                            <w:tr w:rsidR="00E16C88" w14:paraId="5EC57423" w14:textId="77777777">
                              <w:trPr>
                                <w:trHeight w:val="473"/>
                              </w:trPr>
                              <w:tc>
                                <w:tcPr>
                                  <w:tcW w:w="2066" w:type="dxa"/>
                                  <w:tcBorders>
                                    <w:left w:val="nil"/>
                                  </w:tcBorders>
                                </w:tcPr>
                                <w:p w14:paraId="0833598F" w14:textId="77777777" w:rsidR="00E16C88" w:rsidRDefault="00745BDA">
                                  <w:pPr>
                                    <w:pStyle w:val="TableParagraph"/>
                                    <w:spacing w:before="143"/>
                                    <w:ind w:left="122"/>
                                    <w:jc w:val="left"/>
                                    <w:rPr>
                                      <w:sz w:val="18"/>
                                    </w:rPr>
                                  </w:pPr>
                                  <w:r>
                                    <w:rPr>
                                      <w:spacing w:val="-2"/>
                                      <w:sz w:val="18"/>
                                    </w:rPr>
                                    <w:t>Diarrhoea</w:t>
                                  </w:r>
                                </w:p>
                              </w:tc>
                              <w:tc>
                                <w:tcPr>
                                  <w:tcW w:w="1242" w:type="dxa"/>
                                </w:tcPr>
                                <w:p w14:paraId="34FF6C63"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45EDD699" w14:textId="77777777" w:rsidR="00E16C88" w:rsidRDefault="00745BDA">
                                  <w:pPr>
                                    <w:pStyle w:val="TableParagraph"/>
                                    <w:spacing w:before="143"/>
                                    <w:ind w:left="49" w:right="50"/>
                                    <w:rPr>
                                      <w:sz w:val="18"/>
                                    </w:rPr>
                                  </w:pPr>
                                  <w:r>
                                    <w:rPr>
                                      <w:spacing w:val="-2"/>
                                      <w:sz w:val="18"/>
                                    </w:rPr>
                                    <w:t>18.9%</w:t>
                                  </w:r>
                                </w:p>
                              </w:tc>
                              <w:tc>
                                <w:tcPr>
                                  <w:tcW w:w="1080" w:type="dxa"/>
                                </w:tcPr>
                                <w:p w14:paraId="504E941B" w14:textId="77777777" w:rsidR="00E16C88" w:rsidRDefault="00745BDA">
                                  <w:pPr>
                                    <w:pStyle w:val="TableParagraph"/>
                                    <w:spacing w:before="143"/>
                                    <w:ind w:left="92" w:right="92"/>
                                    <w:rPr>
                                      <w:sz w:val="18"/>
                                    </w:rPr>
                                  </w:pPr>
                                  <w:r>
                                    <w:rPr>
                                      <w:spacing w:val="-4"/>
                                      <w:sz w:val="18"/>
                                    </w:rPr>
                                    <w:t>0.8%</w:t>
                                  </w:r>
                                </w:p>
                              </w:tc>
                              <w:tc>
                                <w:tcPr>
                                  <w:tcW w:w="1170" w:type="dxa"/>
                                </w:tcPr>
                                <w:p w14:paraId="7194B88E" w14:textId="77777777" w:rsidR="00E16C88" w:rsidRDefault="00745BDA">
                                  <w:pPr>
                                    <w:pStyle w:val="TableParagraph"/>
                                    <w:spacing w:before="143"/>
                                    <w:ind w:right="1"/>
                                    <w:rPr>
                                      <w:sz w:val="18"/>
                                    </w:rPr>
                                  </w:pPr>
                                  <w:r>
                                    <w:rPr>
                                      <w:spacing w:val="-2"/>
                                      <w:sz w:val="18"/>
                                    </w:rPr>
                                    <w:t>Common</w:t>
                                  </w:r>
                                </w:p>
                              </w:tc>
                              <w:tc>
                                <w:tcPr>
                                  <w:tcW w:w="1350" w:type="dxa"/>
                                </w:tcPr>
                                <w:p w14:paraId="71791D3D" w14:textId="77777777" w:rsidR="00E16C88" w:rsidRDefault="00745BDA">
                                  <w:pPr>
                                    <w:pStyle w:val="TableParagraph"/>
                                    <w:spacing w:before="40"/>
                                    <w:ind w:right="2"/>
                                    <w:rPr>
                                      <w:sz w:val="18"/>
                                    </w:rPr>
                                  </w:pPr>
                                  <w:r>
                                    <w:rPr>
                                      <w:spacing w:val="-4"/>
                                      <w:sz w:val="18"/>
                                    </w:rPr>
                                    <w:t>2.9%</w:t>
                                  </w:r>
                                </w:p>
                              </w:tc>
                              <w:tc>
                                <w:tcPr>
                                  <w:tcW w:w="990" w:type="dxa"/>
                                  <w:tcBorders>
                                    <w:right w:val="nil"/>
                                  </w:tcBorders>
                                </w:tcPr>
                                <w:p w14:paraId="4E639E87" w14:textId="77777777" w:rsidR="00E16C88" w:rsidRDefault="00745BDA">
                                  <w:pPr>
                                    <w:pStyle w:val="TableParagraph"/>
                                    <w:spacing w:before="40"/>
                                    <w:ind w:left="47" w:right="51"/>
                                    <w:rPr>
                                      <w:sz w:val="18"/>
                                    </w:rPr>
                                  </w:pPr>
                                  <w:r>
                                    <w:rPr>
                                      <w:spacing w:val="-4"/>
                                      <w:sz w:val="18"/>
                                    </w:rPr>
                                    <w:t>0.5%</w:t>
                                  </w:r>
                                </w:p>
                              </w:tc>
                            </w:tr>
                            <w:tr w:rsidR="00E16C88" w14:paraId="2DD4F2C1" w14:textId="77777777">
                              <w:trPr>
                                <w:trHeight w:val="473"/>
                              </w:trPr>
                              <w:tc>
                                <w:tcPr>
                                  <w:tcW w:w="2066" w:type="dxa"/>
                                  <w:tcBorders>
                                    <w:left w:val="nil"/>
                                  </w:tcBorders>
                                </w:tcPr>
                                <w:p w14:paraId="58054D69" w14:textId="77777777" w:rsidR="00E16C88" w:rsidRDefault="00745BDA">
                                  <w:pPr>
                                    <w:pStyle w:val="TableParagraph"/>
                                    <w:spacing w:before="140"/>
                                    <w:ind w:left="122"/>
                                    <w:jc w:val="left"/>
                                    <w:rPr>
                                      <w:position w:val="6"/>
                                      <w:sz w:val="12"/>
                                    </w:rPr>
                                  </w:pPr>
                                  <w:r>
                                    <w:rPr>
                                      <w:sz w:val="18"/>
                                    </w:rPr>
                                    <w:t>Abdominal</w:t>
                                  </w:r>
                                  <w:r>
                                    <w:rPr>
                                      <w:spacing w:val="-5"/>
                                      <w:sz w:val="18"/>
                                    </w:rPr>
                                    <w:t xml:space="preserve"> </w:t>
                                  </w:r>
                                  <w:r>
                                    <w:rPr>
                                      <w:spacing w:val="-2"/>
                                      <w:sz w:val="18"/>
                                    </w:rPr>
                                    <w:t>pain</w:t>
                                  </w:r>
                                  <w:r>
                                    <w:rPr>
                                      <w:spacing w:val="-2"/>
                                      <w:position w:val="6"/>
                                      <w:sz w:val="12"/>
                                    </w:rPr>
                                    <w:t>h</w:t>
                                  </w:r>
                                </w:p>
                              </w:tc>
                              <w:tc>
                                <w:tcPr>
                                  <w:tcW w:w="1242" w:type="dxa"/>
                                </w:tcPr>
                                <w:p w14:paraId="5E77A828"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2F7AFFC4" w14:textId="77777777" w:rsidR="00E16C88" w:rsidRDefault="00745BDA">
                                  <w:pPr>
                                    <w:pStyle w:val="TableParagraph"/>
                                    <w:spacing w:before="144"/>
                                    <w:ind w:left="49" w:right="50"/>
                                    <w:rPr>
                                      <w:sz w:val="18"/>
                                    </w:rPr>
                                  </w:pPr>
                                  <w:r>
                                    <w:rPr>
                                      <w:spacing w:val="-2"/>
                                      <w:sz w:val="18"/>
                                    </w:rPr>
                                    <w:t>11.2%</w:t>
                                  </w:r>
                                </w:p>
                              </w:tc>
                              <w:tc>
                                <w:tcPr>
                                  <w:tcW w:w="1080" w:type="dxa"/>
                                </w:tcPr>
                                <w:p w14:paraId="1CB2D800" w14:textId="77777777" w:rsidR="00E16C88" w:rsidRDefault="00745BDA">
                                  <w:pPr>
                                    <w:pStyle w:val="TableParagraph"/>
                                    <w:spacing w:before="144"/>
                                    <w:ind w:left="92" w:right="92"/>
                                    <w:rPr>
                                      <w:sz w:val="18"/>
                                    </w:rPr>
                                  </w:pPr>
                                  <w:r>
                                    <w:rPr>
                                      <w:spacing w:val="-4"/>
                                      <w:sz w:val="18"/>
                                    </w:rPr>
                                    <w:t>1.1%</w:t>
                                  </w:r>
                                </w:p>
                              </w:tc>
                              <w:tc>
                                <w:tcPr>
                                  <w:tcW w:w="1170" w:type="dxa"/>
                                </w:tcPr>
                                <w:p w14:paraId="14152AA8" w14:textId="77777777" w:rsidR="00E16C88" w:rsidRDefault="00745BDA">
                                  <w:pPr>
                                    <w:pStyle w:val="TableParagraph"/>
                                    <w:spacing w:before="144"/>
                                    <w:ind w:right="1"/>
                                    <w:rPr>
                                      <w:sz w:val="18"/>
                                    </w:rPr>
                                  </w:pPr>
                                  <w:r>
                                    <w:rPr>
                                      <w:spacing w:val="-2"/>
                                      <w:sz w:val="18"/>
                                    </w:rPr>
                                    <w:t>Common</w:t>
                                  </w:r>
                                </w:p>
                              </w:tc>
                              <w:tc>
                                <w:tcPr>
                                  <w:tcW w:w="1350" w:type="dxa"/>
                                </w:tcPr>
                                <w:p w14:paraId="0B121A6B" w14:textId="77777777" w:rsidR="00E16C88" w:rsidRDefault="00745BDA">
                                  <w:pPr>
                                    <w:pStyle w:val="TableParagraph"/>
                                    <w:spacing w:before="41"/>
                                    <w:ind w:right="2"/>
                                    <w:rPr>
                                      <w:sz w:val="18"/>
                                    </w:rPr>
                                  </w:pPr>
                                  <w:r>
                                    <w:rPr>
                                      <w:spacing w:val="-4"/>
                                      <w:sz w:val="18"/>
                                    </w:rPr>
                                    <w:t>6.3%</w:t>
                                  </w:r>
                                </w:p>
                              </w:tc>
                              <w:tc>
                                <w:tcPr>
                                  <w:tcW w:w="990" w:type="dxa"/>
                                  <w:tcBorders>
                                    <w:right w:val="nil"/>
                                  </w:tcBorders>
                                </w:tcPr>
                                <w:p w14:paraId="508C34DD" w14:textId="77777777" w:rsidR="00E16C88" w:rsidRDefault="00745BDA">
                                  <w:pPr>
                                    <w:pStyle w:val="TableParagraph"/>
                                    <w:spacing w:before="41"/>
                                    <w:ind w:left="47" w:right="51"/>
                                    <w:rPr>
                                      <w:sz w:val="18"/>
                                    </w:rPr>
                                  </w:pPr>
                                  <w:r>
                                    <w:rPr>
                                      <w:spacing w:val="-4"/>
                                      <w:sz w:val="18"/>
                                    </w:rPr>
                                    <w:t>0.5%</w:t>
                                  </w:r>
                                </w:p>
                              </w:tc>
                            </w:tr>
                          </w:tbl>
                          <w:p w14:paraId="5D71A23D" w14:textId="77777777" w:rsidR="00E16C88" w:rsidRDefault="00E16C88">
                            <w:pPr>
                              <w:pStyle w:val="BodyText"/>
                              <w:ind w:left="0"/>
                            </w:pPr>
                          </w:p>
                        </w:txbxContent>
                      </wps:txbx>
                      <wps:bodyPr wrap="square" lIns="0" tIns="0" rIns="0" bIns="0" rtlCol="0">
                        <a:noAutofit/>
                      </wps:bodyPr>
                    </wps:wsp>
                  </a:graphicData>
                </a:graphic>
              </wp:anchor>
            </w:drawing>
          </mc:Choice>
          <mc:Fallback>
            <w:pict>
              <v:shape w14:anchorId="7FC205C3" id="Textbox 5" o:spid="_x0000_s1027" type="#_x0000_t202" style="position:absolute;left:0;text-align:left;margin-left:73.7pt;margin-top:41.1pt;width:460.35pt;height:145.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7F46AFBC" w14:textId="77777777">
                        <w:trPr>
                          <w:trHeight w:val="473"/>
                        </w:trPr>
                        <w:tc>
                          <w:tcPr>
                            <w:tcW w:w="2066" w:type="dxa"/>
                            <w:tcBorders>
                              <w:left w:val="nil"/>
                            </w:tcBorders>
                          </w:tcPr>
                          <w:p w14:paraId="389A2F38" w14:textId="77777777" w:rsidR="00E16C88" w:rsidRDefault="00745BDA">
                            <w:pPr>
                              <w:pStyle w:val="TableParagraph"/>
                              <w:spacing w:before="139"/>
                              <w:ind w:left="122"/>
                              <w:jc w:val="left"/>
                              <w:rPr>
                                <w:position w:val="6"/>
                                <w:sz w:val="12"/>
                              </w:rPr>
                            </w:pPr>
                            <w:r>
                              <w:rPr>
                                <w:sz w:val="18"/>
                              </w:rPr>
                              <w:t>Dry</w:t>
                            </w:r>
                            <w:r>
                              <w:rPr>
                                <w:spacing w:val="-1"/>
                                <w:sz w:val="18"/>
                              </w:rPr>
                              <w:t xml:space="preserve"> </w:t>
                            </w:r>
                            <w:r>
                              <w:rPr>
                                <w:spacing w:val="-2"/>
                                <w:sz w:val="18"/>
                              </w:rPr>
                              <w:t>mouth</w:t>
                            </w:r>
                            <w:r>
                              <w:rPr>
                                <w:spacing w:val="-2"/>
                                <w:position w:val="6"/>
                                <w:sz w:val="12"/>
                              </w:rPr>
                              <w:t>f</w:t>
                            </w:r>
                          </w:p>
                        </w:tc>
                        <w:tc>
                          <w:tcPr>
                            <w:tcW w:w="1242" w:type="dxa"/>
                          </w:tcPr>
                          <w:p w14:paraId="0E1239CF"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6C407218" w14:textId="77777777" w:rsidR="00E16C88" w:rsidRDefault="00745BDA">
                            <w:pPr>
                              <w:pStyle w:val="TableParagraph"/>
                              <w:spacing w:before="143"/>
                              <w:ind w:left="50" w:right="1"/>
                              <w:rPr>
                                <w:sz w:val="18"/>
                              </w:rPr>
                            </w:pPr>
                            <w:r>
                              <w:rPr>
                                <w:spacing w:val="-2"/>
                                <w:sz w:val="18"/>
                              </w:rPr>
                              <w:t>39.3%</w:t>
                            </w:r>
                          </w:p>
                        </w:tc>
                        <w:tc>
                          <w:tcPr>
                            <w:tcW w:w="1080" w:type="dxa"/>
                          </w:tcPr>
                          <w:p w14:paraId="7F65EFE3" w14:textId="77777777" w:rsidR="00E16C88" w:rsidRDefault="00745BDA">
                            <w:pPr>
                              <w:pStyle w:val="TableParagraph"/>
                              <w:spacing w:before="143"/>
                              <w:ind w:left="92" w:right="92"/>
                              <w:rPr>
                                <w:sz w:val="18"/>
                              </w:rPr>
                            </w:pPr>
                            <w:r>
                              <w:rPr>
                                <w:spacing w:val="-10"/>
                                <w:sz w:val="18"/>
                              </w:rPr>
                              <w:t>0</w:t>
                            </w:r>
                          </w:p>
                        </w:tc>
                        <w:tc>
                          <w:tcPr>
                            <w:tcW w:w="1170" w:type="dxa"/>
                          </w:tcPr>
                          <w:p w14:paraId="04B0CA55" w14:textId="77777777" w:rsidR="00E16C88" w:rsidRDefault="00745BDA">
                            <w:pPr>
                              <w:pStyle w:val="TableParagraph"/>
                              <w:spacing w:before="143"/>
                              <w:ind w:right="1"/>
                              <w:rPr>
                                <w:sz w:val="18"/>
                              </w:rPr>
                            </w:pPr>
                            <w:r>
                              <w:rPr>
                                <w:spacing w:val="-2"/>
                                <w:sz w:val="18"/>
                              </w:rPr>
                              <w:t>Uncommon</w:t>
                            </w:r>
                          </w:p>
                        </w:tc>
                        <w:tc>
                          <w:tcPr>
                            <w:tcW w:w="1350" w:type="dxa"/>
                          </w:tcPr>
                          <w:p w14:paraId="0D4EE3E4" w14:textId="77777777" w:rsidR="00E16C88" w:rsidRDefault="00745BDA">
                            <w:pPr>
                              <w:pStyle w:val="TableParagraph"/>
                              <w:spacing w:before="40"/>
                              <w:ind w:right="2"/>
                              <w:rPr>
                                <w:sz w:val="18"/>
                              </w:rPr>
                            </w:pPr>
                            <w:r>
                              <w:rPr>
                                <w:spacing w:val="-4"/>
                                <w:sz w:val="18"/>
                              </w:rPr>
                              <w:t>0.5%</w:t>
                            </w:r>
                          </w:p>
                        </w:tc>
                        <w:tc>
                          <w:tcPr>
                            <w:tcW w:w="990" w:type="dxa"/>
                            <w:tcBorders>
                              <w:right w:val="nil"/>
                            </w:tcBorders>
                          </w:tcPr>
                          <w:p w14:paraId="26896078" w14:textId="77777777" w:rsidR="00E16C88" w:rsidRDefault="00745BDA">
                            <w:pPr>
                              <w:pStyle w:val="TableParagraph"/>
                              <w:spacing w:before="40"/>
                              <w:ind w:left="48" w:right="49"/>
                              <w:rPr>
                                <w:sz w:val="18"/>
                              </w:rPr>
                            </w:pPr>
                            <w:r>
                              <w:rPr>
                                <w:spacing w:val="-10"/>
                                <w:sz w:val="18"/>
                              </w:rPr>
                              <w:t>0</w:t>
                            </w:r>
                          </w:p>
                        </w:tc>
                      </w:tr>
                      <w:tr w:rsidR="00E16C88" w14:paraId="61C4CEE8" w14:textId="77777777">
                        <w:trPr>
                          <w:trHeight w:val="473"/>
                        </w:trPr>
                        <w:tc>
                          <w:tcPr>
                            <w:tcW w:w="2066" w:type="dxa"/>
                            <w:tcBorders>
                              <w:left w:val="nil"/>
                            </w:tcBorders>
                          </w:tcPr>
                          <w:p w14:paraId="55D0BED3" w14:textId="77777777" w:rsidR="00E16C88" w:rsidRDefault="00745BDA">
                            <w:pPr>
                              <w:pStyle w:val="TableParagraph"/>
                              <w:spacing w:before="144"/>
                              <w:ind w:left="122"/>
                              <w:jc w:val="left"/>
                              <w:rPr>
                                <w:sz w:val="18"/>
                              </w:rPr>
                            </w:pPr>
                            <w:r>
                              <w:rPr>
                                <w:spacing w:val="-2"/>
                                <w:sz w:val="18"/>
                              </w:rPr>
                              <w:t>Nausea</w:t>
                            </w:r>
                          </w:p>
                        </w:tc>
                        <w:tc>
                          <w:tcPr>
                            <w:tcW w:w="1242" w:type="dxa"/>
                          </w:tcPr>
                          <w:p w14:paraId="4435847C"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54286F19" w14:textId="77777777" w:rsidR="00E16C88" w:rsidRDefault="00745BDA">
                            <w:pPr>
                              <w:pStyle w:val="TableParagraph"/>
                              <w:spacing w:before="144"/>
                              <w:ind w:left="49" w:right="1"/>
                              <w:rPr>
                                <w:sz w:val="18"/>
                              </w:rPr>
                            </w:pPr>
                            <w:r>
                              <w:rPr>
                                <w:spacing w:val="-2"/>
                                <w:sz w:val="18"/>
                              </w:rPr>
                              <w:t>35.3%</w:t>
                            </w:r>
                          </w:p>
                        </w:tc>
                        <w:tc>
                          <w:tcPr>
                            <w:tcW w:w="1080" w:type="dxa"/>
                          </w:tcPr>
                          <w:p w14:paraId="2E3AFB0F" w14:textId="77777777" w:rsidR="00E16C88" w:rsidRDefault="00745BDA">
                            <w:pPr>
                              <w:pStyle w:val="TableParagraph"/>
                              <w:spacing w:before="144"/>
                              <w:ind w:left="92" w:right="92"/>
                              <w:rPr>
                                <w:sz w:val="18"/>
                              </w:rPr>
                            </w:pPr>
                            <w:r>
                              <w:rPr>
                                <w:spacing w:val="-4"/>
                                <w:sz w:val="18"/>
                              </w:rPr>
                              <w:t>1.3%</w:t>
                            </w:r>
                          </w:p>
                        </w:tc>
                        <w:tc>
                          <w:tcPr>
                            <w:tcW w:w="1170" w:type="dxa"/>
                          </w:tcPr>
                          <w:p w14:paraId="27BE3449" w14:textId="77777777" w:rsidR="00E16C88" w:rsidRDefault="00745BDA">
                            <w:pPr>
                              <w:pStyle w:val="TableParagraph"/>
                              <w:spacing w:before="39" w:line="200" w:lineRule="atLeast"/>
                              <w:ind w:left="235" w:right="226" w:firstLine="159"/>
                              <w:jc w:val="left"/>
                              <w:rPr>
                                <w:sz w:val="18"/>
                              </w:rPr>
                            </w:pPr>
                            <w:r>
                              <w:rPr>
                                <w:spacing w:val="-4"/>
                                <w:sz w:val="18"/>
                              </w:rPr>
                              <w:t xml:space="preserve">Very </w:t>
                            </w:r>
                            <w:r>
                              <w:rPr>
                                <w:spacing w:val="-2"/>
                                <w:sz w:val="18"/>
                              </w:rPr>
                              <w:t>common</w:t>
                            </w:r>
                          </w:p>
                        </w:tc>
                        <w:tc>
                          <w:tcPr>
                            <w:tcW w:w="1350" w:type="dxa"/>
                          </w:tcPr>
                          <w:p w14:paraId="46E89316" w14:textId="77777777" w:rsidR="00E16C88" w:rsidRDefault="00745BDA">
                            <w:pPr>
                              <w:pStyle w:val="TableParagraph"/>
                              <w:spacing w:before="39"/>
                              <w:ind w:right="1"/>
                              <w:rPr>
                                <w:sz w:val="18"/>
                              </w:rPr>
                            </w:pPr>
                            <w:r>
                              <w:rPr>
                                <w:spacing w:val="-2"/>
                                <w:sz w:val="18"/>
                              </w:rPr>
                              <w:t>16.6%</w:t>
                            </w:r>
                          </w:p>
                        </w:tc>
                        <w:tc>
                          <w:tcPr>
                            <w:tcW w:w="990" w:type="dxa"/>
                            <w:tcBorders>
                              <w:right w:val="nil"/>
                            </w:tcBorders>
                          </w:tcPr>
                          <w:p w14:paraId="635F802B" w14:textId="77777777" w:rsidR="00E16C88" w:rsidRDefault="00745BDA">
                            <w:pPr>
                              <w:pStyle w:val="TableParagraph"/>
                              <w:spacing w:before="39"/>
                              <w:ind w:left="47" w:right="51"/>
                              <w:rPr>
                                <w:sz w:val="18"/>
                              </w:rPr>
                            </w:pPr>
                            <w:r>
                              <w:rPr>
                                <w:spacing w:val="-4"/>
                                <w:sz w:val="18"/>
                              </w:rPr>
                              <w:t>0.5%</w:t>
                            </w:r>
                          </w:p>
                        </w:tc>
                      </w:tr>
                      <w:tr w:rsidR="00E16C88" w14:paraId="5D31947C" w14:textId="77777777">
                        <w:trPr>
                          <w:trHeight w:val="474"/>
                        </w:trPr>
                        <w:tc>
                          <w:tcPr>
                            <w:tcW w:w="2066" w:type="dxa"/>
                            <w:tcBorders>
                              <w:left w:val="nil"/>
                            </w:tcBorders>
                          </w:tcPr>
                          <w:p w14:paraId="56427997" w14:textId="77777777" w:rsidR="00E16C88" w:rsidRDefault="00745BDA">
                            <w:pPr>
                              <w:pStyle w:val="TableParagraph"/>
                              <w:spacing w:before="144"/>
                              <w:ind w:left="122"/>
                              <w:jc w:val="left"/>
                              <w:rPr>
                                <w:sz w:val="18"/>
                              </w:rPr>
                            </w:pPr>
                            <w:r>
                              <w:rPr>
                                <w:spacing w:val="-2"/>
                                <w:sz w:val="18"/>
                              </w:rPr>
                              <w:t>Constipation</w:t>
                            </w:r>
                          </w:p>
                        </w:tc>
                        <w:tc>
                          <w:tcPr>
                            <w:tcW w:w="1242" w:type="dxa"/>
                          </w:tcPr>
                          <w:p w14:paraId="4F3F717E" w14:textId="77777777" w:rsidR="00E16C88" w:rsidRDefault="00745BDA">
                            <w:pPr>
                              <w:pStyle w:val="TableParagraph"/>
                              <w:spacing w:before="39"/>
                              <w:ind w:left="271" w:right="262" w:firstLine="159"/>
                              <w:jc w:val="left"/>
                              <w:rPr>
                                <w:sz w:val="18"/>
                              </w:rPr>
                            </w:pPr>
                            <w:r>
                              <w:rPr>
                                <w:spacing w:val="-4"/>
                                <w:sz w:val="18"/>
                              </w:rPr>
                              <w:t xml:space="preserve">Very </w:t>
                            </w:r>
                            <w:r>
                              <w:rPr>
                                <w:spacing w:val="-2"/>
                                <w:sz w:val="18"/>
                              </w:rPr>
                              <w:t>common</w:t>
                            </w:r>
                          </w:p>
                        </w:tc>
                        <w:tc>
                          <w:tcPr>
                            <w:tcW w:w="1188" w:type="dxa"/>
                          </w:tcPr>
                          <w:p w14:paraId="4FF1CE3B" w14:textId="77777777" w:rsidR="00E16C88" w:rsidRDefault="00745BDA">
                            <w:pPr>
                              <w:pStyle w:val="TableParagraph"/>
                              <w:spacing w:before="144"/>
                              <w:ind w:left="49" w:right="1"/>
                              <w:rPr>
                                <w:sz w:val="18"/>
                              </w:rPr>
                            </w:pPr>
                            <w:r>
                              <w:rPr>
                                <w:spacing w:val="-2"/>
                                <w:sz w:val="18"/>
                              </w:rPr>
                              <w:t>20.2%</w:t>
                            </w:r>
                          </w:p>
                        </w:tc>
                        <w:tc>
                          <w:tcPr>
                            <w:tcW w:w="1080" w:type="dxa"/>
                          </w:tcPr>
                          <w:p w14:paraId="0A819703" w14:textId="77777777" w:rsidR="00E16C88" w:rsidRDefault="00745BDA">
                            <w:pPr>
                              <w:pStyle w:val="TableParagraph"/>
                              <w:spacing w:before="144"/>
                              <w:ind w:left="92" w:right="92"/>
                              <w:rPr>
                                <w:sz w:val="18"/>
                              </w:rPr>
                            </w:pPr>
                            <w:r>
                              <w:rPr>
                                <w:spacing w:val="-4"/>
                                <w:sz w:val="18"/>
                              </w:rPr>
                              <w:t>1.1%</w:t>
                            </w:r>
                          </w:p>
                        </w:tc>
                        <w:tc>
                          <w:tcPr>
                            <w:tcW w:w="1170" w:type="dxa"/>
                          </w:tcPr>
                          <w:p w14:paraId="288AFEF2" w14:textId="77777777" w:rsidR="00E16C88" w:rsidRDefault="00745BDA">
                            <w:pPr>
                              <w:pStyle w:val="TableParagraph"/>
                              <w:spacing w:before="39"/>
                              <w:ind w:left="235" w:right="226" w:firstLine="159"/>
                              <w:jc w:val="left"/>
                              <w:rPr>
                                <w:sz w:val="18"/>
                              </w:rPr>
                            </w:pPr>
                            <w:r>
                              <w:rPr>
                                <w:spacing w:val="-4"/>
                                <w:sz w:val="18"/>
                              </w:rPr>
                              <w:t xml:space="preserve">Very </w:t>
                            </w:r>
                            <w:r>
                              <w:rPr>
                                <w:spacing w:val="-2"/>
                                <w:sz w:val="18"/>
                              </w:rPr>
                              <w:t>common</w:t>
                            </w:r>
                          </w:p>
                        </w:tc>
                        <w:tc>
                          <w:tcPr>
                            <w:tcW w:w="1350" w:type="dxa"/>
                          </w:tcPr>
                          <w:p w14:paraId="77634DDF" w14:textId="77777777" w:rsidR="00E16C88" w:rsidRDefault="00745BDA">
                            <w:pPr>
                              <w:pStyle w:val="TableParagraph"/>
                              <w:spacing w:before="41"/>
                              <w:ind w:right="1"/>
                              <w:rPr>
                                <w:sz w:val="18"/>
                              </w:rPr>
                            </w:pPr>
                            <w:r>
                              <w:rPr>
                                <w:spacing w:val="-2"/>
                                <w:sz w:val="18"/>
                              </w:rPr>
                              <w:t>11.2%</w:t>
                            </w:r>
                          </w:p>
                        </w:tc>
                        <w:tc>
                          <w:tcPr>
                            <w:tcW w:w="990" w:type="dxa"/>
                            <w:tcBorders>
                              <w:right w:val="nil"/>
                            </w:tcBorders>
                          </w:tcPr>
                          <w:p w14:paraId="37AF5A8D" w14:textId="77777777" w:rsidR="00E16C88" w:rsidRDefault="00745BDA">
                            <w:pPr>
                              <w:pStyle w:val="TableParagraph"/>
                              <w:spacing w:before="41"/>
                              <w:ind w:left="47" w:right="51"/>
                              <w:rPr>
                                <w:sz w:val="18"/>
                              </w:rPr>
                            </w:pPr>
                            <w:r>
                              <w:rPr>
                                <w:spacing w:val="-4"/>
                                <w:sz w:val="18"/>
                              </w:rPr>
                              <w:t>0.5%</w:t>
                            </w:r>
                          </w:p>
                        </w:tc>
                      </w:tr>
                      <w:tr w:rsidR="00E16C88" w14:paraId="57D7ADCC" w14:textId="77777777">
                        <w:trPr>
                          <w:trHeight w:val="473"/>
                        </w:trPr>
                        <w:tc>
                          <w:tcPr>
                            <w:tcW w:w="2066" w:type="dxa"/>
                            <w:tcBorders>
                              <w:left w:val="nil"/>
                            </w:tcBorders>
                          </w:tcPr>
                          <w:p w14:paraId="521A3AE7" w14:textId="77777777" w:rsidR="00E16C88" w:rsidRDefault="00745BDA">
                            <w:pPr>
                              <w:pStyle w:val="TableParagraph"/>
                              <w:spacing w:before="139"/>
                              <w:ind w:left="122"/>
                              <w:jc w:val="left"/>
                              <w:rPr>
                                <w:position w:val="6"/>
                                <w:sz w:val="12"/>
                              </w:rPr>
                            </w:pPr>
                            <w:r>
                              <w:rPr>
                                <w:spacing w:val="-2"/>
                                <w:sz w:val="18"/>
                              </w:rPr>
                              <w:t>Vomiting</w:t>
                            </w:r>
                            <w:r>
                              <w:rPr>
                                <w:spacing w:val="-2"/>
                                <w:position w:val="6"/>
                                <w:sz w:val="12"/>
                              </w:rPr>
                              <w:t>g</w:t>
                            </w:r>
                          </w:p>
                        </w:tc>
                        <w:tc>
                          <w:tcPr>
                            <w:tcW w:w="1242" w:type="dxa"/>
                          </w:tcPr>
                          <w:p w14:paraId="5352924C"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21C35A68" w14:textId="77777777" w:rsidR="00E16C88" w:rsidRDefault="00745BDA">
                            <w:pPr>
                              <w:pStyle w:val="TableParagraph"/>
                              <w:spacing w:before="143"/>
                              <w:ind w:left="50" w:right="1"/>
                              <w:rPr>
                                <w:sz w:val="18"/>
                              </w:rPr>
                            </w:pPr>
                            <w:r>
                              <w:rPr>
                                <w:spacing w:val="-2"/>
                                <w:sz w:val="18"/>
                              </w:rPr>
                              <w:t>19.1%</w:t>
                            </w:r>
                          </w:p>
                        </w:tc>
                        <w:tc>
                          <w:tcPr>
                            <w:tcW w:w="1080" w:type="dxa"/>
                          </w:tcPr>
                          <w:p w14:paraId="5E7017BA" w14:textId="77777777" w:rsidR="00E16C88" w:rsidRDefault="00745BDA">
                            <w:pPr>
                              <w:pStyle w:val="TableParagraph"/>
                              <w:spacing w:before="143"/>
                              <w:ind w:left="92" w:right="92"/>
                              <w:rPr>
                                <w:sz w:val="18"/>
                              </w:rPr>
                            </w:pPr>
                            <w:r>
                              <w:rPr>
                                <w:spacing w:val="-4"/>
                                <w:sz w:val="18"/>
                              </w:rPr>
                              <w:t>0.9%</w:t>
                            </w:r>
                          </w:p>
                        </w:tc>
                        <w:tc>
                          <w:tcPr>
                            <w:tcW w:w="1170" w:type="dxa"/>
                          </w:tcPr>
                          <w:p w14:paraId="0D4B3382" w14:textId="77777777" w:rsidR="00E16C88" w:rsidRDefault="00745BDA">
                            <w:pPr>
                              <w:pStyle w:val="TableParagraph"/>
                              <w:spacing w:before="143"/>
                              <w:ind w:right="1"/>
                              <w:rPr>
                                <w:sz w:val="18"/>
                              </w:rPr>
                            </w:pPr>
                            <w:r>
                              <w:rPr>
                                <w:spacing w:val="-2"/>
                                <w:sz w:val="18"/>
                              </w:rPr>
                              <w:t>Common</w:t>
                            </w:r>
                          </w:p>
                        </w:tc>
                        <w:tc>
                          <w:tcPr>
                            <w:tcW w:w="1350" w:type="dxa"/>
                          </w:tcPr>
                          <w:p w14:paraId="1903BC26" w14:textId="77777777" w:rsidR="00E16C88" w:rsidRDefault="00745BDA">
                            <w:pPr>
                              <w:pStyle w:val="TableParagraph"/>
                              <w:spacing w:before="40"/>
                              <w:ind w:right="2"/>
                              <w:rPr>
                                <w:sz w:val="18"/>
                              </w:rPr>
                            </w:pPr>
                            <w:r>
                              <w:rPr>
                                <w:spacing w:val="-4"/>
                                <w:sz w:val="18"/>
                              </w:rPr>
                              <w:t>6.3%</w:t>
                            </w:r>
                          </w:p>
                        </w:tc>
                        <w:tc>
                          <w:tcPr>
                            <w:tcW w:w="990" w:type="dxa"/>
                            <w:tcBorders>
                              <w:right w:val="nil"/>
                            </w:tcBorders>
                          </w:tcPr>
                          <w:p w14:paraId="3F55C0F1" w14:textId="77777777" w:rsidR="00E16C88" w:rsidRDefault="00745BDA">
                            <w:pPr>
                              <w:pStyle w:val="TableParagraph"/>
                              <w:spacing w:before="40"/>
                              <w:ind w:left="47" w:right="51"/>
                              <w:rPr>
                                <w:sz w:val="18"/>
                              </w:rPr>
                            </w:pPr>
                            <w:r>
                              <w:rPr>
                                <w:spacing w:val="-4"/>
                                <w:sz w:val="18"/>
                              </w:rPr>
                              <w:t>0.5%</w:t>
                            </w:r>
                          </w:p>
                        </w:tc>
                      </w:tr>
                      <w:tr w:rsidR="00E16C88" w14:paraId="5EC57423" w14:textId="77777777">
                        <w:trPr>
                          <w:trHeight w:val="473"/>
                        </w:trPr>
                        <w:tc>
                          <w:tcPr>
                            <w:tcW w:w="2066" w:type="dxa"/>
                            <w:tcBorders>
                              <w:left w:val="nil"/>
                            </w:tcBorders>
                          </w:tcPr>
                          <w:p w14:paraId="0833598F" w14:textId="77777777" w:rsidR="00E16C88" w:rsidRDefault="00745BDA">
                            <w:pPr>
                              <w:pStyle w:val="TableParagraph"/>
                              <w:spacing w:before="143"/>
                              <w:ind w:left="122"/>
                              <w:jc w:val="left"/>
                              <w:rPr>
                                <w:sz w:val="18"/>
                              </w:rPr>
                            </w:pPr>
                            <w:r>
                              <w:rPr>
                                <w:spacing w:val="-2"/>
                                <w:sz w:val="18"/>
                              </w:rPr>
                              <w:t>Diarrhoea</w:t>
                            </w:r>
                          </w:p>
                        </w:tc>
                        <w:tc>
                          <w:tcPr>
                            <w:tcW w:w="1242" w:type="dxa"/>
                          </w:tcPr>
                          <w:p w14:paraId="34FF6C63"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45EDD699" w14:textId="77777777" w:rsidR="00E16C88" w:rsidRDefault="00745BDA">
                            <w:pPr>
                              <w:pStyle w:val="TableParagraph"/>
                              <w:spacing w:before="143"/>
                              <w:ind w:left="49" w:right="50"/>
                              <w:rPr>
                                <w:sz w:val="18"/>
                              </w:rPr>
                            </w:pPr>
                            <w:r>
                              <w:rPr>
                                <w:spacing w:val="-2"/>
                                <w:sz w:val="18"/>
                              </w:rPr>
                              <w:t>18.9%</w:t>
                            </w:r>
                          </w:p>
                        </w:tc>
                        <w:tc>
                          <w:tcPr>
                            <w:tcW w:w="1080" w:type="dxa"/>
                          </w:tcPr>
                          <w:p w14:paraId="504E941B" w14:textId="77777777" w:rsidR="00E16C88" w:rsidRDefault="00745BDA">
                            <w:pPr>
                              <w:pStyle w:val="TableParagraph"/>
                              <w:spacing w:before="143"/>
                              <w:ind w:left="92" w:right="92"/>
                              <w:rPr>
                                <w:sz w:val="18"/>
                              </w:rPr>
                            </w:pPr>
                            <w:r>
                              <w:rPr>
                                <w:spacing w:val="-4"/>
                                <w:sz w:val="18"/>
                              </w:rPr>
                              <w:t>0.8%</w:t>
                            </w:r>
                          </w:p>
                        </w:tc>
                        <w:tc>
                          <w:tcPr>
                            <w:tcW w:w="1170" w:type="dxa"/>
                          </w:tcPr>
                          <w:p w14:paraId="7194B88E" w14:textId="77777777" w:rsidR="00E16C88" w:rsidRDefault="00745BDA">
                            <w:pPr>
                              <w:pStyle w:val="TableParagraph"/>
                              <w:spacing w:before="143"/>
                              <w:ind w:right="1"/>
                              <w:rPr>
                                <w:sz w:val="18"/>
                              </w:rPr>
                            </w:pPr>
                            <w:r>
                              <w:rPr>
                                <w:spacing w:val="-2"/>
                                <w:sz w:val="18"/>
                              </w:rPr>
                              <w:t>Common</w:t>
                            </w:r>
                          </w:p>
                        </w:tc>
                        <w:tc>
                          <w:tcPr>
                            <w:tcW w:w="1350" w:type="dxa"/>
                          </w:tcPr>
                          <w:p w14:paraId="71791D3D" w14:textId="77777777" w:rsidR="00E16C88" w:rsidRDefault="00745BDA">
                            <w:pPr>
                              <w:pStyle w:val="TableParagraph"/>
                              <w:spacing w:before="40"/>
                              <w:ind w:right="2"/>
                              <w:rPr>
                                <w:sz w:val="18"/>
                              </w:rPr>
                            </w:pPr>
                            <w:r>
                              <w:rPr>
                                <w:spacing w:val="-4"/>
                                <w:sz w:val="18"/>
                              </w:rPr>
                              <w:t>2.9%</w:t>
                            </w:r>
                          </w:p>
                        </w:tc>
                        <w:tc>
                          <w:tcPr>
                            <w:tcW w:w="990" w:type="dxa"/>
                            <w:tcBorders>
                              <w:right w:val="nil"/>
                            </w:tcBorders>
                          </w:tcPr>
                          <w:p w14:paraId="4E639E87" w14:textId="77777777" w:rsidR="00E16C88" w:rsidRDefault="00745BDA">
                            <w:pPr>
                              <w:pStyle w:val="TableParagraph"/>
                              <w:spacing w:before="40"/>
                              <w:ind w:left="47" w:right="51"/>
                              <w:rPr>
                                <w:sz w:val="18"/>
                              </w:rPr>
                            </w:pPr>
                            <w:r>
                              <w:rPr>
                                <w:spacing w:val="-4"/>
                                <w:sz w:val="18"/>
                              </w:rPr>
                              <w:t>0.5%</w:t>
                            </w:r>
                          </w:p>
                        </w:tc>
                      </w:tr>
                      <w:tr w:rsidR="00E16C88" w14:paraId="2DD4F2C1" w14:textId="77777777">
                        <w:trPr>
                          <w:trHeight w:val="473"/>
                        </w:trPr>
                        <w:tc>
                          <w:tcPr>
                            <w:tcW w:w="2066" w:type="dxa"/>
                            <w:tcBorders>
                              <w:left w:val="nil"/>
                            </w:tcBorders>
                          </w:tcPr>
                          <w:p w14:paraId="58054D69" w14:textId="77777777" w:rsidR="00E16C88" w:rsidRDefault="00745BDA">
                            <w:pPr>
                              <w:pStyle w:val="TableParagraph"/>
                              <w:spacing w:before="140"/>
                              <w:ind w:left="122"/>
                              <w:jc w:val="left"/>
                              <w:rPr>
                                <w:position w:val="6"/>
                                <w:sz w:val="12"/>
                              </w:rPr>
                            </w:pPr>
                            <w:r>
                              <w:rPr>
                                <w:sz w:val="18"/>
                              </w:rPr>
                              <w:t>Abdominal</w:t>
                            </w:r>
                            <w:r>
                              <w:rPr>
                                <w:spacing w:val="-5"/>
                                <w:sz w:val="18"/>
                              </w:rPr>
                              <w:t xml:space="preserve"> </w:t>
                            </w:r>
                            <w:r>
                              <w:rPr>
                                <w:spacing w:val="-2"/>
                                <w:sz w:val="18"/>
                              </w:rPr>
                              <w:t>pain</w:t>
                            </w:r>
                            <w:r>
                              <w:rPr>
                                <w:spacing w:val="-2"/>
                                <w:position w:val="6"/>
                                <w:sz w:val="12"/>
                              </w:rPr>
                              <w:t>h</w:t>
                            </w:r>
                          </w:p>
                        </w:tc>
                        <w:tc>
                          <w:tcPr>
                            <w:tcW w:w="1242" w:type="dxa"/>
                          </w:tcPr>
                          <w:p w14:paraId="5E77A828"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2F7AFFC4" w14:textId="77777777" w:rsidR="00E16C88" w:rsidRDefault="00745BDA">
                            <w:pPr>
                              <w:pStyle w:val="TableParagraph"/>
                              <w:spacing w:before="144"/>
                              <w:ind w:left="49" w:right="50"/>
                              <w:rPr>
                                <w:sz w:val="18"/>
                              </w:rPr>
                            </w:pPr>
                            <w:r>
                              <w:rPr>
                                <w:spacing w:val="-2"/>
                                <w:sz w:val="18"/>
                              </w:rPr>
                              <w:t>11.2%</w:t>
                            </w:r>
                          </w:p>
                        </w:tc>
                        <w:tc>
                          <w:tcPr>
                            <w:tcW w:w="1080" w:type="dxa"/>
                          </w:tcPr>
                          <w:p w14:paraId="1CB2D800" w14:textId="77777777" w:rsidR="00E16C88" w:rsidRDefault="00745BDA">
                            <w:pPr>
                              <w:pStyle w:val="TableParagraph"/>
                              <w:spacing w:before="144"/>
                              <w:ind w:left="92" w:right="92"/>
                              <w:rPr>
                                <w:sz w:val="18"/>
                              </w:rPr>
                            </w:pPr>
                            <w:r>
                              <w:rPr>
                                <w:spacing w:val="-4"/>
                                <w:sz w:val="18"/>
                              </w:rPr>
                              <w:t>1.1%</w:t>
                            </w:r>
                          </w:p>
                        </w:tc>
                        <w:tc>
                          <w:tcPr>
                            <w:tcW w:w="1170" w:type="dxa"/>
                          </w:tcPr>
                          <w:p w14:paraId="14152AA8" w14:textId="77777777" w:rsidR="00E16C88" w:rsidRDefault="00745BDA">
                            <w:pPr>
                              <w:pStyle w:val="TableParagraph"/>
                              <w:spacing w:before="144"/>
                              <w:ind w:right="1"/>
                              <w:rPr>
                                <w:sz w:val="18"/>
                              </w:rPr>
                            </w:pPr>
                            <w:r>
                              <w:rPr>
                                <w:spacing w:val="-2"/>
                                <w:sz w:val="18"/>
                              </w:rPr>
                              <w:t>Common</w:t>
                            </w:r>
                          </w:p>
                        </w:tc>
                        <w:tc>
                          <w:tcPr>
                            <w:tcW w:w="1350" w:type="dxa"/>
                          </w:tcPr>
                          <w:p w14:paraId="0B121A6B" w14:textId="77777777" w:rsidR="00E16C88" w:rsidRDefault="00745BDA">
                            <w:pPr>
                              <w:pStyle w:val="TableParagraph"/>
                              <w:spacing w:before="41"/>
                              <w:ind w:right="2"/>
                              <w:rPr>
                                <w:sz w:val="18"/>
                              </w:rPr>
                            </w:pPr>
                            <w:r>
                              <w:rPr>
                                <w:spacing w:val="-4"/>
                                <w:sz w:val="18"/>
                              </w:rPr>
                              <w:t>6.3%</w:t>
                            </w:r>
                          </w:p>
                        </w:tc>
                        <w:tc>
                          <w:tcPr>
                            <w:tcW w:w="990" w:type="dxa"/>
                            <w:tcBorders>
                              <w:right w:val="nil"/>
                            </w:tcBorders>
                          </w:tcPr>
                          <w:p w14:paraId="508C34DD" w14:textId="77777777" w:rsidR="00E16C88" w:rsidRDefault="00745BDA">
                            <w:pPr>
                              <w:pStyle w:val="TableParagraph"/>
                              <w:spacing w:before="41"/>
                              <w:ind w:left="47" w:right="51"/>
                              <w:rPr>
                                <w:sz w:val="18"/>
                              </w:rPr>
                            </w:pPr>
                            <w:r>
                              <w:rPr>
                                <w:spacing w:val="-4"/>
                                <w:sz w:val="18"/>
                              </w:rPr>
                              <w:t>0.5%</w:t>
                            </w:r>
                          </w:p>
                        </w:tc>
                      </w:tr>
                    </w:tbl>
                    <w:p w14:paraId="5D71A23D" w14:textId="77777777" w:rsidR="00E16C88" w:rsidRDefault="00E16C88">
                      <w:pPr>
                        <w:pStyle w:val="BodyText"/>
                        <w:ind w:left="0"/>
                      </w:pPr>
                    </w:p>
                  </w:txbxContent>
                </v:textbox>
                <w10:wrap anchorx="page"/>
              </v:shape>
            </w:pict>
          </mc:Fallback>
        </mc:AlternateContent>
      </w:r>
      <w:r>
        <w:rPr>
          <w:rFonts w:ascii="Arial"/>
          <w:b/>
          <w:sz w:val="18"/>
        </w:rPr>
        <w:t>Ear</w:t>
      </w:r>
      <w:r>
        <w:rPr>
          <w:rFonts w:ascii="Arial"/>
          <w:b/>
          <w:spacing w:val="-12"/>
          <w:sz w:val="18"/>
        </w:rPr>
        <w:t xml:space="preserve"> </w:t>
      </w:r>
      <w:r>
        <w:rPr>
          <w:rFonts w:ascii="Arial"/>
          <w:b/>
          <w:sz w:val="18"/>
        </w:rPr>
        <w:t>and</w:t>
      </w:r>
      <w:r>
        <w:rPr>
          <w:rFonts w:ascii="Arial"/>
          <w:b/>
          <w:spacing w:val="-11"/>
          <w:sz w:val="18"/>
        </w:rPr>
        <w:t xml:space="preserve"> </w:t>
      </w:r>
      <w:r>
        <w:rPr>
          <w:rFonts w:ascii="Arial"/>
          <w:b/>
          <w:sz w:val="18"/>
        </w:rPr>
        <w:t>labyrinth</w:t>
      </w:r>
      <w:r>
        <w:rPr>
          <w:rFonts w:ascii="Arial"/>
          <w:b/>
          <w:spacing w:val="-12"/>
          <w:sz w:val="18"/>
        </w:rPr>
        <w:t xml:space="preserve"> </w:t>
      </w:r>
      <w:r>
        <w:rPr>
          <w:rFonts w:ascii="Arial"/>
          <w:b/>
          <w:sz w:val="18"/>
        </w:rPr>
        <w:t>disorders Gastrointestinal disorders</w:t>
      </w:r>
    </w:p>
    <w:p w14:paraId="16D81C4B" w14:textId="77777777" w:rsidR="00E16C88" w:rsidRDefault="00E16C88">
      <w:pPr>
        <w:pStyle w:val="BodyText"/>
        <w:ind w:left="0"/>
        <w:rPr>
          <w:rFonts w:ascii="Arial"/>
          <w:b/>
          <w:sz w:val="18"/>
        </w:rPr>
      </w:pPr>
    </w:p>
    <w:p w14:paraId="7BC231D9" w14:textId="77777777" w:rsidR="00E16C88" w:rsidRDefault="00E16C88">
      <w:pPr>
        <w:pStyle w:val="BodyText"/>
        <w:ind w:left="0"/>
        <w:rPr>
          <w:rFonts w:ascii="Arial"/>
          <w:b/>
          <w:sz w:val="18"/>
        </w:rPr>
      </w:pPr>
    </w:p>
    <w:p w14:paraId="63FF5268" w14:textId="77777777" w:rsidR="00E16C88" w:rsidRDefault="00E16C88">
      <w:pPr>
        <w:pStyle w:val="BodyText"/>
        <w:ind w:left="0"/>
        <w:rPr>
          <w:rFonts w:ascii="Arial"/>
          <w:b/>
          <w:sz w:val="18"/>
        </w:rPr>
      </w:pPr>
    </w:p>
    <w:p w14:paraId="5509544B" w14:textId="77777777" w:rsidR="00E16C88" w:rsidRDefault="00E16C88">
      <w:pPr>
        <w:pStyle w:val="BodyText"/>
        <w:ind w:left="0"/>
        <w:rPr>
          <w:rFonts w:ascii="Arial"/>
          <w:b/>
          <w:sz w:val="18"/>
        </w:rPr>
      </w:pPr>
    </w:p>
    <w:p w14:paraId="61F3AC64" w14:textId="77777777" w:rsidR="00E16C88" w:rsidRDefault="00E16C88">
      <w:pPr>
        <w:pStyle w:val="BodyText"/>
        <w:ind w:left="0"/>
        <w:rPr>
          <w:rFonts w:ascii="Arial"/>
          <w:b/>
          <w:sz w:val="18"/>
        </w:rPr>
      </w:pPr>
    </w:p>
    <w:p w14:paraId="5C296ECA" w14:textId="77777777" w:rsidR="00E16C88" w:rsidRDefault="00E16C88">
      <w:pPr>
        <w:pStyle w:val="BodyText"/>
        <w:ind w:left="0"/>
        <w:rPr>
          <w:rFonts w:ascii="Arial"/>
          <w:b/>
          <w:sz w:val="18"/>
        </w:rPr>
      </w:pPr>
    </w:p>
    <w:p w14:paraId="3C8C1BE4" w14:textId="77777777" w:rsidR="00E16C88" w:rsidRDefault="00E16C88">
      <w:pPr>
        <w:pStyle w:val="BodyText"/>
        <w:ind w:left="0"/>
        <w:rPr>
          <w:rFonts w:ascii="Arial"/>
          <w:b/>
          <w:sz w:val="18"/>
        </w:rPr>
      </w:pPr>
    </w:p>
    <w:p w14:paraId="6616D1DE" w14:textId="77777777" w:rsidR="00E16C88" w:rsidRDefault="00E16C88">
      <w:pPr>
        <w:pStyle w:val="BodyText"/>
        <w:ind w:left="0"/>
        <w:rPr>
          <w:rFonts w:ascii="Arial"/>
          <w:b/>
          <w:sz w:val="18"/>
        </w:rPr>
      </w:pPr>
    </w:p>
    <w:p w14:paraId="147E1BE6" w14:textId="77777777" w:rsidR="00E16C88" w:rsidRDefault="00E16C88">
      <w:pPr>
        <w:pStyle w:val="BodyText"/>
        <w:ind w:left="0"/>
        <w:rPr>
          <w:rFonts w:ascii="Arial"/>
          <w:b/>
          <w:sz w:val="18"/>
        </w:rPr>
      </w:pPr>
    </w:p>
    <w:p w14:paraId="45010FC2" w14:textId="77777777" w:rsidR="00E16C88" w:rsidRDefault="00E16C88">
      <w:pPr>
        <w:pStyle w:val="BodyText"/>
        <w:ind w:left="0"/>
        <w:rPr>
          <w:rFonts w:ascii="Arial"/>
          <w:b/>
          <w:sz w:val="18"/>
        </w:rPr>
      </w:pPr>
    </w:p>
    <w:p w14:paraId="54C67113" w14:textId="77777777" w:rsidR="00E16C88" w:rsidRDefault="00E16C88">
      <w:pPr>
        <w:pStyle w:val="BodyText"/>
        <w:ind w:left="0"/>
        <w:rPr>
          <w:rFonts w:ascii="Arial"/>
          <w:b/>
          <w:sz w:val="18"/>
        </w:rPr>
      </w:pPr>
    </w:p>
    <w:p w14:paraId="5BECB972" w14:textId="77777777" w:rsidR="00E16C88" w:rsidRDefault="00E16C88">
      <w:pPr>
        <w:pStyle w:val="BodyText"/>
        <w:spacing w:before="145"/>
        <w:ind w:left="0"/>
        <w:rPr>
          <w:rFonts w:ascii="Arial"/>
          <w:b/>
          <w:sz w:val="18"/>
        </w:rPr>
      </w:pPr>
    </w:p>
    <w:p w14:paraId="23933890" w14:textId="77777777" w:rsidR="00E16C88" w:rsidRDefault="00745BDA">
      <w:pPr>
        <w:spacing w:after="20"/>
        <w:ind w:left="239"/>
        <w:rPr>
          <w:rFonts w:ascii="Arial"/>
          <w:b/>
          <w:sz w:val="18"/>
        </w:rPr>
      </w:pPr>
      <w:r>
        <w:rPr>
          <w:rFonts w:ascii="Arial"/>
          <w:b/>
          <w:sz w:val="18"/>
        </w:rPr>
        <w:t>Renal</w:t>
      </w:r>
      <w:r>
        <w:rPr>
          <w:rFonts w:ascii="Arial"/>
          <w:b/>
          <w:spacing w:val="-3"/>
          <w:sz w:val="18"/>
        </w:rPr>
        <w:t xml:space="preserve"> </w:t>
      </w:r>
      <w:r>
        <w:rPr>
          <w:rFonts w:ascii="Arial"/>
          <w:b/>
          <w:sz w:val="18"/>
        </w:rPr>
        <w:t>and</w:t>
      </w:r>
      <w:r>
        <w:rPr>
          <w:rFonts w:ascii="Arial"/>
          <w:b/>
          <w:spacing w:val="-3"/>
          <w:sz w:val="18"/>
        </w:rPr>
        <w:t xml:space="preserve"> </w:t>
      </w:r>
      <w:r>
        <w:rPr>
          <w:rFonts w:ascii="Arial"/>
          <w:b/>
          <w:sz w:val="18"/>
        </w:rPr>
        <w:t>urinary</w:t>
      </w:r>
      <w:r>
        <w:rPr>
          <w:rFonts w:ascii="Arial"/>
          <w:b/>
          <w:spacing w:val="-3"/>
          <w:sz w:val="18"/>
        </w:rPr>
        <w:t xml:space="preserve"> </w:t>
      </w:r>
      <w:r>
        <w:rPr>
          <w:rFonts w:ascii="Arial"/>
          <w:b/>
          <w:spacing w:val="-2"/>
          <w:sz w:val="18"/>
        </w:rPr>
        <w:t>disorders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3EBC83E2" w14:textId="77777777">
        <w:trPr>
          <w:trHeight w:val="474"/>
        </w:trPr>
        <w:tc>
          <w:tcPr>
            <w:tcW w:w="2066" w:type="dxa"/>
            <w:tcBorders>
              <w:left w:val="nil"/>
            </w:tcBorders>
          </w:tcPr>
          <w:p w14:paraId="61EDA03C" w14:textId="77777777" w:rsidR="00E16C88" w:rsidRDefault="00745BDA">
            <w:pPr>
              <w:pStyle w:val="TableParagraph"/>
              <w:spacing w:before="140"/>
              <w:ind w:left="122"/>
              <w:jc w:val="left"/>
              <w:rPr>
                <w:position w:val="6"/>
                <w:sz w:val="12"/>
              </w:rPr>
            </w:pPr>
            <w:r>
              <w:rPr>
                <w:sz w:val="18"/>
              </w:rPr>
              <w:t>Urinary</w:t>
            </w:r>
            <w:r>
              <w:rPr>
                <w:spacing w:val="-3"/>
                <w:sz w:val="18"/>
              </w:rPr>
              <w:t xml:space="preserve"> </w:t>
            </w:r>
            <w:r>
              <w:rPr>
                <w:sz w:val="18"/>
              </w:rPr>
              <w:t>tract</w:t>
            </w:r>
            <w:r>
              <w:rPr>
                <w:spacing w:val="-2"/>
                <w:sz w:val="18"/>
              </w:rPr>
              <w:t xml:space="preserve"> infection</w:t>
            </w:r>
            <w:r>
              <w:rPr>
                <w:spacing w:val="-2"/>
                <w:position w:val="6"/>
                <w:sz w:val="12"/>
              </w:rPr>
              <w:t>i</w:t>
            </w:r>
          </w:p>
        </w:tc>
        <w:tc>
          <w:tcPr>
            <w:tcW w:w="1242" w:type="dxa"/>
          </w:tcPr>
          <w:p w14:paraId="74291947" w14:textId="77777777" w:rsidR="00E16C88" w:rsidRDefault="00745BDA">
            <w:pPr>
              <w:pStyle w:val="TableParagraph"/>
              <w:spacing w:before="39"/>
              <w:ind w:left="271" w:right="262" w:firstLine="159"/>
              <w:jc w:val="left"/>
              <w:rPr>
                <w:sz w:val="18"/>
              </w:rPr>
            </w:pPr>
            <w:r>
              <w:rPr>
                <w:spacing w:val="-4"/>
                <w:sz w:val="18"/>
              </w:rPr>
              <w:t xml:space="preserve">Very </w:t>
            </w:r>
            <w:r>
              <w:rPr>
                <w:spacing w:val="-2"/>
                <w:sz w:val="18"/>
              </w:rPr>
              <w:t>common</w:t>
            </w:r>
          </w:p>
        </w:tc>
        <w:tc>
          <w:tcPr>
            <w:tcW w:w="1188" w:type="dxa"/>
          </w:tcPr>
          <w:p w14:paraId="67BB9FD1" w14:textId="77777777" w:rsidR="00E16C88" w:rsidRDefault="00745BDA">
            <w:pPr>
              <w:pStyle w:val="TableParagraph"/>
              <w:spacing w:before="144"/>
              <w:ind w:left="49" w:right="50"/>
              <w:rPr>
                <w:sz w:val="18"/>
              </w:rPr>
            </w:pPr>
            <w:r>
              <w:rPr>
                <w:spacing w:val="-2"/>
                <w:sz w:val="18"/>
              </w:rPr>
              <w:t>11.5%</w:t>
            </w:r>
          </w:p>
        </w:tc>
        <w:tc>
          <w:tcPr>
            <w:tcW w:w="1080" w:type="dxa"/>
          </w:tcPr>
          <w:p w14:paraId="23EF0BD7" w14:textId="77777777" w:rsidR="00E16C88" w:rsidRDefault="00745BDA">
            <w:pPr>
              <w:pStyle w:val="TableParagraph"/>
              <w:spacing w:before="144"/>
              <w:ind w:left="92" w:right="92"/>
              <w:rPr>
                <w:sz w:val="18"/>
              </w:rPr>
            </w:pPr>
            <w:r>
              <w:rPr>
                <w:spacing w:val="-4"/>
                <w:sz w:val="18"/>
              </w:rPr>
              <w:t>3.8%</w:t>
            </w:r>
          </w:p>
        </w:tc>
        <w:tc>
          <w:tcPr>
            <w:tcW w:w="1170" w:type="dxa"/>
          </w:tcPr>
          <w:p w14:paraId="24A5F4B3" w14:textId="77777777" w:rsidR="00E16C88" w:rsidRDefault="00745BDA">
            <w:pPr>
              <w:pStyle w:val="TableParagraph"/>
              <w:spacing w:before="144"/>
              <w:ind w:right="1"/>
              <w:rPr>
                <w:sz w:val="18"/>
              </w:rPr>
            </w:pPr>
            <w:r>
              <w:rPr>
                <w:spacing w:val="-2"/>
                <w:sz w:val="18"/>
              </w:rPr>
              <w:t>Uncommon</w:t>
            </w:r>
          </w:p>
        </w:tc>
        <w:tc>
          <w:tcPr>
            <w:tcW w:w="1350" w:type="dxa"/>
          </w:tcPr>
          <w:p w14:paraId="0DA93658" w14:textId="77777777" w:rsidR="00E16C88" w:rsidRDefault="00745BDA">
            <w:pPr>
              <w:pStyle w:val="TableParagraph"/>
              <w:spacing w:before="41"/>
              <w:ind w:right="2"/>
              <w:rPr>
                <w:sz w:val="18"/>
              </w:rPr>
            </w:pPr>
            <w:r>
              <w:rPr>
                <w:spacing w:val="-4"/>
                <w:sz w:val="18"/>
              </w:rPr>
              <w:t>1.0%</w:t>
            </w:r>
          </w:p>
        </w:tc>
        <w:tc>
          <w:tcPr>
            <w:tcW w:w="990" w:type="dxa"/>
            <w:tcBorders>
              <w:right w:val="nil"/>
            </w:tcBorders>
          </w:tcPr>
          <w:p w14:paraId="2F96941A" w14:textId="77777777" w:rsidR="00E16C88" w:rsidRDefault="00745BDA">
            <w:pPr>
              <w:pStyle w:val="TableParagraph"/>
              <w:spacing w:before="41"/>
              <w:ind w:left="47" w:right="51"/>
              <w:rPr>
                <w:sz w:val="18"/>
              </w:rPr>
            </w:pPr>
            <w:r>
              <w:rPr>
                <w:spacing w:val="-4"/>
                <w:sz w:val="18"/>
              </w:rPr>
              <w:t>0.5%</w:t>
            </w:r>
          </w:p>
        </w:tc>
      </w:tr>
      <w:tr w:rsidR="00E16C88" w14:paraId="2FA71BB8" w14:textId="77777777">
        <w:trPr>
          <w:trHeight w:val="265"/>
        </w:trPr>
        <w:tc>
          <w:tcPr>
            <w:tcW w:w="2066" w:type="dxa"/>
            <w:tcBorders>
              <w:left w:val="nil"/>
            </w:tcBorders>
          </w:tcPr>
          <w:p w14:paraId="611C5828" w14:textId="77777777" w:rsidR="00E16C88" w:rsidRDefault="00745BDA">
            <w:pPr>
              <w:pStyle w:val="TableParagraph"/>
              <w:spacing w:before="36" w:line="210" w:lineRule="exact"/>
              <w:ind w:left="122"/>
              <w:jc w:val="left"/>
              <w:rPr>
                <w:position w:val="6"/>
                <w:sz w:val="12"/>
              </w:rPr>
            </w:pPr>
            <w:r>
              <w:rPr>
                <w:sz w:val="18"/>
              </w:rPr>
              <w:t>Acute</w:t>
            </w:r>
            <w:r>
              <w:rPr>
                <w:spacing w:val="-4"/>
                <w:sz w:val="18"/>
              </w:rPr>
              <w:t xml:space="preserve"> </w:t>
            </w:r>
            <w:r>
              <w:rPr>
                <w:sz w:val="18"/>
              </w:rPr>
              <w:t>kidney</w:t>
            </w:r>
            <w:r>
              <w:rPr>
                <w:spacing w:val="-2"/>
                <w:sz w:val="18"/>
              </w:rPr>
              <w:t xml:space="preserve"> injury</w:t>
            </w:r>
            <w:r>
              <w:rPr>
                <w:spacing w:val="-2"/>
                <w:position w:val="6"/>
                <w:sz w:val="12"/>
              </w:rPr>
              <w:t>j</w:t>
            </w:r>
          </w:p>
        </w:tc>
        <w:tc>
          <w:tcPr>
            <w:tcW w:w="1242" w:type="dxa"/>
          </w:tcPr>
          <w:p w14:paraId="176ED551" w14:textId="77777777" w:rsidR="00E16C88" w:rsidRDefault="00745BDA">
            <w:pPr>
              <w:pStyle w:val="TableParagraph"/>
              <w:spacing w:before="39" w:line="206" w:lineRule="exact"/>
              <w:ind w:left="252"/>
              <w:jc w:val="left"/>
              <w:rPr>
                <w:sz w:val="18"/>
              </w:rPr>
            </w:pPr>
            <w:r>
              <w:rPr>
                <w:spacing w:val="-2"/>
                <w:sz w:val="18"/>
              </w:rPr>
              <w:t>Common</w:t>
            </w:r>
          </w:p>
        </w:tc>
        <w:tc>
          <w:tcPr>
            <w:tcW w:w="1188" w:type="dxa"/>
          </w:tcPr>
          <w:p w14:paraId="11FA55A7" w14:textId="77777777" w:rsidR="00E16C88" w:rsidRDefault="00745BDA">
            <w:pPr>
              <w:pStyle w:val="TableParagraph"/>
              <w:spacing w:before="39" w:line="206" w:lineRule="exact"/>
              <w:ind w:left="49" w:right="49"/>
              <w:rPr>
                <w:sz w:val="18"/>
              </w:rPr>
            </w:pPr>
            <w:r>
              <w:rPr>
                <w:spacing w:val="-4"/>
                <w:sz w:val="18"/>
              </w:rPr>
              <w:t>8.5%</w:t>
            </w:r>
          </w:p>
        </w:tc>
        <w:tc>
          <w:tcPr>
            <w:tcW w:w="1080" w:type="dxa"/>
          </w:tcPr>
          <w:p w14:paraId="4BB4973F" w14:textId="77777777" w:rsidR="00E16C88" w:rsidRDefault="00745BDA">
            <w:pPr>
              <w:pStyle w:val="TableParagraph"/>
              <w:spacing w:before="39" w:line="206" w:lineRule="exact"/>
              <w:ind w:left="92" w:right="92"/>
              <w:rPr>
                <w:sz w:val="18"/>
              </w:rPr>
            </w:pPr>
            <w:r>
              <w:rPr>
                <w:spacing w:val="-4"/>
                <w:sz w:val="18"/>
              </w:rPr>
              <w:t>3.2%</w:t>
            </w:r>
          </w:p>
        </w:tc>
        <w:tc>
          <w:tcPr>
            <w:tcW w:w="1170" w:type="dxa"/>
          </w:tcPr>
          <w:p w14:paraId="6A1B32D6" w14:textId="77777777" w:rsidR="00E16C88" w:rsidRDefault="00745BDA">
            <w:pPr>
              <w:pStyle w:val="TableParagraph"/>
              <w:spacing w:before="39" w:line="206" w:lineRule="exact"/>
              <w:ind w:right="1"/>
              <w:rPr>
                <w:sz w:val="18"/>
              </w:rPr>
            </w:pPr>
            <w:r>
              <w:rPr>
                <w:spacing w:val="-2"/>
                <w:sz w:val="18"/>
              </w:rPr>
              <w:t>Common</w:t>
            </w:r>
          </w:p>
        </w:tc>
        <w:tc>
          <w:tcPr>
            <w:tcW w:w="1350" w:type="dxa"/>
          </w:tcPr>
          <w:p w14:paraId="307A2B9D" w14:textId="77777777" w:rsidR="00E16C88" w:rsidRDefault="00745BDA">
            <w:pPr>
              <w:pStyle w:val="TableParagraph"/>
              <w:spacing w:before="39" w:line="206" w:lineRule="exact"/>
              <w:ind w:right="2"/>
              <w:rPr>
                <w:sz w:val="18"/>
              </w:rPr>
            </w:pPr>
            <w:r>
              <w:rPr>
                <w:spacing w:val="-4"/>
                <w:sz w:val="18"/>
              </w:rPr>
              <w:t>5.9%</w:t>
            </w:r>
          </w:p>
        </w:tc>
        <w:tc>
          <w:tcPr>
            <w:tcW w:w="990" w:type="dxa"/>
            <w:tcBorders>
              <w:right w:val="nil"/>
            </w:tcBorders>
          </w:tcPr>
          <w:p w14:paraId="59E7E0C7" w14:textId="77777777" w:rsidR="00E16C88" w:rsidRDefault="00745BDA">
            <w:pPr>
              <w:pStyle w:val="TableParagraph"/>
              <w:spacing w:before="39" w:line="206" w:lineRule="exact"/>
              <w:ind w:left="47" w:right="51"/>
              <w:rPr>
                <w:sz w:val="18"/>
              </w:rPr>
            </w:pPr>
            <w:r>
              <w:rPr>
                <w:spacing w:val="-4"/>
                <w:sz w:val="18"/>
              </w:rPr>
              <w:t>2.9%</w:t>
            </w:r>
          </w:p>
        </w:tc>
      </w:tr>
    </w:tbl>
    <w:p w14:paraId="38DF2B20" w14:textId="77777777" w:rsidR="00E16C88" w:rsidRDefault="00745BDA">
      <w:pPr>
        <w:spacing w:before="42" w:after="20"/>
        <w:ind w:left="239"/>
        <w:rPr>
          <w:rFonts w:ascii="Arial"/>
          <w:b/>
          <w:sz w:val="18"/>
        </w:rPr>
      </w:pPr>
      <w:r>
        <w:rPr>
          <w:rFonts w:ascii="Arial"/>
          <w:b/>
          <w:sz w:val="18"/>
        </w:rPr>
        <w:t>General</w:t>
      </w:r>
      <w:r>
        <w:rPr>
          <w:rFonts w:ascii="Arial"/>
          <w:b/>
          <w:spacing w:val="-4"/>
          <w:sz w:val="18"/>
        </w:rPr>
        <w:t xml:space="preserve"> </w:t>
      </w:r>
      <w:r>
        <w:rPr>
          <w:rFonts w:ascii="Arial"/>
          <w:b/>
          <w:sz w:val="18"/>
        </w:rPr>
        <w:t>disorders</w:t>
      </w:r>
      <w:r>
        <w:rPr>
          <w:rFonts w:ascii="Arial"/>
          <w:b/>
          <w:spacing w:val="-4"/>
          <w:sz w:val="18"/>
        </w:rPr>
        <w:t xml:space="preserve"> </w:t>
      </w:r>
      <w:r>
        <w:rPr>
          <w:rFonts w:ascii="Arial"/>
          <w:b/>
          <w:sz w:val="18"/>
        </w:rPr>
        <w:t>and</w:t>
      </w:r>
      <w:r>
        <w:rPr>
          <w:rFonts w:ascii="Arial"/>
          <w:b/>
          <w:spacing w:val="-3"/>
          <w:sz w:val="18"/>
        </w:rPr>
        <w:t xml:space="preserve"> </w:t>
      </w:r>
      <w:r>
        <w:rPr>
          <w:rFonts w:ascii="Arial"/>
          <w:b/>
          <w:sz w:val="18"/>
        </w:rPr>
        <w:t>administration</w:t>
      </w:r>
      <w:r>
        <w:rPr>
          <w:rFonts w:ascii="Arial"/>
          <w:b/>
          <w:spacing w:val="-3"/>
          <w:sz w:val="18"/>
        </w:rPr>
        <w:t xml:space="preserve"> </w:t>
      </w:r>
      <w:r>
        <w:rPr>
          <w:rFonts w:ascii="Arial"/>
          <w:b/>
          <w:sz w:val="18"/>
        </w:rPr>
        <w:t>site</w:t>
      </w:r>
      <w:r>
        <w:rPr>
          <w:rFonts w:ascii="Arial"/>
          <w:b/>
          <w:spacing w:val="-4"/>
          <w:sz w:val="18"/>
        </w:rPr>
        <w:t xml:space="preserve"> </w:t>
      </w:r>
      <w:r>
        <w:rPr>
          <w:rFonts w:ascii="Arial"/>
          <w:b/>
          <w:spacing w:val="-2"/>
          <w:sz w:val="18"/>
        </w:rPr>
        <w:t>conditions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242"/>
        <w:gridCol w:w="1188"/>
        <w:gridCol w:w="1080"/>
        <w:gridCol w:w="1170"/>
        <w:gridCol w:w="1350"/>
        <w:gridCol w:w="990"/>
      </w:tblGrid>
      <w:tr w:rsidR="00E16C88" w14:paraId="756F9429" w14:textId="77777777">
        <w:trPr>
          <w:trHeight w:val="474"/>
        </w:trPr>
        <w:tc>
          <w:tcPr>
            <w:tcW w:w="2066" w:type="dxa"/>
            <w:tcBorders>
              <w:left w:val="nil"/>
            </w:tcBorders>
          </w:tcPr>
          <w:p w14:paraId="648636D3" w14:textId="77777777" w:rsidR="00E16C88" w:rsidRDefault="00745BDA">
            <w:pPr>
              <w:pStyle w:val="TableParagraph"/>
              <w:spacing w:before="144"/>
              <w:ind w:left="122"/>
              <w:jc w:val="left"/>
              <w:rPr>
                <w:sz w:val="18"/>
              </w:rPr>
            </w:pPr>
            <w:r>
              <w:rPr>
                <w:spacing w:val="-2"/>
                <w:sz w:val="18"/>
              </w:rPr>
              <w:t>Fatigue</w:t>
            </w:r>
          </w:p>
        </w:tc>
        <w:tc>
          <w:tcPr>
            <w:tcW w:w="1242" w:type="dxa"/>
          </w:tcPr>
          <w:p w14:paraId="0BF23271" w14:textId="77777777" w:rsidR="00E16C88" w:rsidRDefault="00745BDA">
            <w:pPr>
              <w:pStyle w:val="TableParagraph"/>
              <w:spacing w:before="39"/>
              <w:ind w:left="271" w:right="262" w:firstLine="159"/>
              <w:jc w:val="left"/>
              <w:rPr>
                <w:sz w:val="18"/>
              </w:rPr>
            </w:pPr>
            <w:r>
              <w:rPr>
                <w:spacing w:val="-4"/>
                <w:sz w:val="18"/>
              </w:rPr>
              <w:t xml:space="preserve">Very </w:t>
            </w:r>
            <w:r>
              <w:rPr>
                <w:spacing w:val="-2"/>
                <w:sz w:val="18"/>
              </w:rPr>
              <w:t>common</w:t>
            </w:r>
          </w:p>
        </w:tc>
        <w:tc>
          <w:tcPr>
            <w:tcW w:w="1188" w:type="dxa"/>
          </w:tcPr>
          <w:p w14:paraId="6585E134" w14:textId="77777777" w:rsidR="00E16C88" w:rsidRDefault="00745BDA">
            <w:pPr>
              <w:pStyle w:val="TableParagraph"/>
              <w:spacing w:before="144"/>
              <w:ind w:left="49" w:right="50"/>
              <w:rPr>
                <w:sz w:val="18"/>
              </w:rPr>
            </w:pPr>
            <w:r>
              <w:rPr>
                <w:spacing w:val="-2"/>
                <w:sz w:val="18"/>
              </w:rPr>
              <w:t>43.1%</w:t>
            </w:r>
          </w:p>
        </w:tc>
        <w:tc>
          <w:tcPr>
            <w:tcW w:w="1080" w:type="dxa"/>
          </w:tcPr>
          <w:p w14:paraId="5C1D8505" w14:textId="77777777" w:rsidR="00E16C88" w:rsidRDefault="00745BDA">
            <w:pPr>
              <w:pStyle w:val="TableParagraph"/>
              <w:spacing w:before="144"/>
              <w:ind w:left="92" w:right="92"/>
              <w:rPr>
                <w:sz w:val="18"/>
              </w:rPr>
            </w:pPr>
            <w:r>
              <w:rPr>
                <w:spacing w:val="-4"/>
                <w:sz w:val="18"/>
              </w:rPr>
              <w:t>5.9%</w:t>
            </w:r>
          </w:p>
        </w:tc>
        <w:tc>
          <w:tcPr>
            <w:tcW w:w="1170" w:type="dxa"/>
          </w:tcPr>
          <w:p w14:paraId="7384F7B1" w14:textId="77777777" w:rsidR="00E16C88" w:rsidRDefault="00745BDA">
            <w:pPr>
              <w:pStyle w:val="TableParagraph"/>
              <w:spacing w:before="39"/>
              <w:ind w:left="235" w:right="226" w:firstLine="159"/>
              <w:jc w:val="left"/>
              <w:rPr>
                <w:sz w:val="18"/>
              </w:rPr>
            </w:pPr>
            <w:r>
              <w:rPr>
                <w:spacing w:val="-4"/>
                <w:sz w:val="18"/>
              </w:rPr>
              <w:t xml:space="preserve">Very </w:t>
            </w:r>
            <w:r>
              <w:rPr>
                <w:spacing w:val="-2"/>
                <w:sz w:val="18"/>
              </w:rPr>
              <w:t>common</w:t>
            </w:r>
          </w:p>
        </w:tc>
        <w:tc>
          <w:tcPr>
            <w:tcW w:w="1350" w:type="dxa"/>
          </w:tcPr>
          <w:p w14:paraId="4F1F2A33" w14:textId="77777777" w:rsidR="00E16C88" w:rsidRDefault="00745BDA">
            <w:pPr>
              <w:pStyle w:val="TableParagraph"/>
              <w:spacing w:before="41"/>
              <w:ind w:right="1"/>
              <w:rPr>
                <w:sz w:val="18"/>
              </w:rPr>
            </w:pPr>
            <w:r>
              <w:rPr>
                <w:spacing w:val="-2"/>
                <w:sz w:val="18"/>
              </w:rPr>
              <w:t>22.9%</w:t>
            </w:r>
          </w:p>
        </w:tc>
        <w:tc>
          <w:tcPr>
            <w:tcW w:w="990" w:type="dxa"/>
            <w:tcBorders>
              <w:right w:val="nil"/>
            </w:tcBorders>
          </w:tcPr>
          <w:p w14:paraId="79A2CBC1" w14:textId="77777777" w:rsidR="00E16C88" w:rsidRDefault="00745BDA">
            <w:pPr>
              <w:pStyle w:val="TableParagraph"/>
              <w:spacing w:before="41"/>
              <w:ind w:left="47" w:right="51"/>
              <w:rPr>
                <w:sz w:val="18"/>
              </w:rPr>
            </w:pPr>
            <w:r>
              <w:rPr>
                <w:spacing w:val="-4"/>
                <w:sz w:val="18"/>
              </w:rPr>
              <w:t>1.5%</w:t>
            </w:r>
          </w:p>
        </w:tc>
      </w:tr>
      <w:tr w:rsidR="00E16C88" w14:paraId="090D94FE" w14:textId="77777777">
        <w:trPr>
          <w:trHeight w:val="473"/>
        </w:trPr>
        <w:tc>
          <w:tcPr>
            <w:tcW w:w="2066" w:type="dxa"/>
            <w:tcBorders>
              <w:left w:val="nil"/>
            </w:tcBorders>
          </w:tcPr>
          <w:p w14:paraId="5493DC35" w14:textId="77777777" w:rsidR="00E16C88" w:rsidRDefault="00745BDA">
            <w:pPr>
              <w:pStyle w:val="TableParagraph"/>
              <w:spacing w:before="143"/>
              <w:ind w:left="122"/>
              <w:jc w:val="left"/>
              <w:rPr>
                <w:sz w:val="18"/>
              </w:rPr>
            </w:pPr>
            <w:r>
              <w:rPr>
                <w:sz w:val="18"/>
              </w:rPr>
              <w:t>Decreased</w:t>
            </w:r>
            <w:r>
              <w:rPr>
                <w:spacing w:val="-5"/>
                <w:sz w:val="18"/>
              </w:rPr>
              <w:t xml:space="preserve"> </w:t>
            </w:r>
            <w:r>
              <w:rPr>
                <w:spacing w:val="-2"/>
                <w:sz w:val="18"/>
              </w:rPr>
              <w:t>appetite</w:t>
            </w:r>
          </w:p>
        </w:tc>
        <w:tc>
          <w:tcPr>
            <w:tcW w:w="1242" w:type="dxa"/>
          </w:tcPr>
          <w:p w14:paraId="4773CC13"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4068C12E" w14:textId="77777777" w:rsidR="00E16C88" w:rsidRDefault="00745BDA">
            <w:pPr>
              <w:pStyle w:val="TableParagraph"/>
              <w:spacing w:before="143"/>
              <w:ind w:left="49" w:right="50"/>
              <w:rPr>
                <w:sz w:val="18"/>
              </w:rPr>
            </w:pPr>
            <w:r>
              <w:rPr>
                <w:spacing w:val="-2"/>
                <w:sz w:val="18"/>
              </w:rPr>
              <w:t>21.2%</w:t>
            </w:r>
          </w:p>
        </w:tc>
        <w:tc>
          <w:tcPr>
            <w:tcW w:w="1080" w:type="dxa"/>
          </w:tcPr>
          <w:p w14:paraId="0DC7D81B" w14:textId="77777777" w:rsidR="00E16C88" w:rsidRDefault="00745BDA">
            <w:pPr>
              <w:pStyle w:val="TableParagraph"/>
              <w:spacing w:before="143"/>
              <w:ind w:left="92" w:right="92"/>
              <w:rPr>
                <w:sz w:val="18"/>
              </w:rPr>
            </w:pPr>
            <w:r>
              <w:rPr>
                <w:spacing w:val="-4"/>
                <w:sz w:val="18"/>
              </w:rPr>
              <w:t>1.9%</w:t>
            </w:r>
          </w:p>
        </w:tc>
        <w:tc>
          <w:tcPr>
            <w:tcW w:w="1170" w:type="dxa"/>
          </w:tcPr>
          <w:p w14:paraId="46BA47D8" w14:textId="77777777" w:rsidR="00E16C88" w:rsidRDefault="00745BDA">
            <w:pPr>
              <w:pStyle w:val="TableParagraph"/>
              <w:spacing w:before="39" w:line="200" w:lineRule="atLeast"/>
              <w:ind w:left="235" w:right="226" w:firstLine="159"/>
              <w:jc w:val="left"/>
              <w:rPr>
                <w:sz w:val="18"/>
              </w:rPr>
            </w:pPr>
            <w:r>
              <w:rPr>
                <w:spacing w:val="-4"/>
                <w:sz w:val="18"/>
              </w:rPr>
              <w:t xml:space="preserve">Very </w:t>
            </w:r>
            <w:r>
              <w:rPr>
                <w:spacing w:val="-2"/>
                <w:sz w:val="18"/>
              </w:rPr>
              <w:t>common</w:t>
            </w:r>
          </w:p>
        </w:tc>
        <w:tc>
          <w:tcPr>
            <w:tcW w:w="1350" w:type="dxa"/>
          </w:tcPr>
          <w:p w14:paraId="7363009C" w14:textId="77777777" w:rsidR="00E16C88" w:rsidRDefault="00745BDA">
            <w:pPr>
              <w:pStyle w:val="TableParagraph"/>
              <w:spacing w:before="39"/>
              <w:ind w:right="1"/>
              <w:rPr>
                <w:sz w:val="18"/>
              </w:rPr>
            </w:pPr>
            <w:r>
              <w:rPr>
                <w:spacing w:val="-2"/>
                <w:sz w:val="18"/>
              </w:rPr>
              <w:t>14.6%</w:t>
            </w:r>
          </w:p>
        </w:tc>
        <w:tc>
          <w:tcPr>
            <w:tcW w:w="990" w:type="dxa"/>
            <w:tcBorders>
              <w:right w:val="nil"/>
            </w:tcBorders>
          </w:tcPr>
          <w:p w14:paraId="381B4407" w14:textId="77777777" w:rsidR="00E16C88" w:rsidRDefault="00745BDA">
            <w:pPr>
              <w:pStyle w:val="TableParagraph"/>
              <w:spacing w:before="39"/>
              <w:ind w:left="47" w:right="51"/>
              <w:rPr>
                <w:sz w:val="18"/>
              </w:rPr>
            </w:pPr>
            <w:r>
              <w:rPr>
                <w:spacing w:val="-4"/>
                <w:sz w:val="18"/>
              </w:rPr>
              <w:t>0.5%</w:t>
            </w:r>
          </w:p>
        </w:tc>
      </w:tr>
      <w:tr w:rsidR="00E16C88" w14:paraId="49CCEA9D" w14:textId="77777777">
        <w:trPr>
          <w:trHeight w:val="473"/>
        </w:trPr>
        <w:tc>
          <w:tcPr>
            <w:tcW w:w="2066" w:type="dxa"/>
            <w:tcBorders>
              <w:left w:val="nil"/>
            </w:tcBorders>
          </w:tcPr>
          <w:p w14:paraId="69197C95" w14:textId="77777777" w:rsidR="00E16C88" w:rsidRDefault="00745BDA">
            <w:pPr>
              <w:pStyle w:val="TableParagraph"/>
              <w:spacing w:before="143"/>
              <w:ind w:left="122"/>
              <w:jc w:val="left"/>
              <w:rPr>
                <w:sz w:val="18"/>
              </w:rPr>
            </w:pPr>
            <w:r>
              <w:rPr>
                <w:sz w:val="18"/>
              </w:rPr>
              <w:t>Weight</w:t>
            </w:r>
            <w:r>
              <w:rPr>
                <w:spacing w:val="-6"/>
                <w:sz w:val="18"/>
              </w:rPr>
              <w:t xml:space="preserve"> </w:t>
            </w:r>
            <w:r>
              <w:rPr>
                <w:spacing w:val="-2"/>
                <w:sz w:val="18"/>
              </w:rPr>
              <w:t>decreased</w:t>
            </w:r>
          </w:p>
        </w:tc>
        <w:tc>
          <w:tcPr>
            <w:tcW w:w="1242" w:type="dxa"/>
          </w:tcPr>
          <w:p w14:paraId="11CD55B2" w14:textId="77777777" w:rsidR="00E16C88" w:rsidRDefault="00745BDA">
            <w:pPr>
              <w:pStyle w:val="TableParagraph"/>
              <w:spacing w:before="39" w:line="200" w:lineRule="atLeast"/>
              <w:ind w:left="271" w:right="262" w:firstLine="159"/>
              <w:jc w:val="left"/>
              <w:rPr>
                <w:sz w:val="18"/>
              </w:rPr>
            </w:pPr>
            <w:r>
              <w:rPr>
                <w:spacing w:val="-4"/>
                <w:sz w:val="18"/>
              </w:rPr>
              <w:t xml:space="preserve">Very </w:t>
            </w:r>
            <w:r>
              <w:rPr>
                <w:spacing w:val="-2"/>
                <w:sz w:val="18"/>
              </w:rPr>
              <w:t>common</w:t>
            </w:r>
          </w:p>
        </w:tc>
        <w:tc>
          <w:tcPr>
            <w:tcW w:w="1188" w:type="dxa"/>
          </w:tcPr>
          <w:p w14:paraId="0D5D40EB" w14:textId="77777777" w:rsidR="00E16C88" w:rsidRDefault="00745BDA">
            <w:pPr>
              <w:pStyle w:val="TableParagraph"/>
              <w:spacing w:before="143"/>
              <w:ind w:left="49" w:right="50"/>
              <w:rPr>
                <w:sz w:val="18"/>
              </w:rPr>
            </w:pPr>
            <w:r>
              <w:rPr>
                <w:spacing w:val="-2"/>
                <w:sz w:val="18"/>
              </w:rPr>
              <w:t>10.8%</w:t>
            </w:r>
          </w:p>
        </w:tc>
        <w:tc>
          <w:tcPr>
            <w:tcW w:w="1080" w:type="dxa"/>
          </w:tcPr>
          <w:p w14:paraId="4D903423" w14:textId="77777777" w:rsidR="00E16C88" w:rsidRDefault="00745BDA">
            <w:pPr>
              <w:pStyle w:val="TableParagraph"/>
              <w:spacing w:before="143"/>
              <w:ind w:left="92" w:right="92"/>
              <w:rPr>
                <w:sz w:val="18"/>
              </w:rPr>
            </w:pPr>
            <w:r>
              <w:rPr>
                <w:spacing w:val="-4"/>
                <w:sz w:val="18"/>
              </w:rPr>
              <w:t>0.4%</w:t>
            </w:r>
          </w:p>
        </w:tc>
        <w:tc>
          <w:tcPr>
            <w:tcW w:w="1170" w:type="dxa"/>
          </w:tcPr>
          <w:p w14:paraId="302D0878" w14:textId="77777777" w:rsidR="00E16C88" w:rsidRDefault="00745BDA">
            <w:pPr>
              <w:pStyle w:val="TableParagraph"/>
              <w:spacing w:before="143"/>
              <w:ind w:right="1"/>
              <w:rPr>
                <w:sz w:val="18"/>
              </w:rPr>
            </w:pPr>
            <w:r>
              <w:rPr>
                <w:spacing w:val="-2"/>
                <w:sz w:val="18"/>
              </w:rPr>
              <w:t>Common</w:t>
            </w:r>
          </w:p>
        </w:tc>
        <w:tc>
          <w:tcPr>
            <w:tcW w:w="1350" w:type="dxa"/>
          </w:tcPr>
          <w:p w14:paraId="4AAAB0B2" w14:textId="77777777" w:rsidR="00E16C88" w:rsidRDefault="00745BDA">
            <w:pPr>
              <w:pStyle w:val="TableParagraph"/>
              <w:spacing w:before="40"/>
              <w:ind w:right="2"/>
              <w:rPr>
                <w:sz w:val="18"/>
              </w:rPr>
            </w:pPr>
            <w:r>
              <w:rPr>
                <w:spacing w:val="-4"/>
                <w:sz w:val="18"/>
              </w:rPr>
              <w:t>8.8%</w:t>
            </w:r>
          </w:p>
        </w:tc>
        <w:tc>
          <w:tcPr>
            <w:tcW w:w="990" w:type="dxa"/>
            <w:tcBorders>
              <w:right w:val="nil"/>
            </w:tcBorders>
          </w:tcPr>
          <w:p w14:paraId="114972FC" w14:textId="77777777" w:rsidR="00E16C88" w:rsidRDefault="00745BDA">
            <w:pPr>
              <w:pStyle w:val="TableParagraph"/>
              <w:spacing w:before="40"/>
              <w:ind w:left="48" w:right="49"/>
              <w:rPr>
                <w:sz w:val="18"/>
              </w:rPr>
            </w:pPr>
            <w:r>
              <w:rPr>
                <w:spacing w:val="-10"/>
                <w:sz w:val="18"/>
              </w:rPr>
              <w:t>0</w:t>
            </w:r>
          </w:p>
        </w:tc>
      </w:tr>
      <w:tr w:rsidR="00E16C88" w14:paraId="594A3F52" w14:textId="77777777">
        <w:trPr>
          <w:trHeight w:val="267"/>
        </w:trPr>
        <w:tc>
          <w:tcPr>
            <w:tcW w:w="2066" w:type="dxa"/>
            <w:tcBorders>
              <w:left w:val="nil"/>
            </w:tcBorders>
          </w:tcPr>
          <w:p w14:paraId="5551644C" w14:textId="77777777" w:rsidR="00E16C88" w:rsidRDefault="00745BDA">
            <w:pPr>
              <w:pStyle w:val="TableParagraph"/>
              <w:spacing w:before="36"/>
              <w:ind w:left="122"/>
              <w:jc w:val="left"/>
              <w:rPr>
                <w:position w:val="6"/>
                <w:sz w:val="12"/>
              </w:rPr>
            </w:pPr>
            <w:r>
              <w:rPr>
                <w:sz w:val="18"/>
              </w:rPr>
              <w:t>Oedema</w:t>
            </w:r>
            <w:r>
              <w:rPr>
                <w:spacing w:val="-4"/>
                <w:sz w:val="18"/>
              </w:rPr>
              <w:t xml:space="preserve"> </w:t>
            </w:r>
            <w:r>
              <w:rPr>
                <w:spacing w:val="-2"/>
                <w:sz w:val="18"/>
              </w:rPr>
              <w:t>peripheral</w:t>
            </w:r>
            <w:r>
              <w:rPr>
                <w:spacing w:val="-2"/>
                <w:position w:val="6"/>
                <w:sz w:val="12"/>
              </w:rPr>
              <w:t>k</w:t>
            </w:r>
          </w:p>
        </w:tc>
        <w:tc>
          <w:tcPr>
            <w:tcW w:w="1242" w:type="dxa"/>
          </w:tcPr>
          <w:p w14:paraId="2E819A97" w14:textId="77777777" w:rsidR="00E16C88" w:rsidRDefault="00745BDA">
            <w:pPr>
              <w:pStyle w:val="TableParagraph"/>
              <w:spacing w:before="39"/>
              <w:ind w:left="0"/>
              <w:rPr>
                <w:sz w:val="18"/>
              </w:rPr>
            </w:pPr>
            <w:r>
              <w:rPr>
                <w:spacing w:val="-2"/>
                <w:sz w:val="18"/>
              </w:rPr>
              <w:t>Common</w:t>
            </w:r>
          </w:p>
        </w:tc>
        <w:tc>
          <w:tcPr>
            <w:tcW w:w="1188" w:type="dxa"/>
          </w:tcPr>
          <w:p w14:paraId="3D146AAC" w14:textId="77777777" w:rsidR="00E16C88" w:rsidRDefault="00745BDA">
            <w:pPr>
              <w:pStyle w:val="TableParagraph"/>
              <w:spacing w:before="39"/>
              <w:ind w:left="49" w:right="49"/>
              <w:rPr>
                <w:sz w:val="18"/>
              </w:rPr>
            </w:pPr>
            <w:r>
              <w:rPr>
                <w:spacing w:val="-4"/>
                <w:sz w:val="18"/>
              </w:rPr>
              <w:t>9.8%</w:t>
            </w:r>
          </w:p>
        </w:tc>
        <w:tc>
          <w:tcPr>
            <w:tcW w:w="1080" w:type="dxa"/>
          </w:tcPr>
          <w:p w14:paraId="534D1DD4" w14:textId="77777777" w:rsidR="00E16C88" w:rsidRDefault="00745BDA">
            <w:pPr>
              <w:pStyle w:val="TableParagraph"/>
              <w:spacing w:before="39"/>
              <w:ind w:left="92" w:right="92"/>
              <w:rPr>
                <w:sz w:val="18"/>
              </w:rPr>
            </w:pPr>
            <w:r>
              <w:rPr>
                <w:spacing w:val="-4"/>
                <w:sz w:val="18"/>
              </w:rPr>
              <w:t>0.4%</w:t>
            </w:r>
          </w:p>
        </w:tc>
        <w:tc>
          <w:tcPr>
            <w:tcW w:w="1170" w:type="dxa"/>
          </w:tcPr>
          <w:p w14:paraId="507E2395" w14:textId="77777777" w:rsidR="00E16C88" w:rsidRDefault="00745BDA">
            <w:pPr>
              <w:pStyle w:val="TableParagraph"/>
              <w:spacing w:before="39"/>
              <w:ind w:right="1"/>
              <w:rPr>
                <w:sz w:val="18"/>
              </w:rPr>
            </w:pPr>
            <w:r>
              <w:rPr>
                <w:spacing w:val="-2"/>
                <w:sz w:val="18"/>
              </w:rPr>
              <w:t>Common</w:t>
            </w:r>
          </w:p>
        </w:tc>
        <w:tc>
          <w:tcPr>
            <w:tcW w:w="1350" w:type="dxa"/>
          </w:tcPr>
          <w:p w14:paraId="1227F59B" w14:textId="77777777" w:rsidR="00E16C88" w:rsidRDefault="00745BDA">
            <w:pPr>
              <w:pStyle w:val="TableParagraph"/>
              <w:spacing w:before="39"/>
              <w:ind w:right="2"/>
              <w:rPr>
                <w:sz w:val="18"/>
              </w:rPr>
            </w:pPr>
            <w:r>
              <w:rPr>
                <w:spacing w:val="-4"/>
                <w:sz w:val="18"/>
              </w:rPr>
              <w:t>6.8%</w:t>
            </w:r>
          </w:p>
        </w:tc>
        <w:tc>
          <w:tcPr>
            <w:tcW w:w="990" w:type="dxa"/>
            <w:tcBorders>
              <w:right w:val="nil"/>
            </w:tcBorders>
          </w:tcPr>
          <w:p w14:paraId="2205F30F" w14:textId="77777777" w:rsidR="00E16C88" w:rsidRDefault="00745BDA">
            <w:pPr>
              <w:pStyle w:val="TableParagraph"/>
              <w:spacing w:before="39"/>
              <w:ind w:left="47" w:right="51"/>
              <w:rPr>
                <w:sz w:val="18"/>
              </w:rPr>
            </w:pPr>
            <w:r>
              <w:rPr>
                <w:spacing w:val="-4"/>
                <w:sz w:val="18"/>
              </w:rPr>
              <w:t>0.5%</w:t>
            </w:r>
          </w:p>
        </w:tc>
      </w:tr>
      <w:tr w:rsidR="00E16C88" w14:paraId="6721ABCA" w14:textId="77777777">
        <w:trPr>
          <w:trHeight w:val="267"/>
        </w:trPr>
        <w:tc>
          <w:tcPr>
            <w:tcW w:w="2066" w:type="dxa"/>
            <w:tcBorders>
              <w:left w:val="nil"/>
            </w:tcBorders>
          </w:tcPr>
          <w:p w14:paraId="106C0176" w14:textId="77777777" w:rsidR="00E16C88" w:rsidRDefault="00745BDA">
            <w:pPr>
              <w:pStyle w:val="TableParagraph"/>
              <w:spacing w:before="39"/>
              <w:ind w:left="122"/>
              <w:jc w:val="left"/>
              <w:rPr>
                <w:sz w:val="18"/>
              </w:rPr>
            </w:pPr>
            <w:r>
              <w:rPr>
                <w:spacing w:val="-2"/>
                <w:sz w:val="18"/>
              </w:rPr>
              <w:t>Pyrexia</w:t>
            </w:r>
          </w:p>
        </w:tc>
        <w:tc>
          <w:tcPr>
            <w:tcW w:w="1242" w:type="dxa"/>
          </w:tcPr>
          <w:p w14:paraId="1A80C916" w14:textId="77777777" w:rsidR="00E16C88" w:rsidRDefault="00745BDA">
            <w:pPr>
              <w:pStyle w:val="TableParagraph"/>
              <w:spacing w:before="39"/>
              <w:ind w:left="0"/>
              <w:rPr>
                <w:sz w:val="18"/>
              </w:rPr>
            </w:pPr>
            <w:r>
              <w:rPr>
                <w:spacing w:val="-2"/>
                <w:sz w:val="18"/>
              </w:rPr>
              <w:t>Common</w:t>
            </w:r>
          </w:p>
        </w:tc>
        <w:tc>
          <w:tcPr>
            <w:tcW w:w="1188" w:type="dxa"/>
          </w:tcPr>
          <w:p w14:paraId="59AF13D4" w14:textId="77777777" w:rsidR="00E16C88" w:rsidRDefault="00745BDA">
            <w:pPr>
              <w:pStyle w:val="TableParagraph"/>
              <w:spacing w:before="39"/>
              <w:ind w:left="49" w:right="49"/>
              <w:rPr>
                <w:sz w:val="18"/>
              </w:rPr>
            </w:pPr>
            <w:r>
              <w:rPr>
                <w:spacing w:val="-4"/>
                <w:sz w:val="18"/>
              </w:rPr>
              <w:t>6.8%</w:t>
            </w:r>
          </w:p>
        </w:tc>
        <w:tc>
          <w:tcPr>
            <w:tcW w:w="1080" w:type="dxa"/>
          </w:tcPr>
          <w:p w14:paraId="2C9886C1" w14:textId="77777777" w:rsidR="00E16C88" w:rsidRDefault="00745BDA">
            <w:pPr>
              <w:pStyle w:val="TableParagraph"/>
              <w:spacing w:before="39"/>
              <w:ind w:left="92" w:right="92"/>
              <w:rPr>
                <w:sz w:val="18"/>
              </w:rPr>
            </w:pPr>
            <w:r>
              <w:rPr>
                <w:spacing w:val="-4"/>
                <w:sz w:val="18"/>
              </w:rPr>
              <w:t>0.4%</w:t>
            </w:r>
          </w:p>
        </w:tc>
        <w:tc>
          <w:tcPr>
            <w:tcW w:w="1170" w:type="dxa"/>
          </w:tcPr>
          <w:p w14:paraId="727672AD" w14:textId="77777777" w:rsidR="00E16C88" w:rsidRDefault="00745BDA">
            <w:pPr>
              <w:pStyle w:val="TableParagraph"/>
              <w:spacing w:before="39"/>
              <w:ind w:right="1"/>
              <w:rPr>
                <w:sz w:val="18"/>
              </w:rPr>
            </w:pPr>
            <w:r>
              <w:rPr>
                <w:spacing w:val="-2"/>
                <w:sz w:val="18"/>
              </w:rPr>
              <w:t>Common</w:t>
            </w:r>
          </w:p>
        </w:tc>
        <w:tc>
          <w:tcPr>
            <w:tcW w:w="1350" w:type="dxa"/>
          </w:tcPr>
          <w:p w14:paraId="451A4B83" w14:textId="77777777" w:rsidR="00E16C88" w:rsidRDefault="00745BDA">
            <w:pPr>
              <w:pStyle w:val="TableParagraph"/>
              <w:spacing w:before="39"/>
              <w:ind w:right="2"/>
              <w:rPr>
                <w:sz w:val="18"/>
              </w:rPr>
            </w:pPr>
            <w:r>
              <w:rPr>
                <w:spacing w:val="-4"/>
                <w:sz w:val="18"/>
              </w:rPr>
              <w:t>3.4%</w:t>
            </w:r>
          </w:p>
        </w:tc>
        <w:tc>
          <w:tcPr>
            <w:tcW w:w="990" w:type="dxa"/>
            <w:tcBorders>
              <w:right w:val="nil"/>
            </w:tcBorders>
          </w:tcPr>
          <w:p w14:paraId="1CCFB363" w14:textId="77777777" w:rsidR="00E16C88" w:rsidRDefault="00745BDA">
            <w:pPr>
              <w:pStyle w:val="TableParagraph"/>
              <w:spacing w:before="39"/>
              <w:ind w:left="48" w:right="49"/>
              <w:rPr>
                <w:sz w:val="18"/>
              </w:rPr>
            </w:pPr>
            <w:r>
              <w:rPr>
                <w:spacing w:val="-10"/>
                <w:sz w:val="18"/>
              </w:rPr>
              <w:t>0</w:t>
            </w:r>
          </w:p>
        </w:tc>
      </w:tr>
    </w:tbl>
    <w:p w14:paraId="11C84186" w14:textId="77777777" w:rsidR="00E16C88" w:rsidRDefault="00745BDA">
      <w:pPr>
        <w:spacing w:before="41"/>
        <w:ind w:left="239"/>
        <w:rPr>
          <w:rFonts w:ascii="Arial"/>
          <w:i/>
          <w:sz w:val="16"/>
        </w:rPr>
      </w:pPr>
      <w:r>
        <w:rPr>
          <w:rFonts w:ascii="Arial"/>
          <w:i/>
          <w:sz w:val="16"/>
        </w:rPr>
        <w:t>Abbreviation:</w:t>
      </w:r>
      <w:r>
        <w:rPr>
          <w:rFonts w:ascii="Arial"/>
          <w:i/>
          <w:spacing w:val="-7"/>
          <w:sz w:val="16"/>
        </w:rPr>
        <w:t xml:space="preserve"> </w:t>
      </w:r>
      <w:r>
        <w:rPr>
          <w:rFonts w:ascii="Arial"/>
          <w:i/>
          <w:sz w:val="16"/>
        </w:rPr>
        <w:t>BSoC,</w:t>
      </w:r>
      <w:r>
        <w:rPr>
          <w:rFonts w:ascii="Arial"/>
          <w:i/>
          <w:spacing w:val="-7"/>
          <w:sz w:val="16"/>
        </w:rPr>
        <w:t xml:space="preserve"> </w:t>
      </w:r>
      <w:r>
        <w:rPr>
          <w:rFonts w:ascii="Arial"/>
          <w:i/>
          <w:sz w:val="16"/>
        </w:rPr>
        <w:t>best</w:t>
      </w:r>
      <w:r>
        <w:rPr>
          <w:rFonts w:ascii="Arial"/>
          <w:i/>
          <w:spacing w:val="-6"/>
          <w:sz w:val="16"/>
        </w:rPr>
        <w:t xml:space="preserve"> </w:t>
      </w:r>
      <w:r>
        <w:rPr>
          <w:rFonts w:ascii="Arial"/>
          <w:i/>
          <w:sz w:val="16"/>
        </w:rPr>
        <w:t>standard</w:t>
      </w:r>
      <w:r>
        <w:rPr>
          <w:rFonts w:ascii="Arial"/>
          <w:i/>
          <w:spacing w:val="-7"/>
          <w:sz w:val="16"/>
        </w:rPr>
        <w:t xml:space="preserve"> </w:t>
      </w:r>
      <w:r>
        <w:rPr>
          <w:rFonts w:ascii="Arial"/>
          <w:i/>
          <w:sz w:val="16"/>
        </w:rPr>
        <w:t>of</w:t>
      </w:r>
      <w:r>
        <w:rPr>
          <w:rFonts w:ascii="Arial"/>
          <w:i/>
          <w:spacing w:val="-6"/>
          <w:sz w:val="16"/>
        </w:rPr>
        <w:t xml:space="preserve"> </w:t>
      </w:r>
      <w:r>
        <w:rPr>
          <w:rFonts w:ascii="Arial"/>
          <w:i/>
          <w:spacing w:val="-4"/>
          <w:sz w:val="16"/>
        </w:rPr>
        <w:t>care.</w:t>
      </w:r>
    </w:p>
    <w:p w14:paraId="4A865CB0" w14:textId="77777777" w:rsidR="00E16C88" w:rsidRDefault="00745BDA">
      <w:pPr>
        <w:spacing w:before="41"/>
        <w:ind w:left="239"/>
        <w:rPr>
          <w:rFonts w:ascii="Arial"/>
          <w:i/>
          <w:sz w:val="16"/>
        </w:rPr>
      </w:pPr>
      <w:r>
        <w:rPr>
          <w:rFonts w:ascii="Arial"/>
          <w:i/>
          <w:sz w:val="16"/>
          <w:vertAlign w:val="superscript"/>
        </w:rPr>
        <w:t>a</w:t>
      </w:r>
      <w:r>
        <w:rPr>
          <w:rFonts w:ascii="Arial"/>
          <w:i/>
          <w:sz w:val="16"/>
        </w:rPr>
        <w:t>National</w:t>
      </w:r>
      <w:r>
        <w:rPr>
          <w:rFonts w:ascii="Arial"/>
          <w:i/>
          <w:spacing w:val="-8"/>
          <w:sz w:val="16"/>
        </w:rPr>
        <w:t xml:space="preserve"> </w:t>
      </w:r>
      <w:r>
        <w:rPr>
          <w:rFonts w:ascii="Arial"/>
          <w:i/>
          <w:sz w:val="16"/>
        </w:rPr>
        <w:t>Cancer</w:t>
      </w:r>
      <w:r>
        <w:rPr>
          <w:rFonts w:ascii="Arial"/>
          <w:i/>
          <w:spacing w:val="-7"/>
          <w:sz w:val="16"/>
        </w:rPr>
        <w:t xml:space="preserve"> </w:t>
      </w:r>
      <w:r>
        <w:rPr>
          <w:rFonts w:ascii="Arial"/>
          <w:i/>
          <w:sz w:val="16"/>
        </w:rPr>
        <w:t>Institute</w:t>
      </w:r>
      <w:r>
        <w:rPr>
          <w:rFonts w:ascii="Arial"/>
          <w:i/>
          <w:spacing w:val="-8"/>
          <w:sz w:val="16"/>
        </w:rPr>
        <w:t xml:space="preserve"> </w:t>
      </w:r>
      <w:r>
        <w:rPr>
          <w:rFonts w:ascii="Arial"/>
          <w:i/>
          <w:sz w:val="16"/>
        </w:rPr>
        <w:t>Common</w:t>
      </w:r>
      <w:r>
        <w:rPr>
          <w:rFonts w:ascii="Arial"/>
          <w:i/>
          <w:spacing w:val="-7"/>
          <w:sz w:val="16"/>
        </w:rPr>
        <w:t xml:space="preserve"> </w:t>
      </w:r>
      <w:r>
        <w:rPr>
          <w:rFonts w:ascii="Arial"/>
          <w:i/>
          <w:sz w:val="16"/>
        </w:rPr>
        <w:t>Terminology</w:t>
      </w:r>
      <w:r>
        <w:rPr>
          <w:rFonts w:ascii="Arial"/>
          <w:i/>
          <w:spacing w:val="-8"/>
          <w:sz w:val="16"/>
        </w:rPr>
        <w:t xml:space="preserve"> </w:t>
      </w:r>
      <w:r>
        <w:rPr>
          <w:rFonts w:ascii="Arial"/>
          <w:i/>
          <w:sz w:val="16"/>
        </w:rPr>
        <w:t>Criteria</w:t>
      </w:r>
      <w:r>
        <w:rPr>
          <w:rFonts w:ascii="Arial"/>
          <w:i/>
          <w:spacing w:val="-7"/>
          <w:sz w:val="16"/>
        </w:rPr>
        <w:t xml:space="preserve"> </w:t>
      </w:r>
      <w:r>
        <w:rPr>
          <w:rFonts w:ascii="Arial"/>
          <w:i/>
          <w:sz w:val="16"/>
        </w:rPr>
        <w:t>for</w:t>
      </w:r>
      <w:r>
        <w:rPr>
          <w:rFonts w:ascii="Arial"/>
          <w:i/>
          <w:spacing w:val="-8"/>
          <w:sz w:val="16"/>
        </w:rPr>
        <w:t xml:space="preserve"> </w:t>
      </w:r>
      <w:r>
        <w:rPr>
          <w:rFonts w:ascii="Arial"/>
          <w:i/>
          <w:sz w:val="16"/>
        </w:rPr>
        <w:t>Adverse</w:t>
      </w:r>
      <w:r>
        <w:rPr>
          <w:rFonts w:ascii="Arial"/>
          <w:i/>
          <w:spacing w:val="-7"/>
          <w:sz w:val="16"/>
        </w:rPr>
        <w:t xml:space="preserve"> </w:t>
      </w:r>
      <w:r>
        <w:rPr>
          <w:rFonts w:ascii="Arial"/>
          <w:i/>
          <w:sz w:val="16"/>
        </w:rPr>
        <w:t>Events</w:t>
      </w:r>
      <w:r>
        <w:rPr>
          <w:rFonts w:ascii="Arial"/>
          <w:i/>
          <w:spacing w:val="-7"/>
          <w:sz w:val="16"/>
        </w:rPr>
        <w:t xml:space="preserve"> </w:t>
      </w:r>
      <w:r>
        <w:rPr>
          <w:rFonts w:ascii="Arial"/>
          <w:i/>
          <w:sz w:val="16"/>
        </w:rPr>
        <w:t>(NCI</w:t>
      </w:r>
      <w:r>
        <w:rPr>
          <w:rFonts w:ascii="Arial"/>
          <w:i/>
          <w:spacing w:val="-8"/>
          <w:sz w:val="16"/>
        </w:rPr>
        <w:t xml:space="preserve"> </w:t>
      </w:r>
      <w:r>
        <w:rPr>
          <w:rFonts w:ascii="Arial"/>
          <w:i/>
          <w:sz w:val="16"/>
        </w:rPr>
        <w:t>CTCAE)</w:t>
      </w:r>
      <w:r>
        <w:rPr>
          <w:rFonts w:ascii="Arial"/>
          <w:i/>
          <w:spacing w:val="-8"/>
          <w:sz w:val="16"/>
        </w:rPr>
        <w:t xml:space="preserve"> </w:t>
      </w:r>
      <w:r>
        <w:rPr>
          <w:rFonts w:ascii="Arial"/>
          <w:i/>
          <w:sz w:val="16"/>
        </w:rPr>
        <w:t>Version</w:t>
      </w:r>
      <w:r>
        <w:rPr>
          <w:rFonts w:ascii="Arial"/>
          <w:i/>
          <w:spacing w:val="-7"/>
          <w:sz w:val="16"/>
        </w:rPr>
        <w:t xml:space="preserve"> </w:t>
      </w:r>
      <w:r>
        <w:rPr>
          <w:rFonts w:ascii="Arial"/>
          <w:i/>
          <w:spacing w:val="-4"/>
          <w:sz w:val="16"/>
        </w:rPr>
        <w:t>5.0.</w:t>
      </w:r>
    </w:p>
    <w:p w14:paraId="1F9EAFD2" w14:textId="77777777" w:rsidR="00E16C88" w:rsidRDefault="00745BDA">
      <w:pPr>
        <w:spacing w:before="40"/>
        <w:ind w:left="238" w:right="229"/>
        <w:rPr>
          <w:rFonts w:ascii="Arial"/>
          <w:i/>
          <w:sz w:val="16"/>
        </w:rPr>
      </w:pPr>
      <w:r>
        <w:rPr>
          <w:rFonts w:ascii="Arial"/>
          <w:i/>
          <w:sz w:val="16"/>
          <w:vertAlign w:val="superscript"/>
        </w:rPr>
        <w:t>b</w:t>
      </w:r>
      <w:r>
        <w:rPr>
          <w:rFonts w:ascii="Arial"/>
          <w:i/>
          <w:sz w:val="16"/>
        </w:rPr>
        <w:t>Only</w:t>
      </w:r>
      <w:r>
        <w:rPr>
          <w:rFonts w:ascii="Arial"/>
          <w:i/>
          <w:spacing w:val="-2"/>
          <w:sz w:val="16"/>
        </w:rPr>
        <w:t xml:space="preserve"> </w:t>
      </w:r>
      <w:r>
        <w:rPr>
          <w:rFonts w:ascii="Arial"/>
          <w:i/>
          <w:sz w:val="16"/>
        </w:rPr>
        <w:t>includes</w:t>
      </w:r>
      <w:r>
        <w:rPr>
          <w:rFonts w:ascii="Arial"/>
          <w:i/>
          <w:spacing w:val="-2"/>
          <w:sz w:val="16"/>
        </w:rPr>
        <w:t xml:space="preserve"> </w:t>
      </w:r>
      <w:r>
        <w:rPr>
          <w:rFonts w:ascii="Arial"/>
          <w:i/>
          <w:sz w:val="16"/>
        </w:rPr>
        <w:t>Grades</w:t>
      </w:r>
      <w:r>
        <w:rPr>
          <w:rFonts w:ascii="Arial"/>
          <w:i/>
          <w:spacing w:val="-2"/>
          <w:sz w:val="16"/>
        </w:rPr>
        <w:t xml:space="preserve"> </w:t>
      </w:r>
      <w:r>
        <w:rPr>
          <w:rFonts w:ascii="Arial"/>
          <w:i/>
          <w:sz w:val="16"/>
        </w:rPr>
        <w:t>3</w:t>
      </w:r>
      <w:r>
        <w:rPr>
          <w:rFonts w:ascii="Arial"/>
          <w:i/>
          <w:spacing w:val="-3"/>
          <w:sz w:val="16"/>
        </w:rPr>
        <w:t xml:space="preserve"> </w:t>
      </w:r>
      <w:r>
        <w:rPr>
          <w:rFonts w:ascii="Arial"/>
          <w:i/>
          <w:sz w:val="16"/>
        </w:rPr>
        <w:t>to</w:t>
      </w:r>
      <w:r>
        <w:rPr>
          <w:rFonts w:ascii="Arial"/>
          <w:i/>
          <w:spacing w:val="-3"/>
          <w:sz w:val="16"/>
        </w:rPr>
        <w:t xml:space="preserve"> </w:t>
      </w:r>
      <w:r>
        <w:rPr>
          <w:rFonts w:ascii="Arial"/>
          <w:i/>
          <w:sz w:val="16"/>
        </w:rPr>
        <w:t>4</w:t>
      </w:r>
      <w:r>
        <w:rPr>
          <w:rFonts w:ascii="Arial"/>
          <w:i/>
          <w:spacing w:val="-3"/>
          <w:sz w:val="16"/>
        </w:rPr>
        <w:t xml:space="preserve"> </w:t>
      </w:r>
      <w:r>
        <w:rPr>
          <w:rFonts w:ascii="Arial"/>
          <w:i/>
          <w:sz w:val="16"/>
        </w:rPr>
        <w:t>adverse</w:t>
      </w:r>
      <w:r>
        <w:rPr>
          <w:rFonts w:ascii="Arial"/>
          <w:i/>
          <w:spacing w:val="-3"/>
          <w:sz w:val="16"/>
        </w:rPr>
        <w:t xml:space="preserve"> </w:t>
      </w:r>
      <w:r>
        <w:rPr>
          <w:rFonts w:ascii="Arial"/>
          <w:i/>
          <w:sz w:val="16"/>
        </w:rPr>
        <w:t>reactions,</w:t>
      </w:r>
      <w:r>
        <w:rPr>
          <w:rFonts w:ascii="Arial"/>
          <w:i/>
          <w:spacing w:val="-3"/>
          <w:sz w:val="16"/>
        </w:rPr>
        <w:t xml:space="preserve"> </w:t>
      </w:r>
      <w:r>
        <w:rPr>
          <w:rFonts w:ascii="Arial"/>
          <w:i/>
          <w:sz w:val="16"/>
        </w:rPr>
        <w:t>with</w:t>
      </w:r>
      <w:r>
        <w:rPr>
          <w:rFonts w:ascii="Arial"/>
          <w:i/>
          <w:spacing w:val="-3"/>
          <w:sz w:val="16"/>
        </w:rPr>
        <w:t xml:space="preserve"> </w:t>
      </w:r>
      <w:r>
        <w:rPr>
          <w:rFonts w:ascii="Arial"/>
          <w:i/>
          <w:sz w:val="16"/>
        </w:rPr>
        <w:t>the</w:t>
      </w:r>
      <w:r>
        <w:rPr>
          <w:rFonts w:ascii="Arial"/>
          <w:i/>
          <w:spacing w:val="-3"/>
          <w:sz w:val="16"/>
        </w:rPr>
        <w:t xml:space="preserve"> </w:t>
      </w:r>
      <w:r>
        <w:rPr>
          <w:rFonts w:ascii="Arial"/>
          <w:i/>
          <w:sz w:val="16"/>
        </w:rPr>
        <w:t>exception</w:t>
      </w:r>
      <w:r>
        <w:rPr>
          <w:rFonts w:ascii="Arial"/>
          <w:i/>
          <w:spacing w:val="-3"/>
          <w:sz w:val="16"/>
        </w:rPr>
        <w:t xml:space="preserve"> </w:t>
      </w:r>
      <w:r>
        <w:rPr>
          <w:rFonts w:ascii="Arial"/>
          <w:i/>
          <w:sz w:val="16"/>
        </w:rPr>
        <w:t>of</w:t>
      </w:r>
      <w:r>
        <w:rPr>
          <w:rFonts w:ascii="Arial"/>
          <w:i/>
          <w:spacing w:val="-3"/>
          <w:sz w:val="16"/>
        </w:rPr>
        <w:t xml:space="preserve"> </w:t>
      </w:r>
      <w:r>
        <w:rPr>
          <w:rFonts w:ascii="Arial"/>
          <w:i/>
          <w:sz w:val="16"/>
        </w:rPr>
        <w:t>pancytopaenia.</w:t>
      </w:r>
      <w:r>
        <w:rPr>
          <w:rFonts w:ascii="Arial"/>
          <w:i/>
          <w:spacing w:val="-3"/>
          <w:sz w:val="16"/>
        </w:rPr>
        <w:t xml:space="preserve"> </w:t>
      </w:r>
      <w:r>
        <w:rPr>
          <w:rFonts w:ascii="Arial"/>
          <w:i/>
          <w:sz w:val="16"/>
        </w:rPr>
        <w:t>Grade</w:t>
      </w:r>
      <w:r>
        <w:rPr>
          <w:rFonts w:ascii="Arial"/>
          <w:i/>
          <w:spacing w:val="-3"/>
          <w:sz w:val="16"/>
        </w:rPr>
        <w:t xml:space="preserve"> </w:t>
      </w:r>
      <w:r>
        <w:rPr>
          <w:rFonts w:ascii="Arial"/>
          <w:i/>
          <w:sz w:val="16"/>
        </w:rPr>
        <w:t>5</w:t>
      </w:r>
      <w:r>
        <w:rPr>
          <w:rFonts w:ascii="Arial"/>
          <w:i/>
          <w:spacing w:val="-3"/>
          <w:sz w:val="16"/>
        </w:rPr>
        <w:t xml:space="preserve"> </w:t>
      </w:r>
      <w:r>
        <w:rPr>
          <w:rFonts w:ascii="Arial"/>
          <w:i/>
          <w:sz w:val="16"/>
        </w:rPr>
        <w:t>(fatal) pancytopaenia</w:t>
      </w:r>
      <w:r>
        <w:rPr>
          <w:rFonts w:ascii="Arial"/>
          <w:i/>
          <w:spacing w:val="-3"/>
          <w:sz w:val="16"/>
        </w:rPr>
        <w:t xml:space="preserve"> </w:t>
      </w:r>
      <w:r>
        <w:rPr>
          <w:rFonts w:ascii="Arial"/>
          <w:i/>
          <w:sz w:val="16"/>
        </w:rPr>
        <w:t>was reported in 2 patients who received PLUVICTO plus BSoC.</w:t>
      </w:r>
    </w:p>
    <w:p w14:paraId="25CBC3A3" w14:textId="77777777" w:rsidR="00E16C88" w:rsidRDefault="00745BDA">
      <w:pPr>
        <w:spacing w:before="40" w:line="292" w:lineRule="auto"/>
        <w:ind w:left="239" w:right="4283"/>
        <w:rPr>
          <w:rFonts w:ascii="Arial"/>
          <w:i/>
          <w:sz w:val="16"/>
        </w:rPr>
      </w:pPr>
      <w:r>
        <w:rPr>
          <w:rFonts w:ascii="Arial"/>
          <w:i/>
          <w:sz w:val="16"/>
          <w:vertAlign w:val="superscript"/>
        </w:rPr>
        <w:t>c</w:t>
      </w:r>
      <w:r>
        <w:rPr>
          <w:rFonts w:ascii="Arial"/>
          <w:i/>
          <w:sz w:val="16"/>
        </w:rPr>
        <w:t xml:space="preserve">Leukopaenia includes leukopaenia and neutropaenia. </w:t>
      </w:r>
      <w:r>
        <w:rPr>
          <w:rFonts w:ascii="Arial"/>
          <w:i/>
          <w:sz w:val="16"/>
          <w:vertAlign w:val="superscript"/>
        </w:rPr>
        <w:t>d</w:t>
      </w:r>
      <w:r>
        <w:rPr>
          <w:rFonts w:ascii="Arial"/>
          <w:i/>
          <w:sz w:val="16"/>
        </w:rPr>
        <w:t>Pancytopaenia</w:t>
      </w:r>
      <w:r>
        <w:rPr>
          <w:rFonts w:ascii="Arial"/>
          <w:i/>
          <w:spacing w:val="-10"/>
          <w:sz w:val="16"/>
        </w:rPr>
        <w:t xml:space="preserve"> </w:t>
      </w:r>
      <w:r>
        <w:rPr>
          <w:rFonts w:ascii="Arial"/>
          <w:i/>
          <w:sz w:val="16"/>
        </w:rPr>
        <w:t>includes</w:t>
      </w:r>
      <w:r>
        <w:rPr>
          <w:rFonts w:ascii="Arial"/>
          <w:i/>
          <w:spacing w:val="-9"/>
          <w:sz w:val="16"/>
        </w:rPr>
        <w:t xml:space="preserve"> </w:t>
      </w:r>
      <w:r>
        <w:rPr>
          <w:rFonts w:ascii="Arial"/>
          <w:i/>
          <w:sz w:val="16"/>
        </w:rPr>
        <w:t>pancytopaenia</w:t>
      </w:r>
      <w:r>
        <w:rPr>
          <w:rFonts w:ascii="Arial"/>
          <w:i/>
          <w:spacing w:val="-10"/>
          <w:sz w:val="16"/>
        </w:rPr>
        <w:t xml:space="preserve"> </w:t>
      </w:r>
      <w:r>
        <w:rPr>
          <w:rFonts w:ascii="Arial"/>
          <w:i/>
          <w:sz w:val="16"/>
        </w:rPr>
        <w:t>and</w:t>
      </w:r>
      <w:r>
        <w:rPr>
          <w:rFonts w:ascii="Arial"/>
          <w:i/>
          <w:spacing w:val="-10"/>
          <w:sz w:val="16"/>
        </w:rPr>
        <w:t xml:space="preserve"> </w:t>
      </w:r>
      <w:r>
        <w:rPr>
          <w:rFonts w:ascii="Arial"/>
          <w:i/>
          <w:sz w:val="16"/>
        </w:rPr>
        <w:t xml:space="preserve">bicytopaenia. </w:t>
      </w:r>
      <w:r>
        <w:rPr>
          <w:rFonts w:ascii="Arial"/>
          <w:i/>
          <w:sz w:val="16"/>
          <w:vertAlign w:val="superscript"/>
        </w:rPr>
        <w:t>e</w:t>
      </w:r>
      <w:r>
        <w:rPr>
          <w:rFonts w:ascii="Arial"/>
          <w:i/>
          <w:sz w:val="16"/>
        </w:rPr>
        <w:t>Dysgeusia includes dysgeusia and taste disorder.</w:t>
      </w:r>
    </w:p>
    <w:p w14:paraId="151D0E79" w14:textId="77777777" w:rsidR="00E16C88" w:rsidRDefault="00745BDA">
      <w:pPr>
        <w:spacing w:line="183" w:lineRule="exact"/>
        <w:ind w:left="239"/>
        <w:rPr>
          <w:rFonts w:ascii="Arial"/>
          <w:i/>
          <w:sz w:val="16"/>
        </w:rPr>
      </w:pPr>
      <w:r>
        <w:rPr>
          <w:rFonts w:ascii="Arial"/>
          <w:i/>
          <w:sz w:val="16"/>
          <w:vertAlign w:val="superscript"/>
        </w:rPr>
        <w:t>f</w:t>
      </w:r>
      <w:r>
        <w:rPr>
          <w:rFonts w:ascii="Arial"/>
          <w:i/>
          <w:sz w:val="16"/>
        </w:rPr>
        <w:t>Dry</w:t>
      </w:r>
      <w:r>
        <w:rPr>
          <w:rFonts w:ascii="Arial"/>
          <w:i/>
          <w:spacing w:val="-6"/>
          <w:sz w:val="16"/>
        </w:rPr>
        <w:t xml:space="preserve"> </w:t>
      </w:r>
      <w:r>
        <w:rPr>
          <w:rFonts w:ascii="Arial"/>
          <w:i/>
          <w:sz w:val="16"/>
        </w:rPr>
        <w:t>mouth</w:t>
      </w:r>
      <w:r>
        <w:rPr>
          <w:rFonts w:ascii="Arial"/>
          <w:i/>
          <w:spacing w:val="-6"/>
          <w:sz w:val="16"/>
        </w:rPr>
        <w:t xml:space="preserve"> </w:t>
      </w:r>
      <w:r>
        <w:rPr>
          <w:rFonts w:ascii="Arial"/>
          <w:i/>
          <w:sz w:val="16"/>
        </w:rPr>
        <w:t>includes</w:t>
      </w:r>
      <w:r>
        <w:rPr>
          <w:rFonts w:ascii="Arial"/>
          <w:i/>
          <w:spacing w:val="-5"/>
          <w:sz w:val="16"/>
        </w:rPr>
        <w:t xml:space="preserve"> </w:t>
      </w:r>
      <w:r>
        <w:rPr>
          <w:rFonts w:ascii="Arial"/>
          <w:i/>
          <w:sz w:val="16"/>
        </w:rPr>
        <w:t>dry</w:t>
      </w:r>
      <w:r>
        <w:rPr>
          <w:rFonts w:ascii="Arial"/>
          <w:i/>
          <w:spacing w:val="-5"/>
          <w:sz w:val="16"/>
        </w:rPr>
        <w:t xml:space="preserve"> </w:t>
      </w:r>
      <w:r>
        <w:rPr>
          <w:rFonts w:ascii="Arial"/>
          <w:i/>
          <w:sz w:val="16"/>
        </w:rPr>
        <w:t>mouth,</w:t>
      </w:r>
      <w:r>
        <w:rPr>
          <w:rFonts w:ascii="Arial"/>
          <w:i/>
          <w:spacing w:val="-6"/>
          <w:sz w:val="16"/>
        </w:rPr>
        <w:t xml:space="preserve"> </w:t>
      </w:r>
      <w:r>
        <w:rPr>
          <w:rFonts w:ascii="Arial"/>
          <w:i/>
          <w:sz w:val="16"/>
        </w:rPr>
        <w:t>aptyalism,</w:t>
      </w:r>
      <w:r>
        <w:rPr>
          <w:rFonts w:ascii="Arial"/>
          <w:i/>
          <w:spacing w:val="-6"/>
          <w:sz w:val="16"/>
        </w:rPr>
        <w:t xml:space="preserve"> </w:t>
      </w:r>
      <w:r>
        <w:rPr>
          <w:rFonts w:ascii="Arial"/>
          <w:i/>
          <w:sz w:val="16"/>
        </w:rPr>
        <w:t>and</w:t>
      </w:r>
      <w:r>
        <w:rPr>
          <w:rFonts w:ascii="Arial"/>
          <w:i/>
          <w:spacing w:val="-7"/>
          <w:sz w:val="16"/>
        </w:rPr>
        <w:t xml:space="preserve"> </w:t>
      </w:r>
      <w:r>
        <w:rPr>
          <w:rFonts w:ascii="Arial"/>
          <w:i/>
          <w:sz w:val="16"/>
        </w:rPr>
        <w:t>dry</w:t>
      </w:r>
      <w:r>
        <w:rPr>
          <w:rFonts w:ascii="Arial"/>
          <w:i/>
          <w:spacing w:val="-5"/>
          <w:sz w:val="16"/>
        </w:rPr>
        <w:t xml:space="preserve"> </w:t>
      </w:r>
      <w:r>
        <w:rPr>
          <w:rFonts w:ascii="Arial"/>
          <w:i/>
          <w:spacing w:val="-2"/>
          <w:sz w:val="16"/>
        </w:rPr>
        <w:t>throat.</w:t>
      </w:r>
    </w:p>
    <w:p w14:paraId="16C0EBA9" w14:textId="77777777" w:rsidR="00E16C88" w:rsidRDefault="00745BDA">
      <w:pPr>
        <w:spacing w:before="41"/>
        <w:ind w:left="239"/>
        <w:rPr>
          <w:rFonts w:ascii="Arial"/>
          <w:i/>
          <w:sz w:val="16"/>
        </w:rPr>
      </w:pPr>
      <w:r>
        <w:rPr>
          <w:rFonts w:ascii="Arial"/>
          <w:i/>
          <w:sz w:val="16"/>
          <w:vertAlign w:val="superscript"/>
        </w:rPr>
        <w:t>g</w:t>
      </w:r>
      <w:r>
        <w:rPr>
          <w:rFonts w:ascii="Arial"/>
          <w:i/>
          <w:sz w:val="16"/>
        </w:rPr>
        <w:t>Vomiting</w:t>
      </w:r>
      <w:r>
        <w:rPr>
          <w:rFonts w:ascii="Arial"/>
          <w:i/>
          <w:spacing w:val="-9"/>
          <w:sz w:val="16"/>
        </w:rPr>
        <w:t xml:space="preserve"> </w:t>
      </w:r>
      <w:r>
        <w:rPr>
          <w:rFonts w:ascii="Arial"/>
          <w:i/>
          <w:sz w:val="16"/>
        </w:rPr>
        <w:t>includes</w:t>
      </w:r>
      <w:r>
        <w:rPr>
          <w:rFonts w:ascii="Arial"/>
          <w:i/>
          <w:spacing w:val="-8"/>
          <w:sz w:val="16"/>
        </w:rPr>
        <w:t xml:space="preserve"> </w:t>
      </w:r>
      <w:r>
        <w:rPr>
          <w:rFonts w:ascii="Arial"/>
          <w:i/>
          <w:sz w:val="16"/>
        </w:rPr>
        <w:t>vomiting</w:t>
      </w:r>
      <w:r>
        <w:rPr>
          <w:rFonts w:ascii="Arial"/>
          <w:i/>
          <w:spacing w:val="-9"/>
          <w:sz w:val="16"/>
        </w:rPr>
        <w:t xml:space="preserve"> </w:t>
      </w:r>
      <w:r>
        <w:rPr>
          <w:rFonts w:ascii="Arial"/>
          <w:i/>
          <w:sz w:val="16"/>
        </w:rPr>
        <w:t>and</w:t>
      </w:r>
      <w:r>
        <w:rPr>
          <w:rFonts w:ascii="Arial"/>
          <w:i/>
          <w:spacing w:val="-9"/>
          <w:sz w:val="16"/>
        </w:rPr>
        <w:t xml:space="preserve"> </w:t>
      </w:r>
      <w:r>
        <w:rPr>
          <w:rFonts w:ascii="Arial"/>
          <w:i/>
          <w:spacing w:val="-2"/>
          <w:sz w:val="16"/>
        </w:rPr>
        <w:t>retching.</w:t>
      </w:r>
    </w:p>
    <w:p w14:paraId="021D729D" w14:textId="77777777" w:rsidR="00E16C88" w:rsidRDefault="00745BDA">
      <w:pPr>
        <w:spacing w:before="39"/>
        <w:ind w:left="238" w:right="229"/>
        <w:rPr>
          <w:rFonts w:ascii="Arial"/>
          <w:i/>
          <w:sz w:val="16"/>
        </w:rPr>
      </w:pPr>
      <w:r>
        <w:rPr>
          <w:rFonts w:ascii="Arial"/>
          <w:i/>
          <w:sz w:val="16"/>
          <w:vertAlign w:val="superscript"/>
        </w:rPr>
        <w:t>h</w:t>
      </w:r>
      <w:r>
        <w:rPr>
          <w:rFonts w:ascii="Arial"/>
          <w:i/>
          <w:sz w:val="16"/>
        </w:rPr>
        <w:t>Abdominal</w:t>
      </w:r>
      <w:r>
        <w:rPr>
          <w:rFonts w:ascii="Arial"/>
          <w:i/>
          <w:spacing w:val="-3"/>
          <w:sz w:val="16"/>
        </w:rPr>
        <w:t xml:space="preserve"> </w:t>
      </w:r>
      <w:r>
        <w:rPr>
          <w:rFonts w:ascii="Arial"/>
          <w:i/>
          <w:sz w:val="16"/>
        </w:rPr>
        <w:t>pain</w:t>
      </w:r>
      <w:r>
        <w:rPr>
          <w:rFonts w:ascii="Arial"/>
          <w:i/>
          <w:spacing w:val="-4"/>
          <w:sz w:val="16"/>
        </w:rPr>
        <w:t xml:space="preserve"> </w:t>
      </w:r>
      <w:r>
        <w:rPr>
          <w:rFonts w:ascii="Arial"/>
          <w:i/>
          <w:sz w:val="16"/>
        </w:rPr>
        <w:t>includes</w:t>
      </w:r>
      <w:r>
        <w:rPr>
          <w:rFonts w:ascii="Arial"/>
          <w:i/>
          <w:spacing w:val="-3"/>
          <w:sz w:val="16"/>
        </w:rPr>
        <w:t xml:space="preserve"> </w:t>
      </w:r>
      <w:r>
        <w:rPr>
          <w:rFonts w:ascii="Arial"/>
          <w:i/>
          <w:sz w:val="16"/>
        </w:rPr>
        <w:t>abdominal</w:t>
      </w:r>
      <w:r>
        <w:rPr>
          <w:rFonts w:ascii="Arial"/>
          <w:i/>
          <w:spacing w:val="-3"/>
          <w:sz w:val="16"/>
        </w:rPr>
        <w:t xml:space="preserve"> </w:t>
      </w:r>
      <w:r>
        <w:rPr>
          <w:rFonts w:ascii="Arial"/>
          <w:i/>
          <w:sz w:val="16"/>
        </w:rPr>
        <w:t>pain,</w:t>
      </w:r>
      <w:r>
        <w:rPr>
          <w:rFonts w:ascii="Arial"/>
          <w:i/>
          <w:spacing w:val="-4"/>
          <w:sz w:val="16"/>
        </w:rPr>
        <w:t xml:space="preserve"> </w:t>
      </w:r>
      <w:r>
        <w:rPr>
          <w:rFonts w:ascii="Arial"/>
          <w:i/>
          <w:sz w:val="16"/>
        </w:rPr>
        <w:t>abdominal</w:t>
      </w:r>
      <w:r>
        <w:rPr>
          <w:rFonts w:ascii="Arial"/>
          <w:i/>
          <w:spacing w:val="-3"/>
          <w:sz w:val="16"/>
        </w:rPr>
        <w:t xml:space="preserve"> </w:t>
      </w:r>
      <w:r>
        <w:rPr>
          <w:rFonts w:ascii="Arial"/>
          <w:i/>
          <w:sz w:val="16"/>
        </w:rPr>
        <w:t>pain</w:t>
      </w:r>
      <w:r>
        <w:rPr>
          <w:rFonts w:ascii="Arial"/>
          <w:i/>
          <w:spacing w:val="-4"/>
          <w:sz w:val="16"/>
        </w:rPr>
        <w:t xml:space="preserve"> </w:t>
      </w:r>
      <w:r>
        <w:rPr>
          <w:rFonts w:ascii="Arial"/>
          <w:i/>
          <w:sz w:val="16"/>
        </w:rPr>
        <w:t>upper,</w:t>
      </w:r>
      <w:r>
        <w:rPr>
          <w:rFonts w:ascii="Arial"/>
          <w:i/>
          <w:spacing w:val="-4"/>
          <w:sz w:val="16"/>
        </w:rPr>
        <w:t xml:space="preserve"> </w:t>
      </w:r>
      <w:r>
        <w:rPr>
          <w:rFonts w:ascii="Arial"/>
          <w:i/>
          <w:sz w:val="16"/>
        </w:rPr>
        <w:t>abdominal</w:t>
      </w:r>
      <w:r>
        <w:rPr>
          <w:rFonts w:ascii="Arial"/>
          <w:i/>
          <w:spacing w:val="-3"/>
          <w:sz w:val="16"/>
        </w:rPr>
        <w:t xml:space="preserve"> </w:t>
      </w:r>
      <w:r>
        <w:rPr>
          <w:rFonts w:ascii="Arial"/>
          <w:i/>
          <w:sz w:val="16"/>
        </w:rPr>
        <w:t>discomfort,</w:t>
      </w:r>
      <w:r>
        <w:rPr>
          <w:rFonts w:ascii="Arial"/>
          <w:i/>
          <w:spacing w:val="-4"/>
          <w:sz w:val="16"/>
        </w:rPr>
        <w:t xml:space="preserve"> </w:t>
      </w:r>
      <w:r>
        <w:rPr>
          <w:rFonts w:ascii="Arial"/>
          <w:i/>
          <w:sz w:val="16"/>
        </w:rPr>
        <w:t>abdominal</w:t>
      </w:r>
      <w:r>
        <w:rPr>
          <w:rFonts w:ascii="Arial"/>
          <w:i/>
          <w:spacing w:val="-3"/>
          <w:sz w:val="16"/>
        </w:rPr>
        <w:t xml:space="preserve"> </w:t>
      </w:r>
      <w:r>
        <w:rPr>
          <w:rFonts w:ascii="Arial"/>
          <w:i/>
          <w:sz w:val="16"/>
        </w:rPr>
        <w:t>pain</w:t>
      </w:r>
      <w:r>
        <w:rPr>
          <w:rFonts w:ascii="Arial"/>
          <w:i/>
          <w:spacing w:val="-4"/>
          <w:sz w:val="16"/>
        </w:rPr>
        <w:t xml:space="preserve"> </w:t>
      </w:r>
      <w:r>
        <w:rPr>
          <w:rFonts w:ascii="Arial"/>
          <w:i/>
          <w:sz w:val="16"/>
        </w:rPr>
        <w:t>lower,</w:t>
      </w:r>
      <w:r>
        <w:rPr>
          <w:rFonts w:ascii="Arial"/>
          <w:i/>
          <w:spacing w:val="-4"/>
          <w:sz w:val="16"/>
        </w:rPr>
        <w:t xml:space="preserve"> </w:t>
      </w:r>
      <w:r>
        <w:rPr>
          <w:rFonts w:ascii="Arial"/>
          <w:i/>
          <w:sz w:val="16"/>
        </w:rPr>
        <w:t>abdominal tenderness, and gastrointestinal pain.</w:t>
      </w:r>
    </w:p>
    <w:p w14:paraId="3EC297B3" w14:textId="77777777" w:rsidR="00E16C88" w:rsidRDefault="00745BDA">
      <w:pPr>
        <w:spacing w:before="40"/>
        <w:ind w:left="239"/>
        <w:rPr>
          <w:rFonts w:ascii="Arial"/>
          <w:i/>
          <w:sz w:val="16"/>
        </w:rPr>
      </w:pPr>
      <w:r>
        <w:rPr>
          <w:rFonts w:ascii="Arial"/>
          <w:i/>
          <w:sz w:val="16"/>
          <w:vertAlign w:val="superscript"/>
        </w:rPr>
        <w:t>i</w:t>
      </w:r>
      <w:r>
        <w:rPr>
          <w:rFonts w:ascii="Arial"/>
          <w:i/>
          <w:sz w:val="16"/>
        </w:rPr>
        <w:t>Urinary</w:t>
      </w:r>
      <w:r>
        <w:rPr>
          <w:rFonts w:ascii="Arial"/>
          <w:i/>
          <w:spacing w:val="-7"/>
          <w:sz w:val="16"/>
        </w:rPr>
        <w:t xml:space="preserve"> </w:t>
      </w:r>
      <w:r>
        <w:rPr>
          <w:rFonts w:ascii="Arial"/>
          <w:i/>
          <w:sz w:val="16"/>
        </w:rPr>
        <w:t>tract</w:t>
      </w:r>
      <w:r>
        <w:rPr>
          <w:rFonts w:ascii="Arial"/>
          <w:i/>
          <w:spacing w:val="-8"/>
          <w:sz w:val="16"/>
        </w:rPr>
        <w:t xml:space="preserve"> </w:t>
      </w:r>
      <w:r>
        <w:rPr>
          <w:rFonts w:ascii="Arial"/>
          <w:i/>
          <w:sz w:val="16"/>
        </w:rPr>
        <w:t>infection</w:t>
      </w:r>
      <w:r>
        <w:rPr>
          <w:rFonts w:ascii="Arial"/>
          <w:i/>
          <w:spacing w:val="-8"/>
          <w:sz w:val="16"/>
        </w:rPr>
        <w:t xml:space="preserve"> </w:t>
      </w:r>
      <w:r>
        <w:rPr>
          <w:rFonts w:ascii="Arial"/>
          <w:i/>
          <w:sz w:val="16"/>
        </w:rPr>
        <w:t>includes</w:t>
      </w:r>
      <w:r>
        <w:rPr>
          <w:rFonts w:ascii="Arial"/>
          <w:i/>
          <w:spacing w:val="-7"/>
          <w:sz w:val="16"/>
        </w:rPr>
        <w:t xml:space="preserve"> </w:t>
      </w:r>
      <w:r>
        <w:rPr>
          <w:rFonts w:ascii="Arial"/>
          <w:i/>
          <w:sz w:val="16"/>
        </w:rPr>
        <w:t>urinary</w:t>
      </w:r>
      <w:r>
        <w:rPr>
          <w:rFonts w:ascii="Arial"/>
          <w:i/>
          <w:spacing w:val="-6"/>
          <w:sz w:val="16"/>
        </w:rPr>
        <w:t xml:space="preserve"> </w:t>
      </w:r>
      <w:r>
        <w:rPr>
          <w:rFonts w:ascii="Arial"/>
          <w:i/>
          <w:sz w:val="16"/>
        </w:rPr>
        <w:t>tract</w:t>
      </w:r>
      <w:r>
        <w:rPr>
          <w:rFonts w:ascii="Arial"/>
          <w:i/>
          <w:spacing w:val="-8"/>
          <w:sz w:val="16"/>
        </w:rPr>
        <w:t xml:space="preserve"> </w:t>
      </w:r>
      <w:r>
        <w:rPr>
          <w:rFonts w:ascii="Arial"/>
          <w:i/>
          <w:sz w:val="16"/>
        </w:rPr>
        <w:t>infection,</w:t>
      </w:r>
      <w:r>
        <w:rPr>
          <w:rFonts w:ascii="Arial"/>
          <w:i/>
          <w:spacing w:val="-8"/>
          <w:sz w:val="16"/>
        </w:rPr>
        <w:t xml:space="preserve"> </w:t>
      </w:r>
      <w:r>
        <w:rPr>
          <w:rFonts w:ascii="Arial"/>
          <w:i/>
          <w:sz w:val="16"/>
        </w:rPr>
        <w:t>cystitis,</w:t>
      </w:r>
      <w:r>
        <w:rPr>
          <w:rFonts w:ascii="Arial"/>
          <w:i/>
          <w:spacing w:val="-7"/>
          <w:sz w:val="16"/>
        </w:rPr>
        <w:t xml:space="preserve"> </w:t>
      </w:r>
      <w:r>
        <w:rPr>
          <w:rFonts w:ascii="Arial"/>
          <w:i/>
          <w:sz w:val="16"/>
        </w:rPr>
        <w:t>and</w:t>
      </w:r>
      <w:r>
        <w:rPr>
          <w:rFonts w:ascii="Arial"/>
          <w:i/>
          <w:spacing w:val="-8"/>
          <w:sz w:val="16"/>
        </w:rPr>
        <w:t xml:space="preserve"> </w:t>
      </w:r>
      <w:r>
        <w:rPr>
          <w:rFonts w:ascii="Arial"/>
          <w:i/>
          <w:sz w:val="16"/>
        </w:rPr>
        <w:t>cystitis</w:t>
      </w:r>
      <w:r>
        <w:rPr>
          <w:rFonts w:ascii="Arial"/>
          <w:i/>
          <w:spacing w:val="-7"/>
          <w:sz w:val="16"/>
        </w:rPr>
        <w:t xml:space="preserve"> </w:t>
      </w:r>
      <w:r>
        <w:rPr>
          <w:rFonts w:ascii="Arial"/>
          <w:i/>
          <w:spacing w:val="-2"/>
          <w:sz w:val="16"/>
        </w:rPr>
        <w:t>bacterial.</w:t>
      </w:r>
    </w:p>
    <w:p w14:paraId="4A427D61" w14:textId="77777777" w:rsidR="00E16C88" w:rsidRDefault="00745BDA">
      <w:pPr>
        <w:spacing w:before="40"/>
        <w:ind w:left="239"/>
        <w:rPr>
          <w:rFonts w:ascii="Arial"/>
          <w:i/>
          <w:sz w:val="16"/>
        </w:rPr>
      </w:pPr>
      <w:r>
        <w:rPr>
          <w:rFonts w:ascii="Arial"/>
          <w:i/>
          <w:sz w:val="16"/>
          <w:vertAlign w:val="superscript"/>
        </w:rPr>
        <w:t>j</w:t>
      </w:r>
      <w:r>
        <w:rPr>
          <w:rFonts w:ascii="Arial"/>
          <w:i/>
          <w:sz w:val="16"/>
        </w:rPr>
        <w:t>Acute</w:t>
      </w:r>
      <w:r>
        <w:rPr>
          <w:rFonts w:ascii="Arial"/>
          <w:i/>
          <w:spacing w:val="-8"/>
          <w:sz w:val="16"/>
        </w:rPr>
        <w:t xml:space="preserve"> </w:t>
      </w:r>
      <w:r>
        <w:rPr>
          <w:rFonts w:ascii="Arial"/>
          <w:i/>
          <w:sz w:val="16"/>
        </w:rPr>
        <w:t>kidney</w:t>
      </w:r>
      <w:r>
        <w:rPr>
          <w:rFonts w:ascii="Arial"/>
          <w:i/>
          <w:spacing w:val="-7"/>
          <w:sz w:val="16"/>
        </w:rPr>
        <w:t xml:space="preserve"> </w:t>
      </w:r>
      <w:r>
        <w:rPr>
          <w:rFonts w:ascii="Arial"/>
          <w:i/>
          <w:sz w:val="16"/>
        </w:rPr>
        <w:t>injury</w:t>
      </w:r>
      <w:r>
        <w:rPr>
          <w:rFonts w:ascii="Arial"/>
          <w:i/>
          <w:spacing w:val="-7"/>
          <w:sz w:val="16"/>
        </w:rPr>
        <w:t xml:space="preserve"> </w:t>
      </w:r>
      <w:r>
        <w:rPr>
          <w:rFonts w:ascii="Arial"/>
          <w:i/>
          <w:sz w:val="16"/>
        </w:rPr>
        <w:t>includes</w:t>
      </w:r>
      <w:r>
        <w:rPr>
          <w:rFonts w:ascii="Arial"/>
          <w:i/>
          <w:spacing w:val="-7"/>
          <w:sz w:val="16"/>
        </w:rPr>
        <w:t xml:space="preserve"> </w:t>
      </w:r>
      <w:r>
        <w:rPr>
          <w:rFonts w:ascii="Arial"/>
          <w:i/>
          <w:sz w:val="16"/>
        </w:rPr>
        <w:t>blood</w:t>
      </w:r>
      <w:r>
        <w:rPr>
          <w:rFonts w:ascii="Arial"/>
          <w:i/>
          <w:spacing w:val="-7"/>
          <w:sz w:val="16"/>
        </w:rPr>
        <w:t xml:space="preserve"> </w:t>
      </w:r>
      <w:r>
        <w:rPr>
          <w:rFonts w:ascii="Arial"/>
          <w:i/>
          <w:sz w:val="16"/>
        </w:rPr>
        <w:t>creatinine</w:t>
      </w:r>
      <w:r>
        <w:rPr>
          <w:rFonts w:ascii="Arial"/>
          <w:i/>
          <w:spacing w:val="-8"/>
          <w:sz w:val="16"/>
        </w:rPr>
        <w:t xml:space="preserve"> </w:t>
      </w:r>
      <w:r>
        <w:rPr>
          <w:rFonts w:ascii="Arial"/>
          <w:i/>
          <w:sz w:val="16"/>
        </w:rPr>
        <w:t>increased,</w:t>
      </w:r>
      <w:r>
        <w:rPr>
          <w:rFonts w:ascii="Arial"/>
          <w:i/>
          <w:spacing w:val="-8"/>
          <w:sz w:val="16"/>
        </w:rPr>
        <w:t xml:space="preserve"> </w:t>
      </w:r>
      <w:r>
        <w:rPr>
          <w:rFonts w:ascii="Arial"/>
          <w:i/>
          <w:sz w:val="16"/>
        </w:rPr>
        <w:t>acute</w:t>
      </w:r>
      <w:r>
        <w:rPr>
          <w:rFonts w:ascii="Arial"/>
          <w:i/>
          <w:spacing w:val="-7"/>
          <w:sz w:val="16"/>
        </w:rPr>
        <w:t xml:space="preserve"> </w:t>
      </w:r>
      <w:r>
        <w:rPr>
          <w:rFonts w:ascii="Arial"/>
          <w:i/>
          <w:sz w:val="16"/>
        </w:rPr>
        <w:t>kidney</w:t>
      </w:r>
      <w:r>
        <w:rPr>
          <w:rFonts w:ascii="Arial"/>
          <w:i/>
          <w:spacing w:val="-7"/>
          <w:sz w:val="16"/>
        </w:rPr>
        <w:t xml:space="preserve"> </w:t>
      </w:r>
      <w:r>
        <w:rPr>
          <w:rFonts w:ascii="Arial"/>
          <w:i/>
          <w:sz w:val="16"/>
        </w:rPr>
        <w:t>injury,</w:t>
      </w:r>
      <w:r>
        <w:rPr>
          <w:rFonts w:ascii="Arial"/>
          <w:i/>
          <w:spacing w:val="-8"/>
          <w:sz w:val="16"/>
        </w:rPr>
        <w:t xml:space="preserve"> </w:t>
      </w:r>
      <w:r>
        <w:rPr>
          <w:rFonts w:ascii="Arial"/>
          <w:i/>
          <w:sz w:val="16"/>
        </w:rPr>
        <w:t>renal</w:t>
      </w:r>
      <w:r>
        <w:rPr>
          <w:rFonts w:ascii="Arial"/>
          <w:i/>
          <w:spacing w:val="-7"/>
          <w:sz w:val="16"/>
        </w:rPr>
        <w:t xml:space="preserve"> </w:t>
      </w:r>
      <w:r>
        <w:rPr>
          <w:rFonts w:ascii="Arial"/>
          <w:i/>
          <w:sz w:val="16"/>
        </w:rPr>
        <w:t>failure,</w:t>
      </w:r>
      <w:r>
        <w:rPr>
          <w:rFonts w:ascii="Arial"/>
          <w:i/>
          <w:spacing w:val="-7"/>
          <w:sz w:val="16"/>
        </w:rPr>
        <w:t xml:space="preserve"> </w:t>
      </w:r>
      <w:r>
        <w:rPr>
          <w:rFonts w:ascii="Arial"/>
          <w:i/>
          <w:sz w:val="16"/>
        </w:rPr>
        <w:t>and</w:t>
      </w:r>
      <w:r>
        <w:rPr>
          <w:rFonts w:ascii="Arial"/>
          <w:i/>
          <w:spacing w:val="-8"/>
          <w:sz w:val="16"/>
        </w:rPr>
        <w:t xml:space="preserve"> </w:t>
      </w:r>
      <w:r>
        <w:rPr>
          <w:rFonts w:ascii="Arial"/>
          <w:i/>
          <w:sz w:val="16"/>
        </w:rPr>
        <w:t>blood</w:t>
      </w:r>
      <w:r>
        <w:rPr>
          <w:rFonts w:ascii="Arial"/>
          <w:i/>
          <w:spacing w:val="-8"/>
          <w:sz w:val="16"/>
        </w:rPr>
        <w:t xml:space="preserve"> </w:t>
      </w:r>
      <w:r>
        <w:rPr>
          <w:rFonts w:ascii="Arial"/>
          <w:i/>
          <w:sz w:val="16"/>
        </w:rPr>
        <w:t>urea</w:t>
      </w:r>
      <w:r>
        <w:rPr>
          <w:rFonts w:ascii="Arial"/>
          <w:i/>
          <w:spacing w:val="-7"/>
          <w:sz w:val="16"/>
        </w:rPr>
        <w:t xml:space="preserve"> </w:t>
      </w:r>
      <w:r>
        <w:rPr>
          <w:rFonts w:ascii="Arial"/>
          <w:i/>
          <w:spacing w:val="-2"/>
          <w:sz w:val="16"/>
        </w:rPr>
        <w:t>increased.</w:t>
      </w:r>
    </w:p>
    <w:p w14:paraId="73D0CA6D" w14:textId="77777777" w:rsidR="00E16C88" w:rsidRDefault="00745BDA">
      <w:pPr>
        <w:spacing w:before="41"/>
        <w:ind w:left="239"/>
        <w:rPr>
          <w:rFonts w:ascii="Arial"/>
          <w:i/>
          <w:spacing w:val="-2"/>
          <w:sz w:val="16"/>
        </w:rPr>
      </w:pPr>
      <w:r>
        <w:rPr>
          <w:rFonts w:ascii="Arial"/>
          <w:i/>
          <w:noProof/>
          <w:sz w:val="16"/>
        </w:rPr>
        <mc:AlternateContent>
          <mc:Choice Requires="wps">
            <w:drawing>
              <wp:anchor distT="0" distB="0" distL="0" distR="0" simplePos="0" relativeHeight="15729664" behindDoc="0" locked="0" layoutInCell="1" allowOverlap="1" wp14:anchorId="041ECE20" wp14:editId="2CD65D6B">
                <wp:simplePos x="0" y="0"/>
                <wp:positionH relativeFrom="page">
                  <wp:posOffset>973836</wp:posOffset>
                </wp:positionH>
                <wp:positionV relativeFrom="paragraph">
                  <wp:posOffset>155534</wp:posOffset>
                </wp:positionV>
                <wp:extent cx="577024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4" y="0"/>
                              </a:moveTo>
                              <a:lnTo>
                                <a:pt x="0" y="0"/>
                              </a:lnTo>
                              <a:lnTo>
                                <a:pt x="0" y="6108"/>
                              </a:lnTo>
                              <a:lnTo>
                                <a:pt x="5769864" y="6108"/>
                              </a:lnTo>
                              <a:lnTo>
                                <a:pt x="5769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A6DD1" id="Graphic 6" o:spid="_x0000_s1026" style="position:absolute;margin-left:76.7pt;margin-top:12.25pt;width:454.3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770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" path="m5769864,l,,,6108r5769864,l5769864,xe" fillcolor="black" stroked="f">
                <v:path arrowok="t"/>
                <w10:wrap anchorx="page"/>
              </v:shape>
            </w:pict>
          </mc:Fallback>
        </mc:AlternateContent>
      </w:r>
      <w:r>
        <w:rPr>
          <w:rFonts w:ascii="Arial"/>
          <w:i/>
          <w:sz w:val="16"/>
          <w:vertAlign w:val="superscript"/>
        </w:rPr>
        <w:t>k</w:t>
      </w:r>
      <w:r>
        <w:rPr>
          <w:rFonts w:ascii="Arial"/>
          <w:i/>
          <w:sz w:val="16"/>
        </w:rPr>
        <w:t>Oedema</w:t>
      </w:r>
      <w:r>
        <w:rPr>
          <w:rFonts w:ascii="Arial"/>
          <w:i/>
          <w:spacing w:val="-9"/>
          <w:sz w:val="16"/>
        </w:rPr>
        <w:t xml:space="preserve"> </w:t>
      </w:r>
      <w:r>
        <w:rPr>
          <w:rFonts w:ascii="Arial"/>
          <w:i/>
          <w:sz w:val="16"/>
        </w:rPr>
        <w:t>peripheral</w:t>
      </w:r>
      <w:r>
        <w:rPr>
          <w:rFonts w:ascii="Arial"/>
          <w:i/>
          <w:spacing w:val="-7"/>
          <w:sz w:val="16"/>
        </w:rPr>
        <w:t xml:space="preserve"> </w:t>
      </w:r>
      <w:r>
        <w:rPr>
          <w:rFonts w:ascii="Arial"/>
          <w:i/>
          <w:sz w:val="16"/>
        </w:rPr>
        <w:t>includes</w:t>
      </w:r>
      <w:r>
        <w:rPr>
          <w:rFonts w:ascii="Arial"/>
          <w:i/>
          <w:spacing w:val="-8"/>
          <w:sz w:val="16"/>
        </w:rPr>
        <w:t xml:space="preserve"> </w:t>
      </w:r>
      <w:r>
        <w:rPr>
          <w:rFonts w:ascii="Arial"/>
          <w:i/>
          <w:sz w:val="16"/>
        </w:rPr>
        <w:t>oedema</w:t>
      </w:r>
      <w:r>
        <w:rPr>
          <w:rFonts w:ascii="Arial"/>
          <w:i/>
          <w:spacing w:val="-8"/>
          <w:sz w:val="16"/>
        </w:rPr>
        <w:t xml:space="preserve"> </w:t>
      </w:r>
      <w:r>
        <w:rPr>
          <w:rFonts w:ascii="Arial"/>
          <w:i/>
          <w:sz w:val="16"/>
        </w:rPr>
        <w:t>peripheral,</w:t>
      </w:r>
      <w:r>
        <w:rPr>
          <w:rFonts w:ascii="Arial"/>
          <w:i/>
          <w:spacing w:val="-8"/>
          <w:sz w:val="16"/>
        </w:rPr>
        <w:t xml:space="preserve"> </w:t>
      </w:r>
      <w:r>
        <w:rPr>
          <w:rFonts w:ascii="Arial"/>
          <w:i/>
          <w:sz w:val="16"/>
        </w:rPr>
        <w:t>fluid</w:t>
      </w:r>
      <w:r>
        <w:rPr>
          <w:rFonts w:ascii="Arial"/>
          <w:i/>
          <w:spacing w:val="-9"/>
          <w:sz w:val="16"/>
        </w:rPr>
        <w:t xml:space="preserve"> </w:t>
      </w:r>
      <w:r>
        <w:rPr>
          <w:rFonts w:ascii="Arial"/>
          <w:i/>
          <w:sz w:val="16"/>
        </w:rPr>
        <w:t>retention,</w:t>
      </w:r>
      <w:r>
        <w:rPr>
          <w:rFonts w:ascii="Arial"/>
          <w:i/>
          <w:spacing w:val="-8"/>
          <w:sz w:val="16"/>
        </w:rPr>
        <w:t xml:space="preserve"> </w:t>
      </w:r>
      <w:r>
        <w:rPr>
          <w:rFonts w:ascii="Arial"/>
          <w:i/>
          <w:sz w:val="16"/>
        </w:rPr>
        <w:t>and</w:t>
      </w:r>
      <w:r>
        <w:rPr>
          <w:rFonts w:ascii="Arial"/>
          <w:i/>
          <w:spacing w:val="-8"/>
          <w:sz w:val="16"/>
        </w:rPr>
        <w:t xml:space="preserve"> </w:t>
      </w:r>
      <w:r>
        <w:rPr>
          <w:rFonts w:ascii="Arial"/>
          <w:i/>
          <w:sz w:val="16"/>
        </w:rPr>
        <w:t>fluid</w:t>
      </w:r>
      <w:r>
        <w:rPr>
          <w:rFonts w:ascii="Arial"/>
          <w:i/>
          <w:spacing w:val="-9"/>
          <w:sz w:val="16"/>
        </w:rPr>
        <w:t xml:space="preserve"> </w:t>
      </w:r>
      <w:r>
        <w:rPr>
          <w:rFonts w:ascii="Arial"/>
          <w:i/>
          <w:spacing w:val="-2"/>
          <w:sz w:val="16"/>
        </w:rPr>
        <w:t>overload.</w:t>
      </w:r>
    </w:p>
    <w:p w14:paraId="184E72FC" w14:textId="77777777" w:rsidR="00E16C88" w:rsidRDefault="00745BDA" w:rsidP="00EB0398">
      <w:pPr>
        <w:pStyle w:val="Heading3"/>
        <w:pageBreakBefore/>
        <w:spacing w:before="82"/>
        <w:rPr>
          <w:rFonts w:ascii="Arial"/>
        </w:rPr>
      </w:pPr>
      <w:r>
        <w:rPr>
          <w:rFonts w:ascii="Arial"/>
        </w:rPr>
        <w:lastRenderedPageBreak/>
        <w:t>Description</w:t>
      </w:r>
      <w:r>
        <w:rPr>
          <w:rFonts w:ascii="Arial"/>
          <w:spacing w:val="-5"/>
        </w:rPr>
        <w:t xml:space="preserve"> </w:t>
      </w:r>
      <w:r>
        <w:rPr>
          <w:rFonts w:ascii="Arial"/>
        </w:rPr>
        <w:t>of</w:t>
      </w:r>
      <w:r>
        <w:rPr>
          <w:rFonts w:ascii="Arial"/>
          <w:spacing w:val="-3"/>
        </w:rPr>
        <w:t xml:space="preserve"> </w:t>
      </w:r>
      <w:r>
        <w:rPr>
          <w:rFonts w:ascii="Arial"/>
        </w:rPr>
        <w:t>selected</w:t>
      </w:r>
      <w:r>
        <w:rPr>
          <w:rFonts w:ascii="Arial"/>
          <w:spacing w:val="-4"/>
        </w:rPr>
        <w:t xml:space="preserve"> </w:t>
      </w:r>
      <w:r>
        <w:rPr>
          <w:rFonts w:ascii="Arial"/>
        </w:rPr>
        <w:t>adverse</w:t>
      </w:r>
      <w:r>
        <w:rPr>
          <w:rFonts w:ascii="Arial"/>
          <w:spacing w:val="-4"/>
        </w:rPr>
        <w:t xml:space="preserve"> </w:t>
      </w:r>
      <w:r>
        <w:rPr>
          <w:rFonts w:ascii="Arial"/>
          <w:spacing w:val="-2"/>
        </w:rPr>
        <w:t>reactions</w:t>
      </w:r>
    </w:p>
    <w:p w14:paraId="149DF388" w14:textId="77777777" w:rsidR="00E16C88" w:rsidRDefault="00745BDA">
      <w:pPr>
        <w:spacing w:before="239"/>
        <w:ind w:left="23"/>
        <w:rPr>
          <w:rFonts w:ascii="Arial"/>
          <w:b/>
        </w:rPr>
      </w:pPr>
      <w:r>
        <w:rPr>
          <w:rFonts w:ascii="Arial"/>
          <w:b/>
          <w:spacing w:val="-2"/>
        </w:rPr>
        <w:t>Myelosuppression</w:t>
      </w:r>
    </w:p>
    <w:p w14:paraId="0A9474E9" w14:textId="77777777" w:rsidR="00E16C88" w:rsidRDefault="00745BDA">
      <w:pPr>
        <w:pStyle w:val="BodyText"/>
        <w:spacing w:before="120"/>
        <w:ind w:left="22" w:right="229"/>
      </w:pPr>
      <w:r>
        <w:t>In the VISION study, myelosuppression occurred more frequently in patients who received PLUVICTO</w:t>
      </w:r>
      <w:r>
        <w:rPr>
          <w:spacing w:val="-4"/>
        </w:rPr>
        <w:t xml:space="preserve"> </w:t>
      </w:r>
      <w:r>
        <w:t>plus</w:t>
      </w:r>
      <w:r>
        <w:rPr>
          <w:spacing w:val="-4"/>
        </w:rPr>
        <w:t xml:space="preserve"> </w:t>
      </w:r>
      <w:r>
        <w:t>BSoC</w:t>
      </w:r>
      <w:r>
        <w:rPr>
          <w:spacing w:val="-3"/>
        </w:rPr>
        <w:t xml:space="preserve"> </w:t>
      </w:r>
      <w:r>
        <w:t>compared</w:t>
      </w:r>
      <w:r>
        <w:rPr>
          <w:spacing w:val="-4"/>
        </w:rPr>
        <w:t xml:space="preserve"> </w:t>
      </w:r>
      <w:r>
        <w:t>to</w:t>
      </w:r>
      <w:r>
        <w:rPr>
          <w:spacing w:val="-3"/>
        </w:rPr>
        <w:t xml:space="preserve"> </w:t>
      </w:r>
      <w:r>
        <w:t>patients</w:t>
      </w:r>
      <w:r>
        <w:rPr>
          <w:spacing w:val="-4"/>
        </w:rPr>
        <w:t xml:space="preserve"> </w:t>
      </w:r>
      <w:r>
        <w:t>who</w:t>
      </w:r>
      <w:r>
        <w:rPr>
          <w:spacing w:val="-4"/>
        </w:rPr>
        <w:t xml:space="preserve"> </w:t>
      </w:r>
      <w:r>
        <w:t>received</w:t>
      </w:r>
      <w:r>
        <w:rPr>
          <w:spacing w:val="-4"/>
        </w:rPr>
        <w:t xml:space="preserve"> </w:t>
      </w:r>
      <w:r>
        <w:t>BSoC</w:t>
      </w:r>
      <w:r>
        <w:rPr>
          <w:spacing w:val="-3"/>
        </w:rPr>
        <w:t xml:space="preserve"> </w:t>
      </w:r>
      <w:r>
        <w:t>alone</w:t>
      </w:r>
      <w:r>
        <w:rPr>
          <w:spacing w:val="-3"/>
        </w:rPr>
        <w:t xml:space="preserve"> </w:t>
      </w:r>
      <w:r>
        <w:t>(all</w:t>
      </w:r>
      <w:r>
        <w:rPr>
          <w:spacing w:val="-5"/>
        </w:rPr>
        <w:t xml:space="preserve"> </w:t>
      </w:r>
      <w:r>
        <w:t>Grades/Grade</w:t>
      </w:r>
      <w:r>
        <w:rPr>
          <w:spacing w:val="-3"/>
        </w:rPr>
        <w:t xml:space="preserve"> </w:t>
      </w:r>
      <w:r>
        <w:t>≥3): anaemia (31.8%/12.9%) versus (13.2%/4.9%); thrombocytopaenia (17.2%/7.9%) versus (4.4%/1.0%); leukopaenia (12.5%/2.5%) versus (2.0%/0.5%); lymphopaenia (14.2%/7.8%) versus (3.9%/0.5%); neutropaenia (8.5%/3.4%) versus (1.5%/0.5%); pancytopaenia (1.5%/1.1%) versus (0%/0%) including two fatal events of pancytopaenia in patients who received PLUVICTO plus BSoC; and bicytopaenia (0.2%/0.2%) versus (0%/0%).</w:t>
      </w:r>
    </w:p>
    <w:p w14:paraId="7C55D393" w14:textId="77777777" w:rsidR="00E16C88" w:rsidRDefault="00745BDA">
      <w:pPr>
        <w:pStyle w:val="BodyText"/>
        <w:spacing w:before="120"/>
        <w:ind w:left="22" w:right="229"/>
      </w:pPr>
      <w:r>
        <w:t>Myelosuppression adverse reactions that led to permanent discontinuation in ≥0.5% of patients</w:t>
      </w:r>
      <w:r>
        <w:rPr>
          <w:spacing w:val="-5"/>
        </w:rPr>
        <w:t xml:space="preserve"> </w:t>
      </w:r>
      <w:r>
        <w:t>who</w:t>
      </w:r>
      <w:r>
        <w:rPr>
          <w:spacing w:val="-4"/>
        </w:rPr>
        <w:t xml:space="preserve"> </w:t>
      </w:r>
      <w:r>
        <w:t>received</w:t>
      </w:r>
      <w:r>
        <w:rPr>
          <w:spacing w:val="-5"/>
        </w:rPr>
        <w:t xml:space="preserve"> </w:t>
      </w:r>
      <w:r>
        <w:t>PLUVICTO</w:t>
      </w:r>
      <w:r>
        <w:rPr>
          <w:spacing w:val="-5"/>
        </w:rPr>
        <w:t xml:space="preserve"> </w:t>
      </w:r>
      <w:r>
        <w:t>plus</w:t>
      </w:r>
      <w:r>
        <w:rPr>
          <w:spacing w:val="-5"/>
        </w:rPr>
        <w:t xml:space="preserve"> </w:t>
      </w:r>
      <w:r>
        <w:t>BSoC</w:t>
      </w:r>
      <w:r>
        <w:rPr>
          <w:spacing w:val="-4"/>
        </w:rPr>
        <w:t xml:space="preserve"> </w:t>
      </w:r>
      <w:r>
        <w:t>included:</w:t>
      </w:r>
      <w:r>
        <w:rPr>
          <w:spacing w:val="-4"/>
        </w:rPr>
        <w:t xml:space="preserve"> </w:t>
      </w:r>
      <w:r>
        <w:t>anaemia</w:t>
      </w:r>
      <w:r>
        <w:rPr>
          <w:spacing w:val="-5"/>
        </w:rPr>
        <w:t xml:space="preserve"> </w:t>
      </w:r>
      <w:r>
        <w:t>(2.8%),</w:t>
      </w:r>
      <w:r>
        <w:rPr>
          <w:spacing w:val="-5"/>
        </w:rPr>
        <w:t xml:space="preserve"> </w:t>
      </w:r>
      <w:r>
        <w:t>thrombocytopaenia (2.8%), leukopaenia (1.3%), neutropaenia (0.8%), and pancytopaenia (0.6%).</w:t>
      </w:r>
    </w:p>
    <w:p w14:paraId="03A2B2CE" w14:textId="77777777" w:rsidR="00E16C88" w:rsidRDefault="00745BDA">
      <w:pPr>
        <w:pStyle w:val="BodyText"/>
        <w:spacing w:line="292" w:lineRule="exact"/>
        <w:ind w:left="22"/>
      </w:pPr>
      <w:r>
        <w:t>Myelosuppression</w:t>
      </w:r>
      <w:r>
        <w:rPr>
          <w:spacing w:val="-7"/>
        </w:rPr>
        <w:t xml:space="preserve"> </w:t>
      </w:r>
      <w:r>
        <w:t>adverse</w:t>
      </w:r>
      <w:r>
        <w:rPr>
          <w:spacing w:val="-3"/>
        </w:rPr>
        <w:t xml:space="preserve"> </w:t>
      </w:r>
      <w:r>
        <w:t>reactions</w:t>
      </w:r>
      <w:r>
        <w:rPr>
          <w:spacing w:val="-5"/>
        </w:rPr>
        <w:t xml:space="preserve"> </w:t>
      </w:r>
      <w:r>
        <w:t>that</w:t>
      </w:r>
      <w:r>
        <w:rPr>
          <w:spacing w:val="-4"/>
        </w:rPr>
        <w:t xml:space="preserve"> </w:t>
      </w:r>
      <w:r>
        <w:t>led</w:t>
      </w:r>
      <w:r>
        <w:rPr>
          <w:spacing w:val="-4"/>
        </w:rPr>
        <w:t xml:space="preserve"> </w:t>
      </w:r>
      <w:r>
        <w:t>to</w:t>
      </w:r>
      <w:r>
        <w:rPr>
          <w:spacing w:val="-3"/>
        </w:rPr>
        <w:t xml:space="preserve"> </w:t>
      </w:r>
      <w:r>
        <w:t>dose</w:t>
      </w:r>
      <w:r>
        <w:rPr>
          <w:spacing w:val="-3"/>
        </w:rPr>
        <w:t xml:space="preserve"> </w:t>
      </w:r>
      <w:r>
        <w:t>interruptions/dose</w:t>
      </w:r>
      <w:r>
        <w:rPr>
          <w:spacing w:val="-3"/>
        </w:rPr>
        <w:t xml:space="preserve"> </w:t>
      </w:r>
      <w:r>
        <w:t>reductions</w:t>
      </w:r>
      <w:r>
        <w:rPr>
          <w:spacing w:val="-4"/>
        </w:rPr>
        <w:t xml:space="preserve"> </w:t>
      </w:r>
      <w:r>
        <w:rPr>
          <w:spacing w:val="-5"/>
        </w:rPr>
        <w:t>in</w:t>
      </w:r>
    </w:p>
    <w:p w14:paraId="13B23AD1" w14:textId="77777777" w:rsidR="00E16C88" w:rsidRDefault="00745BDA">
      <w:pPr>
        <w:pStyle w:val="BodyText"/>
        <w:ind w:left="22" w:right="229"/>
      </w:pPr>
      <w:r>
        <w:t>≥0.5% of patients who received PLUVICTO plus BSoC included: anaemia (5.1%/1.3%), thrombocytopaenia</w:t>
      </w:r>
      <w:r>
        <w:rPr>
          <w:spacing w:val="-6"/>
        </w:rPr>
        <w:t xml:space="preserve"> </w:t>
      </w:r>
      <w:r>
        <w:t>(3.6%/1.9%),</w:t>
      </w:r>
      <w:r>
        <w:rPr>
          <w:spacing w:val="-6"/>
        </w:rPr>
        <w:t xml:space="preserve"> </w:t>
      </w:r>
      <w:r>
        <w:t>leukopaenia</w:t>
      </w:r>
      <w:r>
        <w:rPr>
          <w:spacing w:val="-6"/>
        </w:rPr>
        <w:t xml:space="preserve"> </w:t>
      </w:r>
      <w:r>
        <w:t>(1.5%/0.6%),</w:t>
      </w:r>
      <w:r>
        <w:rPr>
          <w:spacing w:val="-6"/>
        </w:rPr>
        <w:t xml:space="preserve"> </w:t>
      </w:r>
      <w:r>
        <w:t>and</w:t>
      </w:r>
      <w:r>
        <w:rPr>
          <w:spacing w:val="-6"/>
        </w:rPr>
        <w:t xml:space="preserve"> </w:t>
      </w:r>
      <w:r>
        <w:t>neutropaenia</w:t>
      </w:r>
      <w:r>
        <w:rPr>
          <w:spacing w:val="-6"/>
        </w:rPr>
        <w:t xml:space="preserve"> </w:t>
      </w:r>
      <w:r>
        <w:t>(0.8%/0.6%).</w:t>
      </w:r>
    </w:p>
    <w:p w14:paraId="37871D52" w14:textId="77777777" w:rsidR="00E16C88" w:rsidRDefault="00745BDA">
      <w:pPr>
        <w:spacing w:before="241"/>
        <w:ind w:left="23"/>
        <w:rPr>
          <w:rFonts w:ascii="Arial"/>
          <w:b/>
        </w:rPr>
      </w:pPr>
      <w:r>
        <w:rPr>
          <w:rFonts w:ascii="Arial"/>
          <w:b/>
        </w:rPr>
        <w:t>Renal</w:t>
      </w:r>
      <w:r>
        <w:rPr>
          <w:rFonts w:ascii="Arial"/>
          <w:b/>
          <w:spacing w:val="-7"/>
        </w:rPr>
        <w:t xml:space="preserve"> </w:t>
      </w:r>
      <w:r>
        <w:rPr>
          <w:rFonts w:ascii="Arial"/>
          <w:b/>
          <w:spacing w:val="-2"/>
        </w:rPr>
        <w:t>toxicity</w:t>
      </w:r>
    </w:p>
    <w:p w14:paraId="557CB1DF" w14:textId="77777777" w:rsidR="00E16C88" w:rsidRDefault="00745BDA">
      <w:pPr>
        <w:pStyle w:val="BodyText"/>
        <w:spacing w:before="119"/>
        <w:ind w:right="165"/>
      </w:pPr>
      <w:r>
        <w:t>In the VISION study, renal toxicity occurred more frequently in patients who received PLUVICTO</w:t>
      </w:r>
      <w:r>
        <w:rPr>
          <w:spacing w:val="-3"/>
        </w:rPr>
        <w:t xml:space="preserve"> </w:t>
      </w:r>
      <w:r>
        <w:t>plus</w:t>
      </w:r>
      <w:r>
        <w:rPr>
          <w:spacing w:val="-3"/>
        </w:rPr>
        <w:t xml:space="preserve"> </w:t>
      </w:r>
      <w:r>
        <w:t>BSoC</w:t>
      </w:r>
      <w:r>
        <w:rPr>
          <w:spacing w:val="-2"/>
        </w:rPr>
        <w:t xml:space="preserve"> </w:t>
      </w:r>
      <w:r>
        <w:t>compared</w:t>
      </w:r>
      <w:r>
        <w:rPr>
          <w:spacing w:val="-3"/>
        </w:rPr>
        <w:t xml:space="preserve"> </w:t>
      </w:r>
      <w:r>
        <w:t>to</w:t>
      </w:r>
      <w:r>
        <w:rPr>
          <w:spacing w:val="-2"/>
        </w:rPr>
        <w:t xml:space="preserve"> </w:t>
      </w:r>
      <w:r>
        <w:t>patients</w:t>
      </w:r>
      <w:r>
        <w:rPr>
          <w:spacing w:val="-3"/>
        </w:rPr>
        <w:t xml:space="preserve"> </w:t>
      </w:r>
      <w:r>
        <w:t>who</w:t>
      </w:r>
      <w:r>
        <w:rPr>
          <w:spacing w:val="-3"/>
        </w:rPr>
        <w:t xml:space="preserve"> </w:t>
      </w:r>
      <w:r>
        <w:t>received</w:t>
      </w:r>
      <w:r>
        <w:rPr>
          <w:spacing w:val="-3"/>
        </w:rPr>
        <w:t xml:space="preserve"> </w:t>
      </w:r>
      <w:r>
        <w:t>BSoC</w:t>
      </w:r>
      <w:r>
        <w:rPr>
          <w:spacing w:val="-2"/>
        </w:rPr>
        <w:t xml:space="preserve"> </w:t>
      </w:r>
      <w:r>
        <w:t>alone</w:t>
      </w:r>
      <w:r>
        <w:rPr>
          <w:spacing w:val="-2"/>
        </w:rPr>
        <w:t xml:space="preserve"> </w:t>
      </w:r>
      <w:r>
        <w:t>(all</w:t>
      </w:r>
      <w:r>
        <w:rPr>
          <w:spacing w:val="-4"/>
        </w:rPr>
        <w:t xml:space="preserve"> </w:t>
      </w:r>
      <w:r>
        <w:t>Grades/Grades</w:t>
      </w:r>
      <w:r>
        <w:rPr>
          <w:spacing w:val="-3"/>
        </w:rPr>
        <w:t xml:space="preserve"> </w:t>
      </w:r>
      <w:r>
        <w:t>3</w:t>
      </w:r>
      <w:r>
        <w:rPr>
          <w:spacing w:val="-3"/>
        </w:rPr>
        <w:t xml:space="preserve"> </w:t>
      </w:r>
      <w:r>
        <w:t>to 4): blood creatinine increased (5.3%/0.2%) versus (2.4%/0.5%); acute kidney injury (3.6%/3.0%) versus (3.9%/2.4%); renal failure (0.2%/0%) versus (0%/0%); and blood urea increased (0.2%/0%) versus (0%/0%).</w:t>
      </w:r>
    </w:p>
    <w:p w14:paraId="2BC0A51C" w14:textId="77777777" w:rsidR="00E16C88" w:rsidRDefault="00745BDA">
      <w:pPr>
        <w:pStyle w:val="BodyText"/>
        <w:spacing w:before="120"/>
        <w:ind w:right="227"/>
      </w:pPr>
      <w:r>
        <w:t>Renal adverse reactions that led to permanent discontinuation in ≥0.2% of patients who received PLUVICTO plus BSoC included: blood creatinine increased (0.2%). Renal adverse reactions</w:t>
      </w:r>
      <w:r>
        <w:rPr>
          <w:spacing w:val="-3"/>
        </w:rPr>
        <w:t xml:space="preserve"> </w:t>
      </w:r>
      <w:r>
        <w:t>that</w:t>
      </w:r>
      <w:r>
        <w:rPr>
          <w:spacing w:val="-3"/>
        </w:rPr>
        <w:t xml:space="preserve"> </w:t>
      </w:r>
      <w:r>
        <w:t>led</w:t>
      </w:r>
      <w:r>
        <w:rPr>
          <w:spacing w:val="-3"/>
        </w:rPr>
        <w:t xml:space="preserve"> </w:t>
      </w:r>
      <w:r>
        <w:t>to</w:t>
      </w:r>
      <w:r>
        <w:rPr>
          <w:spacing w:val="-2"/>
        </w:rPr>
        <w:t xml:space="preserve"> </w:t>
      </w:r>
      <w:r>
        <w:t>dose</w:t>
      </w:r>
      <w:r>
        <w:rPr>
          <w:spacing w:val="-2"/>
        </w:rPr>
        <w:t xml:space="preserve"> </w:t>
      </w:r>
      <w:r>
        <w:t>interruptions/dose</w:t>
      </w:r>
      <w:r>
        <w:rPr>
          <w:spacing w:val="-2"/>
        </w:rPr>
        <w:t xml:space="preserve"> </w:t>
      </w:r>
      <w:r>
        <w:t>reductions</w:t>
      </w:r>
      <w:r>
        <w:rPr>
          <w:spacing w:val="-3"/>
        </w:rPr>
        <w:t xml:space="preserve"> </w:t>
      </w:r>
      <w:r>
        <w:t>in</w:t>
      </w:r>
      <w:r>
        <w:rPr>
          <w:spacing w:val="-3"/>
        </w:rPr>
        <w:t xml:space="preserve"> </w:t>
      </w:r>
      <w:r>
        <w:t>≥0.2%</w:t>
      </w:r>
      <w:r>
        <w:rPr>
          <w:spacing w:val="-3"/>
        </w:rPr>
        <w:t xml:space="preserve"> </w:t>
      </w:r>
      <w:r>
        <w:t>of</w:t>
      </w:r>
      <w:r>
        <w:rPr>
          <w:spacing w:val="-3"/>
        </w:rPr>
        <w:t xml:space="preserve"> </w:t>
      </w:r>
      <w:r>
        <w:t>patients</w:t>
      </w:r>
      <w:r>
        <w:rPr>
          <w:spacing w:val="-3"/>
        </w:rPr>
        <w:t xml:space="preserve"> </w:t>
      </w:r>
      <w:r>
        <w:t>who</w:t>
      </w:r>
      <w:r>
        <w:rPr>
          <w:spacing w:val="-2"/>
        </w:rPr>
        <w:t xml:space="preserve"> </w:t>
      </w:r>
      <w:r>
        <w:t>received PLUVICTO plus BSoC included: blood creatinine increased (0.2%/0.4%) and acute kidney injury (0.2%/0%).</w:t>
      </w:r>
    </w:p>
    <w:p w14:paraId="188AE8A2" w14:textId="77777777" w:rsidR="00E16C88" w:rsidRDefault="00745BDA">
      <w:pPr>
        <w:spacing w:before="241"/>
        <w:ind w:left="23"/>
        <w:rPr>
          <w:rFonts w:ascii="Arial"/>
          <w:b/>
        </w:rPr>
      </w:pPr>
      <w:r>
        <w:rPr>
          <w:rFonts w:ascii="Arial"/>
          <w:b/>
        </w:rPr>
        <w:t>Second</w:t>
      </w:r>
      <w:r>
        <w:rPr>
          <w:rFonts w:ascii="Arial"/>
          <w:b/>
          <w:spacing w:val="-10"/>
        </w:rPr>
        <w:t xml:space="preserve"> </w:t>
      </w:r>
      <w:r>
        <w:rPr>
          <w:rFonts w:ascii="Arial"/>
          <w:b/>
        </w:rPr>
        <w:t>primary</w:t>
      </w:r>
      <w:r>
        <w:rPr>
          <w:rFonts w:ascii="Arial"/>
          <w:b/>
          <w:spacing w:val="-10"/>
        </w:rPr>
        <w:t xml:space="preserve"> </w:t>
      </w:r>
      <w:r>
        <w:rPr>
          <w:rFonts w:ascii="Arial"/>
          <w:b/>
          <w:spacing w:val="-2"/>
        </w:rPr>
        <w:t>malignancies</w:t>
      </w:r>
    </w:p>
    <w:p w14:paraId="240B50F1" w14:textId="77777777" w:rsidR="00E16C88" w:rsidRDefault="00745BDA">
      <w:pPr>
        <w:pStyle w:val="BodyText"/>
        <w:spacing w:before="60"/>
        <w:ind w:left="22" w:right="229"/>
        <w:rPr>
          <w:sz w:val="22"/>
        </w:rPr>
      </w:pPr>
      <w:r>
        <w:t>Exposure to ionising radiation is linked with cancer induction and a potential for development</w:t>
      </w:r>
      <w:r>
        <w:rPr>
          <w:spacing w:val="-4"/>
        </w:rPr>
        <w:t xml:space="preserve"> </w:t>
      </w:r>
      <w:r>
        <w:t>of</w:t>
      </w:r>
      <w:r>
        <w:rPr>
          <w:spacing w:val="-4"/>
        </w:rPr>
        <w:t xml:space="preserve"> </w:t>
      </w:r>
      <w:r>
        <w:t>hereditary</w:t>
      </w:r>
      <w:r>
        <w:rPr>
          <w:spacing w:val="-3"/>
        </w:rPr>
        <w:t xml:space="preserve"> </w:t>
      </w:r>
      <w:r>
        <w:t>defects.</w:t>
      </w:r>
      <w:r>
        <w:rPr>
          <w:spacing w:val="-3"/>
        </w:rPr>
        <w:t xml:space="preserve"> </w:t>
      </w:r>
      <w:r>
        <w:t>The</w:t>
      </w:r>
      <w:r>
        <w:rPr>
          <w:spacing w:val="-3"/>
        </w:rPr>
        <w:t xml:space="preserve"> </w:t>
      </w:r>
      <w:r>
        <w:t>radiation</w:t>
      </w:r>
      <w:r>
        <w:rPr>
          <w:spacing w:val="-4"/>
        </w:rPr>
        <w:t xml:space="preserve"> </w:t>
      </w:r>
      <w:r>
        <w:t>dose</w:t>
      </w:r>
      <w:r>
        <w:rPr>
          <w:spacing w:val="-3"/>
        </w:rPr>
        <w:t xml:space="preserve"> </w:t>
      </w:r>
      <w:r>
        <w:t>resulting</w:t>
      </w:r>
      <w:r>
        <w:rPr>
          <w:spacing w:val="-4"/>
        </w:rPr>
        <w:t xml:space="preserve"> </w:t>
      </w:r>
      <w:r>
        <w:t>from</w:t>
      </w:r>
      <w:r>
        <w:rPr>
          <w:spacing w:val="-3"/>
        </w:rPr>
        <w:t xml:space="preserve"> </w:t>
      </w:r>
      <w:r>
        <w:t>therapeutic</w:t>
      </w:r>
      <w:r>
        <w:rPr>
          <w:spacing w:val="-4"/>
        </w:rPr>
        <w:t xml:space="preserve"> </w:t>
      </w:r>
      <w:r>
        <w:t>exposure may</w:t>
      </w:r>
      <w:r>
        <w:rPr>
          <w:spacing w:val="-2"/>
        </w:rPr>
        <w:t xml:space="preserve"> </w:t>
      </w:r>
      <w:r>
        <w:t>result</w:t>
      </w:r>
      <w:r>
        <w:rPr>
          <w:spacing w:val="-3"/>
        </w:rPr>
        <w:t xml:space="preserve"> </w:t>
      </w:r>
      <w:r>
        <w:t>in</w:t>
      </w:r>
      <w:r>
        <w:rPr>
          <w:spacing w:val="-3"/>
        </w:rPr>
        <w:t xml:space="preserve"> </w:t>
      </w:r>
      <w:r>
        <w:t>higher</w:t>
      </w:r>
      <w:r>
        <w:rPr>
          <w:spacing w:val="-3"/>
        </w:rPr>
        <w:t xml:space="preserve"> </w:t>
      </w:r>
      <w:r>
        <w:t>incidence</w:t>
      </w:r>
      <w:r>
        <w:rPr>
          <w:spacing w:val="-3"/>
        </w:rPr>
        <w:t xml:space="preserve"> </w:t>
      </w:r>
      <w:r>
        <w:t>of</w:t>
      </w:r>
      <w:r>
        <w:rPr>
          <w:spacing w:val="-3"/>
        </w:rPr>
        <w:t xml:space="preserve"> </w:t>
      </w:r>
      <w:r>
        <w:t>cancer</w:t>
      </w:r>
      <w:r>
        <w:rPr>
          <w:spacing w:val="-2"/>
        </w:rPr>
        <w:t xml:space="preserve"> </w:t>
      </w:r>
      <w:r>
        <w:t>and</w:t>
      </w:r>
      <w:r>
        <w:rPr>
          <w:spacing w:val="-3"/>
        </w:rPr>
        <w:t xml:space="preserve"> </w:t>
      </w:r>
      <w:r>
        <w:t>mutations.</w:t>
      </w:r>
      <w:r>
        <w:rPr>
          <w:spacing w:val="-2"/>
        </w:rPr>
        <w:t xml:space="preserve"> </w:t>
      </w:r>
      <w:r>
        <w:t>In</w:t>
      </w:r>
      <w:r>
        <w:rPr>
          <w:spacing w:val="-3"/>
        </w:rPr>
        <w:t xml:space="preserve"> </w:t>
      </w:r>
      <w:r>
        <w:t>all</w:t>
      </w:r>
      <w:r>
        <w:rPr>
          <w:spacing w:val="-3"/>
        </w:rPr>
        <w:t xml:space="preserve"> </w:t>
      </w:r>
      <w:r>
        <w:t>cases</w:t>
      </w:r>
      <w:r>
        <w:rPr>
          <w:spacing w:val="-3"/>
        </w:rPr>
        <w:t xml:space="preserve"> </w:t>
      </w:r>
      <w:r>
        <w:t>it</w:t>
      </w:r>
      <w:r>
        <w:rPr>
          <w:spacing w:val="-3"/>
        </w:rPr>
        <w:t xml:space="preserve"> </w:t>
      </w:r>
      <w:r>
        <w:t>is</w:t>
      </w:r>
      <w:r>
        <w:rPr>
          <w:spacing w:val="-3"/>
        </w:rPr>
        <w:t xml:space="preserve"> </w:t>
      </w:r>
      <w:r>
        <w:t>necessary</w:t>
      </w:r>
      <w:r>
        <w:rPr>
          <w:spacing w:val="-2"/>
        </w:rPr>
        <w:t xml:space="preserve"> </w:t>
      </w:r>
      <w:r>
        <w:t>to</w:t>
      </w:r>
      <w:r>
        <w:rPr>
          <w:spacing w:val="-3"/>
        </w:rPr>
        <w:t xml:space="preserve"> </w:t>
      </w:r>
      <w:r>
        <w:t>ensure that</w:t>
      </w:r>
      <w:r>
        <w:rPr>
          <w:spacing w:val="-3"/>
        </w:rPr>
        <w:t xml:space="preserve"> </w:t>
      </w:r>
      <w:r>
        <w:t>the</w:t>
      </w:r>
      <w:r>
        <w:rPr>
          <w:spacing w:val="-2"/>
        </w:rPr>
        <w:t xml:space="preserve"> </w:t>
      </w:r>
      <w:r>
        <w:t>risks</w:t>
      </w:r>
      <w:r>
        <w:rPr>
          <w:spacing w:val="-3"/>
        </w:rPr>
        <w:t xml:space="preserve"> </w:t>
      </w:r>
      <w:r>
        <w:t>of</w:t>
      </w:r>
      <w:r>
        <w:rPr>
          <w:spacing w:val="-3"/>
        </w:rPr>
        <w:t xml:space="preserve"> </w:t>
      </w:r>
      <w:r>
        <w:t>the</w:t>
      </w:r>
      <w:r>
        <w:rPr>
          <w:spacing w:val="-2"/>
        </w:rPr>
        <w:t xml:space="preserve"> </w:t>
      </w:r>
      <w:r>
        <w:t>radiation</w:t>
      </w:r>
      <w:r>
        <w:rPr>
          <w:spacing w:val="-3"/>
        </w:rPr>
        <w:t xml:space="preserve"> </w:t>
      </w:r>
      <w:r>
        <w:t>are</w:t>
      </w:r>
      <w:r>
        <w:rPr>
          <w:spacing w:val="-2"/>
        </w:rPr>
        <w:t xml:space="preserve"> </w:t>
      </w:r>
      <w:r>
        <w:t>less</w:t>
      </w:r>
      <w:r>
        <w:rPr>
          <w:spacing w:val="-3"/>
        </w:rPr>
        <w:t xml:space="preserve"> </w:t>
      </w:r>
      <w:r>
        <w:t>than</w:t>
      </w:r>
      <w:r>
        <w:rPr>
          <w:spacing w:val="-3"/>
        </w:rPr>
        <w:t xml:space="preserve"> </w:t>
      </w:r>
      <w:r>
        <w:t>from</w:t>
      </w:r>
      <w:r>
        <w:rPr>
          <w:spacing w:val="-2"/>
        </w:rPr>
        <w:t xml:space="preserve"> </w:t>
      </w:r>
      <w:r>
        <w:t>the</w:t>
      </w:r>
      <w:r>
        <w:rPr>
          <w:spacing w:val="-2"/>
        </w:rPr>
        <w:t xml:space="preserve"> </w:t>
      </w:r>
      <w:r>
        <w:t>disease</w:t>
      </w:r>
      <w:r>
        <w:rPr>
          <w:spacing w:val="-2"/>
        </w:rPr>
        <w:t xml:space="preserve"> </w:t>
      </w:r>
      <w:r>
        <w:t>itself.</w:t>
      </w:r>
      <w:r>
        <w:rPr>
          <w:spacing w:val="-2"/>
        </w:rPr>
        <w:t xml:space="preserve"> </w:t>
      </w:r>
      <w:r>
        <w:t>As</w:t>
      </w:r>
      <w:r>
        <w:rPr>
          <w:spacing w:val="-3"/>
        </w:rPr>
        <w:t xml:space="preserve"> </w:t>
      </w:r>
      <w:r>
        <w:t>PLUVICTO</w:t>
      </w:r>
      <w:r>
        <w:rPr>
          <w:spacing w:val="-3"/>
        </w:rPr>
        <w:t xml:space="preserve"> </w:t>
      </w:r>
      <w:r>
        <w:t xml:space="preserve">contributes to a patient’s overall long-term radiation exposure, which is associated with an increased risk for cancer (see section 4.4 – Special warnings and precautions for use), a potential risk of second primary malignancies cannot be ruled out for radiopharmaceuticals such as PLUVICTO. At the time of the VISION primary analysis (cut-off date 27-Jan-2021), cases of squamous cell carcinoma (4 patients; 0.8%) and basal cell carcinoma, malignant melanoma and squamous cell carcinoma of the </w:t>
      </w:r>
      <w:r>
        <w:rPr>
          <w:sz w:val="22"/>
        </w:rPr>
        <w:t>skin (1 patient each; 0.2% each) were reported in patients who received PLIVICTO plus BSoC.</w:t>
      </w:r>
    </w:p>
    <w:p w14:paraId="612CE8F8" w14:textId="77777777" w:rsidR="00E16C88" w:rsidRDefault="00745BDA">
      <w:pPr>
        <w:pStyle w:val="Heading3"/>
        <w:spacing w:before="200"/>
        <w:ind w:left="249"/>
        <w:rPr>
          <w:rFonts w:ascii="Cambria"/>
        </w:rPr>
      </w:pPr>
      <w:bookmarkStart w:id="21" w:name="Reporting_suspected_adverse_effects"/>
      <w:bookmarkEnd w:id="21"/>
      <w:r>
        <w:rPr>
          <w:rFonts w:ascii="Cambria"/>
        </w:rPr>
        <w:t>Reporting</w:t>
      </w:r>
      <w:r>
        <w:rPr>
          <w:rFonts w:ascii="Cambria"/>
          <w:spacing w:val="-5"/>
        </w:rPr>
        <w:t xml:space="preserve"> </w:t>
      </w:r>
      <w:r>
        <w:rPr>
          <w:rFonts w:ascii="Cambria"/>
        </w:rPr>
        <w:t>suspected</w:t>
      </w:r>
      <w:r>
        <w:rPr>
          <w:rFonts w:ascii="Cambria"/>
          <w:spacing w:val="-5"/>
        </w:rPr>
        <w:t xml:space="preserve"> </w:t>
      </w:r>
      <w:r>
        <w:rPr>
          <w:rFonts w:ascii="Cambria"/>
        </w:rPr>
        <w:t>adverse</w:t>
      </w:r>
      <w:r>
        <w:rPr>
          <w:rFonts w:ascii="Cambria"/>
          <w:spacing w:val="-5"/>
        </w:rPr>
        <w:t xml:space="preserve"> </w:t>
      </w:r>
      <w:r>
        <w:rPr>
          <w:rFonts w:ascii="Cambria"/>
          <w:spacing w:val="-2"/>
        </w:rPr>
        <w:t>effects</w:t>
      </w:r>
    </w:p>
    <w:p w14:paraId="76394E3A" w14:textId="61C99643" w:rsidR="00E16C88" w:rsidRDefault="00745BDA" w:rsidP="00EB0398">
      <w:pPr>
        <w:pStyle w:val="BodyText"/>
        <w:spacing w:before="41" w:line="276" w:lineRule="auto"/>
        <w:ind w:right="229"/>
      </w:pPr>
      <w:r>
        <w:t>Reporting suspected adverse reactions after registration of the medicinal product is important.</w:t>
      </w:r>
      <w:r>
        <w:rPr>
          <w:spacing w:val="-3"/>
        </w:rPr>
        <w:t xml:space="preserve"> </w:t>
      </w:r>
      <w:r>
        <w:t>It</w:t>
      </w:r>
      <w:r>
        <w:rPr>
          <w:spacing w:val="-4"/>
        </w:rPr>
        <w:t xml:space="preserve"> </w:t>
      </w:r>
      <w:r>
        <w:t>allows</w:t>
      </w:r>
      <w:r>
        <w:rPr>
          <w:spacing w:val="-4"/>
        </w:rPr>
        <w:t xml:space="preserve"> </w:t>
      </w:r>
      <w:r>
        <w:t>continued</w:t>
      </w:r>
      <w:r>
        <w:rPr>
          <w:spacing w:val="-4"/>
        </w:rPr>
        <w:t xml:space="preserve"> </w:t>
      </w:r>
      <w:r>
        <w:t>monitoring</w:t>
      </w:r>
      <w:r>
        <w:rPr>
          <w:spacing w:val="-4"/>
        </w:rPr>
        <w:t xml:space="preserve"> </w:t>
      </w:r>
      <w:r>
        <w:t>of</w:t>
      </w:r>
      <w:r>
        <w:rPr>
          <w:spacing w:val="-4"/>
        </w:rPr>
        <w:t xml:space="preserve"> </w:t>
      </w:r>
      <w:r>
        <w:t>the</w:t>
      </w:r>
      <w:r>
        <w:rPr>
          <w:spacing w:val="-4"/>
        </w:rPr>
        <w:t xml:space="preserve"> </w:t>
      </w:r>
      <w:r>
        <w:t>benefit-risk</w:t>
      </w:r>
      <w:r>
        <w:rPr>
          <w:spacing w:val="-5"/>
        </w:rPr>
        <w:t xml:space="preserve"> </w:t>
      </w:r>
      <w:r>
        <w:t>balance</w:t>
      </w:r>
      <w:r>
        <w:rPr>
          <w:spacing w:val="-4"/>
        </w:rPr>
        <w:t xml:space="preserve"> </w:t>
      </w:r>
      <w:r>
        <w:t>of</w:t>
      </w:r>
      <w:r>
        <w:rPr>
          <w:spacing w:val="-4"/>
        </w:rPr>
        <w:t xml:space="preserve"> </w:t>
      </w:r>
      <w:r>
        <w:t>the</w:t>
      </w:r>
      <w:r>
        <w:rPr>
          <w:spacing w:val="-3"/>
        </w:rPr>
        <w:t xml:space="preserve"> </w:t>
      </w:r>
      <w:r>
        <w:t>medicinal</w:t>
      </w:r>
      <w:r w:rsidR="00EB0398">
        <w:t xml:space="preserve"> </w:t>
      </w:r>
      <w:r>
        <w:t>product.</w:t>
      </w:r>
      <w:r>
        <w:rPr>
          <w:spacing w:val="-3"/>
        </w:rPr>
        <w:t xml:space="preserve"> </w:t>
      </w:r>
      <w:r>
        <w:t>Healthcare</w:t>
      </w:r>
      <w:r>
        <w:rPr>
          <w:spacing w:val="-3"/>
        </w:rPr>
        <w:t xml:space="preserve"> </w:t>
      </w:r>
      <w:r>
        <w:t>professionals</w:t>
      </w:r>
      <w:r>
        <w:rPr>
          <w:spacing w:val="-4"/>
        </w:rPr>
        <w:t xml:space="preserve"> </w:t>
      </w:r>
      <w:r>
        <w:t>are</w:t>
      </w:r>
      <w:r>
        <w:rPr>
          <w:spacing w:val="-3"/>
        </w:rPr>
        <w:t xml:space="preserve"> </w:t>
      </w:r>
      <w:r>
        <w:t>asked</w:t>
      </w:r>
      <w:r>
        <w:rPr>
          <w:spacing w:val="-4"/>
        </w:rPr>
        <w:t xml:space="preserve"> </w:t>
      </w:r>
      <w:r>
        <w:t>to</w:t>
      </w:r>
      <w:r>
        <w:rPr>
          <w:spacing w:val="-3"/>
        </w:rPr>
        <w:t xml:space="preserve"> </w:t>
      </w:r>
      <w:r>
        <w:t>report</w:t>
      </w:r>
      <w:r>
        <w:rPr>
          <w:spacing w:val="-4"/>
        </w:rPr>
        <w:t xml:space="preserve"> </w:t>
      </w:r>
      <w:r>
        <w:t>any</w:t>
      </w:r>
      <w:r>
        <w:rPr>
          <w:spacing w:val="-3"/>
        </w:rPr>
        <w:t xml:space="preserve"> </w:t>
      </w:r>
      <w:r>
        <w:t>suspected</w:t>
      </w:r>
      <w:r>
        <w:rPr>
          <w:spacing w:val="-4"/>
        </w:rPr>
        <w:t xml:space="preserve"> </w:t>
      </w:r>
      <w:r>
        <w:t>adverse</w:t>
      </w:r>
      <w:r>
        <w:rPr>
          <w:spacing w:val="-3"/>
        </w:rPr>
        <w:t xml:space="preserve"> </w:t>
      </w:r>
      <w:r>
        <w:t>reactions</w:t>
      </w:r>
      <w:r>
        <w:rPr>
          <w:spacing w:val="-4"/>
        </w:rPr>
        <w:t xml:space="preserve"> </w:t>
      </w:r>
      <w:r>
        <w:t xml:space="preserve">at </w:t>
      </w:r>
      <w:hyperlink r:id="rId10">
        <w:r>
          <w:rPr>
            <w:color w:val="0000FF"/>
            <w:spacing w:val="-2"/>
            <w:u w:val="single" w:color="0000FF"/>
          </w:rPr>
          <w:t>www.tga.gov.au/reporting-problems</w:t>
        </w:r>
        <w:r>
          <w:rPr>
            <w:spacing w:val="-2"/>
          </w:rPr>
          <w:t>.</w:t>
        </w:r>
      </w:hyperlink>
    </w:p>
    <w:p w14:paraId="0F7B03AE" w14:textId="77777777" w:rsidR="00E16C88" w:rsidRDefault="00E16C88">
      <w:pPr>
        <w:pStyle w:val="BodyText"/>
        <w:spacing w:before="236"/>
        <w:ind w:left="0"/>
        <w:rPr>
          <w:sz w:val="21"/>
        </w:rPr>
      </w:pPr>
    </w:p>
    <w:p w14:paraId="7D48E061" w14:textId="77777777" w:rsidR="00E16C88" w:rsidRDefault="00745BDA">
      <w:pPr>
        <w:pStyle w:val="Heading2"/>
        <w:numPr>
          <w:ilvl w:val="1"/>
          <w:numId w:val="6"/>
        </w:numPr>
        <w:tabs>
          <w:tab w:val="left" w:pos="598"/>
        </w:tabs>
        <w:spacing w:before="1"/>
        <w:ind w:left="598" w:hanging="575"/>
      </w:pPr>
      <w:bookmarkStart w:id="22" w:name="4.9_Overdose"/>
      <w:bookmarkEnd w:id="22"/>
      <w:r>
        <w:rPr>
          <w:smallCaps/>
          <w:spacing w:val="-2"/>
        </w:rPr>
        <w:t>Overdose</w:t>
      </w:r>
    </w:p>
    <w:p w14:paraId="6FD4F5F3" w14:textId="77777777" w:rsidR="00E16C88" w:rsidRDefault="00745BDA">
      <w:pPr>
        <w:pStyle w:val="BodyText"/>
        <w:spacing w:before="165" w:line="276" w:lineRule="auto"/>
        <w:ind w:right="229"/>
      </w:pPr>
      <w:r>
        <w:t>In the event of administration of a radiation overdose with PLUVICTO, the radiation absorbed dose to the patient should be reduced where possible by increasing the elimination</w:t>
      </w:r>
      <w:r>
        <w:rPr>
          <w:spacing w:val="-4"/>
        </w:rPr>
        <w:t xml:space="preserve"> </w:t>
      </w:r>
      <w:r>
        <w:t>of</w:t>
      </w:r>
      <w:r>
        <w:rPr>
          <w:spacing w:val="-3"/>
        </w:rPr>
        <w:t xml:space="preserve"> </w:t>
      </w:r>
      <w:r>
        <w:t>the</w:t>
      </w:r>
      <w:r>
        <w:rPr>
          <w:spacing w:val="-2"/>
        </w:rPr>
        <w:t xml:space="preserve"> </w:t>
      </w:r>
      <w:r>
        <w:t>radionuclide</w:t>
      </w:r>
      <w:r>
        <w:rPr>
          <w:spacing w:val="-2"/>
        </w:rPr>
        <w:t xml:space="preserve"> </w:t>
      </w:r>
      <w:r>
        <w:t>from</w:t>
      </w:r>
      <w:r>
        <w:rPr>
          <w:spacing w:val="-2"/>
        </w:rPr>
        <w:t xml:space="preserve"> </w:t>
      </w:r>
      <w:r>
        <w:t>the</w:t>
      </w:r>
      <w:r>
        <w:rPr>
          <w:spacing w:val="-2"/>
        </w:rPr>
        <w:t xml:space="preserve"> </w:t>
      </w:r>
      <w:r>
        <w:t>body</w:t>
      </w:r>
      <w:r>
        <w:rPr>
          <w:spacing w:val="-3"/>
        </w:rPr>
        <w:t xml:space="preserve"> </w:t>
      </w:r>
      <w:r>
        <w:t>by</w:t>
      </w:r>
      <w:r>
        <w:rPr>
          <w:spacing w:val="-2"/>
        </w:rPr>
        <w:t xml:space="preserve"> </w:t>
      </w:r>
      <w:r>
        <w:t>frequent</w:t>
      </w:r>
      <w:r>
        <w:rPr>
          <w:spacing w:val="-4"/>
        </w:rPr>
        <w:t xml:space="preserve"> </w:t>
      </w:r>
      <w:r>
        <w:t>micturition</w:t>
      </w:r>
      <w:r>
        <w:rPr>
          <w:spacing w:val="-3"/>
        </w:rPr>
        <w:t xml:space="preserve"> </w:t>
      </w:r>
      <w:r>
        <w:t>or</w:t>
      </w:r>
      <w:r>
        <w:rPr>
          <w:spacing w:val="-2"/>
        </w:rPr>
        <w:t xml:space="preserve"> </w:t>
      </w:r>
      <w:r>
        <w:t>by</w:t>
      </w:r>
      <w:r>
        <w:rPr>
          <w:spacing w:val="-2"/>
        </w:rPr>
        <w:t xml:space="preserve"> </w:t>
      </w:r>
      <w:r>
        <w:t>forced</w:t>
      </w:r>
      <w:r>
        <w:rPr>
          <w:spacing w:val="-4"/>
        </w:rPr>
        <w:t xml:space="preserve"> </w:t>
      </w:r>
      <w:r>
        <w:t>diuresis and frequent bladder voiding. It might be helpful to estimate the effective radiation dose that was applied.</w:t>
      </w:r>
    </w:p>
    <w:p w14:paraId="57EC7046" w14:textId="77777777" w:rsidR="00E16C88" w:rsidRDefault="00745BDA">
      <w:pPr>
        <w:pStyle w:val="BodyText"/>
        <w:spacing w:before="200" w:line="276" w:lineRule="auto"/>
        <w:ind w:right="264"/>
      </w:pPr>
      <w:r>
        <w:t>For</w:t>
      </w:r>
      <w:r>
        <w:rPr>
          <w:spacing w:val="-3"/>
        </w:rPr>
        <w:t xml:space="preserve"> </w:t>
      </w:r>
      <w:r>
        <w:t>information</w:t>
      </w:r>
      <w:r>
        <w:rPr>
          <w:spacing w:val="-4"/>
        </w:rPr>
        <w:t xml:space="preserve"> </w:t>
      </w:r>
      <w:r>
        <w:t>on</w:t>
      </w:r>
      <w:r>
        <w:rPr>
          <w:spacing w:val="-4"/>
        </w:rPr>
        <w:t xml:space="preserve"> </w:t>
      </w:r>
      <w:r>
        <w:t>the</w:t>
      </w:r>
      <w:r>
        <w:rPr>
          <w:spacing w:val="-4"/>
        </w:rPr>
        <w:t xml:space="preserve"> </w:t>
      </w:r>
      <w:r>
        <w:t>management</w:t>
      </w:r>
      <w:r>
        <w:rPr>
          <w:spacing w:val="-4"/>
        </w:rPr>
        <w:t xml:space="preserve"> </w:t>
      </w:r>
      <w:r>
        <w:t>of</w:t>
      </w:r>
      <w:r>
        <w:rPr>
          <w:spacing w:val="-4"/>
        </w:rPr>
        <w:t xml:space="preserve"> </w:t>
      </w:r>
      <w:r>
        <w:t>overdose,</w:t>
      </w:r>
      <w:r>
        <w:rPr>
          <w:spacing w:val="-4"/>
        </w:rPr>
        <w:t xml:space="preserve"> </w:t>
      </w:r>
      <w:r>
        <w:t>contact</w:t>
      </w:r>
      <w:r>
        <w:rPr>
          <w:spacing w:val="-4"/>
        </w:rPr>
        <w:t xml:space="preserve"> </w:t>
      </w:r>
      <w:r>
        <w:t>the</w:t>
      </w:r>
      <w:r>
        <w:rPr>
          <w:spacing w:val="-3"/>
        </w:rPr>
        <w:t xml:space="preserve"> </w:t>
      </w:r>
      <w:r>
        <w:t>Poisons</w:t>
      </w:r>
      <w:r>
        <w:rPr>
          <w:spacing w:val="-4"/>
        </w:rPr>
        <w:t xml:space="preserve"> </w:t>
      </w:r>
      <w:r>
        <w:t>Information</w:t>
      </w:r>
      <w:r>
        <w:rPr>
          <w:spacing w:val="-4"/>
        </w:rPr>
        <w:t xml:space="preserve"> </w:t>
      </w:r>
      <w:r>
        <w:t>Centre on 13 11 26 (Australia).</w:t>
      </w:r>
    </w:p>
    <w:p w14:paraId="249C1728" w14:textId="77777777" w:rsidR="00E16C88" w:rsidRDefault="00745BDA">
      <w:pPr>
        <w:pStyle w:val="Heading1"/>
        <w:numPr>
          <w:ilvl w:val="0"/>
          <w:numId w:val="6"/>
        </w:numPr>
        <w:tabs>
          <w:tab w:val="left" w:pos="454"/>
        </w:tabs>
        <w:spacing w:before="201"/>
        <w:ind w:hanging="431"/>
      </w:pPr>
      <w:bookmarkStart w:id="23" w:name="5_Pharmacological_properties"/>
      <w:bookmarkEnd w:id="23"/>
      <w:r>
        <w:rPr>
          <w:spacing w:val="-2"/>
        </w:rPr>
        <w:t>PHARMACOLOGICAL</w:t>
      </w:r>
      <w:r>
        <w:t xml:space="preserve"> </w:t>
      </w:r>
      <w:r>
        <w:rPr>
          <w:spacing w:val="-2"/>
        </w:rPr>
        <w:t>PROPERTIES</w:t>
      </w:r>
    </w:p>
    <w:p w14:paraId="13311853" w14:textId="77777777" w:rsidR="00E16C88" w:rsidRDefault="00745BDA">
      <w:pPr>
        <w:pStyle w:val="BodyText"/>
        <w:spacing w:before="169"/>
      </w:pPr>
      <w:r>
        <w:t>Pharmacotherapeutic</w:t>
      </w:r>
      <w:r>
        <w:rPr>
          <w:spacing w:val="-6"/>
        </w:rPr>
        <w:t xml:space="preserve"> </w:t>
      </w:r>
      <w:r>
        <w:t>group:</w:t>
      </w:r>
      <w:r>
        <w:rPr>
          <w:spacing w:val="-4"/>
        </w:rPr>
        <w:t xml:space="preserve"> </w:t>
      </w:r>
      <w:r>
        <w:t>Other</w:t>
      </w:r>
      <w:r>
        <w:rPr>
          <w:spacing w:val="-4"/>
        </w:rPr>
        <w:t xml:space="preserve"> </w:t>
      </w:r>
      <w:r>
        <w:t>therapeutic</w:t>
      </w:r>
      <w:r>
        <w:rPr>
          <w:spacing w:val="-4"/>
        </w:rPr>
        <w:t xml:space="preserve"> </w:t>
      </w:r>
      <w:r>
        <w:t>radiopharmaceuticals,</w:t>
      </w:r>
      <w:r>
        <w:rPr>
          <w:spacing w:val="-5"/>
        </w:rPr>
        <w:t xml:space="preserve"> </w:t>
      </w:r>
      <w:r>
        <w:t>ATC</w:t>
      </w:r>
      <w:r>
        <w:rPr>
          <w:spacing w:val="-4"/>
        </w:rPr>
        <w:t xml:space="preserve"> </w:t>
      </w:r>
      <w:r>
        <w:t>code:</w:t>
      </w:r>
      <w:r>
        <w:rPr>
          <w:spacing w:val="-3"/>
        </w:rPr>
        <w:t xml:space="preserve"> </w:t>
      </w:r>
      <w:r>
        <w:rPr>
          <w:spacing w:val="-2"/>
        </w:rPr>
        <w:t>V10XX05</w:t>
      </w:r>
    </w:p>
    <w:p w14:paraId="5D7EE3DE" w14:textId="77777777" w:rsidR="00E16C88" w:rsidRDefault="00E16C88">
      <w:pPr>
        <w:pStyle w:val="BodyText"/>
        <w:spacing w:before="120"/>
        <w:ind w:left="0"/>
      </w:pPr>
    </w:p>
    <w:p w14:paraId="67F8B2EF" w14:textId="77777777" w:rsidR="00E16C88" w:rsidRDefault="00745BDA">
      <w:pPr>
        <w:pStyle w:val="Heading2"/>
        <w:numPr>
          <w:ilvl w:val="1"/>
          <w:numId w:val="6"/>
        </w:numPr>
        <w:tabs>
          <w:tab w:val="left" w:pos="598"/>
        </w:tabs>
        <w:ind w:left="598" w:hanging="575"/>
      </w:pPr>
      <w:bookmarkStart w:id="24" w:name="5.1_Pharmacodynamic_properties"/>
      <w:bookmarkEnd w:id="24"/>
      <w:r>
        <w:rPr>
          <w:smallCaps/>
        </w:rPr>
        <w:t>Pharmacodynamic</w:t>
      </w:r>
      <w:r>
        <w:rPr>
          <w:smallCaps/>
          <w:spacing w:val="-8"/>
        </w:rPr>
        <w:t xml:space="preserve"> </w:t>
      </w:r>
      <w:r>
        <w:rPr>
          <w:smallCaps/>
          <w:spacing w:val="-2"/>
        </w:rPr>
        <w:t>properties</w:t>
      </w:r>
    </w:p>
    <w:p w14:paraId="4AF55B42" w14:textId="77777777" w:rsidR="00E16C88" w:rsidRDefault="00E16C88">
      <w:pPr>
        <w:pStyle w:val="BodyText"/>
        <w:spacing w:before="39"/>
        <w:ind w:left="0"/>
        <w:rPr>
          <w:rFonts w:ascii="Cambria"/>
          <w:b/>
          <w:sz w:val="21"/>
        </w:rPr>
      </w:pPr>
    </w:p>
    <w:p w14:paraId="41BAC40D" w14:textId="77777777" w:rsidR="00E16C88" w:rsidRDefault="00745BDA">
      <w:pPr>
        <w:pStyle w:val="BodyText"/>
      </w:pPr>
      <w:r>
        <w:rPr>
          <w:spacing w:val="-2"/>
          <w:u w:val="single"/>
        </w:rPr>
        <w:t>Pharmacodynamics</w:t>
      </w:r>
    </w:p>
    <w:p w14:paraId="34FFEEBB" w14:textId="77777777" w:rsidR="00E16C88" w:rsidRDefault="00745BDA">
      <w:pPr>
        <w:pStyle w:val="BodyText"/>
        <w:spacing w:before="120"/>
        <w:ind w:right="229"/>
      </w:pPr>
      <w:r>
        <w:t>There</w:t>
      </w:r>
      <w:r>
        <w:rPr>
          <w:spacing w:val="-4"/>
        </w:rPr>
        <w:t xml:space="preserve"> </w:t>
      </w:r>
      <w:r>
        <w:t>are</w:t>
      </w:r>
      <w:r>
        <w:rPr>
          <w:spacing w:val="-4"/>
        </w:rPr>
        <w:t xml:space="preserve"> </w:t>
      </w:r>
      <w:r>
        <w:t>no</w:t>
      </w:r>
      <w:r>
        <w:rPr>
          <w:spacing w:val="-4"/>
        </w:rPr>
        <w:t xml:space="preserve"> </w:t>
      </w:r>
      <w:r>
        <w:t>data</w:t>
      </w:r>
      <w:r>
        <w:rPr>
          <w:spacing w:val="-5"/>
        </w:rPr>
        <w:t xml:space="preserve"> </w:t>
      </w:r>
      <w:r>
        <w:t>regarding</w:t>
      </w:r>
      <w:r>
        <w:rPr>
          <w:spacing w:val="-5"/>
        </w:rPr>
        <w:t xml:space="preserve"> </w:t>
      </w:r>
      <w:r>
        <w:t>lutetium</w:t>
      </w:r>
      <w:r>
        <w:rPr>
          <w:spacing w:val="-4"/>
        </w:rPr>
        <w:t xml:space="preserve"> </w:t>
      </w:r>
      <w:r>
        <w:t>(</w:t>
      </w:r>
      <w:r>
        <w:rPr>
          <w:vertAlign w:val="superscript"/>
        </w:rPr>
        <w:t>177</w:t>
      </w:r>
      <w:r>
        <w:t>Lu)</w:t>
      </w:r>
      <w:r>
        <w:rPr>
          <w:spacing w:val="-3"/>
        </w:rPr>
        <w:t xml:space="preserve"> </w:t>
      </w:r>
      <w:r>
        <w:t>vipivotide</w:t>
      </w:r>
      <w:r>
        <w:rPr>
          <w:spacing w:val="-4"/>
        </w:rPr>
        <w:t xml:space="preserve"> </w:t>
      </w:r>
      <w:r>
        <w:t>tetraxetan</w:t>
      </w:r>
      <w:r>
        <w:rPr>
          <w:spacing w:val="-5"/>
        </w:rPr>
        <w:t xml:space="preserve"> </w:t>
      </w:r>
      <w:r>
        <w:t>exposure-efficacy relationships and the time course of pharmacodynamic response.</w:t>
      </w:r>
    </w:p>
    <w:p w14:paraId="597644C3" w14:textId="77777777" w:rsidR="00E16C88" w:rsidRDefault="00745BDA">
      <w:pPr>
        <w:pStyle w:val="BodyText"/>
        <w:spacing w:before="120"/>
        <w:ind w:left="22" w:right="229"/>
      </w:pPr>
      <w:r>
        <w:t>There</w:t>
      </w:r>
      <w:r>
        <w:rPr>
          <w:spacing w:val="-4"/>
        </w:rPr>
        <w:t xml:space="preserve"> </w:t>
      </w:r>
      <w:r>
        <w:t>are</w:t>
      </w:r>
      <w:r>
        <w:rPr>
          <w:spacing w:val="-4"/>
        </w:rPr>
        <w:t xml:space="preserve"> </w:t>
      </w:r>
      <w:r>
        <w:t>limited</w:t>
      </w:r>
      <w:r>
        <w:rPr>
          <w:spacing w:val="-5"/>
        </w:rPr>
        <w:t xml:space="preserve"> </w:t>
      </w:r>
      <w:r>
        <w:t>data</w:t>
      </w:r>
      <w:r>
        <w:rPr>
          <w:spacing w:val="-5"/>
        </w:rPr>
        <w:t xml:space="preserve"> </w:t>
      </w:r>
      <w:r>
        <w:t>regarding</w:t>
      </w:r>
      <w:r>
        <w:rPr>
          <w:spacing w:val="-5"/>
        </w:rPr>
        <w:t xml:space="preserve"> </w:t>
      </w:r>
      <w:r>
        <w:t>lutetium</w:t>
      </w:r>
      <w:r>
        <w:rPr>
          <w:spacing w:val="-4"/>
        </w:rPr>
        <w:t xml:space="preserve"> </w:t>
      </w:r>
      <w:r>
        <w:t>(</w:t>
      </w:r>
      <w:r>
        <w:rPr>
          <w:vertAlign w:val="superscript"/>
        </w:rPr>
        <w:t>177</w:t>
      </w:r>
      <w:r>
        <w:t>Lu)</w:t>
      </w:r>
      <w:r>
        <w:rPr>
          <w:spacing w:val="-4"/>
        </w:rPr>
        <w:t xml:space="preserve"> </w:t>
      </w:r>
      <w:r>
        <w:t>vipivotide</w:t>
      </w:r>
      <w:r>
        <w:rPr>
          <w:spacing w:val="-4"/>
        </w:rPr>
        <w:t xml:space="preserve"> </w:t>
      </w:r>
      <w:r>
        <w:t>tetraxetan</w:t>
      </w:r>
      <w:r>
        <w:rPr>
          <w:spacing w:val="-5"/>
        </w:rPr>
        <w:t xml:space="preserve"> </w:t>
      </w:r>
      <w:r>
        <w:t>exposure-safety relationships and the time course of pharmacodynamic response.</w:t>
      </w:r>
    </w:p>
    <w:p w14:paraId="2938DBF6" w14:textId="77777777" w:rsidR="00E16C88" w:rsidRDefault="00745BDA">
      <w:pPr>
        <w:pStyle w:val="BodyText"/>
        <w:spacing w:before="120"/>
        <w:ind w:left="22"/>
      </w:pPr>
      <w:r>
        <w:t>Unlabelled</w:t>
      </w:r>
      <w:r>
        <w:rPr>
          <w:spacing w:val="-6"/>
        </w:rPr>
        <w:t xml:space="preserve"> </w:t>
      </w:r>
      <w:r>
        <w:t>vipivotide</w:t>
      </w:r>
      <w:r>
        <w:rPr>
          <w:spacing w:val="-3"/>
        </w:rPr>
        <w:t xml:space="preserve"> </w:t>
      </w:r>
      <w:r>
        <w:t>tetraxetan</w:t>
      </w:r>
      <w:r>
        <w:rPr>
          <w:spacing w:val="-4"/>
        </w:rPr>
        <w:t xml:space="preserve"> </w:t>
      </w:r>
      <w:r>
        <w:t>does</w:t>
      </w:r>
      <w:r>
        <w:rPr>
          <w:spacing w:val="-4"/>
        </w:rPr>
        <w:t xml:space="preserve"> </w:t>
      </w:r>
      <w:r>
        <w:t>not</w:t>
      </w:r>
      <w:r>
        <w:rPr>
          <w:spacing w:val="-4"/>
        </w:rPr>
        <w:t xml:space="preserve"> </w:t>
      </w:r>
      <w:r>
        <w:t>have</w:t>
      </w:r>
      <w:r>
        <w:rPr>
          <w:spacing w:val="-3"/>
        </w:rPr>
        <w:t xml:space="preserve"> </w:t>
      </w:r>
      <w:r>
        <w:t>any</w:t>
      </w:r>
      <w:r>
        <w:rPr>
          <w:spacing w:val="-3"/>
        </w:rPr>
        <w:t xml:space="preserve"> </w:t>
      </w:r>
      <w:r>
        <w:t>pharmacodynamic</w:t>
      </w:r>
      <w:r>
        <w:rPr>
          <w:spacing w:val="-3"/>
        </w:rPr>
        <w:t xml:space="preserve"> </w:t>
      </w:r>
      <w:r>
        <w:rPr>
          <w:spacing w:val="-2"/>
        </w:rPr>
        <w:t>activity.</w:t>
      </w:r>
    </w:p>
    <w:p w14:paraId="055B2E28" w14:textId="77777777" w:rsidR="00E16C88" w:rsidRDefault="00745BDA">
      <w:pPr>
        <w:pStyle w:val="BodyText"/>
        <w:spacing w:before="240"/>
        <w:jc w:val="both"/>
      </w:pPr>
      <w:r>
        <w:rPr>
          <w:u w:val="single"/>
        </w:rPr>
        <w:t>Cardiac</w:t>
      </w:r>
      <w:r>
        <w:rPr>
          <w:spacing w:val="-2"/>
          <w:u w:val="single"/>
        </w:rPr>
        <w:t xml:space="preserve"> electrophysiology</w:t>
      </w:r>
    </w:p>
    <w:p w14:paraId="16067A71" w14:textId="77777777" w:rsidR="00E16C88" w:rsidRDefault="00745BDA">
      <w:pPr>
        <w:pStyle w:val="BodyText"/>
        <w:spacing w:before="120"/>
        <w:ind w:left="22" w:right="161"/>
        <w:jc w:val="both"/>
      </w:pPr>
      <w:r>
        <w:t>The ability of PLUVICTO to prolong the QTc interval at the recommended dose was assessed in</w:t>
      </w:r>
      <w:r>
        <w:rPr>
          <w:spacing w:val="-10"/>
        </w:rPr>
        <w:t xml:space="preserve"> </w:t>
      </w:r>
      <w:r>
        <w:t>30</w:t>
      </w:r>
      <w:r>
        <w:rPr>
          <w:spacing w:val="-3"/>
        </w:rPr>
        <w:t xml:space="preserve"> </w:t>
      </w:r>
      <w:r>
        <w:t>patients</w:t>
      </w:r>
      <w:r>
        <w:rPr>
          <w:spacing w:val="-10"/>
        </w:rPr>
        <w:t xml:space="preserve"> </w:t>
      </w:r>
      <w:r>
        <w:t>in</w:t>
      </w:r>
      <w:r>
        <w:rPr>
          <w:spacing w:val="-10"/>
        </w:rPr>
        <w:t xml:space="preserve"> </w:t>
      </w:r>
      <w:r>
        <w:t>the</w:t>
      </w:r>
      <w:r>
        <w:rPr>
          <w:spacing w:val="-9"/>
        </w:rPr>
        <w:t xml:space="preserve"> </w:t>
      </w:r>
      <w:r>
        <w:t>Phase</w:t>
      </w:r>
      <w:r>
        <w:rPr>
          <w:spacing w:val="-9"/>
        </w:rPr>
        <w:t xml:space="preserve"> </w:t>
      </w:r>
      <w:r>
        <w:t>III</w:t>
      </w:r>
      <w:r>
        <w:rPr>
          <w:spacing w:val="-10"/>
        </w:rPr>
        <w:t xml:space="preserve"> </w:t>
      </w:r>
      <w:r>
        <w:t>VISION</w:t>
      </w:r>
      <w:r>
        <w:rPr>
          <w:spacing w:val="-10"/>
        </w:rPr>
        <w:t xml:space="preserve"> </w:t>
      </w:r>
      <w:r>
        <w:t>sub-study.</w:t>
      </w:r>
      <w:r>
        <w:rPr>
          <w:spacing w:val="-10"/>
        </w:rPr>
        <w:t xml:space="preserve"> </w:t>
      </w:r>
      <w:r>
        <w:t>At</w:t>
      </w:r>
      <w:r>
        <w:rPr>
          <w:spacing w:val="-10"/>
        </w:rPr>
        <w:t xml:space="preserve"> </w:t>
      </w:r>
      <w:r>
        <w:t>the</w:t>
      </w:r>
      <w:r>
        <w:rPr>
          <w:spacing w:val="-9"/>
        </w:rPr>
        <w:t xml:space="preserve"> </w:t>
      </w:r>
      <w:r>
        <w:t>recommended</w:t>
      </w:r>
      <w:r>
        <w:rPr>
          <w:spacing w:val="-10"/>
        </w:rPr>
        <w:t xml:space="preserve"> </w:t>
      </w:r>
      <w:r>
        <w:t>dosage,</w:t>
      </w:r>
      <w:r>
        <w:rPr>
          <w:spacing w:val="-10"/>
        </w:rPr>
        <w:t xml:space="preserve"> </w:t>
      </w:r>
      <w:r>
        <w:t>PLUVICTO</w:t>
      </w:r>
      <w:r>
        <w:rPr>
          <w:spacing w:val="-10"/>
        </w:rPr>
        <w:t xml:space="preserve"> </w:t>
      </w:r>
      <w:r>
        <w:t>does not cause large mean increases (&gt;20 ms) in the QTc interval.</w:t>
      </w:r>
    </w:p>
    <w:p w14:paraId="11940696" w14:textId="77777777" w:rsidR="00E16C88" w:rsidRDefault="00E16C88">
      <w:pPr>
        <w:pStyle w:val="BodyText"/>
        <w:spacing w:before="103"/>
        <w:ind w:left="0"/>
      </w:pPr>
    </w:p>
    <w:p w14:paraId="76CD718B" w14:textId="77777777" w:rsidR="00E16C88" w:rsidRDefault="00745BDA">
      <w:pPr>
        <w:pStyle w:val="Heading2"/>
        <w:ind w:left="249" w:firstLine="0"/>
      </w:pPr>
      <w:bookmarkStart w:id="25" w:name="Mechanism_of_action"/>
      <w:bookmarkEnd w:id="25"/>
      <w:r>
        <w:t>Mechanism</w:t>
      </w:r>
      <w:r>
        <w:rPr>
          <w:spacing w:val="-4"/>
        </w:rPr>
        <w:t xml:space="preserve"> </w:t>
      </w:r>
      <w:r>
        <w:t>of</w:t>
      </w:r>
      <w:r>
        <w:rPr>
          <w:spacing w:val="-3"/>
        </w:rPr>
        <w:t xml:space="preserve"> </w:t>
      </w:r>
      <w:r>
        <w:rPr>
          <w:spacing w:val="-2"/>
        </w:rPr>
        <w:t>action</w:t>
      </w:r>
    </w:p>
    <w:p w14:paraId="4289E585" w14:textId="77777777" w:rsidR="00E16C88" w:rsidRDefault="00745BDA">
      <w:pPr>
        <w:pStyle w:val="BodyText"/>
        <w:spacing w:before="166"/>
        <w:ind w:right="195"/>
      </w:pPr>
      <w:r>
        <w:t>The active moiety of PLUVICTO is the radionuclide lutetium-177 which is linked to a targeting moiety that binds to PSMA, a transmembrane protein that is highly expressed in prostate cancer, including mCRPC. Upon the binding of PLUVICTO to PSMA-expressing cancer cells, the beta-minus emission from lutetium-177 delivers therapeutic radiation to the</w:t>
      </w:r>
      <w:r>
        <w:rPr>
          <w:spacing w:val="-2"/>
        </w:rPr>
        <w:t xml:space="preserve"> </w:t>
      </w:r>
      <w:r>
        <w:t>targeted</w:t>
      </w:r>
      <w:r>
        <w:rPr>
          <w:spacing w:val="-3"/>
        </w:rPr>
        <w:t xml:space="preserve"> </w:t>
      </w:r>
      <w:r>
        <w:t>cell,</w:t>
      </w:r>
      <w:r>
        <w:rPr>
          <w:spacing w:val="-3"/>
        </w:rPr>
        <w:t xml:space="preserve"> </w:t>
      </w:r>
      <w:r>
        <w:t>as</w:t>
      </w:r>
      <w:r>
        <w:rPr>
          <w:spacing w:val="-3"/>
        </w:rPr>
        <w:t xml:space="preserve"> </w:t>
      </w:r>
      <w:r>
        <w:t>well</w:t>
      </w:r>
      <w:r>
        <w:rPr>
          <w:spacing w:val="-4"/>
        </w:rPr>
        <w:t xml:space="preserve"> </w:t>
      </w:r>
      <w:r>
        <w:t>as</w:t>
      </w:r>
      <w:r>
        <w:rPr>
          <w:spacing w:val="-3"/>
        </w:rPr>
        <w:t xml:space="preserve"> </w:t>
      </w:r>
      <w:r>
        <w:t>to</w:t>
      </w:r>
      <w:r>
        <w:rPr>
          <w:spacing w:val="-2"/>
        </w:rPr>
        <w:t xml:space="preserve"> </w:t>
      </w:r>
      <w:r>
        <w:t>surrounding</w:t>
      </w:r>
      <w:r>
        <w:rPr>
          <w:spacing w:val="-3"/>
        </w:rPr>
        <w:t xml:space="preserve"> </w:t>
      </w:r>
      <w:r>
        <w:t>cells,</w:t>
      </w:r>
      <w:r>
        <w:rPr>
          <w:spacing w:val="-3"/>
        </w:rPr>
        <w:t xml:space="preserve"> </w:t>
      </w:r>
      <w:r>
        <w:t>and</w:t>
      </w:r>
      <w:r>
        <w:rPr>
          <w:spacing w:val="-3"/>
        </w:rPr>
        <w:t xml:space="preserve"> </w:t>
      </w:r>
      <w:r>
        <w:t>induces</w:t>
      </w:r>
      <w:r>
        <w:rPr>
          <w:spacing w:val="-3"/>
        </w:rPr>
        <w:t xml:space="preserve"> </w:t>
      </w:r>
      <w:r>
        <w:t>DNA</w:t>
      </w:r>
      <w:r>
        <w:rPr>
          <w:spacing w:val="-2"/>
        </w:rPr>
        <w:t xml:space="preserve"> </w:t>
      </w:r>
      <w:r>
        <w:t>damage</w:t>
      </w:r>
      <w:r>
        <w:rPr>
          <w:spacing w:val="-2"/>
        </w:rPr>
        <w:t xml:space="preserve"> </w:t>
      </w:r>
      <w:r>
        <w:t>which</w:t>
      </w:r>
      <w:r>
        <w:rPr>
          <w:spacing w:val="-3"/>
        </w:rPr>
        <w:t xml:space="preserve"> </w:t>
      </w:r>
      <w:r>
        <w:t>can</w:t>
      </w:r>
      <w:r>
        <w:rPr>
          <w:spacing w:val="-4"/>
        </w:rPr>
        <w:t xml:space="preserve"> </w:t>
      </w:r>
      <w:r>
        <w:t>lead</w:t>
      </w:r>
      <w:r>
        <w:rPr>
          <w:spacing w:val="-3"/>
        </w:rPr>
        <w:t xml:space="preserve"> </w:t>
      </w:r>
      <w:r>
        <w:t>to cell death.</w:t>
      </w:r>
    </w:p>
    <w:p w14:paraId="3F36FB41" w14:textId="77777777" w:rsidR="00E16C88" w:rsidRDefault="00E16C88">
      <w:pPr>
        <w:pStyle w:val="BodyText"/>
        <w:spacing w:before="121"/>
        <w:ind w:left="0"/>
      </w:pPr>
    </w:p>
    <w:p w14:paraId="3B51C195" w14:textId="77777777" w:rsidR="00E16C88" w:rsidRDefault="00745BDA" w:rsidP="00EB0398">
      <w:pPr>
        <w:pStyle w:val="Heading2"/>
        <w:pageBreakBefore/>
        <w:ind w:left="249" w:firstLine="0"/>
      </w:pPr>
      <w:bookmarkStart w:id="26" w:name="Clinical_trials"/>
      <w:bookmarkEnd w:id="26"/>
      <w:r>
        <w:lastRenderedPageBreak/>
        <w:t>Clinical</w:t>
      </w:r>
      <w:r>
        <w:rPr>
          <w:spacing w:val="-6"/>
        </w:rPr>
        <w:t xml:space="preserve"> </w:t>
      </w:r>
      <w:r>
        <w:rPr>
          <w:spacing w:val="-2"/>
        </w:rPr>
        <w:t>trials</w:t>
      </w:r>
    </w:p>
    <w:p w14:paraId="4A7C4A38" w14:textId="77777777" w:rsidR="00E16C88" w:rsidRDefault="00745BDA">
      <w:pPr>
        <w:pStyle w:val="BodyText"/>
        <w:spacing w:before="165"/>
        <w:jc w:val="both"/>
        <w:rPr>
          <w:spacing w:val="-2"/>
          <w:u w:val="single"/>
        </w:rPr>
      </w:pPr>
      <w:r>
        <w:rPr>
          <w:u w:val="single"/>
        </w:rPr>
        <w:t>Clinical</w:t>
      </w:r>
      <w:r>
        <w:rPr>
          <w:spacing w:val="-4"/>
          <w:u w:val="single"/>
        </w:rPr>
        <w:t xml:space="preserve"> </w:t>
      </w:r>
      <w:r>
        <w:rPr>
          <w:u w:val="single"/>
        </w:rPr>
        <w:t>safety</w:t>
      </w:r>
      <w:r>
        <w:rPr>
          <w:spacing w:val="-2"/>
          <w:u w:val="single"/>
        </w:rPr>
        <w:t xml:space="preserve"> </w:t>
      </w:r>
      <w:r>
        <w:rPr>
          <w:u w:val="single"/>
        </w:rPr>
        <w:t>and</w:t>
      </w:r>
      <w:r>
        <w:rPr>
          <w:spacing w:val="-3"/>
          <w:u w:val="single"/>
        </w:rPr>
        <w:t xml:space="preserve"> </w:t>
      </w:r>
      <w:r>
        <w:rPr>
          <w:spacing w:val="-2"/>
          <w:u w:val="single"/>
        </w:rPr>
        <w:t>efficacy</w:t>
      </w:r>
    </w:p>
    <w:p w14:paraId="0D0C5EB0" w14:textId="77777777" w:rsidR="00E16C88" w:rsidRDefault="00745BDA">
      <w:pPr>
        <w:spacing w:before="41"/>
        <w:ind w:left="23"/>
        <w:rPr>
          <w:i/>
          <w:sz w:val="24"/>
        </w:rPr>
      </w:pPr>
      <w:r>
        <w:rPr>
          <w:i/>
          <w:spacing w:val="-2"/>
          <w:sz w:val="24"/>
          <w:u w:val="single"/>
        </w:rPr>
        <w:t>VISION</w:t>
      </w:r>
    </w:p>
    <w:p w14:paraId="2E99506B" w14:textId="77777777" w:rsidR="00E16C88" w:rsidRDefault="00745BDA">
      <w:pPr>
        <w:pStyle w:val="BodyText"/>
        <w:spacing w:before="243"/>
        <w:ind w:right="264"/>
      </w:pPr>
      <w:r>
        <w:t>The</w:t>
      </w:r>
      <w:r>
        <w:rPr>
          <w:spacing w:val="-3"/>
        </w:rPr>
        <w:t xml:space="preserve"> </w:t>
      </w:r>
      <w:r>
        <w:t>efficacy</w:t>
      </w:r>
      <w:r>
        <w:rPr>
          <w:spacing w:val="-4"/>
        </w:rPr>
        <w:t xml:space="preserve"> </w:t>
      </w:r>
      <w:r>
        <w:t>of</w:t>
      </w:r>
      <w:r>
        <w:rPr>
          <w:spacing w:val="-4"/>
        </w:rPr>
        <w:t xml:space="preserve"> </w:t>
      </w:r>
      <w:r>
        <w:t>Pluvicto</w:t>
      </w:r>
      <w:r>
        <w:rPr>
          <w:spacing w:val="-3"/>
        </w:rPr>
        <w:t xml:space="preserve"> </w:t>
      </w:r>
      <w:r>
        <w:t>in</w:t>
      </w:r>
      <w:r>
        <w:rPr>
          <w:spacing w:val="-4"/>
        </w:rPr>
        <w:t xml:space="preserve"> </w:t>
      </w:r>
      <w:r>
        <w:t>patients</w:t>
      </w:r>
      <w:r>
        <w:rPr>
          <w:spacing w:val="-4"/>
        </w:rPr>
        <w:t xml:space="preserve"> </w:t>
      </w:r>
      <w:r>
        <w:t>with</w:t>
      </w:r>
      <w:r>
        <w:rPr>
          <w:spacing w:val="-4"/>
        </w:rPr>
        <w:t xml:space="preserve"> </w:t>
      </w:r>
      <w:r>
        <w:t>progressive,</w:t>
      </w:r>
      <w:r>
        <w:rPr>
          <w:spacing w:val="-4"/>
        </w:rPr>
        <w:t xml:space="preserve"> </w:t>
      </w:r>
      <w:r>
        <w:t>PSMA-positive</w:t>
      </w:r>
      <w:r>
        <w:rPr>
          <w:spacing w:val="-3"/>
        </w:rPr>
        <w:t xml:space="preserve"> </w:t>
      </w:r>
      <w:r>
        <w:t>mCRPC</w:t>
      </w:r>
      <w:r>
        <w:rPr>
          <w:spacing w:val="-3"/>
        </w:rPr>
        <w:t xml:space="preserve"> </w:t>
      </w:r>
      <w:r>
        <w:t>was</w:t>
      </w:r>
      <w:r>
        <w:rPr>
          <w:spacing w:val="-4"/>
        </w:rPr>
        <w:t xml:space="preserve"> </w:t>
      </w:r>
      <w:r>
        <w:t>established in VISION, a randomised, multicenter, open-label Phase III study. Eight hundred and thirty- one (N</w:t>
      </w:r>
      <w:r>
        <w:rPr>
          <w:spacing w:val="-1"/>
        </w:rPr>
        <w:t xml:space="preserve"> </w:t>
      </w:r>
      <w:r>
        <w:t>= 831) patients</w:t>
      </w:r>
      <w:r>
        <w:rPr>
          <w:spacing w:val="-1"/>
        </w:rPr>
        <w:t xml:space="preserve"> </w:t>
      </w:r>
      <w:r>
        <w:t>were randomised</w:t>
      </w:r>
      <w:r>
        <w:rPr>
          <w:spacing w:val="-1"/>
        </w:rPr>
        <w:t xml:space="preserve"> </w:t>
      </w:r>
      <w:r>
        <w:t>(2:1) to receive</w:t>
      </w:r>
      <w:r>
        <w:rPr>
          <w:spacing w:val="-1"/>
        </w:rPr>
        <w:t xml:space="preserve"> </w:t>
      </w:r>
      <w:r>
        <w:t>either PLUVICTO</w:t>
      </w:r>
      <w:r>
        <w:rPr>
          <w:spacing w:val="-1"/>
        </w:rPr>
        <w:t xml:space="preserve"> </w:t>
      </w:r>
      <w:r>
        <w:t>7,400</w:t>
      </w:r>
      <w:r>
        <w:rPr>
          <w:spacing w:val="-1"/>
        </w:rPr>
        <w:t xml:space="preserve"> </w:t>
      </w:r>
      <w:r>
        <w:t>MBq</w:t>
      </w:r>
      <w:r>
        <w:rPr>
          <w:spacing w:val="-1"/>
        </w:rPr>
        <w:t xml:space="preserve"> </w:t>
      </w:r>
      <w:r>
        <w:t>every 6 weeks for up to a total of 6 doses plus BSoC (N = 551) or BSoC alone (N = 280).</w:t>
      </w:r>
    </w:p>
    <w:p w14:paraId="4AAEE17A" w14:textId="77777777" w:rsidR="00E16C88" w:rsidRDefault="00745BDA">
      <w:pPr>
        <w:pStyle w:val="BodyText"/>
        <w:spacing w:before="121"/>
        <w:ind w:right="165"/>
      </w:pPr>
      <w:r>
        <w:t>To maintain castration status, all patients continued to receive a GnRH analogue or had</w:t>
      </w:r>
      <w:r>
        <w:rPr>
          <w:spacing w:val="40"/>
        </w:rPr>
        <w:t xml:space="preserve"> </w:t>
      </w:r>
      <w:r>
        <w:t>prior bilateral orchiectomy. Eligible patients were required to have PSMA-positive mCRPC, Eastern Cooperative Oncology Group (ECOG) performance status (PS) of 0 to 2, at least one metastatic</w:t>
      </w:r>
      <w:r>
        <w:rPr>
          <w:spacing w:val="-3"/>
        </w:rPr>
        <w:t xml:space="preserve"> </w:t>
      </w:r>
      <w:r>
        <w:t>lesion</w:t>
      </w:r>
      <w:r>
        <w:rPr>
          <w:spacing w:val="-4"/>
        </w:rPr>
        <w:t xml:space="preserve"> </w:t>
      </w:r>
      <w:r>
        <w:t>present</w:t>
      </w:r>
      <w:r>
        <w:rPr>
          <w:spacing w:val="-4"/>
        </w:rPr>
        <w:t xml:space="preserve"> </w:t>
      </w:r>
      <w:r>
        <w:t>on</w:t>
      </w:r>
      <w:r>
        <w:rPr>
          <w:spacing w:val="-4"/>
        </w:rPr>
        <w:t xml:space="preserve"> </w:t>
      </w:r>
      <w:r>
        <w:t>computed</w:t>
      </w:r>
      <w:r>
        <w:rPr>
          <w:spacing w:val="-4"/>
        </w:rPr>
        <w:t xml:space="preserve"> </w:t>
      </w:r>
      <w:r>
        <w:t>tomography</w:t>
      </w:r>
      <w:r>
        <w:rPr>
          <w:spacing w:val="-3"/>
        </w:rPr>
        <w:t xml:space="preserve"> </w:t>
      </w:r>
      <w:r>
        <w:t>(CT),</w:t>
      </w:r>
      <w:r>
        <w:rPr>
          <w:spacing w:val="-4"/>
        </w:rPr>
        <w:t xml:space="preserve"> </w:t>
      </w:r>
      <w:r>
        <w:t>magnetic</w:t>
      </w:r>
      <w:r>
        <w:rPr>
          <w:spacing w:val="-3"/>
        </w:rPr>
        <w:t xml:space="preserve"> </w:t>
      </w:r>
      <w:r>
        <w:t>resonance</w:t>
      </w:r>
      <w:r>
        <w:rPr>
          <w:spacing w:val="-3"/>
        </w:rPr>
        <w:t xml:space="preserve"> </w:t>
      </w:r>
      <w:r>
        <w:t>imaging</w:t>
      </w:r>
      <w:r>
        <w:rPr>
          <w:spacing w:val="-4"/>
        </w:rPr>
        <w:t xml:space="preserve"> </w:t>
      </w:r>
      <w:r>
        <w:t>(MRI) or bone scan imaging, and adequate renal, hepatic, and haematological function. Eligible patients were also required to have received at least one AR pathway inhibitor, such as abiraterone</w:t>
      </w:r>
      <w:r>
        <w:rPr>
          <w:spacing w:val="-3"/>
        </w:rPr>
        <w:t xml:space="preserve"> </w:t>
      </w:r>
      <w:r>
        <w:t>acetate</w:t>
      </w:r>
      <w:r>
        <w:rPr>
          <w:spacing w:val="-2"/>
        </w:rPr>
        <w:t xml:space="preserve"> </w:t>
      </w:r>
      <w:r>
        <w:t>or</w:t>
      </w:r>
      <w:r>
        <w:rPr>
          <w:spacing w:val="-4"/>
        </w:rPr>
        <w:t xml:space="preserve"> </w:t>
      </w:r>
      <w:r>
        <w:t>enzalutamide,</w:t>
      </w:r>
      <w:r>
        <w:rPr>
          <w:spacing w:val="-3"/>
        </w:rPr>
        <w:t xml:space="preserve"> </w:t>
      </w:r>
      <w:r>
        <w:t>and</w:t>
      </w:r>
      <w:r>
        <w:rPr>
          <w:spacing w:val="-3"/>
        </w:rPr>
        <w:t xml:space="preserve"> </w:t>
      </w:r>
      <w:r>
        <w:t>1</w:t>
      </w:r>
      <w:r>
        <w:rPr>
          <w:spacing w:val="-3"/>
        </w:rPr>
        <w:t xml:space="preserve"> </w:t>
      </w:r>
      <w:r>
        <w:t>or</w:t>
      </w:r>
      <w:r>
        <w:rPr>
          <w:spacing w:val="-2"/>
        </w:rPr>
        <w:t xml:space="preserve"> </w:t>
      </w:r>
      <w:r>
        <w:t>2</w:t>
      </w:r>
      <w:r>
        <w:rPr>
          <w:spacing w:val="-2"/>
        </w:rPr>
        <w:t xml:space="preserve"> </w:t>
      </w:r>
      <w:r>
        <w:t>prior</w:t>
      </w:r>
      <w:r>
        <w:rPr>
          <w:spacing w:val="-2"/>
        </w:rPr>
        <w:t xml:space="preserve"> </w:t>
      </w:r>
      <w:r>
        <w:t>taxane-based</w:t>
      </w:r>
      <w:r>
        <w:rPr>
          <w:spacing w:val="-3"/>
        </w:rPr>
        <w:t xml:space="preserve"> </w:t>
      </w:r>
      <w:r>
        <w:t>chemotherapy</w:t>
      </w:r>
      <w:r>
        <w:rPr>
          <w:spacing w:val="-2"/>
        </w:rPr>
        <w:t xml:space="preserve"> </w:t>
      </w:r>
      <w:r>
        <w:t>regimens (with a regimen defined as a minimum exposure of 2 cycles of a taxane). Patients with unstable symptomatic central nervous system metastases or symptomatic or clinically/radiologically impending spinal cord compression were not eligible for the study.</w:t>
      </w:r>
    </w:p>
    <w:p w14:paraId="320CDF89" w14:textId="77777777" w:rsidR="00E16C88" w:rsidRDefault="00745BDA">
      <w:pPr>
        <w:pStyle w:val="BodyText"/>
      </w:pPr>
      <w:r>
        <w:t>Patients underwent a gallium (</w:t>
      </w:r>
      <w:r>
        <w:rPr>
          <w:vertAlign w:val="superscript"/>
        </w:rPr>
        <w:t>68</w:t>
      </w:r>
      <w:r>
        <w:t>Ga) gozetotide positron emission tomography (PET) scan to evaluate PSMA expression in lesions defined by central read criteria. Eligible patients were required</w:t>
      </w:r>
      <w:r>
        <w:rPr>
          <w:spacing w:val="-3"/>
        </w:rPr>
        <w:t xml:space="preserve"> </w:t>
      </w:r>
      <w:r>
        <w:t>to</w:t>
      </w:r>
      <w:r>
        <w:rPr>
          <w:spacing w:val="-3"/>
        </w:rPr>
        <w:t xml:space="preserve"> </w:t>
      </w:r>
      <w:r>
        <w:t>have</w:t>
      </w:r>
      <w:r>
        <w:rPr>
          <w:spacing w:val="-2"/>
        </w:rPr>
        <w:t xml:space="preserve"> </w:t>
      </w:r>
      <w:r>
        <w:t>at</w:t>
      </w:r>
      <w:r>
        <w:rPr>
          <w:spacing w:val="-3"/>
        </w:rPr>
        <w:t xml:space="preserve"> </w:t>
      </w:r>
      <w:r>
        <w:t>least</w:t>
      </w:r>
      <w:r>
        <w:rPr>
          <w:spacing w:val="-3"/>
        </w:rPr>
        <w:t xml:space="preserve"> </w:t>
      </w:r>
      <w:r>
        <w:t>one</w:t>
      </w:r>
      <w:r>
        <w:rPr>
          <w:spacing w:val="-2"/>
        </w:rPr>
        <w:t xml:space="preserve"> </w:t>
      </w:r>
      <w:r>
        <w:t>PSMA-positive</w:t>
      </w:r>
      <w:r>
        <w:rPr>
          <w:spacing w:val="-2"/>
        </w:rPr>
        <w:t xml:space="preserve"> </w:t>
      </w:r>
      <w:r>
        <w:t>lesion</w:t>
      </w:r>
      <w:r>
        <w:rPr>
          <w:spacing w:val="-3"/>
        </w:rPr>
        <w:t xml:space="preserve"> </w:t>
      </w:r>
      <w:r>
        <w:t>identified</w:t>
      </w:r>
      <w:r>
        <w:rPr>
          <w:spacing w:val="-3"/>
        </w:rPr>
        <w:t xml:space="preserve"> </w:t>
      </w:r>
      <w:r>
        <w:t>by</w:t>
      </w:r>
      <w:r>
        <w:rPr>
          <w:spacing w:val="-2"/>
        </w:rPr>
        <w:t xml:space="preserve"> </w:t>
      </w:r>
      <w:r>
        <w:t>this</w:t>
      </w:r>
      <w:r>
        <w:rPr>
          <w:spacing w:val="-3"/>
        </w:rPr>
        <w:t xml:space="preserve"> </w:t>
      </w:r>
      <w:r>
        <w:t>scan</w:t>
      </w:r>
      <w:r>
        <w:rPr>
          <w:spacing w:val="-3"/>
        </w:rPr>
        <w:t xml:space="preserve"> </w:t>
      </w:r>
      <w:r>
        <w:t>with</w:t>
      </w:r>
      <w:r>
        <w:rPr>
          <w:spacing w:val="-3"/>
        </w:rPr>
        <w:t xml:space="preserve"> </w:t>
      </w:r>
      <w:r>
        <w:t>gallium</w:t>
      </w:r>
      <w:r>
        <w:rPr>
          <w:spacing w:val="-2"/>
        </w:rPr>
        <w:t xml:space="preserve"> </w:t>
      </w:r>
      <w:r>
        <w:t>(</w:t>
      </w:r>
      <w:r>
        <w:rPr>
          <w:vertAlign w:val="superscript"/>
        </w:rPr>
        <w:t>68</w:t>
      </w:r>
      <w:r>
        <w:t>Ga) gozetotide uptake greater than in normal liver Patients with PSMA-negative lesions (no CT/MRI</w:t>
      </w:r>
      <w:r>
        <w:rPr>
          <w:spacing w:val="-3"/>
        </w:rPr>
        <w:t xml:space="preserve"> </w:t>
      </w:r>
      <w:r>
        <w:t>measurable</w:t>
      </w:r>
      <w:r>
        <w:rPr>
          <w:spacing w:val="-2"/>
        </w:rPr>
        <w:t xml:space="preserve"> </w:t>
      </w:r>
      <w:r>
        <w:t>lesions)</w:t>
      </w:r>
      <w:r>
        <w:rPr>
          <w:spacing w:val="-2"/>
        </w:rPr>
        <w:t xml:space="preserve"> </w:t>
      </w:r>
      <w:r>
        <w:t>were</w:t>
      </w:r>
      <w:r>
        <w:rPr>
          <w:spacing w:val="-2"/>
        </w:rPr>
        <w:t xml:space="preserve"> </w:t>
      </w:r>
      <w:r>
        <w:t>excluded</w:t>
      </w:r>
      <w:r>
        <w:rPr>
          <w:spacing w:val="-3"/>
        </w:rPr>
        <w:t xml:space="preserve"> </w:t>
      </w:r>
      <w:r>
        <w:t>if</w:t>
      </w:r>
      <w:r>
        <w:rPr>
          <w:spacing w:val="-3"/>
        </w:rPr>
        <w:t xml:space="preserve"> </w:t>
      </w:r>
      <w:r>
        <w:t>the</w:t>
      </w:r>
      <w:r>
        <w:rPr>
          <w:spacing w:val="-2"/>
        </w:rPr>
        <w:t xml:space="preserve"> </w:t>
      </w:r>
      <w:r>
        <w:t>PET</w:t>
      </w:r>
      <w:r>
        <w:rPr>
          <w:spacing w:val="-2"/>
        </w:rPr>
        <w:t xml:space="preserve"> </w:t>
      </w:r>
      <w:r>
        <w:t>scan</w:t>
      </w:r>
      <w:r>
        <w:rPr>
          <w:spacing w:val="-3"/>
        </w:rPr>
        <w:t xml:space="preserve"> </w:t>
      </w:r>
      <w:r>
        <w:t>showed</w:t>
      </w:r>
      <w:r>
        <w:rPr>
          <w:spacing w:val="-3"/>
        </w:rPr>
        <w:t xml:space="preserve"> </w:t>
      </w:r>
      <w:r>
        <w:t>poor</w:t>
      </w:r>
      <w:r>
        <w:rPr>
          <w:spacing w:val="-4"/>
        </w:rPr>
        <w:t xml:space="preserve"> </w:t>
      </w:r>
      <w:r>
        <w:t>or</w:t>
      </w:r>
      <w:r>
        <w:rPr>
          <w:spacing w:val="-2"/>
        </w:rPr>
        <w:t xml:space="preserve"> </w:t>
      </w:r>
      <w:r>
        <w:t>no</w:t>
      </w:r>
      <w:r>
        <w:rPr>
          <w:spacing w:val="-2"/>
        </w:rPr>
        <w:t xml:space="preserve"> </w:t>
      </w:r>
      <w:r>
        <w:t>gallium</w:t>
      </w:r>
      <w:r>
        <w:rPr>
          <w:spacing w:val="-2"/>
        </w:rPr>
        <w:t xml:space="preserve"> </w:t>
      </w:r>
      <w:r>
        <w:t>(</w:t>
      </w:r>
      <w:r>
        <w:rPr>
          <w:vertAlign w:val="superscript"/>
        </w:rPr>
        <w:t>68</w:t>
      </w:r>
      <w:r>
        <w:t>Ga) gozetotide uptake, less than or equal to uptake in normal liver.</w:t>
      </w:r>
    </w:p>
    <w:p w14:paraId="32E858EC" w14:textId="77777777" w:rsidR="00E16C88" w:rsidRDefault="00745BDA">
      <w:pPr>
        <w:pStyle w:val="BodyText"/>
        <w:spacing w:before="119"/>
        <w:ind w:right="194"/>
      </w:pPr>
      <w:r>
        <w:t>BSoC administered at the physician’s discretion included: supportive measures including pain medications, hydration, blood transfusions, etc.; ketoconazole; radiation therapy (including seeded form or any external beam radiotherapy [including stereotactic body radiotherapy and palliative external beam]) to localised prostate cancer targets; bone- targeted</w:t>
      </w:r>
      <w:r>
        <w:rPr>
          <w:spacing w:val="-4"/>
        </w:rPr>
        <w:t xml:space="preserve"> </w:t>
      </w:r>
      <w:r>
        <w:t>agents</w:t>
      </w:r>
      <w:r>
        <w:rPr>
          <w:spacing w:val="-4"/>
        </w:rPr>
        <w:t xml:space="preserve"> </w:t>
      </w:r>
      <w:r>
        <w:t>including</w:t>
      </w:r>
      <w:r>
        <w:rPr>
          <w:spacing w:val="-4"/>
        </w:rPr>
        <w:t xml:space="preserve"> </w:t>
      </w:r>
      <w:r>
        <w:t>zoledronic</w:t>
      </w:r>
      <w:r>
        <w:rPr>
          <w:spacing w:val="-3"/>
        </w:rPr>
        <w:t xml:space="preserve"> </w:t>
      </w:r>
      <w:r>
        <w:t>acid,</w:t>
      </w:r>
      <w:r>
        <w:rPr>
          <w:spacing w:val="-4"/>
        </w:rPr>
        <w:t xml:space="preserve"> </w:t>
      </w:r>
      <w:r>
        <w:t>denosumab,</w:t>
      </w:r>
      <w:r>
        <w:rPr>
          <w:spacing w:val="-4"/>
        </w:rPr>
        <w:t xml:space="preserve"> </w:t>
      </w:r>
      <w:r>
        <w:t>and</w:t>
      </w:r>
      <w:r>
        <w:rPr>
          <w:spacing w:val="-4"/>
        </w:rPr>
        <w:t xml:space="preserve"> </w:t>
      </w:r>
      <w:r>
        <w:t>any</w:t>
      </w:r>
      <w:r>
        <w:rPr>
          <w:spacing w:val="-3"/>
        </w:rPr>
        <w:t xml:space="preserve"> </w:t>
      </w:r>
      <w:r>
        <w:t>bisphosphonates;</w:t>
      </w:r>
      <w:r>
        <w:rPr>
          <w:spacing w:val="-3"/>
        </w:rPr>
        <w:t xml:space="preserve"> </w:t>
      </w:r>
      <w:r>
        <w:t>androgen- reducing agents including GnRH analogues, any corticosteroid and 5-alpha reductases; AR pathway inhibitors. BSoC excluded investigational agents, cytotoxic chemotherapy, immunotherapy, other systemic radioisotopes, and hemi-body radiotherapy treatment.</w:t>
      </w:r>
    </w:p>
    <w:p w14:paraId="16A81A85" w14:textId="77777777" w:rsidR="00E16C88" w:rsidRDefault="00745BDA">
      <w:pPr>
        <w:pStyle w:val="BodyText"/>
        <w:spacing w:before="120"/>
        <w:ind w:right="264"/>
      </w:pPr>
      <w:r>
        <w:t>Patients</w:t>
      </w:r>
      <w:r>
        <w:rPr>
          <w:spacing w:val="-4"/>
        </w:rPr>
        <w:t xml:space="preserve"> </w:t>
      </w:r>
      <w:r>
        <w:t>continued</w:t>
      </w:r>
      <w:r>
        <w:rPr>
          <w:spacing w:val="-4"/>
        </w:rPr>
        <w:t xml:space="preserve"> </w:t>
      </w:r>
      <w:r>
        <w:t>randomised</w:t>
      </w:r>
      <w:r>
        <w:rPr>
          <w:spacing w:val="-4"/>
        </w:rPr>
        <w:t xml:space="preserve"> </w:t>
      </w:r>
      <w:r>
        <w:t>treatment</w:t>
      </w:r>
      <w:r>
        <w:rPr>
          <w:spacing w:val="-4"/>
        </w:rPr>
        <w:t xml:space="preserve"> </w:t>
      </w:r>
      <w:r>
        <w:t>until</w:t>
      </w:r>
      <w:r>
        <w:rPr>
          <w:spacing w:val="-4"/>
        </w:rPr>
        <w:t xml:space="preserve"> </w:t>
      </w:r>
      <w:r>
        <w:t>evidence</w:t>
      </w:r>
      <w:r>
        <w:rPr>
          <w:spacing w:val="-3"/>
        </w:rPr>
        <w:t xml:space="preserve"> </w:t>
      </w:r>
      <w:r>
        <w:t>of</w:t>
      </w:r>
      <w:r>
        <w:rPr>
          <w:spacing w:val="-5"/>
        </w:rPr>
        <w:t xml:space="preserve"> </w:t>
      </w:r>
      <w:r>
        <w:t>tumour</w:t>
      </w:r>
      <w:r>
        <w:rPr>
          <w:spacing w:val="-3"/>
        </w:rPr>
        <w:t xml:space="preserve"> </w:t>
      </w:r>
      <w:r>
        <w:t>progression</w:t>
      </w:r>
      <w:r>
        <w:rPr>
          <w:spacing w:val="-4"/>
        </w:rPr>
        <w:t xml:space="preserve"> </w:t>
      </w:r>
      <w:r>
        <w:t>(based</w:t>
      </w:r>
      <w:r>
        <w:rPr>
          <w:spacing w:val="-4"/>
        </w:rPr>
        <w:t xml:space="preserve"> </w:t>
      </w:r>
      <w:r>
        <w:t>on investigator assessment per Prostate Cancer Working Group 3 [PCWG3] criteria), unacceptable</w:t>
      </w:r>
      <w:r>
        <w:rPr>
          <w:spacing w:val="-2"/>
        </w:rPr>
        <w:t xml:space="preserve"> </w:t>
      </w:r>
      <w:r>
        <w:t>toxicity,</w:t>
      </w:r>
      <w:r>
        <w:rPr>
          <w:spacing w:val="-3"/>
        </w:rPr>
        <w:t xml:space="preserve"> </w:t>
      </w:r>
      <w:r>
        <w:t>use</w:t>
      </w:r>
      <w:r>
        <w:rPr>
          <w:spacing w:val="-2"/>
        </w:rPr>
        <w:t xml:space="preserve"> </w:t>
      </w:r>
      <w:r>
        <w:t>of</w:t>
      </w:r>
      <w:r>
        <w:rPr>
          <w:spacing w:val="-3"/>
        </w:rPr>
        <w:t xml:space="preserve"> </w:t>
      </w:r>
      <w:r>
        <w:t>prohibited</w:t>
      </w:r>
      <w:r>
        <w:rPr>
          <w:spacing w:val="-3"/>
        </w:rPr>
        <w:t xml:space="preserve"> </w:t>
      </w:r>
      <w:r>
        <w:t>treatment,</w:t>
      </w:r>
      <w:r>
        <w:rPr>
          <w:spacing w:val="-3"/>
        </w:rPr>
        <w:t xml:space="preserve"> </w:t>
      </w:r>
      <w:r>
        <w:t>non-compliance</w:t>
      </w:r>
      <w:r>
        <w:rPr>
          <w:spacing w:val="-3"/>
        </w:rPr>
        <w:t xml:space="preserve"> </w:t>
      </w:r>
      <w:r>
        <w:t>or</w:t>
      </w:r>
      <w:r>
        <w:rPr>
          <w:spacing w:val="-2"/>
        </w:rPr>
        <w:t xml:space="preserve"> </w:t>
      </w:r>
      <w:r>
        <w:t>withdrawal,</w:t>
      </w:r>
      <w:r>
        <w:rPr>
          <w:spacing w:val="-3"/>
        </w:rPr>
        <w:t xml:space="preserve"> </w:t>
      </w:r>
      <w:r>
        <w:t>or</w:t>
      </w:r>
      <w:r>
        <w:rPr>
          <w:spacing w:val="-2"/>
        </w:rPr>
        <w:t xml:space="preserve"> </w:t>
      </w:r>
      <w:r>
        <w:t>lack of clinical benefit.</w:t>
      </w:r>
    </w:p>
    <w:p w14:paraId="4A0E306A" w14:textId="77777777" w:rsidR="00E16C88" w:rsidRDefault="00745BDA">
      <w:pPr>
        <w:pStyle w:val="BodyText"/>
        <w:spacing w:before="121"/>
        <w:ind w:right="229"/>
      </w:pPr>
      <w:r>
        <w:t>The</w:t>
      </w:r>
      <w:r>
        <w:rPr>
          <w:spacing w:val="-2"/>
        </w:rPr>
        <w:t xml:space="preserve"> </w:t>
      </w:r>
      <w:r>
        <w:t>primary</w:t>
      </w:r>
      <w:r>
        <w:rPr>
          <w:spacing w:val="-3"/>
        </w:rPr>
        <w:t xml:space="preserve"> </w:t>
      </w:r>
      <w:r>
        <w:t>efficacy</w:t>
      </w:r>
      <w:r>
        <w:rPr>
          <w:spacing w:val="-2"/>
        </w:rPr>
        <w:t xml:space="preserve"> </w:t>
      </w:r>
      <w:r>
        <w:t>endpoints</w:t>
      </w:r>
      <w:r>
        <w:rPr>
          <w:spacing w:val="-3"/>
        </w:rPr>
        <w:t xml:space="preserve"> </w:t>
      </w:r>
      <w:r>
        <w:t>were</w:t>
      </w:r>
      <w:r>
        <w:rPr>
          <w:spacing w:val="-3"/>
        </w:rPr>
        <w:t xml:space="preserve"> </w:t>
      </w:r>
      <w:r>
        <w:t>overall</w:t>
      </w:r>
      <w:r>
        <w:rPr>
          <w:spacing w:val="-3"/>
        </w:rPr>
        <w:t xml:space="preserve"> </w:t>
      </w:r>
      <w:r>
        <w:t>survival</w:t>
      </w:r>
      <w:r>
        <w:rPr>
          <w:spacing w:val="-3"/>
        </w:rPr>
        <w:t xml:space="preserve"> </w:t>
      </w:r>
      <w:r>
        <w:t>(OS)</w:t>
      </w:r>
      <w:r>
        <w:rPr>
          <w:spacing w:val="-2"/>
        </w:rPr>
        <w:t xml:space="preserve"> </w:t>
      </w:r>
      <w:r>
        <w:t>and</w:t>
      </w:r>
      <w:r>
        <w:rPr>
          <w:spacing w:val="-3"/>
        </w:rPr>
        <w:t xml:space="preserve"> </w:t>
      </w:r>
      <w:r>
        <w:t>radiographic</w:t>
      </w:r>
      <w:r>
        <w:rPr>
          <w:spacing w:val="-3"/>
        </w:rPr>
        <w:t xml:space="preserve"> </w:t>
      </w:r>
      <w:r>
        <w:t>progression-free survival (rPFS) by blinded independent central review (BICR) per PCWG3 criteria. An additional secondary efficacy endpoint was overall response rate (ORR) by BICR per Response Evaluation Criteria in Solid Tumours (RECIST) v1.1.. Radiographic imaging for tumour</w:t>
      </w:r>
      <w:r>
        <w:rPr>
          <w:spacing w:val="-1"/>
        </w:rPr>
        <w:t xml:space="preserve"> </w:t>
      </w:r>
      <w:r>
        <w:t>assessment</w:t>
      </w:r>
      <w:r>
        <w:rPr>
          <w:spacing w:val="-2"/>
        </w:rPr>
        <w:t xml:space="preserve"> </w:t>
      </w:r>
      <w:r>
        <w:t>(CT</w:t>
      </w:r>
      <w:r>
        <w:rPr>
          <w:spacing w:val="-2"/>
        </w:rPr>
        <w:t xml:space="preserve"> </w:t>
      </w:r>
      <w:r>
        <w:t>with</w:t>
      </w:r>
      <w:r>
        <w:rPr>
          <w:spacing w:val="-2"/>
        </w:rPr>
        <w:t xml:space="preserve"> </w:t>
      </w:r>
      <w:r>
        <w:t>contrast/MRI</w:t>
      </w:r>
      <w:r>
        <w:rPr>
          <w:spacing w:val="-2"/>
        </w:rPr>
        <w:t xml:space="preserve"> </w:t>
      </w:r>
      <w:r>
        <w:t>imaging</w:t>
      </w:r>
      <w:r>
        <w:rPr>
          <w:spacing w:val="-2"/>
        </w:rPr>
        <w:t xml:space="preserve"> </w:t>
      </w:r>
      <w:r>
        <w:t>and</w:t>
      </w:r>
      <w:r>
        <w:rPr>
          <w:spacing w:val="-2"/>
        </w:rPr>
        <w:t xml:space="preserve"> </w:t>
      </w:r>
      <w:r>
        <w:t>bone</w:t>
      </w:r>
      <w:r>
        <w:rPr>
          <w:spacing w:val="-1"/>
        </w:rPr>
        <w:t xml:space="preserve"> </w:t>
      </w:r>
      <w:r>
        <w:t>scan)</w:t>
      </w:r>
      <w:r>
        <w:rPr>
          <w:spacing w:val="-1"/>
        </w:rPr>
        <w:t xml:space="preserve"> </w:t>
      </w:r>
      <w:r>
        <w:t>was</w:t>
      </w:r>
      <w:r>
        <w:rPr>
          <w:spacing w:val="-2"/>
        </w:rPr>
        <w:t xml:space="preserve"> </w:t>
      </w:r>
      <w:r>
        <w:t>done</w:t>
      </w:r>
      <w:r>
        <w:rPr>
          <w:spacing w:val="-1"/>
        </w:rPr>
        <w:t xml:space="preserve"> </w:t>
      </w:r>
      <w:r>
        <w:t>every</w:t>
      </w:r>
      <w:r>
        <w:rPr>
          <w:spacing w:val="-1"/>
        </w:rPr>
        <w:t xml:space="preserve"> </w:t>
      </w:r>
      <w:r>
        <w:t>8</w:t>
      </w:r>
      <w:r>
        <w:rPr>
          <w:spacing w:val="-2"/>
        </w:rPr>
        <w:t xml:space="preserve"> </w:t>
      </w:r>
      <w:r>
        <w:t>weeks (±4</w:t>
      </w:r>
      <w:r>
        <w:rPr>
          <w:spacing w:val="-3"/>
        </w:rPr>
        <w:t xml:space="preserve"> </w:t>
      </w:r>
      <w:r>
        <w:t>days)</w:t>
      </w:r>
      <w:r>
        <w:rPr>
          <w:spacing w:val="-2"/>
        </w:rPr>
        <w:t xml:space="preserve"> </w:t>
      </w:r>
      <w:r>
        <w:t>after</w:t>
      </w:r>
      <w:r>
        <w:rPr>
          <w:spacing w:val="-2"/>
        </w:rPr>
        <w:t xml:space="preserve"> </w:t>
      </w:r>
      <w:r>
        <w:t>the</w:t>
      </w:r>
      <w:r>
        <w:rPr>
          <w:spacing w:val="-2"/>
        </w:rPr>
        <w:t xml:space="preserve"> </w:t>
      </w:r>
      <w:r>
        <w:t>first</w:t>
      </w:r>
      <w:r>
        <w:rPr>
          <w:spacing w:val="-3"/>
        </w:rPr>
        <w:t xml:space="preserve"> </w:t>
      </w:r>
      <w:r>
        <w:t>dose</w:t>
      </w:r>
      <w:r>
        <w:rPr>
          <w:spacing w:val="-2"/>
        </w:rPr>
        <w:t xml:space="preserve"> </w:t>
      </w:r>
      <w:r>
        <w:t>for</w:t>
      </w:r>
      <w:r>
        <w:rPr>
          <w:spacing w:val="-2"/>
        </w:rPr>
        <w:t xml:space="preserve"> </w:t>
      </w:r>
      <w:r>
        <w:t>the</w:t>
      </w:r>
      <w:r>
        <w:rPr>
          <w:spacing w:val="-2"/>
        </w:rPr>
        <w:t xml:space="preserve"> </w:t>
      </w:r>
      <w:r>
        <w:t>first</w:t>
      </w:r>
      <w:r>
        <w:rPr>
          <w:spacing w:val="-3"/>
        </w:rPr>
        <w:t xml:space="preserve"> </w:t>
      </w:r>
      <w:r>
        <w:t>24</w:t>
      </w:r>
      <w:r>
        <w:rPr>
          <w:spacing w:val="-3"/>
        </w:rPr>
        <w:t xml:space="preserve"> </w:t>
      </w:r>
      <w:r>
        <w:t>weeks</w:t>
      </w:r>
      <w:r>
        <w:rPr>
          <w:spacing w:val="-3"/>
        </w:rPr>
        <w:t xml:space="preserve"> </w:t>
      </w:r>
      <w:r>
        <w:t>(independent</w:t>
      </w:r>
      <w:r>
        <w:rPr>
          <w:spacing w:val="-3"/>
        </w:rPr>
        <w:t xml:space="preserve"> </w:t>
      </w:r>
      <w:r>
        <w:t>of</w:t>
      </w:r>
      <w:r>
        <w:rPr>
          <w:spacing w:val="-3"/>
        </w:rPr>
        <w:t xml:space="preserve"> </w:t>
      </w:r>
      <w:r>
        <w:t>dose</w:t>
      </w:r>
      <w:r>
        <w:rPr>
          <w:spacing w:val="-3"/>
        </w:rPr>
        <w:t xml:space="preserve"> </w:t>
      </w:r>
      <w:r>
        <w:t>delays),</w:t>
      </w:r>
      <w:r>
        <w:rPr>
          <w:spacing w:val="-3"/>
        </w:rPr>
        <w:t xml:space="preserve"> </w:t>
      </w:r>
      <w:r>
        <w:t>then</w:t>
      </w:r>
      <w:r>
        <w:rPr>
          <w:spacing w:val="-3"/>
        </w:rPr>
        <w:t xml:space="preserve"> </w:t>
      </w:r>
      <w:r>
        <w:t>every 12 weeks (±4 days).</w:t>
      </w:r>
    </w:p>
    <w:p w14:paraId="081AE407" w14:textId="48E4553C" w:rsidR="00E16C88" w:rsidRDefault="00745BDA" w:rsidP="00EB0398">
      <w:pPr>
        <w:pStyle w:val="BodyText"/>
        <w:spacing w:before="120"/>
        <w:ind w:right="227"/>
      </w:pPr>
      <w:r>
        <w:t xml:space="preserve">Demographic and baseline disease characteristics were balanced between the treatment arms. The median age was 71 years (range: 40 to 94 years); 86.8% White; 6.6% Black or </w:t>
      </w:r>
      <w:r>
        <w:lastRenderedPageBreak/>
        <w:t>African American; 2.4% Asian; 92.4% had ECOG PS0-1; 7.6% had ECOG PS2. Randomisation was</w:t>
      </w:r>
      <w:r>
        <w:rPr>
          <w:spacing w:val="-4"/>
        </w:rPr>
        <w:t xml:space="preserve"> </w:t>
      </w:r>
      <w:r>
        <w:t>stratified</w:t>
      </w:r>
      <w:r>
        <w:rPr>
          <w:spacing w:val="-4"/>
        </w:rPr>
        <w:t xml:space="preserve"> </w:t>
      </w:r>
      <w:r>
        <w:t>by</w:t>
      </w:r>
      <w:r>
        <w:rPr>
          <w:spacing w:val="-3"/>
        </w:rPr>
        <w:t xml:space="preserve"> </w:t>
      </w:r>
      <w:r>
        <w:t>baseline</w:t>
      </w:r>
      <w:r>
        <w:rPr>
          <w:spacing w:val="-3"/>
        </w:rPr>
        <w:t xml:space="preserve"> </w:t>
      </w:r>
      <w:r>
        <w:t>lactase</w:t>
      </w:r>
      <w:r>
        <w:rPr>
          <w:spacing w:val="-3"/>
        </w:rPr>
        <w:t xml:space="preserve"> </w:t>
      </w:r>
      <w:r>
        <w:t>dehydrogenase</w:t>
      </w:r>
      <w:r>
        <w:rPr>
          <w:spacing w:val="-3"/>
        </w:rPr>
        <w:t xml:space="preserve"> </w:t>
      </w:r>
      <w:r>
        <w:t>(LDH),</w:t>
      </w:r>
      <w:r>
        <w:rPr>
          <w:spacing w:val="-4"/>
        </w:rPr>
        <w:t xml:space="preserve"> </w:t>
      </w:r>
      <w:r>
        <w:t>presence</w:t>
      </w:r>
      <w:r>
        <w:rPr>
          <w:spacing w:val="-3"/>
        </w:rPr>
        <w:t xml:space="preserve"> </w:t>
      </w:r>
      <w:r>
        <w:t>of</w:t>
      </w:r>
      <w:r>
        <w:rPr>
          <w:spacing w:val="-4"/>
        </w:rPr>
        <w:t xml:space="preserve"> </w:t>
      </w:r>
      <w:r>
        <w:t>liver</w:t>
      </w:r>
      <w:r>
        <w:rPr>
          <w:spacing w:val="-3"/>
        </w:rPr>
        <w:t xml:space="preserve"> </w:t>
      </w:r>
      <w:r>
        <w:t>metastases,</w:t>
      </w:r>
      <w:r>
        <w:rPr>
          <w:spacing w:val="-4"/>
        </w:rPr>
        <w:t xml:space="preserve"> </w:t>
      </w:r>
      <w:proofErr w:type="spellStart"/>
      <w:r>
        <w:t>ECOG</w:t>
      </w:r>
      <w:proofErr w:type="spellEnd"/>
      <w:r w:rsidR="00EB0398">
        <w:t xml:space="preserve"> </w:t>
      </w:r>
      <w:r>
        <w:t>PS score and inclusion of an AR pathway inhibitor as part of BSoC at the time of randomisation. At randomisation, all patients (100.0%) had received at least one prior taxane-based chemotherapy regimen and 41.2% of patients had received two. At randomisation, 51.3% of patients had received one prior AR pathway inhibitor, 41.0% of patients had received 2, and 7.7% of patients had received 3 or more. During the randomised</w:t>
      </w:r>
      <w:r>
        <w:rPr>
          <w:spacing w:val="-4"/>
        </w:rPr>
        <w:t xml:space="preserve"> </w:t>
      </w:r>
      <w:r>
        <w:t>treatment</w:t>
      </w:r>
      <w:r>
        <w:rPr>
          <w:spacing w:val="-3"/>
        </w:rPr>
        <w:t xml:space="preserve"> </w:t>
      </w:r>
      <w:r>
        <w:t>period,</w:t>
      </w:r>
      <w:r>
        <w:rPr>
          <w:spacing w:val="-3"/>
        </w:rPr>
        <w:t xml:space="preserve"> </w:t>
      </w:r>
      <w:r>
        <w:t>52.6%</w:t>
      </w:r>
      <w:r>
        <w:rPr>
          <w:spacing w:val="-4"/>
        </w:rPr>
        <w:t xml:space="preserve"> </w:t>
      </w:r>
      <w:r>
        <w:t>of</w:t>
      </w:r>
      <w:r>
        <w:rPr>
          <w:spacing w:val="-3"/>
        </w:rPr>
        <w:t xml:space="preserve"> </w:t>
      </w:r>
      <w:r>
        <w:t>patients</w:t>
      </w:r>
      <w:r>
        <w:rPr>
          <w:spacing w:val="-3"/>
        </w:rPr>
        <w:t xml:space="preserve"> </w:t>
      </w:r>
      <w:r>
        <w:t>in</w:t>
      </w:r>
      <w:r>
        <w:rPr>
          <w:spacing w:val="-3"/>
        </w:rPr>
        <w:t xml:space="preserve"> </w:t>
      </w:r>
      <w:r>
        <w:t>the</w:t>
      </w:r>
      <w:r>
        <w:rPr>
          <w:spacing w:val="-2"/>
        </w:rPr>
        <w:t xml:space="preserve"> </w:t>
      </w:r>
      <w:r>
        <w:t>PLUVICTO</w:t>
      </w:r>
      <w:r>
        <w:rPr>
          <w:spacing w:val="-4"/>
        </w:rPr>
        <w:t xml:space="preserve"> </w:t>
      </w:r>
      <w:r>
        <w:t>plus</w:t>
      </w:r>
      <w:r>
        <w:rPr>
          <w:spacing w:val="-3"/>
        </w:rPr>
        <w:t xml:space="preserve"> </w:t>
      </w:r>
      <w:r>
        <w:t>BSoC</w:t>
      </w:r>
      <w:r>
        <w:rPr>
          <w:spacing w:val="-2"/>
        </w:rPr>
        <w:t xml:space="preserve"> </w:t>
      </w:r>
      <w:r>
        <w:t>arm</w:t>
      </w:r>
      <w:r>
        <w:rPr>
          <w:spacing w:val="-2"/>
        </w:rPr>
        <w:t xml:space="preserve"> </w:t>
      </w:r>
      <w:r>
        <w:t>and</w:t>
      </w:r>
      <w:r>
        <w:rPr>
          <w:spacing w:val="-4"/>
        </w:rPr>
        <w:t xml:space="preserve"> </w:t>
      </w:r>
      <w:r>
        <w:t>67.8% of patients in the BSoC alone arm received at least one AR pathway inhibitor.</w:t>
      </w:r>
    </w:p>
    <w:p w14:paraId="0AAA8363" w14:textId="77777777" w:rsidR="00E16C88" w:rsidRDefault="00745BDA">
      <w:pPr>
        <w:pStyle w:val="BodyText"/>
        <w:spacing w:before="120"/>
        <w:ind w:right="165"/>
      </w:pPr>
      <w:r>
        <w:t>Efficacy</w:t>
      </w:r>
      <w:r>
        <w:rPr>
          <w:spacing w:val="-2"/>
        </w:rPr>
        <w:t xml:space="preserve"> </w:t>
      </w:r>
      <w:r>
        <w:t>results</w:t>
      </w:r>
      <w:r>
        <w:rPr>
          <w:spacing w:val="-3"/>
        </w:rPr>
        <w:t xml:space="preserve"> </w:t>
      </w:r>
      <w:r>
        <w:t>for</w:t>
      </w:r>
      <w:r>
        <w:rPr>
          <w:spacing w:val="-2"/>
        </w:rPr>
        <w:t xml:space="preserve"> </w:t>
      </w:r>
      <w:r>
        <w:t>VISION</w:t>
      </w:r>
      <w:r>
        <w:rPr>
          <w:spacing w:val="-3"/>
        </w:rPr>
        <w:t xml:space="preserve"> </w:t>
      </w:r>
      <w:r>
        <w:t>are</w:t>
      </w:r>
      <w:r>
        <w:rPr>
          <w:spacing w:val="-2"/>
        </w:rPr>
        <w:t xml:space="preserve"> </w:t>
      </w:r>
      <w:r>
        <w:t>presented</w:t>
      </w:r>
      <w:r>
        <w:rPr>
          <w:spacing w:val="-3"/>
        </w:rPr>
        <w:t xml:space="preserve"> </w:t>
      </w:r>
      <w:r>
        <w:t>in</w:t>
      </w:r>
      <w:r>
        <w:rPr>
          <w:spacing w:val="-3"/>
        </w:rPr>
        <w:t xml:space="preserve"> </w:t>
      </w:r>
      <w:r>
        <w:t>Table</w:t>
      </w:r>
      <w:r>
        <w:rPr>
          <w:spacing w:val="-2"/>
        </w:rPr>
        <w:t xml:space="preserve"> </w:t>
      </w:r>
      <w:r>
        <w:t>4</w:t>
      </w:r>
      <w:r>
        <w:rPr>
          <w:spacing w:val="-3"/>
        </w:rPr>
        <w:t xml:space="preserve"> </w:t>
      </w:r>
      <w:r>
        <w:t>and</w:t>
      </w:r>
      <w:r>
        <w:rPr>
          <w:spacing w:val="-3"/>
        </w:rPr>
        <w:t xml:space="preserve"> </w:t>
      </w:r>
      <w:r>
        <w:t>Figures</w:t>
      </w:r>
      <w:r>
        <w:rPr>
          <w:spacing w:val="-3"/>
        </w:rPr>
        <w:t xml:space="preserve"> </w:t>
      </w:r>
      <w:r>
        <w:t>1</w:t>
      </w:r>
      <w:r>
        <w:rPr>
          <w:spacing w:val="-3"/>
        </w:rPr>
        <w:t xml:space="preserve"> </w:t>
      </w:r>
      <w:r>
        <w:t>and</w:t>
      </w:r>
      <w:r>
        <w:rPr>
          <w:spacing w:val="-3"/>
        </w:rPr>
        <w:t xml:space="preserve"> </w:t>
      </w:r>
      <w:r>
        <w:t>2.</w:t>
      </w:r>
      <w:r>
        <w:rPr>
          <w:spacing w:val="-2"/>
        </w:rPr>
        <w:t xml:space="preserve"> </w:t>
      </w:r>
      <w:r>
        <w:t>The</w:t>
      </w:r>
      <w:r>
        <w:rPr>
          <w:spacing w:val="-2"/>
        </w:rPr>
        <w:t xml:space="preserve"> </w:t>
      </w:r>
      <w:r>
        <w:t>final</w:t>
      </w:r>
      <w:r>
        <w:rPr>
          <w:spacing w:val="-3"/>
        </w:rPr>
        <w:t xml:space="preserve"> </w:t>
      </w:r>
      <w:r>
        <w:t>analyses</w:t>
      </w:r>
      <w:r>
        <w:rPr>
          <w:spacing w:val="-3"/>
        </w:rPr>
        <w:t xml:space="preserve"> </w:t>
      </w:r>
      <w:r>
        <w:t>of OS and rPFS were event-driven and conducted after the occurrence of 530 deaths and</w:t>
      </w:r>
    </w:p>
    <w:p w14:paraId="4A7F3233" w14:textId="77777777" w:rsidR="00E16C88" w:rsidRDefault="00745BDA">
      <w:pPr>
        <w:pStyle w:val="BodyText"/>
        <w:ind w:right="229"/>
      </w:pPr>
      <w:r>
        <w:t>347</w:t>
      </w:r>
      <w:r>
        <w:rPr>
          <w:spacing w:val="-4"/>
        </w:rPr>
        <w:t xml:space="preserve"> </w:t>
      </w:r>
      <w:r>
        <w:t>events,</w:t>
      </w:r>
      <w:r>
        <w:rPr>
          <w:spacing w:val="-2"/>
        </w:rPr>
        <w:t xml:space="preserve"> </w:t>
      </w:r>
      <w:r>
        <w:t>respectively.</w:t>
      </w:r>
      <w:r>
        <w:rPr>
          <w:spacing w:val="-3"/>
        </w:rPr>
        <w:t xml:space="preserve"> </w:t>
      </w:r>
      <w:r>
        <w:t>Treatment</w:t>
      </w:r>
      <w:r>
        <w:rPr>
          <w:spacing w:val="-4"/>
        </w:rPr>
        <w:t xml:space="preserve"> </w:t>
      </w:r>
      <w:r>
        <w:t>with</w:t>
      </w:r>
      <w:r>
        <w:rPr>
          <w:spacing w:val="-4"/>
        </w:rPr>
        <w:t xml:space="preserve"> </w:t>
      </w:r>
      <w:r>
        <w:t>PLUVICTO</w:t>
      </w:r>
      <w:r>
        <w:rPr>
          <w:spacing w:val="-4"/>
        </w:rPr>
        <w:t xml:space="preserve"> </w:t>
      </w:r>
      <w:r>
        <w:t>plus</w:t>
      </w:r>
      <w:r>
        <w:rPr>
          <w:spacing w:val="-4"/>
        </w:rPr>
        <w:t xml:space="preserve"> </w:t>
      </w:r>
      <w:r>
        <w:t>BSoC</w:t>
      </w:r>
      <w:r>
        <w:rPr>
          <w:spacing w:val="-3"/>
        </w:rPr>
        <w:t xml:space="preserve"> </w:t>
      </w:r>
      <w:r>
        <w:t>demonstrated</w:t>
      </w:r>
      <w:r>
        <w:rPr>
          <w:spacing w:val="-4"/>
        </w:rPr>
        <w:t xml:space="preserve"> </w:t>
      </w:r>
      <w:r>
        <w:t>a</w:t>
      </w:r>
      <w:r>
        <w:rPr>
          <w:spacing w:val="-4"/>
        </w:rPr>
        <w:t xml:space="preserve"> </w:t>
      </w:r>
      <w:r>
        <w:t>statistically significant improvement in OS and rPFS by BICR compared to treatment with BSoC alone.</w:t>
      </w:r>
    </w:p>
    <w:p w14:paraId="0CB5A213" w14:textId="77777777" w:rsidR="00E16C88" w:rsidRDefault="00E16C88">
      <w:pPr>
        <w:pStyle w:val="BodyText"/>
        <w:spacing w:before="120"/>
        <w:ind w:left="0"/>
      </w:pPr>
    </w:p>
    <w:p w14:paraId="2F177AAF" w14:textId="77777777" w:rsidR="00E16C88" w:rsidRDefault="00745BDA">
      <w:pPr>
        <w:pStyle w:val="Heading3"/>
        <w:tabs>
          <w:tab w:val="left" w:pos="1069"/>
        </w:tabs>
      </w:pPr>
      <w:r>
        <w:t>Table</w:t>
      </w:r>
      <w:r>
        <w:rPr>
          <w:spacing w:val="-3"/>
        </w:rPr>
        <w:t xml:space="preserve"> </w:t>
      </w:r>
      <w:r>
        <w:rPr>
          <w:spacing w:val="-10"/>
        </w:rPr>
        <w:t>4</w:t>
      </w:r>
      <w:r>
        <w:tab/>
        <w:t>Efficacy</w:t>
      </w:r>
      <w:r>
        <w:rPr>
          <w:spacing w:val="-3"/>
        </w:rPr>
        <w:t xml:space="preserve"> </w:t>
      </w:r>
      <w:r>
        <w:t>results</w:t>
      </w:r>
      <w:r>
        <w:rPr>
          <w:spacing w:val="-3"/>
        </w:rPr>
        <w:t xml:space="preserve"> </w:t>
      </w:r>
      <w:r>
        <w:t>in</w:t>
      </w:r>
      <w:r>
        <w:rPr>
          <w:spacing w:val="-3"/>
        </w:rPr>
        <w:t xml:space="preserve"> </w:t>
      </w:r>
      <w:r>
        <w:rPr>
          <w:spacing w:val="-2"/>
        </w:rPr>
        <w:t>VISION</w:t>
      </w:r>
    </w:p>
    <w:p w14:paraId="32CA65DD" w14:textId="77777777" w:rsidR="00E16C88" w:rsidRDefault="00E16C88">
      <w:pPr>
        <w:pStyle w:val="BodyText"/>
        <w:ind w:left="0"/>
        <w:rPr>
          <w:b/>
          <w:sz w:val="20"/>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2"/>
        <w:gridCol w:w="2344"/>
        <w:gridCol w:w="2429"/>
      </w:tblGrid>
      <w:tr w:rsidR="00E16C88" w14:paraId="0063CC9B" w14:textId="77777777">
        <w:trPr>
          <w:trHeight w:val="267"/>
        </w:trPr>
        <w:tc>
          <w:tcPr>
            <w:tcW w:w="4332" w:type="dxa"/>
            <w:tcBorders>
              <w:left w:val="nil"/>
            </w:tcBorders>
          </w:tcPr>
          <w:p w14:paraId="19B2A468" w14:textId="77777777" w:rsidR="00E16C88" w:rsidRDefault="00745BDA">
            <w:pPr>
              <w:pStyle w:val="TableParagraph"/>
              <w:spacing w:before="39"/>
              <w:ind w:left="122"/>
              <w:jc w:val="left"/>
              <w:rPr>
                <w:b/>
                <w:sz w:val="18"/>
              </w:rPr>
            </w:pPr>
            <w:r>
              <w:rPr>
                <w:b/>
                <w:sz w:val="18"/>
              </w:rPr>
              <w:t>Efficacy</w:t>
            </w:r>
            <w:r>
              <w:rPr>
                <w:b/>
                <w:spacing w:val="-5"/>
                <w:sz w:val="18"/>
              </w:rPr>
              <w:t xml:space="preserve"> </w:t>
            </w:r>
            <w:r>
              <w:rPr>
                <w:b/>
                <w:spacing w:val="-2"/>
                <w:sz w:val="18"/>
              </w:rPr>
              <w:t>parameters</w:t>
            </w:r>
          </w:p>
        </w:tc>
        <w:tc>
          <w:tcPr>
            <w:tcW w:w="2344" w:type="dxa"/>
          </w:tcPr>
          <w:p w14:paraId="7559EA71" w14:textId="77777777" w:rsidR="00E16C88" w:rsidRDefault="00745BDA">
            <w:pPr>
              <w:pStyle w:val="TableParagraph"/>
              <w:spacing w:before="39"/>
              <w:ind w:left="231"/>
              <w:jc w:val="left"/>
              <w:rPr>
                <w:b/>
                <w:sz w:val="18"/>
              </w:rPr>
            </w:pPr>
            <w:r>
              <w:rPr>
                <w:b/>
                <w:sz w:val="18"/>
              </w:rPr>
              <w:t>PLUVICTO</w:t>
            </w:r>
            <w:r>
              <w:rPr>
                <w:b/>
                <w:spacing w:val="-4"/>
                <w:sz w:val="18"/>
              </w:rPr>
              <w:t xml:space="preserve"> </w:t>
            </w:r>
            <w:r>
              <w:rPr>
                <w:b/>
                <w:sz w:val="18"/>
              </w:rPr>
              <w:t>plus</w:t>
            </w:r>
            <w:r>
              <w:rPr>
                <w:b/>
                <w:spacing w:val="-3"/>
                <w:sz w:val="18"/>
              </w:rPr>
              <w:t xml:space="preserve"> </w:t>
            </w:r>
            <w:r>
              <w:rPr>
                <w:b/>
                <w:spacing w:val="-4"/>
                <w:sz w:val="18"/>
              </w:rPr>
              <w:t>BSoC</w:t>
            </w:r>
          </w:p>
        </w:tc>
        <w:tc>
          <w:tcPr>
            <w:tcW w:w="2429" w:type="dxa"/>
            <w:tcBorders>
              <w:right w:val="nil"/>
            </w:tcBorders>
          </w:tcPr>
          <w:p w14:paraId="1583E7E4" w14:textId="77777777" w:rsidR="00E16C88" w:rsidRDefault="00745BDA">
            <w:pPr>
              <w:pStyle w:val="TableParagraph"/>
              <w:spacing w:before="39"/>
              <w:ind w:left="3" w:right="6"/>
              <w:rPr>
                <w:b/>
                <w:sz w:val="18"/>
              </w:rPr>
            </w:pPr>
            <w:r>
              <w:rPr>
                <w:b/>
                <w:spacing w:val="-4"/>
                <w:sz w:val="18"/>
              </w:rPr>
              <w:t>BSoC</w:t>
            </w:r>
          </w:p>
        </w:tc>
      </w:tr>
    </w:tbl>
    <w:p w14:paraId="0FAD0152" w14:textId="77777777" w:rsidR="00E16C88" w:rsidRDefault="00745BDA">
      <w:pPr>
        <w:spacing w:before="39" w:after="21"/>
        <w:ind w:left="131"/>
        <w:rPr>
          <w:rFonts w:ascii="Arial"/>
          <w:b/>
          <w:sz w:val="18"/>
        </w:rPr>
      </w:pPr>
      <w:r>
        <w:rPr>
          <w:rFonts w:ascii="Arial"/>
          <w:b/>
          <w:sz w:val="18"/>
        </w:rPr>
        <w:t>Primary</w:t>
      </w:r>
      <w:r>
        <w:rPr>
          <w:rFonts w:ascii="Arial"/>
          <w:b/>
          <w:spacing w:val="-5"/>
          <w:sz w:val="18"/>
        </w:rPr>
        <w:t xml:space="preserve"> </w:t>
      </w:r>
      <w:r>
        <w:rPr>
          <w:rFonts w:ascii="Arial"/>
          <w:b/>
          <w:sz w:val="18"/>
        </w:rPr>
        <w:t>efficacy</w:t>
      </w:r>
      <w:r>
        <w:rPr>
          <w:rFonts w:ascii="Arial"/>
          <w:b/>
          <w:spacing w:val="-4"/>
          <w:sz w:val="18"/>
        </w:rPr>
        <w:t xml:space="preserve"> </w:t>
      </w:r>
      <w:r>
        <w:rPr>
          <w:rFonts w:ascii="Arial"/>
          <w:b/>
          <w:spacing w:val="-2"/>
          <w:sz w:val="18"/>
        </w:rPr>
        <w:t>endpoints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2"/>
        <w:gridCol w:w="2344"/>
        <w:gridCol w:w="2429"/>
      </w:tblGrid>
      <w:tr w:rsidR="00E16C88" w14:paraId="2D6B828C" w14:textId="77777777">
        <w:trPr>
          <w:trHeight w:val="267"/>
        </w:trPr>
        <w:tc>
          <w:tcPr>
            <w:tcW w:w="4332" w:type="dxa"/>
            <w:tcBorders>
              <w:left w:val="nil"/>
            </w:tcBorders>
          </w:tcPr>
          <w:p w14:paraId="7B18644E" w14:textId="77777777" w:rsidR="00E16C88" w:rsidRDefault="00745BDA">
            <w:pPr>
              <w:pStyle w:val="TableParagraph"/>
              <w:spacing w:before="39"/>
              <w:ind w:left="122"/>
              <w:jc w:val="left"/>
              <w:rPr>
                <w:b/>
                <w:sz w:val="18"/>
              </w:rPr>
            </w:pPr>
            <w:r>
              <w:rPr>
                <w:b/>
                <w:sz w:val="18"/>
              </w:rPr>
              <w:t>Overall</w:t>
            </w:r>
            <w:r>
              <w:rPr>
                <w:b/>
                <w:spacing w:val="-4"/>
                <w:sz w:val="18"/>
              </w:rPr>
              <w:t xml:space="preserve"> </w:t>
            </w:r>
            <w:r>
              <w:rPr>
                <w:b/>
                <w:sz w:val="18"/>
              </w:rPr>
              <w:t>survival</w:t>
            </w:r>
            <w:r>
              <w:rPr>
                <w:b/>
                <w:spacing w:val="-4"/>
                <w:sz w:val="18"/>
              </w:rPr>
              <w:t xml:space="preserve"> (OS)</w:t>
            </w:r>
          </w:p>
        </w:tc>
        <w:tc>
          <w:tcPr>
            <w:tcW w:w="2344" w:type="dxa"/>
          </w:tcPr>
          <w:p w14:paraId="71CCF169" w14:textId="77777777" w:rsidR="00E16C88" w:rsidRDefault="00745BDA">
            <w:pPr>
              <w:pStyle w:val="TableParagraph"/>
              <w:spacing w:before="39"/>
              <w:ind w:right="1"/>
              <w:rPr>
                <w:sz w:val="18"/>
              </w:rPr>
            </w:pPr>
            <w:r>
              <w:rPr>
                <w:sz w:val="18"/>
              </w:rPr>
              <w:t xml:space="preserve">N = </w:t>
            </w:r>
            <w:r>
              <w:rPr>
                <w:spacing w:val="-5"/>
                <w:sz w:val="18"/>
              </w:rPr>
              <w:t>551</w:t>
            </w:r>
          </w:p>
        </w:tc>
        <w:tc>
          <w:tcPr>
            <w:tcW w:w="2429" w:type="dxa"/>
            <w:tcBorders>
              <w:right w:val="nil"/>
            </w:tcBorders>
          </w:tcPr>
          <w:p w14:paraId="5E563CE8" w14:textId="77777777" w:rsidR="00E16C88" w:rsidRDefault="00745BDA">
            <w:pPr>
              <w:pStyle w:val="TableParagraph"/>
              <w:spacing w:before="39"/>
              <w:ind w:right="6"/>
              <w:rPr>
                <w:sz w:val="18"/>
              </w:rPr>
            </w:pPr>
            <w:r>
              <w:rPr>
                <w:sz w:val="18"/>
              </w:rPr>
              <w:t xml:space="preserve">N = </w:t>
            </w:r>
            <w:r>
              <w:rPr>
                <w:spacing w:val="-5"/>
                <w:sz w:val="18"/>
              </w:rPr>
              <w:t>280</w:t>
            </w:r>
          </w:p>
        </w:tc>
      </w:tr>
      <w:tr w:rsidR="00E16C88" w14:paraId="18EAAD4E" w14:textId="77777777">
        <w:trPr>
          <w:trHeight w:val="265"/>
        </w:trPr>
        <w:tc>
          <w:tcPr>
            <w:tcW w:w="4332" w:type="dxa"/>
            <w:tcBorders>
              <w:left w:val="nil"/>
            </w:tcBorders>
          </w:tcPr>
          <w:p w14:paraId="107C0EC7" w14:textId="77777777" w:rsidR="00E16C88" w:rsidRDefault="00745BDA">
            <w:pPr>
              <w:pStyle w:val="TableParagraph"/>
              <w:spacing w:before="39" w:line="206" w:lineRule="exact"/>
              <w:ind w:left="278"/>
              <w:jc w:val="left"/>
              <w:rPr>
                <w:sz w:val="18"/>
              </w:rPr>
            </w:pPr>
            <w:r>
              <w:rPr>
                <w:sz w:val="18"/>
              </w:rPr>
              <w:t>Deaths,</w:t>
            </w:r>
            <w:r>
              <w:rPr>
                <w:spacing w:val="-3"/>
                <w:sz w:val="18"/>
              </w:rPr>
              <w:t xml:space="preserve"> </w:t>
            </w:r>
            <w:r>
              <w:rPr>
                <w:sz w:val="18"/>
              </w:rPr>
              <w:t>n</w:t>
            </w:r>
            <w:r>
              <w:rPr>
                <w:spacing w:val="-2"/>
                <w:sz w:val="18"/>
              </w:rPr>
              <w:t xml:space="preserve"> </w:t>
            </w:r>
            <w:r>
              <w:rPr>
                <w:spacing w:val="-5"/>
                <w:sz w:val="18"/>
              </w:rPr>
              <w:t>(%)</w:t>
            </w:r>
          </w:p>
        </w:tc>
        <w:tc>
          <w:tcPr>
            <w:tcW w:w="2344" w:type="dxa"/>
          </w:tcPr>
          <w:p w14:paraId="024F9A93" w14:textId="77777777" w:rsidR="00E16C88" w:rsidRDefault="00745BDA">
            <w:pPr>
              <w:pStyle w:val="TableParagraph"/>
              <w:spacing w:before="39" w:line="206" w:lineRule="exact"/>
              <w:ind w:left="0" w:right="1"/>
              <w:rPr>
                <w:sz w:val="18"/>
              </w:rPr>
            </w:pPr>
            <w:r>
              <w:rPr>
                <w:sz w:val="18"/>
              </w:rPr>
              <w:t>343</w:t>
            </w:r>
            <w:r>
              <w:rPr>
                <w:spacing w:val="-3"/>
                <w:sz w:val="18"/>
              </w:rPr>
              <w:t xml:space="preserve"> </w:t>
            </w:r>
            <w:r>
              <w:rPr>
                <w:spacing w:val="-2"/>
                <w:sz w:val="18"/>
              </w:rPr>
              <w:t>(62.3%)</w:t>
            </w:r>
          </w:p>
        </w:tc>
        <w:tc>
          <w:tcPr>
            <w:tcW w:w="2429" w:type="dxa"/>
            <w:tcBorders>
              <w:right w:val="nil"/>
            </w:tcBorders>
          </w:tcPr>
          <w:p w14:paraId="42E9A84F" w14:textId="77777777" w:rsidR="00E16C88" w:rsidRDefault="00745BDA">
            <w:pPr>
              <w:pStyle w:val="TableParagraph"/>
              <w:spacing w:before="39" w:line="206" w:lineRule="exact"/>
              <w:ind w:left="0" w:right="6"/>
              <w:rPr>
                <w:sz w:val="18"/>
              </w:rPr>
            </w:pPr>
            <w:r>
              <w:rPr>
                <w:sz w:val="18"/>
              </w:rPr>
              <w:t>187</w:t>
            </w:r>
            <w:r>
              <w:rPr>
                <w:spacing w:val="-3"/>
                <w:sz w:val="18"/>
              </w:rPr>
              <w:t xml:space="preserve"> </w:t>
            </w:r>
            <w:r>
              <w:rPr>
                <w:spacing w:val="-2"/>
                <w:sz w:val="18"/>
              </w:rPr>
              <w:t>(66.8%)</w:t>
            </w:r>
          </w:p>
        </w:tc>
      </w:tr>
      <w:tr w:rsidR="00E16C88" w14:paraId="40C03A14" w14:textId="77777777">
        <w:trPr>
          <w:trHeight w:val="267"/>
        </w:trPr>
        <w:tc>
          <w:tcPr>
            <w:tcW w:w="4332" w:type="dxa"/>
            <w:tcBorders>
              <w:left w:val="nil"/>
            </w:tcBorders>
          </w:tcPr>
          <w:p w14:paraId="7E074234" w14:textId="77777777" w:rsidR="00E16C88" w:rsidRDefault="00745BDA">
            <w:pPr>
              <w:pStyle w:val="TableParagraph"/>
              <w:spacing w:before="37" w:line="210" w:lineRule="exact"/>
              <w:ind w:left="278"/>
              <w:jc w:val="left"/>
              <w:rPr>
                <w:position w:val="6"/>
                <w:sz w:val="12"/>
              </w:rPr>
            </w:pPr>
            <w:r>
              <w:rPr>
                <w:sz w:val="18"/>
              </w:rPr>
              <w:t>Median,</w:t>
            </w:r>
            <w:r>
              <w:rPr>
                <w:spacing w:val="-5"/>
                <w:sz w:val="18"/>
              </w:rPr>
              <w:t xml:space="preserve"> </w:t>
            </w:r>
            <w:r>
              <w:rPr>
                <w:sz w:val="18"/>
              </w:rPr>
              <w:t>months</w:t>
            </w:r>
            <w:r>
              <w:rPr>
                <w:spacing w:val="-3"/>
                <w:sz w:val="18"/>
              </w:rPr>
              <w:t xml:space="preserve"> </w:t>
            </w:r>
            <w:r>
              <w:rPr>
                <w:sz w:val="18"/>
              </w:rPr>
              <w:t>(95%</w:t>
            </w:r>
            <w:r>
              <w:rPr>
                <w:spacing w:val="-3"/>
                <w:sz w:val="18"/>
              </w:rPr>
              <w:t xml:space="preserve"> </w:t>
            </w:r>
            <w:r>
              <w:rPr>
                <w:spacing w:val="-4"/>
                <w:sz w:val="18"/>
              </w:rPr>
              <w:t>CI)</w:t>
            </w:r>
            <w:r>
              <w:rPr>
                <w:spacing w:val="-4"/>
                <w:position w:val="6"/>
                <w:sz w:val="12"/>
              </w:rPr>
              <w:t>a</w:t>
            </w:r>
          </w:p>
        </w:tc>
        <w:tc>
          <w:tcPr>
            <w:tcW w:w="2344" w:type="dxa"/>
          </w:tcPr>
          <w:p w14:paraId="7783BFEB" w14:textId="77777777" w:rsidR="00E16C88" w:rsidRDefault="00745BDA">
            <w:pPr>
              <w:pStyle w:val="TableParagraph"/>
              <w:spacing w:before="41" w:line="206" w:lineRule="exact"/>
              <w:ind w:left="506"/>
              <w:jc w:val="left"/>
              <w:rPr>
                <w:sz w:val="18"/>
              </w:rPr>
            </w:pPr>
            <w:r>
              <w:rPr>
                <w:sz w:val="18"/>
              </w:rPr>
              <w:t>15.3</w:t>
            </w:r>
            <w:r>
              <w:rPr>
                <w:spacing w:val="-4"/>
                <w:sz w:val="18"/>
              </w:rPr>
              <w:t xml:space="preserve"> </w:t>
            </w:r>
            <w:r>
              <w:rPr>
                <w:sz w:val="18"/>
              </w:rPr>
              <w:t>(14.2,</w:t>
            </w:r>
            <w:r>
              <w:rPr>
                <w:spacing w:val="-2"/>
                <w:sz w:val="18"/>
              </w:rPr>
              <w:t xml:space="preserve"> 16.9)</w:t>
            </w:r>
          </w:p>
        </w:tc>
        <w:tc>
          <w:tcPr>
            <w:tcW w:w="2429" w:type="dxa"/>
            <w:tcBorders>
              <w:right w:val="nil"/>
            </w:tcBorders>
          </w:tcPr>
          <w:p w14:paraId="1466A478" w14:textId="77777777" w:rsidR="00E16C88" w:rsidRDefault="00745BDA">
            <w:pPr>
              <w:pStyle w:val="TableParagraph"/>
              <w:spacing w:before="41" w:line="206" w:lineRule="exact"/>
              <w:ind w:left="598"/>
              <w:jc w:val="left"/>
              <w:rPr>
                <w:sz w:val="18"/>
              </w:rPr>
            </w:pPr>
            <w:r>
              <w:rPr>
                <w:sz w:val="18"/>
              </w:rPr>
              <w:t>11.3</w:t>
            </w:r>
            <w:r>
              <w:rPr>
                <w:spacing w:val="-3"/>
                <w:sz w:val="18"/>
              </w:rPr>
              <w:t xml:space="preserve"> </w:t>
            </w:r>
            <w:r>
              <w:rPr>
                <w:sz w:val="18"/>
              </w:rPr>
              <w:t>(9.8,</w:t>
            </w:r>
            <w:r>
              <w:rPr>
                <w:spacing w:val="-2"/>
                <w:sz w:val="18"/>
              </w:rPr>
              <w:t xml:space="preserve"> 13.5)</w:t>
            </w:r>
          </w:p>
        </w:tc>
      </w:tr>
      <w:tr w:rsidR="00E16C88" w14:paraId="6265029E" w14:textId="77777777">
        <w:trPr>
          <w:trHeight w:val="267"/>
        </w:trPr>
        <w:tc>
          <w:tcPr>
            <w:tcW w:w="4332" w:type="dxa"/>
            <w:tcBorders>
              <w:left w:val="nil"/>
            </w:tcBorders>
          </w:tcPr>
          <w:p w14:paraId="2980EABB" w14:textId="77777777" w:rsidR="00E16C88" w:rsidRDefault="00745BDA">
            <w:pPr>
              <w:pStyle w:val="TableParagraph"/>
              <w:spacing w:before="37" w:line="210" w:lineRule="exact"/>
              <w:ind w:left="278"/>
              <w:jc w:val="left"/>
              <w:rPr>
                <w:position w:val="6"/>
                <w:sz w:val="12"/>
              </w:rPr>
            </w:pPr>
            <w:r>
              <w:rPr>
                <w:sz w:val="18"/>
              </w:rPr>
              <w:t>Hazard</w:t>
            </w:r>
            <w:r>
              <w:rPr>
                <w:spacing w:val="-5"/>
                <w:sz w:val="18"/>
              </w:rPr>
              <w:t xml:space="preserve"> </w:t>
            </w:r>
            <w:r>
              <w:rPr>
                <w:sz w:val="18"/>
              </w:rPr>
              <w:t>ratio</w:t>
            </w:r>
            <w:r>
              <w:rPr>
                <w:spacing w:val="-3"/>
                <w:sz w:val="18"/>
              </w:rPr>
              <w:t xml:space="preserve"> </w:t>
            </w:r>
            <w:r>
              <w:rPr>
                <w:sz w:val="18"/>
              </w:rPr>
              <w:t>(95%</w:t>
            </w:r>
            <w:r>
              <w:rPr>
                <w:spacing w:val="-2"/>
                <w:sz w:val="18"/>
              </w:rPr>
              <w:t xml:space="preserve"> </w:t>
            </w:r>
            <w:r>
              <w:rPr>
                <w:spacing w:val="-4"/>
                <w:sz w:val="18"/>
              </w:rPr>
              <w:t>CI)</w:t>
            </w:r>
            <w:r>
              <w:rPr>
                <w:spacing w:val="-4"/>
                <w:position w:val="6"/>
                <w:sz w:val="12"/>
              </w:rPr>
              <w:t>b</w:t>
            </w:r>
          </w:p>
        </w:tc>
        <w:tc>
          <w:tcPr>
            <w:tcW w:w="4773" w:type="dxa"/>
            <w:gridSpan w:val="2"/>
            <w:tcBorders>
              <w:right w:val="nil"/>
            </w:tcBorders>
          </w:tcPr>
          <w:p w14:paraId="51B9DD20" w14:textId="77777777" w:rsidR="00E16C88" w:rsidRDefault="00745BDA">
            <w:pPr>
              <w:pStyle w:val="TableParagraph"/>
              <w:spacing w:before="41" w:line="206" w:lineRule="exact"/>
              <w:ind w:left="1721"/>
              <w:jc w:val="left"/>
              <w:rPr>
                <w:sz w:val="18"/>
              </w:rPr>
            </w:pPr>
            <w:r>
              <w:rPr>
                <w:sz w:val="18"/>
              </w:rPr>
              <w:t>0.62</w:t>
            </w:r>
            <w:r>
              <w:rPr>
                <w:spacing w:val="-4"/>
                <w:sz w:val="18"/>
              </w:rPr>
              <w:t xml:space="preserve"> </w:t>
            </w:r>
            <w:r>
              <w:rPr>
                <w:sz w:val="18"/>
              </w:rPr>
              <w:t>(0.52,</w:t>
            </w:r>
            <w:r>
              <w:rPr>
                <w:spacing w:val="-2"/>
                <w:sz w:val="18"/>
              </w:rPr>
              <w:t xml:space="preserve"> 0.74)</w:t>
            </w:r>
          </w:p>
        </w:tc>
      </w:tr>
      <w:tr w:rsidR="00E16C88" w14:paraId="33B82278" w14:textId="77777777">
        <w:trPr>
          <w:trHeight w:val="267"/>
        </w:trPr>
        <w:tc>
          <w:tcPr>
            <w:tcW w:w="4332" w:type="dxa"/>
            <w:tcBorders>
              <w:left w:val="nil"/>
            </w:tcBorders>
          </w:tcPr>
          <w:p w14:paraId="58225A1D" w14:textId="77777777" w:rsidR="00E16C88" w:rsidRDefault="00745BDA">
            <w:pPr>
              <w:pStyle w:val="TableParagraph"/>
              <w:spacing w:before="36"/>
              <w:ind w:left="278"/>
              <w:jc w:val="left"/>
              <w:rPr>
                <w:position w:val="6"/>
                <w:sz w:val="12"/>
              </w:rPr>
            </w:pPr>
            <w:r>
              <w:rPr>
                <w:spacing w:val="-2"/>
                <w:sz w:val="18"/>
              </w:rPr>
              <w:t>P-value</w:t>
            </w:r>
            <w:r>
              <w:rPr>
                <w:spacing w:val="-2"/>
                <w:position w:val="6"/>
                <w:sz w:val="12"/>
              </w:rPr>
              <w:t>c</w:t>
            </w:r>
          </w:p>
        </w:tc>
        <w:tc>
          <w:tcPr>
            <w:tcW w:w="4773" w:type="dxa"/>
            <w:gridSpan w:val="2"/>
            <w:tcBorders>
              <w:right w:val="nil"/>
            </w:tcBorders>
          </w:tcPr>
          <w:p w14:paraId="38E7E7E6" w14:textId="77777777" w:rsidR="00E16C88" w:rsidRDefault="00745BDA">
            <w:pPr>
              <w:pStyle w:val="TableParagraph"/>
              <w:spacing w:before="39"/>
              <w:ind w:left="0" w:right="4"/>
              <w:rPr>
                <w:sz w:val="18"/>
              </w:rPr>
            </w:pPr>
            <w:r>
              <w:rPr>
                <w:spacing w:val="-2"/>
                <w:sz w:val="18"/>
              </w:rPr>
              <w:t>&lt;0.001</w:t>
            </w:r>
          </w:p>
        </w:tc>
      </w:tr>
      <w:tr w:rsidR="00E16C88" w14:paraId="3BC72AA2" w14:textId="77777777">
        <w:trPr>
          <w:trHeight w:val="267"/>
        </w:trPr>
        <w:tc>
          <w:tcPr>
            <w:tcW w:w="4332" w:type="dxa"/>
            <w:tcBorders>
              <w:left w:val="nil"/>
            </w:tcBorders>
          </w:tcPr>
          <w:p w14:paraId="3A0F2D1C" w14:textId="77777777" w:rsidR="00E16C88" w:rsidRDefault="00745BDA">
            <w:pPr>
              <w:pStyle w:val="TableParagraph"/>
              <w:spacing w:before="36"/>
              <w:ind w:left="122"/>
              <w:jc w:val="left"/>
              <w:rPr>
                <w:position w:val="6"/>
                <w:sz w:val="12"/>
              </w:rPr>
            </w:pPr>
            <w:r>
              <w:rPr>
                <w:b/>
                <w:sz w:val="18"/>
              </w:rPr>
              <w:t>Radiographic</w:t>
            </w:r>
            <w:r>
              <w:rPr>
                <w:b/>
                <w:spacing w:val="-7"/>
                <w:sz w:val="18"/>
              </w:rPr>
              <w:t xml:space="preserve"> </w:t>
            </w:r>
            <w:r>
              <w:rPr>
                <w:b/>
                <w:sz w:val="18"/>
              </w:rPr>
              <w:t>progression-free</w:t>
            </w:r>
            <w:r>
              <w:rPr>
                <w:b/>
                <w:spacing w:val="-6"/>
                <w:sz w:val="18"/>
              </w:rPr>
              <w:t xml:space="preserve"> </w:t>
            </w:r>
            <w:r>
              <w:rPr>
                <w:b/>
                <w:sz w:val="18"/>
              </w:rPr>
              <w:t>survival</w:t>
            </w:r>
            <w:r>
              <w:rPr>
                <w:b/>
                <w:spacing w:val="-4"/>
                <w:sz w:val="18"/>
              </w:rPr>
              <w:t xml:space="preserve"> </w:t>
            </w:r>
            <w:r>
              <w:rPr>
                <w:b/>
                <w:spacing w:val="-2"/>
                <w:sz w:val="18"/>
              </w:rPr>
              <w:t>(rPFS)</w:t>
            </w:r>
            <w:r>
              <w:rPr>
                <w:spacing w:val="-2"/>
                <w:position w:val="6"/>
                <w:sz w:val="12"/>
              </w:rPr>
              <w:t>d</w:t>
            </w:r>
          </w:p>
        </w:tc>
        <w:tc>
          <w:tcPr>
            <w:tcW w:w="2344" w:type="dxa"/>
          </w:tcPr>
          <w:p w14:paraId="73426B01" w14:textId="77777777" w:rsidR="00E16C88" w:rsidRDefault="00745BDA">
            <w:pPr>
              <w:pStyle w:val="TableParagraph"/>
              <w:spacing w:before="39"/>
              <w:ind w:right="1"/>
              <w:rPr>
                <w:sz w:val="18"/>
              </w:rPr>
            </w:pPr>
            <w:r>
              <w:rPr>
                <w:sz w:val="18"/>
              </w:rPr>
              <w:t xml:space="preserve">N = </w:t>
            </w:r>
            <w:r>
              <w:rPr>
                <w:spacing w:val="-5"/>
                <w:sz w:val="18"/>
              </w:rPr>
              <w:t>385</w:t>
            </w:r>
          </w:p>
        </w:tc>
        <w:tc>
          <w:tcPr>
            <w:tcW w:w="2429" w:type="dxa"/>
            <w:tcBorders>
              <w:right w:val="nil"/>
            </w:tcBorders>
          </w:tcPr>
          <w:p w14:paraId="560FEB6A" w14:textId="77777777" w:rsidR="00E16C88" w:rsidRDefault="00745BDA">
            <w:pPr>
              <w:pStyle w:val="TableParagraph"/>
              <w:spacing w:before="39"/>
              <w:ind w:right="6"/>
              <w:rPr>
                <w:sz w:val="18"/>
              </w:rPr>
            </w:pPr>
            <w:r>
              <w:rPr>
                <w:sz w:val="18"/>
              </w:rPr>
              <w:t xml:space="preserve">N = </w:t>
            </w:r>
            <w:r>
              <w:rPr>
                <w:spacing w:val="-5"/>
                <w:sz w:val="18"/>
              </w:rPr>
              <w:t>196</w:t>
            </w:r>
          </w:p>
        </w:tc>
      </w:tr>
      <w:tr w:rsidR="00E16C88" w14:paraId="41AE10A2" w14:textId="77777777">
        <w:trPr>
          <w:trHeight w:val="266"/>
        </w:trPr>
        <w:tc>
          <w:tcPr>
            <w:tcW w:w="4332" w:type="dxa"/>
            <w:tcBorders>
              <w:left w:val="nil"/>
            </w:tcBorders>
          </w:tcPr>
          <w:p w14:paraId="62BB5C9F" w14:textId="77777777" w:rsidR="00E16C88" w:rsidRDefault="00745BDA">
            <w:pPr>
              <w:pStyle w:val="TableParagraph"/>
              <w:spacing w:before="39" w:line="206" w:lineRule="exact"/>
              <w:ind w:left="278"/>
              <w:jc w:val="left"/>
              <w:rPr>
                <w:sz w:val="18"/>
              </w:rPr>
            </w:pPr>
            <w:r>
              <w:rPr>
                <w:sz w:val="18"/>
              </w:rPr>
              <w:t>Events</w:t>
            </w:r>
            <w:r>
              <w:rPr>
                <w:spacing w:val="-3"/>
                <w:sz w:val="18"/>
              </w:rPr>
              <w:t xml:space="preserve"> </w:t>
            </w:r>
            <w:r>
              <w:rPr>
                <w:sz w:val="18"/>
              </w:rPr>
              <w:t>(progression</w:t>
            </w:r>
            <w:r>
              <w:rPr>
                <w:spacing w:val="-2"/>
                <w:sz w:val="18"/>
              </w:rPr>
              <w:t xml:space="preserve"> </w:t>
            </w:r>
            <w:r>
              <w:rPr>
                <w:sz w:val="18"/>
              </w:rPr>
              <w:t>or</w:t>
            </w:r>
            <w:r>
              <w:rPr>
                <w:spacing w:val="-2"/>
                <w:sz w:val="18"/>
              </w:rPr>
              <w:t xml:space="preserve"> </w:t>
            </w:r>
            <w:r>
              <w:rPr>
                <w:sz w:val="18"/>
              </w:rPr>
              <w:t>death),</w:t>
            </w:r>
            <w:r>
              <w:rPr>
                <w:spacing w:val="-3"/>
                <w:sz w:val="18"/>
              </w:rPr>
              <w:t xml:space="preserve"> </w:t>
            </w:r>
            <w:r>
              <w:rPr>
                <w:sz w:val="18"/>
              </w:rPr>
              <w:t>n</w:t>
            </w:r>
            <w:r>
              <w:rPr>
                <w:spacing w:val="-2"/>
                <w:sz w:val="18"/>
              </w:rPr>
              <w:t xml:space="preserve"> </w:t>
            </w:r>
            <w:r>
              <w:rPr>
                <w:spacing w:val="-5"/>
                <w:sz w:val="18"/>
              </w:rPr>
              <w:t>(%)</w:t>
            </w:r>
          </w:p>
        </w:tc>
        <w:tc>
          <w:tcPr>
            <w:tcW w:w="2344" w:type="dxa"/>
          </w:tcPr>
          <w:p w14:paraId="48DD1C73" w14:textId="77777777" w:rsidR="00E16C88" w:rsidRDefault="00745BDA">
            <w:pPr>
              <w:pStyle w:val="TableParagraph"/>
              <w:spacing w:before="39" w:line="206" w:lineRule="exact"/>
              <w:ind w:left="0" w:right="1"/>
              <w:rPr>
                <w:sz w:val="18"/>
              </w:rPr>
            </w:pPr>
            <w:r>
              <w:rPr>
                <w:sz w:val="18"/>
              </w:rPr>
              <w:t>254</w:t>
            </w:r>
            <w:r>
              <w:rPr>
                <w:spacing w:val="-3"/>
                <w:sz w:val="18"/>
              </w:rPr>
              <w:t xml:space="preserve"> </w:t>
            </w:r>
            <w:r>
              <w:rPr>
                <w:spacing w:val="-2"/>
                <w:sz w:val="18"/>
              </w:rPr>
              <w:t>(66.0%)</w:t>
            </w:r>
          </w:p>
        </w:tc>
        <w:tc>
          <w:tcPr>
            <w:tcW w:w="2429" w:type="dxa"/>
            <w:tcBorders>
              <w:right w:val="nil"/>
            </w:tcBorders>
          </w:tcPr>
          <w:p w14:paraId="659935B3" w14:textId="77777777" w:rsidR="00E16C88" w:rsidRDefault="00745BDA">
            <w:pPr>
              <w:pStyle w:val="TableParagraph"/>
              <w:spacing w:before="39" w:line="206" w:lineRule="exact"/>
              <w:ind w:right="6"/>
              <w:rPr>
                <w:sz w:val="18"/>
              </w:rPr>
            </w:pPr>
            <w:r>
              <w:rPr>
                <w:sz w:val="18"/>
              </w:rPr>
              <w:t>93</w:t>
            </w:r>
            <w:r>
              <w:rPr>
                <w:spacing w:val="-2"/>
                <w:sz w:val="18"/>
              </w:rPr>
              <w:t xml:space="preserve"> (47.4%)</w:t>
            </w:r>
          </w:p>
        </w:tc>
      </w:tr>
      <w:tr w:rsidR="00E16C88" w14:paraId="384E2E28" w14:textId="77777777">
        <w:trPr>
          <w:trHeight w:val="267"/>
        </w:trPr>
        <w:tc>
          <w:tcPr>
            <w:tcW w:w="4332" w:type="dxa"/>
            <w:tcBorders>
              <w:left w:val="nil"/>
            </w:tcBorders>
          </w:tcPr>
          <w:p w14:paraId="4DC0F350" w14:textId="77777777" w:rsidR="00E16C88" w:rsidRDefault="00745BDA">
            <w:pPr>
              <w:pStyle w:val="TableParagraph"/>
              <w:spacing w:before="41" w:line="206" w:lineRule="exact"/>
              <w:ind w:left="461"/>
              <w:jc w:val="left"/>
              <w:rPr>
                <w:sz w:val="18"/>
              </w:rPr>
            </w:pPr>
            <w:r>
              <w:rPr>
                <w:sz w:val="18"/>
              </w:rPr>
              <w:t>Radiographic</w:t>
            </w:r>
            <w:r>
              <w:rPr>
                <w:spacing w:val="-4"/>
                <w:sz w:val="18"/>
              </w:rPr>
              <w:t xml:space="preserve"> </w:t>
            </w:r>
            <w:r>
              <w:rPr>
                <w:sz w:val="18"/>
              </w:rPr>
              <w:t>progressions,</w:t>
            </w:r>
            <w:r>
              <w:rPr>
                <w:spacing w:val="-4"/>
                <w:sz w:val="18"/>
              </w:rPr>
              <w:t xml:space="preserve"> </w:t>
            </w:r>
            <w:r>
              <w:rPr>
                <w:sz w:val="18"/>
              </w:rPr>
              <w:t>n</w:t>
            </w:r>
            <w:r>
              <w:rPr>
                <w:spacing w:val="-3"/>
                <w:sz w:val="18"/>
              </w:rPr>
              <w:t xml:space="preserve"> </w:t>
            </w:r>
            <w:r>
              <w:rPr>
                <w:spacing w:val="-5"/>
                <w:sz w:val="18"/>
              </w:rPr>
              <w:t>(%)</w:t>
            </w:r>
          </w:p>
        </w:tc>
        <w:tc>
          <w:tcPr>
            <w:tcW w:w="2344" w:type="dxa"/>
          </w:tcPr>
          <w:p w14:paraId="7E432371" w14:textId="77777777" w:rsidR="00E16C88" w:rsidRDefault="00745BDA">
            <w:pPr>
              <w:pStyle w:val="TableParagraph"/>
              <w:spacing w:before="41" w:line="206" w:lineRule="exact"/>
              <w:ind w:left="0" w:right="1"/>
              <w:rPr>
                <w:sz w:val="18"/>
              </w:rPr>
            </w:pPr>
            <w:r>
              <w:rPr>
                <w:sz w:val="18"/>
              </w:rPr>
              <w:t>171</w:t>
            </w:r>
            <w:r>
              <w:rPr>
                <w:spacing w:val="-3"/>
                <w:sz w:val="18"/>
              </w:rPr>
              <w:t xml:space="preserve"> </w:t>
            </w:r>
            <w:r>
              <w:rPr>
                <w:spacing w:val="-2"/>
                <w:sz w:val="18"/>
              </w:rPr>
              <w:t>(44.4%)</w:t>
            </w:r>
          </w:p>
        </w:tc>
        <w:tc>
          <w:tcPr>
            <w:tcW w:w="2429" w:type="dxa"/>
            <w:tcBorders>
              <w:right w:val="nil"/>
            </w:tcBorders>
          </w:tcPr>
          <w:p w14:paraId="70B3AF04" w14:textId="77777777" w:rsidR="00E16C88" w:rsidRDefault="00745BDA">
            <w:pPr>
              <w:pStyle w:val="TableParagraph"/>
              <w:spacing w:before="41" w:line="206" w:lineRule="exact"/>
              <w:ind w:right="6"/>
              <w:rPr>
                <w:sz w:val="18"/>
              </w:rPr>
            </w:pPr>
            <w:r>
              <w:rPr>
                <w:sz w:val="18"/>
              </w:rPr>
              <w:t>59</w:t>
            </w:r>
            <w:r>
              <w:rPr>
                <w:spacing w:val="-2"/>
                <w:sz w:val="18"/>
              </w:rPr>
              <w:t xml:space="preserve"> (30.1%)</w:t>
            </w:r>
          </w:p>
        </w:tc>
      </w:tr>
      <w:tr w:rsidR="00E16C88" w14:paraId="3CFB7F83" w14:textId="77777777">
        <w:trPr>
          <w:trHeight w:val="267"/>
        </w:trPr>
        <w:tc>
          <w:tcPr>
            <w:tcW w:w="4332" w:type="dxa"/>
            <w:tcBorders>
              <w:left w:val="nil"/>
            </w:tcBorders>
          </w:tcPr>
          <w:p w14:paraId="2A4D7831" w14:textId="77777777" w:rsidR="00E16C88" w:rsidRDefault="00745BDA">
            <w:pPr>
              <w:pStyle w:val="TableParagraph"/>
              <w:spacing w:before="41" w:line="206" w:lineRule="exact"/>
              <w:ind w:left="461"/>
              <w:jc w:val="left"/>
              <w:rPr>
                <w:sz w:val="18"/>
              </w:rPr>
            </w:pPr>
            <w:r>
              <w:rPr>
                <w:sz w:val="18"/>
              </w:rPr>
              <w:t>Deaths,</w:t>
            </w:r>
            <w:r>
              <w:rPr>
                <w:spacing w:val="-3"/>
                <w:sz w:val="18"/>
              </w:rPr>
              <w:t xml:space="preserve"> </w:t>
            </w:r>
            <w:r>
              <w:rPr>
                <w:sz w:val="18"/>
              </w:rPr>
              <w:t>n</w:t>
            </w:r>
            <w:r>
              <w:rPr>
                <w:spacing w:val="-2"/>
                <w:sz w:val="18"/>
              </w:rPr>
              <w:t xml:space="preserve"> </w:t>
            </w:r>
            <w:r>
              <w:rPr>
                <w:spacing w:val="-5"/>
                <w:sz w:val="18"/>
              </w:rPr>
              <w:t>(%)</w:t>
            </w:r>
          </w:p>
        </w:tc>
        <w:tc>
          <w:tcPr>
            <w:tcW w:w="2344" w:type="dxa"/>
          </w:tcPr>
          <w:p w14:paraId="7908CA76" w14:textId="77777777" w:rsidR="00E16C88" w:rsidRDefault="00745BDA">
            <w:pPr>
              <w:pStyle w:val="TableParagraph"/>
              <w:spacing w:before="41" w:line="206" w:lineRule="exact"/>
              <w:ind w:right="1"/>
              <w:rPr>
                <w:sz w:val="18"/>
              </w:rPr>
            </w:pPr>
            <w:r>
              <w:rPr>
                <w:sz w:val="18"/>
              </w:rPr>
              <w:t>83</w:t>
            </w:r>
            <w:r>
              <w:rPr>
                <w:spacing w:val="-2"/>
                <w:sz w:val="18"/>
              </w:rPr>
              <w:t xml:space="preserve"> (21.6%)</w:t>
            </w:r>
          </w:p>
        </w:tc>
        <w:tc>
          <w:tcPr>
            <w:tcW w:w="2429" w:type="dxa"/>
            <w:tcBorders>
              <w:right w:val="nil"/>
            </w:tcBorders>
          </w:tcPr>
          <w:p w14:paraId="614C08D3" w14:textId="77777777" w:rsidR="00E16C88" w:rsidRDefault="00745BDA">
            <w:pPr>
              <w:pStyle w:val="TableParagraph"/>
              <w:spacing w:before="41" w:line="206" w:lineRule="exact"/>
              <w:ind w:right="6"/>
              <w:rPr>
                <w:sz w:val="18"/>
              </w:rPr>
            </w:pPr>
            <w:r>
              <w:rPr>
                <w:sz w:val="18"/>
              </w:rPr>
              <w:t>34</w:t>
            </w:r>
            <w:r>
              <w:rPr>
                <w:spacing w:val="-2"/>
                <w:sz w:val="18"/>
              </w:rPr>
              <w:t xml:space="preserve"> (17.3%)</w:t>
            </w:r>
          </w:p>
        </w:tc>
      </w:tr>
      <w:tr w:rsidR="00E16C88" w14:paraId="643D1254" w14:textId="77777777">
        <w:trPr>
          <w:trHeight w:val="267"/>
        </w:trPr>
        <w:tc>
          <w:tcPr>
            <w:tcW w:w="4332" w:type="dxa"/>
            <w:tcBorders>
              <w:left w:val="nil"/>
            </w:tcBorders>
          </w:tcPr>
          <w:p w14:paraId="17579DE8" w14:textId="77777777" w:rsidR="00E16C88" w:rsidRDefault="00745BDA">
            <w:pPr>
              <w:pStyle w:val="TableParagraph"/>
              <w:spacing w:before="36"/>
              <w:ind w:left="278"/>
              <w:jc w:val="left"/>
              <w:rPr>
                <w:position w:val="6"/>
                <w:sz w:val="12"/>
              </w:rPr>
            </w:pPr>
            <w:r>
              <w:rPr>
                <w:sz w:val="18"/>
              </w:rPr>
              <w:t>Median,</w:t>
            </w:r>
            <w:r>
              <w:rPr>
                <w:spacing w:val="-5"/>
                <w:sz w:val="18"/>
              </w:rPr>
              <w:t xml:space="preserve"> </w:t>
            </w:r>
            <w:r>
              <w:rPr>
                <w:sz w:val="18"/>
              </w:rPr>
              <w:t>months</w:t>
            </w:r>
            <w:r>
              <w:rPr>
                <w:spacing w:val="-3"/>
                <w:sz w:val="18"/>
              </w:rPr>
              <w:t xml:space="preserve"> </w:t>
            </w:r>
            <w:r>
              <w:rPr>
                <w:sz w:val="18"/>
              </w:rPr>
              <w:t>(95%</w:t>
            </w:r>
            <w:r>
              <w:rPr>
                <w:spacing w:val="-2"/>
                <w:sz w:val="18"/>
              </w:rPr>
              <w:t xml:space="preserve"> </w:t>
            </w:r>
            <w:r>
              <w:rPr>
                <w:spacing w:val="-4"/>
                <w:sz w:val="18"/>
              </w:rPr>
              <w:t>CI)</w:t>
            </w:r>
            <w:r>
              <w:rPr>
                <w:spacing w:val="-4"/>
                <w:position w:val="6"/>
                <w:sz w:val="12"/>
              </w:rPr>
              <w:t>a</w:t>
            </w:r>
          </w:p>
        </w:tc>
        <w:tc>
          <w:tcPr>
            <w:tcW w:w="2344" w:type="dxa"/>
          </w:tcPr>
          <w:p w14:paraId="1751948A" w14:textId="77777777" w:rsidR="00E16C88" w:rsidRDefault="00745BDA">
            <w:pPr>
              <w:pStyle w:val="TableParagraph"/>
              <w:spacing w:before="39"/>
              <w:ind w:left="605"/>
              <w:jc w:val="left"/>
              <w:rPr>
                <w:sz w:val="18"/>
              </w:rPr>
            </w:pPr>
            <w:r>
              <w:rPr>
                <w:sz w:val="18"/>
              </w:rPr>
              <w:t>8.7</w:t>
            </w:r>
            <w:r>
              <w:rPr>
                <w:spacing w:val="-5"/>
                <w:sz w:val="18"/>
              </w:rPr>
              <w:t xml:space="preserve"> </w:t>
            </w:r>
            <w:r>
              <w:rPr>
                <w:sz w:val="18"/>
              </w:rPr>
              <w:t>(8.3,</w:t>
            </w:r>
            <w:r>
              <w:rPr>
                <w:spacing w:val="-1"/>
                <w:sz w:val="18"/>
              </w:rPr>
              <w:t xml:space="preserve"> </w:t>
            </w:r>
            <w:r>
              <w:rPr>
                <w:spacing w:val="-2"/>
                <w:sz w:val="18"/>
              </w:rPr>
              <w:t>10.5)</w:t>
            </w:r>
          </w:p>
        </w:tc>
        <w:tc>
          <w:tcPr>
            <w:tcW w:w="2429" w:type="dxa"/>
            <w:tcBorders>
              <w:right w:val="nil"/>
            </w:tcBorders>
          </w:tcPr>
          <w:p w14:paraId="2FBC4202" w14:textId="77777777" w:rsidR="00E16C88" w:rsidRDefault="00745BDA">
            <w:pPr>
              <w:pStyle w:val="TableParagraph"/>
              <w:spacing w:before="39"/>
              <w:ind w:left="698"/>
              <w:jc w:val="left"/>
              <w:rPr>
                <w:sz w:val="18"/>
              </w:rPr>
            </w:pPr>
            <w:r>
              <w:rPr>
                <w:sz w:val="18"/>
              </w:rPr>
              <w:t>3.4</w:t>
            </w:r>
            <w:r>
              <w:rPr>
                <w:spacing w:val="-5"/>
                <w:sz w:val="18"/>
              </w:rPr>
              <w:t xml:space="preserve"> </w:t>
            </w:r>
            <w:r>
              <w:rPr>
                <w:sz w:val="18"/>
              </w:rPr>
              <w:t>(2.4,</w:t>
            </w:r>
            <w:r>
              <w:rPr>
                <w:spacing w:val="-1"/>
                <w:sz w:val="18"/>
              </w:rPr>
              <w:t xml:space="preserve"> </w:t>
            </w:r>
            <w:r>
              <w:rPr>
                <w:spacing w:val="-4"/>
                <w:sz w:val="18"/>
              </w:rPr>
              <w:t>4.0)</w:t>
            </w:r>
          </w:p>
        </w:tc>
      </w:tr>
      <w:tr w:rsidR="00E16C88" w14:paraId="3DAF9FE8" w14:textId="77777777">
        <w:trPr>
          <w:trHeight w:val="267"/>
        </w:trPr>
        <w:tc>
          <w:tcPr>
            <w:tcW w:w="4332" w:type="dxa"/>
            <w:tcBorders>
              <w:left w:val="nil"/>
            </w:tcBorders>
          </w:tcPr>
          <w:p w14:paraId="15F504EC" w14:textId="77777777" w:rsidR="00E16C88" w:rsidRDefault="00745BDA">
            <w:pPr>
              <w:pStyle w:val="TableParagraph"/>
              <w:spacing w:before="36"/>
              <w:ind w:left="278"/>
              <w:jc w:val="left"/>
              <w:rPr>
                <w:position w:val="6"/>
                <w:sz w:val="12"/>
              </w:rPr>
            </w:pPr>
            <w:r>
              <w:rPr>
                <w:sz w:val="18"/>
              </w:rPr>
              <w:t>Hazard</w:t>
            </w:r>
            <w:r>
              <w:rPr>
                <w:spacing w:val="-5"/>
                <w:sz w:val="18"/>
              </w:rPr>
              <w:t xml:space="preserve"> </w:t>
            </w:r>
            <w:r>
              <w:rPr>
                <w:sz w:val="18"/>
              </w:rPr>
              <w:t>ratio</w:t>
            </w:r>
            <w:r>
              <w:rPr>
                <w:spacing w:val="-3"/>
                <w:sz w:val="18"/>
              </w:rPr>
              <w:t xml:space="preserve"> </w:t>
            </w:r>
            <w:r>
              <w:rPr>
                <w:sz w:val="18"/>
              </w:rPr>
              <w:t>(95%</w:t>
            </w:r>
            <w:r>
              <w:rPr>
                <w:spacing w:val="-1"/>
                <w:sz w:val="18"/>
              </w:rPr>
              <w:t xml:space="preserve"> </w:t>
            </w:r>
            <w:r>
              <w:rPr>
                <w:spacing w:val="-4"/>
                <w:sz w:val="18"/>
              </w:rPr>
              <w:t>CI)</w:t>
            </w:r>
            <w:r>
              <w:rPr>
                <w:spacing w:val="-4"/>
                <w:position w:val="6"/>
                <w:sz w:val="12"/>
              </w:rPr>
              <w:t>b</w:t>
            </w:r>
          </w:p>
        </w:tc>
        <w:tc>
          <w:tcPr>
            <w:tcW w:w="4773" w:type="dxa"/>
            <w:gridSpan w:val="2"/>
            <w:tcBorders>
              <w:right w:val="nil"/>
            </w:tcBorders>
          </w:tcPr>
          <w:p w14:paraId="73CA947E" w14:textId="77777777" w:rsidR="00E16C88" w:rsidRDefault="00745BDA">
            <w:pPr>
              <w:pStyle w:val="TableParagraph"/>
              <w:spacing w:before="39"/>
              <w:ind w:left="1721"/>
              <w:jc w:val="left"/>
              <w:rPr>
                <w:sz w:val="18"/>
              </w:rPr>
            </w:pPr>
            <w:r>
              <w:rPr>
                <w:sz w:val="18"/>
              </w:rPr>
              <w:t>0.40</w:t>
            </w:r>
            <w:r>
              <w:rPr>
                <w:spacing w:val="-4"/>
                <w:sz w:val="18"/>
              </w:rPr>
              <w:t xml:space="preserve"> </w:t>
            </w:r>
            <w:r>
              <w:rPr>
                <w:sz w:val="18"/>
              </w:rPr>
              <w:t>(0.31,</w:t>
            </w:r>
            <w:r>
              <w:rPr>
                <w:spacing w:val="-2"/>
                <w:sz w:val="18"/>
              </w:rPr>
              <w:t xml:space="preserve"> 0.52)</w:t>
            </w:r>
          </w:p>
        </w:tc>
      </w:tr>
      <w:tr w:rsidR="00E16C88" w14:paraId="1ABC3CD8" w14:textId="77777777">
        <w:trPr>
          <w:trHeight w:val="267"/>
        </w:trPr>
        <w:tc>
          <w:tcPr>
            <w:tcW w:w="4332" w:type="dxa"/>
            <w:tcBorders>
              <w:left w:val="nil"/>
            </w:tcBorders>
          </w:tcPr>
          <w:p w14:paraId="1596641F" w14:textId="77777777" w:rsidR="00E16C88" w:rsidRDefault="00745BDA">
            <w:pPr>
              <w:pStyle w:val="TableParagraph"/>
              <w:spacing w:before="36"/>
              <w:ind w:left="278"/>
              <w:jc w:val="left"/>
              <w:rPr>
                <w:position w:val="6"/>
                <w:sz w:val="12"/>
              </w:rPr>
            </w:pPr>
            <w:r>
              <w:rPr>
                <w:spacing w:val="-2"/>
                <w:sz w:val="18"/>
              </w:rPr>
              <w:t>P-value</w:t>
            </w:r>
            <w:r>
              <w:rPr>
                <w:spacing w:val="-2"/>
                <w:position w:val="6"/>
                <w:sz w:val="12"/>
              </w:rPr>
              <w:t>c</w:t>
            </w:r>
          </w:p>
        </w:tc>
        <w:tc>
          <w:tcPr>
            <w:tcW w:w="4773" w:type="dxa"/>
            <w:gridSpan w:val="2"/>
            <w:tcBorders>
              <w:right w:val="nil"/>
            </w:tcBorders>
          </w:tcPr>
          <w:p w14:paraId="458BAEC3" w14:textId="77777777" w:rsidR="00E16C88" w:rsidRDefault="00745BDA">
            <w:pPr>
              <w:pStyle w:val="TableParagraph"/>
              <w:spacing w:before="39"/>
              <w:ind w:left="0" w:right="4"/>
              <w:rPr>
                <w:sz w:val="18"/>
              </w:rPr>
            </w:pPr>
            <w:r>
              <w:rPr>
                <w:spacing w:val="-2"/>
                <w:sz w:val="18"/>
              </w:rPr>
              <w:t>&lt;0.001</w:t>
            </w:r>
          </w:p>
        </w:tc>
      </w:tr>
    </w:tbl>
    <w:p w14:paraId="4276E151" w14:textId="77777777" w:rsidR="00E16C88" w:rsidRDefault="00745BDA">
      <w:pPr>
        <w:spacing w:before="42" w:after="20"/>
        <w:ind w:left="131"/>
        <w:rPr>
          <w:rFonts w:ascii="Arial"/>
          <w:b/>
          <w:sz w:val="18"/>
        </w:rPr>
      </w:pPr>
      <w:r>
        <w:rPr>
          <w:rFonts w:ascii="Arial"/>
          <w:b/>
          <w:sz w:val="18"/>
        </w:rPr>
        <w:t>Secondary</w:t>
      </w:r>
      <w:r>
        <w:rPr>
          <w:rFonts w:ascii="Arial"/>
          <w:b/>
          <w:spacing w:val="-5"/>
          <w:sz w:val="18"/>
        </w:rPr>
        <w:t xml:space="preserve"> </w:t>
      </w:r>
      <w:r>
        <w:rPr>
          <w:rFonts w:ascii="Arial"/>
          <w:b/>
          <w:sz w:val="18"/>
        </w:rPr>
        <w:t>efficacy</w:t>
      </w:r>
      <w:r>
        <w:rPr>
          <w:rFonts w:ascii="Arial"/>
          <w:b/>
          <w:spacing w:val="-5"/>
          <w:sz w:val="18"/>
        </w:rPr>
        <w:t xml:space="preserve"> </w:t>
      </w:r>
      <w:r>
        <w:rPr>
          <w:rFonts w:ascii="Arial"/>
          <w:b/>
          <w:spacing w:val="-2"/>
          <w:sz w:val="18"/>
        </w:rPr>
        <w:t>endpoints</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2"/>
        <w:gridCol w:w="2344"/>
        <w:gridCol w:w="2429"/>
      </w:tblGrid>
      <w:tr w:rsidR="00E16C88" w14:paraId="4831BAF3" w14:textId="77777777">
        <w:trPr>
          <w:trHeight w:val="267"/>
        </w:trPr>
        <w:tc>
          <w:tcPr>
            <w:tcW w:w="4332" w:type="dxa"/>
            <w:tcBorders>
              <w:left w:val="nil"/>
            </w:tcBorders>
          </w:tcPr>
          <w:p w14:paraId="65AEB8C4" w14:textId="77777777" w:rsidR="00E16C88" w:rsidRDefault="00745BDA">
            <w:pPr>
              <w:pStyle w:val="TableParagraph"/>
              <w:spacing w:before="41" w:line="206" w:lineRule="exact"/>
              <w:ind w:left="122"/>
              <w:jc w:val="left"/>
              <w:rPr>
                <w:b/>
                <w:sz w:val="18"/>
              </w:rPr>
            </w:pPr>
            <w:r>
              <w:rPr>
                <w:b/>
                <w:sz w:val="18"/>
              </w:rPr>
              <w:t>Best</w:t>
            </w:r>
            <w:r>
              <w:rPr>
                <w:b/>
                <w:spacing w:val="-4"/>
                <w:sz w:val="18"/>
              </w:rPr>
              <w:t xml:space="preserve"> </w:t>
            </w:r>
            <w:r>
              <w:rPr>
                <w:b/>
                <w:sz w:val="18"/>
              </w:rPr>
              <w:t>overall</w:t>
            </w:r>
            <w:r>
              <w:rPr>
                <w:b/>
                <w:spacing w:val="-3"/>
                <w:sz w:val="18"/>
              </w:rPr>
              <w:t xml:space="preserve"> </w:t>
            </w:r>
            <w:r>
              <w:rPr>
                <w:b/>
                <w:sz w:val="18"/>
              </w:rPr>
              <w:t>response</w:t>
            </w:r>
            <w:r>
              <w:rPr>
                <w:b/>
                <w:spacing w:val="-4"/>
                <w:sz w:val="18"/>
              </w:rPr>
              <w:t xml:space="preserve"> (BOR)</w:t>
            </w:r>
          </w:p>
        </w:tc>
        <w:tc>
          <w:tcPr>
            <w:tcW w:w="2344" w:type="dxa"/>
          </w:tcPr>
          <w:p w14:paraId="7AF316F5" w14:textId="77777777" w:rsidR="00E16C88" w:rsidRDefault="00E16C88">
            <w:pPr>
              <w:pStyle w:val="TableParagraph"/>
              <w:spacing w:before="0"/>
              <w:ind w:left="0"/>
              <w:jc w:val="left"/>
              <w:rPr>
                <w:rFonts w:ascii="Times New Roman"/>
                <w:sz w:val="18"/>
              </w:rPr>
            </w:pPr>
          </w:p>
        </w:tc>
        <w:tc>
          <w:tcPr>
            <w:tcW w:w="2429" w:type="dxa"/>
            <w:tcBorders>
              <w:right w:val="nil"/>
            </w:tcBorders>
          </w:tcPr>
          <w:p w14:paraId="5AC4BA73" w14:textId="77777777" w:rsidR="00E16C88" w:rsidRDefault="00E16C88">
            <w:pPr>
              <w:pStyle w:val="TableParagraph"/>
              <w:spacing w:before="0"/>
              <w:ind w:left="0"/>
              <w:jc w:val="left"/>
              <w:rPr>
                <w:rFonts w:ascii="Times New Roman"/>
                <w:sz w:val="18"/>
              </w:rPr>
            </w:pPr>
          </w:p>
        </w:tc>
      </w:tr>
      <w:tr w:rsidR="00E16C88" w14:paraId="4C27C60A" w14:textId="77777777">
        <w:trPr>
          <w:trHeight w:val="267"/>
        </w:trPr>
        <w:tc>
          <w:tcPr>
            <w:tcW w:w="4332" w:type="dxa"/>
            <w:tcBorders>
              <w:left w:val="nil"/>
            </w:tcBorders>
          </w:tcPr>
          <w:p w14:paraId="36DDC8B5" w14:textId="77777777" w:rsidR="00E16C88" w:rsidRDefault="00745BDA">
            <w:pPr>
              <w:pStyle w:val="TableParagraph"/>
              <w:spacing w:before="41" w:line="206" w:lineRule="exact"/>
              <w:ind w:left="279"/>
              <w:jc w:val="left"/>
              <w:rPr>
                <w:sz w:val="18"/>
              </w:rPr>
            </w:pPr>
            <w:r>
              <w:rPr>
                <w:sz w:val="18"/>
              </w:rPr>
              <w:t>Patients</w:t>
            </w:r>
            <w:r>
              <w:rPr>
                <w:spacing w:val="-3"/>
                <w:sz w:val="18"/>
              </w:rPr>
              <w:t xml:space="preserve"> </w:t>
            </w:r>
            <w:r>
              <w:rPr>
                <w:sz w:val="18"/>
              </w:rPr>
              <w:t>with</w:t>
            </w:r>
            <w:r>
              <w:rPr>
                <w:spacing w:val="-4"/>
                <w:sz w:val="18"/>
              </w:rPr>
              <w:t xml:space="preserve"> </w:t>
            </w:r>
            <w:r>
              <w:rPr>
                <w:sz w:val="18"/>
              </w:rPr>
              <w:t>evaluable</w:t>
            </w:r>
            <w:r>
              <w:rPr>
                <w:spacing w:val="-4"/>
                <w:sz w:val="18"/>
              </w:rPr>
              <w:t xml:space="preserve"> </w:t>
            </w:r>
            <w:r>
              <w:rPr>
                <w:sz w:val="18"/>
              </w:rPr>
              <w:t>disease</w:t>
            </w:r>
            <w:r>
              <w:rPr>
                <w:spacing w:val="-4"/>
                <w:sz w:val="18"/>
              </w:rPr>
              <w:t xml:space="preserve"> </w:t>
            </w:r>
            <w:r>
              <w:rPr>
                <w:sz w:val="18"/>
              </w:rPr>
              <w:t>at</w:t>
            </w:r>
            <w:r>
              <w:rPr>
                <w:spacing w:val="-2"/>
                <w:sz w:val="18"/>
              </w:rPr>
              <w:t xml:space="preserve"> baseline</w:t>
            </w:r>
          </w:p>
        </w:tc>
        <w:tc>
          <w:tcPr>
            <w:tcW w:w="2344" w:type="dxa"/>
          </w:tcPr>
          <w:p w14:paraId="756985B7" w14:textId="77777777" w:rsidR="00E16C88" w:rsidRDefault="00745BDA">
            <w:pPr>
              <w:pStyle w:val="TableParagraph"/>
              <w:spacing w:before="41" w:line="206" w:lineRule="exact"/>
              <w:ind w:right="1"/>
              <w:rPr>
                <w:sz w:val="18"/>
              </w:rPr>
            </w:pPr>
            <w:r>
              <w:rPr>
                <w:sz w:val="18"/>
              </w:rPr>
              <w:t xml:space="preserve">N = </w:t>
            </w:r>
            <w:r>
              <w:rPr>
                <w:spacing w:val="-5"/>
                <w:sz w:val="18"/>
              </w:rPr>
              <w:t>319</w:t>
            </w:r>
          </w:p>
        </w:tc>
        <w:tc>
          <w:tcPr>
            <w:tcW w:w="2429" w:type="dxa"/>
            <w:tcBorders>
              <w:right w:val="nil"/>
            </w:tcBorders>
          </w:tcPr>
          <w:p w14:paraId="6C3BC5FF" w14:textId="77777777" w:rsidR="00E16C88" w:rsidRDefault="00745BDA">
            <w:pPr>
              <w:pStyle w:val="TableParagraph"/>
              <w:spacing w:before="41" w:line="206" w:lineRule="exact"/>
              <w:ind w:right="6"/>
              <w:rPr>
                <w:sz w:val="18"/>
              </w:rPr>
            </w:pPr>
            <w:r>
              <w:rPr>
                <w:sz w:val="18"/>
              </w:rPr>
              <w:t xml:space="preserve">N = </w:t>
            </w:r>
            <w:r>
              <w:rPr>
                <w:spacing w:val="-5"/>
                <w:sz w:val="18"/>
              </w:rPr>
              <w:t>120</w:t>
            </w:r>
          </w:p>
        </w:tc>
      </w:tr>
      <w:tr w:rsidR="00E16C88" w14:paraId="40CE15A6" w14:textId="77777777">
        <w:trPr>
          <w:trHeight w:val="267"/>
        </w:trPr>
        <w:tc>
          <w:tcPr>
            <w:tcW w:w="4332" w:type="dxa"/>
            <w:tcBorders>
              <w:left w:val="nil"/>
            </w:tcBorders>
          </w:tcPr>
          <w:p w14:paraId="2CE557F5" w14:textId="77777777" w:rsidR="00E16C88" w:rsidRDefault="00745BDA">
            <w:pPr>
              <w:pStyle w:val="TableParagraph"/>
              <w:spacing w:before="39"/>
              <w:ind w:left="461"/>
              <w:jc w:val="left"/>
              <w:rPr>
                <w:sz w:val="18"/>
              </w:rPr>
            </w:pPr>
            <w:r>
              <w:rPr>
                <w:sz w:val="18"/>
              </w:rPr>
              <w:t>Complete</w:t>
            </w:r>
            <w:r>
              <w:rPr>
                <w:spacing w:val="-3"/>
                <w:sz w:val="18"/>
              </w:rPr>
              <w:t xml:space="preserve"> </w:t>
            </w:r>
            <w:r>
              <w:rPr>
                <w:sz w:val="18"/>
              </w:rPr>
              <w:t>response</w:t>
            </w:r>
            <w:r>
              <w:rPr>
                <w:spacing w:val="-3"/>
                <w:sz w:val="18"/>
              </w:rPr>
              <w:t xml:space="preserve"> </w:t>
            </w:r>
            <w:r>
              <w:rPr>
                <w:sz w:val="18"/>
              </w:rPr>
              <w:t>(CR),</w:t>
            </w:r>
            <w:r>
              <w:rPr>
                <w:spacing w:val="-3"/>
                <w:sz w:val="18"/>
              </w:rPr>
              <w:t xml:space="preserve"> </w:t>
            </w:r>
            <w:r>
              <w:rPr>
                <w:sz w:val="18"/>
              </w:rPr>
              <w:t>n</w:t>
            </w:r>
            <w:r>
              <w:rPr>
                <w:spacing w:val="-2"/>
                <w:sz w:val="18"/>
              </w:rPr>
              <w:t xml:space="preserve"> </w:t>
            </w:r>
            <w:r>
              <w:rPr>
                <w:spacing w:val="-5"/>
                <w:sz w:val="18"/>
              </w:rPr>
              <w:t>(%)</w:t>
            </w:r>
          </w:p>
        </w:tc>
        <w:tc>
          <w:tcPr>
            <w:tcW w:w="2344" w:type="dxa"/>
          </w:tcPr>
          <w:p w14:paraId="756C222D" w14:textId="77777777" w:rsidR="00E16C88" w:rsidRDefault="00745BDA">
            <w:pPr>
              <w:pStyle w:val="TableParagraph"/>
              <w:spacing w:before="39"/>
              <w:ind w:left="0" w:right="1"/>
              <w:rPr>
                <w:sz w:val="18"/>
              </w:rPr>
            </w:pPr>
            <w:r>
              <w:rPr>
                <w:sz w:val="18"/>
              </w:rPr>
              <w:t>18</w:t>
            </w:r>
            <w:r>
              <w:rPr>
                <w:spacing w:val="-2"/>
                <w:sz w:val="18"/>
              </w:rPr>
              <w:t xml:space="preserve"> (5.6%)</w:t>
            </w:r>
          </w:p>
        </w:tc>
        <w:tc>
          <w:tcPr>
            <w:tcW w:w="2429" w:type="dxa"/>
            <w:tcBorders>
              <w:right w:val="nil"/>
            </w:tcBorders>
          </w:tcPr>
          <w:p w14:paraId="5067FFD3" w14:textId="77777777" w:rsidR="00E16C88" w:rsidRDefault="00745BDA">
            <w:pPr>
              <w:pStyle w:val="TableParagraph"/>
              <w:spacing w:before="39"/>
              <w:ind w:right="6"/>
              <w:rPr>
                <w:sz w:val="18"/>
              </w:rPr>
            </w:pPr>
            <w:r>
              <w:rPr>
                <w:sz w:val="18"/>
              </w:rPr>
              <w:t>0</w:t>
            </w:r>
            <w:r>
              <w:rPr>
                <w:spacing w:val="-1"/>
                <w:sz w:val="18"/>
              </w:rPr>
              <w:t xml:space="preserve"> </w:t>
            </w:r>
            <w:r>
              <w:rPr>
                <w:spacing w:val="-4"/>
                <w:sz w:val="18"/>
              </w:rPr>
              <w:t>(0%)</w:t>
            </w:r>
          </w:p>
        </w:tc>
      </w:tr>
      <w:tr w:rsidR="00E16C88" w14:paraId="6F66D3C8" w14:textId="77777777">
        <w:trPr>
          <w:trHeight w:val="267"/>
        </w:trPr>
        <w:tc>
          <w:tcPr>
            <w:tcW w:w="4332" w:type="dxa"/>
            <w:tcBorders>
              <w:left w:val="nil"/>
            </w:tcBorders>
          </w:tcPr>
          <w:p w14:paraId="3D214C88" w14:textId="77777777" w:rsidR="00E16C88" w:rsidRDefault="00745BDA">
            <w:pPr>
              <w:pStyle w:val="TableParagraph"/>
              <w:spacing w:before="39"/>
              <w:ind w:left="461"/>
              <w:jc w:val="left"/>
              <w:rPr>
                <w:sz w:val="18"/>
              </w:rPr>
            </w:pPr>
            <w:r>
              <w:rPr>
                <w:sz w:val="18"/>
              </w:rPr>
              <w:t>Partial</w:t>
            </w:r>
            <w:r>
              <w:rPr>
                <w:spacing w:val="-3"/>
                <w:sz w:val="18"/>
              </w:rPr>
              <w:t xml:space="preserve"> </w:t>
            </w:r>
            <w:r>
              <w:rPr>
                <w:sz w:val="18"/>
              </w:rPr>
              <w:t>response</w:t>
            </w:r>
            <w:r>
              <w:rPr>
                <w:spacing w:val="-2"/>
                <w:sz w:val="18"/>
              </w:rPr>
              <w:t xml:space="preserve"> </w:t>
            </w:r>
            <w:r>
              <w:rPr>
                <w:sz w:val="18"/>
              </w:rPr>
              <w:t>(PR),</w:t>
            </w:r>
            <w:r>
              <w:rPr>
                <w:spacing w:val="-3"/>
                <w:sz w:val="18"/>
              </w:rPr>
              <w:t xml:space="preserve"> </w:t>
            </w:r>
            <w:r>
              <w:rPr>
                <w:sz w:val="18"/>
              </w:rPr>
              <w:t>n</w:t>
            </w:r>
            <w:r>
              <w:rPr>
                <w:spacing w:val="-2"/>
                <w:sz w:val="18"/>
              </w:rPr>
              <w:t xml:space="preserve"> </w:t>
            </w:r>
            <w:r>
              <w:rPr>
                <w:spacing w:val="-5"/>
                <w:sz w:val="18"/>
              </w:rPr>
              <w:t>(%)</w:t>
            </w:r>
          </w:p>
        </w:tc>
        <w:tc>
          <w:tcPr>
            <w:tcW w:w="2344" w:type="dxa"/>
          </w:tcPr>
          <w:p w14:paraId="4181E555" w14:textId="77777777" w:rsidR="00E16C88" w:rsidRDefault="00745BDA">
            <w:pPr>
              <w:pStyle w:val="TableParagraph"/>
              <w:spacing w:before="39"/>
              <w:ind w:right="1"/>
              <w:rPr>
                <w:sz w:val="18"/>
              </w:rPr>
            </w:pPr>
            <w:r>
              <w:rPr>
                <w:sz w:val="18"/>
              </w:rPr>
              <w:t>77</w:t>
            </w:r>
            <w:r>
              <w:rPr>
                <w:spacing w:val="-2"/>
                <w:sz w:val="18"/>
              </w:rPr>
              <w:t xml:space="preserve"> (24.1%)</w:t>
            </w:r>
          </w:p>
        </w:tc>
        <w:tc>
          <w:tcPr>
            <w:tcW w:w="2429" w:type="dxa"/>
            <w:tcBorders>
              <w:right w:val="nil"/>
            </w:tcBorders>
          </w:tcPr>
          <w:p w14:paraId="2F47C53F" w14:textId="77777777" w:rsidR="00E16C88" w:rsidRDefault="00745BDA">
            <w:pPr>
              <w:pStyle w:val="TableParagraph"/>
              <w:spacing w:before="39"/>
              <w:ind w:left="0" w:right="6"/>
              <w:rPr>
                <w:sz w:val="18"/>
              </w:rPr>
            </w:pPr>
            <w:r>
              <w:rPr>
                <w:sz w:val="18"/>
              </w:rPr>
              <w:t>2</w:t>
            </w:r>
            <w:r>
              <w:rPr>
                <w:spacing w:val="-1"/>
                <w:sz w:val="18"/>
              </w:rPr>
              <w:t xml:space="preserve"> </w:t>
            </w:r>
            <w:r>
              <w:rPr>
                <w:spacing w:val="-2"/>
                <w:sz w:val="18"/>
              </w:rPr>
              <w:t>(1.7%)</w:t>
            </w:r>
          </w:p>
        </w:tc>
      </w:tr>
      <w:tr w:rsidR="00E16C88" w14:paraId="7B5C5A6F" w14:textId="77777777">
        <w:trPr>
          <w:trHeight w:val="265"/>
        </w:trPr>
        <w:tc>
          <w:tcPr>
            <w:tcW w:w="4332" w:type="dxa"/>
            <w:tcBorders>
              <w:left w:val="nil"/>
            </w:tcBorders>
          </w:tcPr>
          <w:p w14:paraId="56D78DF3" w14:textId="77777777" w:rsidR="00E16C88" w:rsidRDefault="00745BDA">
            <w:pPr>
              <w:pStyle w:val="TableParagraph"/>
              <w:spacing w:before="36" w:line="210" w:lineRule="exact"/>
              <w:ind w:left="279"/>
              <w:jc w:val="left"/>
              <w:rPr>
                <w:b/>
                <w:position w:val="6"/>
                <w:sz w:val="12"/>
              </w:rPr>
            </w:pPr>
            <w:r>
              <w:rPr>
                <w:b/>
                <w:sz w:val="18"/>
              </w:rPr>
              <w:t>Overall</w:t>
            </w:r>
            <w:r>
              <w:rPr>
                <w:b/>
                <w:spacing w:val="-4"/>
                <w:sz w:val="18"/>
              </w:rPr>
              <w:t xml:space="preserve"> </w:t>
            </w:r>
            <w:r>
              <w:rPr>
                <w:b/>
                <w:sz w:val="18"/>
              </w:rPr>
              <w:t>response</w:t>
            </w:r>
            <w:r>
              <w:rPr>
                <w:b/>
                <w:spacing w:val="-4"/>
                <w:sz w:val="18"/>
              </w:rPr>
              <w:t xml:space="preserve"> </w:t>
            </w:r>
            <w:r>
              <w:rPr>
                <w:b/>
                <w:sz w:val="18"/>
              </w:rPr>
              <w:t>rate</w:t>
            </w:r>
            <w:r>
              <w:rPr>
                <w:b/>
                <w:spacing w:val="-3"/>
                <w:sz w:val="18"/>
              </w:rPr>
              <w:t xml:space="preserve"> </w:t>
            </w:r>
            <w:r>
              <w:rPr>
                <w:b/>
                <w:spacing w:val="-2"/>
                <w:sz w:val="18"/>
              </w:rPr>
              <w:t>(ORR)</w:t>
            </w:r>
            <w:r>
              <w:rPr>
                <w:b/>
                <w:spacing w:val="-2"/>
                <w:position w:val="6"/>
                <w:sz w:val="12"/>
              </w:rPr>
              <w:t>e,f</w:t>
            </w:r>
          </w:p>
        </w:tc>
        <w:tc>
          <w:tcPr>
            <w:tcW w:w="2344" w:type="dxa"/>
          </w:tcPr>
          <w:p w14:paraId="266D8B81" w14:textId="77777777" w:rsidR="00E16C88" w:rsidRDefault="00745BDA">
            <w:pPr>
              <w:pStyle w:val="TableParagraph"/>
              <w:spacing w:before="39" w:line="206" w:lineRule="exact"/>
              <w:ind w:right="1"/>
              <w:rPr>
                <w:sz w:val="18"/>
              </w:rPr>
            </w:pPr>
            <w:r>
              <w:rPr>
                <w:sz w:val="18"/>
              </w:rPr>
              <w:t>95</w:t>
            </w:r>
            <w:r>
              <w:rPr>
                <w:spacing w:val="-2"/>
                <w:sz w:val="18"/>
              </w:rPr>
              <w:t xml:space="preserve"> (29.8%)</w:t>
            </w:r>
          </w:p>
        </w:tc>
        <w:tc>
          <w:tcPr>
            <w:tcW w:w="2429" w:type="dxa"/>
            <w:tcBorders>
              <w:right w:val="nil"/>
            </w:tcBorders>
          </w:tcPr>
          <w:p w14:paraId="538DA0BD" w14:textId="77777777" w:rsidR="00E16C88" w:rsidRDefault="00745BDA">
            <w:pPr>
              <w:pStyle w:val="TableParagraph"/>
              <w:spacing w:before="39" w:line="206" w:lineRule="exact"/>
              <w:ind w:left="0" w:right="6"/>
              <w:rPr>
                <w:sz w:val="18"/>
              </w:rPr>
            </w:pPr>
            <w:r>
              <w:rPr>
                <w:sz w:val="18"/>
              </w:rPr>
              <w:t>2</w:t>
            </w:r>
            <w:r>
              <w:rPr>
                <w:spacing w:val="-1"/>
                <w:sz w:val="18"/>
              </w:rPr>
              <w:t xml:space="preserve"> </w:t>
            </w:r>
            <w:r>
              <w:rPr>
                <w:spacing w:val="-2"/>
                <w:sz w:val="18"/>
              </w:rPr>
              <w:t>(1.7%)</w:t>
            </w:r>
          </w:p>
        </w:tc>
      </w:tr>
      <w:tr w:rsidR="00E16C88" w14:paraId="4DB0FFD0" w14:textId="77777777">
        <w:trPr>
          <w:trHeight w:val="267"/>
        </w:trPr>
        <w:tc>
          <w:tcPr>
            <w:tcW w:w="4332" w:type="dxa"/>
            <w:tcBorders>
              <w:left w:val="nil"/>
            </w:tcBorders>
          </w:tcPr>
          <w:p w14:paraId="2106441F" w14:textId="77777777" w:rsidR="00E16C88" w:rsidRDefault="00745BDA">
            <w:pPr>
              <w:pStyle w:val="TableParagraph"/>
              <w:spacing w:before="37" w:line="210" w:lineRule="exact"/>
              <w:ind w:left="459"/>
              <w:jc w:val="left"/>
              <w:rPr>
                <w:position w:val="6"/>
                <w:sz w:val="12"/>
              </w:rPr>
            </w:pPr>
            <w:r>
              <w:rPr>
                <w:spacing w:val="-2"/>
                <w:sz w:val="18"/>
              </w:rPr>
              <w:t>P-value</w:t>
            </w:r>
            <w:r>
              <w:rPr>
                <w:spacing w:val="-2"/>
                <w:position w:val="6"/>
                <w:sz w:val="12"/>
              </w:rPr>
              <w:t>g</w:t>
            </w:r>
          </w:p>
        </w:tc>
        <w:tc>
          <w:tcPr>
            <w:tcW w:w="4773" w:type="dxa"/>
            <w:gridSpan w:val="2"/>
            <w:tcBorders>
              <w:right w:val="nil"/>
            </w:tcBorders>
          </w:tcPr>
          <w:p w14:paraId="08700D0A" w14:textId="77777777" w:rsidR="00E16C88" w:rsidRDefault="00745BDA">
            <w:pPr>
              <w:pStyle w:val="TableParagraph"/>
              <w:spacing w:before="41" w:line="206" w:lineRule="exact"/>
              <w:ind w:left="0" w:right="4"/>
              <w:rPr>
                <w:sz w:val="18"/>
              </w:rPr>
            </w:pPr>
            <w:r>
              <w:rPr>
                <w:spacing w:val="-2"/>
                <w:sz w:val="18"/>
              </w:rPr>
              <w:t>&lt;0.001</w:t>
            </w:r>
          </w:p>
        </w:tc>
      </w:tr>
      <w:tr w:rsidR="00E16C88" w14:paraId="3D8197AE" w14:textId="77777777">
        <w:trPr>
          <w:trHeight w:val="267"/>
        </w:trPr>
        <w:tc>
          <w:tcPr>
            <w:tcW w:w="4332" w:type="dxa"/>
            <w:tcBorders>
              <w:left w:val="nil"/>
            </w:tcBorders>
          </w:tcPr>
          <w:p w14:paraId="1A52BDD5" w14:textId="77777777" w:rsidR="00E16C88" w:rsidRDefault="00745BDA">
            <w:pPr>
              <w:pStyle w:val="TableParagraph"/>
              <w:spacing w:before="37" w:line="210" w:lineRule="exact"/>
              <w:ind w:left="279"/>
              <w:jc w:val="left"/>
              <w:rPr>
                <w:b/>
                <w:position w:val="6"/>
                <w:sz w:val="12"/>
              </w:rPr>
            </w:pPr>
            <w:r>
              <w:rPr>
                <w:b/>
                <w:sz w:val="18"/>
              </w:rPr>
              <w:t>Duration</w:t>
            </w:r>
            <w:r>
              <w:rPr>
                <w:b/>
                <w:spacing w:val="-3"/>
                <w:sz w:val="18"/>
              </w:rPr>
              <w:t xml:space="preserve"> </w:t>
            </w:r>
            <w:r>
              <w:rPr>
                <w:b/>
                <w:sz w:val="18"/>
              </w:rPr>
              <w:t>of</w:t>
            </w:r>
            <w:r>
              <w:rPr>
                <w:b/>
                <w:spacing w:val="-3"/>
                <w:sz w:val="18"/>
              </w:rPr>
              <w:t xml:space="preserve"> </w:t>
            </w:r>
            <w:r>
              <w:rPr>
                <w:b/>
                <w:sz w:val="18"/>
              </w:rPr>
              <w:t>response</w:t>
            </w:r>
            <w:r>
              <w:rPr>
                <w:b/>
                <w:spacing w:val="-3"/>
                <w:sz w:val="18"/>
              </w:rPr>
              <w:t xml:space="preserve"> </w:t>
            </w:r>
            <w:r>
              <w:rPr>
                <w:b/>
                <w:spacing w:val="-2"/>
                <w:sz w:val="18"/>
              </w:rPr>
              <w:t>(DOR)</w:t>
            </w:r>
            <w:r>
              <w:rPr>
                <w:b/>
                <w:spacing w:val="-2"/>
                <w:position w:val="6"/>
                <w:sz w:val="12"/>
              </w:rPr>
              <w:t>e</w:t>
            </w:r>
          </w:p>
        </w:tc>
        <w:tc>
          <w:tcPr>
            <w:tcW w:w="2344" w:type="dxa"/>
          </w:tcPr>
          <w:p w14:paraId="7349641A" w14:textId="77777777" w:rsidR="00E16C88" w:rsidRDefault="00E16C88">
            <w:pPr>
              <w:pStyle w:val="TableParagraph"/>
              <w:spacing w:before="0"/>
              <w:ind w:left="0"/>
              <w:jc w:val="left"/>
              <w:rPr>
                <w:rFonts w:ascii="Times New Roman"/>
                <w:sz w:val="18"/>
              </w:rPr>
            </w:pPr>
          </w:p>
        </w:tc>
        <w:tc>
          <w:tcPr>
            <w:tcW w:w="2429" w:type="dxa"/>
            <w:tcBorders>
              <w:right w:val="nil"/>
            </w:tcBorders>
          </w:tcPr>
          <w:p w14:paraId="61921D79" w14:textId="77777777" w:rsidR="00E16C88" w:rsidRDefault="00E16C88">
            <w:pPr>
              <w:pStyle w:val="TableParagraph"/>
              <w:spacing w:before="0"/>
              <w:ind w:left="0"/>
              <w:jc w:val="left"/>
              <w:rPr>
                <w:rFonts w:ascii="Times New Roman"/>
                <w:sz w:val="18"/>
              </w:rPr>
            </w:pPr>
          </w:p>
        </w:tc>
      </w:tr>
      <w:tr w:rsidR="00E16C88" w14:paraId="1953CE3C" w14:textId="77777777">
        <w:trPr>
          <w:trHeight w:val="267"/>
        </w:trPr>
        <w:tc>
          <w:tcPr>
            <w:tcW w:w="4332" w:type="dxa"/>
            <w:tcBorders>
              <w:left w:val="nil"/>
            </w:tcBorders>
          </w:tcPr>
          <w:p w14:paraId="2FA4B731" w14:textId="77777777" w:rsidR="00E16C88" w:rsidRDefault="00745BDA">
            <w:pPr>
              <w:pStyle w:val="TableParagraph"/>
              <w:spacing w:before="36"/>
              <w:ind w:left="459"/>
              <w:jc w:val="left"/>
              <w:rPr>
                <w:position w:val="6"/>
                <w:sz w:val="12"/>
              </w:rPr>
            </w:pPr>
            <w:r>
              <w:rPr>
                <w:sz w:val="18"/>
              </w:rPr>
              <w:t>Median,</w:t>
            </w:r>
            <w:r>
              <w:rPr>
                <w:spacing w:val="-5"/>
                <w:sz w:val="18"/>
              </w:rPr>
              <w:t xml:space="preserve"> </w:t>
            </w:r>
            <w:r>
              <w:rPr>
                <w:sz w:val="18"/>
              </w:rPr>
              <w:t>months</w:t>
            </w:r>
            <w:r>
              <w:rPr>
                <w:spacing w:val="-3"/>
                <w:sz w:val="18"/>
              </w:rPr>
              <w:t xml:space="preserve"> </w:t>
            </w:r>
            <w:r>
              <w:rPr>
                <w:sz w:val="18"/>
              </w:rPr>
              <w:t>(95%</w:t>
            </w:r>
            <w:r>
              <w:rPr>
                <w:spacing w:val="-3"/>
                <w:sz w:val="18"/>
              </w:rPr>
              <w:t xml:space="preserve"> </w:t>
            </w:r>
            <w:r>
              <w:rPr>
                <w:spacing w:val="-4"/>
                <w:sz w:val="18"/>
              </w:rPr>
              <w:t>CI)</w:t>
            </w:r>
            <w:r>
              <w:rPr>
                <w:spacing w:val="-4"/>
                <w:position w:val="6"/>
                <w:sz w:val="12"/>
              </w:rPr>
              <w:t>a</w:t>
            </w:r>
          </w:p>
        </w:tc>
        <w:tc>
          <w:tcPr>
            <w:tcW w:w="2344" w:type="dxa"/>
          </w:tcPr>
          <w:p w14:paraId="5D14A97E" w14:textId="77777777" w:rsidR="00E16C88" w:rsidRDefault="00745BDA">
            <w:pPr>
              <w:pStyle w:val="TableParagraph"/>
              <w:spacing w:before="39"/>
              <w:ind w:left="605"/>
              <w:jc w:val="left"/>
              <w:rPr>
                <w:sz w:val="18"/>
              </w:rPr>
            </w:pPr>
            <w:r>
              <w:rPr>
                <w:sz w:val="18"/>
              </w:rPr>
              <w:t>9.8</w:t>
            </w:r>
            <w:r>
              <w:rPr>
                <w:spacing w:val="-5"/>
                <w:sz w:val="18"/>
              </w:rPr>
              <w:t xml:space="preserve"> </w:t>
            </w:r>
            <w:r>
              <w:rPr>
                <w:sz w:val="18"/>
              </w:rPr>
              <w:t>(9.1,</w:t>
            </w:r>
            <w:r>
              <w:rPr>
                <w:spacing w:val="-1"/>
                <w:sz w:val="18"/>
              </w:rPr>
              <w:t xml:space="preserve"> </w:t>
            </w:r>
            <w:r>
              <w:rPr>
                <w:spacing w:val="-2"/>
                <w:sz w:val="18"/>
              </w:rPr>
              <w:t>11.7)</w:t>
            </w:r>
          </w:p>
        </w:tc>
        <w:tc>
          <w:tcPr>
            <w:tcW w:w="2429" w:type="dxa"/>
            <w:tcBorders>
              <w:right w:val="nil"/>
            </w:tcBorders>
          </w:tcPr>
          <w:p w14:paraId="7CB726AE" w14:textId="77777777" w:rsidR="00E16C88" w:rsidRDefault="00745BDA">
            <w:pPr>
              <w:pStyle w:val="TableParagraph"/>
              <w:spacing w:before="36"/>
              <w:ind w:left="615"/>
              <w:jc w:val="left"/>
              <w:rPr>
                <w:position w:val="6"/>
                <w:sz w:val="12"/>
              </w:rPr>
            </w:pPr>
            <w:r>
              <w:rPr>
                <w:sz w:val="18"/>
              </w:rPr>
              <w:t>10.6</w:t>
            </w:r>
            <w:r>
              <w:rPr>
                <w:spacing w:val="-5"/>
                <w:sz w:val="18"/>
              </w:rPr>
              <w:t xml:space="preserve"> </w:t>
            </w:r>
            <w:r>
              <w:rPr>
                <w:sz w:val="18"/>
              </w:rPr>
              <w:t>(NE,</w:t>
            </w:r>
            <w:r>
              <w:rPr>
                <w:spacing w:val="-2"/>
                <w:sz w:val="18"/>
              </w:rPr>
              <w:t xml:space="preserve"> </w:t>
            </w:r>
            <w:r>
              <w:rPr>
                <w:spacing w:val="-4"/>
                <w:sz w:val="18"/>
              </w:rPr>
              <w:t>NE)</w:t>
            </w:r>
            <w:r>
              <w:rPr>
                <w:spacing w:val="-4"/>
                <w:position w:val="6"/>
                <w:sz w:val="12"/>
              </w:rPr>
              <w:t>h</w:t>
            </w:r>
          </w:p>
        </w:tc>
      </w:tr>
    </w:tbl>
    <w:p w14:paraId="3F1B925D" w14:textId="77777777" w:rsidR="00E16C88" w:rsidRDefault="00745BDA">
      <w:pPr>
        <w:spacing w:before="42"/>
        <w:ind w:left="131" w:right="229"/>
        <w:rPr>
          <w:rFonts w:ascii="Arial"/>
          <w:i/>
          <w:sz w:val="16"/>
        </w:rPr>
      </w:pPr>
      <w:r>
        <w:rPr>
          <w:rFonts w:ascii="Arial"/>
          <w:i/>
          <w:sz w:val="16"/>
        </w:rPr>
        <w:t>Abbreviations:</w:t>
      </w:r>
      <w:r>
        <w:rPr>
          <w:rFonts w:ascii="Arial"/>
          <w:i/>
          <w:spacing w:val="-3"/>
          <w:sz w:val="16"/>
        </w:rPr>
        <w:t xml:space="preserve"> </w:t>
      </w:r>
      <w:r>
        <w:rPr>
          <w:rFonts w:ascii="Arial"/>
          <w:i/>
          <w:sz w:val="16"/>
        </w:rPr>
        <w:t>BSoC,</w:t>
      </w:r>
      <w:r>
        <w:rPr>
          <w:rFonts w:ascii="Arial"/>
          <w:i/>
          <w:spacing w:val="-3"/>
          <w:sz w:val="16"/>
        </w:rPr>
        <w:t xml:space="preserve"> </w:t>
      </w:r>
      <w:r>
        <w:rPr>
          <w:rFonts w:ascii="Arial"/>
          <w:i/>
          <w:sz w:val="16"/>
        </w:rPr>
        <w:t>best</w:t>
      </w:r>
      <w:r>
        <w:rPr>
          <w:rFonts w:ascii="Arial"/>
          <w:i/>
          <w:spacing w:val="-3"/>
          <w:sz w:val="16"/>
        </w:rPr>
        <w:t xml:space="preserve"> </w:t>
      </w:r>
      <w:r>
        <w:rPr>
          <w:rFonts w:ascii="Arial"/>
          <w:i/>
          <w:sz w:val="16"/>
        </w:rPr>
        <w:t>standard</w:t>
      </w:r>
      <w:r>
        <w:rPr>
          <w:rFonts w:ascii="Arial"/>
          <w:i/>
          <w:spacing w:val="-3"/>
          <w:sz w:val="16"/>
        </w:rPr>
        <w:t xml:space="preserve"> </w:t>
      </w:r>
      <w:r>
        <w:rPr>
          <w:rFonts w:ascii="Arial"/>
          <w:i/>
          <w:sz w:val="16"/>
        </w:rPr>
        <w:t>of</w:t>
      </w:r>
      <w:r>
        <w:rPr>
          <w:rFonts w:ascii="Arial"/>
          <w:i/>
          <w:spacing w:val="-3"/>
          <w:sz w:val="16"/>
        </w:rPr>
        <w:t xml:space="preserve"> </w:t>
      </w:r>
      <w:r>
        <w:rPr>
          <w:rFonts w:ascii="Arial"/>
          <w:i/>
          <w:sz w:val="16"/>
        </w:rPr>
        <w:t>care;</w:t>
      </w:r>
      <w:r>
        <w:rPr>
          <w:rFonts w:ascii="Arial"/>
          <w:i/>
          <w:spacing w:val="-1"/>
          <w:sz w:val="16"/>
        </w:rPr>
        <w:t xml:space="preserve"> </w:t>
      </w:r>
      <w:r>
        <w:rPr>
          <w:rFonts w:ascii="Arial"/>
          <w:i/>
          <w:sz w:val="16"/>
        </w:rPr>
        <w:t>CI:</w:t>
      </w:r>
      <w:r>
        <w:rPr>
          <w:rFonts w:ascii="Arial"/>
          <w:i/>
          <w:spacing w:val="-3"/>
          <w:sz w:val="16"/>
        </w:rPr>
        <w:t xml:space="preserve"> </w:t>
      </w:r>
      <w:r>
        <w:rPr>
          <w:rFonts w:ascii="Arial"/>
          <w:i/>
          <w:sz w:val="16"/>
        </w:rPr>
        <w:t>confidence</w:t>
      </w:r>
      <w:r>
        <w:rPr>
          <w:rFonts w:ascii="Arial"/>
          <w:i/>
          <w:spacing w:val="-3"/>
          <w:sz w:val="16"/>
        </w:rPr>
        <w:t xml:space="preserve"> </w:t>
      </w:r>
      <w:r>
        <w:rPr>
          <w:rFonts w:ascii="Arial"/>
          <w:i/>
          <w:sz w:val="16"/>
        </w:rPr>
        <w:t>interval;</w:t>
      </w:r>
      <w:r>
        <w:rPr>
          <w:rFonts w:ascii="Arial"/>
          <w:i/>
          <w:spacing w:val="-3"/>
          <w:sz w:val="16"/>
        </w:rPr>
        <w:t xml:space="preserve"> </w:t>
      </w:r>
      <w:r>
        <w:rPr>
          <w:rFonts w:ascii="Arial"/>
          <w:i/>
          <w:sz w:val="16"/>
        </w:rPr>
        <w:t>NE,</w:t>
      </w:r>
      <w:r>
        <w:rPr>
          <w:rFonts w:ascii="Arial"/>
          <w:i/>
          <w:spacing w:val="-3"/>
          <w:sz w:val="16"/>
        </w:rPr>
        <w:t xml:space="preserve"> </w:t>
      </w:r>
      <w:r>
        <w:rPr>
          <w:rFonts w:ascii="Arial"/>
          <w:i/>
          <w:sz w:val="16"/>
        </w:rPr>
        <w:t>not</w:t>
      </w:r>
      <w:r>
        <w:rPr>
          <w:rFonts w:ascii="Arial"/>
          <w:i/>
          <w:spacing w:val="-3"/>
          <w:sz w:val="16"/>
        </w:rPr>
        <w:t xml:space="preserve"> </w:t>
      </w:r>
      <w:r>
        <w:rPr>
          <w:rFonts w:ascii="Arial"/>
          <w:i/>
          <w:sz w:val="16"/>
        </w:rPr>
        <w:t>evaluable;</w:t>
      </w:r>
      <w:r>
        <w:rPr>
          <w:rFonts w:ascii="Arial"/>
          <w:i/>
          <w:spacing w:val="-3"/>
          <w:sz w:val="16"/>
        </w:rPr>
        <w:t xml:space="preserve"> </w:t>
      </w:r>
      <w:r>
        <w:rPr>
          <w:rFonts w:ascii="Arial"/>
          <w:i/>
          <w:sz w:val="16"/>
        </w:rPr>
        <w:t>BICR,</w:t>
      </w:r>
      <w:r>
        <w:rPr>
          <w:rFonts w:ascii="Arial"/>
          <w:i/>
          <w:spacing w:val="-3"/>
          <w:sz w:val="16"/>
        </w:rPr>
        <w:t xml:space="preserve"> </w:t>
      </w:r>
      <w:r>
        <w:rPr>
          <w:rFonts w:ascii="Arial"/>
          <w:i/>
          <w:sz w:val="16"/>
        </w:rPr>
        <w:t>blinded</w:t>
      </w:r>
      <w:r>
        <w:rPr>
          <w:rFonts w:ascii="Arial"/>
          <w:i/>
          <w:spacing w:val="-1"/>
          <w:sz w:val="16"/>
        </w:rPr>
        <w:t xml:space="preserve"> </w:t>
      </w:r>
      <w:r>
        <w:rPr>
          <w:rFonts w:ascii="Arial"/>
          <w:i/>
          <w:sz w:val="16"/>
        </w:rPr>
        <w:t>independent</w:t>
      </w:r>
      <w:r>
        <w:rPr>
          <w:rFonts w:ascii="Arial"/>
          <w:i/>
          <w:spacing w:val="-3"/>
          <w:sz w:val="16"/>
        </w:rPr>
        <w:t xml:space="preserve"> </w:t>
      </w:r>
      <w:r>
        <w:rPr>
          <w:rFonts w:ascii="Arial"/>
          <w:i/>
          <w:sz w:val="16"/>
        </w:rPr>
        <w:t>central review; PCWG3, prostate cancer working group 3; RECIST, response evaluation criteria in solid tumours.</w:t>
      </w:r>
    </w:p>
    <w:p w14:paraId="1FCAC6F7" w14:textId="77777777" w:rsidR="00E16C88" w:rsidRDefault="00745BDA">
      <w:pPr>
        <w:spacing w:before="40"/>
        <w:ind w:left="131"/>
        <w:rPr>
          <w:rFonts w:ascii="Arial"/>
          <w:i/>
          <w:sz w:val="16"/>
        </w:rPr>
      </w:pPr>
      <w:r>
        <w:rPr>
          <w:rFonts w:ascii="Arial"/>
          <w:i/>
          <w:sz w:val="16"/>
          <w:vertAlign w:val="superscript"/>
        </w:rPr>
        <w:t>a</w:t>
      </w:r>
      <w:r>
        <w:rPr>
          <w:rFonts w:ascii="Arial"/>
          <w:i/>
          <w:sz w:val="16"/>
        </w:rPr>
        <w:t>Based</w:t>
      </w:r>
      <w:r>
        <w:rPr>
          <w:rFonts w:ascii="Arial"/>
          <w:i/>
          <w:spacing w:val="-9"/>
          <w:sz w:val="16"/>
        </w:rPr>
        <w:t xml:space="preserve"> </w:t>
      </w:r>
      <w:r>
        <w:rPr>
          <w:rFonts w:ascii="Arial"/>
          <w:i/>
          <w:sz w:val="16"/>
        </w:rPr>
        <w:t>on</w:t>
      </w:r>
      <w:r>
        <w:rPr>
          <w:rFonts w:ascii="Arial"/>
          <w:i/>
          <w:spacing w:val="-8"/>
          <w:sz w:val="16"/>
        </w:rPr>
        <w:t xml:space="preserve"> </w:t>
      </w:r>
      <w:r>
        <w:rPr>
          <w:rFonts w:ascii="Arial"/>
          <w:i/>
          <w:sz w:val="16"/>
        </w:rPr>
        <w:t>Kaplan-Meier</w:t>
      </w:r>
      <w:r>
        <w:rPr>
          <w:rFonts w:ascii="Arial"/>
          <w:i/>
          <w:spacing w:val="-9"/>
          <w:sz w:val="16"/>
        </w:rPr>
        <w:t xml:space="preserve"> </w:t>
      </w:r>
      <w:r>
        <w:rPr>
          <w:rFonts w:ascii="Arial"/>
          <w:i/>
          <w:spacing w:val="-2"/>
          <w:sz w:val="16"/>
        </w:rPr>
        <w:t>estimate.</w:t>
      </w:r>
    </w:p>
    <w:p w14:paraId="413FA8A7" w14:textId="77777777" w:rsidR="00E16C88" w:rsidRDefault="00745BDA">
      <w:pPr>
        <w:spacing w:before="41"/>
        <w:ind w:left="131"/>
        <w:rPr>
          <w:rFonts w:ascii="Arial"/>
          <w:i/>
          <w:sz w:val="16"/>
        </w:rPr>
      </w:pPr>
      <w:r>
        <w:rPr>
          <w:rFonts w:ascii="Arial"/>
          <w:i/>
          <w:sz w:val="16"/>
          <w:vertAlign w:val="superscript"/>
        </w:rPr>
        <w:t>b</w:t>
      </w:r>
      <w:r>
        <w:rPr>
          <w:rFonts w:ascii="Arial"/>
          <w:i/>
          <w:sz w:val="16"/>
        </w:rPr>
        <w:t>Hazard</w:t>
      </w:r>
      <w:r>
        <w:rPr>
          <w:rFonts w:ascii="Arial"/>
          <w:i/>
          <w:spacing w:val="-5"/>
          <w:sz w:val="16"/>
        </w:rPr>
        <w:t xml:space="preserve"> </w:t>
      </w:r>
      <w:r>
        <w:rPr>
          <w:rFonts w:ascii="Arial"/>
          <w:i/>
          <w:sz w:val="16"/>
        </w:rPr>
        <w:t>ratio</w:t>
      </w:r>
      <w:r>
        <w:rPr>
          <w:rFonts w:ascii="Arial"/>
          <w:i/>
          <w:spacing w:val="-7"/>
          <w:sz w:val="16"/>
        </w:rPr>
        <w:t xml:space="preserve"> </w:t>
      </w:r>
      <w:r>
        <w:rPr>
          <w:rFonts w:ascii="Arial"/>
          <w:i/>
          <w:sz w:val="16"/>
        </w:rPr>
        <w:t>based</w:t>
      </w:r>
      <w:r>
        <w:rPr>
          <w:rFonts w:ascii="Arial"/>
          <w:i/>
          <w:spacing w:val="-6"/>
          <w:sz w:val="16"/>
        </w:rPr>
        <w:t xml:space="preserve"> </w:t>
      </w:r>
      <w:r>
        <w:rPr>
          <w:rFonts w:ascii="Arial"/>
          <w:i/>
          <w:sz w:val="16"/>
        </w:rPr>
        <w:t>on</w:t>
      </w:r>
      <w:r>
        <w:rPr>
          <w:rFonts w:ascii="Arial"/>
          <w:i/>
          <w:spacing w:val="-7"/>
          <w:sz w:val="16"/>
        </w:rPr>
        <w:t xml:space="preserve"> </w:t>
      </w:r>
      <w:r>
        <w:rPr>
          <w:rFonts w:ascii="Arial"/>
          <w:i/>
          <w:sz w:val="16"/>
        </w:rPr>
        <w:t>the</w:t>
      </w:r>
      <w:r>
        <w:rPr>
          <w:rFonts w:ascii="Arial"/>
          <w:i/>
          <w:spacing w:val="-6"/>
          <w:sz w:val="16"/>
        </w:rPr>
        <w:t xml:space="preserve"> </w:t>
      </w:r>
      <w:r>
        <w:rPr>
          <w:rFonts w:ascii="Arial"/>
          <w:i/>
          <w:sz w:val="16"/>
        </w:rPr>
        <w:t>stratified</w:t>
      </w:r>
      <w:r>
        <w:rPr>
          <w:rFonts w:ascii="Arial"/>
          <w:i/>
          <w:spacing w:val="-7"/>
          <w:sz w:val="16"/>
        </w:rPr>
        <w:t xml:space="preserve"> </w:t>
      </w:r>
      <w:r>
        <w:rPr>
          <w:rFonts w:ascii="Arial"/>
          <w:i/>
          <w:sz w:val="16"/>
        </w:rPr>
        <w:t>Cox</w:t>
      </w:r>
      <w:r>
        <w:rPr>
          <w:rFonts w:ascii="Arial"/>
          <w:i/>
          <w:spacing w:val="-5"/>
          <w:sz w:val="16"/>
        </w:rPr>
        <w:t xml:space="preserve"> </w:t>
      </w:r>
      <w:r>
        <w:rPr>
          <w:rFonts w:ascii="Arial"/>
          <w:i/>
          <w:sz w:val="16"/>
        </w:rPr>
        <w:t>PH</w:t>
      </w:r>
      <w:r>
        <w:rPr>
          <w:rFonts w:ascii="Arial"/>
          <w:i/>
          <w:spacing w:val="-7"/>
          <w:sz w:val="16"/>
        </w:rPr>
        <w:t xml:space="preserve"> </w:t>
      </w:r>
      <w:r>
        <w:rPr>
          <w:rFonts w:ascii="Arial"/>
          <w:i/>
          <w:sz w:val="16"/>
        </w:rPr>
        <w:t>model.</w:t>
      </w:r>
      <w:r>
        <w:rPr>
          <w:rFonts w:ascii="Arial"/>
          <w:i/>
          <w:spacing w:val="-6"/>
          <w:sz w:val="16"/>
        </w:rPr>
        <w:t xml:space="preserve"> </w:t>
      </w:r>
      <w:r>
        <w:rPr>
          <w:rFonts w:ascii="Arial"/>
          <w:i/>
          <w:sz w:val="16"/>
        </w:rPr>
        <w:t>Hazard</w:t>
      </w:r>
      <w:r>
        <w:rPr>
          <w:rFonts w:ascii="Arial"/>
          <w:i/>
          <w:spacing w:val="-7"/>
          <w:sz w:val="16"/>
        </w:rPr>
        <w:t xml:space="preserve"> </w:t>
      </w:r>
      <w:r>
        <w:rPr>
          <w:rFonts w:ascii="Arial"/>
          <w:i/>
          <w:sz w:val="16"/>
        </w:rPr>
        <w:t>ratio</w:t>
      </w:r>
      <w:r>
        <w:rPr>
          <w:rFonts w:ascii="Arial"/>
          <w:i/>
          <w:spacing w:val="-6"/>
          <w:sz w:val="16"/>
        </w:rPr>
        <w:t xml:space="preserve"> </w:t>
      </w:r>
      <w:r>
        <w:rPr>
          <w:rFonts w:ascii="Arial"/>
          <w:i/>
          <w:sz w:val="16"/>
        </w:rPr>
        <w:t>&lt;1</w:t>
      </w:r>
      <w:r>
        <w:rPr>
          <w:rFonts w:ascii="Arial"/>
          <w:i/>
          <w:spacing w:val="-5"/>
          <w:sz w:val="16"/>
        </w:rPr>
        <w:t xml:space="preserve"> </w:t>
      </w:r>
      <w:r>
        <w:rPr>
          <w:rFonts w:ascii="Arial"/>
          <w:i/>
          <w:sz w:val="16"/>
        </w:rPr>
        <w:t>favours</w:t>
      </w:r>
      <w:r>
        <w:rPr>
          <w:rFonts w:ascii="Arial"/>
          <w:i/>
          <w:spacing w:val="-6"/>
          <w:sz w:val="16"/>
        </w:rPr>
        <w:t xml:space="preserve"> </w:t>
      </w:r>
      <w:r>
        <w:rPr>
          <w:rFonts w:ascii="Arial"/>
          <w:i/>
          <w:sz w:val="16"/>
        </w:rPr>
        <w:t>PLUVICTO</w:t>
      </w:r>
      <w:r>
        <w:rPr>
          <w:rFonts w:ascii="Arial"/>
          <w:i/>
          <w:spacing w:val="-4"/>
          <w:sz w:val="16"/>
        </w:rPr>
        <w:t xml:space="preserve"> </w:t>
      </w:r>
      <w:r>
        <w:rPr>
          <w:rFonts w:ascii="Arial"/>
          <w:i/>
          <w:sz w:val="16"/>
        </w:rPr>
        <w:t>plus</w:t>
      </w:r>
      <w:r>
        <w:rPr>
          <w:rFonts w:ascii="Arial"/>
          <w:i/>
          <w:spacing w:val="-6"/>
          <w:sz w:val="16"/>
        </w:rPr>
        <w:t xml:space="preserve"> </w:t>
      </w:r>
      <w:r>
        <w:rPr>
          <w:rFonts w:ascii="Arial"/>
          <w:i/>
          <w:spacing w:val="-2"/>
          <w:sz w:val="16"/>
        </w:rPr>
        <w:t>BSoC.</w:t>
      </w:r>
    </w:p>
    <w:p w14:paraId="4235EDFA" w14:textId="77777777" w:rsidR="00E16C88" w:rsidRDefault="00745BDA">
      <w:pPr>
        <w:spacing w:before="39"/>
        <w:ind w:left="131"/>
        <w:rPr>
          <w:rFonts w:ascii="Arial"/>
          <w:i/>
          <w:sz w:val="16"/>
        </w:rPr>
      </w:pPr>
      <w:r>
        <w:rPr>
          <w:rFonts w:ascii="Arial"/>
          <w:i/>
          <w:sz w:val="16"/>
          <w:vertAlign w:val="superscript"/>
        </w:rPr>
        <w:t>c</w:t>
      </w:r>
      <w:r>
        <w:rPr>
          <w:rFonts w:ascii="Arial"/>
          <w:i/>
          <w:sz w:val="16"/>
        </w:rPr>
        <w:t>Stratified</w:t>
      </w:r>
      <w:r>
        <w:rPr>
          <w:rFonts w:ascii="Arial"/>
          <w:i/>
          <w:spacing w:val="-11"/>
          <w:sz w:val="16"/>
        </w:rPr>
        <w:t xml:space="preserve"> </w:t>
      </w:r>
      <w:r>
        <w:rPr>
          <w:rFonts w:ascii="Arial"/>
          <w:i/>
          <w:sz w:val="16"/>
        </w:rPr>
        <w:t>log-rank</w:t>
      </w:r>
      <w:r>
        <w:rPr>
          <w:rFonts w:ascii="Arial"/>
          <w:i/>
          <w:spacing w:val="-10"/>
          <w:sz w:val="16"/>
        </w:rPr>
        <w:t xml:space="preserve"> </w:t>
      </w:r>
      <w:r>
        <w:rPr>
          <w:rFonts w:ascii="Arial"/>
          <w:i/>
          <w:sz w:val="16"/>
        </w:rPr>
        <w:t>test</w:t>
      </w:r>
      <w:r>
        <w:rPr>
          <w:rFonts w:ascii="Arial"/>
          <w:i/>
          <w:spacing w:val="-11"/>
          <w:sz w:val="16"/>
        </w:rPr>
        <w:t xml:space="preserve"> </w:t>
      </w:r>
      <w:r>
        <w:rPr>
          <w:rFonts w:ascii="Arial"/>
          <w:i/>
          <w:sz w:val="16"/>
        </w:rPr>
        <w:t>one-sided</w:t>
      </w:r>
      <w:r>
        <w:rPr>
          <w:rFonts w:ascii="Arial"/>
          <w:i/>
          <w:spacing w:val="-10"/>
          <w:sz w:val="16"/>
        </w:rPr>
        <w:t xml:space="preserve"> </w:t>
      </w:r>
      <w:r>
        <w:rPr>
          <w:rFonts w:ascii="Arial"/>
          <w:i/>
          <w:sz w:val="16"/>
        </w:rPr>
        <w:t>p-</w:t>
      </w:r>
      <w:r>
        <w:rPr>
          <w:rFonts w:ascii="Arial"/>
          <w:i/>
          <w:spacing w:val="-2"/>
          <w:sz w:val="16"/>
        </w:rPr>
        <w:t>value.</w:t>
      </w:r>
    </w:p>
    <w:p w14:paraId="29F76B76" w14:textId="77777777" w:rsidR="00E16C88" w:rsidRDefault="00745BDA">
      <w:pPr>
        <w:spacing w:before="41"/>
        <w:ind w:left="131"/>
        <w:rPr>
          <w:rFonts w:ascii="Arial"/>
          <w:i/>
          <w:sz w:val="16"/>
        </w:rPr>
      </w:pPr>
      <w:r>
        <w:rPr>
          <w:rFonts w:ascii="Arial"/>
          <w:i/>
          <w:sz w:val="16"/>
          <w:vertAlign w:val="superscript"/>
        </w:rPr>
        <w:t>d</w:t>
      </w:r>
      <w:r>
        <w:rPr>
          <w:rFonts w:ascii="Arial"/>
          <w:i/>
          <w:sz w:val="16"/>
        </w:rPr>
        <w:t>By</w:t>
      </w:r>
      <w:r>
        <w:rPr>
          <w:rFonts w:ascii="Arial"/>
          <w:i/>
          <w:spacing w:val="-5"/>
          <w:sz w:val="16"/>
        </w:rPr>
        <w:t xml:space="preserve"> </w:t>
      </w:r>
      <w:r>
        <w:rPr>
          <w:rFonts w:ascii="Arial"/>
          <w:i/>
          <w:sz w:val="16"/>
        </w:rPr>
        <w:t>BICR</w:t>
      </w:r>
      <w:r>
        <w:rPr>
          <w:rFonts w:ascii="Arial"/>
          <w:i/>
          <w:spacing w:val="-5"/>
          <w:sz w:val="16"/>
        </w:rPr>
        <w:t xml:space="preserve"> </w:t>
      </w:r>
      <w:r>
        <w:rPr>
          <w:rFonts w:ascii="Arial"/>
          <w:i/>
          <w:sz w:val="16"/>
        </w:rPr>
        <w:t>per</w:t>
      </w:r>
      <w:r>
        <w:rPr>
          <w:rFonts w:ascii="Arial"/>
          <w:i/>
          <w:spacing w:val="-5"/>
          <w:sz w:val="16"/>
        </w:rPr>
        <w:t xml:space="preserve"> </w:t>
      </w:r>
      <w:r>
        <w:rPr>
          <w:rFonts w:ascii="Arial"/>
          <w:i/>
          <w:sz w:val="16"/>
        </w:rPr>
        <w:t>PCWG3</w:t>
      </w:r>
      <w:r>
        <w:rPr>
          <w:rFonts w:ascii="Arial"/>
          <w:i/>
          <w:spacing w:val="-5"/>
          <w:sz w:val="16"/>
        </w:rPr>
        <w:t xml:space="preserve"> </w:t>
      </w:r>
      <w:r>
        <w:rPr>
          <w:rFonts w:ascii="Arial"/>
          <w:i/>
          <w:spacing w:val="-2"/>
          <w:sz w:val="16"/>
        </w:rPr>
        <w:t>criteria.</w:t>
      </w:r>
    </w:p>
    <w:p w14:paraId="13E246F7" w14:textId="77777777" w:rsidR="00E16C88" w:rsidRDefault="00745BDA">
      <w:pPr>
        <w:spacing w:before="40"/>
        <w:ind w:left="131"/>
        <w:rPr>
          <w:rFonts w:ascii="Arial"/>
          <w:i/>
          <w:sz w:val="16"/>
        </w:rPr>
      </w:pPr>
      <w:r>
        <w:rPr>
          <w:rFonts w:ascii="Arial"/>
          <w:i/>
          <w:sz w:val="16"/>
          <w:vertAlign w:val="superscript"/>
        </w:rPr>
        <w:t>e</w:t>
      </w:r>
      <w:r>
        <w:rPr>
          <w:rFonts w:ascii="Arial"/>
          <w:i/>
          <w:sz w:val="16"/>
        </w:rPr>
        <w:t>By</w:t>
      </w:r>
      <w:r>
        <w:rPr>
          <w:rFonts w:ascii="Arial"/>
          <w:i/>
          <w:spacing w:val="-5"/>
          <w:sz w:val="16"/>
        </w:rPr>
        <w:t xml:space="preserve"> </w:t>
      </w:r>
      <w:r>
        <w:rPr>
          <w:rFonts w:ascii="Arial"/>
          <w:i/>
          <w:sz w:val="16"/>
        </w:rPr>
        <w:t>BICR</w:t>
      </w:r>
      <w:r>
        <w:rPr>
          <w:rFonts w:ascii="Arial"/>
          <w:i/>
          <w:spacing w:val="-5"/>
          <w:sz w:val="16"/>
        </w:rPr>
        <w:t xml:space="preserve"> </w:t>
      </w:r>
      <w:r>
        <w:rPr>
          <w:rFonts w:ascii="Arial"/>
          <w:i/>
          <w:sz w:val="16"/>
        </w:rPr>
        <w:t>per</w:t>
      </w:r>
      <w:r>
        <w:rPr>
          <w:rFonts w:ascii="Arial"/>
          <w:i/>
          <w:spacing w:val="-4"/>
          <w:sz w:val="16"/>
        </w:rPr>
        <w:t xml:space="preserve"> </w:t>
      </w:r>
      <w:r>
        <w:rPr>
          <w:rFonts w:ascii="Arial"/>
          <w:i/>
          <w:sz w:val="16"/>
        </w:rPr>
        <w:t>RECIST</w:t>
      </w:r>
      <w:r>
        <w:rPr>
          <w:rFonts w:ascii="Arial"/>
          <w:i/>
          <w:spacing w:val="-5"/>
          <w:sz w:val="16"/>
        </w:rPr>
        <w:t xml:space="preserve"> </w:t>
      </w:r>
      <w:r>
        <w:rPr>
          <w:rFonts w:ascii="Arial"/>
          <w:i/>
          <w:spacing w:val="-2"/>
          <w:sz w:val="16"/>
        </w:rPr>
        <w:t>v1.1.</w:t>
      </w:r>
    </w:p>
    <w:p w14:paraId="6AC934F0" w14:textId="77777777" w:rsidR="00E16C88" w:rsidRDefault="00745BDA">
      <w:pPr>
        <w:spacing w:before="39"/>
        <w:ind w:left="131"/>
        <w:rPr>
          <w:rFonts w:ascii="Arial"/>
          <w:i/>
          <w:sz w:val="16"/>
        </w:rPr>
      </w:pPr>
      <w:r>
        <w:rPr>
          <w:rFonts w:ascii="Arial"/>
          <w:i/>
          <w:sz w:val="16"/>
          <w:vertAlign w:val="superscript"/>
        </w:rPr>
        <w:t>f</w:t>
      </w:r>
      <w:r>
        <w:rPr>
          <w:rFonts w:ascii="Arial"/>
          <w:i/>
          <w:sz w:val="16"/>
        </w:rPr>
        <w:t>ORR:</w:t>
      </w:r>
      <w:r>
        <w:rPr>
          <w:rFonts w:ascii="Arial"/>
          <w:i/>
          <w:spacing w:val="-7"/>
          <w:sz w:val="16"/>
        </w:rPr>
        <w:t xml:space="preserve"> </w:t>
      </w:r>
      <w:r>
        <w:rPr>
          <w:rFonts w:ascii="Arial"/>
          <w:i/>
          <w:sz w:val="16"/>
        </w:rPr>
        <w:t>CR+PR.</w:t>
      </w:r>
      <w:r>
        <w:rPr>
          <w:rFonts w:ascii="Arial"/>
          <w:i/>
          <w:spacing w:val="-5"/>
          <w:sz w:val="16"/>
        </w:rPr>
        <w:t xml:space="preserve"> </w:t>
      </w:r>
      <w:r>
        <w:rPr>
          <w:rFonts w:ascii="Arial"/>
          <w:i/>
          <w:sz w:val="16"/>
        </w:rPr>
        <w:t>Confirmed</w:t>
      </w:r>
      <w:r>
        <w:rPr>
          <w:rFonts w:ascii="Arial"/>
          <w:i/>
          <w:spacing w:val="-7"/>
          <w:sz w:val="16"/>
        </w:rPr>
        <w:t xml:space="preserve"> </w:t>
      </w:r>
      <w:r>
        <w:rPr>
          <w:rFonts w:ascii="Arial"/>
          <w:i/>
          <w:sz w:val="16"/>
        </w:rPr>
        <w:t>response</w:t>
      </w:r>
      <w:r>
        <w:rPr>
          <w:rFonts w:ascii="Arial"/>
          <w:i/>
          <w:spacing w:val="-7"/>
          <w:sz w:val="16"/>
        </w:rPr>
        <w:t xml:space="preserve"> </w:t>
      </w:r>
      <w:r>
        <w:rPr>
          <w:rFonts w:ascii="Arial"/>
          <w:i/>
          <w:sz w:val="16"/>
        </w:rPr>
        <w:t>for</w:t>
      </w:r>
      <w:r>
        <w:rPr>
          <w:rFonts w:ascii="Arial"/>
          <w:i/>
          <w:spacing w:val="-6"/>
          <w:sz w:val="16"/>
        </w:rPr>
        <w:t xml:space="preserve"> </w:t>
      </w:r>
      <w:r>
        <w:rPr>
          <w:rFonts w:ascii="Arial"/>
          <w:i/>
          <w:sz w:val="16"/>
        </w:rPr>
        <w:t>CR</w:t>
      </w:r>
      <w:r>
        <w:rPr>
          <w:rFonts w:ascii="Arial"/>
          <w:i/>
          <w:spacing w:val="-7"/>
          <w:sz w:val="16"/>
        </w:rPr>
        <w:t xml:space="preserve"> </w:t>
      </w:r>
      <w:r>
        <w:rPr>
          <w:rFonts w:ascii="Arial"/>
          <w:i/>
          <w:sz w:val="16"/>
        </w:rPr>
        <w:t>and</w:t>
      </w:r>
      <w:r>
        <w:rPr>
          <w:rFonts w:ascii="Arial"/>
          <w:i/>
          <w:spacing w:val="-6"/>
          <w:sz w:val="16"/>
        </w:rPr>
        <w:t xml:space="preserve"> </w:t>
      </w:r>
      <w:r>
        <w:rPr>
          <w:rFonts w:ascii="Arial"/>
          <w:i/>
          <w:spacing w:val="-5"/>
          <w:sz w:val="16"/>
        </w:rPr>
        <w:t>PR.</w:t>
      </w:r>
    </w:p>
    <w:p w14:paraId="4400D8C4" w14:textId="77777777" w:rsidR="00E16C88" w:rsidRDefault="00745BDA">
      <w:pPr>
        <w:spacing w:before="41"/>
        <w:ind w:left="131"/>
        <w:rPr>
          <w:rFonts w:ascii="Arial" w:hAnsi="Arial"/>
          <w:i/>
          <w:sz w:val="16"/>
        </w:rPr>
      </w:pPr>
      <w:r>
        <w:rPr>
          <w:rFonts w:ascii="Arial" w:hAnsi="Arial"/>
          <w:i/>
          <w:sz w:val="16"/>
          <w:vertAlign w:val="superscript"/>
        </w:rPr>
        <w:t>g</w:t>
      </w:r>
      <w:r>
        <w:rPr>
          <w:rFonts w:ascii="Arial" w:hAnsi="Arial"/>
          <w:i/>
          <w:sz w:val="16"/>
        </w:rPr>
        <w:t>Stratified</w:t>
      </w:r>
      <w:r>
        <w:rPr>
          <w:rFonts w:ascii="Arial" w:hAnsi="Arial"/>
          <w:i/>
          <w:spacing w:val="-11"/>
          <w:sz w:val="16"/>
        </w:rPr>
        <w:t xml:space="preserve"> </w:t>
      </w:r>
      <w:r>
        <w:rPr>
          <w:rFonts w:ascii="Arial" w:hAnsi="Arial"/>
          <w:i/>
          <w:sz w:val="16"/>
        </w:rPr>
        <w:t>Wald’s</w:t>
      </w:r>
      <w:r>
        <w:rPr>
          <w:rFonts w:ascii="Arial" w:hAnsi="Arial"/>
          <w:i/>
          <w:spacing w:val="-9"/>
          <w:sz w:val="16"/>
        </w:rPr>
        <w:t xml:space="preserve"> </w:t>
      </w:r>
      <w:r>
        <w:rPr>
          <w:rFonts w:ascii="Arial" w:hAnsi="Arial"/>
          <w:i/>
          <w:sz w:val="16"/>
        </w:rPr>
        <w:t>Chi-square</w:t>
      </w:r>
      <w:r>
        <w:rPr>
          <w:rFonts w:ascii="Arial" w:hAnsi="Arial"/>
          <w:i/>
          <w:spacing w:val="-10"/>
          <w:sz w:val="16"/>
        </w:rPr>
        <w:t xml:space="preserve"> </w:t>
      </w:r>
      <w:r>
        <w:rPr>
          <w:rFonts w:ascii="Arial" w:hAnsi="Arial"/>
          <w:i/>
          <w:sz w:val="16"/>
        </w:rPr>
        <w:t>test</w:t>
      </w:r>
      <w:r>
        <w:rPr>
          <w:rFonts w:ascii="Arial" w:hAnsi="Arial"/>
          <w:i/>
          <w:spacing w:val="-11"/>
          <w:sz w:val="16"/>
        </w:rPr>
        <w:t xml:space="preserve"> </w:t>
      </w:r>
      <w:r>
        <w:rPr>
          <w:rFonts w:ascii="Arial" w:hAnsi="Arial"/>
          <w:i/>
          <w:sz w:val="16"/>
        </w:rPr>
        <w:t>two-sided</w:t>
      </w:r>
      <w:r>
        <w:rPr>
          <w:rFonts w:ascii="Arial" w:hAnsi="Arial"/>
          <w:i/>
          <w:spacing w:val="-10"/>
          <w:sz w:val="16"/>
        </w:rPr>
        <w:t xml:space="preserve"> </w:t>
      </w:r>
      <w:r>
        <w:rPr>
          <w:rFonts w:ascii="Arial" w:hAnsi="Arial"/>
          <w:i/>
          <w:sz w:val="16"/>
        </w:rPr>
        <w:t>p-</w:t>
      </w:r>
      <w:r>
        <w:rPr>
          <w:rFonts w:ascii="Arial" w:hAnsi="Arial"/>
          <w:i/>
          <w:spacing w:val="-2"/>
          <w:sz w:val="16"/>
        </w:rPr>
        <w:t>value.</w:t>
      </w:r>
    </w:p>
    <w:p w14:paraId="6F88C186" w14:textId="77777777" w:rsidR="00E16C88" w:rsidRDefault="00745BDA">
      <w:pPr>
        <w:spacing w:before="39"/>
        <w:ind w:left="131" w:right="229"/>
        <w:rPr>
          <w:rFonts w:ascii="Arial"/>
          <w:i/>
          <w:sz w:val="16"/>
        </w:rPr>
      </w:pPr>
      <w:r>
        <w:rPr>
          <w:rFonts w:ascii="Arial"/>
          <w:i/>
          <w:noProof/>
          <w:sz w:val="16"/>
        </w:rPr>
        <mc:AlternateContent>
          <mc:Choice Requires="wps">
            <w:drawing>
              <wp:anchor distT="0" distB="0" distL="0" distR="0" simplePos="0" relativeHeight="487590400" behindDoc="1" locked="0" layoutInCell="1" allowOverlap="1" wp14:anchorId="36CAA9C3" wp14:editId="17DF7A27">
                <wp:simplePos x="0" y="0"/>
                <wp:positionH relativeFrom="page">
                  <wp:posOffset>905255</wp:posOffset>
                </wp:positionH>
                <wp:positionV relativeFrom="paragraph">
                  <wp:posOffset>263505</wp:posOffset>
                </wp:positionV>
                <wp:extent cx="578167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6350"/>
                        </a:xfrm>
                        <a:custGeom>
                          <a:avLst/>
                          <a:gdLst/>
                          <a:ahLst/>
                          <a:cxnLst/>
                          <a:rect l="l" t="t" r="r" b="b"/>
                          <a:pathLst>
                            <a:path w="5781675" h="6350">
                              <a:moveTo>
                                <a:pt x="5781294" y="0"/>
                              </a:moveTo>
                              <a:lnTo>
                                <a:pt x="0" y="0"/>
                              </a:lnTo>
                              <a:lnTo>
                                <a:pt x="0" y="6095"/>
                              </a:lnTo>
                              <a:lnTo>
                                <a:pt x="5781294" y="6095"/>
                              </a:lnTo>
                              <a:lnTo>
                                <a:pt x="5781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60A14" id="Graphic 7" o:spid="_x0000_s1026" style="position:absolute;margin-left:71.3pt;margin-top:20.75pt;width:455.2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81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" path="m5781294,l,,,6095r5781294,l5781294,xe" fillcolor="black" stroked="f">
                <v:path arrowok="t"/>
                <w10:wrap type="topAndBottom" anchorx="page"/>
              </v:shape>
            </w:pict>
          </mc:Fallback>
        </mc:AlternateContent>
      </w:r>
      <w:r>
        <w:rPr>
          <w:rFonts w:ascii="Arial"/>
          <w:i/>
          <w:sz w:val="16"/>
          <w:vertAlign w:val="superscript"/>
        </w:rPr>
        <w:t>h</w:t>
      </w:r>
      <w:r>
        <w:rPr>
          <w:rFonts w:ascii="Arial"/>
          <w:i/>
          <w:sz w:val="16"/>
        </w:rPr>
        <w:t>Median</w:t>
      </w:r>
      <w:r>
        <w:rPr>
          <w:rFonts w:ascii="Arial"/>
          <w:i/>
          <w:spacing w:val="-3"/>
          <w:sz w:val="16"/>
        </w:rPr>
        <w:t xml:space="preserve"> </w:t>
      </w:r>
      <w:r>
        <w:rPr>
          <w:rFonts w:ascii="Arial"/>
          <w:i/>
          <w:sz w:val="16"/>
        </w:rPr>
        <w:t>DOR</w:t>
      </w:r>
      <w:r>
        <w:rPr>
          <w:rFonts w:ascii="Arial"/>
          <w:i/>
          <w:spacing w:val="-3"/>
          <w:sz w:val="16"/>
        </w:rPr>
        <w:t xml:space="preserve"> </w:t>
      </w:r>
      <w:r>
        <w:rPr>
          <w:rFonts w:ascii="Arial"/>
          <w:i/>
          <w:sz w:val="16"/>
        </w:rPr>
        <w:t>in</w:t>
      </w:r>
      <w:r>
        <w:rPr>
          <w:rFonts w:ascii="Arial"/>
          <w:i/>
          <w:spacing w:val="-1"/>
          <w:sz w:val="16"/>
        </w:rPr>
        <w:t xml:space="preserve"> </w:t>
      </w:r>
      <w:r>
        <w:rPr>
          <w:rFonts w:ascii="Arial"/>
          <w:i/>
          <w:sz w:val="16"/>
        </w:rPr>
        <w:t>the</w:t>
      </w:r>
      <w:r>
        <w:rPr>
          <w:rFonts w:ascii="Arial"/>
          <w:i/>
          <w:spacing w:val="-3"/>
          <w:sz w:val="16"/>
        </w:rPr>
        <w:t xml:space="preserve"> </w:t>
      </w:r>
      <w:r>
        <w:rPr>
          <w:rFonts w:ascii="Arial"/>
          <w:i/>
          <w:sz w:val="16"/>
        </w:rPr>
        <w:t>BSoC</w:t>
      </w:r>
      <w:r>
        <w:rPr>
          <w:rFonts w:ascii="Arial"/>
          <w:i/>
          <w:spacing w:val="-3"/>
          <w:sz w:val="16"/>
        </w:rPr>
        <w:t xml:space="preserve"> </w:t>
      </w:r>
      <w:r>
        <w:rPr>
          <w:rFonts w:ascii="Arial"/>
          <w:i/>
          <w:sz w:val="16"/>
        </w:rPr>
        <w:t>only</w:t>
      </w:r>
      <w:r>
        <w:rPr>
          <w:rFonts w:ascii="Arial"/>
          <w:i/>
          <w:spacing w:val="-2"/>
          <w:sz w:val="16"/>
        </w:rPr>
        <w:t xml:space="preserve"> </w:t>
      </w:r>
      <w:r>
        <w:rPr>
          <w:rFonts w:ascii="Arial"/>
          <w:i/>
          <w:sz w:val="16"/>
        </w:rPr>
        <w:t>arm</w:t>
      </w:r>
      <w:r>
        <w:rPr>
          <w:rFonts w:ascii="Arial"/>
          <w:i/>
          <w:spacing w:val="-2"/>
          <w:sz w:val="16"/>
        </w:rPr>
        <w:t xml:space="preserve"> </w:t>
      </w:r>
      <w:r>
        <w:rPr>
          <w:rFonts w:ascii="Arial"/>
          <w:i/>
          <w:sz w:val="16"/>
        </w:rPr>
        <w:t>was</w:t>
      </w:r>
      <w:r>
        <w:rPr>
          <w:rFonts w:ascii="Arial"/>
          <w:i/>
          <w:spacing w:val="-2"/>
          <w:sz w:val="16"/>
        </w:rPr>
        <w:t xml:space="preserve"> </w:t>
      </w:r>
      <w:r>
        <w:rPr>
          <w:rFonts w:ascii="Arial"/>
          <w:i/>
          <w:sz w:val="16"/>
        </w:rPr>
        <w:t>not</w:t>
      </w:r>
      <w:r>
        <w:rPr>
          <w:rFonts w:ascii="Arial"/>
          <w:i/>
          <w:spacing w:val="-3"/>
          <w:sz w:val="16"/>
        </w:rPr>
        <w:t xml:space="preserve"> </w:t>
      </w:r>
      <w:r>
        <w:rPr>
          <w:rFonts w:ascii="Arial"/>
          <w:i/>
          <w:sz w:val="16"/>
        </w:rPr>
        <w:t>reliable</w:t>
      </w:r>
      <w:r>
        <w:rPr>
          <w:rFonts w:ascii="Arial"/>
          <w:i/>
          <w:spacing w:val="-3"/>
          <w:sz w:val="16"/>
        </w:rPr>
        <w:t xml:space="preserve"> </w:t>
      </w:r>
      <w:r>
        <w:rPr>
          <w:rFonts w:ascii="Arial"/>
          <w:i/>
          <w:sz w:val="16"/>
        </w:rPr>
        <w:t>since</w:t>
      </w:r>
      <w:r>
        <w:rPr>
          <w:rFonts w:ascii="Arial"/>
          <w:i/>
          <w:spacing w:val="-3"/>
          <w:sz w:val="16"/>
        </w:rPr>
        <w:t xml:space="preserve"> </w:t>
      </w:r>
      <w:r>
        <w:rPr>
          <w:rFonts w:ascii="Arial"/>
          <w:i/>
          <w:sz w:val="16"/>
        </w:rPr>
        <w:t>only</w:t>
      </w:r>
      <w:r>
        <w:rPr>
          <w:rFonts w:ascii="Arial"/>
          <w:i/>
          <w:spacing w:val="-2"/>
          <w:sz w:val="16"/>
        </w:rPr>
        <w:t xml:space="preserve"> </w:t>
      </w:r>
      <w:r>
        <w:rPr>
          <w:rFonts w:ascii="Arial"/>
          <w:i/>
          <w:sz w:val="16"/>
        </w:rPr>
        <w:t>1</w:t>
      </w:r>
      <w:r>
        <w:rPr>
          <w:rFonts w:ascii="Arial"/>
          <w:i/>
          <w:spacing w:val="-3"/>
          <w:sz w:val="16"/>
        </w:rPr>
        <w:t xml:space="preserve"> </w:t>
      </w:r>
      <w:r>
        <w:rPr>
          <w:rFonts w:ascii="Arial"/>
          <w:i/>
          <w:sz w:val="16"/>
        </w:rPr>
        <w:t>of</w:t>
      </w:r>
      <w:r>
        <w:rPr>
          <w:rFonts w:ascii="Arial"/>
          <w:i/>
          <w:spacing w:val="-3"/>
          <w:sz w:val="16"/>
        </w:rPr>
        <w:t xml:space="preserve"> </w:t>
      </w:r>
      <w:r>
        <w:rPr>
          <w:rFonts w:ascii="Arial"/>
          <w:i/>
          <w:sz w:val="16"/>
        </w:rPr>
        <w:t>the</w:t>
      </w:r>
      <w:r>
        <w:rPr>
          <w:rFonts w:ascii="Arial"/>
          <w:i/>
          <w:spacing w:val="-3"/>
          <w:sz w:val="16"/>
        </w:rPr>
        <w:t xml:space="preserve"> </w:t>
      </w:r>
      <w:r>
        <w:rPr>
          <w:rFonts w:ascii="Arial"/>
          <w:i/>
          <w:sz w:val="16"/>
        </w:rPr>
        <w:t>2</w:t>
      </w:r>
      <w:r>
        <w:rPr>
          <w:rFonts w:ascii="Arial"/>
          <w:i/>
          <w:spacing w:val="-3"/>
          <w:sz w:val="16"/>
        </w:rPr>
        <w:t xml:space="preserve"> </w:t>
      </w:r>
      <w:r>
        <w:rPr>
          <w:rFonts w:ascii="Arial"/>
          <w:i/>
          <w:sz w:val="16"/>
        </w:rPr>
        <w:t>patients</w:t>
      </w:r>
      <w:r>
        <w:rPr>
          <w:rFonts w:ascii="Arial"/>
          <w:i/>
          <w:spacing w:val="-2"/>
          <w:sz w:val="16"/>
        </w:rPr>
        <w:t xml:space="preserve"> </w:t>
      </w:r>
      <w:r>
        <w:rPr>
          <w:rFonts w:ascii="Arial"/>
          <w:i/>
          <w:sz w:val="16"/>
        </w:rPr>
        <w:t>who</w:t>
      </w:r>
      <w:r>
        <w:rPr>
          <w:rFonts w:ascii="Arial"/>
          <w:i/>
          <w:spacing w:val="-3"/>
          <w:sz w:val="16"/>
        </w:rPr>
        <w:t xml:space="preserve"> </w:t>
      </w:r>
      <w:r>
        <w:rPr>
          <w:rFonts w:ascii="Arial"/>
          <w:i/>
          <w:sz w:val="16"/>
        </w:rPr>
        <w:t>responded</w:t>
      </w:r>
      <w:r>
        <w:rPr>
          <w:rFonts w:ascii="Arial"/>
          <w:i/>
          <w:spacing w:val="-1"/>
          <w:sz w:val="16"/>
        </w:rPr>
        <w:t xml:space="preserve"> </w:t>
      </w:r>
      <w:r>
        <w:rPr>
          <w:rFonts w:ascii="Arial"/>
          <w:i/>
          <w:sz w:val="16"/>
        </w:rPr>
        <w:t>had</w:t>
      </w:r>
      <w:r>
        <w:rPr>
          <w:rFonts w:ascii="Arial"/>
          <w:i/>
          <w:spacing w:val="-1"/>
          <w:sz w:val="16"/>
        </w:rPr>
        <w:t xml:space="preserve"> </w:t>
      </w:r>
      <w:r>
        <w:rPr>
          <w:rFonts w:ascii="Arial"/>
          <w:i/>
          <w:sz w:val="16"/>
        </w:rPr>
        <w:t>RECIST</w:t>
      </w:r>
      <w:r>
        <w:rPr>
          <w:rFonts w:ascii="Arial"/>
          <w:i/>
          <w:spacing w:val="-3"/>
          <w:sz w:val="16"/>
        </w:rPr>
        <w:t xml:space="preserve"> </w:t>
      </w:r>
      <w:r>
        <w:rPr>
          <w:rFonts w:ascii="Arial"/>
          <w:i/>
          <w:sz w:val="16"/>
        </w:rPr>
        <w:t>v1.1 radiographic progression or death.</w:t>
      </w:r>
    </w:p>
    <w:p w14:paraId="6594AD9B" w14:textId="77777777" w:rsidR="00E16C88" w:rsidRDefault="00745BDA" w:rsidP="00EB0398">
      <w:pPr>
        <w:pStyle w:val="Heading3"/>
        <w:pageBreakBefore/>
        <w:tabs>
          <w:tab w:val="left" w:pos="1462"/>
        </w:tabs>
        <w:spacing w:before="41"/>
        <w:jc w:val="both"/>
      </w:pPr>
      <w:r>
        <w:lastRenderedPageBreak/>
        <w:t>Figure</w:t>
      </w:r>
      <w:r>
        <w:rPr>
          <w:spacing w:val="-3"/>
        </w:rPr>
        <w:t xml:space="preserve"> </w:t>
      </w:r>
      <w:r>
        <w:rPr>
          <w:spacing w:val="-10"/>
        </w:rPr>
        <w:t>1</w:t>
      </w:r>
      <w:r>
        <w:tab/>
        <w:t>Kaplan-Meier</w:t>
      </w:r>
      <w:r>
        <w:rPr>
          <w:spacing w:val="-6"/>
        </w:rPr>
        <w:t xml:space="preserve"> </w:t>
      </w:r>
      <w:r>
        <w:t>plot</w:t>
      </w:r>
      <w:r>
        <w:rPr>
          <w:spacing w:val="-3"/>
        </w:rPr>
        <w:t xml:space="preserve"> </w:t>
      </w:r>
      <w:r>
        <w:t>of</w:t>
      </w:r>
      <w:r>
        <w:rPr>
          <w:spacing w:val="-4"/>
        </w:rPr>
        <w:t xml:space="preserve"> </w:t>
      </w:r>
      <w:r>
        <w:t>overall</w:t>
      </w:r>
      <w:r>
        <w:rPr>
          <w:spacing w:val="-3"/>
        </w:rPr>
        <w:t xml:space="preserve"> </w:t>
      </w:r>
      <w:r>
        <w:t>survival</w:t>
      </w:r>
      <w:r>
        <w:rPr>
          <w:spacing w:val="-4"/>
        </w:rPr>
        <w:t xml:space="preserve"> </w:t>
      </w:r>
      <w:r>
        <w:t>in</w:t>
      </w:r>
      <w:r>
        <w:rPr>
          <w:spacing w:val="-3"/>
        </w:rPr>
        <w:t xml:space="preserve"> </w:t>
      </w:r>
      <w:r>
        <w:rPr>
          <w:spacing w:val="-2"/>
        </w:rPr>
        <w:t>VISION</w:t>
      </w:r>
    </w:p>
    <w:p w14:paraId="13D4F53E" w14:textId="77777777" w:rsidR="00E16C88" w:rsidRDefault="00E16C88">
      <w:pPr>
        <w:pStyle w:val="BodyText"/>
        <w:ind w:left="0"/>
        <w:rPr>
          <w:b/>
          <w:sz w:val="20"/>
        </w:rPr>
      </w:pPr>
    </w:p>
    <w:p w14:paraId="6BD10E82" w14:textId="77777777" w:rsidR="00E16C88" w:rsidRDefault="00745BDA">
      <w:pPr>
        <w:pStyle w:val="BodyText"/>
        <w:spacing w:before="5"/>
        <w:ind w:left="0"/>
        <w:rPr>
          <w:b/>
          <w:sz w:val="20"/>
        </w:rPr>
      </w:pPr>
      <w:r>
        <w:rPr>
          <w:b/>
          <w:noProof/>
          <w:sz w:val="20"/>
        </w:rPr>
        <w:drawing>
          <wp:anchor distT="0" distB="0" distL="0" distR="0" simplePos="0" relativeHeight="487590912" behindDoc="1" locked="0" layoutInCell="1" allowOverlap="1" wp14:anchorId="735DFB9D" wp14:editId="320A3ABE">
            <wp:simplePos x="0" y="0"/>
            <wp:positionH relativeFrom="page">
              <wp:posOffset>1005739</wp:posOffset>
            </wp:positionH>
            <wp:positionV relativeFrom="paragraph">
              <wp:posOffset>173628</wp:posOffset>
            </wp:positionV>
            <wp:extent cx="4229374" cy="2972943"/>
            <wp:effectExtent l="0" t="0" r="0" b="0"/>
            <wp:wrapTopAndBottom/>
            <wp:docPr id="8" name="Image 8" descr="Figure 1 Kaplan-Meier plot of overall survival in VI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gure 1 Kaplan-Meier plot of overall survival in VISION"/>
                    <pic:cNvPicPr/>
                  </pic:nvPicPr>
                  <pic:blipFill>
                    <a:blip r:embed="rId11" cstate="print"/>
                    <a:stretch>
                      <a:fillRect/>
                    </a:stretch>
                  </pic:blipFill>
                  <pic:spPr>
                    <a:xfrm>
                      <a:off x="0" y="0"/>
                      <a:ext cx="4229374" cy="2972943"/>
                    </a:xfrm>
                    <a:prstGeom prst="rect">
                      <a:avLst/>
                    </a:prstGeom>
                  </pic:spPr>
                </pic:pic>
              </a:graphicData>
            </a:graphic>
          </wp:anchor>
        </w:drawing>
      </w:r>
    </w:p>
    <w:p w14:paraId="4E2679E7" w14:textId="77777777" w:rsidR="00E16C88" w:rsidRDefault="00E16C88">
      <w:pPr>
        <w:pStyle w:val="BodyText"/>
        <w:spacing w:before="172"/>
        <w:ind w:left="0"/>
        <w:rPr>
          <w:b/>
        </w:rPr>
      </w:pPr>
    </w:p>
    <w:p w14:paraId="351F6351" w14:textId="77777777" w:rsidR="00E16C88" w:rsidRDefault="00745BDA">
      <w:pPr>
        <w:ind w:left="22" w:right="164"/>
        <w:jc w:val="both"/>
        <w:rPr>
          <w:rFonts w:ascii="Arial"/>
          <w:i/>
          <w:sz w:val="18"/>
        </w:rPr>
      </w:pPr>
      <w:r>
        <w:rPr>
          <w:rFonts w:ascii="Arial"/>
          <w:i/>
          <w:sz w:val="18"/>
        </w:rPr>
        <w:t>Stratified log-rank test and stratified Cox model using strata per IRT defined by LDH level, presence of liver metastases,</w:t>
      </w:r>
      <w:r>
        <w:rPr>
          <w:rFonts w:ascii="Arial"/>
          <w:i/>
          <w:spacing w:val="-6"/>
          <w:sz w:val="18"/>
        </w:rPr>
        <w:t xml:space="preserve"> </w:t>
      </w:r>
      <w:r>
        <w:rPr>
          <w:rFonts w:ascii="Arial"/>
          <w:i/>
          <w:sz w:val="18"/>
        </w:rPr>
        <w:t>ECOG</w:t>
      </w:r>
      <w:r>
        <w:rPr>
          <w:rFonts w:ascii="Arial"/>
          <w:i/>
          <w:spacing w:val="-6"/>
          <w:sz w:val="18"/>
        </w:rPr>
        <w:t xml:space="preserve"> </w:t>
      </w:r>
      <w:r>
        <w:rPr>
          <w:rFonts w:ascii="Arial"/>
          <w:i/>
          <w:sz w:val="18"/>
        </w:rPr>
        <w:t>score</w:t>
      </w:r>
      <w:r>
        <w:rPr>
          <w:rFonts w:ascii="Arial"/>
          <w:i/>
          <w:spacing w:val="-7"/>
          <w:sz w:val="18"/>
        </w:rPr>
        <w:t xml:space="preserve"> </w:t>
      </w:r>
      <w:r>
        <w:rPr>
          <w:rFonts w:ascii="Arial"/>
          <w:i/>
          <w:sz w:val="18"/>
        </w:rPr>
        <w:t>and</w:t>
      </w:r>
      <w:r>
        <w:rPr>
          <w:rFonts w:ascii="Arial"/>
          <w:i/>
          <w:spacing w:val="-7"/>
          <w:sz w:val="18"/>
        </w:rPr>
        <w:t xml:space="preserve"> </w:t>
      </w:r>
      <w:r>
        <w:rPr>
          <w:rFonts w:ascii="Arial"/>
          <w:i/>
          <w:sz w:val="18"/>
        </w:rPr>
        <w:t>inclusion</w:t>
      </w:r>
      <w:r>
        <w:rPr>
          <w:rFonts w:ascii="Arial"/>
          <w:i/>
          <w:spacing w:val="-7"/>
          <w:sz w:val="18"/>
        </w:rPr>
        <w:t xml:space="preserve"> </w:t>
      </w:r>
      <w:r>
        <w:rPr>
          <w:rFonts w:ascii="Arial"/>
          <w:i/>
          <w:sz w:val="18"/>
        </w:rPr>
        <w:t>of</w:t>
      </w:r>
      <w:r>
        <w:rPr>
          <w:rFonts w:ascii="Arial"/>
          <w:i/>
          <w:spacing w:val="-6"/>
          <w:sz w:val="18"/>
        </w:rPr>
        <w:t xml:space="preserve"> </w:t>
      </w:r>
      <w:r>
        <w:rPr>
          <w:rFonts w:ascii="Arial"/>
          <w:i/>
          <w:sz w:val="18"/>
        </w:rPr>
        <w:t>an</w:t>
      </w:r>
      <w:r>
        <w:rPr>
          <w:rFonts w:ascii="Arial"/>
          <w:i/>
          <w:spacing w:val="-7"/>
          <w:sz w:val="18"/>
        </w:rPr>
        <w:t xml:space="preserve"> </w:t>
      </w:r>
      <w:r>
        <w:rPr>
          <w:rFonts w:ascii="Arial"/>
          <w:i/>
          <w:sz w:val="18"/>
        </w:rPr>
        <w:t>AR</w:t>
      </w:r>
      <w:r>
        <w:rPr>
          <w:rFonts w:ascii="Arial"/>
          <w:i/>
          <w:spacing w:val="-7"/>
          <w:sz w:val="18"/>
        </w:rPr>
        <w:t xml:space="preserve"> </w:t>
      </w:r>
      <w:r>
        <w:rPr>
          <w:rFonts w:ascii="Arial"/>
          <w:i/>
          <w:sz w:val="18"/>
        </w:rPr>
        <w:t>pathway</w:t>
      </w:r>
      <w:r>
        <w:rPr>
          <w:rFonts w:ascii="Arial"/>
          <w:i/>
          <w:spacing w:val="-7"/>
          <w:sz w:val="18"/>
        </w:rPr>
        <w:t xml:space="preserve"> </w:t>
      </w:r>
      <w:r>
        <w:rPr>
          <w:rFonts w:ascii="Arial"/>
          <w:i/>
          <w:sz w:val="18"/>
        </w:rPr>
        <w:t>inhibitor</w:t>
      </w:r>
      <w:r>
        <w:rPr>
          <w:rFonts w:ascii="Arial"/>
          <w:i/>
          <w:spacing w:val="-7"/>
          <w:sz w:val="18"/>
        </w:rPr>
        <w:t xml:space="preserve"> </w:t>
      </w:r>
      <w:r>
        <w:rPr>
          <w:rFonts w:ascii="Arial"/>
          <w:i/>
          <w:sz w:val="18"/>
        </w:rPr>
        <w:t>in</w:t>
      </w:r>
      <w:r>
        <w:rPr>
          <w:rFonts w:ascii="Arial"/>
          <w:i/>
          <w:spacing w:val="-7"/>
          <w:sz w:val="18"/>
        </w:rPr>
        <w:t xml:space="preserve"> </w:t>
      </w:r>
      <w:r>
        <w:rPr>
          <w:rFonts w:ascii="Arial"/>
          <w:i/>
          <w:sz w:val="18"/>
        </w:rPr>
        <w:t>BSoC</w:t>
      </w:r>
      <w:r>
        <w:rPr>
          <w:rFonts w:ascii="Arial"/>
          <w:i/>
          <w:spacing w:val="-7"/>
          <w:sz w:val="18"/>
        </w:rPr>
        <w:t xml:space="preserve"> </w:t>
      </w:r>
      <w:r>
        <w:rPr>
          <w:rFonts w:ascii="Arial"/>
          <w:i/>
          <w:sz w:val="18"/>
        </w:rPr>
        <w:t>at</w:t>
      </w:r>
      <w:r>
        <w:rPr>
          <w:rFonts w:ascii="Arial"/>
          <w:i/>
          <w:spacing w:val="-6"/>
          <w:sz w:val="18"/>
        </w:rPr>
        <w:t xml:space="preserve"> </w:t>
      </w:r>
      <w:r>
        <w:rPr>
          <w:rFonts w:ascii="Arial"/>
          <w:i/>
          <w:sz w:val="18"/>
        </w:rPr>
        <w:t>time</w:t>
      </w:r>
      <w:r>
        <w:rPr>
          <w:rFonts w:ascii="Arial"/>
          <w:i/>
          <w:spacing w:val="-7"/>
          <w:sz w:val="18"/>
        </w:rPr>
        <w:t xml:space="preserve"> </w:t>
      </w:r>
      <w:r>
        <w:rPr>
          <w:rFonts w:ascii="Arial"/>
          <w:i/>
          <w:sz w:val="18"/>
        </w:rPr>
        <w:t>of</w:t>
      </w:r>
      <w:r>
        <w:rPr>
          <w:rFonts w:ascii="Arial"/>
          <w:i/>
          <w:spacing w:val="-8"/>
          <w:sz w:val="18"/>
        </w:rPr>
        <w:t xml:space="preserve"> </w:t>
      </w:r>
      <w:r>
        <w:rPr>
          <w:rFonts w:ascii="Arial"/>
          <w:i/>
          <w:sz w:val="18"/>
        </w:rPr>
        <w:t>randomisation.</w:t>
      </w:r>
      <w:r>
        <w:rPr>
          <w:rFonts w:ascii="Arial"/>
          <w:i/>
          <w:spacing w:val="-6"/>
          <w:sz w:val="18"/>
        </w:rPr>
        <w:t xml:space="preserve"> </w:t>
      </w:r>
      <w:r>
        <w:rPr>
          <w:rFonts w:ascii="Arial"/>
          <w:i/>
          <w:sz w:val="18"/>
        </w:rPr>
        <w:t>n/N:</w:t>
      </w:r>
      <w:r>
        <w:rPr>
          <w:rFonts w:ascii="Arial"/>
          <w:i/>
          <w:spacing w:val="-6"/>
          <w:sz w:val="18"/>
        </w:rPr>
        <w:t xml:space="preserve"> </w:t>
      </w:r>
      <w:r>
        <w:rPr>
          <w:rFonts w:ascii="Arial"/>
          <w:i/>
          <w:sz w:val="18"/>
        </w:rPr>
        <w:t>Number of events/number of patients in treatment arm.</w:t>
      </w:r>
    </w:p>
    <w:p w14:paraId="1031F072" w14:textId="77777777" w:rsidR="00E16C88" w:rsidRDefault="00745BDA">
      <w:pPr>
        <w:pStyle w:val="Heading3"/>
        <w:spacing w:before="120"/>
        <w:ind w:right="227"/>
        <w:jc w:val="both"/>
      </w:pPr>
      <w:r>
        <w:t>Figure</w:t>
      </w:r>
      <w:r>
        <w:rPr>
          <w:spacing w:val="-3"/>
        </w:rPr>
        <w:t xml:space="preserve"> </w:t>
      </w:r>
      <w:r>
        <w:t>2</w:t>
      </w:r>
      <w:r>
        <w:rPr>
          <w:spacing w:val="80"/>
        </w:rPr>
        <w:t xml:space="preserve"> </w:t>
      </w:r>
      <w:r>
        <w:t>Kaplan-Meier</w:t>
      </w:r>
      <w:r>
        <w:rPr>
          <w:spacing w:val="-4"/>
        </w:rPr>
        <w:t xml:space="preserve"> </w:t>
      </w:r>
      <w:r>
        <w:t>plot</w:t>
      </w:r>
      <w:r>
        <w:rPr>
          <w:spacing w:val="-4"/>
        </w:rPr>
        <w:t xml:space="preserve"> </w:t>
      </w:r>
      <w:r>
        <w:t>of</w:t>
      </w:r>
      <w:r>
        <w:rPr>
          <w:spacing w:val="-4"/>
        </w:rPr>
        <w:t xml:space="preserve"> </w:t>
      </w:r>
      <w:r>
        <w:t>BICR-assessed</w:t>
      </w:r>
      <w:r>
        <w:rPr>
          <w:spacing w:val="-4"/>
        </w:rPr>
        <w:t xml:space="preserve"> </w:t>
      </w:r>
      <w:r>
        <w:t>radiographic</w:t>
      </w:r>
      <w:r>
        <w:rPr>
          <w:spacing w:val="-3"/>
        </w:rPr>
        <w:t xml:space="preserve"> </w:t>
      </w:r>
      <w:r>
        <w:t>progression-free</w:t>
      </w:r>
      <w:r>
        <w:rPr>
          <w:spacing w:val="-3"/>
        </w:rPr>
        <w:t xml:space="preserve"> </w:t>
      </w:r>
      <w:r>
        <w:t>survival</w:t>
      </w:r>
      <w:r>
        <w:rPr>
          <w:spacing w:val="-4"/>
        </w:rPr>
        <w:t xml:space="preserve"> </w:t>
      </w:r>
      <w:r>
        <w:t>(rPFS) in VISION</w:t>
      </w:r>
    </w:p>
    <w:p w14:paraId="66E20CF8" w14:textId="77777777" w:rsidR="00E16C88" w:rsidRDefault="00745BDA">
      <w:pPr>
        <w:pStyle w:val="BodyText"/>
        <w:spacing w:before="10"/>
        <w:ind w:left="0"/>
        <w:rPr>
          <w:b/>
          <w:sz w:val="15"/>
        </w:rPr>
      </w:pPr>
      <w:r>
        <w:rPr>
          <w:b/>
          <w:noProof/>
          <w:sz w:val="15"/>
        </w:rPr>
        <w:drawing>
          <wp:anchor distT="0" distB="0" distL="0" distR="0" simplePos="0" relativeHeight="487591424" behindDoc="1" locked="0" layoutInCell="1" allowOverlap="1" wp14:anchorId="1C4AD8D8" wp14:editId="2B76860E">
            <wp:simplePos x="0" y="0"/>
            <wp:positionH relativeFrom="page">
              <wp:posOffset>1002955</wp:posOffset>
            </wp:positionH>
            <wp:positionV relativeFrom="paragraph">
              <wp:posOffset>138276</wp:posOffset>
            </wp:positionV>
            <wp:extent cx="4409496" cy="3154680"/>
            <wp:effectExtent l="0" t="0" r="0" b="0"/>
            <wp:wrapTopAndBottom/>
            <wp:docPr id="9" name="Image 9" descr="Figure 2 Kaplan-Meier plot of BICR-assessed radiographic progression-free survival (rPFS) in VI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ure 2 Kaplan-Meier plot of BICR-assessed radiographic progression-free survival (rPFS) in VISION"/>
                    <pic:cNvPicPr/>
                  </pic:nvPicPr>
                  <pic:blipFill>
                    <a:blip r:embed="rId12" cstate="print"/>
                    <a:stretch>
                      <a:fillRect/>
                    </a:stretch>
                  </pic:blipFill>
                  <pic:spPr>
                    <a:xfrm>
                      <a:off x="0" y="0"/>
                      <a:ext cx="4409496" cy="3154680"/>
                    </a:xfrm>
                    <a:prstGeom prst="rect">
                      <a:avLst/>
                    </a:prstGeom>
                  </pic:spPr>
                </pic:pic>
              </a:graphicData>
            </a:graphic>
          </wp:anchor>
        </w:drawing>
      </w:r>
    </w:p>
    <w:p w14:paraId="091871D8" w14:textId="77777777" w:rsidR="00E16C88" w:rsidRDefault="00E16C88">
      <w:pPr>
        <w:pStyle w:val="BodyText"/>
        <w:spacing w:before="24"/>
        <w:ind w:left="0"/>
        <w:rPr>
          <w:b/>
        </w:rPr>
      </w:pPr>
    </w:p>
    <w:p w14:paraId="09D42697" w14:textId="77777777" w:rsidR="00E16C88" w:rsidRDefault="00745BDA">
      <w:pPr>
        <w:ind w:left="23" w:right="166"/>
        <w:jc w:val="both"/>
        <w:rPr>
          <w:rFonts w:ascii="Arial"/>
          <w:i/>
          <w:sz w:val="18"/>
        </w:rPr>
      </w:pPr>
      <w:r>
        <w:rPr>
          <w:rFonts w:ascii="Arial"/>
          <w:i/>
          <w:sz w:val="18"/>
        </w:rPr>
        <w:t>Stratified log-rank test and stratified Cox model using strata per IRT defined by LDH level, presence of liver metastases, ECOG score and inclusion of an AR pathway inhibitor in BSoC at time of randomisation.</w:t>
      </w:r>
    </w:p>
    <w:p w14:paraId="2AD92E65" w14:textId="77777777" w:rsidR="00E16C88" w:rsidRDefault="00745BDA">
      <w:pPr>
        <w:ind w:left="23"/>
        <w:jc w:val="both"/>
        <w:rPr>
          <w:rFonts w:ascii="Arial"/>
          <w:i/>
          <w:spacing w:val="-4"/>
          <w:sz w:val="18"/>
        </w:rPr>
      </w:pPr>
      <w:r>
        <w:rPr>
          <w:rFonts w:ascii="Arial"/>
          <w:i/>
          <w:sz w:val="18"/>
        </w:rPr>
        <w:t>n/N:</w:t>
      </w:r>
      <w:r>
        <w:rPr>
          <w:rFonts w:ascii="Arial"/>
          <w:i/>
          <w:spacing w:val="-3"/>
          <w:sz w:val="18"/>
        </w:rPr>
        <w:t xml:space="preserve"> </w:t>
      </w:r>
      <w:proofErr w:type="gramStart"/>
      <w:r>
        <w:rPr>
          <w:rFonts w:ascii="Arial"/>
          <w:i/>
          <w:sz w:val="18"/>
        </w:rPr>
        <w:t>Number</w:t>
      </w:r>
      <w:proofErr w:type="gramEnd"/>
      <w:r>
        <w:rPr>
          <w:rFonts w:ascii="Arial"/>
          <w:i/>
          <w:spacing w:val="-3"/>
          <w:sz w:val="18"/>
        </w:rPr>
        <w:t xml:space="preserve"> </w:t>
      </w:r>
      <w:r>
        <w:rPr>
          <w:rFonts w:ascii="Arial"/>
          <w:i/>
          <w:sz w:val="18"/>
        </w:rPr>
        <w:t>of</w:t>
      </w:r>
      <w:r>
        <w:rPr>
          <w:rFonts w:ascii="Arial"/>
          <w:i/>
          <w:spacing w:val="-2"/>
          <w:sz w:val="18"/>
        </w:rPr>
        <w:t xml:space="preserve"> </w:t>
      </w:r>
      <w:r>
        <w:rPr>
          <w:rFonts w:ascii="Arial"/>
          <w:i/>
          <w:sz w:val="18"/>
        </w:rPr>
        <w:t>events/number</w:t>
      </w:r>
      <w:r>
        <w:rPr>
          <w:rFonts w:ascii="Arial"/>
          <w:i/>
          <w:spacing w:val="-3"/>
          <w:sz w:val="18"/>
        </w:rPr>
        <w:t xml:space="preserve"> </w:t>
      </w:r>
      <w:r>
        <w:rPr>
          <w:rFonts w:ascii="Arial"/>
          <w:i/>
          <w:sz w:val="18"/>
        </w:rPr>
        <w:t>of</w:t>
      </w:r>
      <w:r>
        <w:rPr>
          <w:rFonts w:ascii="Arial"/>
          <w:i/>
          <w:spacing w:val="-3"/>
          <w:sz w:val="18"/>
        </w:rPr>
        <w:t xml:space="preserve"> </w:t>
      </w:r>
      <w:r>
        <w:rPr>
          <w:rFonts w:ascii="Arial"/>
          <w:i/>
          <w:sz w:val="18"/>
        </w:rPr>
        <w:t>patients</w:t>
      </w:r>
      <w:r>
        <w:rPr>
          <w:rFonts w:ascii="Arial"/>
          <w:i/>
          <w:spacing w:val="-3"/>
          <w:sz w:val="18"/>
        </w:rPr>
        <w:t xml:space="preserve"> </w:t>
      </w:r>
      <w:r>
        <w:rPr>
          <w:rFonts w:ascii="Arial"/>
          <w:i/>
          <w:sz w:val="18"/>
        </w:rPr>
        <w:t>in</w:t>
      </w:r>
      <w:r>
        <w:rPr>
          <w:rFonts w:ascii="Arial"/>
          <w:i/>
          <w:spacing w:val="-2"/>
          <w:sz w:val="18"/>
        </w:rPr>
        <w:t xml:space="preserve"> </w:t>
      </w:r>
      <w:r>
        <w:rPr>
          <w:rFonts w:ascii="Arial"/>
          <w:i/>
          <w:sz w:val="18"/>
        </w:rPr>
        <w:t>treatment</w:t>
      </w:r>
      <w:r>
        <w:rPr>
          <w:rFonts w:ascii="Arial"/>
          <w:i/>
          <w:spacing w:val="-2"/>
          <w:sz w:val="18"/>
        </w:rPr>
        <w:t xml:space="preserve"> </w:t>
      </w:r>
      <w:r>
        <w:rPr>
          <w:rFonts w:ascii="Arial"/>
          <w:i/>
          <w:spacing w:val="-4"/>
          <w:sz w:val="18"/>
        </w:rPr>
        <w:t>arm.</w:t>
      </w:r>
    </w:p>
    <w:p w14:paraId="695CDB02" w14:textId="77777777" w:rsidR="00E16C88" w:rsidRDefault="00745BDA" w:rsidP="00EB0398">
      <w:pPr>
        <w:pStyle w:val="Heading2"/>
        <w:pageBreakBefore/>
        <w:numPr>
          <w:ilvl w:val="1"/>
          <w:numId w:val="6"/>
        </w:numPr>
        <w:tabs>
          <w:tab w:val="left" w:pos="598"/>
        </w:tabs>
        <w:spacing w:before="81"/>
        <w:ind w:left="596" w:hanging="573"/>
      </w:pPr>
      <w:bookmarkStart w:id="27" w:name="5.2_Pharmacokinetic_properties"/>
      <w:bookmarkEnd w:id="27"/>
      <w:r>
        <w:rPr>
          <w:smallCaps/>
        </w:rPr>
        <w:lastRenderedPageBreak/>
        <w:t>Pharmacokinetic</w:t>
      </w:r>
      <w:r>
        <w:rPr>
          <w:smallCaps/>
          <w:spacing w:val="-10"/>
        </w:rPr>
        <w:t xml:space="preserve"> </w:t>
      </w:r>
      <w:r>
        <w:rPr>
          <w:smallCaps/>
          <w:spacing w:val="-2"/>
        </w:rPr>
        <w:t>properties</w:t>
      </w:r>
    </w:p>
    <w:p w14:paraId="2A4ABFE8" w14:textId="77777777" w:rsidR="00E16C88" w:rsidRDefault="00745BDA">
      <w:pPr>
        <w:pStyle w:val="BodyText"/>
        <w:spacing w:before="165"/>
        <w:ind w:left="22" w:right="296"/>
      </w:pPr>
      <w:r>
        <w:t>The</w:t>
      </w:r>
      <w:r>
        <w:rPr>
          <w:spacing w:val="-3"/>
        </w:rPr>
        <w:t xml:space="preserve"> </w:t>
      </w:r>
      <w:r>
        <w:t>pharmacokinetics</w:t>
      </w:r>
      <w:r>
        <w:rPr>
          <w:spacing w:val="-4"/>
        </w:rPr>
        <w:t xml:space="preserve"> </w:t>
      </w:r>
      <w:r>
        <w:t>of</w:t>
      </w:r>
      <w:r>
        <w:rPr>
          <w:spacing w:val="-5"/>
        </w:rPr>
        <w:t xml:space="preserve"> </w:t>
      </w:r>
      <w:r>
        <w:t>lutetium</w:t>
      </w:r>
      <w:r>
        <w:rPr>
          <w:spacing w:val="-3"/>
        </w:rPr>
        <w:t xml:space="preserve"> </w:t>
      </w:r>
      <w:r>
        <w:t>(</w:t>
      </w:r>
      <w:r>
        <w:rPr>
          <w:vertAlign w:val="superscript"/>
        </w:rPr>
        <w:t>177</w:t>
      </w:r>
      <w:r>
        <w:t>Lu)</w:t>
      </w:r>
      <w:r>
        <w:rPr>
          <w:spacing w:val="-3"/>
        </w:rPr>
        <w:t xml:space="preserve"> </w:t>
      </w:r>
      <w:r>
        <w:t>vipivotide</w:t>
      </w:r>
      <w:r>
        <w:rPr>
          <w:spacing w:val="-3"/>
        </w:rPr>
        <w:t xml:space="preserve"> </w:t>
      </w:r>
      <w:r>
        <w:t>tetraxetan</w:t>
      </w:r>
      <w:r>
        <w:rPr>
          <w:spacing w:val="-4"/>
        </w:rPr>
        <w:t xml:space="preserve"> </w:t>
      </w:r>
      <w:r>
        <w:t>have</w:t>
      </w:r>
      <w:r>
        <w:rPr>
          <w:spacing w:val="-3"/>
        </w:rPr>
        <w:t xml:space="preserve"> </w:t>
      </w:r>
      <w:r>
        <w:t>been</w:t>
      </w:r>
      <w:r>
        <w:rPr>
          <w:spacing w:val="-5"/>
        </w:rPr>
        <w:t xml:space="preserve"> </w:t>
      </w:r>
      <w:r>
        <w:t>characterised</w:t>
      </w:r>
      <w:r>
        <w:rPr>
          <w:spacing w:val="-4"/>
        </w:rPr>
        <w:t xml:space="preserve"> </w:t>
      </w:r>
      <w:r>
        <w:t>in 30 patients in the Phase III VISION sub-study.</w:t>
      </w:r>
    </w:p>
    <w:p w14:paraId="10B0FB81" w14:textId="77777777" w:rsidR="00E16C88" w:rsidRDefault="00E16C88">
      <w:pPr>
        <w:pStyle w:val="BodyText"/>
        <w:spacing w:before="123"/>
        <w:ind w:left="0"/>
      </w:pPr>
    </w:p>
    <w:p w14:paraId="70AD3DA1" w14:textId="77777777" w:rsidR="00E16C88" w:rsidRDefault="00745BDA">
      <w:pPr>
        <w:pStyle w:val="Heading3"/>
        <w:ind w:left="249"/>
        <w:rPr>
          <w:rFonts w:ascii="Cambria"/>
        </w:rPr>
      </w:pPr>
      <w:bookmarkStart w:id="28" w:name="Absorption"/>
      <w:bookmarkEnd w:id="28"/>
      <w:r>
        <w:rPr>
          <w:rFonts w:ascii="Cambria"/>
          <w:spacing w:val="-2"/>
        </w:rPr>
        <w:t>Absorption</w:t>
      </w:r>
    </w:p>
    <w:p w14:paraId="41224B6A" w14:textId="77777777" w:rsidR="00E16C88" w:rsidRDefault="00745BDA">
      <w:pPr>
        <w:pStyle w:val="BodyText"/>
        <w:spacing w:before="159"/>
      </w:pPr>
      <w:r>
        <w:t>PLUVICTO</w:t>
      </w:r>
      <w:r>
        <w:rPr>
          <w:spacing w:val="-6"/>
        </w:rPr>
        <w:t xml:space="preserve"> </w:t>
      </w:r>
      <w:r>
        <w:t>is</w:t>
      </w:r>
      <w:r>
        <w:rPr>
          <w:spacing w:val="-4"/>
        </w:rPr>
        <w:t xml:space="preserve"> </w:t>
      </w:r>
      <w:r>
        <w:t>administered</w:t>
      </w:r>
      <w:r>
        <w:rPr>
          <w:spacing w:val="-3"/>
        </w:rPr>
        <w:t xml:space="preserve"> </w:t>
      </w:r>
      <w:r>
        <w:t>intravenously</w:t>
      </w:r>
      <w:r>
        <w:rPr>
          <w:spacing w:val="-3"/>
        </w:rPr>
        <w:t xml:space="preserve"> </w:t>
      </w:r>
      <w:r>
        <w:t>and</w:t>
      </w:r>
      <w:r>
        <w:rPr>
          <w:spacing w:val="-4"/>
        </w:rPr>
        <w:t xml:space="preserve"> </w:t>
      </w:r>
      <w:r>
        <w:t>is</w:t>
      </w:r>
      <w:r>
        <w:rPr>
          <w:spacing w:val="-3"/>
        </w:rPr>
        <w:t xml:space="preserve"> </w:t>
      </w:r>
      <w:r>
        <w:t>immediately</w:t>
      </w:r>
      <w:r>
        <w:rPr>
          <w:spacing w:val="-4"/>
        </w:rPr>
        <w:t xml:space="preserve"> </w:t>
      </w:r>
      <w:r>
        <w:t>and</w:t>
      </w:r>
      <w:r>
        <w:rPr>
          <w:spacing w:val="-4"/>
        </w:rPr>
        <w:t xml:space="preserve"> </w:t>
      </w:r>
      <w:r>
        <w:t>completely</w:t>
      </w:r>
      <w:r>
        <w:rPr>
          <w:spacing w:val="-2"/>
        </w:rPr>
        <w:t xml:space="preserve"> bioavailable.</w:t>
      </w:r>
    </w:p>
    <w:p w14:paraId="5BB3FA26" w14:textId="77777777" w:rsidR="00E16C88" w:rsidRDefault="00745BDA">
      <w:pPr>
        <w:pStyle w:val="BodyText"/>
        <w:spacing w:before="120"/>
        <w:ind w:left="22" w:right="264"/>
      </w:pPr>
      <w:r>
        <w:t>The geometric mean blood exposure (area under the curve [AUC</w:t>
      </w:r>
      <w:r>
        <w:rPr>
          <w:vertAlign w:val="subscript"/>
        </w:rPr>
        <w:t>inf</w:t>
      </w:r>
      <w:r>
        <w:t>]) for lutetium (</w:t>
      </w:r>
      <w:r>
        <w:rPr>
          <w:vertAlign w:val="superscript"/>
        </w:rPr>
        <w:t>177</w:t>
      </w:r>
      <w:r>
        <w:t>Lu) vipivotide tetraxetan at the recommended dose is 52.3 ng.h/mL (geometric mean coefficient</w:t>
      </w:r>
      <w:r>
        <w:rPr>
          <w:spacing w:val="-4"/>
        </w:rPr>
        <w:t xml:space="preserve"> </w:t>
      </w:r>
      <w:r>
        <w:t>of</w:t>
      </w:r>
      <w:r>
        <w:rPr>
          <w:spacing w:val="-4"/>
        </w:rPr>
        <w:t xml:space="preserve"> </w:t>
      </w:r>
      <w:r>
        <w:t>variation</w:t>
      </w:r>
      <w:r>
        <w:rPr>
          <w:spacing w:val="-4"/>
        </w:rPr>
        <w:t xml:space="preserve"> </w:t>
      </w:r>
      <w:r>
        <w:t>[CV]</w:t>
      </w:r>
      <w:r>
        <w:rPr>
          <w:spacing w:val="-4"/>
        </w:rPr>
        <w:t xml:space="preserve"> </w:t>
      </w:r>
      <w:r>
        <w:t>31.4%).</w:t>
      </w:r>
      <w:r>
        <w:rPr>
          <w:spacing w:val="-3"/>
        </w:rPr>
        <w:t xml:space="preserve"> </w:t>
      </w:r>
      <w:r>
        <w:t>The</w:t>
      </w:r>
      <w:r>
        <w:rPr>
          <w:spacing w:val="-3"/>
        </w:rPr>
        <w:t xml:space="preserve"> </w:t>
      </w:r>
      <w:r>
        <w:t>geometric</w:t>
      </w:r>
      <w:r>
        <w:rPr>
          <w:spacing w:val="-3"/>
        </w:rPr>
        <w:t xml:space="preserve"> </w:t>
      </w:r>
      <w:r>
        <w:t>mean</w:t>
      </w:r>
      <w:r>
        <w:rPr>
          <w:spacing w:val="-4"/>
        </w:rPr>
        <w:t xml:space="preserve"> </w:t>
      </w:r>
      <w:r>
        <w:t>maximum</w:t>
      </w:r>
      <w:r>
        <w:rPr>
          <w:spacing w:val="-3"/>
        </w:rPr>
        <w:t xml:space="preserve"> </w:t>
      </w:r>
      <w:r>
        <w:t>blood</w:t>
      </w:r>
      <w:r>
        <w:rPr>
          <w:spacing w:val="-4"/>
        </w:rPr>
        <w:t xml:space="preserve"> </w:t>
      </w:r>
      <w:r>
        <w:t>concentration (C</w:t>
      </w:r>
      <w:r>
        <w:rPr>
          <w:vertAlign w:val="subscript"/>
        </w:rPr>
        <w:t>max</w:t>
      </w:r>
      <w:r>
        <w:t>) for lutetium (</w:t>
      </w:r>
      <w:r>
        <w:rPr>
          <w:vertAlign w:val="superscript"/>
        </w:rPr>
        <w:t>177</w:t>
      </w:r>
      <w:r>
        <w:t>Lu) vipivotide tetraxetan is 6.58 ng/mL (CV 43.5%).</w:t>
      </w:r>
    </w:p>
    <w:p w14:paraId="22905913" w14:textId="77777777" w:rsidR="00E16C88" w:rsidRDefault="00E16C88">
      <w:pPr>
        <w:pStyle w:val="BodyText"/>
        <w:spacing w:before="122"/>
        <w:ind w:left="0"/>
      </w:pPr>
    </w:p>
    <w:p w14:paraId="16B5FC81" w14:textId="77777777" w:rsidR="00E16C88" w:rsidRDefault="00745BDA">
      <w:pPr>
        <w:pStyle w:val="Heading3"/>
        <w:ind w:left="249"/>
        <w:rPr>
          <w:rFonts w:ascii="Cambria"/>
        </w:rPr>
      </w:pPr>
      <w:bookmarkStart w:id="29" w:name="Distribution"/>
      <w:bookmarkEnd w:id="29"/>
      <w:r>
        <w:rPr>
          <w:rFonts w:ascii="Cambria"/>
          <w:spacing w:val="-2"/>
        </w:rPr>
        <w:t>Distribution</w:t>
      </w:r>
    </w:p>
    <w:p w14:paraId="5EA4A918" w14:textId="77777777" w:rsidR="00E16C88" w:rsidRDefault="00745BDA">
      <w:pPr>
        <w:pStyle w:val="BodyText"/>
        <w:spacing w:before="161"/>
        <w:ind w:left="22" w:right="229"/>
      </w:pPr>
      <w:r>
        <w:t>The</w:t>
      </w:r>
      <w:r>
        <w:rPr>
          <w:spacing w:val="-3"/>
        </w:rPr>
        <w:t xml:space="preserve"> </w:t>
      </w:r>
      <w:r>
        <w:t>geometric</w:t>
      </w:r>
      <w:r>
        <w:rPr>
          <w:spacing w:val="-3"/>
        </w:rPr>
        <w:t xml:space="preserve"> </w:t>
      </w:r>
      <w:r>
        <w:t>mean</w:t>
      </w:r>
      <w:r>
        <w:rPr>
          <w:spacing w:val="-4"/>
        </w:rPr>
        <w:t xml:space="preserve"> </w:t>
      </w:r>
      <w:r>
        <w:t>volume</w:t>
      </w:r>
      <w:r>
        <w:rPr>
          <w:spacing w:val="-3"/>
        </w:rPr>
        <w:t xml:space="preserve"> </w:t>
      </w:r>
      <w:r>
        <w:t>of</w:t>
      </w:r>
      <w:r>
        <w:rPr>
          <w:spacing w:val="-4"/>
        </w:rPr>
        <w:t xml:space="preserve"> </w:t>
      </w:r>
      <w:r>
        <w:t>distribution</w:t>
      </w:r>
      <w:r>
        <w:rPr>
          <w:spacing w:val="-4"/>
        </w:rPr>
        <w:t xml:space="preserve"> </w:t>
      </w:r>
      <w:r>
        <w:t>(V</w:t>
      </w:r>
      <w:r>
        <w:rPr>
          <w:vertAlign w:val="subscript"/>
        </w:rPr>
        <w:t>z</w:t>
      </w:r>
      <w:r>
        <w:t>)</w:t>
      </w:r>
      <w:r>
        <w:rPr>
          <w:spacing w:val="-3"/>
        </w:rPr>
        <w:t xml:space="preserve"> </w:t>
      </w:r>
      <w:r>
        <w:t>for</w:t>
      </w:r>
      <w:r>
        <w:rPr>
          <w:spacing w:val="-3"/>
        </w:rPr>
        <w:t xml:space="preserve"> </w:t>
      </w:r>
      <w:r>
        <w:t>lutetium</w:t>
      </w:r>
      <w:r>
        <w:rPr>
          <w:spacing w:val="-5"/>
        </w:rPr>
        <w:t xml:space="preserve"> </w:t>
      </w:r>
      <w:r>
        <w:t>(</w:t>
      </w:r>
      <w:r>
        <w:rPr>
          <w:vertAlign w:val="superscript"/>
        </w:rPr>
        <w:t>177</w:t>
      </w:r>
      <w:r>
        <w:t>Lu)</w:t>
      </w:r>
      <w:r>
        <w:rPr>
          <w:spacing w:val="-3"/>
        </w:rPr>
        <w:t xml:space="preserve"> </w:t>
      </w:r>
      <w:r>
        <w:t>vipivotide</w:t>
      </w:r>
      <w:r>
        <w:rPr>
          <w:spacing w:val="-3"/>
        </w:rPr>
        <w:t xml:space="preserve"> </w:t>
      </w:r>
      <w:r>
        <w:t>tetraxetan</w:t>
      </w:r>
      <w:r>
        <w:rPr>
          <w:spacing w:val="-4"/>
        </w:rPr>
        <w:t xml:space="preserve"> </w:t>
      </w:r>
      <w:r>
        <w:t>is 123 L (CV 78.1%).</w:t>
      </w:r>
    </w:p>
    <w:p w14:paraId="6DF7DB74" w14:textId="77777777" w:rsidR="00E16C88" w:rsidRDefault="00745BDA">
      <w:pPr>
        <w:pStyle w:val="BodyText"/>
        <w:spacing w:before="120"/>
        <w:ind w:right="229"/>
      </w:pPr>
      <w:r>
        <w:t>Unlabelled</w:t>
      </w:r>
      <w:r>
        <w:rPr>
          <w:spacing w:val="-5"/>
        </w:rPr>
        <w:t xml:space="preserve"> </w:t>
      </w:r>
      <w:r>
        <w:t>vipivotide</w:t>
      </w:r>
      <w:r>
        <w:rPr>
          <w:spacing w:val="-4"/>
        </w:rPr>
        <w:t xml:space="preserve"> </w:t>
      </w:r>
      <w:r>
        <w:t>tetraxetan</w:t>
      </w:r>
      <w:r>
        <w:rPr>
          <w:spacing w:val="-5"/>
        </w:rPr>
        <w:t xml:space="preserve"> </w:t>
      </w:r>
      <w:r>
        <w:t>and</w:t>
      </w:r>
      <w:r>
        <w:rPr>
          <w:spacing w:val="-5"/>
        </w:rPr>
        <w:t xml:space="preserve"> </w:t>
      </w:r>
      <w:r>
        <w:t>non-radioactive</w:t>
      </w:r>
      <w:r>
        <w:rPr>
          <w:spacing w:val="-4"/>
        </w:rPr>
        <w:t xml:space="preserve"> </w:t>
      </w:r>
      <w:r>
        <w:t>lutetium</w:t>
      </w:r>
      <w:r>
        <w:rPr>
          <w:spacing w:val="-4"/>
        </w:rPr>
        <w:t xml:space="preserve"> </w:t>
      </w:r>
      <w:r>
        <w:t>(</w:t>
      </w:r>
      <w:r>
        <w:rPr>
          <w:vertAlign w:val="superscript"/>
        </w:rPr>
        <w:t>175</w:t>
      </w:r>
      <w:r>
        <w:t>Lu)</w:t>
      </w:r>
      <w:r>
        <w:rPr>
          <w:spacing w:val="-3"/>
        </w:rPr>
        <w:t xml:space="preserve"> </w:t>
      </w:r>
      <w:r>
        <w:t>vipivotide</w:t>
      </w:r>
      <w:r>
        <w:rPr>
          <w:spacing w:val="-4"/>
        </w:rPr>
        <w:t xml:space="preserve"> </w:t>
      </w:r>
      <w:r>
        <w:t>tetraxetan are each 60% to 70% bound to human plasma proteins.</w:t>
      </w:r>
    </w:p>
    <w:p w14:paraId="58AAD3E5" w14:textId="77777777" w:rsidR="00E16C88" w:rsidRDefault="00745BDA">
      <w:pPr>
        <w:pStyle w:val="BodyText"/>
        <w:spacing w:before="240"/>
      </w:pPr>
      <w:r>
        <w:rPr>
          <w:u w:val="single"/>
        </w:rPr>
        <w:t>Organ</w:t>
      </w:r>
      <w:r>
        <w:rPr>
          <w:spacing w:val="-3"/>
          <w:u w:val="single"/>
        </w:rPr>
        <w:t xml:space="preserve"> </w:t>
      </w:r>
      <w:r>
        <w:rPr>
          <w:spacing w:val="-2"/>
          <w:u w:val="single"/>
        </w:rPr>
        <w:t>uptake</w:t>
      </w:r>
    </w:p>
    <w:p w14:paraId="2C8FE19E" w14:textId="77777777" w:rsidR="00E16C88" w:rsidRDefault="00745BDA">
      <w:pPr>
        <w:pStyle w:val="BodyText"/>
        <w:spacing w:before="119"/>
        <w:ind w:right="199"/>
      </w:pPr>
      <w:r>
        <w:t>The biodistribution of lutetium (</w:t>
      </w:r>
      <w:r>
        <w:rPr>
          <w:vertAlign w:val="superscript"/>
        </w:rPr>
        <w:t>177</w:t>
      </w:r>
      <w:r>
        <w:t>Lu) vipivotide tetraxetan shows primary uptake in</w:t>
      </w:r>
      <w:r>
        <w:rPr>
          <w:spacing w:val="40"/>
        </w:rPr>
        <w:t xml:space="preserve"> </w:t>
      </w:r>
      <w:r>
        <w:t>lacrimal</w:t>
      </w:r>
      <w:r>
        <w:rPr>
          <w:spacing w:val="-4"/>
        </w:rPr>
        <w:t xml:space="preserve"> </w:t>
      </w:r>
      <w:r>
        <w:t>glands,</w:t>
      </w:r>
      <w:r>
        <w:rPr>
          <w:spacing w:val="-4"/>
        </w:rPr>
        <w:t xml:space="preserve"> </w:t>
      </w:r>
      <w:r>
        <w:t>salivary</w:t>
      </w:r>
      <w:r>
        <w:rPr>
          <w:spacing w:val="-3"/>
        </w:rPr>
        <w:t xml:space="preserve"> </w:t>
      </w:r>
      <w:r>
        <w:t>glands,</w:t>
      </w:r>
      <w:r>
        <w:rPr>
          <w:spacing w:val="-4"/>
        </w:rPr>
        <w:t xml:space="preserve"> </w:t>
      </w:r>
      <w:r>
        <w:t>kidneys,</w:t>
      </w:r>
      <w:r>
        <w:rPr>
          <w:spacing w:val="-4"/>
        </w:rPr>
        <w:t xml:space="preserve"> </w:t>
      </w:r>
      <w:r>
        <w:t>urinary</w:t>
      </w:r>
      <w:r>
        <w:rPr>
          <w:spacing w:val="-4"/>
        </w:rPr>
        <w:t xml:space="preserve"> </w:t>
      </w:r>
      <w:r>
        <w:t>bladder</w:t>
      </w:r>
      <w:r>
        <w:rPr>
          <w:spacing w:val="-3"/>
        </w:rPr>
        <w:t xml:space="preserve"> </w:t>
      </w:r>
      <w:r>
        <w:t>wall,</w:t>
      </w:r>
      <w:r>
        <w:rPr>
          <w:spacing w:val="-4"/>
        </w:rPr>
        <w:t xml:space="preserve"> </w:t>
      </w:r>
      <w:r>
        <w:t>liver,</w:t>
      </w:r>
      <w:r>
        <w:rPr>
          <w:spacing w:val="-4"/>
        </w:rPr>
        <w:t xml:space="preserve"> </w:t>
      </w:r>
      <w:r>
        <w:t>small</w:t>
      </w:r>
      <w:r>
        <w:rPr>
          <w:spacing w:val="-4"/>
        </w:rPr>
        <w:t xml:space="preserve"> </w:t>
      </w:r>
      <w:r>
        <w:t>intestine,</w:t>
      </w:r>
      <w:r>
        <w:rPr>
          <w:spacing w:val="-4"/>
        </w:rPr>
        <w:t xml:space="preserve"> </w:t>
      </w:r>
      <w:r>
        <w:t>and</w:t>
      </w:r>
      <w:r>
        <w:rPr>
          <w:spacing w:val="-4"/>
        </w:rPr>
        <w:t xml:space="preserve"> </w:t>
      </w:r>
      <w:r>
        <w:t>large intestine (left and right colon).</w:t>
      </w:r>
    </w:p>
    <w:p w14:paraId="26CF33AE" w14:textId="77777777" w:rsidR="00E16C88" w:rsidRDefault="00745BDA">
      <w:pPr>
        <w:pStyle w:val="BodyText"/>
        <w:spacing w:before="241"/>
      </w:pPr>
      <w:r>
        <w:rPr>
          <w:spacing w:val="-2"/>
          <w:u w:val="single"/>
        </w:rPr>
        <w:t>Elimination</w:t>
      </w:r>
    </w:p>
    <w:p w14:paraId="75FE6669" w14:textId="77777777" w:rsidR="00E16C88" w:rsidRDefault="00745BDA">
      <w:pPr>
        <w:pStyle w:val="BodyText"/>
        <w:spacing w:before="120"/>
        <w:ind w:left="22" w:right="499"/>
      </w:pPr>
      <w:r>
        <w:t>The</w:t>
      </w:r>
      <w:r>
        <w:rPr>
          <w:spacing w:val="-3"/>
        </w:rPr>
        <w:t xml:space="preserve"> </w:t>
      </w:r>
      <w:r>
        <w:t>geometric</w:t>
      </w:r>
      <w:r>
        <w:rPr>
          <w:spacing w:val="-3"/>
        </w:rPr>
        <w:t xml:space="preserve"> </w:t>
      </w:r>
      <w:r>
        <w:t>mean</w:t>
      </w:r>
      <w:r>
        <w:rPr>
          <w:spacing w:val="-4"/>
        </w:rPr>
        <w:t xml:space="preserve"> </w:t>
      </w:r>
      <w:r>
        <w:t>clearance</w:t>
      </w:r>
      <w:r>
        <w:rPr>
          <w:spacing w:val="-3"/>
        </w:rPr>
        <w:t xml:space="preserve"> </w:t>
      </w:r>
      <w:r>
        <w:t>(CL)</w:t>
      </w:r>
      <w:r>
        <w:rPr>
          <w:spacing w:val="-3"/>
        </w:rPr>
        <w:t xml:space="preserve"> </w:t>
      </w:r>
      <w:r>
        <w:t>for</w:t>
      </w:r>
      <w:r>
        <w:rPr>
          <w:spacing w:val="-3"/>
        </w:rPr>
        <w:t xml:space="preserve"> </w:t>
      </w:r>
      <w:r>
        <w:t>lutetium</w:t>
      </w:r>
      <w:r>
        <w:rPr>
          <w:spacing w:val="-5"/>
        </w:rPr>
        <w:t xml:space="preserve"> </w:t>
      </w:r>
      <w:r>
        <w:t>(</w:t>
      </w:r>
      <w:r>
        <w:rPr>
          <w:vertAlign w:val="superscript"/>
        </w:rPr>
        <w:t>177</w:t>
      </w:r>
      <w:r>
        <w:t>Lu)</w:t>
      </w:r>
      <w:r>
        <w:rPr>
          <w:spacing w:val="-3"/>
        </w:rPr>
        <w:t xml:space="preserve"> </w:t>
      </w:r>
      <w:r>
        <w:t>vipivotide</w:t>
      </w:r>
      <w:r>
        <w:rPr>
          <w:spacing w:val="-3"/>
        </w:rPr>
        <w:t xml:space="preserve"> </w:t>
      </w:r>
      <w:r>
        <w:t>tetraxetan</w:t>
      </w:r>
      <w:r>
        <w:rPr>
          <w:spacing w:val="-4"/>
        </w:rPr>
        <w:t xml:space="preserve"> </w:t>
      </w:r>
      <w:r>
        <w:t>is</w:t>
      </w:r>
      <w:r>
        <w:rPr>
          <w:spacing w:val="-4"/>
        </w:rPr>
        <w:t xml:space="preserve"> </w:t>
      </w:r>
      <w:r>
        <w:t>2.04</w:t>
      </w:r>
      <w:r>
        <w:rPr>
          <w:spacing w:val="-4"/>
        </w:rPr>
        <w:t xml:space="preserve"> </w:t>
      </w:r>
      <w:r>
        <w:t>L/h (CV 31.5%).</w:t>
      </w:r>
    </w:p>
    <w:p w14:paraId="3BABBFEF" w14:textId="77777777" w:rsidR="00E16C88" w:rsidRDefault="00745BDA">
      <w:pPr>
        <w:pStyle w:val="BodyText"/>
        <w:spacing w:before="240"/>
      </w:pPr>
      <w:r>
        <w:rPr>
          <w:spacing w:val="-2"/>
          <w:u w:val="single"/>
        </w:rPr>
        <w:t>Half-</w:t>
      </w:r>
      <w:r>
        <w:rPr>
          <w:spacing w:val="-4"/>
          <w:u w:val="single"/>
        </w:rPr>
        <w:t>life</w:t>
      </w:r>
    </w:p>
    <w:p w14:paraId="46EEFBFB" w14:textId="77777777" w:rsidR="00E16C88" w:rsidRDefault="00745BDA">
      <w:pPr>
        <w:pStyle w:val="BodyText"/>
        <w:spacing w:before="59" w:line="276" w:lineRule="auto"/>
        <w:ind w:right="403"/>
      </w:pPr>
      <w:r>
        <w:t>PLUVICTO</w:t>
      </w:r>
      <w:r>
        <w:rPr>
          <w:spacing w:val="-4"/>
        </w:rPr>
        <w:t xml:space="preserve"> </w:t>
      </w:r>
      <w:r>
        <w:t>shows</w:t>
      </w:r>
      <w:r>
        <w:rPr>
          <w:spacing w:val="-4"/>
        </w:rPr>
        <w:t xml:space="preserve"> </w:t>
      </w:r>
      <w:r>
        <w:t>a</w:t>
      </w:r>
      <w:r>
        <w:rPr>
          <w:spacing w:val="-4"/>
        </w:rPr>
        <w:t xml:space="preserve"> </w:t>
      </w:r>
      <w:r>
        <w:t>bi-exponential</w:t>
      </w:r>
      <w:r>
        <w:rPr>
          <w:spacing w:val="-5"/>
        </w:rPr>
        <w:t xml:space="preserve"> </w:t>
      </w:r>
      <w:r>
        <w:t>elimination</w:t>
      </w:r>
      <w:r>
        <w:rPr>
          <w:spacing w:val="-4"/>
        </w:rPr>
        <w:t xml:space="preserve"> </w:t>
      </w:r>
      <w:r>
        <w:t>with</w:t>
      </w:r>
      <w:r>
        <w:rPr>
          <w:spacing w:val="-4"/>
        </w:rPr>
        <w:t xml:space="preserve"> </w:t>
      </w:r>
      <w:r>
        <w:t>a</w:t>
      </w:r>
      <w:r>
        <w:rPr>
          <w:spacing w:val="-4"/>
        </w:rPr>
        <w:t xml:space="preserve"> </w:t>
      </w:r>
      <w:r>
        <w:t>geometric</w:t>
      </w:r>
      <w:r>
        <w:rPr>
          <w:spacing w:val="-3"/>
        </w:rPr>
        <w:t xml:space="preserve"> </w:t>
      </w:r>
      <w:r>
        <w:t>mean</w:t>
      </w:r>
      <w:r>
        <w:rPr>
          <w:spacing w:val="-4"/>
        </w:rPr>
        <w:t xml:space="preserve"> </w:t>
      </w:r>
      <w:r>
        <w:t>terminal</w:t>
      </w:r>
      <w:r>
        <w:rPr>
          <w:spacing w:val="-4"/>
        </w:rPr>
        <w:t xml:space="preserve"> </w:t>
      </w:r>
      <w:r>
        <w:t>elimination half-life (T</w:t>
      </w:r>
      <w:r>
        <w:rPr>
          <w:vertAlign w:val="subscript"/>
        </w:rPr>
        <w:t>½</w:t>
      </w:r>
      <w:r>
        <w:t>) of 41.6 hours (CV 68.8%).</w:t>
      </w:r>
    </w:p>
    <w:p w14:paraId="5945A2F3" w14:textId="77777777" w:rsidR="00E16C88" w:rsidRDefault="00745BDA">
      <w:pPr>
        <w:pStyle w:val="Heading3"/>
        <w:spacing w:before="203"/>
        <w:ind w:left="249"/>
        <w:rPr>
          <w:rFonts w:ascii="Cambria"/>
        </w:rPr>
      </w:pPr>
      <w:bookmarkStart w:id="30" w:name="Metabolism"/>
      <w:bookmarkEnd w:id="30"/>
      <w:r>
        <w:rPr>
          <w:rFonts w:ascii="Cambria"/>
          <w:spacing w:val="-2"/>
        </w:rPr>
        <w:t>Metabolism</w:t>
      </w:r>
    </w:p>
    <w:p w14:paraId="5F892B27" w14:textId="77777777" w:rsidR="00E16C88" w:rsidRDefault="00745BDA">
      <w:pPr>
        <w:pStyle w:val="BodyText"/>
        <w:spacing w:before="160"/>
      </w:pPr>
      <w:r>
        <w:t>Lutetium</w:t>
      </w:r>
      <w:r>
        <w:rPr>
          <w:spacing w:val="-3"/>
        </w:rPr>
        <w:t xml:space="preserve"> </w:t>
      </w:r>
      <w:r>
        <w:t>(</w:t>
      </w:r>
      <w:r>
        <w:rPr>
          <w:vertAlign w:val="superscript"/>
        </w:rPr>
        <w:t>177</w:t>
      </w:r>
      <w:r>
        <w:t>Lu)</w:t>
      </w:r>
      <w:r>
        <w:rPr>
          <w:spacing w:val="-2"/>
        </w:rPr>
        <w:t xml:space="preserve"> </w:t>
      </w:r>
      <w:r>
        <w:t>vipivotide</w:t>
      </w:r>
      <w:r>
        <w:rPr>
          <w:spacing w:val="-2"/>
        </w:rPr>
        <w:t xml:space="preserve"> </w:t>
      </w:r>
      <w:r>
        <w:t>tetraxetan</w:t>
      </w:r>
      <w:r>
        <w:rPr>
          <w:spacing w:val="-4"/>
        </w:rPr>
        <w:t xml:space="preserve"> </w:t>
      </w:r>
      <w:r>
        <w:t>does</w:t>
      </w:r>
      <w:r>
        <w:rPr>
          <w:spacing w:val="-3"/>
        </w:rPr>
        <w:t xml:space="preserve"> </w:t>
      </w:r>
      <w:r>
        <w:t>not</w:t>
      </w:r>
      <w:r>
        <w:rPr>
          <w:spacing w:val="-3"/>
        </w:rPr>
        <w:t xml:space="preserve"> </w:t>
      </w:r>
      <w:r>
        <w:t>undergo</w:t>
      </w:r>
      <w:r>
        <w:rPr>
          <w:spacing w:val="-2"/>
        </w:rPr>
        <w:t xml:space="preserve"> </w:t>
      </w:r>
      <w:r>
        <w:t>hepatic</w:t>
      </w:r>
      <w:r>
        <w:rPr>
          <w:spacing w:val="-2"/>
        </w:rPr>
        <w:t xml:space="preserve"> </w:t>
      </w:r>
      <w:r>
        <w:t>or</w:t>
      </w:r>
      <w:r>
        <w:rPr>
          <w:spacing w:val="-3"/>
        </w:rPr>
        <w:t xml:space="preserve"> </w:t>
      </w:r>
      <w:r>
        <w:t>renal</w:t>
      </w:r>
      <w:r>
        <w:rPr>
          <w:spacing w:val="-4"/>
        </w:rPr>
        <w:t xml:space="preserve"> </w:t>
      </w:r>
      <w:r>
        <w:rPr>
          <w:spacing w:val="-2"/>
        </w:rPr>
        <w:t>metabolism.</w:t>
      </w:r>
    </w:p>
    <w:p w14:paraId="2C496012" w14:textId="77777777" w:rsidR="00E16C88" w:rsidRDefault="00745BDA">
      <w:pPr>
        <w:pStyle w:val="Heading3"/>
        <w:spacing w:before="246"/>
        <w:ind w:left="249"/>
        <w:rPr>
          <w:rFonts w:ascii="Cambria"/>
        </w:rPr>
      </w:pPr>
      <w:bookmarkStart w:id="31" w:name="Excretion"/>
      <w:bookmarkEnd w:id="31"/>
      <w:r>
        <w:rPr>
          <w:rFonts w:ascii="Cambria"/>
          <w:spacing w:val="-2"/>
        </w:rPr>
        <w:t>Excretion</w:t>
      </w:r>
    </w:p>
    <w:p w14:paraId="15F75168" w14:textId="77777777" w:rsidR="00E16C88" w:rsidRDefault="00745BDA">
      <w:pPr>
        <w:pStyle w:val="BodyText"/>
        <w:spacing w:before="160"/>
      </w:pPr>
      <w:r>
        <w:t>Lutetium</w:t>
      </w:r>
      <w:r>
        <w:rPr>
          <w:spacing w:val="-4"/>
        </w:rPr>
        <w:t xml:space="preserve"> </w:t>
      </w:r>
      <w:r>
        <w:t>(</w:t>
      </w:r>
      <w:r>
        <w:rPr>
          <w:vertAlign w:val="superscript"/>
        </w:rPr>
        <w:t>177</w:t>
      </w:r>
      <w:r>
        <w:t>Lu)</w:t>
      </w:r>
      <w:r>
        <w:rPr>
          <w:spacing w:val="-3"/>
        </w:rPr>
        <w:t xml:space="preserve"> </w:t>
      </w:r>
      <w:r>
        <w:t>vipivotide</w:t>
      </w:r>
      <w:r>
        <w:rPr>
          <w:spacing w:val="-3"/>
        </w:rPr>
        <w:t xml:space="preserve"> </w:t>
      </w:r>
      <w:r>
        <w:t>tetraxetan</w:t>
      </w:r>
      <w:r>
        <w:rPr>
          <w:spacing w:val="-4"/>
        </w:rPr>
        <w:t xml:space="preserve"> </w:t>
      </w:r>
      <w:r>
        <w:t>is</w:t>
      </w:r>
      <w:r>
        <w:rPr>
          <w:spacing w:val="-4"/>
        </w:rPr>
        <w:t xml:space="preserve"> </w:t>
      </w:r>
      <w:r>
        <w:t>primarily</w:t>
      </w:r>
      <w:r>
        <w:rPr>
          <w:spacing w:val="-3"/>
        </w:rPr>
        <w:t xml:space="preserve"> </w:t>
      </w:r>
      <w:r>
        <w:t>eliminated</w:t>
      </w:r>
      <w:r>
        <w:rPr>
          <w:spacing w:val="-5"/>
        </w:rPr>
        <w:t xml:space="preserve"> </w:t>
      </w:r>
      <w:r>
        <w:rPr>
          <w:spacing w:val="-2"/>
        </w:rPr>
        <w:t>renally.</w:t>
      </w:r>
    </w:p>
    <w:p w14:paraId="4BFAC578" w14:textId="77777777" w:rsidR="00E16C88" w:rsidRDefault="00745BDA">
      <w:pPr>
        <w:spacing w:before="121"/>
        <w:ind w:left="23"/>
        <w:rPr>
          <w:rFonts w:ascii="Times New Roman"/>
          <w:b/>
          <w:i/>
          <w:sz w:val="24"/>
        </w:rPr>
      </w:pPr>
      <w:r>
        <w:rPr>
          <w:rFonts w:ascii="Times New Roman"/>
          <w:b/>
          <w:i/>
          <w:sz w:val="24"/>
        </w:rPr>
        <w:t>Special</w:t>
      </w:r>
      <w:r>
        <w:rPr>
          <w:rFonts w:ascii="Times New Roman"/>
          <w:b/>
          <w:i/>
          <w:spacing w:val="-1"/>
          <w:sz w:val="24"/>
        </w:rPr>
        <w:t xml:space="preserve"> </w:t>
      </w:r>
      <w:r>
        <w:rPr>
          <w:rFonts w:ascii="Times New Roman"/>
          <w:b/>
          <w:i/>
          <w:spacing w:val="-2"/>
          <w:sz w:val="24"/>
        </w:rPr>
        <w:t>populations</w:t>
      </w:r>
    </w:p>
    <w:p w14:paraId="6E765965" w14:textId="77777777" w:rsidR="00E16C88" w:rsidRDefault="00745BDA">
      <w:pPr>
        <w:pStyle w:val="BodyText"/>
        <w:spacing w:before="119"/>
      </w:pPr>
      <w:r>
        <w:rPr>
          <w:u w:val="single"/>
        </w:rPr>
        <w:t>Use</w:t>
      </w:r>
      <w:r>
        <w:rPr>
          <w:spacing w:val="-1"/>
          <w:u w:val="single"/>
        </w:rPr>
        <w:t xml:space="preserve"> </w:t>
      </w:r>
      <w:r>
        <w:rPr>
          <w:u w:val="single"/>
        </w:rPr>
        <w:t>in</w:t>
      </w:r>
      <w:r>
        <w:rPr>
          <w:spacing w:val="-2"/>
          <w:u w:val="single"/>
        </w:rPr>
        <w:t xml:space="preserve"> </w:t>
      </w:r>
      <w:r>
        <w:rPr>
          <w:u w:val="single"/>
        </w:rPr>
        <w:t xml:space="preserve">the </w:t>
      </w:r>
      <w:r>
        <w:rPr>
          <w:spacing w:val="-2"/>
          <w:u w:val="single"/>
        </w:rPr>
        <w:t>elderly</w:t>
      </w:r>
    </w:p>
    <w:p w14:paraId="4D505880" w14:textId="77777777" w:rsidR="00E16C88" w:rsidRDefault="00745BDA">
      <w:pPr>
        <w:pStyle w:val="BodyText"/>
        <w:spacing w:before="121"/>
        <w:ind w:right="229"/>
        <w:rPr>
          <w:spacing w:val="-2"/>
        </w:rPr>
      </w:pPr>
      <w:r>
        <w:t>Of the 529 patients who received at least one dose of PLUVICTO plus BSoC in the VISION study,</w:t>
      </w:r>
      <w:r>
        <w:rPr>
          <w:spacing w:val="-3"/>
        </w:rPr>
        <w:t xml:space="preserve"> </w:t>
      </w:r>
      <w:r>
        <w:t>387</w:t>
      </w:r>
      <w:r>
        <w:rPr>
          <w:spacing w:val="-4"/>
        </w:rPr>
        <w:t xml:space="preserve"> </w:t>
      </w:r>
      <w:r>
        <w:t>patients</w:t>
      </w:r>
      <w:r>
        <w:rPr>
          <w:spacing w:val="-3"/>
        </w:rPr>
        <w:t xml:space="preserve"> </w:t>
      </w:r>
      <w:r>
        <w:t>(73%)</w:t>
      </w:r>
      <w:r>
        <w:rPr>
          <w:spacing w:val="-2"/>
        </w:rPr>
        <w:t xml:space="preserve"> </w:t>
      </w:r>
      <w:r>
        <w:t>were</w:t>
      </w:r>
      <w:r>
        <w:rPr>
          <w:spacing w:val="-2"/>
        </w:rPr>
        <w:t xml:space="preserve"> </w:t>
      </w:r>
      <w:r>
        <w:t>65</w:t>
      </w:r>
      <w:r>
        <w:rPr>
          <w:spacing w:val="-3"/>
        </w:rPr>
        <w:t xml:space="preserve"> </w:t>
      </w:r>
      <w:r>
        <w:t>years</w:t>
      </w:r>
      <w:r>
        <w:rPr>
          <w:spacing w:val="-3"/>
        </w:rPr>
        <w:t xml:space="preserve"> </w:t>
      </w:r>
      <w:r>
        <w:t>or</w:t>
      </w:r>
      <w:r>
        <w:rPr>
          <w:spacing w:val="-2"/>
        </w:rPr>
        <w:t xml:space="preserve"> </w:t>
      </w:r>
      <w:r>
        <w:t>older</w:t>
      </w:r>
      <w:r>
        <w:rPr>
          <w:spacing w:val="-4"/>
        </w:rPr>
        <w:t xml:space="preserve"> </w:t>
      </w:r>
      <w:r>
        <w:t>and</w:t>
      </w:r>
      <w:r>
        <w:rPr>
          <w:spacing w:val="-3"/>
        </w:rPr>
        <w:t xml:space="preserve"> </w:t>
      </w:r>
      <w:r>
        <w:t>143</w:t>
      </w:r>
      <w:r>
        <w:rPr>
          <w:spacing w:val="-2"/>
        </w:rPr>
        <w:t xml:space="preserve"> </w:t>
      </w:r>
      <w:r>
        <w:t>patients</w:t>
      </w:r>
      <w:r>
        <w:rPr>
          <w:spacing w:val="-3"/>
        </w:rPr>
        <w:t xml:space="preserve"> </w:t>
      </w:r>
      <w:r>
        <w:t>(27%)</w:t>
      </w:r>
      <w:r>
        <w:rPr>
          <w:spacing w:val="-2"/>
        </w:rPr>
        <w:t xml:space="preserve"> </w:t>
      </w:r>
      <w:r>
        <w:t>were</w:t>
      </w:r>
      <w:r>
        <w:rPr>
          <w:spacing w:val="-2"/>
        </w:rPr>
        <w:t xml:space="preserve"> </w:t>
      </w:r>
      <w:r>
        <w:t>75</w:t>
      </w:r>
      <w:r>
        <w:rPr>
          <w:spacing w:val="-3"/>
        </w:rPr>
        <w:t xml:space="preserve"> </w:t>
      </w:r>
      <w:r>
        <w:t>years</w:t>
      </w:r>
      <w:r>
        <w:rPr>
          <w:spacing w:val="-3"/>
        </w:rPr>
        <w:t xml:space="preserve"> </w:t>
      </w:r>
      <w:r>
        <w:t xml:space="preserve">or </w:t>
      </w:r>
      <w:r>
        <w:rPr>
          <w:spacing w:val="-2"/>
        </w:rPr>
        <w:t>older.</w:t>
      </w:r>
    </w:p>
    <w:p w14:paraId="6222707C" w14:textId="77777777" w:rsidR="00E16C88" w:rsidRDefault="00745BDA" w:rsidP="00EB0398">
      <w:pPr>
        <w:pStyle w:val="BodyText"/>
        <w:pageBreakBefore/>
        <w:spacing w:before="41"/>
        <w:jc w:val="both"/>
      </w:pPr>
      <w:r>
        <w:rPr>
          <w:u w:val="single"/>
        </w:rPr>
        <w:lastRenderedPageBreak/>
        <w:t>Age/Body</w:t>
      </w:r>
      <w:r>
        <w:rPr>
          <w:spacing w:val="-4"/>
          <w:u w:val="single"/>
        </w:rPr>
        <w:t xml:space="preserve"> </w:t>
      </w:r>
      <w:r>
        <w:rPr>
          <w:spacing w:val="-2"/>
          <w:u w:val="single"/>
        </w:rPr>
        <w:t>weight</w:t>
      </w:r>
    </w:p>
    <w:p w14:paraId="5E42361D" w14:textId="77777777" w:rsidR="00E16C88" w:rsidRDefault="00745BDA">
      <w:pPr>
        <w:pStyle w:val="BodyText"/>
        <w:spacing w:before="120"/>
        <w:ind w:left="22" w:right="163"/>
        <w:jc w:val="both"/>
      </w:pPr>
      <w:r>
        <w:t>No clinically significant effects on the pharmacokinetic parameters of lutetium (</w:t>
      </w:r>
      <w:r>
        <w:rPr>
          <w:vertAlign w:val="superscript"/>
        </w:rPr>
        <w:t>177</w:t>
      </w:r>
      <w:r>
        <w:t>Lu) vipivotide tetraxetan were identified for the following covariates assessed in 30 patients in the</w:t>
      </w:r>
      <w:r>
        <w:rPr>
          <w:spacing w:val="-9"/>
        </w:rPr>
        <w:t xml:space="preserve"> </w:t>
      </w:r>
      <w:r>
        <w:t>Phase</w:t>
      </w:r>
      <w:r>
        <w:rPr>
          <w:spacing w:val="-9"/>
        </w:rPr>
        <w:t xml:space="preserve"> </w:t>
      </w:r>
      <w:r>
        <w:t>III</w:t>
      </w:r>
      <w:r>
        <w:rPr>
          <w:spacing w:val="-9"/>
        </w:rPr>
        <w:t xml:space="preserve"> </w:t>
      </w:r>
      <w:r>
        <w:t>VISION</w:t>
      </w:r>
      <w:r>
        <w:rPr>
          <w:spacing w:val="-10"/>
        </w:rPr>
        <w:t xml:space="preserve"> </w:t>
      </w:r>
      <w:r>
        <w:t>sub-study:</w:t>
      </w:r>
      <w:r>
        <w:rPr>
          <w:spacing w:val="-9"/>
        </w:rPr>
        <w:t xml:space="preserve"> </w:t>
      </w:r>
      <w:r>
        <w:t>age</w:t>
      </w:r>
      <w:r>
        <w:rPr>
          <w:spacing w:val="-9"/>
        </w:rPr>
        <w:t xml:space="preserve"> </w:t>
      </w:r>
      <w:r>
        <w:t>(median:</w:t>
      </w:r>
      <w:r>
        <w:rPr>
          <w:spacing w:val="-9"/>
        </w:rPr>
        <w:t xml:space="preserve"> </w:t>
      </w:r>
      <w:r>
        <w:t>67</w:t>
      </w:r>
      <w:r>
        <w:rPr>
          <w:spacing w:val="-10"/>
        </w:rPr>
        <w:t xml:space="preserve"> </w:t>
      </w:r>
      <w:r>
        <w:t>years;</w:t>
      </w:r>
      <w:r>
        <w:rPr>
          <w:spacing w:val="-9"/>
        </w:rPr>
        <w:t xml:space="preserve"> </w:t>
      </w:r>
      <w:r>
        <w:t>range:</w:t>
      </w:r>
      <w:r>
        <w:rPr>
          <w:spacing w:val="-9"/>
        </w:rPr>
        <w:t xml:space="preserve"> </w:t>
      </w:r>
      <w:r>
        <w:t>52</w:t>
      </w:r>
      <w:r>
        <w:rPr>
          <w:spacing w:val="-10"/>
        </w:rPr>
        <w:t xml:space="preserve"> </w:t>
      </w:r>
      <w:r>
        <w:t>to</w:t>
      </w:r>
      <w:r>
        <w:rPr>
          <w:spacing w:val="-8"/>
        </w:rPr>
        <w:t xml:space="preserve"> </w:t>
      </w:r>
      <w:r>
        <w:t>80</w:t>
      </w:r>
      <w:r>
        <w:rPr>
          <w:spacing w:val="-3"/>
        </w:rPr>
        <w:t xml:space="preserve"> </w:t>
      </w:r>
      <w:r>
        <w:t>years)</w:t>
      </w:r>
      <w:r>
        <w:rPr>
          <w:spacing w:val="-9"/>
        </w:rPr>
        <w:t xml:space="preserve"> </w:t>
      </w:r>
      <w:r>
        <w:t>and</w:t>
      </w:r>
      <w:r>
        <w:rPr>
          <w:spacing w:val="-10"/>
        </w:rPr>
        <w:t xml:space="preserve"> </w:t>
      </w:r>
      <w:r>
        <w:t>body</w:t>
      </w:r>
      <w:r>
        <w:rPr>
          <w:spacing w:val="-9"/>
        </w:rPr>
        <w:t xml:space="preserve"> </w:t>
      </w:r>
      <w:r>
        <w:t>weight (median: 88.8 kg; range: 63.8 to 143.0 kg)</w:t>
      </w:r>
    </w:p>
    <w:p w14:paraId="2D22D40C" w14:textId="77777777" w:rsidR="00E16C88" w:rsidRDefault="00745BDA">
      <w:pPr>
        <w:pStyle w:val="BodyText"/>
        <w:spacing w:before="121"/>
        <w:jc w:val="both"/>
        <w:rPr>
          <w:rFonts w:ascii="Times New Roman"/>
        </w:rPr>
      </w:pPr>
      <w:r>
        <w:rPr>
          <w:rFonts w:ascii="Times New Roman"/>
          <w:u w:val="single"/>
        </w:rPr>
        <w:t>Renal</w:t>
      </w:r>
      <w:r>
        <w:rPr>
          <w:rFonts w:ascii="Times New Roman"/>
          <w:spacing w:val="-1"/>
          <w:u w:val="single"/>
        </w:rPr>
        <w:t xml:space="preserve"> </w:t>
      </w:r>
      <w:r>
        <w:rPr>
          <w:rFonts w:ascii="Times New Roman"/>
          <w:spacing w:val="-2"/>
          <w:u w:val="single"/>
        </w:rPr>
        <w:t>impairment</w:t>
      </w:r>
    </w:p>
    <w:p w14:paraId="2C2D9E36" w14:textId="77777777" w:rsidR="00E16C88" w:rsidRDefault="00745BDA">
      <w:pPr>
        <w:pStyle w:val="BodyText"/>
        <w:spacing w:before="119"/>
        <w:ind w:right="165"/>
      </w:pPr>
      <w:r>
        <w:t>Exposure (AUC) of lutetium (</w:t>
      </w:r>
      <w:r>
        <w:rPr>
          <w:vertAlign w:val="superscript"/>
        </w:rPr>
        <w:t>177</w:t>
      </w:r>
      <w:r>
        <w:t>Lu) vipivotide tetraxetan increased by 20% in patients with mild renal impairment compared to normal renal function. Kidney dosimetry half-life also increased in patients with mild renal impairment compared to normal renal function, 51 hours</w:t>
      </w:r>
      <w:r>
        <w:rPr>
          <w:spacing w:val="-3"/>
        </w:rPr>
        <w:t xml:space="preserve"> </w:t>
      </w:r>
      <w:r>
        <w:t>vs.</w:t>
      </w:r>
      <w:r>
        <w:rPr>
          <w:spacing w:val="-2"/>
        </w:rPr>
        <w:t xml:space="preserve"> </w:t>
      </w:r>
      <w:r>
        <w:t>37</w:t>
      </w:r>
      <w:r>
        <w:rPr>
          <w:spacing w:val="-2"/>
        </w:rPr>
        <w:t xml:space="preserve"> </w:t>
      </w:r>
      <w:r>
        <w:t>hours,</w:t>
      </w:r>
      <w:r>
        <w:rPr>
          <w:spacing w:val="-3"/>
        </w:rPr>
        <w:t xml:space="preserve"> </w:t>
      </w:r>
      <w:r>
        <w:t>respectively.</w:t>
      </w:r>
      <w:r>
        <w:rPr>
          <w:spacing w:val="-2"/>
        </w:rPr>
        <w:t xml:space="preserve"> </w:t>
      </w:r>
      <w:r>
        <w:t>Patients</w:t>
      </w:r>
      <w:r>
        <w:rPr>
          <w:spacing w:val="-3"/>
        </w:rPr>
        <w:t xml:space="preserve"> </w:t>
      </w:r>
      <w:r>
        <w:t>with</w:t>
      </w:r>
      <w:r>
        <w:rPr>
          <w:spacing w:val="-3"/>
        </w:rPr>
        <w:t xml:space="preserve"> </w:t>
      </w:r>
      <w:r>
        <w:t>mild</w:t>
      </w:r>
      <w:r>
        <w:rPr>
          <w:spacing w:val="-3"/>
        </w:rPr>
        <w:t xml:space="preserve"> </w:t>
      </w:r>
      <w:r>
        <w:t>or</w:t>
      </w:r>
      <w:r>
        <w:rPr>
          <w:spacing w:val="-2"/>
        </w:rPr>
        <w:t xml:space="preserve"> </w:t>
      </w:r>
      <w:r>
        <w:t>moderate</w:t>
      </w:r>
      <w:r>
        <w:rPr>
          <w:spacing w:val="-2"/>
        </w:rPr>
        <w:t xml:space="preserve"> </w:t>
      </w:r>
      <w:r>
        <w:t>renal</w:t>
      </w:r>
      <w:r>
        <w:rPr>
          <w:spacing w:val="-3"/>
        </w:rPr>
        <w:t xml:space="preserve"> </w:t>
      </w:r>
      <w:r>
        <w:t>impairment</w:t>
      </w:r>
      <w:r>
        <w:rPr>
          <w:spacing w:val="-3"/>
        </w:rPr>
        <w:t xml:space="preserve"> </w:t>
      </w:r>
      <w:r>
        <w:t>may</w:t>
      </w:r>
      <w:r>
        <w:rPr>
          <w:spacing w:val="-2"/>
        </w:rPr>
        <w:t xml:space="preserve"> </w:t>
      </w:r>
      <w:r>
        <w:t>be</w:t>
      </w:r>
      <w:r>
        <w:rPr>
          <w:spacing w:val="-2"/>
        </w:rPr>
        <w:t xml:space="preserve"> </w:t>
      </w:r>
      <w:r>
        <w:t>at greater risk of toxicity (see section 4.4 – Special warnings and precautions for use). No pharmacokinetic data are available for patients with moderate to severe renal impairment with baseline CLcr &lt;50 mL/min or end-stage renal disease.</w:t>
      </w:r>
    </w:p>
    <w:p w14:paraId="6D1B4CE4" w14:textId="77777777" w:rsidR="00E16C88" w:rsidRDefault="00E16C88">
      <w:pPr>
        <w:pStyle w:val="BodyText"/>
        <w:spacing w:before="120"/>
        <w:ind w:left="0"/>
      </w:pPr>
    </w:p>
    <w:p w14:paraId="4B61A769" w14:textId="77777777" w:rsidR="00E16C88" w:rsidRDefault="00745BDA">
      <w:pPr>
        <w:pStyle w:val="Heading2"/>
        <w:numPr>
          <w:ilvl w:val="1"/>
          <w:numId w:val="6"/>
        </w:numPr>
        <w:tabs>
          <w:tab w:val="left" w:pos="598"/>
        </w:tabs>
        <w:spacing w:before="1"/>
        <w:ind w:left="598" w:hanging="575"/>
      </w:pPr>
      <w:bookmarkStart w:id="32" w:name="5.3_Preclinical_safety_data"/>
      <w:bookmarkEnd w:id="32"/>
      <w:r>
        <w:rPr>
          <w:smallCaps/>
        </w:rPr>
        <w:t>Preclinical</w:t>
      </w:r>
      <w:r>
        <w:rPr>
          <w:smallCaps/>
          <w:spacing w:val="-4"/>
        </w:rPr>
        <w:t xml:space="preserve"> </w:t>
      </w:r>
      <w:r>
        <w:rPr>
          <w:smallCaps/>
        </w:rPr>
        <w:t>safety</w:t>
      </w:r>
      <w:r>
        <w:rPr>
          <w:smallCaps/>
          <w:spacing w:val="-4"/>
        </w:rPr>
        <w:t xml:space="preserve"> data</w:t>
      </w:r>
    </w:p>
    <w:p w14:paraId="7C60463A" w14:textId="77777777" w:rsidR="00E16C88" w:rsidRDefault="00745BDA">
      <w:pPr>
        <w:pStyle w:val="Heading3"/>
        <w:spacing w:before="166"/>
        <w:ind w:left="249"/>
        <w:rPr>
          <w:rFonts w:ascii="Cambria"/>
        </w:rPr>
      </w:pPr>
      <w:bookmarkStart w:id="33" w:name="Genotoxicity"/>
      <w:bookmarkEnd w:id="33"/>
      <w:r>
        <w:rPr>
          <w:rFonts w:ascii="Cambria"/>
          <w:spacing w:val="-2"/>
        </w:rPr>
        <w:t>Genotoxicity</w:t>
      </w:r>
    </w:p>
    <w:p w14:paraId="14730C2B" w14:textId="77777777" w:rsidR="00E16C88" w:rsidRDefault="00745BDA">
      <w:pPr>
        <w:pStyle w:val="BodyText"/>
        <w:spacing w:before="161" w:line="276" w:lineRule="auto"/>
        <w:ind w:right="227"/>
        <w:rPr>
          <w:sz w:val="22"/>
        </w:rPr>
      </w:pPr>
      <w:r>
        <w:t>Mutagenicity</w:t>
      </w:r>
      <w:r>
        <w:rPr>
          <w:spacing w:val="-3"/>
        </w:rPr>
        <w:t xml:space="preserve"> </w:t>
      </w:r>
      <w:r>
        <w:t>studies</w:t>
      </w:r>
      <w:r>
        <w:rPr>
          <w:spacing w:val="-4"/>
        </w:rPr>
        <w:t xml:space="preserve"> </w:t>
      </w:r>
      <w:r>
        <w:t>have</w:t>
      </w:r>
      <w:r>
        <w:rPr>
          <w:spacing w:val="-3"/>
        </w:rPr>
        <w:t xml:space="preserve"> </w:t>
      </w:r>
      <w:r>
        <w:t>not</w:t>
      </w:r>
      <w:r>
        <w:rPr>
          <w:spacing w:val="-4"/>
        </w:rPr>
        <w:t xml:space="preserve"> </w:t>
      </w:r>
      <w:r>
        <w:t>been</w:t>
      </w:r>
      <w:r>
        <w:rPr>
          <w:spacing w:val="-5"/>
        </w:rPr>
        <w:t xml:space="preserve"> </w:t>
      </w:r>
      <w:r>
        <w:t>carried</w:t>
      </w:r>
      <w:r>
        <w:rPr>
          <w:spacing w:val="-4"/>
        </w:rPr>
        <w:t xml:space="preserve"> </w:t>
      </w:r>
      <w:r>
        <w:t>out</w:t>
      </w:r>
      <w:r>
        <w:rPr>
          <w:spacing w:val="-5"/>
        </w:rPr>
        <w:t xml:space="preserve"> </w:t>
      </w:r>
      <w:r>
        <w:t>with</w:t>
      </w:r>
      <w:r>
        <w:rPr>
          <w:spacing w:val="-4"/>
        </w:rPr>
        <w:t xml:space="preserve"> </w:t>
      </w:r>
      <w:r>
        <w:t>lutetium</w:t>
      </w:r>
      <w:r>
        <w:rPr>
          <w:spacing w:val="-3"/>
        </w:rPr>
        <w:t xml:space="preserve"> </w:t>
      </w:r>
      <w:r>
        <w:t>(</w:t>
      </w:r>
      <w:r>
        <w:rPr>
          <w:vertAlign w:val="superscript"/>
        </w:rPr>
        <w:t>177</w:t>
      </w:r>
      <w:r>
        <w:t>Lu)</w:t>
      </w:r>
      <w:r>
        <w:rPr>
          <w:spacing w:val="-2"/>
        </w:rPr>
        <w:t xml:space="preserve"> </w:t>
      </w:r>
      <w:r>
        <w:t>vipivotide</w:t>
      </w:r>
      <w:r>
        <w:rPr>
          <w:spacing w:val="-3"/>
        </w:rPr>
        <w:t xml:space="preserve"> </w:t>
      </w:r>
      <w:r>
        <w:t>tetraxetan; however, radiation is a mutagen</w:t>
      </w:r>
      <w:r>
        <w:rPr>
          <w:sz w:val="22"/>
        </w:rPr>
        <w:t>.</w:t>
      </w:r>
    </w:p>
    <w:p w14:paraId="1CA69315" w14:textId="77777777" w:rsidR="00E16C88" w:rsidRDefault="00745BDA">
      <w:pPr>
        <w:pStyle w:val="Heading3"/>
        <w:spacing w:before="202"/>
        <w:ind w:left="249"/>
        <w:rPr>
          <w:rFonts w:ascii="Cambria"/>
        </w:rPr>
      </w:pPr>
      <w:bookmarkStart w:id="34" w:name="Carcinogenicity"/>
      <w:bookmarkEnd w:id="34"/>
      <w:r>
        <w:rPr>
          <w:rFonts w:ascii="Cambria"/>
          <w:spacing w:val="-2"/>
        </w:rPr>
        <w:t>Carcinogenicity</w:t>
      </w:r>
    </w:p>
    <w:p w14:paraId="3D654EB7" w14:textId="77777777" w:rsidR="00E16C88" w:rsidRDefault="00745BDA">
      <w:pPr>
        <w:pStyle w:val="BodyText"/>
        <w:spacing w:before="159" w:line="276" w:lineRule="auto"/>
        <w:ind w:right="229"/>
        <w:rPr>
          <w:sz w:val="22"/>
        </w:rPr>
      </w:pPr>
      <w:r>
        <w:t>Long-term</w:t>
      </w:r>
      <w:r>
        <w:rPr>
          <w:spacing w:val="-3"/>
        </w:rPr>
        <w:t xml:space="preserve"> </w:t>
      </w:r>
      <w:r>
        <w:t>carcinogenicity</w:t>
      </w:r>
      <w:r>
        <w:rPr>
          <w:spacing w:val="-3"/>
        </w:rPr>
        <w:t xml:space="preserve"> </w:t>
      </w:r>
      <w:r>
        <w:t>studies</w:t>
      </w:r>
      <w:r>
        <w:rPr>
          <w:spacing w:val="-4"/>
        </w:rPr>
        <w:t xml:space="preserve"> </w:t>
      </w:r>
      <w:r>
        <w:t>have</w:t>
      </w:r>
      <w:r>
        <w:rPr>
          <w:spacing w:val="-3"/>
        </w:rPr>
        <w:t xml:space="preserve"> </w:t>
      </w:r>
      <w:r>
        <w:t>not</w:t>
      </w:r>
      <w:r>
        <w:rPr>
          <w:spacing w:val="-4"/>
        </w:rPr>
        <w:t xml:space="preserve"> </w:t>
      </w:r>
      <w:r>
        <w:t>been</w:t>
      </w:r>
      <w:r>
        <w:rPr>
          <w:spacing w:val="-4"/>
        </w:rPr>
        <w:t xml:space="preserve"> </w:t>
      </w:r>
      <w:r>
        <w:t>carried</w:t>
      </w:r>
      <w:r>
        <w:rPr>
          <w:spacing w:val="-5"/>
        </w:rPr>
        <w:t xml:space="preserve"> </w:t>
      </w:r>
      <w:r>
        <w:t>out</w:t>
      </w:r>
      <w:r>
        <w:rPr>
          <w:spacing w:val="-4"/>
        </w:rPr>
        <w:t xml:space="preserve"> </w:t>
      </w:r>
      <w:r>
        <w:t>with</w:t>
      </w:r>
      <w:r>
        <w:rPr>
          <w:spacing w:val="-4"/>
        </w:rPr>
        <w:t xml:space="preserve"> </w:t>
      </w:r>
      <w:r>
        <w:t>lutetium</w:t>
      </w:r>
      <w:r>
        <w:rPr>
          <w:spacing w:val="-3"/>
        </w:rPr>
        <w:t xml:space="preserve"> </w:t>
      </w:r>
      <w:r>
        <w:t>(</w:t>
      </w:r>
      <w:r>
        <w:rPr>
          <w:vertAlign w:val="superscript"/>
        </w:rPr>
        <w:t>177</w:t>
      </w:r>
      <w:r>
        <w:t>Lu)</w:t>
      </w:r>
      <w:r>
        <w:rPr>
          <w:spacing w:val="-3"/>
        </w:rPr>
        <w:t xml:space="preserve"> </w:t>
      </w:r>
      <w:r>
        <w:t>vipivotide tetraxetan; however, radiation is a carcinogen</w:t>
      </w:r>
      <w:r>
        <w:rPr>
          <w:sz w:val="22"/>
        </w:rPr>
        <w:t>.</w:t>
      </w:r>
    </w:p>
    <w:p w14:paraId="7289A442" w14:textId="77777777" w:rsidR="00E16C88" w:rsidRDefault="00745BDA">
      <w:pPr>
        <w:pStyle w:val="Heading1"/>
        <w:numPr>
          <w:ilvl w:val="0"/>
          <w:numId w:val="6"/>
        </w:numPr>
        <w:tabs>
          <w:tab w:val="left" w:pos="454"/>
        </w:tabs>
        <w:spacing w:before="202"/>
        <w:ind w:hanging="431"/>
      </w:pPr>
      <w:bookmarkStart w:id="35" w:name="6_Pharmaceutical_particulars"/>
      <w:bookmarkEnd w:id="35"/>
      <w:r>
        <w:rPr>
          <w:spacing w:val="-2"/>
        </w:rPr>
        <w:t>PHARMACEUTICAL</w:t>
      </w:r>
      <w:r>
        <w:rPr>
          <w:spacing w:val="-1"/>
        </w:rPr>
        <w:t xml:space="preserve"> </w:t>
      </w:r>
      <w:r>
        <w:rPr>
          <w:spacing w:val="-2"/>
        </w:rPr>
        <w:t>PARTICULARS</w:t>
      </w:r>
    </w:p>
    <w:p w14:paraId="256F79C1" w14:textId="77777777" w:rsidR="00E16C88" w:rsidRDefault="00745BDA">
      <w:pPr>
        <w:pStyle w:val="Heading2"/>
        <w:numPr>
          <w:ilvl w:val="1"/>
          <w:numId w:val="6"/>
        </w:numPr>
        <w:tabs>
          <w:tab w:val="left" w:pos="598"/>
        </w:tabs>
        <w:spacing w:before="169"/>
        <w:ind w:left="598" w:hanging="575"/>
      </w:pPr>
      <w:bookmarkStart w:id="36" w:name="6.1_List_of_excipients"/>
      <w:bookmarkEnd w:id="36"/>
      <w:r>
        <w:rPr>
          <w:smallCaps/>
        </w:rPr>
        <w:t>List</w:t>
      </w:r>
      <w:r>
        <w:rPr>
          <w:smallCaps/>
          <w:spacing w:val="-2"/>
        </w:rPr>
        <w:t xml:space="preserve"> </w:t>
      </w:r>
      <w:r>
        <w:rPr>
          <w:smallCaps/>
        </w:rPr>
        <w:t>of</w:t>
      </w:r>
      <w:r>
        <w:rPr>
          <w:smallCaps/>
          <w:spacing w:val="-1"/>
        </w:rPr>
        <w:t xml:space="preserve"> </w:t>
      </w:r>
      <w:r>
        <w:rPr>
          <w:smallCaps/>
          <w:spacing w:val="-2"/>
        </w:rPr>
        <w:t>excipients</w:t>
      </w:r>
    </w:p>
    <w:p w14:paraId="409EABAB" w14:textId="77777777" w:rsidR="00E16C88" w:rsidRDefault="00745BDA">
      <w:pPr>
        <w:pStyle w:val="BodyText"/>
        <w:spacing w:before="165"/>
        <w:ind w:right="229"/>
      </w:pPr>
      <w:r>
        <w:t>Acetic</w:t>
      </w:r>
      <w:r>
        <w:rPr>
          <w:spacing w:val="-3"/>
        </w:rPr>
        <w:t xml:space="preserve"> </w:t>
      </w:r>
      <w:r>
        <w:t>acid,</w:t>
      </w:r>
      <w:r>
        <w:rPr>
          <w:spacing w:val="-5"/>
        </w:rPr>
        <w:t xml:space="preserve"> </w:t>
      </w:r>
      <w:r>
        <w:t>sodium</w:t>
      </w:r>
      <w:r>
        <w:rPr>
          <w:spacing w:val="-3"/>
        </w:rPr>
        <w:t xml:space="preserve"> </w:t>
      </w:r>
      <w:r>
        <w:t>acetate,</w:t>
      </w:r>
      <w:r>
        <w:rPr>
          <w:spacing w:val="-4"/>
        </w:rPr>
        <w:t xml:space="preserve"> </w:t>
      </w:r>
      <w:r>
        <w:t>gentisic</w:t>
      </w:r>
      <w:r>
        <w:rPr>
          <w:spacing w:val="-4"/>
        </w:rPr>
        <w:t xml:space="preserve"> </w:t>
      </w:r>
      <w:r>
        <w:t>acid,</w:t>
      </w:r>
      <w:r>
        <w:rPr>
          <w:spacing w:val="-4"/>
        </w:rPr>
        <w:t xml:space="preserve"> </w:t>
      </w:r>
      <w:r>
        <w:t>sodium</w:t>
      </w:r>
      <w:r>
        <w:rPr>
          <w:spacing w:val="-3"/>
        </w:rPr>
        <w:t xml:space="preserve"> </w:t>
      </w:r>
      <w:r>
        <w:t>ascorbate,</w:t>
      </w:r>
      <w:r>
        <w:rPr>
          <w:spacing w:val="-4"/>
        </w:rPr>
        <w:t xml:space="preserve"> </w:t>
      </w:r>
      <w:r>
        <w:t>pentetic</w:t>
      </w:r>
      <w:r>
        <w:rPr>
          <w:spacing w:val="-3"/>
        </w:rPr>
        <w:t xml:space="preserve"> </w:t>
      </w:r>
      <w:r>
        <w:t>acid,</w:t>
      </w:r>
      <w:r>
        <w:rPr>
          <w:spacing w:val="-4"/>
        </w:rPr>
        <w:t xml:space="preserve"> </w:t>
      </w:r>
      <w:r>
        <w:t>water</w:t>
      </w:r>
      <w:r>
        <w:rPr>
          <w:spacing w:val="-3"/>
        </w:rPr>
        <w:t xml:space="preserve"> </w:t>
      </w:r>
      <w:r>
        <w:t xml:space="preserve">for </w:t>
      </w:r>
      <w:r>
        <w:rPr>
          <w:spacing w:val="-2"/>
        </w:rPr>
        <w:t>injections.</w:t>
      </w:r>
    </w:p>
    <w:p w14:paraId="222C8EB2" w14:textId="77777777" w:rsidR="00E16C88" w:rsidRDefault="00E16C88">
      <w:pPr>
        <w:pStyle w:val="BodyText"/>
        <w:spacing w:before="121"/>
        <w:ind w:left="0"/>
      </w:pPr>
    </w:p>
    <w:p w14:paraId="226B18C2" w14:textId="77777777" w:rsidR="00E16C88" w:rsidRDefault="00745BDA">
      <w:pPr>
        <w:pStyle w:val="Heading2"/>
        <w:numPr>
          <w:ilvl w:val="1"/>
          <w:numId w:val="6"/>
        </w:numPr>
        <w:tabs>
          <w:tab w:val="left" w:pos="601"/>
        </w:tabs>
        <w:ind w:left="601" w:hanging="578"/>
      </w:pPr>
      <w:bookmarkStart w:id="37" w:name="6.2_Incompatibilities"/>
      <w:bookmarkEnd w:id="37"/>
      <w:r>
        <w:rPr>
          <w:smallCaps/>
          <w:spacing w:val="-2"/>
        </w:rPr>
        <w:t>Incompatibilities</w:t>
      </w:r>
    </w:p>
    <w:p w14:paraId="01A19901" w14:textId="77777777" w:rsidR="00E16C88" w:rsidRDefault="00745BDA">
      <w:pPr>
        <w:pStyle w:val="BodyText"/>
        <w:spacing w:before="165"/>
        <w:ind w:right="229"/>
      </w:pPr>
      <w:r>
        <w:t>This</w:t>
      </w:r>
      <w:r>
        <w:rPr>
          <w:spacing w:val="-3"/>
        </w:rPr>
        <w:t xml:space="preserve"> </w:t>
      </w:r>
      <w:r>
        <w:t>medicinal</w:t>
      </w:r>
      <w:r>
        <w:rPr>
          <w:spacing w:val="-3"/>
        </w:rPr>
        <w:t xml:space="preserve"> </w:t>
      </w:r>
      <w:r>
        <w:t>product</w:t>
      </w:r>
      <w:r>
        <w:rPr>
          <w:spacing w:val="-4"/>
        </w:rPr>
        <w:t xml:space="preserve"> </w:t>
      </w:r>
      <w:r>
        <w:t>must</w:t>
      </w:r>
      <w:r>
        <w:rPr>
          <w:spacing w:val="-3"/>
        </w:rPr>
        <w:t xml:space="preserve"> </w:t>
      </w:r>
      <w:r>
        <w:t>not</w:t>
      </w:r>
      <w:r>
        <w:rPr>
          <w:spacing w:val="-3"/>
        </w:rPr>
        <w:t xml:space="preserve"> </w:t>
      </w:r>
      <w:r>
        <w:t>be</w:t>
      </w:r>
      <w:r>
        <w:rPr>
          <w:spacing w:val="-2"/>
        </w:rPr>
        <w:t xml:space="preserve"> </w:t>
      </w:r>
      <w:r>
        <w:t>mixed</w:t>
      </w:r>
      <w:r>
        <w:rPr>
          <w:spacing w:val="-3"/>
        </w:rPr>
        <w:t xml:space="preserve"> </w:t>
      </w:r>
      <w:r>
        <w:t>with</w:t>
      </w:r>
      <w:r>
        <w:rPr>
          <w:spacing w:val="-4"/>
        </w:rPr>
        <w:t xml:space="preserve"> </w:t>
      </w:r>
      <w:r>
        <w:t>other</w:t>
      </w:r>
      <w:r>
        <w:rPr>
          <w:spacing w:val="-2"/>
        </w:rPr>
        <w:t xml:space="preserve"> </w:t>
      </w:r>
      <w:r>
        <w:t>medicinal</w:t>
      </w:r>
      <w:r>
        <w:rPr>
          <w:spacing w:val="-3"/>
        </w:rPr>
        <w:t xml:space="preserve"> </w:t>
      </w:r>
      <w:r>
        <w:t>products</w:t>
      </w:r>
      <w:r>
        <w:rPr>
          <w:spacing w:val="-3"/>
        </w:rPr>
        <w:t xml:space="preserve"> </w:t>
      </w:r>
      <w:r>
        <w:t>except</w:t>
      </w:r>
      <w:r>
        <w:rPr>
          <w:spacing w:val="-3"/>
        </w:rPr>
        <w:t xml:space="preserve"> </w:t>
      </w:r>
      <w:r>
        <w:t>those mentioned in section 4.2 Dose and method of administration.</w:t>
      </w:r>
    </w:p>
    <w:p w14:paraId="2F777CA1" w14:textId="77777777" w:rsidR="00E16C88" w:rsidRDefault="00E16C88">
      <w:pPr>
        <w:pStyle w:val="BodyText"/>
        <w:spacing w:before="120"/>
        <w:ind w:left="0"/>
      </w:pPr>
    </w:p>
    <w:p w14:paraId="15F4E7FC" w14:textId="77777777" w:rsidR="00E16C88" w:rsidRDefault="00745BDA">
      <w:pPr>
        <w:pStyle w:val="Heading2"/>
        <w:numPr>
          <w:ilvl w:val="1"/>
          <w:numId w:val="6"/>
        </w:numPr>
        <w:tabs>
          <w:tab w:val="left" w:pos="601"/>
        </w:tabs>
        <w:ind w:left="601" w:hanging="578"/>
      </w:pPr>
      <w:bookmarkStart w:id="38" w:name="6.3_Shelf_life"/>
      <w:bookmarkEnd w:id="38"/>
      <w:r>
        <w:rPr>
          <w:smallCaps/>
        </w:rPr>
        <w:t>Shelf</w:t>
      </w:r>
      <w:r>
        <w:rPr>
          <w:smallCaps/>
          <w:spacing w:val="-3"/>
        </w:rPr>
        <w:t xml:space="preserve"> </w:t>
      </w:r>
      <w:r>
        <w:rPr>
          <w:smallCaps/>
          <w:spacing w:val="-4"/>
        </w:rPr>
        <w:t>life</w:t>
      </w:r>
    </w:p>
    <w:p w14:paraId="6F747610" w14:textId="77777777" w:rsidR="00E16C88" w:rsidRDefault="00745BDA">
      <w:pPr>
        <w:pStyle w:val="BodyText"/>
        <w:spacing w:before="165"/>
      </w:pPr>
      <w:r>
        <w:t>120</w:t>
      </w:r>
      <w:r>
        <w:rPr>
          <w:spacing w:val="-4"/>
        </w:rPr>
        <w:t xml:space="preserve"> </w:t>
      </w:r>
      <w:r>
        <w:t>hours</w:t>
      </w:r>
      <w:r>
        <w:rPr>
          <w:spacing w:val="-2"/>
        </w:rPr>
        <w:t xml:space="preserve"> </w:t>
      </w:r>
      <w:r>
        <w:t>(5</w:t>
      </w:r>
      <w:r>
        <w:rPr>
          <w:spacing w:val="-1"/>
        </w:rPr>
        <w:t xml:space="preserve"> </w:t>
      </w:r>
      <w:r>
        <w:t>days)</w:t>
      </w:r>
      <w:r>
        <w:rPr>
          <w:spacing w:val="-1"/>
        </w:rPr>
        <w:t xml:space="preserve"> </w:t>
      </w:r>
      <w:r>
        <w:t>from</w:t>
      </w:r>
      <w:r>
        <w:rPr>
          <w:spacing w:val="-3"/>
        </w:rPr>
        <w:t xml:space="preserve"> </w:t>
      </w:r>
      <w:r>
        <w:t>the</w:t>
      </w:r>
      <w:r>
        <w:rPr>
          <w:spacing w:val="-1"/>
        </w:rPr>
        <w:t xml:space="preserve"> </w:t>
      </w:r>
      <w:r>
        <w:t>date</w:t>
      </w:r>
      <w:r>
        <w:rPr>
          <w:spacing w:val="-1"/>
        </w:rPr>
        <w:t xml:space="preserve"> </w:t>
      </w:r>
      <w:r>
        <w:t>and</w:t>
      </w:r>
      <w:r>
        <w:rPr>
          <w:spacing w:val="-2"/>
        </w:rPr>
        <w:t xml:space="preserve"> </w:t>
      </w:r>
      <w:r>
        <w:t>time</w:t>
      </w:r>
      <w:r>
        <w:rPr>
          <w:spacing w:val="-1"/>
        </w:rPr>
        <w:t xml:space="preserve"> </w:t>
      </w:r>
      <w:r>
        <w:t>of</w:t>
      </w:r>
      <w:r>
        <w:rPr>
          <w:spacing w:val="-2"/>
        </w:rPr>
        <w:t xml:space="preserve"> calibration.</w:t>
      </w:r>
    </w:p>
    <w:p w14:paraId="61E23F41" w14:textId="77777777" w:rsidR="00E16C88" w:rsidRDefault="00745BDA">
      <w:pPr>
        <w:pStyle w:val="Heading2"/>
        <w:numPr>
          <w:ilvl w:val="1"/>
          <w:numId w:val="6"/>
        </w:numPr>
        <w:tabs>
          <w:tab w:val="left" w:pos="601"/>
        </w:tabs>
        <w:spacing w:before="245"/>
        <w:ind w:left="601" w:hanging="578"/>
      </w:pPr>
      <w:bookmarkStart w:id="39" w:name="6.4_Special_precautions_for_storage"/>
      <w:bookmarkEnd w:id="39"/>
      <w:r>
        <w:rPr>
          <w:smallCaps/>
        </w:rPr>
        <w:t>Special</w:t>
      </w:r>
      <w:r>
        <w:rPr>
          <w:smallCaps/>
          <w:spacing w:val="-4"/>
        </w:rPr>
        <w:t xml:space="preserve"> </w:t>
      </w:r>
      <w:r>
        <w:rPr>
          <w:smallCaps/>
        </w:rPr>
        <w:t>precautions</w:t>
      </w:r>
      <w:r>
        <w:rPr>
          <w:smallCaps/>
          <w:spacing w:val="-3"/>
        </w:rPr>
        <w:t xml:space="preserve"> </w:t>
      </w:r>
      <w:r>
        <w:rPr>
          <w:smallCaps/>
        </w:rPr>
        <w:t>for</w:t>
      </w:r>
      <w:r>
        <w:rPr>
          <w:smallCaps/>
          <w:spacing w:val="-4"/>
        </w:rPr>
        <w:t xml:space="preserve"> </w:t>
      </w:r>
      <w:r>
        <w:rPr>
          <w:smallCaps/>
          <w:spacing w:val="-2"/>
        </w:rPr>
        <w:t>storage</w:t>
      </w:r>
    </w:p>
    <w:p w14:paraId="3FA19760" w14:textId="77777777" w:rsidR="00E16C88" w:rsidRDefault="00745BDA">
      <w:pPr>
        <w:pStyle w:val="BodyText"/>
        <w:spacing w:before="165"/>
      </w:pPr>
      <w:r>
        <w:t>Store</w:t>
      </w:r>
      <w:r>
        <w:rPr>
          <w:spacing w:val="-2"/>
        </w:rPr>
        <w:t xml:space="preserve"> </w:t>
      </w:r>
      <w:r>
        <w:t>below</w:t>
      </w:r>
      <w:r>
        <w:rPr>
          <w:spacing w:val="-3"/>
        </w:rPr>
        <w:t xml:space="preserve"> </w:t>
      </w:r>
      <w:r>
        <w:t>30°C.</w:t>
      </w:r>
      <w:r>
        <w:rPr>
          <w:spacing w:val="-2"/>
        </w:rPr>
        <w:t xml:space="preserve"> </w:t>
      </w:r>
      <w:r>
        <w:t>Do</w:t>
      </w:r>
      <w:r>
        <w:rPr>
          <w:spacing w:val="-1"/>
        </w:rPr>
        <w:t xml:space="preserve"> </w:t>
      </w:r>
      <w:r>
        <w:t>not</w:t>
      </w:r>
      <w:r>
        <w:rPr>
          <w:spacing w:val="-2"/>
        </w:rPr>
        <w:t xml:space="preserve"> freeze.</w:t>
      </w:r>
    </w:p>
    <w:p w14:paraId="353913E5" w14:textId="77777777" w:rsidR="00E16C88" w:rsidRDefault="00745BDA">
      <w:pPr>
        <w:pStyle w:val="BodyText"/>
        <w:spacing w:before="244"/>
        <w:rPr>
          <w:spacing w:val="-2"/>
        </w:rPr>
      </w:pPr>
      <w:r>
        <w:t>Store</w:t>
      </w:r>
      <w:r>
        <w:rPr>
          <w:spacing w:val="-2"/>
        </w:rPr>
        <w:t xml:space="preserve"> </w:t>
      </w:r>
      <w:r>
        <w:t>in</w:t>
      </w:r>
      <w:r>
        <w:rPr>
          <w:spacing w:val="-3"/>
        </w:rPr>
        <w:t xml:space="preserve"> </w:t>
      </w:r>
      <w:r>
        <w:t>the</w:t>
      </w:r>
      <w:r>
        <w:rPr>
          <w:spacing w:val="-2"/>
        </w:rPr>
        <w:t xml:space="preserve"> </w:t>
      </w:r>
      <w:r>
        <w:t>original</w:t>
      </w:r>
      <w:r>
        <w:rPr>
          <w:spacing w:val="-3"/>
        </w:rPr>
        <w:t xml:space="preserve"> </w:t>
      </w:r>
      <w:r>
        <w:t>package</w:t>
      </w:r>
      <w:r>
        <w:rPr>
          <w:spacing w:val="-1"/>
        </w:rPr>
        <w:t xml:space="preserve"> </w:t>
      </w:r>
      <w:r>
        <w:t>to</w:t>
      </w:r>
      <w:r>
        <w:rPr>
          <w:spacing w:val="-2"/>
        </w:rPr>
        <w:t xml:space="preserve"> </w:t>
      </w:r>
      <w:r>
        <w:t>protect</w:t>
      </w:r>
      <w:r>
        <w:rPr>
          <w:spacing w:val="-2"/>
        </w:rPr>
        <w:t xml:space="preserve"> </w:t>
      </w:r>
      <w:r>
        <w:t>from</w:t>
      </w:r>
      <w:r>
        <w:rPr>
          <w:spacing w:val="-2"/>
        </w:rPr>
        <w:t xml:space="preserve"> </w:t>
      </w:r>
      <w:proofErr w:type="spellStart"/>
      <w:r>
        <w:t>ionising</w:t>
      </w:r>
      <w:proofErr w:type="spellEnd"/>
      <w:r>
        <w:rPr>
          <w:spacing w:val="-2"/>
        </w:rPr>
        <w:t xml:space="preserve"> </w:t>
      </w:r>
      <w:r>
        <w:t>radiation</w:t>
      </w:r>
      <w:r>
        <w:rPr>
          <w:spacing w:val="-3"/>
        </w:rPr>
        <w:t xml:space="preserve"> </w:t>
      </w:r>
      <w:r>
        <w:t>(lead</w:t>
      </w:r>
      <w:r>
        <w:rPr>
          <w:spacing w:val="-2"/>
        </w:rPr>
        <w:t xml:space="preserve"> shielding).</w:t>
      </w:r>
    </w:p>
    <w:p w14:paraId="639CC1A3" w14:textId="77777777" w:rsidR="00745BDA" w:rsidRDefault="00745BDA">
      <w:pPr>
        <w:pStyle w:val="BodyText"/>
        <w:spacing w:before="41"/>
        <w:ind w:left="22" w:right="229"/>
      </w:pPr>
    </w:p>
    <w:p w14:paraId="12AC2E23" w14:textId="6BD84A06" w:rsidR="00E16C88" w:rsidRDefault="00745BDA">
      <w:pPr>
        <w:pStyle w:val="BodyText"/>
        <w:spacing w:before="41"/>
        <w:ind w:left="22" w:right="229"/>
      </w:pPr>
      <w:r>
        <w:lastRenderedPageBreak/>
        <w:t>Storage</w:t>
      </w:r>
      <w:r>
        <w:rPr>
          <w:spacing w:val="-4"/>
        </w:rPr>
        <w:t xml:space="preserve"> </w:t>
      </w:r>
      <w:r>
        <w:t>of</w:t>
      </w:r>
      <w:r>
        <w:rPr>
          <w:spacing w:val="-4"/>
        </w:rPr>
        <w:t xml:space="preserve"> </w:t>
      </w:r>
      <w:r>
        <w:t>radiopharmaceuticals</w:t>
      </w:r>
      <w:r>
        <w:rPr>
          <w:spacing w:val="-4"/>
        </w:rPr>
        <w:t xml:space="preserve"> </w:t>
      </w:r>
      <w:r>
        <w:t>should</w:t>
      </w:r>
      <w:r>
        <w:rPr>
          <w:spacing w:val="-4"/>
        </w:rPr>
        <w:t xml:space="preserve"> </w:t>
      </w:r>
      <w:r>
        <w:t>be</w:t>
      </w:r>
      <w:r>
        <w:rPr>
          <w:spacing w:val="-3"/>
        </w:rPr>
        <w:t xml:space="preserve"> </w:t>
      </w:r>
      <w:r>
        <w:t>in</w:t>
      </w:r>
      <w:r>
        <w:rPr>
          <w:spacing w:val="-4"/>
        </w:rPr>
        <w:t xml:space="preserve"> </w:t>
      </w:r>
      <w:r>
        <w:t>accordance</w:t>
      </w:r>
      <w:r>
        <w:rPr>
          <w:spacing w:val="-3"/>
        </w:rPr>
        <w:t xml:space="preserve"> </w:t>
      </w:r>
      <w:r>
        <w:t>with</w:t>
      </w:r>
      <w:r>
        <w:rPr>
          <w:spacing w:val="-4"/>
        </w:rPr>
        <w:t xml:space="preserve"> </w:t>
      </w:r>
      <w:r>
        <w:t>national</w:t>
      </w:r>
      <w:r>
        <w:rPr>
          <w:spacing w:val="-5"/>
        </w:rPr>
        <w:t xml:space="preserve"> </w:t>
      </w:r>
      <w:r>
        <w:t>regulations</w:t>
      </w:r>
      <w:r>
        <w:rPr>
          <w:spacing w:val="-4"/>
        </w:rPr>
        <w:t xml:space="preserve"> </w:t>
      </w:r>
      <w:r>
        <w:t>on radioactive materials.</w:t>
      </w:r>
    </w:p>
    <w:p w14:paraId="7272AFD5" w14:textId="77777777" w:rsidR="00E16C88" w:rsidRDefault="00745BDA">
      <w:pPr>
        <w:pStyle w:val="BodyText"/>
        <w:spacing w:before="119"/>
        <w:ind w:left="22"/>
      </w:pPr>
      <w:r>
        <w:t>Do</w:t>
      </w:r>
      <w:r>
        <w:rPr>
          <w:spacing w:val="-2"/>
        </w:rPr>
        <w:t xml:space="preserve"> </w:t>
      </w:r>
      <w:r>
        <w:t>not</w:t>
      </w:r>
      <w:r>
        <w:rPr>
          <w:spacing w:val="-2"/>
        </w:rPr>
        <w:t xml:space="preserve"> </w:t>
      </w:r>
      <w:r>
        <w:t>use</w:t>
      </w:r>
      <w:r>
        <w:rPr>
          <w:spacing w:val="-2"/>
        </w:rPr>
        <w:t xml:space="preserve"> </w:t>
      </w:r>
      <w:r>
        <w:t>PLUVICTO</w:t>
      </w:r>
      <w:r>
        <w:rPr>
          <w:spacing w:val="-2"/>
        </w:rPr>
        <w:t xml:space="preserve"> </w:t>
      </w:r>
      <w:r>
        <w:t>after</w:t>
      </w:r>
      <w:r>
        <w:rPr>
          <w:spacing w:val="-1"/>
        </w:rPr>
        <w:t xml:space="preserve"> </w:t>
      </w:r>
      <w:r>
        <w:t>the</w:t>
      </w:r>
      <w:r>
        <w:rPr>
          <w:spacing w:val="-2"/>
        </w:rPr>
        <w:t xml:space="preserve"> </w:t>
      </w:r>
      <w:r>
        <w:t>expiry</w:t>
      </w:r>
      <w:r>
        <w:rPr>
          <w:spacing w:val="-1"/>
        </w:rPr>
        <w:t xml:space="preserve"> </w:t>
      </w:r>
      <w:r>
        <w:t>date</w:t>
      </w:r>
      <w:r>
        <w:rPr>
          <w:spacing w:val="-1"/>
        </w:rPr>
        <w:t xml:space="preserve"> </w:t>
      </w:r>
      <w:r>
        <w:t>and</w:t>
      </w:r>
      <w:r>
        <w:rPr>
          <w:spacing w:val="-2"/>
        </w:rPr>
        <w:t xml:space="preserve"> </w:t>
      </w:r>
      <w:r>
        <w:t>time</w:t>
      </w:r>
      <w:r>
        <w:rPr>
          <w:spacing w:val="-1"/>
        </w:rPr>
        <w:t xml:space="preserve"> </w:t>
      </w:r>
      <w:r>
        <w:t>which</w:t>
      </w:r>
      <w:r>
        <w:rPr>
          <w:spacing w:val="-2"/>
        </w:rPr>
        <w:t xml:space="preserve"> </w:t>
      </w:r>
      <w:r>
        <w:t>are</w:t>
      </w:r>
      <w:r>
        <w:rPr>
          <w:spacing w:val="-2"/>
        </w:rPr>
        <w:t xml:space="preserve"> </w:t>
      </w:r>
      <w:r>
        <w:t>stated</w:t>
      </w:r>
      <w:r>
        <w:rPr>
          <w:spacing w:val="-2"/>
        </w:rPr>
        <w:t xml:space="preserve"> </w:t>
      </w:r>
      <w:r>
        <w:t>on</w:t>
      </w:r>
      <w:r>
        <w:rPr>
          <w:spacing w:val="-3"/>
        </w:rPr>
        <w:t xml:space="preserve"> </w:t>
      </w:r>
      <w:r>
        <w:t>the</w:t>
      </w:r>
      <w:r>
        <w:rPr>
          <w:spacing w:val="-1"/>
        </w:rPr>
        <w:t xml:space="preserve"> </w:t>
      </w:r>
      <w:r>
        <w:t>label</w:t>
      </w:r>
      <w:r>
        <w:rPr>
          <w:spacing w:val="-2"/>
        </w:rPr>
        <w:t xml:space="preserve"> </w:t>
      </w:r>
      <w:r>
        <w:t>after</w:t>
      </w:r>
      <w:r>
        <w:rPr>
          <w:spacing w:val="-1"/>
        </w:rPr>
        <w:t xml:space="preserve"> </w:t>
      </w:r>
      <w:r>
        <w:rPr>
          <w:spacing w:val="-4"/>
        </w:rPr>
        <w:t>EXP.</w:t>
      </w:r>
    </w:p>
    <w:p w14:paraId="34D06448" w14:textId="77777777" w:rsidR="00E16C88" w:rsidRDefault="00E16C88">
      <w:pPr>
        <w:pStyle w:val="BodyText"/>
        <w:spacing w:before="122"/>
        <w:ind w:left="0"/>
      </w:pPr>
    </w:p>
    <w:p w14:paraId="39A3F932" w14:textId="77777777" w:rsidR="00E16C88" w:rsidRDefault="00745BDA">
      <w:pPr>
        <w:pStyle w:val="Heading2"/>
        <w:numPr>
          <w:ilvl w:val="1"/>
          <w:numId w:val="6"/>
        </w:numPr>
        <w:tabs>
          <w:tab w:val="left" w:pos="601"/>
        </w:tabs>
        <w:ind w:left="601" w:hanging="578"/>
      </w:pPr>
      <w:bookmarkStart w:id="40" w:name="6.5_Nature_and_contents_of_container"/>
      <w:bookmarkEnd w:id="40"/>
      <w:r>
        <w:rPr>
          <w:smallCaps/>
        </w:rPr>
        <w:t>Nature</w:t>
      </w:r>
      <w:r>
        <w:rPr>
          <w:smallCaps/>
          <w:spacing w:val="-3"/>
        </w:rPr>
        <w:t xml:space="preserve"> </w:t>
      </w:r>
      <w:r>
        <w:rPr>
          <w:smallCaps/>
        </w:rPr>
        <w:t>and</w:t>
      </w:r>
      <w:r>
        <w:rPr>
          <w:smallCaps/>
          <w:spacing w:val="-2"/>
        </w:rPr>
        <w:t xml:space="preserve"> </w:t>
      </w:r>
      <w:r>
        <w:rPr>
          <w:smallCaps/>
        </w:rPr>
        <w:t>contents</w:t>
      </w:r>
      <w:r>
        <w:rPr>
          <w:smallCaps/>
          <w:spacing w:val="-2"/>
        </w:rPr>
        <w:t xml:space="preserve"> </w:t>
      </w:r>
      <w:r>
        <w:rPr>
          <w:smallCaps/>
        </w:rPr>
        <w:t>of</w:t>
      </w:r>
      <w:r>
        <w:rPr>
          <w:smallCaps/>
          <w:spacing w:val="-1"/>
        </w:rPr>
        <w:t xml:space="preserve"> </w:t>
      </w:r>
      <w:r>
        <w:rPr>
          <w:smallCaps/>
          <w:spacing w:val="-2"/>
        </w:rPr>
        <w:t>container</w:t>
      </w:r>
    </w:p>
    <w:p w14:paraId="629BC13D" w14:textId="77777777" w:rsidR="00E16C88" w:rsidRDefault="00745BDA">
      <w:pPr>
        <w:pStyle w:val="BodyText"/>
        <w:spacing w:before="165"/>
        <w:ind w:right="229"/>
      </w:pPr>
      <w:r>
        <w:t>PLUVICTO</w:t>
      </w:r>
      <w:r>
        <w:rPr>
          <w:spacing w:val="-3"/>
        </w:rPr>
        <w:t xml:space="preserve"> </w:t>
      </w:r>
      <w:r>
        <w:t>is</w:t>
      </w:r>
      <w:r>
        <w:rPr>
          <w:spacing w:val="-3"/>
        </w:rPr>
        <w:t xml:space="preserve"> </w:t>
      </w:r>
      <w:r>
        <w:t>supplied</w:t>
      </w:r>
      <w:r>
        <w:rPr>
          <w:spacing w:val="-3"/>
        </w:rPr>
        <w:t xml:space="preserve"> </w:t>
      </w:r>
      <w:r>
        <w:t>in</w:t>
      </w:r>
      <w:r>
        <w:rPr>
          <w:spacing w:val="-3"/>
        </w:rPr>
        <w:t xml:space="preserve"> </w:t>
      </w:r>
      <w:r>
        <w:t>a</w:t>
      </w:r>
      <w:r>
        <w:rPr>
          <w:spacing w:val="-3"/>
        </w:rPr>
        <w:t xml:space="preserve"> </w:t>
      </w:r>
      <w:r>
        <w:t>clear,</w:t>
      </w:r>
      <w:r>
        <w:rPr>
          <w:spacing w:val="-3"/>
        </w:rPr>
        <w:t xml:space="preserve"> </w:t>
      </w:r>
      <w:r>
        <w:t>colourless</w:t>
      </w:r>
      <w:r>
        <w:rPr>
          <w:spacing w:val="-3"/>
        </w:rPr>
        <w:t xml:space="preserve"> </w:t>
      </w:r>
      <w:r>
        <w:t>type</w:t>
      </w:r>
      <w:r>
        <w:rPr>
          <w:spacing w:val="-2"/>
        </w:rPr>
        <w:t xml:space="preserve"> </w:t>
      </w:r>
      <w:r>
        <w:t>I</w:t>
      </w:r>
      <w:r>
        <w:rPr>
          <w:spacing w:val="-3"/>
        </w:rPr>
        <w:t xml:space="preserve"> </w:t>
      </w:r>
      <w:r>
        <w:t>glass</w:t>
      </w:r>
      <w:r>
        <w:rPr>
          <w:spacing w:val="-3"/>
        </w:rPr>
        <w:t xml:space="preserve"> </w:t>
      </w:r>
      <w:r>
        <w:t>vial,</w:t>
      </w:r>
      <w:r>
        <w:rPr>
          <w:spacing w:val="-3"/>
        </w:rPr>
        <w:t xml:space="preserve"> </w:t>
      </w:r>
      <w:r>
        <w:t>closed</w:t>
      </w:r>
      <w:r>
        <w:rPr>
          <w:spacing w:val="-3"/>
        </w:rPr>
        <w:t xml:space="preserve"> </w:t>
      </w:r>
      <w:r>
        <w:t>with</w:t>
      </w:r>
      <w:r>
        <w:rPr>
          <w:spacing w:val="-3"/>
        </w:rPr>
        <w:t xml:space="preserve"> </w:t>
      </w:r>
      <w:r>
        <w:t>a</w:t>
      </w:r>
      <w:r>
        <w:rPr>
          <w:spacing w:val="-3"/>
        </w:rPr>
        <w:t xml:space="preserve"> </w:t>
      </w:r>
      <w:r>
        <w:t>bromobutyl</w:t>
      </w:r>
      <w:r>
        <w:rPr>
          <w:spacing w:val="-4"/>
        </w:rPr>
        <w:t xml:space="preserve"> </w:t>
      </w:r>
      <w:r>
        <w:t>rubber stopper and aluminum seal.</w:t>
      </w:r>
    </w:p>
    <w:p w14:paraId="0C512558" w14:textId="77777777" w:rsidR="00E16C88" w:rsidRDefault="00745BDA">
      <w:pPr>
        <w:pStyle w:val="BodyText"/>
        <w:spacing w:before="120"/>
        <w:ind w:right="165"/>
      </w:pPr>
      <w:r>
        <w:t>Each</w:t>
      </w:r>
      <w:r>
        <w:rPr>
          <w:spacing w:val="-3"/>
        </w:rPr>
        <w:t xml:space="preserve"> </w:t>
      </w:r>
      <w:r>
        <w:t>vial</w:t>
      </w:r>
      <w:r>
        <w:rPr>
          <w:spacing w:val="-3"/>
        </w:rPr>
        <w:t xml:space="preserve"> </w:t>
      </w:r>
      <w:r>
        <w:t>contains</w:t>
      </w:r>
      <w:r>
        <w:rPr>
          <w:spacing w:val="-3"/>
        </w:rPr>
        <w:t xml:space="preserve"> </w:t>
      </w:r>
      <w:r>
        <w:t>a</w:t>
      </w:r>
      <w:r>
        <w:rPr>
          <w:spacing w:val="-3"/>
        </w:rPr>
        <w:t xml:space="preserve"> </w:t>
      </w:r>
      <w:r>
        <w:t>volume</w:t>
      </w:r>
      <w:r>
        <w:rPr>
          <w:spacing w:val="-2"/>
        </w:rPr>
        <w:t xml:space="preserve"> </w:t>
      </w:r>
      <w:r>
        <w:t>of</w:t>
      </w:r>
      <w:r>
        <w:rPr>
          <w:spacing w:val="-3"/>
        </w:rPr>
        <w:t xml:space="preserve"> </w:t>
      </w:r>
      <w:r>
        <w:t>solution</w:t>
      </w:r>
      <w:r>
        <w:rPr>
          <w:spacing w:val="-3"/>
        </w:rPr>
        <w:t xml:space="preserve"> </w:t>
      </w:r>
      <w:r>
        <w:t>that</w:t>
      </w:r>
      <w:r>
        <w:rPr>
          <w:spacing w:val="-3"/>
        </w:rPr>
        <w:t xml:space="preserve"> </w:t>
      </w:r>
      <w:r>
        <w:t>can</w:t>
      </w:r>
      <w:r>
        <w:rPr>
          <w:spacing w:val="-4"/>
        </w:rPr>
        <w:t xml:space="preserve"> </w:t>
      </w:r>
      <w:r>
        <w:t>range</w:t>
      </w:r>
      <w:r>
        <w:rPr>
          <w:spacing w:val="-2"/>
        </w:rPr>
        <w:t xml:space="preserve"> </w:t>
      </w:r>
      <w:r>
        <w:t>from</w:t>
      </w:r>
      <w:r>
        <w:rPr>
          <w:spacing w:val="-2"/>
        </w:rPr>
        <w:t xml:space="preserve"> </w:t>
      </w:r>
      <w:r>
        <w:t>7.5</w:t>
      </w:r>
      <w:r>
        <w:rPr>
          <w:spacing w:val="-2"/>
        </w:rPr>
        <w:t xml:space="preserve"> </w:t>
      </w:r>
      <w:r>
        <w:t>mL</w:t>
      </w:r>
      <w:r>
        <w:rPr>
          <w:spacing w:val="-3"/>
        </w:rPr>
        <w:t xml:space="preserve"> </w:t>
      </w:r>
      <w:r>
        <w:t>to</w:t>
      </w:r>
      <w:r>
        <w:rPr>
          <w:spacing w:val="-2"/>
        </w:rPr>
        <w:t xml:space="preserve"> </w:t>
      </w:r>
      <w:r>
        <w:t>12.5</w:t>
      </w:r>
      <w:r>
        <w:rPr>
          <w:spacing w:val="-3"/>
        </w:rPr>
        <w:t xml:space="preserve"> </w:t>
      </w:r>
      <w:r>
        <w:t>mL</w:t>
      </w:r>
      <w:r>
        <w:rPr>
          <w:spacing w:val="-3"/>
        </w:rPr>
        <w:t xml:space="preserve"> </w:t>
      </w:r>
      <w:r>
        <w:t>corresponding to a radioactivity of 7,400 MBq ± 10% at the date and time of administration.</w:t>
      </w:r>
    </w:p>
    <w:p w14:paraId="20124ED4" w14:textId="77777777" w:rsidR="00E16C88" w:rsidRDefault="00745BDA">
      <w:pPr>
        <w:pStyle w:val="BodyText"/>
        <w:spacing w:before="119"/>
      </w:pPr>
      <w:r>
        <w:t>The</w:t>
      </w:r>
      <w:r>
        <w:rPr>
          <w:spacing w:val="-4"/>
        </w:rPr>
        <w:t xml:space="preserve"> </w:t>
      </w:r>
      <w:r>
        <w:t>vial</w:t>
      </w:r>
      <w:r>
        <w:rPr>
          <w:spacing w:val="-3"/>
        </w:rPr>
        <w:t xml:space="preserve"> </w:t>
      </w:r>
      <w:r>
        <w:t>is</w:t>
      </w:r>
      <w:r>
        <w:rPr>
          <w:spacing w:val="-2"/>
        </w:rPr>
        <w:t xml:space="preserve"> </w:t>
      </w:r>
      <w:r>
        <w:t>enclosed</w:t>
      </w:r>
      <w:r>
        <w:rPr>
          <w:spacing w:val="-3"/>
        </w:rPr>
        <w:t xml:space="preserve"> </w:t>
      </w:r>
      <w:r>
        <w:t>within</w:t>
      </w:r>
      <w:r>
        <w:rPr>
          <w:spacing w:val="-2"/>
        </w:rPr>
        <w:t xml:space="preserve"> </w:t>
      </w:r>
      <w:r>
        <w:t>a</w:t>
      </w:r>
      <w:r>
        <w:rPr>
          <w:spacing w:val="-3"/>
        </w:rPr>
        <w:t xml:space="preserve"> </w:t>
      </w:r>
      <w:r>
        <w:t>lead</w:t>
      </w:r>
      <w:r>
        <w:rPr>
          <w:spacing w:val="-3"/>
        </w:rPr>
        <w:t xml:space="preserve"> </w:t>
      </w:r>
      <w:r>
        <w:t>container</w:t>
      </w:r>
      <w:r>
        <w:rPr>
          <w:spacing w:val="-1"/>
        </w:rPr>
        <w:t xml:space="preserve"> </w:t>
      </w:r>
      <w:r>
        <w:t>for</w:t>
      </w:r>
      <w:r>
        <w:rPr>
          <w:spacing w:val="-4"/>
        </w:rPr>
        <w:t xml:space="preserve"> </w:t>
      </w:r>
      <w:r>
        <w:t>protective</w:t>
      </w:r>
      <w:r>
        <w:rPr>
          <w:spacing w:val="-1"/>
        </w:rPr>
        <w:t xml:space="preserve"> </w:t>
      </w:r>
      <w:r>
        <w:rPr>
          <w:spacing w:val="-2"/>
        </w:rPr>
        <w:t>shielding.</w:t>
      </w:r>
    </w:p>
    <w:p w14:paraId="7966D4C8" w14:textId="77777777" w:rsidR="00E16C88" w:rsidRDefault="00E16C88">
      <w:pPr>
        <w:pStyle w:val="BodyText"/>
        <w:spacing w:before="122"/>
        <w:ind w:left="0"/>
      </w:pPr>
    </w:p>
    <w:p w14:paraId="78FDFE94" w14:textId="77777777" w:rsidR="00E16C88" w:rsidRDefault="00745BDA">
      <w:pPr>
        <w:pStyle w:val="Heading2"/>
        <w:numPr>
          <w:ilvl w:val="1"/>
          <w:numId w:val="6"/>
        </w:numPr>
        <w:tabs>
          <w:tab w:val="left" w:pos="601"/>
        </w:tabs>
        <w:ind w:left="601" w:hanging="578"/>
      </w:pPr>
      <w:bookmarkStart w:id="41" w:name="6.6_Special_precautions_for_disposal"/>
      <w:bookmarkEnd w:id="41"/>
      <w:r>
        <w:rPr>
          <w:smallCaps/>
        </w:rPr>
        <w:t>Special</w:t>
      </w:r>
      <w:r>
        <w:rPr>
          <w:smallCaps/>
          <w:spacing w:val="-4"/>
        </w:rPr>
        <w:t xml:space="preserve"> </w:t>
      </w:r>
      <w:r>
        <w:rPr>
          <w:smallCaps/>
        </w:rPr>
        <w:t>precautions</w:t>
      </w:r>
      <w:r>
        <w:rPr>
          <w:smallCaps/>
          <w:spacing w:val="-3"/>
        </w:rPr>
        <w:t xml:space="preserve"> </w:t>
      </w:r>
      <w:r>
        <w:rPr>
          <w:smallCaps/>
        </w:rPr>
        <w:t>for</w:t>
      </w:r>
      <w:r>
        <w:rPr>
          <w:smallCaps/>
          <w:spacing w:val="-4"/>
        </w:rPr>
        <w:t xml:space="preserve"> </w:t>
      </w:r>
      <w:r>
        <w:rPr>
          <w:smallCaps/>
          <w:spacing w:val="-2"/>
        </w:rPr>
        <w:t>disposal</w:t>
      </w:r>
    </w:p>
    <w:p w14:paraId="431C72C5" w14:textId="77777777" w:rsidR="00E16C88" w:rsidRDefault="00745BDA">
      <w:pPr>
        <w:pStyle w:val="BodyText"/>
        <w:spacing w:before="165" w:line="276" w:lineRule="auto"/>
        <w:ind w:right="229"/>
      </w:pPr>
      <w:r>
        <w:t>This</w:t>
      </w:r>
      <w:r>
        <w:rPr>
          <w:spacing w:val="-3"/>
        </w:rPr>
        <w:t xml:space="preserve"> </w:t>
      </w:r>
      <w:r>
        <w:t>medicinal</w:t>
      </w:r>
      <w:r>
        <w:rPr>
          <w:spacing w:val="-3"/>
        </w:rPr>
        <w:t xml:space="preserve"> </w:t>
      </w:r>
      <w:r>
        <w:t>product</w:t>
      </w:r>
      <w:r>
        <w:rPr>
          <w:spacing w:val="-3"/>
        </w:rPr>
        <w:t xml:space="preserve"> </w:t>
      </w:r>
      <w:r>
        <w:t>contains</w:t>
      </w:r>
      <w:r>
        <w:rPr>
          <w:spacing w:val="-3"/>
        </w:rPr>
        <w:t xml:space="preserve"> </w:t>
      </w:r>
      <w:r>
        <w:t>radioactive</w:t>
      </w:r>
      <w:r>
        <w:rPr>
          <w:spacing w:val="-2"/>
        </w:rPr>
        <w:t xml:space="preserve"> </w:t>
      </w:r>
      <w:r>
        <w:t>material</w:t>
      </w:r>
      <w:r>
        <w:rPr>
          <w:spacing w:val="-3"/>
        </w:rPr>
        <w:t xml:space="preserve"> </w:t>
      </w:r>
      <w:r>
        <w:t>that</w:t>
      </w:r>
      <w:r>
        <w:rPr>
          <w:spacing w:val="-3"/>
        </w:rPr>
        <w:t xml:space="preserve"> </w:t>
      </w:r>
      <w:r>
        <w:t>must</w:t>
      </w:r>
      <w:r>
        <w:rPr>
          <w:spacing w:val="-3"/>
        </w:rPr>
        <w:t xml:space="preserve"> </w:t>
      </w:r>
      <w:r>
        <w:t>be</w:t>
      </w:r>
      <w:r>
        <w:rPr>
          <w:spacing w:val="-2"/>
        </w:rPr>
        <w:t xml:space="preserve"> </w:t>
      </w:r>
      <w:r>
        <w:t>handled</w:t>
      </w:r>
      <w:r>
        <w:rPr>
          <w:spacing w:val="-3"/>
        </w:rPr>
        <w:t xml:space="preserve"> </w:t>
      </w:r>
      <w:r>
        <w:t>and</w:t>
      </w:r>
      <w:r>
        <w:rPr>
          <w:spacing w:val="-3"/>
        </w:rPr>
        <w:t xml:space="preserve"> </w:t>
      </w:r>
      <w:r>
        <w:t>disposed</w:t>
      </w:r>
      <w:r>
        <w:rPr>
          <w:spacing w:val="-3"/>
        </w:rPr>
        <w:t xml:space="preserve"> </w:t>
      </w:r>
      <w:r>
        <w:t xml:space="preserve">of responsibly. Refer to section 4.2 Dose and method of administration - Important safety </w:t>
      </w:r>
      <w:r>
        <w:rPr>
          <w:spacing w:val="-2"/>
        </w:rPr>
        <w:t>instructions.</w:t>
      </w:r>
    </w:p>
    <w:p w14:paraId="356BC4E9" w14:textId="77777777" w:rsidR="00E16C88" w:rsidRDefault="00745BDA">
      <w:pPr>
        <w:pStyle w:val="BodyText"/>
        <w:spacing w:before="200" w:line="276" w:lineRule="auto"/>
        <w:ind w:right="205"/>
      </w:pPr>
      <w:r>
        <w:t>Disposal</w:t>
      </w:r>
      <w:r>
        <w:rPr>
          <w:spacing w:val="-3"/>
        </w:rPr>
        <w:t xml:space="preserve"> </w:t>
      </w:r>
      <w:r>
        <w:t>of</w:t>
      </w:r>
      <w:r>
        <w:rPr>
          <w:spacing w:val="-3"/>
        </w:rPr>
        <w:t xml:space="preserve"> </w:t>
      </w:r>
      <w:r>
        <w:t>any</w:t>
      </w:r>
      <w:r>
        <w:rPr>
          <w:spacing w:val="-2"/>
        </w:rPr>
        <w:t xml:space="preserve"> </w:t>
      </w:r>
      <w:r>
        <w:t>unused</w:t>
      </w:r>
      <w:r>
        <w:rPr>
          <w:spacing w:val="-3"/>
        </w:rPr>
        <w:t xml:space="preserve"> </w:t>
      </w:r>
      <w:r>
        <w:t>product</w:t>
      </w:r>
      <w:r>
        <w:rPr>
          <w:spacing w:val="-3"/>
        </w:rPr>
        <w:t xml:space="preserve"> </w:t>
      </w:r>
      <w:r>
        <w:t>or</w:t>
      </w:r>
      <w:r>
        <w:rPr>
          <w:spacing w:val="-2"/>
        </w:rPr>
        <w:t xml:space="preserve"> </w:t>
      </w:r>
      <w:r>
        <w:t>waste</w:t>
      </w:r>
      <w:r>
        <w:rPr>
          <w:spacing w:val="-2"/>
        </w:rPr>
        <w:t xml:space="preserve"> </w:t>
      </w:r>
      <w:r>
        <w:t>must</w:t>
      </w:r>
      <w:r>
        <w:rPr>
          <w:spacing w:val="-3"/>
        </w:rPr>
        <w:t xml:space="preserve"> </w:t>
      </w:r>
      <w:r>
        <w:t>be</w:t>
      </w:r>
      <w:r>
        <w:rPr>
          <w:spacing w:val="-2"/>
        </w:rPr>
        <w:t xml:space="preserve"> </w:t>
      </w:r>
      <w:r>
        <w:t>in</w:t>
      </w:r>
      <w:r>
        <w:rPr>
          <w:spacing w:val="-3"/>
        </w:rPr>
        <w:t xml:space="preserve"> </w:t>
      </w:r>
      <w:r>
        <w:t>compliance</w:t>
      </w:r>
      <w:r>
        <w:rPr>
          <w:spacing w:val="-2"/>
        </w:rPr>
        <w:t xml:space="preserve"> </w:t>
      </w:r>
      <w:r>
        <w:t>with</w:t>
      </w:r>
      <w:r>
        <w:rPr>
          <w:spacing w:val="-3"/>
        </w:rPr>
        <w:t xml:space="preserve"> </w:t>
      </w:r>
      <w:r>
        <w:t>institutional</w:t>
      </w:r>
      <w:r>
        <w:rPr>
          <w:spacing w:val="-3"/>
        </w:rPr>
        <w:t xml:space="preserve"> </w:t>
      </w:r>
      <w:r>
        <w:t>guidelines developed in accordance with the Australian Radiation Protection and Nuclear Safety Agency (ARPANSA) code of practice.</w:t>
      </w:r>
    </w:p>
    <w:p w14:paraId="026DF437" w14:textId="77777777" w:rsidR="00E16C88" w:rsidRDefault="00745BDA">
      <w:pPr>
        <w:pStyle w:val="BodyText"/>
        <w:spacing w:before="200" w:line="276" w:lineRule="auto"/>
        <w:ind w:right="227"/>
      </w:pPr>
      <w:r>
        <w:t>Lutetium-177</w:t>
      </w:r>
      <w:r>
        <w:rPr>
          <w:spacing w:val="-4"/>
        </w:rPr>
        <w:t xml:space="preserve"> </w:t>
      </w:r>
      <w:r>
        <w:t>is</w:t>
      </w:r>
      <w:r>
        <w:rPr>
          <w:spacing w:val="-4"/>
        </w:rPr>
        <w:t xml:space="preserve"> </w:t>
      </w:r>
      <w:r>
        <w:t>prepared</w:t>
      </w:r>
      <w:r>
        <w:rPr>
          <w:spacing w:val="-4"/>
        </w:rPr>
        <w:t xml:space="preserve"> </w:t>
      </w:r>
      <w:r>
        <w:t>using</w:t>
      </w:r>
      <w:r>
        <w:rPr>
          <w:spacing w:val="-4"/>
        </w:rPr>
        <w:t xml:space="preserve"> </w:t>
      </w:r>
      <w:r>
        <w:t>a</w:t>
      </w:r>
      <w:r>
        <w:rPr>
          <w:spacing w:val="-4"/>
        </w:rPr>
        <w:t xml:space="preserve"> </w:t>
      </w:r>
      <w:r>
        <w:t>stable</w:t>
      </w:r>
      <w:r>
        <w:rPr>
          <w:spacing w:val="-3"/>
        </w:rPr>
        <w:t xml:space="preserve"> </w:t>
      </w:r>
      <w:r>
        <w:t>isotope</w:t>
      </w:r>
      <w:r>
        <w:rPr>
          <w:spacing w:val="-3"/>
        </w:rPr>
        <w:t xml:space="preserve"> </w:t>
      </w:r>
      <w:r>
        <w:t>ytterbium-176</w:t>
      </w:r>
      <w:r>
        <w:rPr>
          <w:spacing w:val="-4"/>
        </w:rPr>
        <w:t xml:space="preserve"> </w:t>
      </w:r>
      <w:r>
        <w:t>(“non-carrier</w:t>
      </w:r>
      <w:r>
        <w:rPr>
          <w:spacing w:val="-3"/>
        </w:rPr>
        <w:t xml:space="preserve"> </w:t>
      </w:r>
      <w:r>
        <w:t>added”)</w:t>
      </w:r>
      <w:r>
        <w:rPr>
          <w:spacing w:val="-5"/>
        </w:rPr>
        <w:t xml:space="preserve"> </w:t>
      </w:r>
      <w:r>
        <w:t>which should be considered during waste management.</w:t>
      </w:r>
    </w:p>
    <w:p w14:paraId="4F3EA617" w14:textId="77777777" w:rsidR="00E16C88" w:rsidRDefault="00745BDA">
      <w:pPr>
        <w:pStyle w:val="Heading2"/>
        <w:numPr>
          <w:ilvl w:val="1"/>
          <w:numId w:val="6"/>
        </w:numPr>
        <w:tabs>
          <w:tab w:val="left" w:pos="601"/>
        </w:tabs>
        <w:spacing w:before="200"/>
        <w:ind w:left="601" w:hanging="578"/>
      </w:pPr>
      <w:bookmarkStart w:id="42" w:name="6.7_Physicochemical_properties"/>
      <w:bookmarkEnd w:id="42"/>
      <w:r>
        <w:rPr>
          <w:smallCaps/>
        </w:rPr>
        <w:t>Physicochemical</w:t>
      </w:r>
      <w:r>
        <w:rPr>
          <w:smallCaps/>
          <w:spacing w:val="-10"/>
        </w:rPr>
        <w:t xml:space="preserve"> </w:t>
      </w:r>
      <w:r>
        <w:rPr>
          <w:smallCaps/>
          <w:spacing w:val="-2"/>
        </w:rPr>
        <w:t>properties</w:t>
      </w:r>
    </w:p>
    <w:p w14:paraId="31769E78" w14:textId="77777777" w:rsidR="00E16C88" w:rsidRDefault="00745BDA">
      <w:pPr>
        <w:pStyle w:val="Heading3"/>
        <w:spacing w:before="167"/>
        <w:ind w:left="249"/>
        <w:rPr>
          <w:rFonts w:ascii="Cambria"/>
        </w:rPr>
      </w:pPr>
      <w:bookmarkStart w:id="43" w:name="Chemical_structure"/>
      <w:bookmarkEnd w:id="43"/>
      <w:r>
        <w:rPr>
          <w:rFonts w:ascii="Cambria"/>
        </w:rPr>
        <w:t>Chemical</w:t>
      </w:r>
      <w:r>
        <w:rPr>
          <w:rFonts w:ascii="Cambria"/>
          <w:spacing w:val="-4"/>
        </w:rPr>
        <w:t xml:space="preserve"> </w:t>
      </w:r>
      <w:r>
        <w:rPr>
          <w:rFonts w:ascii="Cambria"/>
          <w:spacing w:val="-2"/>
        </w:rPr>
        <w:t>structure</w:t>
      </w:r>
    </w:p>
    <w:p w14:paraId="2EAA3178" w14:textId="77777777" w:rsidR="00E16C88" w:rsidRDefault="00745BDA">
      <w:pPr>
        <w:pStyle w:val="BodyText"/>
        <w:spacing w:before="159" w:line="276" w:lineRule="auto"/>
        <w:ind w:right="229"/>
      </w:pPr>
      <w:r>
        <w:rPr>
          <w:position w:val="1"/>
        </w:rPr>
        <w:t>The</w:t>
      </w:r>
      <w:r>
        <w:rPr>
          <w:spacing w:val="-4"/>
          <w:position w:val="1"/>
        </w:rPr>
        <w:t xml:space="preserve"> </w:t>
      </w:r>
      <w:r>
        <w:rPr>
          <w:position w:val="1"/>
        </w:rPr>
        <w:t>molecular</w:t>
      </w:r>
      <w:r>
        <w:rPr>
          <w:spacing w:val="-3"/>
          <w:position w:val="1"/>
        </w:rPr>
        <w:t xml:space="preserve"> </w:t>
      </w:r>
      <w:r>
        <w:rPr>
          <w:position w:val="1"/>
        </w:rPr>
        <w:t>formula</w:t>
      </w:r>
      <w:r>
        <w:rPr>
          <w:spacing w:val="-4"/>
          <w:position w:val="1"/>
        </w:rPr>
        <w:t xml:space="preserve"> </w:t>
      </w:r>
      <w:r>
        <w:rPr>
          <w:position w:val="1"/>
        </w:rPr>
        <w:t>is</w:t>
      </w:r>
      <w:r>
        <w:rPr>
          <w:spacing w:val="-4"/>
          <w:position w:val="1"/>
        </w:rPr>
        <w:t xml:space="preserve"> </w:t>
      </w:r>
      <w:r>
        <w:rPr>
          <w:position w:val="1"/>
        </w:rPr>
        <w:t>C</w:t>
      </w:r>
      <w:r>
        <w:rPr>
          <w:sz w:val="10"/>
        </w:rPr>
        <w:t>49</w:t>
      </w:r>
      <w:r>
        <w:rPr>
          <w:position w:val="1"/>
        </w:rPr>
        <w:t>H</w:t>
      </w:r>
      <w:r>
        <w:rPr>
          <w:sz w:val="10"/>
        </w:rPr>
        <w:t>68</w:t>
      </w:r>
      <w:r>
        <w:rPr>
          <w:position w:val="7"/>
          <w:sz w:val="10"/>
        </w:rPr>
        <w:t>177</w:t>
      </w:r>
      <w:r>
        <w:rPr>
          <w:position w:val="1"/>
        </w:rPr>
        <w:t>LuN</w:t>
      </w:r>
      <w:r>
        <w:rPr>
          <w:sz w:val="10"/>
        </w:rPr>
        <w:t>9</w:t>
      </w:r>
      <w:r>
        <w:rPr>
          <w:position w:val="1"/>
        </w:rPr>
        <w:t>O</w:t>
      </w:r>
      <w:r>
        <w:rPr>
          <w:sz w:val="10"/>
        </w:rPr>
        <w:t>16</w:t>
      </w:r>
      <w:r>
        <w:rPr>
          <w:position w:val="1"/>
        </w:rPr>
        <w:t>.</w:t>
      </w:r>
      <w:r>
        <w:rPr>
          <w:spacing w:val="-18"/>
          <w:position w:val="1"/>
        </w:rPr>
        <w:t xml:space="preserve"> </w:t>
      </w:r>
      <w:r>
        <w:rPr>
          <w:position w:val="1"/>
        </w:rPr>
        <w:t>The</w:t>
      </w:r>
      <w:r>
        <w:rPr>
          <w:spacing w:val="-3"/>
          <w:position w:val="1"/>
        </w:rPr>
        <w:t xml:space="preserve"> </w:t>
      </w:r>
      <w:r>
        <w:rPr>
          <w:position w:val="1"/>
        </w:rPr>
        <w:t>relative</w:t>
      </w:r>
      <w:r>
        <w:rPr>
          <w:spacing w:val="-3"/>
          <w:position w:val="1"/>
        </w:rPr>
        <w:t xml:space="preserve"> </w:t>
      </w:r>
      <w:r>
        <w:rPr>
          <w:position w:val="1"/>
        </w:rPr>
        <w:t>molecular</w:t>
      </w:r>
      <w:r>
        <w:rPr>
          <w:spacing w:val="-3"/>
          <w:position w:val="1"/>
        </w:rPr>
        <w:t xml:space="preserve"> </w:t>
      </w:r>
      <w:r>
        <w:rPr>
          <w:position w:val="1"/>
        </w:rPr>
        <w:t>mass</w:t>
      </w:r>
      <w:r>
        <w:rPr>
          <w:spacing w:val="-4"/>
          <w:position w:val="1"/>
        </w:rPr>
        <w:t xml:space="preserve"> </w:t>
      </w:r>
      <w:r>
        <w:rPr>
          <w:position w:val="1"/>
        </w:rPr>
        <w:t>is</w:t>
      </w:r>
      <w:r>
        <w:rPr>
          <w:spacing w:val="-4"/>
          <w:position w:val="1"/>
        </w:rPr>
        <w:t xml:space="preserve"> </w:t>
      </w:r>
      <w:r>
        <w:rPr>
          <w:position w:val="1"/>
        </w:rPr>
        <w:t>1216.06</w:t>
      </w:r>
      <w:r>
        <w:rPr>
          <w:spacing w:val="-4"/>
          <w:position w:val="1"/>
        </w:rPr>
        <w:t xml:space="preserve"> </w:t>
      </w:r>
      <w:r>
        <w:rPr>
          <w:position w:val="1"/>
        </w:rPr>
        <w:t>g/mol.</w:t>
      </w:r>
      <w:r>
        <w:rPr>
          <w:spacing w:val="-3"/>
          <w:position w:val="1"/>
        </w:rPr>
        <w:t xml:space="preserve"> </w:t>
      </w:r>
      <w:r>
        <w:rPr>
          <w:position w:val="1"/>
        </w:rPr>
        <w:t xml:space="preserve">The </w:t>
      </w:r>
      <w:r>
        <w:t>chemical structure is shown below:</w:t>
      </w:r>
    </w:p>
    <w:p w14:paraId="723DE187" w14:textId="25665FF2" w:rsidR="00745BDA" w:rsidRDefault="00745BDA">
      <w:pPr>
        <w:pStyle w:val="BodyText"/>
        <w:spacing w:before="159" w:line="276" w:lineRule="auto"/>
        <w:ind w:right="229"/>
      </w:pPr>
      <w:r>
        <w:rPr>
          <w:noProof/>
          <w:sz w:val="20"/>
        </w:rPr>
        <w:drawing>
          <wp:inline distT="0" distB="0" distL="0" distR="0" wp14:anchorId="637B98E2" wp14:editId="0C170D9D">
            <wp:extent cx="4819035" cy="2423445"/>
            <wp:effectExtent l="0" t="0" r="635" b="0"/>
            <wp:docPr id="10" name="Image 10"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emical stru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9035" cy="2423445"/>
                    </a:xfrm>
                    <a:prstGeom prst="rect">
                      <a:avLst/>
                    </a:prstGeom>
                  </pic:spPr>
                </pic:pic>
              </a:graphicData>
            </a:graphic>
          </wp:inline>
        </w:drawing>
      </w:r>
    </w:p>
    <w:p w14:paraId="37C671CD" w14:textId="77777777" w:rsidR="00E16C88" w:rsidRDefault="00745BDA" w:rsidP="00745BDA">
      <w:pPr>
        <w:pStyle w:val="Heading3"/>
        <w:pageBreakBefore/>
        <w:spacing w:before="79"/>
        <w:ind w:left="249"/>
        <w:rPr>
          <w:rFonts w:ascii="Cambria"/>
        </w:rPr>
      </w:pPr>
      <w:bookmarkStart w:id="44" w:name="CAS_number"/>
      <w:bookmarkEnd w:id="44"/>
      <w:r>
        <w:rPr>
          <w:rFonts w:ascii="Cambria"/>
        </w:rPr>
        <w:lastRenderedPageBreak/>
        <w:t>CAS</w:t>
      </w:r>
      <w:r>
        <w:rPr>
          <w:rFonts w:ascii="Cambria"/>
          <w:spacing w:val="-1"/>
        </w:rPr>
        <w:t xml:space="preserve"> </w:t>
      </w:r>
      <w:r>
        <w:rPr>
          <w:rFonts w:ascii="Cambria"/>
          <w:spacing w:val="-2"/>
        </w:rPr>
        <w:t>number</w:t>
      </w:r>
    </w:p>
    <w:p w14:paraId="5308993E" w14:textId="77777777" w:rsidR="00E16C88" w:rsidRDefault="00745BDA">
      <w:pPr>
        <w:spacing w:before="162"/>
        <w:ind w:left="23"/>
      </w:pPr>
      <w:r>
        <w:rPr>
          <w:spacing w:val="-2"/>
        </w:rPr>
        <w:t>1703749-62-</w:t>
      </w:r>
      <w:r>
        <w:rPr>
          <w:spacing w:val="-10"/>
        </w:rPr>
        <w:t>5</w:t>
      </w:r>
    </w:p>
    <w:p w14:paraId="0BEBBC37" w14:textId="77777777" w:rsidR="00E16C88" w:rsidRDefault="00745BDA">
      <w:pPr>
        <w:pStyle w:val="BodyText"/>
        <w:spacing w:before="239"/>
        <w:ind w:right="229"/>
      </w:pPr>
      <w:r>
        <w:t xml:space="preserve">The drug substance </w:t>
      </w:r>
      <w:r>
        <w:rPr>
          <w:vertAlign w:val="superscript"/>
        </w:rPr>
        <w:t>177</w:t>
      </w:r>
      <w:r>
        <w:t xml:space="preserve">Lu-PSMA-617 is produced as an aqueous concentrated solution by radiolabelling of the chemical precursor vipivotide tetraxetan (PSMA-617) with </w:t>
      </w:r>
      <w:r>
        <w:rPr>
          <w:vertAlign w:val="superscript"/>
        </w:rPr>
        <w:t>177</w:t>
      </w:r>
      <w:r>
        <w:t>Lu chloride</w:t>
      </w:r>
      <w:r>
        <w:rPr>
          <w:spacing w:val="-3"/>
        </w:rPr>
        <w:t xml:space="preserve"> </w:t>
      </w:r>
      <w:r>
        <w:t>radioactive</w:t>
      </w:r>
      <w:r>
        <w:rPr>
          <w:spacing w:val="-3"/>
        </w:rPr>
        <w:t xml:space="preserve"> </w:t>
      </w:r>
      <w:r>
        <w:t>starting</w:t>
      </w:r>
      <w:r>
        <w:rPr>
          <w:spacing w:val="-4"/>
        </w:rPr>
        <w:t xml:space="preserve"> </w:t>
      </w:r>
      <w:r>
        <w:t>material.</w:t>
      </w:r>
      <w:r>
        <w:rPr>
          <w:spacing w:val="-4"/>
        </w:rPr>
        <w:t xml:space="preserve"> </w:t>
      </w:r>
      <w:r>
        <w:t>It</w:t>
      </w:r>
      <w:r>
        <w:rPr>
          <w:spacing w:val="-4"/>
        </w:rPr>
        <w:t xml:space="preserve"> </w:t>
      </w:r>
      <w:r>
        <w:t>is</w:t>
      </w:r>
      <w:r>
        <w:rPr>
          <w:spacing w:val="-4"/>
        </w:rPr>
        <w:t xml:space="preserve"> </w:t>
      </w:r>
      <w:r>
        <w:t>clear,</w:t>
      </w:r>
      <w:r>
        <w:rPr>
          <w:spacing w:val="-4"/>
        </w:rPr>
        <w:t xml:space="preserve"> </w:t>
      </w:r>
      <w:r>
        <w:t>colourless</w:t>
      </w:r>
      <w:r>
        <w:rPr>
          <w:spacing w:val="-4"/>
        </w:rPr>
        <w:t xml:space="preserve"> </w:t>
      </w:r>
      <w:r>
        <w:t>to</w:t>
      </w:r>
      <w:r>
        <w:rPr>
          <w:spacing w:val="-4"/>
        </w:rPr>
        <w:t xml:space="preserve"> </w:t>
      </w:r>
      <w:r>
        <w:t>slightly</w:t>
      </w:r>
      <w:r>
        <w:rPr>
          <w:spacing w:val="-3"/>
        </w:rPr>
        <w:t xml:space="preserve"> </w:t>
      </w:r>
      <w:r>
        <w:t>yellow</w:t>
      </w:r>
      <w:r>
        <w:rPr>
          <w:spacing w:val="-4"/>
        </w:rPr>
        <w:t xml:space="preserve"> </w:t>
      </w:r>
      <w:r>
        <w:t>in</w:t>
      </w:r>
      <w:r>
        <w:rPr>
          <w:spacing w:val="-4"/>
        </w:rPr>
        <w:t xml:space="preserve"> </w:t>
      </w:r>
      <w:r>
        <w:t>appearance.</w:t>
      </w:r>
    </w:p>
    <w:p w14:paraId="6DA0318A" w14:textId="77777777" w:rsidR="00E16C88" w:rsidRDefault="00E16C88">
      <w:pPr>
        <w:pStyle w:val="BodyText"/>
        <w:spacing w:before="1"/>
        <w:ind w:left="0"/>
      </w:pPr>
    </w:p>
    <w:p w14:paraId="359977BD" w14:textId="77777777" w:rsidR="00E16C88" w:rsidRDefault="00745BDA">
      <w:pPr>
        <w:pStyle w:val="Heading1"/>
        <w:numPr>
          <w:ilvl w:val="0"/>
          <w:numId w:val="6"/>
        </w:numPr>
        <w:tabs>
          <w:tab w:val="left" w:pos="454"/>
        </w:tabs>
        <w:ind w:hanging="431"/>
      </w:pPr>
      <w:bookmarkStart w:id="45" w:name="7_Medicine_schedule_(Poisons_Standard)"/>
      <w:bookmarkEnd w:id="45"/>
      <w:r>
        <w:rPr>
          <w:spacing w:val="-2"/>
        </w:rPr>
        <w:t>MEDICINE</w:t>
      </w:r>
      <w:r>
        <w:rPr>
          <w:spacing w:val="-1"/>
        </w:rPr>
        <w:t xml:space="preserve"> </w:t>
      </w:r>
      <w:r>
        <w:rPr>
          <w:spacing w:val="-2"/>
        </w:rPr>
        <w:t>SCHEDULE</w:t>
      </w:r>
      <w:r>
        <w:rPr>
          <w:spacing w:val="-1"/>
        </w:rPr>
        <w:t xml:space="preserve"> </w:t>
      </w:r>
      <w:r>
        <w:rPr>
          <w:spacing w:val="-2"/>
        </w:rPr>
        <w:t>(POISONS</w:t>
      </w:r>
      <w:r>
        <w:t xml:space="preserve"> </w:t>
      </w:r>
      <w:r>
        <w:rPr>
          <w:spacing w:val="-2"/>
        </w:rPr>
        <w:t>STANDARD)</w:t>
      </w:r>
    </w:p>
    <w:p w14:paraId="5B936A32" w14:textId="77777777" w:rsidR="00E16C88" w:rsidRDefault="00745BDA">
      <w:pPr>
        <w:pStyle w:val="BodyText"/>
        <w:spacing w:before="168"/>
      </w:pPr>
      <w:r>
        <w:t>Schedule</w:t>
      </w:r>
      <w:r>
        <w:rPr>
          <w:spacing w:val="-3"/>
        </w:rPr>
        <w:t xml:space="preserve"> </w:t>
      </w:r>
      <w:r>
        <w:t>4</w:t>
      </w:r>
      <w:r>
        <w:rPr>
          <w:spacing w:val="-3"/>
        </w:rPr>
        <w:t xml:space="preserve"> </w:t>
      </w:r>
      <w:r>
        <w:t>–</w:t>
      </w:r>
      <w:r>
        <w:rPr>
          <w:spacing w:val="-2"/>
        </w:rPr>
        <w:t xml:space="preserve"> </w:t>
      </w:r>
      <w:r>
        <w:t>Prescription</w:t>
      </w:r>
      <w:r>
        <w:rPr>
          <w:spacing w:val="-3"/>
        </w:rPr>
        <w:t xml:space="preserve"> </w:t>
      </w:r>
      <w:r>
        <w:t>only</w:t>
      </w:r>
      <w:r>
        <w:rPr>
          <w:spacing w:val="-2"/>
        </w:rPr>
        <w:t xml:space="preserve"> medicine</w:t>
      </w:r>
    </w:p>
    <w:p w14:paraId="415DE684" w14:textId="77777777" w:rsidR="00E16C88" w:rsidRDefault="00745BDA">
      <w:pPr>
        <w:pStyle w:val="Heading1"/>
        <w:numPr>
          <w:ilvl w:val="0"/>
          <w:numId w:val="6"/>
        </w:numPr>
        <w:tabs>
          <w:tab w:val="left" w:pos="454"/>
        </w:tabs>
        <w:spacing w:before="246"/>
        <w:ind w:hanging="431"/>
      </w:pPr>
      <w:bookmarkStart w:id="46" w:name="8_Sponsor"/>
      <w:bookmarkEnd w:id="46"/>
      <w:r>
        <w:rPr>
          <w:spacing w:val="-2"/>
        </w:rPr>
        <w:t>SPONSOR</w:t>
      </w:r>
    </w:p>
    <w:p w14:paraId="4A613470" w14:textId="77777777" w:rsidR="00E16C88" w:rsidRDefault="00745BDA">
      <w:pPr>
        <w:pStyle w:val="BodyText"/>
        <w:spacing w:before="167"/>
        <w:ind w:left="22" w:right="4283"/>
      </w:pPr>
      <w:r>
        <w:t>Novartis</w:t>
      </w:r>
      <w:r>
        <w:rPr>
          <w:spacing w:val="-9"/>
        </w:rPr>
        <w:t xml:space="preserve"> </w:t>
      </w:r>
      <w:r>
        <w:t>Pharmaceuticals</w:t>
      </w:r>
      <w:r>
        <w:rPr>
          <w:spacing w:val="-9"/>
        </w:rPr>
        <w:t xml:space="preserve"> </w:t>
      </w:r>
      <w:r>
        <w:t>Australia</w:t>
      </w:r>
      <w:r>
        <w:rPr>
          <w:spacing w:val="-9"/>
        </w:rPr>
        <w:t xml:space="preserve"> </w:t>
      </w:r>
      <w:r>
        <w:t>Pty</w:t>
      </w:r>
      <w:r>
        <w:rPr>
          <w:spacing w:val="-8"/>
        </w:rPr>
        <w:t xml:space="preserve"> </w:t>
      </w:r>
      <w:r>
        <w:t>Limited ABN 18 004 244 160</w:t>
      </w:r>
    </w:p>
    <w:p w14:paraId="0E258867" w14:textId="77777777" w:rsidR="00E16C88" w:rsidRDefault="00745BDA">
      <w:pPr>
        <w:pStyle w:val="BodyText"/>
        <w:spacing w:before="1"/>
        <w:ind w:left="22" w:right="6399"/>
      </w:pPr>
      <w:r>
        <w:t>54 Waterloo Road Macquarie</w:t>
      </w:r>
      <w:r>
        <w:rPr>
          <w:spacing w:val="-11"/>
        </w:rPr>
        <w:t xml:space="preserve"> </w:t>
      </w:r>
      <w:r>
        <w:t>Park</w:t>
      </w:r>
      <w:r>
        <w:rPr>
          <w:spacing w:val="-12"/>
        </w:rPr>
        <w:t xml:space="preserve"> </w:t>
      </w:r>
      <w:r>
        <w:t>NSW</w:t>
      </w:r>
      <w:r>
        <w:rPr>
          <w:spacing w:val="-12"/>
        </w:rPr>
        <w:t xml:space="preserve"> </w:t>
      </w:r>
      <w:r>
        <w:t>2113 Telephone: 1800 671 203</w:t>
      </w:r>
    </w:p>
    <w:p w14:paraId="50EE977B" w14:textId="77777777" w:rsidR="00E16C88" w:rsidRDefault="00745BDA">
      <w:pPr>
        <w:pStyle w:val="BodyText"/>
        <w:spacing w:line="292" w:lineRule="exact"/>
        <w:ind w:left="22"/>
      </w:pPr>
      <w:r>
        <w:t>Website:</w:t>
      </w:r>
      <w:r>
        <w:rPr>
          <w:spacing w:val="-2"/>
        </w:rPr>
        <w:t xml:space="preserve"> </w:t>
      </w:r>
      <w:hyperlink r:id="rId14">
        <w:r>
          <w:rPr>
            <w:color w:val="0000FF"/>
            <w:spacing w:val="-2"/>
            <w:u w:val="single" w:color="0000FF"/>
          </w:rPr>
          <w:t>www.novartis.com.au</w:t>
        </w:r>
      </w:hyperlink>
    </w:p>
    <w:p w14:paraId="6C362F22" w14:textId="77777777" w:rsidR="00E16C88" w:rsidRDefault="00745BDA">
      <w:pPr>
        <w:pStyle w:val="BodyText"/>
        <w:spacing w:before="244"/>
      </w:pPr>
      <w:r>
        <w:t>®</w:t>
      </w:r>
      <w:r>
        <w:rPr>
          <w:spacing w:val="-2"/>
        </w:rPr>
        <w:t xml:space="preserve"> </w:t>
      </w:r>
      <w:r>
        <w:t>=</w:t>
      </w:r>
      <w:r>
        <w:rPr>
          <w:spacing w:val="-1"/>
        </w:rPr>
        <w:t xml:space="preserve"> </w:t>
      </w:r>
      <w:r>
        <w:t>Registered</w:t>
      </w:r>
      <w:r>
        <w:rPr>
          <w:spacing w:val="-2"/>
        </w:rPr>
        <w:t xml:space="preserve"> Trademark.</w:t>
      </w:r>
    </w:p>
    <w:p w14:paraId="75BB294E" w14:textId="77777777" w:rsidR="00E16C88" w:rsidRDefault="00745BDA">
      <w:pPr>
        <w:pStyle w:val="Heading1"/>
        <w:numPr>
          <w:ilvl w:val="0"/>
          <w:numId w:val="6"/>
        </w:numPr>
        <w:tabs>
          <w:tab w:val="left" w:pos="454"/>
        </w:tabs>
        <w:spacing w:before="245"/>
        <w:ind w:hanging="431"/>
      </w:pPr>
      <w:bookmarkStart w:id="47" w:name="9_Date_of_first_approval"/>
      <w:bookmarkEnd w:id="47"/>
      <w:r>
        <w:t>DATE</w:t>
      </w:r>
      <w:r>
        <w:rPr>
          <w:spacing w:val="-7"/>
        </w:rPr>
        <w:t xml:space="preserve"> </w:t>
      </w:r>
      <w:r>
        <w:t>OF</w:t>
      </w:r>
      <w:r>
        <w:rPr>
          <w:spacing w:val="-7"/>
        </w:rPr>
        <w:t xml:space="preserve"> </w:t>
      </w:r>
      <w:r>
        <w:t>FIRST</w:t>
      </w:r>
      <w:r>
        <w:rPr>
          <w:spacing w:val="-8"/>
        </w:rPr>
        <w:t xml:space="preserve"> </w:t>
      </w:r>
      <w:r>
        <w:rPr>
          <w:spacing w:val="-2"/>
        </w:rPr>
        <w:t>APPROVAL</w:t>
      </w:r>
    </w:p>
    <w:p w14:paraId="282C7C37" w14:textId="77777777" w:rsidR="00E16C88" w:rsidRDefault="00745BDA">
      <w:pPr>
        <w:pStyle w:val="BodyText"/>
        <w:spacing w:before="168"/>
      </w:pPr>
      <w:r>
        <w:rPr>
          <w:spacing w:val="-5"/>
        </w:rPr>
        <w:t>TBC</w:t>
      </w:r>
    </w:p>
    <w:p w14:paraId="4DA60C97" w14:textId="77777777" w:rsidR="00E16C88" w:rsidRDefault="00745BDA">
      <w:pPr>
        <w:pStyle w:val="Heading1"/>
        <w:numPr>
          <w:ilvl w:val="0"/>
          <w:numId w:val="6"/>
        </w:numPr>
        <w:tabs>
          <w:tab w:val="left" w:pos="453"/>
        </w:tabs>
        <w:spacing w:before="245"/>
        <w:ind w:left="453" w:hanging="430"/>
      </w:pPr>
      <w:bookmarkStart w:id="48" w:name="10_Date_of_revision"/>
      <w:bookmarkEnd w:id="48"/>
      <w:r>
        <w:t>DATE</w:t>
      </w:r>
      <w:r>
        <w:rPr>
          <w:spacing w:val="-6"/>
        </w:rPr>
        <w:t xml:space="preserve"> </w:t>
      </w:r>
      <w:r>
        <w:t>OF</w:t>
      </w:r>
      <w:r>
        <w:rPr>
          <w:spacing w:val="-5"/>
        </w:rPr>
        <w:t xml:space="preserve"> </w:t>
      </w:r>
      <w:r>
        <w:rPr>
          <w:spacing w:val="-2"/>
        </w:rPr>
        <w:t>REVISION</w:t>
      </w:r>
    </w:p>
    <w:p w14:paraId="763DE90D" w14:textId="77777777" w:rsidR="00E16C88" w:rsidRDefault="00745BDA">
      <w:pPr>
        <w:pStyle w:val="BodyText"/>
        <w:spacing w:before="168"/>
      </w:pPr>
      <w:r>
        <w:rPr>
          <w:spacing w:val="-5"/>
        </w:rPr>
        <w:t>N/A</w:t>
      </w:r>
    </w:p>
    <w:p w14:paraId="40227CA7" w14:textId="77777777" w:rsidR="00E16C88" w:rsidRDefault="00745BDA">
      <w:pPr>
        <w:pStyle w:val="Heading3"/>
        <w:spacing w:before="246"/>
        <w:rPr>
          <w:rFonts w:ascii="Cambria"/>
        </w:rPr>
      </w:pPr>
      <w:bookmarkStart w:id="49" w:name="Summary_table_of_changes"/>
      <w:bookmarkEnd w:id="49"/>
      <w:r>
        <w:rPr>
          <w:rFonts w:ascii="Cambria"/>
          <w:smallCaps/>
        </w:rPr>
        <w:t>Summary</w:t>
      </w:r>
      <w:r>
        <w:rPr>
          <w:rFonts w:ascii="Cambria"/>
          <w:smallCaps/>
          <w:spacing w:val="-7"/>
        </w:rPr>
        <w:t xml:space="preserve"> </w:t>
      </w:r>
      <w:r>
        <w:rPr>
          <w:rFonts w:ascii="Cambria"/>
          <w:smallCaps/>
        </w:rPr>
        <w:t>table</w:t>
      </w:r>
      <w:r>
        <w:rPr>
          <w:rFonts w:ascii="Cambria"/>
          <w:smallCaps/>
          <w:spacing w:val="-7"/>
        </w:rPr>
        <w:t xml:space="preserve"> </w:t>
      </w:r>
      <w:r>
        <w:rPr>
          <w:rFonts w:ascii="Cambria"/>
          <w:smallCaps/>
        </w:rPr>
        <w:t>of</w:t>
      </w:r>
      <w:r>
        <w:rPr>
          <w:rFonts w:ascii="Cambria"/>
          <w:smallCaps/>
          <w:spacing w:val="-6"/>
        </w:rPr>
        <w:t xml:space="preserve"> </w:t>
      </w:r>
      <w:r>
        <w:rPr>
          <w:rFonts w:ascii="Cambria"/>
          <w:smallCaps/>
          <w:spacing w:val="-2"/>
        </w:rPr>
        <w:t>changes</w:t>
      </w:r>
    </w:p>
    <w:p w14:paraId="0614DFEC" w14:textId="77777777" w:rsidR="00E16C88" w:rsidRDefault="00E16C88">
      <w:pPr>
        <w:pStyle w:val="BodyText"/>
        <w:spacing w:before="8"/>
        <w:ind w:left="0"/>
        <w:rPr>
          <w:rFonts w:ascii="Cambria"/>
          <w:b/>
          <w:sz w:val="13"/>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2"/>
        <w:gridCol w:w="7635"/>
      </w:tblGrid>
      <w:tr w:rsidR="00E16C88" w14:paraId="2A6CC813" w14:textId="77777777">
        <w:trPr>
          <w:trHeight w:val="583"/>
        </w:trPr>
        <w:tc>
          <w:tcPr>
            <w:tcW w:w="1372" w:type="dxa"/>
            <w:tcBorders>
              <w:bottom w:val="single" w:sz="18" w:space="0" w:color="000000"/>
            </w:tcBorders>
            <w:shd w:val="clear" w:color="auto" w:fill="F1F1F1"/>
          </w:tcPr>
          <w:p w14:paraId="69DF1E9F" w14:textId="77777777" w:rsidR="00E16C88" w:rsidRDefault="00745BDA">
            <w:pPr>
              <w:pStyle w:val="TableParagraph"/>
              <w:spacing w:before="58"/>
              <w:ind w:left="107" w:right="447"/>
              <w:jc w:val="left"/>
              <w:rPr>
                <w:rFonts w:ascii="Cambria"/>
                <w:b/>
                <w:sz w:val="20"/>
              </w:rPr>
            </w:pPr>
            <w:r>
              <w:rPr>
                <w:rFonts w:ascii="Cambria"/>
                <w:b/>
                <w:spacing w:val="-2"/>
                <w:sz w:val="20"/>
              </w:rPr>
              <w:t>Section Changed</w:t>
            </w:r>
          </w:p>
        </w:tc>
        <w:tc>
          <w:tcPr>
            <w:tcW w:w="7635" w:type="dxa"/>
            <w:tcBorders>
              <w:bottom w:val="single" w:sz="18" w:space="0" w:color="000000"/>
            </w:tcBorders>
            <w:shd w:val="clear" w:color="auto" w:fill="F1F1F1"/>
          </w:tcPr>
          <w:p w14:paraId="2FA6BB50" w14:textId="77777777" w:rsidR="00E16C88" w:rsidRDefault="00745BDA">
            <w:pPr>
              <w:pStyle w:val="TableParagraph"/>
              <w:spacing w:before="174"/>
              <w:ind w:left="107"/>
              <w:jc w:val="left"/>
              <w:rPr>
                <w:rFonts w:ascii="Cambria"/>
                <w:b/>
                <w:sz w:val="20"/>
              </w:rPr>
            </w:pPr>
            <w:r>
              <w:rPr>
                <w:rFonts w:ascii="Cambria"/>
                <w:b/>
                <w:sz w:val="20"/>
              </w:rPr>
              <w:t>Summary</w:t>
            </w:r>
            <w:r>
              <w:rPr>
                <w:rFonts w:ascii="Cambria"/>
                <w:b/>
                <w:spacing w:val="-3"/>
                <w:sz w:val="20"/>
              </w:rPr>
              <w:t xml:space="preserve"> </w:t>
            </w:r>
            <w:r>
              <w:rPr>
                <w:rFonts w:ascii="Cambria"/>
                <w:b/>
                <w:sz w:val="20"/>
              </w:rPr>
              <w:t>of</w:t>
            </w:r>
            <w:r>
              <w:rPr>
                <w:rFonts w:ascii="Cambria"/>
                <w:b/>
                <w:spacing w:val="-3"/>
                <w:sz w:val="20"/>
              </w:rPr>
              <w:t xml:space="preserve"> </w:t>
            </w:r>
            <w:r>
              <w:rPr>
                <w:rFonts w:ascii="Cambria"/>
                <w:b/>
                <w:sz w:val="20"/>
              </w:rPr>
              <w:t>new</w:t>
            </w:r>
            <w:r>
              <w:rPr>
                <w:rFonts w:ascii="Cambria"/>
                <w:b/>
                <w:spacing w:val="-3"/>
                <w:sz w:val="20"/>
              </w:rPr>
              <w:t xml:space="preserve"> </w:t>
            </w:r>
            <w:r>
              <w:rPr>
                <w:rFonts w:ascii="Cambria"/>
                <w:b/>
                <w:spacing w:val="-2"/>
                <w:sz w:val="20"/>
              </w:rPr>
              <w:t>information</w:t>
            </w:r>
          </w:p>
        </w:tc>
      </w:tr>
      <w:tr w:rsidR="00E16C88" w14:paraId="75F3A6FD" w14:textId="77777777">
        <w:trPr>
          <w:trHeight w:val="358"/>
        </w:trPr>
        <w:tc>
          <w:tcPr>
            <w:tcW w:w="1372" w:type="dxa"/>
            <w:tcBorders>
              <w:top w:val="single" w:sz="18" w:space="0" w:color="000000"/>
            </w:tcBorders>
          </w:tcPr>
          <w:p w14:paraId="2A445CD7" w14:textId="77777777" w:rsidR="00E16C88" w:rsidRDefault="00745BDA">
            <w:pPr>
              <w:pStyle w:val="TableParagraph"/>
              <w:spacing w:before="36"/>
              <w:ind w:left="107"/>
              <w:jc w:val="left"/>
              <w:rPr>
                <w:rFonts w:ascii="Cambria"/>
                <w:b/>
              </w:rPr>
            </w:pPr>
            <w:r>
              <w:rPr>
                <w:rFonts w:ascii="Cambria"/>
                <w:b/>
                <w:spacing w:val="-10"/>
              </w:rPr>
              <w:t>-</w:t>
            </w:r>
          </w:p>
        </w:tc>
        <w:tc>
          <w:tcPr>
            <w:tcW w:w="7635" w:type="dxa"/>
            <w:tcBorders>
              <w:top w:val="single" w:sz="18" w:space="0" w:color="000000"/>
            </w:tcBorders>
          </w:tcPr>
          <w:p w14:paraId="1BAA7914" w14:textId="77777777" w:rsidR="00E16C88" w:rsidRDefault="00745BDA">
            <w:pPr>
              <w:pStyle w:val="TableParagraph"/>
              <w:spacing w:before="32"/>
              <w:ind w:left="107"/>
              <w:jc w:val="left"/>
              <w:rPr>
                <w:rFonts w:ascii="Calibri"/>
              </w:rPr>
            </w:pPr>
            <w:r>
              <w:rPr>
                <w:rFonts w:ascii="Calibri"/>
                <w:spacing w:val="-10"/>
              </w:rPr>
              <w:t>-</w:t>
            </w:r>
          </w:p>
        </w:tc>
      </w:tr>
    </w:tbl>
    <w:p w14:paraId="1F5A36FE" w14:textId="77777777" w:rsidR="00E16C88" w:rsidRDefault="00E16C88">
      <w:pPr>
        <w:pStyle w:val="BodyText"/>
        <w:ind w:left="0"/>
        <w:rPr>
          <w:rFonts w:ascii="Cambria"/>
          <w:b/>
          <w:sz w:val="20"/>
        </w:rPr>
      </w:pPr>
    </w:p>
    <w:p w14:paraId="62FC6425" w14:textId="77777777" w:rsidR="00E16C88" w:rsidRDefault="00E16C88">
      <w:pPr>
        <w:pStyle w:val="BodyText"/>
        <w:ind w:left="0"/>
        <w:rPr>
          <w:rFonts w:ascii="Cambria"/>
          <w:b/>
          <w:sz w:val="20"/>
        </w:rPr>
      </w:pPr>
    </w:p>
    <w:p w14:paraId="079AD04A" w14:textId="77777777" w:rsidR="00E16C88" w:rsidRDefault="00745BDA">
      <w:pPr>
        <w:pStyle w:val="BodyText"/>
        <w:spacing w:before="17"/>
        <w:ind w:left="0"/>
        <w:rPr>
          <w:rFonts w:ascii="Cambria"/>
          <w:b/>
          <w:sz w:val="20"/>
        </w:rPr>
      </w:pPr>
      <w:r>
        <w:rPr>
          <w:rFonts w:ascii="Cambria"/>
          <w:b/>
          <w:noProof/>
          <w:sz w:val="20"/>
        </w:rPr>
        <mc:AlternateContent>
          <mc:Choice Requires="wps">
            <w:drawing>
              <wp:anchor distT="0" distB="0" distL="0" distR="0" simplePos="0" relativeHeight="487592448" behindDoc="1" locked="0" layoutInCell="1" allowOverlap="1" wp14:anchorId="37CCB9D3" wp14:editId="4401A925">
                <wp:simplePos x="0" y="0"/>
                <wp:positionH relativeFrom="page">
                  <wp:posOffset>914400</wp:posOffset>
                </wp:positionH>
                <wp:positionV relativeFrom="paragraph">
                  <wp:posOffset>175314</wp:posOffset>
                </wp:positionV>
                <wp:extent cx="44716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1670" cy="1270"/>
                        </a:xfrm>
                        <a:custGeom>
                          <a:avLst/>
                          <a:gdLst/>
                          <a:ahLst/>
                          <a:cxnLst/>
                          <a:rect l="l" t="t" r="r" b="b"/>
                          <a:pathLst>
                            <a:path w="4471670">
                              <a:moveTo>
                                <a:pt x="0" y="0"/>
                              </a:moveTo>
                              <a:lnTo>
                                <a:pt x="4471475"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B6172" id="Graphic 11" o:spid="_x0000_s1026" style="position:absolute;margin-left:1in;margin-top:13.8pt;width:352.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471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" path="m,l4471475,e" filled="f" strokeweight=".15492mm">
                <v:path arrowok="t"/>
                <w10:wrap type="topAndBottom" anchorx="page"/>
              </v:shape>
            </w:pict>
          </mc:Fallback>
        </mc:AlternateContent>
      </w:r>
    </w:p>
    <w:p w14:paraId="59354920" w14:textId="77777777" w:rsidR="00E16C88" w:rsidRDefault="00745BDA">
      <w:pPr>
        <w:spacing w:before="1"/>
        <w:ind w:left="23"/>
        <w:rPr>
          <w:rFonts w:ascii="Times New Roman"/>
          <w:sz w:val="20"/>
        </w:rPr>
      </w:pPr>
      <w:r>
        <w:rPr>
          <w:rFonts w:ascii="Times New Roman"/>
          <w:sz w:val="20"/>
        </w:rPr>
        <w:t>Internal</w:t>
      </w:r>
      <w:r>
        <w:rPr>
          <w:rFonts w:ascii="Times New Roman"/>
          <w:spacing w:val="-9"/>
          <w:sz w:val="20"/>
        </w:rPr>
        <w:t xml:space="preserve"> </w:t>
      </w:r>
      <w:r>
        <w:rPr>
          <w:rFonts w:ascii="Times New Roman"/>
          <w:sz w:val="20"/>
        </w:rPr>
        <w:t>document</w:t>
      </w:r>
      <w:r>
        <w:rPr>
          <w:rFonts w:ascii="Times New Roman"/>
          <w:spacing w:val="-6"/>
          <w:sz w:val="20"/>
        </w:rPr>
        <w:t xml:space="preserve"> </w:t>
      </w:r>
      <w:r>
        <w:rPr>
          <w:rFonts w:ascii="Times New Roman"/>
          <w:spacing w:val="-4"/>
          <w:sz w:val="20"/>
        </w:rPr>
        <w:t>code:</w:t>
      </w:r>
    </w:p>
    <w:p w14:paraId="6C432AD6" w14:textId="77777777" w:rsidR="00E16C88" w:rsidRDefault="00745BDA">
      <w:pPr>
        <w:spacing w:before="35"/>
        <w:ind w:left="23"/>
        <w:rPr>
          <w:rFonts w:ascii="Times New Roman"/>
          <w:sz w:val="20"/>
        </w:rPr>
      </w:pPr>
      <w:r>
        <w:rPr>
          <w:rFonts w:ascii="Times New Roman"/>
          <w:sz w:val="20"/>
        </w:rPr>
        <w:t>plu010724i</w:t>
      </w:r>
      <w:r>
        <w:rPr>
          <w:rFonts w:ascii="Times New Roman"/>
          <w:spacing w:val="-4"/>
          <w:sz w:val="20"/>
        </w:rPr>
        <w:t xml:space="preserve"> </w:t>
      </w:r>
      <w:r>
        <w:rPr>
          <w:rFonts w:ascii="Times New Roman"/>
          <w:sz w:val="20"/>
        </w:rPr>
        <w:t>is</w:t>
      </w:r>
      <w:r>
        <w:rPr>
          <w:rFonts w:ascii="Times New Roman"/>
          <w:spacing w:val="-3"/>
          <w:sz w:val="20"/>
        </w:rPr>
        <w:t xml:space="preserve"> </w:t>
      </w:r>
      <w:r>
        <w:rPr>
          <w:rFonts w:ascii="Times New Roman"/>
          <w:sz w:val="20"/>
        </w:rPr>
        <w:t>based</w:t>
      </w:r>
      <w:r>
        <w:rPr>
          <w:rFonts w:ascii="Times New Roman"/>
          <w:spacing w:val="-3"/>
          <w:sz w:val="20"/>
        </w:rPr>
        <w:t xml:space="preserve"> </w:t>
      </w:r>
      <w:r>
        <w:rPr>
          <w:rFonts w:ascii="Times New Roman"/>
          <w:sz w:val="20"/>
        </w:rPr>
        <w:t>on</w:t>
      </w:r>
      <w:r>
        <w:rPr>
          <w:rFonts w:ascii="Times New Roman"/>
          <w:spacing w:val="-3"/>
          <w:sz w:val="20"/>
        </w:rPr>
        <w:t xml:space="preserve"> </w:t>
      </w:r>
      <w:r>
        <w:rPr>
          <w:rFonts w:ascii="Times New Roman"/>
          <w:sz w:val="20"/>
        </w:rPr>
        <w:t>CDS</w:t>
      </w:r>
      <w:r>
        <w:rPr>
          <w:rFonts w:ascii="Times New Roman"/>
          <w:spacing w:val="-4"/>
          <w:sz w:val="20"/>
        </w:rPr>
        <w:t xml:space="preserve"> </w:t>
      </w:r>
      <w:r>
        <w:rPr>
          <w:rFonts w:ascii="Times New Roman"/>
          <w:sz w:val="20"/>
        </w:rPr>
        <w:t>dated</w:t>
      </w:r>
      <w:r>
        <w:rPr>
          <w:rFonts w:ascii="Times New Roman"/>
          <w:spacing w:val="-3"/>
          <w:sz w:val="20"/>
        </w:rPr>
        <w:t xml:space="preserve"> </w:t>
      </w:r>
      <w:r>
        <w:rPr>
          <w:rFonts w:ascii="Times New Roman"/>
          <w:sz w:val="20"/>
        </w:rPr>
        <w:t>25</w:t>
      </w:r>
      <w:r>
        <w:rPr>
          <w:rFonts w:ascii="Times New Roman"/>
          <w:spacing w:val="-3"/>
          <w:sz w:val="20"/>
        </w:rPr>
        <w:t xml:space="preserve"> </w:t>
      </w:r>
      <w:r>
        <w:rPr>
          <w:rFonts w:ascii="Times New Roman"/>
          <w:sz w:val="20"/>
        </w:rPr>
        <w:t>April</w:t>
      </w:r>
      <w:r>
        <w:rPr>
          <w:rFonts w:ascii="Times New Roman"/>
          <w:spacing w:val="-3"/>
          <w:sz w:val="20"/>
        </w:rPr>
        <w:t xml:space="preserve"> </w:t>
      </w:r>
      <w:r>
        <w:rPr>
          <w:rFonts w:ascii="Times New Roman"/>
          <w:spacing w:val="-4"/>
          <w:sz w:val="20"/>
        </w:rPr>
        <w:t>2022</w:t>
      </w:r>
    </w:p>
    <w:sectPr w:rsidR="00E16C88">
      <w:pgSz w:w="11910" w:h="16840"/>
      <w:pgMar w:top="1880" w:right="1275" w:bottom="940" w:left="1417"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D097" w14:textId="77777777" w:rsidR="00745BDA" w:rsidRDefault="00745BDA">
      <w:r>
        <w:separator/>
      </w:r>
    </w:p>
  </w:endnote>
  <w:endnote w:type="continuationSeparator" w:id="0">
    <w:p w14:paraId="2B3D2065" w14:textId="77777777" w:rsidR="00745BDA" w:rsidRDefault="0074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32A" w14:textId="77777777" w:rsidR="00E16C88" w:rsidRDefault="00745BDA">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0B9419C8" wp14:editId="4BADD403">
              <wp:simplePos x="0" y="0"/>
              <wp:positionH relativeFrom="page">
                <wp:posOffset>6492494</wp:posOffset>
              </wp:positionH>
              <wp:positionV relativeFrom="page">
                <wp:posOffset>10080232</wp:posOffset>
              </wp:positionV>
              <wp:extent cx="20574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74625"/>
                      </a:xfrm>
                      <a:prstGeom prst="rect">
                        <a:avLst/>
                      </a:prstGeom>
                    </wps:spPr>
                    <wps:txbx>
                      <w:txbxContent>
                        <w:p w14:paraId="156AF66A" w14:textId="77777777" w:rsidR="00E16C88" w:rsidRDefault="00745BDA">
                          <w:pPr>
                            <w:spacing w:before="20"/>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0B9419C8" id="_x0000_t202" coordsize="21600,21600" o:spt="202" path="m,l,21600r21600,l21600,xe">
              <v:stroke joinstyle="miter"/>
              <v:path gradientshapeok="t" o:connecttype="rect"/>
            </v:shapetype>
            <v:shape id="Textbox 1" o:spid="_x0000_s1028" type="#_x0000_t202" style="position:absolute;margin-left:511.2pt;margin-top:793.7pt;width:16.2pt;height:13.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" filled="f" stroked="f">
              <v:textbox inset="0,0,0,0">
                <w:txbxContent>
                  <w:p w14:paraId="156AF66A" w14:textId="77777777" w:rsidR="00E16C88" w:rsidRDefault="00745BDA">
                    <w:pPr>
                      <w:spacing w:before="20"/>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CD25" w14:textId="77777777" w:rsidR="00745BDA" w:rsidRDefault="00745BDA">
      <w:r>
        <w:separator/>
      </w:r>
    </w:p>
  </w:footnote>
  <w:footnote w:type="continuationSeparator" w:id="0">
    <w:p w14:paraId="10CFD92B" w14:textId="77777777" w:rsidR="00745BDA" w:rsidRDefault="0074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FEFB" w14:textId="77777777" w:rsidR="0003107C" w:rsidRPr="0003107C" w:rsidRDefault="0003107C" w:rsidP="0003107C">
    <w:pPr>
      <w:widowControl/>
      <w:shd w:val="clear" w:color="auto" w:fill="FFFFFF"/>
      <w:autoSpaceDE/>
      <w:autoSpaceDN/>
      <w:spacing w:after="160" w:line="256" w:lineRule="auto"/>
      <w:rPr>
        <w:rFonts w:ascii="Segoe UI" w:eastAsia="Aptos" w:hAnsi="Segoe UI" w:cs="Segoe UI"/>
        <w:b/>
        <w:bCs/>
        <w:color w:val="333333"/>
        <w:kern w:val="2"/>
        <w:sz w:val="20"/>
        <w:szCs w:val="24"/>
        <w:lang w:val="en-AU"/>
        <w14:ligatures w14:val="standardContextual"/>
      </w:rPr>
    </w:pPr>
  </w:p>
  <w:tbl>
    <w:tblPr>
      <w:tblStyle w:val="TableGrid1"/>
      <w:tblW w:w="0" w:type="auto"/>
      <w:tblInd w:w="0" w:type="dxa"/>
      <w:shd w:val="clear" w:color="auto" w:fill="E4F2E0"/>
      <w:tblLook w:val="04A0" w:firstRow="1" w:lastRow="0" w:firstColumn="1" w:lastColumn="0" w:noHBand="0" w:noVBand="1"/>
    </w:tblPr>
    <w:tblGrid>
      <w:gridCol w:w="9180"/>
    </w:tblGrid>
    <w:tr w:rsidR="0003107C" w:rsidRPr="0003107C" w14:paraId="099A1843" w14:textId="77777777" w:rsidTr="0003107C">
      <w:trPr>
        <w:trHeight w:val="1012"/>
      </w:trPr>
      <w:tc>
        <w:tcPr>
          <w:tcW w:w="9180" w:type="dxa"/>
          <w:tcBorders>
            <w:top w:val="single" w:sz="4" w:space="0" w:color="000000"/>
            <w:left w:val="single" w:sz="4" w:space="0" w:color="000000"/>
            <w:bottom w:val="single" w:sz="4" w:space="0" w:color="000000"/>
            <w:right w:val="single" w:sz="4" w:space="0" w:color="000000"/>
          </w:tcBorders>
          <w:shd w:val="clear" w:color="auto" w:fill="E4F2E0"/>
          <w:hideMark/>
        </w:tcPr>
        <w:p w14:paraId="1D2AAF77" w14:textId="77777777" w:rsidR="0003107C" w:rsidRPr="0003107C" w:rsidRDefault="0003107C" w:rsidP="0003107C">
          <w:pPr>
            <w:rPr>
              <w:rFonts w:ascii="Cambria" w:eastAsia="Aptos" w:hAnsi="Cambria" w:cs="Times New Roman"/>
              <w:b/>
              <w:bCs/>
              <w:sz w:val="18"/>
              <w:szCs w:val="18"/>
            </w:rPr>
          </w:pPr>
          <w:bookmarkStart w:id="7" w:name="_Hlk109054010"/>
          <w:proofErr w:type="spellStart"/>
          <w:r w:rsidRPr="0003107C">
            <w:rPr>
              <w:rFonts w:ascii="Cambria" w:eastAsia="Aptos" w:hAnsi="Cambria" w:cs="Times New Roman"/>
              <w:b/>
              <w:bCs/>
              <w:sz w:val="18"/>
              <w:szCs w:val="18"/>
            </w:rPr>
            <w:t>AusPAR</w:t>
          </w:r>
          <w:proofErr w:type="spellEnd"/>
          <w:r w:rsidRPr="0003107C">
            <w:rPr>
              <w:rFonts w:ascii="Cambria" w:eastAsia="Aptos" w:hAnsi="Cambria" w:cs="Times New Roman"/>
              <w:b/>
              <w:bCs/>
              <w:sz w:val="18"/>
              <w:szCs w:val="18"/>
            </w:rPr>
            <w:t xml:space="preserve"> - </w:t>
          </w:r>
          <w:proofErr w:type="spellStart"/>
          <w:r w:rsidRPr="0003107C">
            <w:rPr>
              <w:rFonts w:ascii="Cambria" w:eastAsia="Aptos" w:hAnsi="Cambria" w:cs="Times New Roman"/>
              <w:b/>
              <w:bCs/>
              <w:sz w:val="18"/>
              <w:szCs w:val="18"/>
            </w:rPr>
            <w:t>Pluvicto</w:t>
          </w:r>
          <w:proofErr w:type="spellEnd"/>
          <w:r w:rsidRPr="0003107C">
            <w:rPr>
              <w:rFonts w:ascii="Cambria" w:eastAsia="Aptos" w:hAnsi="Cambria" w:cs="Times New Roman"/>
              <w:b/>
              <w:bCs/>
              <w:sz w:val="18"/>
              <w:szCs w:val="18"/>
            </w:rPr>
            <w:t xml:space="preserve"> - lutetium (</w:t>
          </w:r>
          <w:proofErr w:type="spellStart"/>
          <w:r w:rsidRPr="0003107C">
            <w:rPr>
              <w:rFonts w:ascii="Cambria" w:eastAsia="Aptos" w:hAnsi="Cambria" w:cs="Times New Roman"/>
              <w:b/>
              <w:bCs/>
              <w:sz w:val="18"/>
              <w:szCs w:val="18"/>
            </w:rPr>
            <w:t>177Lu</w:t>
          </w:r>
          <w:proofErr w:type="spellEnd"/>
          <w:r w:rsidRPr="0003107C">
            <w:rPr>
              <w:rFonts w:ascii="Cambria" w:eastAsia="Aptos" w:hAnsi="Cambria" w:cs="Times New Roman"/>
              <w:b/>
              <w:bCs/>
              <w:sz w:val="18"/>
              <w:szCs w:val="18"/>
            </w:rPr>
            <w:t xml:space="preserve">) </w:t>
          </w:r>
          <w:proofErr w:type="spellStart"/>
          <w:r w:rsidRPr="0003107C">
            <w:rPr>
              <w:rFonts w:ascii="Cambria" w:eastAsia="Aptos" w:hAnsi="Cambria" w:cs="Times New Roman"/>
              <w:b/>
              <w:bCs/>
              <w:sz w:val="18"/>
              <w:szCs w:val="18"/>
            </w:rPr>
            <w:t>vipivotide</w:t>
          </w:r>
          <w:proofErr w:type="spellEnd"/>
          <w:r w:rsidRPr="0003107C">
            <w:rPr>
              <w:rFonts w:ascii="Cambria" w:eastAsia="Aptos" w:hAnsi="Cambria" w:cs="Times New Roman"/>
              <w:b/>
              <w:bCs/>
              <w:sz w:val="18"/>
              <w:szCs w:val="18"/>
            </w:rPr>
            <w:t xml:space="preserve"> tetraxetan - Novartis Pharmaceuticals Australia Pty Ltd - PM-2023-02254-1-4 Final 27 October 2025. </w:t>
          </w:r>
          <w:r w:rsidRPr="0003107C">
            <w:rPr>
              <w:rFonts w:ascii="Cambria" w:eastAsia="Aptos" w:hAnsi="Cambria" w:cs="Times New Roman"/>
              <w:b/>
              <w:sz w:val="18"/>
              <w:szCs w:val="18"/>
            </w:rPr>
            <w:t xml:space="preserve">This is the Product Information that was approved with the submission described in this </w:t>
          </w:r>
          <w:proofErr w:type="spellStart"/>
          <w:r w:rsidRPr="0003107C">
            <w:rPr>
              <w:rFonts w:ascii="Cambria" w:eastAsia="Aptos" w:hAnsi="Cambria" w:cs="Times New Roman"/>
              <w:b/>
              <w:sz w:val="18"/>
              <w:szCs w:val="18"/>
            </w:rPr>
            <w:t>AusPAR</w:t>
          </w:r>
          <w:proofErr w:type="spellEnd"/>
          <w:r w:rsidRPr="0003107C">
            <w:rPr>
              <w:rFonts w:ascii="Cambria" w:eastAsia="Aptos" w:hAnsi="Cambria" w:cs="Times New Roman"/>
              <w:b/>
              <w:sz w:val="18"/>
              <w:szCs w:val="18"/>
            </w:rPr>
            <w:t>. It may have been superseded. For the most recent PI, please refer to the TGA website at &lt;</w:t>
          </w:r>
          <w:hyperlink r:id="rId1" w:history="1">
            <w:r w:rsidRPr="0003107C">
              <w:rPr>
                <w:rFonts w:ascii="Cambria" w:eastAsia="Aptos" w:hAnsi="Cambria" w:cs="Times New Roman"/>
                <w:color w:val="0000FF"/>
                <w:sz w:val="18"/>
                <w:szCs w:val="18"/>
                <w:u w:val="single"/>
              </w:rPr>
              <w:t>https://www.tga.gov.au/products/australian-register-therapeutic-goods-artg/product-information-pi</w:t>
            </w:r>
          </w:hyperlink>
          <w:r w:rsidRPr="0003107C">
            <w:rPr>
              <w:rFonts w:ascii="Cambria" w:eastAsia="Aptos" w:hAnsi="Cambria" w:cs="Times New Roman"/>
              <w:b/>
              <w:sz w:val="18"/>
              <w:szCs w:val="18"/>
              <w:u w:val="single"/>
            </w:rPr>
            <w:t>&gt;</w:t>
          </w:r>
        </w:p>
      </w:tc>
    </w:tr>
    <w:bookmarkEnd w:id="7"/>
  </w:tbl>
  <w:p w14:paraId="156517B7" w14:textId="43C5B1CC" w:rsidR="00185CBB" w:rsidRPr="0003107C" w:rsidRDefault="00185CBB">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333"/>
    <w:multiLevelType w:val="multilevel"/>
    <w:tmpl w:val="D760060A"/>
    <w:lvl w:ilvl="0">
      <w:start w:val="1"/>
      <w:numFmt w:val="decimal"/>
      <w:lvlText w:val="%1"/>
      <w:lvlJc w:val="left"/>
      <w:pPr>
        <w:ind w:left="454" w:hanging="432"/>
      </w:pPr>
      <w:rPr>
        <w:rFonts w:ascii="Cambria" w:eastAsia="Cambria" w:hAnsi="Cambria" w:cs="Cambria" w:hint="default"/>
        <w:b/>
        <w:bCs/>
        <w:i w:val="0"/>
        <w:iCs w:val="0"/>
        <w:spacing w:val="0"/>
        <w:w w:val="99"/>
        <w:sz w:val="28"/>
        <w:szCs w:val="28"/>
        <w:lang w:val="en-US" w:eastAsia="en-US" w:bidi="ar-SA"/>
      </w:rPr>
    </w:lvl>
    <w:lvl w:ilvl="1">
      <w:start w:val="1"/>
      <w:numFmt w:val="decimal"/>
      <w:lvlText w:val="%1.%2"/>
      <w:lvlJc w:val="left"/>
      <w:pPr>
        <w:ind w:left="599" w:hanging="576"/>
      </w:pPr>
      <w:rPr>
        <w:rFonts w:ascii="Cambria" w:eastAsia="Cambria" w:hAnsi="Cambria" w:cs="Cambria" w:hint="default"/>
        <w:b/>
        <w:bCs/>
        <w:i w:val="0"/>
        <w:iCs w:val="0"/>
        <w:spacing w:val="-1"/>
        <w:w w:val="100"/>
        <w:sz w:val="26"/>
        <w:szCs w:val="26"/>
        <w:lang w:val="en-US" w:eastAsia="en-US" w:bidi="ar-SA"/>
      </w:rPr>
    </w:lvl>
    <w:lvl w:ilvl="2">
      <w:numFmt w:val="bullet"/>
      <w:lvlText w:val="•"/>
      <w:lvlJc w:val="left"/>
      <w:pPr>
        <w:ind w:left="1557" w:hanging="576"/>
      </w:pPr>
      <w:rPr>
        <w:rFonts w:hint="default"/>
        <w:lang w:val="en-US" w:eastAsia="en-US" w:bidi="ar-SA"/>
      </w:rPr>
    </w:lvl>
    <w:lvl w:ilvl="3">
      <w:numFmt w:val="bullet"/>
      <w:lvlText w:val="•"/>
      <w:lvlJc w:val="left"/>
      <w:pPr>
        <w:ind w:left="2514" w:hanging="576"/>
      </w:pPr>
      <w:rPr>
        <w:rFonts w:hint="default"/>
        <w:lang w:val="en-US" w:eastAsia="en-US" w:bidi="ar-SA"/>
      </w:rPr>
    </w:lvl>
    <w:lvl w:ilvl="4">
      <w:numFmt w:val="bullet"/>
      <w:lvlText w:val="•"/>
      <w:lvlJc w:val="left"/>
      <w:pPr>
        <w:ind w:left="3471" w:hanging="576"/>
      </w:pPr>
      <w:rPr>
        <w:rFonts w:hint="default"/>
        <w:lang w:val="en-US" w:eastAsia="en-US" w:bidi="ar-SA"/>
      </w:rPr>
    </w:lvl>
    <w:lvl w:ilvl="5">
      <w:numFmt w:val="bullet"/>
      <w:lvlText w:val="•"/>
      <w:lvlJc w:val="left"/>
      <w:pPr>
        <w:ind w:left="4428" w:hanging="576"/>
      </w:pPr>
      <w:rPr>
        <w:rFonts w:hint="default"/>
        <w:lang w:val="en-US" w:eastAsia="en-US" w:bidi="ar-SA"/>
      </w:rPr>
    </w:lvl>
    <w:lvl w:ilvl="6">
      <w:numFmt w:val="bullet"/>
      <w:lvlText w:val="•"/>
      <w:lvlJc w:val="left"/>
      <w:pPr>
        <w:ind w:left="5385" w:hanging="576"/>
      </w:pPr>
      <w:rPr>
        <w:rFonts w:hint="default"/>
        <w:lang w:val="en-US" w:eastAsia="en-US" w:bidi="ar-SA"/>
      </w:rPr>
    </w:lvl>
    <w:lvl w:ilvl="7">
      <w:numFmt w:val="bullet"/>
      <w:lvlText w:val="•"/>
      <w:lvlJc w:val="left"/>
      <w:pPr>
        <w:ind w:left="6342" w:hanging="576"/>
      </w:pPr>
      <w:rPr>
        <w:rFonts w:hint="default"/>
        <w:lang w:val="en-US" w:eastAsia="en-US" w:bidi="ar-SA"/>
      </w:rPr>
    </w:lvl>
    <w:lvl w:ilvl="8">
      <w:numFmt w:val="bullet"/>
      <w:lvlText w:val="•"/>
      <w:lvlJc w:val="left"/>
      <w:pPr>
        <w:ind w:left="7300" w:hanging="576"/>
      </w:pPr>
      <w:rPr>
        <w:rFonts w:hint="default"/>
        <w:lang w:val="en-US" w:eastAsia="en-US" w:bidi="ar-SA"/>
      </w:rPr>
    </w:lvl>
  </w:abstractNum>
  <w:abstractNum w:abstractNumId="1" w15:restartNumberingAfterBreak="0">
    <w:nsid w:val="0B696E47"/>
    <w:multiLevelType w:val="hybridMultilevel"/>
    <w:tmpl w:val="D6B2028A"/>
    <w:lvl w:ilvl="0" w:tplc="CC5694D2">
      <w:numFmt w:val="bullet"/>
      <w:lvlText w:val=""/>
      <w:lvlJc w:val="left"/>
      <w:pPr>
        <w:ind w:left="348" w:hanging="245"/>
      </w:pPr>
      <w:rPr>
        <w:rFonts w:ascii="Symbol" w:eastAsia="Symbol" w:hAnsi="Symbol" w:cs="Symbol" w:hint="default"/>
        <w:b w:val="0"/>
        <w:bCs w:val="0"/>
        <w:i w:val="0"/>
        <w:iCs w:val="0"/>
        <w:spacing w:val="0"/>
        <w:w w:val="100"/>
        <w:sz w:val="18"/>
        <w:szCs w:val="18"/>
        <w:lang w:val="en-US" w:eastAsia="en-US" w:bidi="ar-SA"/>
      </w:rPr>
    </w:lvl>
    <w:lvl w:ilvl="1" w:tplc="DB3AEBF6">
      <w:numFmt w:val="bullet"/>
      <w:lvlText w:val="•"/>
      <w:lvlJc w:val="left"/>
      <w:pPr>
        <w:ind w:left="611" w:hanging="245"/>
      </w:pPr>
      <w:rPr>
        <w:rFonts w:hint="default"/>
        <w:lang w:val="en-US" w:eastAsia="en-US" w:bidi="ar-SA"/>
      </w:rPr>
    </w:lvl>
    <w:lvl w:ilvl="2" w:tplc="E23C9BF4">
      <w:numFmt w:val="bullet"/>
      <w:lvlText w:val="•"/>
      <w:lvlJc w:val="left"/>
      <w:pPr>
        <w:ind w:left="882" w:hanging="245"/>
      </w:pPr>
      <w:rPr>
        <w:rFonts w:hint="default"/>
        <w:lang w:val="en-US" w:eastAsia="en-US" w:bidi="ar-SA"/>
      </w:rPr>
    </w:lvl>
    <w:lvl w:ilvl="3" w:tplc="63DA3358">
      <w:numFmt w:val="bullet"/>
      <w:lvlText w:val="•"/>
      <w:lvlJc w:val="left"/>
      <w:pPr>
        <w:ind w:left="1153" w:hanging="245"/>
      </w:pPr>
      <w:rPr>
        <w:rFonts w:hint="default"/>
        <w:lang w:val="en-US" w:eastAsia="en-US" w:bidi="ar-SA"/>
      </w:rPr>
    </w:lvl>
    <w:lvl w:ilvl="4" w:tplc="0520E1DC">
      <w:numFmt w:val="bullet"/>
      <w:lvlText w:val="•"/>
      <w:lvlJc w:val="left"/>
      <w:pPr>
        <w:ind w:left="1424" w:hanging="245"/>
      </w:pPr>
      <w:rPr>
        <w:rFonts w:hint="default"/>
        <w:lang w:val="en-US" w:eastAsia="en-US" w:bidi="ar-SA"/>
      </w:rPr>
    </w:lvl>
    <w:lvl w:ilvl="5" w:tplc="3296F75C">
      <w:numFmt w:val="bullet"/>
      <w:lvlText w:val="•"/>
      <w:lvlJc w:val="left"/>
      <w:pPr>
        <w:ind w:left="1695" w:hanging="245"/>
      </w:pPr>
      <w:rPr>
        <w:rFonts w:hint="default"/>
        <w:lang w:val="en-US" w:eastAsia="en-US" w:bidi="ar-SA"/>
      </w:rPr>
    </w:lvl>
    <w:lvl w:ilvl="6" w:tplc="3C0E4800">
      <w:numFmt w:val="bullet"/>
      <w:lvlText w:val="•"/>
      <w:lvlJc w:val="left"/>
      <w:pPr>
        <w:ind w:left="1966" w:hanging="245"/>
      </w:pPr>
      <w:rPr>
        <w:rFonts w:hint="default"/>
        <w:lang w:val="en-US" w:eastAsia="en-US" w:bidi="ar-SA"/>
      </w:rPr>
    </w:lvl>
    <w:lvl w:ilvl="7" w:tplc="BC4C66F4">
      <w:numFmt w:val="bullet"/>
      <w:lvlText w:val="•"/>
      <w:lvlJc w:val="left"/>
      <w:pPr>
        <w:ind w:left="2237" w:hanging="245"/>
      </w:pPr>
      <w:rPr>
        <w:rFonts w:hint="default"/>
        <w:lang w:val="en-US" w:eastAsia="en-US" w:bidi="ar-SA"/>
      </w:rPr>
    </w:lvl>
    <w:lvl w:ilvl="8" w:tplc="FB78EEB2">
      <w:numFmt w:val="bullet"/>
      <w:lvlText w:val="•"/>
      <w:lvlJc w:val="left"/>
      <w:pPr>
        <w:ind w:left="2508" w:hanging="245"/>
      </w:pPr>
      <w:rPr>
        <w:rFonts w:hint="default"/>
        <w:lang w:val="en-US" w:eastAsia="en-US" w:bidi="ar-SA"/>
      </w:rPr>
    </w:lvl>
  </w:abstractNum>
  <w:abstractNum w:abstractNumId="2" w15:restartNumberingAfterBreak="0">
    <w:nsid w:val="11906584"/>
    <w:multiLevelType w:val="hybridMultilevel"/>
    <w:tmpl w:val="A9083CC0"/>
    <w:lvl w:ilvl="0" w:tplc="DDE4F748">
      <w:numFmt w:val="bullet"/>
      <w:lvlText w:val=""/>
      <w:lvlJc w:val="left"/>
      <w:pPr>
        <w:ind w:left="383" w:hanging="360"/>
      </w:pPr>
      <w:rPr>
        <w:rFonts w:ascii="Symbol" w:eastAsia="Symbol" w:hAnsi="Symbol" w:cs="Symbol" w:hint="default"/>
        <w:b w:val="0"/>
        <w:bCs w:val="0"/>
        <w:i w:val="0"/>
        <w:iCs w:val="0"/>
        <w:spacing w:val="0"/>
        <w:w w:val="100"/>
        <w:sz w:val="24"/>
        <w:szCs w:val="24"/>
        <w:lang w:val="en-US" w:eastAsia="en-US" w:bidi="ar-SA"/>
      </w:rPr>
    </w:lvl>
    <w:lvl w:ilvl="1" w:tplc="48683F56">
      <w:numFmt w:val="bullet"/>
      <w:lvlText w:val="•"/>
      <w:lvlJc w:val="left"/>
      <w:pPr>
        <w:ind w:left="1263" w:hanging="360"/>
      </w:pPr>
      <w:rPr>
        <w:rFonts w:hint="default"/>
        <w:lang w:val="en-US" w:eastAsia="en-US" w:bidi="ar-SA"/>
      </w:rPr>
    </w:lvl>
    <w:lvl w:ilvl="2" w:tplc="3E325E38">
      <w:numFmt w:val="bullet"/>
      <w:lvlText w:val="•"/>
      <w:lvlJc w:val="left"/>
      <w:pPr>
        <w:ind w:left="2146" w:hanging="360"/>
      </w:pPr>
      <w:rPr>
        <w:rFonts w:hint="default"/>
        <w:lang w:val="en-US" w:eastAsia="en-US" w:bidi="ar-SA"/>
      </w:rPr>
    </w:lvl>
    <w:lvl w:ilvl="3" w:tplc="0E46F624">
      <w:numFmt w:val="bullet"/>
      <w:lvlText w:val="•"/>
      <w:lvlJc w:val="left"/>
      <w:pPr>
        <w:ind w:left="3030" w:hanging="360"/>
      </w:pPr>
      <w:rPr>
        <w:rFonts w:hint="default"/>
        <w:lang w:val="en-US" w:eastAsia="en-US" w:bidi="ar-SA"/>
      </w:rPr>
    </w:lvl>
    <w:lvl w:ilvl="4" w:tplc="75605DEC">
      <w:numFmt w:val="bullet"/>
      <w:lvlText w:val="•"/>
      <w:lvlJc w:val="left"/>
      <w:pPr>
        <w:ind w:left="3913" w:hanging="360"/>
      </w:pPr>
      <w:rPr>
        <w:rFonts w:hint="default"/>
        <w:lang w:val="en-US" w:eastAsia="en-US" w:bidi="ar-SA"/>
      </w:rPr>
    </w:lvl>
    <w:lvl w:ilvl="5" w:tplc="AE568C92">
      <w:numFmt w:val="bullet"/>
      <w:lvlText w:val="•"/>
      <w:lvlJc w:val="left"/>
      <w:pPr>
        <w:ind w:left="4797" w:hanging="360"/>
      </w:pPr>
      <w:rPr>
        <w:rFonts w:hint="default"/>
        <w:lang w:val="en-US" w:eastAsia="en-US" w:bidi="ar-SA"/>
      </w:rPr>
    </w:lvl>
    <w:lvl w:ilvl="6" w:tplc="5522585A">
      <w:numFmt w:val="bullet"/>
      <w:lvlText w:val="•"/>
      <w:lvlJc w:val="left"/>
      <w:pPr>
        <w:ind w:left="5680" w:hanging="360"/>
      </w:pPr>
      <w:rPr>
        <w:rFonts w:hint="default"/>
        <w:lang w:val="en-US" w:eastAsia="en-US" w:bidi="ar-SA"/>
      </w:rPr>
    </w:lvl>
    <w:lvl w:ilvl="7" w:tplc="F07E917A">
      <w:numFmt w:val="bullet"/>
      <w:lvlText w:val="•"/>
      <w:lvlJc w:val="left"/>
      <w:pPr>
        <w:ind w:left="6564" w:hanging="360"/>
      </w:pPr>
      <w:rPr>
        <w:rFonts w:hint="default"/>
        <w:lang w:val="en-US" w:eastAsia="en-US" w:bidi="ar-SA"/>
      </w:rPr>
    </w:lvl>
    <w:lvl w:ilvl="8" w:tplc="9CCCAABC">
      <w:numFmt w:val="bullet"/>
      <w:lvlText w:val="•"/>
      <w:lvlJc w:val="left"/>
      <w:pPr>
        <w:ind w:left="7447" w:hanging="360"/>
      </w:pPr>
      <w:rPr>
        <w:rFonts w:hint="default"/>
        <w:lang w:val="en-US" w:eastAsia="en-US" w:bidi="ar-SA"/>
      </w:rPr>
    </w:lvl>
  </w:abstractNum>
  <w:abstractNum w:abstractNumId="3" w15:restartNumberingAfterBreak="0">
    <w:nsid w:val="20B61828"/>
    <w:multiLevelType w:val="hybridMultilevel"/>
    <w:tmpl w:val="B99AE892"/>
    <w:lvl w:ilvl="0" w:tplc="D6760F22">
      <w:numFmt w:val="bullet"/>
      <w:lvlText w:val=""/>
      <w:lvlJc w:val="left"/>
      <w:pPr>
        <w:ind w:left="732" w:hanging="284"/>
      </w:pPr>
      <w:rPr>
        <w:rFonts w:ascii="Symbol" w:eastAsia="Symbol" w:hAnsi="Symbol" w:cs="Symbol" w:hint="default"/>
        <w:b w:val="0"/>
        <w:bCs w:val="0"/>
        <w:i w:val="0"/>
        <w:iCs w:val="0"/>
        <w:spacing w:val="0"/>
        <w:w w:val="100"/>
        <w:sz w:val="24"/>
        <w:szCs w:val="24"/>
        <w:lang w:val="en-US" w:eastAsia="en-US" w:bidi="ar-SA"/>
      </w:rPr>
    </w:lvl>
    <w:lvl w:ilvl="1" w:tplc="CF2AF95C">
      <w:numFmt w:val="bullet"/>
      <w:lvlText w:val="•"/>
      <w:lvlJc w:val="left"/>
      <w:pPr>
        <w:ind w:left="1587" w:hanging="284"/>
      </w:pPr>
      <w:rPr>
        <w:rFonts w:hint="default"/>
        <w:lang w:val="en-US" w:eastAsia="en-US" w:bidi="ar-SA"/>
      </w:rPr>
    </w:lvl>
    <w:lvl w:ilvl="2" w:tplc="E2E628A4">
      <w:numFmt w:val="bullet"/>
      <w:lvlText w:val="•"/>
      <w:lvlJc w:val="left"/>
      <w:pPr>
        <w:ind w:left="2434" w:hanging="284"/>
      </w:pPr>
      <w:rPr>
        <w:rFonts w:hint="default"/>
        <w:lang w:val="en-US" w:eastAsia="en-US" w:bidi="ar-SA"/>
      </w:rPr>
    </w:lvl>
    <w:lvl w:ilvl="3" w:tplc="908CEFA8">
      <w:numFmt w:val="bullet"/>
      <w:lvlText w:val="•"/>
      <w:lvlJc w:val="left"/>
      <w:pPr>
        <w:ind w:left="3282" w:hanging="284"/>
      </w:pPr>
      <w:rPr>
        <w:rFonts w:hint="default"/>
        <w:lang w:val="en-US" w:eastAsia="en-US" w:bidi="ar-SA"/>
      </w:rPr>
    </w:lvl>
    <w:lvl w:ilvl="4" w:tplc="98F8C90C">
      <w:numFmt w:val="bullet"/>
      <w:lvlText w:val="•"/>
      <w:lvlJc w:val="left"/>
      <w:pPr>
        <w:ind w:left="4129" w:hanging="284"/>
      </w:pPr>
      <w:rPr>
        <w:rFonts w:hint="default"/>
        <w:lang w:val="en-US" w:eastAsia="en-US" w:bidi="ar-SA"/>
      </w:rPr>
    </w:lvl>
    <w:lvl w:ilvl="5" w:tplc="5024EAC8">
      <w:numFmt w:val="bullet"/>
      <w:lvlText w:val="•"/>
      <w:lvlJc w:val="left"/>
      <w:pPr>
        <w:ind w:left="4977" w:hanging="284"/>
      </w:pPr>
      <w:rPr>
        <w:rFonts w:hint="default"/>
        <w:lang w:val="en-US" w:eastAsia="en-US" w:bidi="ar-SA"/>
      </w:rPr>
    </w:lvl>
    <w:lvl w:ilvl="6" w:tplc="9A0E9AA6">
      <w:numFmt w:val="bullet"/>
      <w:lvlText w:val="•"/>
      <w:lvlJc w:val="left"/>
      <w:pPr>
        <w:ind w:left="5824" w:hanging="284"/>
      </w:pPr>
      <w:rPr>
        <w:rFonts w:hint="default"/>
        <w:lang w:val="en-US" w:eastAsia="en-US" w:bidi="ar-SA"/>
      </w:rPr>
    </w:lvl>
    <w:lvl w:ilvl="7" w:tplc="7C483CE0">
      <w:numFmt w:val="bullet"/>
      <w:lvlText w:val="•"/>
      <w:lvlJc w:val="left"/>
      <w:pPr>
        <w:ind w:left="6672" w:hanging="284"/>
      </w:pPr>
      <w:rPr>
        <w:rFonts w:hint="default"/>
        <w:lang w:val="en-US" w:eastAsia="en-US" w:bidi="ar-SA"/>
      </w:rPr>
    </w:lvl>
    <w:lvl w:ilvl="8" w:tplc="EE1E9A9C">
      <w:numFmt w:val="bullet"/>
      <w:lvlText w:val="•"/>
      <w:lvlJc w:val="left"/>
      <w:pPr>
        <w:ind w:left="7519" w:hanging="284"/>
      </w:pPr>
      <w:rPr>
        <w:rFonts w:hint="default"/>
        <w:lang w:val="en-US" w:eastAsia="en-US" w:bidi="ar-SA"/>
      </w:rPr>
    </w:lvl>
  </w:abstractNum>
  <w:abstractNum w:abstractNumId="4" w15:restartNumberingAfterBreak="0">
    <w:nsid w:val="24965422"/>
    <w:multiLevelType w:val="hybridMultilevel"/>
    <w:tmpl w:val="E598912E"/>
    <w:lvl w:ilvl="0" w:tplc="F8266BCA">
      <w:numFmt w:val="bullet"/>
      <w:lvlText w:val=""/>
      <w:lvlJc w:val="left"/>
      <w:pPr>
        <w:ind w:left="380" w:hanging="358"/>
      </w:pPr>
      <w:rPr>
        <w:rFonts w:ascii="Symbol" w:eastAsia="Symbol" w:hAnsi="Symbol" w:cs="Symbol" w:hint="default"/>
        <w:b w:val="0"/>
        <w:bCs w:val="0"/>
        <w:i w:val="0"/>
        <w:iCs w:val="0"/>
        <w:spacing w:val="0"/>
        <w:w w:val="100"/>
        <w:sz w:val="24"/>
        <w:szCs w:val="24"/>
        <w:lang w:val="en-US" w:eastAsia="en-US" w:bidi="ar-SA"/>
      </w:rPr>
    </w:lvl>
    <w:lvl w:ilvl="1" w:tplc="A39626DA">
      <w:numFmt w:val="bullet"/>
      <w:lvlText w:val="•"/>
      <w:lvlJc w:val="left"/>
      <w:pPr>
        <w:ind w:left="1263" w:hanging="358"/>
      </w:pPr>
      <w:rPr>
        <w:rFonts w:hint="default"/>
        <w:lang w:val="en-US" w:eastAsia="en-US" w:bidi="ar-SA"/>
      </w:rPr>
    </w:lvl>
    <w:lvl w:ilvl="2" w:tplc="FFF852E6">
      <w:numFmt w:val="bullet"/>
      <w:lvlText w:val="•"/>
      <w:lvlJc w:val="left"/>
      <w:pPr>
        <w:ind w:left="2146" w:hanging="358"/>
      </w:pPr>
      <w:rPr>
        <w:rFonts w:hint="default"/>
        <w:lang w:val="en-US" w:eastAsia="en-US" w:bidi="ar-SA"/>
      </w:rPr>
    </w:lvl>
    <w:lvl w:ilvl="3" w:tplc="BFF0CA68">
      <w:numFmt w:val="bullet"/>
      <w:lvlText w:val="•"/>
      <w:lvlJc w:val="left"/>
      <w:pPr>
        <w:ind w:left="3030" w:hanging="358"/>
      </w:pPr>
      <w:rPr>
        <w:rFonts w:hint="default"/>
        <w:lang w:val="en-US" w:eastAsia="en-US" w:bidi="ar-SA"/>
      </w:rPr>
    </w:lvl>
    <w:lvl w:ilvl="4" w:tplc="72AEDA84">
      <w:numFmt w:val="bullet"/>
      <w:lvlText w:val="•"/>
      <w:lvlJc w:val="left"/>
      <w:pPr>
        <w:ind w:left="3913" w:hanging="358"/>
      </w:pPr>
      <w:rPr>
        <w:rFonts w:hint="default"/>
        <w:lang w:val="en-US" w:eastAsia="en-US" w:bidi="ar-SA"/>
      </w:rPr>
    </w:lvl>
    <w:lvl w:ilvl="5" w:tplc="72801760">
      <w:numFmt w:val="bullet"/>
      <w:lvlText w:val="•"/>
      <w:lvlJc w:val="left"/>
      <w:pPr>
        <w:ind w:left="4797" w:hanging="358"/>
      </w:pPr>
      <w:rPr>
        <w:rFonts w:hint="default"/>
        <w:lang w:val="en-US" w:eastAsia="en-US" w:bidi="ar-SA"/>
      </w:rPr>
    </w:lvl>
    <w:lvl w:ilvl="6" w:tplc="1194CE46">
      <w:numFmt w:val="bullet"/>
      <w:lvlText w:val="•"/>
      <w:lvlJc w:val="left"/>
      <w:pPr>
        <w:ind w:left="5680" w:hanging="358"/>
      </w:pPr>
      <w:rPr>
        <w:rFonts w:hint="default"/>
        <w:lang w:val="en-US" w:eastAsia="en-US" w:bidi="ar-SA"/>
      </w:rPr>
    </w:lvl>
    <w:lvl w:ilvl="7" w:tplc="01383870">
      <w:numFmt w:val="bullet"/>
      <w:lvlText w:val="•"/>
      <w:lvlJc w:val="left"/>
      <w:pPr>
        <w:ind w:left="6564" w:hanging="358"/>
      </w:pPr>
      <w:rPr>
        <w:rFonts w:hint="default"/>
        <w:lang w:val="en-US" w:eastAsia="en-US" w:bidi="ar-SA"/>
      </w:rPr>
    </w:lvl>
    <w:lvl w:ilvl="8" w:tplc="92703FB6">
      <w:numFmt w:val="bullet"/>
      <w:lvlText w:val="•"/>
      <w:lvlJc w:val="left"/>
      <w:pPr>
        <w:ind w:left="7447" w:hanging="358"/>
      </w:pPr>
      <w:rPr>
        <w:rFonts w:hint="default"/>
        <w:lang w:val="en-US" w:eastAsia="en-US" w:bidi="ar-SA"/>
      </w:rPr>
    </w:lvl>
  </w:abstractNum>
  <w:abstractNum w:abstractNumId="5" w15:restartNumberingAfterBreak="0">
    <w:nsid w:val="46777A2D"/>
    <w:multiLevelType w:val="hybridMultilevel"/>
    <w:tmpl w:val="A1A6FAB0"/>
    <w:lvl w:ilvl="0" w:tplc="FA0C2E3C">
      <w:numFmt w:val="bullet"/>
      <w:lvlText w:val=""/>
      <w:lvlJc w:val="left"/>
      <w:pPr>
        <w:ind w:left="348" w:hanging="245"/>
      </w:pPr>
      <w:rPr>
        <w:rFonts w:ascii="Symbol" w:eastAsia="Symbol" w:hAnsi="Symbol" w:cs="Symbol" w:hint="default"/>
        <w:b w:val="0"/>
        <w:bCs w:val="0"/>
        <w:i w:val="0"/>
        <w:iCs w:val="0"/>
        <w:spacing w:val="0"/>
        <w:w w:val="100"/>
        <w:sz w:val="18"/>
        <w:szCs w:val="18"/>
        <w:lang w:val="en-US" w:eastAsia="en-US" w:bidi="ar-SA"/>
      </w:rPr>
    </w:lvl>
    <w:lvl w:ilvl="1" w:tplc="175A1B7C">
      <w:numFmt w:val="bullet"/>
      <w:lvlText w:val="•"/>
      <w:lvlJc w:val="left"/>
      <w:pPr>
        <w:ind w:left="611" w:hanging="245"/>
      </w:pPr>
      <w:rPr>
        <w:rFonts w:hint="default"/>
        <w:lang w:val="en-US" w:eastAsia="en-US" w:bidi="ar-SA"/>
      </w:rPr>
    </w:lvl>
    <w:lvl w:ilvl="2" w:tplc="E41C92FA">
      <w:numFmt w:val="bullet"/>
      <w:lvlText w:val="•"/>
      <w:lvlJc w:val="left"/>
      <w:pPr>
        <w:ind w:left="882" w:hanging="245"/>
      </w:pPr>
      <w:rPr>
        <w:rFonts w:hint="default"/>
        <w:lang w:val="en-US" w:eastAsia="en-US" w:bidi="ar-SA"/>
      </w:rPr>
    </w:lvl>
    <w:lvl w:ilvl="3" w:tplc="FD16F634">
      <w:numFmt w:val="bullet"/>
      <w:lvlText w:val="•"/>
      <w:lvlJc w:val="left"/>
      <w:pPr>
        <w:ind w:left="1153" w:hanging="245"/>
      </w:pPr>
      <w:rPr>
        <w:rFonts w:hint="default"/>
        <w:lang w:val="en-US" w:eastAsia="en-US" w:bidi="ar-SA"/>
      </w:rPr>
    </w:lvl>
    <w:lvl w:ilvl="4" w:tplc="C438129E">
      <w:numFmt w:val="bullet"/>
      <w:lvlText w:val="•"/>
      <w:lvlJc w:val="left"/>
      <w:pPr>
        <w:ind w:left="1424" w:hanging="245"/>
      </w:pPr>
      <w:rPr>
        <w:rFonts w:hint="default"/>
        <w:lang w:val="en-US" w:eastAsia="en-US" w:bidi="ar-SA"/>
      </w:rPr>
    </w:lvl>
    <w:lvl w:ilvl="5" w:tplc="AF56007A">
      <w:numFmt w:val="bullet"/>
      <w:lvlText w:val="•"/>
      <w:lvlJc w:val="left"/>
      <w:pPr>
        <w:ind w:left="1695" w:hanging="245"/>
      </w:pPr>
      <w:rPr>
        <w:rFonts w:hint="default"/>
        <w:lang w:val="en-US" w:eastAsia="en-US" w:bidi="ar-SA"/>
      </w:rPr>
    </w:lvl>
    <w:lvl w:ilvl="6" w:tplc="9BC6A0F4">
      <w:numFmt w:val="bullet"/>
      <w:lvlText w:val="•"/>
      <w:lvlJc w:val="left"/>
      <w:pPr>
        <w:ind w:left="1966" w:hanging="245"/>
      </w:pPr>
      <w:rPr>
        <w:rFonts w:hint="default"/>
        <w:lang w:val="en-US" w:eastAsia="en-US" w:bidi="ar-SA"/>
      </w:rPr>
    </w:lvl>
    <w:lvl w:ilvl="7" w:tplc="2C38E2F0">
      <w:numFmt w:val="bullet"/>
      <w:lvlText w:val="•"/>
      <w:lvlJc w:val="left"/>
      <w:pPr>
        <w:ind w:left="2237" w:hanging="245"/>
      </w:pPr>
      <w:rPr>
        <w:rFonts w:hint="default"/>
        <w:lang w:val="en-US" w:eastAsia="en-US" w:bidi="ar-SA"/>
      </w:rPr>
    </w:lvl>
    <w:lvl w:ilvl="8" w:tplc="CCD2481C">
      <w:numFmt w:val="bullet"/>
      <w:lvlText w:val="•"/>
      <w:lvlJc w:val="left"/>
      <w:pPr>
        <w:ind w:left="2508" w:hanging="245"/>
      </w:pPr>
      <w:rPr>
        <w:rFonts w:hint="default"/>
        <w:lang w:val="en-US" w:eastAsia="en-US" w:bidi="ar-SA"/>
      </w:rPr>
    </w:lvl>
  </w:abstractNum>
  <w:abstractNum w:abstractNumId="6" w15:restartNumberingAfterBreak="0">
    <w:nsid w:val="53AF21F3"/>
    <w:multiLevelType w:val="hybridMultilevel"/>
    <w:tmpl w:val="390E486E"/>
    <w:lvl w:ilvl="0" w:tplc="A7503B10">
      <w:start w:val="1"/>
      <w:numFmt w:val="decimal"/>
      <w:lvlText w:val="%1."/>
      <w:lvlJc w:val="left"/>
      <w:pPr>
        <w:ind w:left="382" w:hanging="360"/>
      </w:pPr>
      <w:rPr>
        <w:rFonts w:hint="default"/>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num w:numId="1" w16cid:durableId="407387756">
    <w:abstractNumId w:val="2"/>
  </w:num>
  <w:num w:numId="2" w16cid:durableId="2065176979">
    <w:abstractNumId w:val="4"/>
  </w:num>
  <w:num w:numId="3" w16cid:durableId="141239438">
    <w:abstractNumId w:val="5"/>
  </w:num>
  <w:num w:numId="4" w16cid:durableId="185363274">
    <w:abstractNumId w:val="1"/>
  </w:num>
  <w:num w:numId="5" w16cid:durableId="980888207">
    <w:abstractNumId w:val="3"/>
  </w:num>
  <w:num w:numId="6" w16cid:durableId="170339968">
    <w:abstractNumId w:val="0"/>
  </w:num>
  <w:num w:numId="7" w16cid:durableId="2032678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16C88"/>
    <w:rsid w:val="0003107C"/>
    <w:rsid w:val="00185CBB"/>
    <w:rsid w:val="00307DF0"/>
    <w:rsid w:val="00745BDA"/>
    <w:rsid w:val="008E636A"/>
    <w:rsid w:val="00E16C88"/>
    <w:rsid w:val="00EB0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CFA3C"/>
  <w15:docId w15:val="{772A5F54-24C9-427A-B820-201485CF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4" w:hanging="431"/>
      <w:outlineLvl w:val="0"/>
    </w:pPr>
    <w:rPr>
      <w:rFonts w:ascii="Cambria" w:eastAsia="Cambria" w:hAnsi="Cambria" w:cs="Cambria"/>
      <w:b/>
      <w:bCs/>
      <w:sz w:val="28"/>
      <w:szCs w:val="28"/>
    </w:rPr>
  </w:style>
  <w:style w:type="paragraph" w:styleId="Heading2">
    <w:name w:val="heading 2"/>
    <w:basedOn w:val="Normal"/>
    <w:uiPriority w:val="9"/>
    <w:unhideWhenUsed/>
    <w:qFormat/>
    <w:pPr>
      <w:ind w:left="598" w:hanging="575"/>
      <w:outlineLvl w:val="1"/>
    </w:pPr>
    <w:rPr>
      <w:rFonts w:ascii="Cambria" w:eastAsia="Cambria" w:hAnsi="Cambria" w:cs="Cambria"/>
      <w:b/>
      <w:bCs/>
      <w:sz w:val="26"/>
      <w:szCs w:val="26"/>
    </w:rPr>
  </w:style>
  <w:style w:type="paragraph" w:styleId="Heading3">
    <w:name w:val="heading 3"/>
    <w:basedOn w:val="Normal"/>
    <w:uiPriority w:val="9"/>
    <w:unhideWhenUsed/>
    <w:qFormat/>
    <w:pPr>
      <w:ind w:left="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40"/>
      <w:ind w:left="380" w:hanging="358"/>
    </w:pPr>
  </w:style>
  <w:style w:type="paragraph" w:customStyle="1" w:styleId="TableParagraph">
    <w:name w:val="Table Paragraph"/>
    <w:basedOn w:val="Normal"/>
    <w:uiPriority w:val="1"/>
    <w:qFormat/>
    <w:pPr>
      <w:spacing w:before="97"/>
      <w:ind w:left="1"/>
      <w:jc w:val="center"/>
    </w:pPr>
    <w:rPr>
      <w:rFonts w:ascii="Arial" w:eastAsia="Arial" w:hAnsi="Arial" w:cs="Arial"/>
    </w:rPr>
  </w:style>
  <w:style w:type="paragraph" w:styleId="Header">
    <w:name w:val="header"/>
    <w:basedOn w:val="Normal"/>
    <w:link w:val="HeaderChar"/>
    <w:uiPriority w:val="99"/>
    <w:unhideWhenUsed/>
    <w:rsid w:val="00185CBB"/>
    <w:pPr>
      <w:tabs>
        <w:tab w:val="center" w:pos="4513"/>
        <w:tab w:val="right" w:pos="9026"/>
      </w:tabs>
    </w:pPr>
  </w:style>
  <w:style w:type="character" w:customStyle="1" w:styleId="HeaderChar">
    <w:name w:val="Header Char"/>
    <w:basedOn w:val="DefaultParagraphFont"/>
    <w:link w:val="Header"/>
    <w:uiPriority w:val="99"/>
    <w:rsid w:val="00185CBB"/>
    <w:rPr>
      <w:rFonts w:ascii="Calibri" w:eastAsia="Calibri" w:hAnsi="Calibri" w:cs="Calibri"/>
    </w:rPr>
  </w:style>
  <w:style w:type="paragraph" w:styleId="Footer">
    <w:name w:val="footer"/>
    <w:basedOn w:val="Normal"/>
    <w:link w:val="FooterChar"/>
    <w:uiPriority w:val="99"/>
    <w:unhideWhenUsed/>
    <w:rsid w:val="00185CBB"/>
    <w:pPr>
      <w:tabs>
        <w:tab w:val="center" w:pos="4513"/>
        <w:tab w:val="right" w:pos="9026"/>
      </w:tabs>
    </w:pPr>
  </w:style>
  <w:style w:type="character" w:customStyle="1" w:styleId="FooterChar">
    <w:name w:val="Footer Char"/>
    <w:basedOn w:val="DefaultParagraphFont"/>
    <w:link w:val="Footer"/>
    <w:uiPriority w:val="99"/>
    <w:rsid w:val="00185CBB"/>
    <w:rPr>
      <w:rFonts w:ascii="Calibri" w:eastAsia="Calibri" w:hAnsi="Calibri" w:cs="Calibri"/>
    </w:rPr>
  </w:style>
  <w:style w:type="table" w:customStyle="1" w:styleId="TableGrid1">
    <w:name w:val="Table Grid1"/>
    <w:basedOn w:val="TableNormal"/>
    <w:next w:val="TableGrid"/>
    <w:uiPriority w:val="59"/>
    <w:rsid w:val="0003107C"/>
    <w:pPr>
      <w:widowControl/>
      <w:autoSpaceDE/>
      <w:autoSpaceDN/>
    </w:pPr>
    <w:rPr>
      <w:rFonts w:ascii="Aptos" w:eastAsia="Cambria" w:hAnsi="Aptos" w:cs="Times New Roman"/>
      <w:lang w:val="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3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719">
      <w:bodyDiv w:val="1"/>
      <w:marLeft w:val="0"/>
      <w:marRight w:val="0"/>
      <w:marTop w:val="0"/>
      <w:marBottom w:val="0"/>
      <w:divBdr>
        <w:top w:val="none" w:sz="0" w:space="0" w:color="auto"/>
        <w:left w:val="none" w:sz="0" w:space="0" w:color="auto"/>
        <w:bottom w:val="none" w:sz="0" w:space="0" w:color="auto"/>
        <w:right w:val="none" w:sz="0" w:space="0" w:color="auto"/>
      </w:divBdr>
    </w:div>
    <w:div w:id="779497451">
      <w:bodyDiv w:val="1"/>
      <w:marLeft w:val="0"/>
      <w:marRight w:val="0"/>
      <w:marTop w:val="0"/>
      <w:marBottom w:val="0"/>
      <w:divBdr>
        <w:top w:val="none" w:sz="0" w:space="0" w:color="auto"/>
        <w:left w:val="none" w:sz="0" w:space="0" w:color="auto"/>
        <w:bottom w:val="none" w:sz="0" w:space="0" w:color="auto"/>
        <w:right w:val="none" w:sz="0" w:space="0" w:color="auto"/>
      </w:divBdr>
    </w:div>
    <w:div w:id="113784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ovartis.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6972</Words>
  <Characters>40162</Characters>
  <Application>Microsoft Office Word</Application>
  <DocSecurity>0</DocSecurity>
  <Lines>1255</Lines>
  <Paragraphs>889</Paragraphs>
  <ScaleCrop>false</ScaleCrop>
  <HeadingPairs>
    <vt:vector size="2" baseType="variant">
      <vt:variant>
        <vt:lpstr>Title</vt:lpstr>
      </vt:variant>
      <vt:variant>
        <vt:i4>1</vt:i4>
      </vt:variant>
    </vt:vector>
  </HeadingPairs>
  <TitlesOfParts>
    <vt:vector size="1" baseType="lpstr">
      <vt:lpstr>Attachment: Product information for Pluvicto</vt:lpstr>
    </vt:vector>
  </TitlesOfParts>
  <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Pluvicto</dc:title>
  <dc:subject>Prescription medicines</dc:subject>
  <dc:creator>Novartis Pharmaceuticals Australia Pty Ltd</dc:creator>
  <dcterms:created xsi:type="dcterms:W3CDTF">2025-11-11T01:00:00Z</dcterms:created>
  <dcterms:modified xsi:type="dcterms:W3CDTF">2025-11-11T01:30:00Z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Acrobat PDFMaker 24 for Word</vt:lpwstr>
  </property>
  <property fmtid="{D5CDD505-2E9C-101B-9397-08002B2CF9AE}" pid="4" name="LastSaved">
    <vt:filetime>2025-09-19T00:00:00Z</vt:filetime>
  </property>
  <property fmtid="{D5CDD505-2E9C-101B-9397-08002B2CF9AE}" pid="5" name="MSIP_Label_4929bff8-5b33-42aa-95d2-28f72e792cb0_ActionId">
    <vt:lpwstr>941aae0b-ea3a-421d-a5e3-297824c12e51</vt:lpwstr>
  </property>
  <property fmtid="{D5CDD505-2E9C-101B-9397-08002B2CF9AE}" pid="6" name="MSIP_Label_4929bff8-5b33-42aa-95d2-28f72e792cb0_ContentBits">
    <vt:lpwstr>0</vt:lpwstr>
  </property>
  <property fmtid="{D5CDD505-2E9C-101B-9397-08002B2CF9AE}" pid="7" name="MSIP_Label_4929bff8-5b33-42aa-95d2-28f72e792cb0_Enabled">
    <vt:lpwstr>true</vt:lpwstr>
  </property>
  <property fmtid="{D5CDD505-2E9C-101B-9397-08002B2CF9AE}" pid="8" name="MSIP_Label_4929bff8-5b33-42aa-95d2-28f72e792cb0_Method">
    <vt:lpwstr>Privileged</vt:lpwstr>
  </property>
  <property fmtid="{D5CDD505-2E9C-101B-9397-08002B2CF9AE}" pid="9" name="MSIP_Label_4929bff8-5b33-42aa-95d2-28f72e792cb0_Name">
    <vt:lpwstr>Internal</vt:lpwstr>
  </property>
  <property fmtid="{D5CDD505-2E9C-101B-9397-08002B2CF9AE}" pid="10" name="MSIP_Label_4929bff8-5b33-42aa-95d2-28f72e792cb0_SetDate">
    <vt:lpwstr>2020-11-13T03:40:43Z</vt:lpwstr>
  </property>
  <property fmtid="{D5CDD505-2E9C-101B-9397-08002B2CF9AE}" pid="11" name="MSIP_Label_4929bff8-5b33-42aa-95d2-28f72e792cb0_SiteId">
    <vt:lpwstr>f35a6974-607f-47d4-82d7-ff31d7dc53a5</vt:lpwstr>
  </property>
  <property fmtid="{D5CDD505-2E9C-101B-9397-08002B2CF9AE}" pid="12" name="Producer">
    <vt:lpwstr>Adobe PDF Library 24.1.163</vt:lpwstr>
  </property>
  <property fmtid="{D5CDD505-2E9C-101B-9397-08002B2CF9AE}" pid="13" name="SourceModified">
    <vt:lpwstr>D:20240701010704</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2025-11-11T01:00:31Z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985d3105-ccac-4999-b46b-7d3d853e5c2d</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