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FA453" w14:textId="77777777" w:rsidR="00AE3F46" w:rsidRDefault="00AE6434" w:rsidP="008505ED">
      <w:pPr>
        <w:spacing w:before="127" w:line="199" w:lineRule="auto"/>
        <w:ind w:left="148" w:right="139" w:firstLine="48"/>
        <w:rPr>
          <w:sz w:val="18"/>
        </w:rPr>
      </w:pPr>
      <w:r>
        <w:rPr>
          <w:rFonts w:ascii="Cambria" w:hAnsi="Cambria"/>
          <w:sz w:val="28"/>
        </w:rPr>
        <w:t xml:space="preserve">▼ </w:t>
      </w:r>
      <w:r>
        <w:rPr>
          <w:sz w:val="18"/>
        </w:rPr>
        <w:t xml:space="preserve">This medicinal product is subject to additional monitoring in Australia. This will allow quick identification of new safety information. Healthcare professionals are asked to report any suspected adverse events at </w:t>
      </w:r>
      <w:hyperlink r:id="rId7">
        <w:r w:rsidR="00AE3F46">
          <w:rPr>
            <w:sz w:val="18"/>
          </w:rPr>
          <w:t>www.tga.gov.au/reporting-</w:t>
        </w:r>
      </w:hyperlink>
      <w:r>
        <w:rPr>
          <w:sz w:val="18"/>
        </w:rPr>
        <w:t xml:space="preserve"> </w:t>
      </w:r>
      <w:r>
        <w:rPr>
          <w:spacing w:val="-2"/>
          <w:sz w:val="18"/>
        </w:rPr>
        <w:t>problems.</w:t>
      </w:r>
    </w:p>
    <w:p w14:paraId="6BBFA454" w14:textId="77777777" w:rsidR="00AE3F46" w:rsidRDefault="00AE3F46" w:rsidP="008505ED">
      <w:pPr>
        <w:pStyle w:val="BodyText"/>
        <w:spacing w:before="84"/>
        <w:ind w:left="0"/>
        <w:rPr>
          <w:sz w:val="18"/>
        </w:rPr>
      </w:pPr>
    </w:p>
    <w:p w14:paraId="6BBFA455" w14:textId="77777777" w:rsidR="00AE3F46" w:rsidRDefault="00AE6434" w:rsidP="008505ED">
      <w:pPr>
        <w:pStyle w:val="Heading1"/>
        <w:spacing w:line="276" w:lineRule="auto"/>
        <w:ind w:left="165" w:right="154" w:hanging="1"/>
      </w:pPr>
      <w:bookmarkStart w:id="0" w:name="AUSTRALIAN_PRODUCT_INFORMATION_–_NEXOBRI"/>
      <w:bookmarkEnd w:id="0"/>
      <w:r>
        <w:t>AUSTRALIAN PRODUCT INFORMATION – NEXOBRID</w:t>
      </w:r>
      <w:r>
        <w:rPr>
          <w:position w:val="7"/>
          <w:sz w:val="18"/>
        </w:rPr>
        <w:t xml:space="preserve">® </w:t>
      </w:r>
      <w:r>
        <w:t xml:space="preserve">(ANACAULASE- </w:t>
      </w:r>
      <w:r>
        <w:rPr>
          <w:spacing w:val="-2"/>
        </w:rPr>
        <w:t>BCDB)</w:t>
      </w:r>
    </w:p>
    <w:p w14:paraId="6BBFA456" w14:textId="77777777" w:rsidR="00AE3F46" w:rsidRDefault="00AE6434" w:rsidP="008505ED">
      <w:pPr>
        <w:pStyle w:val="ListParagraph"/>
        <w:numPr>
          <w:ilvl w:val="0"/>
          <w:numId w:val="8"/>
        </w:numPr>
        <w:tabs>
          <w:tab w:val="left" w:pos="597"/>
        </w:tabs>
        <w:spacing w:before="239"/>
        <w:ind w:hanging="432"/>
        <w:rPr>
          <w:rFonts w:ascii="Cambria"/>
          <w:b/>
          <w:sz w:val="28"/>
        </w:rPr>
      </w:pPr>
      <w:r>
        <w:rPr>
          <w:rFonts w:ascii="Cambria"/>
          <w:b/>
          <w:sz w:val="28"/>
        </w:rPr>
        <w:t>NAME</w:t>
      </w:r>
      <w:r>
        <w:rPr>
          <w:rFonts w:ascii="Cambria"/>
          <w:b/>
          <w:spacing w:val="-4"/>
          <w:sz w:val="28"/>
        </w:rPr>
        <w:t xml:space="preserve"> </w:t>
      </w:r>
      <w:r>
        <w:rPr>
          <w:rFonts w:ascii="Cambria"/>
          <w:b/>
          <w:sz w:val="28"/>
        </w:rPr>
        <w:t>OF</w:t>
      </w:r>
      <w:r>
        <w:rPr>
          <w:rFonts w:ascii="Cambria"/>
          <w:b/>
          <w:spacing w:val="-7"/>
          <w:sz w:val="28"/>
        </w:rPr>
        <w:t xml:space="preserve"> </w:t>
      </w:r>
      <w:r>
        <w:rPr>
          <w:rFonts w:ascii="Cambria"/>
          <w:b/>
          <w:sz w:val="28"/>
        </w:rPr>
        <w:t>THE</w:t>
      </w:r>
      <w:r>
        <w:rPr>
          <w:rFonts w:ascii="Cambria"/>
          <w:b/>
          <w:spacing w:val="-3"/>
          <w:sz w:val="28"/>
        </w:rPr>
        <w:t xml:space="preserve"> </w:t>
      </w:r>
      <w:r>
        <w:rPr>
          <w:rFonts w:ascii="Cambria"/>
          <w:b/>
          <w:spacing w:val="-2"/>
          <w:sz w:val="28"/>
        </w:rPr>
        <w:t>MEDICINE</w:t>
      </w:r>
    </w:p>
    <w:p w14:paraId="6BBFA457" w14:textId="77777777" w:rsidR="00AE3F46" w:rsidRDefault="00AE6434" w:rsidP="008505ED">
      <w:pPr>
        <w:pStyle w:val="BodyText"/>
        <w:spacing w:before="170"/>
        <w:ind w:left="165"/>
      </w:pPr>
      <w:r>
        <w:t>NEXOBRID</w:t>
      </w:r>
      <w:r>
        <w:rPr>
          <w:spacing w:val="-10"/>
        </w:rPr>
        <w:t xml:space="preserve"> </w:t>
      </w:r>
      <w:r>
        <w:t>anacaulase-bcdb</w:t>
      </w:r>
      <w:r>
        <w:rPr>
          <w:spacing w:val="-11"/>
        </w:rPr>
        <w:t xml:space="preserve"> </w:t>
      </w:r>
      <w:r>
        <w:t>4.85</w:t>
      </w:r>
      <w:r>
        <w:rPr>
          <w:spacing w:val="-9"/>
        </w:rPr>
        <w:t xml:space="preserve"> </w:t>
      </w:r>
      <w:r>
        <w:t>g</w:t>
      </w:r>
      <w:r>
        <w:rPr>
          <w:spacing w:val="-11"/>
        </w:rPr>
        <w:t xml:space="preserve"> </w:t>
      </w:r>
      <w:r>
        <w:t>powder</w:t>
      </w:r>
      <w:r>
        <w:rPr>
          <w:spacing w:val="-13"/>
        </w:rPr>
        <w:t xml:space="preserve"> </w:t>
      </w:r>
      <w:r>
        <w:t>vial</w:t>
      </w:r>
      <w:r>
        <w:rPr>
          <w:spacing w:val="-11"/>
        </w:rPr>
        <w:t xml:space="preserve"> </w:t>
      </w:r>
      <w:r>
        <w:t>with</w:t>
      </w:r>
      <w:r>
        <w:rPr>
          <w:spacing w:val="-11"/>
        </w:rPr>
        <w:t xml:space="preserve"> </w:t>
      </w:r>
      <w:r>
        <w:t>diluent</w:t>
      </w:r>
      <w:r>
        <w:rPr>
          <w:spacing w:val="-7"/>
        </w:rPr>
        <w:t xml:space="preserve"> </w:t>
      </w:r>
      <w:r>
        <w:t>gel</w:t>
      </w:r>
      <w:r>
        <w:rPr>
          <w:spacing w:val="-9"/>
        </w:rPr>
        <w:t xml:space="preserve"> </w:t>
      </w:r>
      <w:r>
        <w:t>bottle</w:t>
      </w:r>
      <w:r>
        <w:rPr>
          <w:spacing w:val="-10"/>
        </w:rPr>
        <w:t xml:space="preserve"> </w:t>
      </w:r>
      <w:r>
        <w:t>composite</w:t>
      </w:r>
      <w:r>
        <w:rPr>
          <w:spacing w:val="-9"/>
        </w:rPr>
        <w:t xml:space="preserve"> </w:t>
      </w:r>
      <w:r>
        <w:rPr>
          <w:spacing w:val="-4"/>
        </w:rPr>
        <w:t>pack</w:t>
      </w:r>
    </w:p>
    <w:p w14:paraId="6BBFA458" w14:textId="77777777" w:rsidR="00AE3F46" w:rsidRDefault="00AE6434" w:rsidP="008505ED">
      <w:pPr>
        <w:pStyle w:val="Heading1"/>
        <w:numPr>
          <w:ilvl w:val="0"/>
          <w:numId w:val="8"/>
        </w:numPr>
        <w:tabs>
          <w:tab w:val="left" w:pos="597"/>
        </w:tabs>
        <w:spacing w:before="246"/>
        <w:ind w:hanging="432"/>
      </w:pPr>
      <w:bookmarkStart w:id="1" w:name="2_QUALITATIVE_AND_QUANTITATIVE_COMPOSITI"/>
      <w:bookmarkEnd w:id="1"/>
      <w:r>
        <w:rPr>
          <w:spacing w:val="-2"/>
        </w:rPr>
        <w:t>QUALITATIVE</w:t>
      </w:r>
      <w:r>
        <w:rPr>
          <w:spacing w:val="-3"/>
        </w:rPr>
        <w:t xml:space="preserve"> </w:t>
      </w:r>
      <w:r>
        <w:rPr>
          <w:spacing w:val="-2"/>
        </w:rPr>
        <w:t>AND</w:t>
      </w:r>
      <w:r>
        <w:rPr>
          <w:spacing w:val="2"/>
        </w:rPr>
        <w:t xml:space="preserve"> </w:t>
      </w:r>
      <w:r>
        <w:rPr>
          <w:spacing w:val="-2"/>
        </w:rPr>
        <w:t>QUANTITATIVE</w:t>
      </w:r>
      <w:r>
        <w:t xml:space="preserve"> </w:t>
      </w:r>
      <w:r>
        <w:rPr>
          <w:spacing w:val="-2"/>
        </w:rPr>
        <w:t>COMPOSITION</w:t>
      </w:r>
    </w:p>
    <w:p w14:paraId="6BBFA459" w14:textId="77777777" w:rsidR="00AE3F46" w:rsidRDefault="00AE6434" w:rsidP="008505ED">
      <w:pPr>
        <w:pStyle w:val="BodyText"/>
        <w:spacing w:before="201" w:line="271" w:lineRule="auto"/>
        <w:ind w:right="408"/>
      </w:pPr>
      <w:r>
        <w:t>One</w:t>
      </w:r>
      <w:r>
        <w:rPr>
          <w:spacing w:val="-3"/>
        </w:rPr>
        <w:t xml:space="preserve"> </w:t>
      </w:r>
      <w:r>
        <w:t>vial</w:t>
      </w:r>
      <w:r>
        <w:rPr>
          <w:spacing w:val="-8"/>
        </w:rPr>
        <w:t xml:space="preserve"> </w:t>
      </w:r>
      <w:r>
        <w:t>of</w:t>
      </w:r>
      <w:r>
        <w:rPr>
          <w:spacing w:val="-6"/>
        </w:rPr>
        <w:t xml:space="preserve"> </w:t>
      </w:r>
      <w:r>
        <w:t>5</w:t>
      </w:r>
      <w:r>
        <w:rPr>
          <w:spacing w:val="-2"/>
        </w:rPr>
        <w:t xml:space="preserve"> </w:t>
      </w:r>
      <w:r>
        <w:t>g</w:t>
      </w:r>
      <w:r>
        <w:rPr>
          <w:spacing w:val="-6"/>
        </w:rPr>
        <w:t xml:space="preserve"> </w:t>
      </w:r>
      <w:r>
        <w:t>lyophilized</w:t>
      </w:r>
      <w:r>
        <w:rPr>
          <w:spacing w:val="-4"/>
        </w:rPr>
        <w:t xml:space="preserve"> </w:t>
      </w:r>
      <w:r>
        <w:t>powder</w:t>
      </w:r>
      <w:r>
        <w:rPr>
          <w:spacing w:val="-8"/>
        </w:rPr>
        <w:t xml:space="preserve"> </w:t>
      </w:r>
      <w:r>
        <w:t>(containing</w:t>
      </w:r>
      <w:r>
        <w:rPr>
          <w:spacing w:val="-4"/>
        </w:rPr>
        <w:t xml:space="preserve"> </w:t>
      </w:r>
      <w:r>
        <w:t>4.85</w:t>
      </w:r>
      <w:r>
        <w:rPr>
          <w:spacing w:val="-2"/>
        </w:rPr>
        <w:t xml:space="preserve"> </w:t>
      </w:r>
      <w:r>
        <w:t>grams</w:t>
      </w:r>
      <w:r>
        <w:rPr>
          <w:spacing w:val="-8"/>
        </w:rPr>
        <w:t xml:space="preserve"> </w:t>
      </w:r>
      <w:r>
        <w:t>of</w:t>
      </w:r>
      <w:r>
        <w:rPr>
          <w:spacing w:val="-3"/>
        </w:rPr>
        <w:t xml:space="preserve"> </w:t>
      </w:r>
      <w:r>
        <w:t>anacaulase-bcdb)</w:t>
      </w:r>
      <w:r>
        <w:rPr>
          <w:spacing w:val="-3"/>
        </w:rPr>
        <w:t xml:space="preserve"> </w:t>
      </w:r>
      <w:r>
        <w:t>and</w:t>
      </w:r>
      <w:r>
        <w:rPr>
          <w:spacing w:val="-4"/>
        </w:rPr>
        <w:t xml:space="preserve"> </w:t>
      </w:r>
      <w:r>
        <w:t>one</w:t>
      </w:r>
      <w:r>
        <w:rPr>
          <w:spacing w:val="-3"/>
        </w:rPr>
        <w:t xml:space="preserve"> </w:t>
      </w:r>
      <w:r>
        <w:t>bottle</w:t>
      </w:r>
      <w:r>
        <w:rPr>
          <w:spacing w:val="-12"/>
        </w:rPr>
        <w:t xml:space="preserve"> </w:t>
      </w:r>
      <w:r>
        <w:t>of</w:t>
      </w:r>
      <w:r>
        <w:rPr>
          <w:spacing w:val="-8"/>
        </w:rPr>
        <w:t xml:space="preserve"> </w:t>
      </w:r>
      <w:r>
        <w:t>50 g gel vehicle per composite pack.</w:t>
      </w:r>
    </w:p>
    <w:p w14:paraId="6BBFA45A" w14:textId="77777777" w:rsidR="00AE3F46" w:rsidRDefault="00AE6434" w:rsidP="008505ED">
      <w:pPr>
        <w:pStyle w:val="BodyText"/>
        <w:spacing w:before="204"/>
      </w:pPr>
      <w:bookmarkStart w:id="2" w:name="3_PHARMACEUTICAL_FORM"/>
      <w:bookmarkEnd w:id="2"/>
      <w:r>
        <w:t>For</w:t>
      </w:r>
      <w:r>
        <w:rPr>
          <w:spacing w:val="-7"/>
        </w:rPr>
        <w:t xml:space="preserve"> </w:t>
      </w:r>
      <w:r>
        <w:t>the</w:t>
      </w:r>
      <w:r>
        <w:rPr>
          <w:spacing w:val="-6"/>
        </w:rPr>
        <w:t xml:space="preserve"> </w:t>
      </w:r>
      <w:r>
        <w:t>full</w:t>
      </w:r>
      <w:r>
        <w:rPr>
          <w:spacing w:val="-5"/>
        </w:rPr>
        <w:t xml:space="preserve"> </w:t>
      </w:r>
      <w:r>
        <w:t>list</w:t>
      </w:r>
      <w:r>
        <w:rPr>
          <w:spacing w:val="-6"/>
        </w:rPr>
        <w:t xml:space="preserve"> </w:t>
      </w:r>
      <w:r>
        <w:t>of</w:t>
      </w:r>
      <w:r>
        <w:rPr>
          <w:spacing w:val="-6"/>
        </w:rPr>
        <w:t xml:space="preserve"> </w:t>
      </w:r>
      <w:r>
        <w:t>excipients,</w:t>
      </w:r>
      <w:r>
        <w:rPr>
          <w:spacing w:val="-3"/>
        </w:rPr>
        <w:t xml:space="preserve"> </w:t>
      </w:r>
      <w:r>
        <w:t>see</w:t>
      </w:r>
      <w:r>
        <w:rPr>
          <w:spacing w:val="-6"/>
        </w:rPr>
        <w:t xml:space="preserve"> </w:t>
      </w:r>
      <w:r>
        <w:t>Section</w:t>
      </w:r>
      <w:r>
        <w:rPr>
          <w:spacing w:val="-7"/>
        </w:rPr>
        <w:t xml:space="preserve"> </w:t>
      </w:r>
      <w:r>
        <w:t>6.1</w:t>
      </w:r>
      <w:r>
        <w:rPr>
          <w:spacing w:val="-6"/>
        </w:rPr>
        <w:t xml:space="preserve"> </w:t>
      </w:r>
      <w:r>
        <w:t>List</w:t>
      </w:r>
      <w:r>
        <w:rPr>
          <w:spacing w:val="-6"/>
        </w:rPr>
        <w:t xml:space="preserve"> </w:t>
      </w:r>
      <w:r>
        <w:t>of</w:t>
      </w:r>
      <w:r>
        <w:rPr>
          <w:spacing w:val="-6"/>
        </w:rPr>
        <w:t xml:space="preserve"> </w:t>
      </w:r>
      <w:r>
        <w:rPr>
          <w:spacing w:val="-2"/>
        </w:rPr>
        <w:t>excipients.</w:t>
      </w:r>
    </w:p>
    <w:p w14:paraId="6BBFA45B" w14:textId="77777777" w:rsidR="00AE3F46" w:rsidRDefault="00AE6434" w:rsidP="008505ED">
      <w:pPr>
        <w:pStyle w:val="Heading1"/>
        <w:numPr>
          <w:ilvl w:val="0"/>
          <w:numId w:val="8"/>
        </w:numPr>
        <w:tabs>
          <w:tab w:val="left" w:pos="597"/>
        </w:tabs>
        <w:spacing w:before="244"/>
        <w:ind w:hanging="432"/>
      </w:pPr>
      <w:r>
        <w:rPr>
          <w:spacing w:val="-2"/>
        </w:rPr>
        <w:t>PHARMACEUTICAL</w:t>
      </w:r>
      <w:r>
        <w:rPr>
          <w:spacing w:val="5"/>
        </w:rPr>
        <w:t xml:space="preserve"> </w:t>
      </w:r>
      <w:r>
        <w:rPr>
          <w:spacing w:val="-4"/>
        </w:rPr>
        <w:t>FORM</w:t>
      </w:r>
    </w:p>
    <w:p w14:paraId="6BBFA45C" w14:textId="77777777" w:rsidR="00AE3F46" w:rsidRDefault="00AE6434" w:rsidP="008505ED">
      <w:pPr>
        <w:pStyle w:val="BodyText"/>
        <w:spacing w:before="167"/>
        <w:ind w:left="165"/>
      </w:pPr>
      <w:r>
        <w:t>Powder</w:t>
      </w:r>
      <w:r>
        <w:rPr>
          <w:spacing w:val="-10"/>
        </w:rPr>
        <w:t xml:space="preserve"> </w:t>
      </w:r>
      <w:r>
        <w:t>vial</w:t>
      </w:r>
      <w:r>
        <w:rPr>
          <w:spacing w:val="-12"/>
        </w:rPr>
        <w:t xml:space="preserve"> </w:t>
      </w:r>
      <w:r>
        <w:t>with</w:t>
      </w:r>
      <w:r>
        <w:rPr>
          <w:spacing w:val="-8"/>
        </w:rPr>
        <w:t xml:space="preserve"> </w:t>
      </w:r>
      <w:r>
        <w:t>diluent</w:t>
      </w:r>
      <w:r>
        <w:rPr>
          <w:spacing w:val="-7"/>
        </w:rPr>
        <w:t xml:space="preserve"> </w:t>
      </w:r>
      <w:r>
        <w:t>gel</w:t>
      </w:r>
      <w:r>
        <w:rPr>
          <w:spacing w:val="-6"/>
        </w:rPr>
        <w:t xml:space="preserve"> </w:t>
      </w:r>
      <w:r>
        <w:t>bottle</w:t>
      </w:r>
      <w:r>
        <w:rPr>
          <w:spacing w:val="-6"/>
        </w:rPr>
        <w:t xml:space="preserve"> </w:t>
      </w:r>
      <w:r>
        <w:t>composite</w:t>
      </w:r>
      <w:r>
        <w:rPr>
          <w:spacing w:val="-5"/>
        </w:rPr>
        <w:t xml:space="preserve"> </w:t>
      </w:r>
      <w:r>
        <w:rPr>
          <w:spacing w:val="-2"/>
        </w:rPr>
        <w:t>pack.</w:t>
      </w:r>
    </w:p>
    <w:p w14:paraId="6BBFA45D" w14:textId="77777777" w:rsidR="00AE3F46" w:rsidRDefault="00AE6434" w:rsidP="008505ED">
      <w:pPr>
        <w:pStyle w:val="BodyText"/>
        <w:spacing w:before="240"/>
        <w:ind w:left="165"/>
      </w:pPr>
      <w:r>
        <w:t>The</w:t>
      </w:r>
      <w:r>
        <w:rPr>
          <w:spacing w:val="-8"/>
        </w:rPr>
        <w:t xml:space="preserve"> </w:t>
      </w:r>
      <w:r>
        <w:t>powder</w:t>
      </w:r>
      <w:r>
        <w:rPr>
          <w:spacing w:val="-6"/>
        </w:rPr>
        <w:t xml:space="preserve"> </w:t>
      </w:r>
      <w:r>
        <w:t>is</w:t>
      </w:r>
      <w:r>
        <w:rPr>
          <w:spacing w:val="-9"/>
        </w:rPr>
        <w:t xml:space="preserve"> </w:t>
      </w:r>
      <w:r>
        <w:t>off-white</w:t>
      </w:r>
      <w:r>
        <w:rPr>
          <w:spacing w:val="-9"/>
        </w:rPr>
        <w:t xml:space="preserve"> </w:t>
      </w:r>
      <w:r>
        <w:t>to</w:t>
      </w:r>
      <w:r>
        <w:rPr>
          <w:spacing w:val="-6"/>
        </w:rPr>
        <w:t xml:space="preserve"> </w:t>
      </w:r>
      <w:r>
        <w:t>light</w:t>
      </w:r>
      <w:r>
        <w:rPr>
          <w:spacing w:val="-5"/>
        </w:rPr>
        <w:t xml:space="preserve"> </w:t>
      </w:r>
      <w:r>
        <w:t>tan.</w:t>
      </w:r>
      <w:r>
        <w:rPr>
          <w:spacing w:val="-6"/>
        </w:rPr>
        <w:t xml:space="preserve"> </w:t>
      </w:r>
      <w:r>
        <w:t>The</w:t>
      </w:r>
      <w:r>
        <w:rPr>
          <w:spacing w:val="-6"/>
        </w:rPr>
        <w:t xml:space="preserve"> </w:t>
      </w:r>
      <w:r>
        <w:t>gel</w:t>
      </w:r>
      <w:r>
        <w:rPr>
          <w:spacing w:val="-6"/>
        </w:rPr>
        <w:t xml:space="preserve"> </w:t>
      </w:r>
      <w:r>
        <w:t>is</w:t>
      </w:r>
      <w:r>
        <w:rPr>
          <w:spacing w:val="-8"/>
        </w:rPr>
        <w:t xml:space="preserve"> </w:t>
      </w:r>
      <w:r>
        <w:t>clear</w:t>
      </w:r>
      <w:r>
        <w:rPr>
          <w:spacing w:val="-7"/>
        </w:rPr>
        <w:t xml:space="preserve"> </w:t>
      </w:r>
      <w:r>
        <w:t>and</w:t>
      </w:r>
      <w:r>
        <w:rPr>
          <w:spacing w:val="-6"/>
        </w:rPr>
        <w:t xml:space="preserve"> </w:t>
      </w:r>
      <w:r>
        <w:rPr>
          <w:spacing w:val="-2"/>
        </w:rPr>
        <w:t>colourless.</w:t>
      </w:r>
    </w:p>
    <w:p w14:paraId="6BBFA45E" w14:textId="77777777" w:rsidR="00AE3F46" w:rsidRDefault="00AE6434" w:rsidP="008505ED">
      <w:pPr>
        <w:pStyle w:val="Heading1"/>
        <w:numPr>
          <w:ilvl w:val="0"/>
          <w:numId w:val="8"/>
        </w:numPr>
        <w:tabs>
          <w:tab w:val="left" w:pos="597"/>
        </w:tabs>
        <w:spacing w:before="244"/>
        <w:ind w:hanging="432"/>
      </w:pPr>
      <w:bookmarkStart w:id="3" w:name="4_CLINICAL_PARTICULARS"/>
      <w:bookmarkEnd w:id="3"/>
      <w:r>
        <w:rPr>
          <w:spacing w:val="-2"/>
        </w:rPr>
        <w:t>CLINICAL</w:t>
      </w:r>
      <w:r>
        <w:rPr>
          <w:spacing w:val="-1"/>
        </w:rPr>
        <w:t xml:space="preserve"> </w:t>
      </w:r>
      <w:r>
        <w:rPr>
          <w:spacing w:val="-2"/>
        </w:rPr>
        <w:t>PARTICULARS</w:t>
      </w:r>
    </w:p>
    <w:p w14:paraId="6BBFA45F" w14:textId="77777777" w:rsidR="00AE3F46" w:rsidRDefault="00AE6434" w:rsidP="008505ED">
      <w:pPr>
        <w:pStyle w:val="Heading2"/>
        <w:numPr>
          <w:ilvl w:val="1"/>
          <w:numId w:val="8"/>
        </w:numPr>
        <w:tabs>
          <w:tab w:val="left" w:pos="743"/>
        </w:tabs>
        <w:spacing w:before="161"/>
      </w:pPr>
      <w:bookmarkStart w:id="4" w:name="4.1_Therapeutic_indications"/>
      <w:bookmarkEnd w:id="4"/>
      <w:r>
        <w:rPr>
          <w:smallCaps/>
          <w:spacing w:val="-4"/>
        </w:rPr>
        <w:t>Therapeutic</w:t>
      </w:r>
      <w:r>
        <w:rPr>
          <w:smallCaps/>
          <w:spacing w:val="6"/>
        </w:rPr>
        <w:t xml:space="preserve"> </w:t>
      </w:r>
      <w:r>
        <w:rPr>
          <w:smallCaps/>
          <w:spacing w:val="-2"/>
        </w:rPr>
        <w:t>indications</w:t>
      </w:r>
    </w:p>
    <w:p w14:paraId="6BBFA460" w14:textId="77777777" w:rsidR="00AE3F46" w:rsidRDefault="00AE6434" w:rsidP="008505ED">
      <w:pPr>
        <w:pStyle w:val="BodyText"/>
        <w:spacing w:before="102" w:line="328" w:lineRule="auto"/>
        <w:ind w:left="163" w:firstLine="1"/>
      </w:pPr>
      <w:r>
        <w:t>NEXOBRID is</w:t>
      </w:r>
      <w:r>
        <w:rPr>
          <w:spacing w:val="-6"/>
        </w:rPr>
        <w:t xml:space="preserve"> </w:t>
      </w:r>
      <w:r>
        <w:t>indicated</w:t>
      </w:r>
      <w:r>
        <w:rPr>
          <w:spacing w:val="-7"/>
        </w:rPr>
        <w:t xml:space="preserve"> </w:t>
      </w:r>
      <w:r>
        <w:t>for</w:t>
      </w:r>
      <w:r>
        <w:rPr>
          <w:spacing w:val="-8"/>
        </w:rPr>
        <w:t xml:space="preserve"> </w:t>
      </w:r>
      <w:r>
        <w:t>eschar</w:t>
      </w:r>
      <w:r>
        <w:rPr>
          <w:spacing w:val="-3"/>
        </w:rPr>
        <w:t xml:space="preserve"> </w:t>
      </w:r>
      <w:r>
        <w:t>removal</w:t>
      </w:r>
      <w:r>
        <w:rPr>
          <w:spacing w:val="-4"/>
        </w:rPr>
        <w:t xml:space="preserve"> </w:t>
      </w:r>
      <w:r>
        <w:t>in</w:t>
      </w:r>
      <w:r>
        <w:rPr>
          <w:spacing w:val="-7"/>
        </w:rPr>
        <w:t xml:space="preserve"> </w:t>
      </w:r>
      <w:r>
        <w:t>adults</w:t>
      </w:r>
      <w:r>
        <w:rPr>
          <w:spacing w:val="-3"/>
        </w:rPr>
        <w:t xml:space="preserve"> </w:t>
      </w:r>
      <w:r>
        <w:t>and</w:t>
      </w:r>
      <w:r>
        <w:rPr>
          <w:spacing w:val="-4"/>
        </w:rPr>
        <w:t xml:space="preserve"> </w:t>
      </w:r>
      <w:r>
        <w:t>paediatric</w:t>
      </w:r>
      <w:r>
        <w:rPr>
          <w:spacing w:val="-3"/>
        </w:rPr>
        <w:t xml:space="preserve"> </w:t>
      </w:r>
      <w:r>
        <w:t>patients</w:t>
      </w:r>
      <w:r>
        <w:rPr>
          <w:spacing w:val="-6"/>
        </w:rPr>
        <w:t xml:space="preserve"> </w:t>
      </w:r>
      <w:r>
        <w:t>with</w:t>
      </w:r>
      <w:r>
        <w:rPr>
          <w:spacing w:val="-7"/>
        </w:rPr>
        <w:t xml:space="preserve"> </w:t>
      </w:r>
      <w:r>
        <w:t>deep</w:t>
      </w:r>
      <w:r>
        <w:rPr>
          <w:spacing w:val="-4"/>
        </w:rPr>
        <w:t xml:space="preserve"> </w:t>
      </w:r>
      <w:r>
        <w:t>partial</w:t>
      </w:r>
      <w:r>
        <w:rPr>
          <w:spacing w:val="-8"/>
        </w:rPr>
        <w:t xml:space="preserve"> </w:t>
      </w:r>
      <w:r>
        <w:t>thickness (DPT) and/or full thickness (FT) thermal burns.</w:t>
      </w:r>
    </w:p>
    <w:p w14:paraId="6BBFA461" w14:textId="77777777" w:rsidR="00AE3F46" w:rsidRDefault="00AE6434" w:rsidP="008505ED">
      <w:pPr>
        <w:pStyle w:val="BodyText"/>
        <w:spacing w:before="136"/>
        <w:ind w:left="163"/>
      </w:pPr>
      <w:r>
        <w:t>For</w:t>
      </w:r>
      <w:r>
        <w:rPr>
          <w:spacing w:val="-13"/>
        </w:rPr>
        <w:t xml:space="preserve"> </w:t>
      </w:r>
      <w:r>
        <w:t>further</w:t>
      </w:r>
      <w:r>
        <w:rPr>
          <w:spacing w:val="-8"/>
        </w:rPr>
        <w:t xml:space="preserve"> </w:t>
      </w:r>
      <w:r>
        <w:t>information</w:t>
      </w:r>
      <w:r>
        <w:rPr>
          <w:spacing w:val="-12"/>
        </w:rPr>
        <w:t xml:space="preserve"> </w:t>
      </w:r>
      <w:r>
        <w:t>on</w:t>
      </w:r>
      <w:r>
        <w:rPr>
          <w:spacing w:val="-11"/>
        </w:rPr>
        <w:t xml:space="preserve"> </w:t>
      </w:r>
      <w:r>
        <w:t>acceptable</w:t>
      </w:r>
      <w:r>
        <w:rPr>
          <w:spacing w:val="-9"/>
        </w:rPr>
        <w:t xml:space="preserve"> </w:t>
      </w:r>
      <w:r>
        <w:t>burn</w:t>
      </w:r>
      <w:r>
        <w:rPr>
          <w:spacing w:val="-8"/>
        </w:rPr>
        <w:t xml:space="preserve"> </w:t>
      </w:r>
      <w:r>
        <w:t>types,</w:t>
      </w:r>
      <w:r>
        <w:rPr>
          <w:spacing w:val="-9"/>
        </w:rPr>
        <w:t xml:space="preserve"> </w:t>
      </w:r>
      <w:r>
        <w:t>see</w:t>
      </w:r>
      <w:r>
        <w:rPr>
          <w:spacing w:val="-12"/>
        </w:rPr>
        <w:t xml:space="preserve"> </w:t>
      </w:r>
      <w:r>
        <w:t>Section</w:t>
      </w:r>
      <w:r>
        <w:rPr>
          <w:spacing w:val="-13"/>
        </w:rPr>
        <w:t xml:space="preserve"> </w:t>
      </w:r>
      <w:r>
        <w:t>4.4</w:t>
      </w:r>
      <w:r>
        <w:rPr>
          <w:spacing w:val="-7"/>
        </w:rPr>
        <w:t xml:space="preserve"> </w:t>
      </w:r>
      <w:r>
        <w:t>Special</w:t>
      </w:r>
      <w:r>
        <w:rPr>
          <w:spacing w:val="-9"/>
        </w:rPr>
        <w:t xml:space="preserve"> </w:t>
      </w:r>
      <w:r>
        <w:t>Warnings</w:t>
      </w:r>
      <w:r>
        <w:rPr>
          <w:spacing w:val="-6"/>
        </w:rPr>
        <w:t xml:space="preserve"> </w:t>
      </w:r>
      <w:r>
        <w:t>and</w:t>
      </w:r>
      <w:r>
        <w:rPr>
          <w:spacing w:val="-7"/>
        </w:rPr>
        <w:t xml:space="preserve"> </w:t>
      </w:r>
      <w:r>
        <w:rPr>
          <w:spacing w:val="-2"/>
        </w:rPr>
        <w:t>Precautions.</w:t>
      </w:r>
    </w:p>
    <w:p w14:paraId="6BBFA462" w14:textId="77777777" w:rsidR="00AE3F46" w:rsidRDefault="00AE3F46" w:rsidP="008505ED">
      <w:pPr>
        <w:pStyle w:val="BodyText"/>
        <w:spacing w:before="236"/>
        <w:ind w:left="0"/>
      </w:pPr>
    </w:p>
    <w:p w14:paraId="6BBFA463" w14:textId="77777777" w:rsidR="00AE3F46" w:rsidRDefault="00AE6434" w:rsidP="008505ED">
      <w:pPr>
        <w:pStyle w:val="Heading2"/>
        <w:numPr>
          <w:ilvl w:val="1"/>
          <w:numId w:val="8"/>
        </w:numPr>
        <w:tabs>
          <w:tab w:val="left" w:pos="743"/>
        </w:tabs>
      </w:pPr>
      <w:bookmarkStart w:id="5" w:name="4.2_Dose_and_method_of_administration"/>
      <w:bookmarkEnd w:id="5"/>
      <w:r>
        <w:rPr>
          <w:smallCaps/>
          <w:spacing w:val="-2"/>
        </w:rPr>
        <w:t>Dose</w:t>
      </w:r>
      <w:r>
        <w:rPr>
          <w:smallCaps/>
          <w:spacing w:val="-5"/>
        </w:rPr>
        <w:t xml:space="preserve"> </w:t>
      </w:r>
      <w:r>
        <w:rPr>
          <w:smallCaps/>
          <w:spacing w:val="-2"/>
        </w:rPr>
        <w:t>and</w:t>
      </w:r>
      <w:r>
        <w:rPr>
          <w:smallCaps/>
          <w:spacing w:val="-5"/>
        </w:rPr>
        <w:t xml:space="preserve"> </w:t>
      </w:r>
      <w:r>
        <w:rPr>
          <w:smallCaps/>
          <w:spacing w:val="-2"/>
        </w:rPr>
        <w:t>method of</w:t>
      </w:r>
      <w:r>
        <w:rPr>
          <w:smallCaps/>
          <w:spacing w:val="-7"/>
        </w:rPr>
        <w:t xml:space="preserve"> </w:t>
      </w:r>
      <w:r>
        <w:rPr>
          <w:smallCaps/>
          <w:spacing w:val="-2"/>
        </w:rPr>
        <w:t>administration</w:t>
      </w:r>
    </w:p>
    <w:p w14:paraId="6BBFA464" w14:textId="77777777" w:rsidR="00AE3F46" w:rsidRDefault="00AE6434" w:rsidP="008505ED">
      <w:pPr>
        <w:pStyle w:val="BodyText"/>
        <w:spacing w:before="85" w:line="309" w:lineRule="auto"/>
        <w:ind w:right="408"/>
      </w:pPr>
      <w:r>
        <w:t>NEXOBRID is only to be administered by a healthcare provider that has been trained to use the product. Healthcare providers should take precautions to avoid exposure to NEXOBRID during preparation</w:t>
      </w:r>
      <w:r>
        <w:rPr>
          <w:spacing w:val="-4"/>
        </w:rPr>
        <w:t xml:space="preserve"> </w:t>
      </w:r>
      <w:r>
        <w:t>and</w:t>
      </w:r>
      <w:r>
        <w:rPr>
          <w:spacing w:val="-4"/>
        </w:rPr>
        <w:t xml:space="preserve"> </w:t>
      </w:r>
      <w:r>
        <w:t>handling</w:t>
      </w:r>
      <w:r>
        <w:rPr>
          <w:spacing w:val="-4"/>
        </w:rPr>
        <w:t xml:space="preserve"> </w:t>
      </w:r>
      <w:r>
        <w:t>(e.g.,</w:t>
      </w:r>
      <w:r>
        <w:rPr>
          <w:spacing w:val="-1"/>
        </w:rPr>
        <w:t xml:space="preserve"> </w:t>
      </w:r>
      <w:r>
        <w:t>use</w:t>
      </w:r>
      <w:r>
        <w:rPr>
          <w:spacing w:val="-5"/>
        </w:rPr>
        <w:t xml:space="preserve"> </w:t>
      </w:r>
      <w:r>
        <w:t>of</w:t>
      </w:r>
      <w:r>
        <w:rPr>
          <w:spacing w:val="-3"/>
        </w:rPr>
        <w:t xml:space="preserve"> </w:t>
      </w:r>
      <w:r>
        <w:t>gloves,</w:t>
      </w:r>
      <w:r>
        <w:rPr>
          <w:spacing w:val="-3"/>
        </w:rPr>
        <w:t xml:space="preserve"> </w:t>
      </w:r>
      <w:r>
        <w:t>surgical</w:t>
      </w:r>
      <w:r>
        <w:rPr>
          <w:spacing w:val="-8"/>
        </w:rPr>
        <w:t xml:space="preserve"> </w:t>
      </w:r>
      <w:r>
        <w:t>masks,</w:t>
      </w:r>
      <w:r>
        <w:rPr>
          <w:spacing w:val="-1"/>
        </w:rPr>
        <w:t xml:space="preserve"> </w:t>
      </w:r>
      <w:r>
        <w:t>as</w:t>
      </w:r>
      <w:r>
        <w:rPr>
          <w:spacing w:val="-5"/>
        </w:rPr>
        <w:t xml:space="preserve"> </w:t>
      </w:r>
      <w:r>
        <w:t>well</w:t>
      </w:r>
      <w:r>
        <w:rPr>
          <w:spacing w:val="-6"/>
        </w:rPr>
        <w:t xml:space="preserve"> </w:t>
      </w:r>
      <w:r>
        <w:t>as</w:t>
      </w:r>
      <w:r>
        <w:rPr>
          <w:spacing w:val="-3"/>
        </w:rPr>
        <w:t xml:space="preserve"> </w:t>
      </w:r>
      <w:r>
        <w:t>eye</w:t>
      </w:r>
      <w:r>
        <w:rPr>
          <w:spacing w:val="-5"/>
        </w:rPr>
        <w:t xml:space="preserve"> </w:t>
      </w:r>
      <w:r>
        <w:t>shielding</w:t>
      </w:r>
      <w:r>
        <w:rPr>
          <w:spacing w:val="-4"/>
        </w:rPr>
        <w:t xml:space="preserve"> </w:t>
      </w:r>
      <w:r>
        <w:t>glasses,</w:t>
      </w:r>
      <w:r>
        <w:rPr>
          <w:spacing w:val="-6"/>
        </w:rPr>
        <w:t xml:space="preserve"> </w:t>
      </w:r>
      <w:r>
        <w:t>other protective coverings, as needed).</w:t>
      </w:r>
    </w:p>
    <w:p w14:paraId="6BBFA465" w14:textId="77777777" w:rsidR="00AE3F46" w:rsidRDefault="00AE6434" w:rsidP="008505ED">
      <w:pPr>
        <w:pStyle w:val="BodyText"/>
        <w:spacing w:before="181" w:line="276" w:lineRule="auto"/>
        <w:ind w:right="146"/>
      </w:pPr>
      <w:r>
        <w:t>NEXOBRID lyophilized powder and gel vehicle must be mixed prior to administration. Each vial</w:t>
      </w:r>
      <w:r>
        <w:rPr>
          <w:spacing w:val="80"/>
        </w:rPr>
        <w:t xml:space="preserve"> </w:t>
      </w:r>
      <w:r>
        <w:t>of lyophilized powder, bottle of gel vehicle, and the mixed NEXOBRID are for use</w:t>
      </w:r>
      <w:r>
        <w:rPr>
          <w:spacing w:val="40"/>
        </w:rPr>
        <w:t xml:space="preserve"> </w:t>
      </w:r>
      <w:r>
        <w:t>for only one patient and for one application.</w:t>
      </w:r>
    </w:p>
    <w:p w14:paraId="6BBFA466" w14:textId="77777777" w:rsidR="00AE3F46" w:rsidRDefault="00AE6434" w:rsidP="008505ED">
      <w:pPr>
        <w:pStyle w:val="BodyText"/>
        <w:spacing w:before="199"/>
      </w:pPr>
      <w:r>
        <w:t>NEXOBRID</w:t>
      </w:r>
      <w:r>
        <w:rPr>
          <w:spacing w:val="-9"/>
        </w:rPr>
        <w:t xml:space="preserve"> </w:t>
      </w:r>
      <w:r>
        <w:t>is</w:t>
      </w:r>
      <w:r>
        <w:rPr>
          <w:spacing w:val="-9"/>
        </w:rPr>
        <w:t xml:space="preserve"> </w:t>
      </w:r>
      <w:r>
        <w:t>available</w:t>
      </w:r>
      <w:r>
        <w:rPr>
          <w:spacing w:val="-10"/>
        </w:rPr>
        <w:t xml:space="preserve"> </w:t>
      </w:r>
      <w:r>
        <w:rPr>
          <w:spacing w:val="-5"/>
        </w:rPr>
        <w:t>as:</w:t>
      </w:r>
    </w:p>
    <w:p w14:paraId="6BBFA467" w14:textId="77777777" w:rsidR="00AE3F46" w:rsidRDefault="00AE6434" w:rsidP="008505ED">
      <w:pPr>
        <w:pStyle w:val="ListParagraph"/>
        <w:numPr>
          <w:ilvl w:val="2"/>
          <w:numId w:val="8"/>
        </w:numPr>
        <w:tabs>
          <w:tab w:val="left" w:pos="288"/>
        </w:tabs>
        <w:spacing w:before="240"/>
        <w:ind w:right="53" w:hanging="160"/>
      </w:pPr>
      <w:r>
        <w:t>5 g</w:t>
      </w:r>
      <w:r>
        <w:rPr>
          <w:spacing w:val="-2"/>
        </w:rPr>
        <w:t xml:space="preserve"> </w:t>
      </w:r>
      <w:r>
        <w:t>lyophilized</w:t>
      </w:r>
      <w:r>
        <w:rPr>
          <w:spacing w:val="-2"/>
        </w:rPr>
        <w:t xml:space="preserve"> </w:t>
      </w:r>
      <w:r>
        <w:t>powder</w:t>
      </w:r>
      <w:r>
        <w:rPr>
          <w:spacing w:val="-5"/>
        </w:rPr>
        <w:t xml:space="preserve"> </w:t>
      </w:r>
      <w:r>
        <w:t>(containing</w:t>
      </w:r>
      <w:r>
        <w:rPr>
          <w:spacing w:val="-2"/>
        </w:rPr>
        <w:t xml:space="preserve"> </w:t>
      </w:r>
      <w:r>
        <w:t>4.85</w:t>
      </w:r>
      <w:r>
        <w:rPr>
          <w:spacing w:val="-4"/>
        </w:rPr>
        <w:t xml:space="preserve"> </w:t>
      </w:r>
      <w:r>
        <w:t>grams</w:t>
      </w:r>
      <w:r>
        <w:rPr>
          <w:spacing w:val="-5"/>
        </w:rPr>
        <w:t xml:space="preserve"> </w:t>
      </w:r>
      <w:r>
        <w:t>of</w:t>
      </w:r>
      <w:r>
        <w:rPr>
          <w:spacing w:val="-1"/>
        </w:rPr>
        <w:t xml:space="preserve"> </w:t>
      </w:r>
      <w:r>
        <w:t>anacaulase-bcdb)</w:t>
      </w:r>
      <w:r>
        <w:rPr>
          <w:spacing w:val="-4"/>
        </w:rPr>
        <w:t xml:space="preserve"> </w:t>
      </w:r>
      <w:r>
        <w:t>mixed</w:t>
      </w:r>
      <w:r>
        <w:rPr>
          <w:spacing w:val="-2"/>
        </w:rPr>
        <w:t xml:space="preserve"> </w:t>
      </w:r>
      <w:r>
        <w:t>in</w:t>
      </w:r>
      <w:r>
        <w:rPr>
          <w:spacing w:val="-5"/>
        </w:rPr>
        <w:t xml:space="preserve"> </w:t>
      </w:r>
      <w:r>
        <w:t>50 g</w:t>
      </w:r>
      <w:r>
        <w:rPr>
          <w:spacing w:val="-2"/>
        </w:rPr>
        <w:t xml:space="preserve"> </w:t>
      </w:r>
      <w:r>
        <w:t>gelvehicle,</w:t>
      </w:r>
      <w:r>
        <w:rPr>
          <w:spacing w:val="-1"/>
        </w:rPr>
        <w:t xml:space="preserve"> </w:t>
      </w:r>
      <w:r>
        <w:t>per</w:t>
      </w:r>
      <w:r>
        <w:rPr>
          <w:spacing w:val="-1"/>
        </w:rPr>
        <w:t xml:space="preserve"> </w:t>
      </w:r>
      <w:r>
        <w:t>2.5% adult BSA, or per 450 cm</w:t>
      </w:r>
      <w:r>
        <w:rPr>
          <w:vertAlign w:val="superscript"/>
        </w:rPr>
        <w:t>2</w:t>
      </w:r>
      <w:r>
        <w:t xml:space="preserve"> of treated burn area.</w:t>
      </w:r>
    </w:p>
    <w:p w14:paraId="70632FBD" w14:textId="77777777" w:rsidR="008505ED" w:rsidRDefault="008505ED" w:rsidP="008505ED">
      <w:pPr>
        <w:pStyle w:val="BodyText"/>
        <w:spacing w:before="27"/>
        <w:ind w:left="165"/>
      </w:pPr>
    </w:p>
    <w:p w14:paraId="6BBFA469" w14:textId="400A90D6" w:rsidR="00AE3F46" w:rsidRDefault="00AE6434" w:rsidP="008505ED">
      <w:pPr>
        <w:pStyle w:val="BodyText"/>
        <w:spacing w:before="27"/>
        <w:ind w:left="165"/>
      </w:pPr>
      <w:proofErr w:type="spellStart"/>
      <w:r>
        <w:t>NEXOBRID</w:t>
      </w:r>
      <w:proofErr w:type="spellEnd"/>
      <w:r>
        <w:rPr>
          <w:spacing w:val="-4"/>
        </w:rPr>
        <w:t xml:space="preserve"> </w:t>
      </w:r>
      <w:r>
        <w:t>is</w:t>
      </w:r>
      <w:r>
        <w:rPr>
          <w:spacing w:val="-5"/>
        </w:rPr>
        <w:t xml:space="preserve"> </w:t>
      </w:r>
      <w:r>
        <w:t>for</w:t>
      </w:r>
      <w:r>
        <w:rPr>
          <w:spacing w:val="-7"/>
        </w:rPr>
        <w:t xml:space="preserve"> </w:t>
      </w:r>
      <w:r>
        <w:t>topical</w:t>
      </w:r>
      <w:r>
        <w:rPr>
          <w:spacing w:val="-8"/>
        </w:rPr>
        <w:t xml:space="preserve"> </w:t>
      </w:r>
      <w:r>
        <w:t>use</w:t>
      </w:r>
      <w:r>
        <w:rPr>
          <w:spacing w:val="-8"/>
        </w:rPr>
        <w:t xml:space="preserve"> </w:t>
      </w:r>
      <w:r>
        <w:rPr>
          <w:spacing w:val="-2"/>
        </w:rPr>
        <w:t>only.</w:t>
      </w:r>
    </w:p>
    <w:p w14:paraId="6BBFA46A" w14:textId="77777777" w:rsidR="00AE3F46" w:rsidRDefault="00AE6434" w:rsidP="008505ED">
      <w:pPr>
        <w:pStyle w:val="BodyText"/>
        <w:spacing w:before="240" w:line="453" w:lineRule="auto"/>
        <w:ind w:right="408"/>
      </w:pPr>
      <w:r>
        <w:lastRenderedPageBreak/>
        <w:t>Apply</w:t>
      </w:r>
      <w:r>
        <w:rPr>
          <w:spacing w:val="-1"/>
        </w:rPr>
        <w:t xml:space="preserve"> </w:t>
      </w:r>
      <w:r>
        <w:t>an</w:t>
      </w:r>
      <w:r>
        <w:rPr>
          <w:spacing w:val="-7"/>
        </w:rPr>
        <w:t xml:space="preserve"> </w:t>
      </w:r>
      <w:r>
        <w:t>ointment</w:t>
      </w:r>
      <w:r>
        <w:rPr>
          <w:spacing w:val="-4"/>
        </w:rPr>
        <w:t xml:space="preserve"> </w:t>
      </w:r>
      <w:r>
        <w:t>skin</w:t>
      </w:r>
      <w:r>
        <w:rPr>
          <w:spacing w:val="-7"/>
        </w:rPr>
        <w:t xml:space="preserve"> </w:t>
      </w:r>
      <w:r>
        <w:t>protectant</w:t>
      </w:r>
      <w:r>
        <w:rPr>
          <w:spacing w:val="-6"/>
        </w:rPr>
        <w:t xml:space="preserve"> </w:t>
      </w:r>
      <w:r>
        <w:t>around</w:t>
      </w:r>
      <w:r>
        <w:rPr>
          <w:spacing w:val="-7"/>
        </w:rPr>
        <w:t xml:space="preserve"> </w:t>
      </w:r>
      <w:r>
        <w:t>the</w:t>
      </w:r>
      <w:r>
        <w:rPr>
          <w:spacing w:val="-4"/>
        </w:rPr>
        <w:t xml:space="preserve"> </w:t>
      </w:r>
      <w:r>
        <w:t>treatment</w:t>
      </w:r>
      <w:r>
        <w:rPr>
          <w:spacing w:val="-2"/>
        </w:rPr>
        <w:t xml:space="preserve"> </w:t>
      </w:r>
      <w:r>
        <w:t>area</w:t>
      </w:r>
      <w:r>
        <w:rPr>
          <w:spacing w:val="-9"/>
        </w:rPr>
        <w:t xml:space="preserve"> </w:t>
      </w:r>
      <w:r>
        <w:t>to</w:t>
      </w:r>
      <w:r>
        <w:rPr>
          <w:spacing w:val="-3"/>
        </w:rPr>
        <w:t xml:space="preserve"> </w:t>
      </w:r>
      <w:r>
        <w:t>create</w:t>
      </w:r>
      <w:r>
        <w:rPr>
          <w:spacing w:val="-6"/>
        </w:rPr>
        <w:t xml:space="preserve"> </w:t>
      </w:r>
      <w:r>
        <w:t>an</w:t>
      </w:r>
      <w:r>
        <w:rPr>
          <w:spacing w:val="-7"/>
        </w:rPr>
        <w:t xml:space="preserve"> </w:t>
      </w:r>
      <w:r>
        <w:t>ointment</w:t>
      </w:r>
      <w:r>
        <w:rPr>
          <w:spacing w:val="-2"/>
        </w:rPr>
        <w:t xml:space="preserve"> </w:t>
      </w:r>
      <w:r>
        <w:t xml:space="preserve">barrier. </w:t>
      </w:r>
      <w:r>
        <w:rPr>
          <w:u w:val="single"/>
        </w:rPr>
        <w:t>Dosage in Adults:</w:t>
      </w:r>
    </w:p>
    <w:p w14:paraId="6BBFA46B" w14:textId="77777777" w:rsidR="00AE3F46" w:rsidRDefault="00AE6434" w:rsidP="008505ED">
      <w:pPr>
        <w:pStyle w:val="BodyText"/>
        <w:spacing w:line="273" w:lineRule="auto"/>
        <w:ind w:left="165" w:right="150"/>
      </w:pPr>
      <w:r>
        <w:t>Apply 3 mm thick layer (approximate thickness of a tongue depressor) of NEXOBRID to an area of up to 15% BSA in one application.</w:t>
      </w:r>
    </w:p>
    <w:p w14:paraId="6BBFA46C" w14:textId="77777777" w:rsidR="00AE3F46" w:rsidRDefault="00AE6434" w:rsidP="008505ED">
      <w:pPr>
        <w:pStyle w:val="BodyText"/>
        <w:spacing w:before="206" w:line="276" w:lineRule="auto"/>
        <w:ind w:right="151"/>
      </w:pPr>
      <w:r>
        <w:t>If</w:t>
      </w:r>
      <w:r>
        <w:rPr>
          <w:spacing w:val="-6"/>
        </w:rPr>
        <w:t xml:space="preserve"> </w:t>
      </w:r>
      <w:r>
        <w:t>the wound</w:t>
      </w:r>
      <w:r>
        <w:rPr>
          <w:spacing w:val="-6"/>
        </w:rPr>
        <w:t xml:space="preserve"> </w:t>
      </w:r>
      <w:r>
        <w:t>area</w:t>
      </w:r>
      <w:r>
        <w:rPr>
          <w:spacing w:val="-6"/>
        </w:rPr>
        <w:t xml:space="preserve"> </w:t>
      </w:r>
      <w:r>
        <w:t>is</w:t>
      </w:r>
      <w:r>
        <w:rPr>
          <w:spacing w:val="-8"/>
        </w:rPr>
        <w:t xml:space="preserve"> </w:t>
      </w:r>
      <w:r>
        <w:t>more</w:t>
      </w:r>
      <w:r>
        <w:rPr>
          <w:spacing w:val="-3"/>
        </w:rPr>
        <w:t xml:space="preserve"> </w:t>
      </w:r>
      <w:r>
        <w:t>than</w:t>
      </w:r>
      <w:r>
        <w:rPr>
          <w:spacing w:val="-6"/>
        </w:rPr>
        <w:t xml:space="preserve"> </w:t>
      </w:r>
      <w:r>
        <w:t>15%</w:t>
      </w:r>
      <w:r>
        <w:rPr>
          <w:spacing w:val="-3"/>
        </w:rPr>
        <w:t xml:space="preserve"> </w:t>
      </w:r>
      <w:r>
        <w:t>BSA,</w:t>
      </w:r>
      <w:r>
        <w:rPr>
          <w:spacing w:val="-6"/>
        </w:rPr>
        <w:t xml:space="preserve"> </w:t>
      </w:r>
      <w:r>
        <w:t>apply NEXOBRID in</w:t>
      </w:r>
      <w:r>
        <w:rPr>
          <w:spacing w:val="-6"/>
        </w:rPr>
        <w:t xml:space="preserve"> </w:t>
      </w:r>
      <w:r>
        <w:t>2</w:t>
      </w:r>
      <w:r>
        <w:rPr>
          <w:spacing w:val="-5"/>
        </w:rPr>
        <w:t xml:space="preserve"> </w:t>
      </w:r>
      <w:r>
        <w:t>separate sessions</w:t>
      </w:r>
      <w:r>
        <w:rPr>
          <w:spacing w:val="-3"/>
        </w:rPr>
        <w:t xml:space="preserve"> </w:t>
      </w:r>
      <w:r>
        <w:t>(e.g.,</w:t>
      </w:r>
      <w:r>
        <w:rPr>
          <w:spacing w:val="-6"/>
        </w:rPr>
        <w:t xml:space="preserve"> </w:t>
      </w:r>
      <w:r>
        <w:t>treat</w:t>
      </w:r>
      <w:r>
        <w:rPr>
          <w:spacing w:val="-3"/>
        </w:rPr>
        <w:t xml:space="preserve"> </w:t>
      </w:r>
      <w:r>
        <w:t>up</w:t>
      </w:r>
      <w:r>
        <w:rPr>
          <w:spacing w:val="-6"/>
        </w:rPr>
        <w:t xml:space="preserve"> </w:t>
      </w:r>
      <w:r>
        <w:t>to</w:t>
      </w:r>
      <w:r>
        <w:rPr>
          <w:spacing w:val="-4"/>
        </w:rPr>
        <w:t xml:space="preserve"> </w:t>
      </w:r>
      <w:r>
        <w:t>15% BSA in</w:t>
      </w:r>
      <w:r>
        <w:rPr>
          <w:spacing w:val="-2"/>
        </w:rPr>
        <w:t xml:space="preserve"> </w:t>
      </w:r>
      <w:r>
        <w:t>one session</w:t>
      </w:r>
      <w:r>
        <w:rPr>
          <w:spacing w:val="-2"/>
        </w:rPr>
        <w:t xml:space="preserve"> </w:t>
      </w:r>
      <w:r>
        <w:t>and up</w:t>
      </w:r>
      <w:r>
        <w:rPr>
          <w:spacing w:val="-2"/>
        </w:rPr>
        <w:t xml:space="preserve"> </w:t>
      </w:r>
      <w:r>
        <w:t xml:space="preserve">to 5% BSA in </w:t>
      </w:r>
      <w:proofErr w:type="gramStart"/>
      <w:r>
        <w:t>a</w:t>
      </w:r>
      <w:r>
        <w:rPr>
          <w:spacing w:val="-1"/>
        </w:rPr>
        <w:t xml:space="preserve"> </w:t>
      </w:r>
      <w:r>
        <w:t>second</w:t>
      </w:r>
      <w:proofErr w:type="gramEnd"/>
      <w:r>
        <w:t xml:space="preserve"> session). Apply the second application</w:t>
      </w:r>
      <w:r>
        <w:rPr>
          <w:spacing w:val="-4"/>
        </w:rPr>
        <w:t xml:space="preserve"> </w:t>
      </w:r>
      <w:r>
        <w:t>of NEXOBRID twenty-four (24) hours after the first application to the same or new burn wound area. The total treatment area must not exceed 20% BSA (40 grams of NEXOBRID lyophilized powder) across two treatment sessions.</w:t>
      </w:r>
    </w:p>
    <w:p w14:paraId="6BBFA46D" w14:textId="77777777" w:rsidR="00AE3F46" w:rsidRDefault="00AE6434" w:rsidP="008505ED">
      <w:pPr>
        <w:pStyle w:val="BodyText"/>
        <w:spacing w:before="196"/>
      </w:pPr>
      <w:r>
        <w:rPr>
          <w:u w:val="single"/>
        </w:rPr>
        <w:t>Dosage</w:t>
      </w:r>
      <w:r>
        <w:rPr>
          <w:spacing w:val="-2"/>
          <w:u w:val="single"/>
        </w:rPr>
        <w:t xml:space="preserve"> </w:t>
      </w:r>
      <w:r>
        <w:rPr>
          <w:u w:val="single"/>
        </w:rPr>
        <w:t>in</w:t>
      </w:r>
      <w:r>
        <w:rPr>
          <w:spacing w:val="-10"/>
          <w:u w:val="single"/>
        </w:rPr>
        <w:t xml:space="preserve"> </w:t>
      </w:r>
      <w:r>
        <w:rPr>
          <w:u w:val="single"/>
        </w:rPr>
        <w:t>Paediatric</w:t>
      </w:r>
      <w:r>
        <w:rPr>
          <w:spacing w:val="-9"/>
          <w:u w:val="single"/>
        </w:rPr>
        <w:t xml:space="preserve"> </w:t>
      </w:r>
      <w:r>
        <w:rPr>
          <w:u w:val="single"/>
        </w:rPr>
        <w:t>Patients</w:t>
      </w:r>
      <w:r>
        <w:rPr>
          <w:spacing w:val="-5"/>
          <w:u w:val="single"/>
        </w:rPr>
        <w:t xml:space="preserve"> </w:t>
      </w:r>
      <w:r>
        <w:rPr>
          <w:u w:val="single"/>
        </w:rPr>
        <w:t>0</w:t>
      </w:r>
      <w:r>
        <w:rPr>
          <w:spacing w:val="-6"/>
          <w:u w:val="single"/>
        </w:rPr>
        <w:t xml:space="preserve"> </w:t>
      </w:r>
      <w:r>
        <w:rPr>
          <w:u w:val="single"/>
        </w:rPr>
        <w:t>to</w:t>
      </w:r>
      <w:r>
        <w:rPr>
          <w:spacing w:val="-3"/>
          <w:u w:val="single"/>
        </w:rPr>
        <w:t xml:space="preserve"> </w:t>
      </w:r>
      <w:r>
        <w:rPr>
          <w:u w:val="single"/>
        </w:rPr>
        <w:t>&lt;</w:t>
      </w:r>
      <w:r>
        <w:rPr>
          <w:spacing w:val="-7"/>
          <w:u w:val="single"/>
        </w:rPr>
        <w:t xml:space="preserve"> </w:t>
      </w:r>
      <w:r>
        <w:rPr>
          <w:u w:val="single"/>
        </w:rPr>
        <w:t>6</w:t>
      </w:r>
      <w:r>
        <w:rPr>
          <w:spacing w:val="-6"/>
          <w:u w:val="single"/>
        </w:rPr>
        <w:t xml:space="preserve"> </w:t>
      </w:r>
      <w:r>
        <w:rPr>
          <w:u w:val="single"/>
        </w:rPr>
        <w:t>Years</w:t>
      </w:r>
      <w:r>
        <w:rPr>
          <w:spacing w:val="-9"/>
          <w:u w:val="single"/>
        </w:rPr>
        <w:t xml:space="preserve"> </w:t>
      </w:r>
      <w:r>
        <w:rPr>
          <w:u w:val="single"/>
        </w:rPr>
        <w:t>of</w:t>
      </w:r>
      <w:r>
        <w:rPr>
          <w:spacing w:val="-2"/>
          <w:u w:val="single"/>
        </w:rPr>
        <w:t xml:space="preserve"> </w:t>
      </w:r>
      <w:r>
        <w:rPr>
          <w:spacing w:val="-4"/>
          <w:u w:val="single"/>
        </w:rPr>
        <w:t>Age:</w:t>
      </w:r>
    </w:p>
    <w:p w14:paraId="6BBFA46E" w14:textId="77777777" w:rsidR="00AE3F46" w:rsidRDefault="00AE6434" w:rsidP="008505ED">
      <w:pPr>
        <w:pStyle w:val="BodyText"/>
        <w:spacing w:before="245" w:line="271" w:lineRule="auto"/>
        <w:ind w:right="148"/>
      </w:pPr>
      <w:r>
        <w:t>Apply 3</w:t>
      </w:r>
      <w:r>
        <w:rPr>
          <w:spacing w:val="-5"/>
        </w:rPr>
        <w:t xml:space="preserve"> </w:t>
      </w:r>
      <w:r>
        <w:t>mm thick</w:t>
      </w:r>
      <w:r>
        <w:rPr>
          <w:spacing w:val="-3"/>
        </w:rPr>
        <w:t xml:space="preserve"> </w:t>
      </w:r>
      <w:r>
        <w:t>layer</w:t>
      </w:r>
      <w:r>
        <w:rPr>
          <w:spacing w:val="-3"/>
        </w:rPr>
        <w:t xml:space="preserve"> </w:t>
      </w:r>
      <w:r>
        <w:t>(approximate</w:t>
      </w:r>
      <w:r>
        <w:rPr>
          <w:spacing w:val="-5"/>
        </w:rPr>
        <w:t xml:space="preserve"> </w:t>
      </w:r>
      <w:r>
        <w:t>thickness</w:t>
      </w:r>
      <w:r>
        <w:rPr>
          <w:spacing w:val="-5"/>
        </w:rPr>
        <w:t xml:space="preserve"> </w:t>
      </w:r>
      <w:r>
        <w:t>of</w:t>
      </w:r>
      <w:r>
        <w:rPr>
          <w:spacing w:val="-3"/>
        </w:rPr>
        <w:t xml:space="preserve"> </w:t>
      </w:r>
      <w:r>
        <w:t>a</w:t>
      </w:r>
      <w:r>
        <w:rPr>
          <w:spacing w:val="-6"/>
        </w:rPr>
        <w:t xml:space="preserve"> </w:t>
      </w:r>
      <w:r>
        <w:t>tongue depressor)</w:t>
      </w:r>
      <w:r>
        <w:rPr>
          <w:spacing w:val="-5"/>
        </w:rPr>
        <w:t xml:space="preserve"> </w:t>
      </w:r>
      <w:r>
        <w:t>of</w:t>
      </w:r>
      <w:r>
        <w:rPr>
          <w:spacing w:val="-3"/>
        </w:rPr>
        <w:t xml:space="preserve"> </w:t>
      </w:r>
      <w:r>
        <w:t>NEXOBRID to</w:t>
      </w:r>
      <w:r>
        <w:rPr>
          <w:spacing w:val="-2"/>
        </w:rPr>
        <w:t xml:space="preserve"> </w:t>
      </w:r>
      <w:r>
        <w:t>an</w:t>
      </w:r>
      <w:r>
        <w:rPr>
          <w:spacing w:val="-6"/>
        </w:rPr>
        <w:t xml:space="preserve"> </w:t>
      </w:r>
      <w:r>
        <w:t>area</w:t>
      </w:r>
      <w:r>
        <w:rPr>
          <w:spacing w:val="-6"/>
        </w:rPr>
        <w:t xml:space="preserve"> </w:t>
      </w:r>
      <w:r>
        <w:t>of</w:t>
      </w:r>
      <w:r>
        <w:rPr>
          <w:spacing w:val="-3"/>
        </w:rPr>
        <w:t xml:space="preserve"> </w:t>
      </w:r>
      <w:r>
        <w:t>up to 10% BSA in one application.</w:t>
      </w:r>
    </w:p>
    <w:p w14:paraId="6BBFA46F" w14:textId="77777777" w:rsidR="00AE3F46" w:rsidRDefault="00AE6434" w:rsidP="008505ED">
      <w:pPr>
        <w:pStyle w:val="BodyText"/>
        <w:spacing w:before="207"/>
      </w:pPr>
      <w:r>
        <w:rPr>
          <w:u w:val="single"/>
        </w:rPr>
        <w:t>Dosage</w:t>
      </w:r>
      <w:r>
        <w:rPr>
          <w:spacing w:val="-5"/>
          <w:u w:val="single"/>
        </w:rPr>
        <w:t xml:space="preserve"> </w:t>
      </w:r>
      <w:r>
        <w:rPr>
          <w:u w:val="single"/>
        </w:rPr>
        <w:t>in</w:t>
      </w:r>
      <w:r>
        <w:rPr>
          <w:spacing w:val="-11"/>
          <w:u w:val="single"/>
        </w:rPr>
        <w:t xml:space="preserve"> </w:t>
      </w:r>
      <w:r>
        <w:rPr>
          <w:u w:val="single"/>
        </w:rPr>
        <w:t>Paediatric</w:t>
      </w:r>
      <w:r>
        <w:rPr>
          <w:spacing w:val="-9"/>
          <w:u w:val="single"/>
        </w:rPr>
        <w:t xml:space="preserve"> </w:t>
      </w:r>
      <w:r>
        <w:rPr>
          <w:u w:val="single"/>
        </w:rPr>
        <w:t>Patients</w:t>
      </w:r>
      <w:r>
        <w:rPr>
          <w:spacing w:val="-5"/>
          <w:u w:val="single"/>
        </w:rPr>
        <w:t xml:space="preserve"> </w:t>
      </w:r>
      <w:r>
        <w:rPr>
          <w:u w:val="single"/>
        </w:rPr>
        <w:t>6</w:t>
      </w:r>
      <w:r>
        <w:rPr>
          <w:spacing w:val="-7"/>
          <w:u w:val="single"/>
        </w:rPr>
        <w:t xml:space="preserve"> </w:t>
      </w:r>
      <w:r>
        <w:rPr>
          <w:u w:val="single"/>
        </w:rPr>
        <w:t>to</w:t>
      </w:r>
      <w:r>
        <w:rPr>
          <w:spacing w:val="-6"/>
          <w:u w:val="single"/>
        </w:rPr>
        <w:t xml:space="preserve"> </w:t>
      </w:r>
      <w:r>
        <w:rPr>
          <w:u w:val="single"/>
        </w:rPr>
        <w:t>17</w:t>
      </w:r>
      <w:r>
        <w:rPr>
          <w:spacing w:val="-4"/>
          <w:u w:val="single"/>
        </w:rPr>
        <w:t xml:space="preserve"> </w:t>
      </w:r>
      <w:r>
        <w:rPr>
          <w:u w:val="single"/>
        </w:rPr>
        <w:t>Years</w:t>
      </w:r>
      <w:r>
        <w:rPr>
          <w:spacing w:val="-7"/>
          <w:u w:val="single"/>
        </w:rPr>
        <w:t xml:space="preserve"> </w:t>
      </w:r>
      <w:r>
        <w:rPr>
          <w:u w:val="single"/>
        </w:rPr>
        <w:t>of</w:t>
      </w:r>
      <w:r>
        <w:rPr>
          <w:spacing w:val="-4"/>
          <w:u w:val="single"/>
        </w:rPr>
        <w:t xml:space="preserve"> Age:</w:t>
      </w:r>
    </w:p>
    <w:p w14:paraId="6BBFA470" w14:textId="77777777" w:rsidR="00AE3F46" w:rsidRDefault="00AE6434" w:rsidP="008505ED">
      <w:pPr>
        <w:pStyle w:val="BodyText"/>
        <w:spacing w:before="240" w:line="276" w:lineRule="auto"/>
        <w:ind w:right="148"/>
      </w:pPr>
      <w:r>
        <w:t>Apply 3</w:t>
      </w:r>
      <w:r>
        <w:rPr>
          <w:spacing w:val="-5"/>
        </w:rPr>
        <w:t xml:space="preserve"> </w:t>
      </w:r>
      <w:r>
        <w:t>mm thick</w:t>
      </w:r>
      <w:r>
        <w:rPr>
          <w:spacing w:val="-3"/>
        </w:rPr>
        <w:t xml:space="preserve"> </w:t>
      </w:r>
      <w:r>
        <w:t>layer</w:t>
      </w:r>
      <w:r>
        <w:rPr>
          <w:spacing w:val="-3"/>
        </w:rPr>
        <w:t xml:space="preserve"> </w:t>
      </w:r>
      <w:r>
        <w:t>(approximate</w:t>
      </w:r>
      <w:r>
        <w:rPr>
          <w:spacing w:val="-5"/>
        </w:rPr>
        <w:t xml:space="preserve"> </w:t>
      </w:r>
      <w:r>
        <w:t>thickness</w:t>
      </w:r>
      <w:r>
        <w:rPr>
          <w:spacing w:val="-5"/>
        </w:rPr>
        <w:t xml:space="preserve"> </w:t>
      </w:r>
      <w:r>
        <w:t>of</w:t>
      </w:r>
      <w:r>
        <w:rPr>
          <w:spacing w:val="-3"/>
        </w:rPr>
        <w:t xml:space="preserve"> </w:t>
      </w:r>
      <w:r>
        <w:t>a</w:t>
      </w:r>
      <w:r>
        <w:rPr>
          <w:spacing w:val="-6"/>
        </w:rPr>
        <w:t xml:space="preserve"> </w:t>
      </w:r>
      <w:r>
        <w:t>tongue depressor)</w:t>
      </w:r>
      <w:r>
        <w:rPr>
          <w:spacing w:val="-5"/>
        </w:rPr>
        <w:t xml:space="preserve"> </w:t>
      </w:r>
      <w:r>
        <w:t>of</w:t>
      </w:r>
      <w:r>
        <w:rPr>
          <w:spacing w:val="-3"/>
        </w:rPr>
        <w:t xml:space="preserve"> </w:t>
      </w:r>
      <w:r>
        <w:t>NEXOBRID to</w:t>
      </w:r>
      <w:r>
        <w:rPr>
          <w:spacing w:val="-2"/>
        </w:rPr>
        <w:t xml:space="preserve"> </w:t>
      </w:r>
      <w:r>
        <w:t>an</w:t>
      </w:r>
      <w:r>
        <w:rPr>
          <w:spacing w:val="-6"/>
        </w:rPr>
        <w:t xml:space="preserve"> </w:t>
      </w:r>
      <w:r>
        <w:t>area</w:t>
      </w:r>
      <w:r>
        <w:rPr>
          <w:spacing w:val="-6"/>
        </w:rPr>
        <w:t xml:space="preserve"> </w:t>
      </w:r>
      <w:r>
        <w:t>of</w:t>
      </w:r>
      <w:r>
        <w:rPr>
          <w:spacing w:val="-3"/>
        </w:rPr>
        <w:t xml:space="preserve"> </w:t>
      </w:r>
      <w:r>
        <w:t>up to 15% BSA in one application.</w:t>
      </w:r>
    </w:p>
    <w:p w14:paraId="6BBFA471" w14:textId="77777777" w:rsidR="00AE3F46" w:rsidRDefault="00AE6434" w:rsidP="008505ED">
      <w:pPr>
        <w:pStyle w:val="Heading3"/>
        <w:rPr>
          <w:rFonts w:ascii="Cambria"/>
        </w:rPr>
      </w:pPr>
      <w:bookmarkStart w:id="6" w:name="Preparation_of_Patient_and_Burn_Wound_Tr"/>
      <w:bookmarkEnd w:id="6"/>
      <w:r>
        <w:rPr>
          <w:rFonts w:ascii="Cambria"/>
        </w:rPr>
        <w:t>Preparation</w:t>
      </w:r>
      <w:r>
        <w:rPr>
          <w:rFonts w:ascii="Cambria"/>
          <w:spacing w:val="-10"/>
        </w:rPr>
        <w:t xml:space="preserve"> </w:t>
      </w:r>
      <w:r>
        <w:rPr>
          <w:rFonts w:ascii="Cambria"/>
        </w:rPr>
        <w:t>of</w:t>
      </w:r>
      <w:r>
        <w:rPr>
          <w:rFonts w:ascii="Cambria"/>
          <w:spacing w:val="-10"/>
        </w:rPr>
        <w:t xml:space="preserve"> </w:t>
      </w:r>
      <w:r>
        <w:rPr>
          <w:rFonts w:ascii="Cambria"/>
        </w:rPr>
        <w:t>Patient</w:t>
      </w:r>
      <w:r>
        <w:rPr>
          <w:rFonts w:ascii="Cambria"/>
          <w:spacing w:val="-10"/>
        </w:rPr>
        <w:t xml:space="preserve"> </w:t>
      </w:r>
      <w:r>
        <w:rPr>
          <w:rFonts w:ascii="Cambria"/>
        </w:rPr>
        <w:t>and</w:t>
      </w:r>
      <w:r>
        <w:rPr>
          <w:rFonts w:ascii="Cambria"/>
          <w:spacing w:val="-10"/>
        </w:rPr>
        <w:t xml:space="preserve"> </w:t>
      </w:r>
      <w:r>
        <w:rPr>
          <w:rFonts w:ascii="Cambria"/>
        </w:rPr>
        <w:t>Burn</w:t>
      </w:r>
      <w:r>
        <w:rPr>
          <w:rFonts w:ascii="Cambria"/>
          <w:spacing w:val="-10"/>
        </w:rPr>
        <w:t xml:space="preserve"> </w:t>
      </w:r>
      <w:r>
        <w:rPr>
          <w:rFonts w:ascii="Cambria"/>
        </w:rPr>
        <w:t>Wound</w:t>
      </w:r>
      <w:r>
        <w:rPr>
          <w:rFonts w:ascii="Cambria"/>
          <w:spacing w:val="-12"/>
        </w:rPr>
        <w:t xml:space="preserve"> </w:t>
      </w:r>
      <w:r>
        <w:rPr>
          <w:rFonts w:ascii="Cambria"/>
        </w:rPr>
        <w:t>Treatment</w:t>
      </w:r>
      <w:r>
        <w:rPr>
          <w:rFonts w:ascii="Cambria"/>
          <w:spacing w:val="-9"/>
        </w:rPr>
        <w:t xml:space="preserve"> </w:t>
      </w:r>
      <w:r>
        <w:rPr>
          <w:rFonts w:ascii="Cambria"/>
          <w:spacing w:val="-4"/>
        </w:rPr>
        <w:t>Area</w:t>
      </w:r>
    </w:p>
    <w:p w14:paraId="6BBFA472" w14:textId="77777777" w:rsidR="00AE3F46" w:rsidRDefault="00AE6434" w:rsidP="008505ED">
      <w:pPr>
        <w:pStyle w:val="BodyText"/>
        <w:spacing w:before="236" w:line="271" w:lineRule="auto"/>
        <w:ind w:left="165" w:right="132" w:hanging="1"/>
      </w:pPr>
      <w:r>
        <w:t>Enzymatic</w:t>
      </w:r>
      <w:r>
        <w:rPr>
          <w:spacing w:val="-13"/>
        </w:rPr>
        <w:t xml:space="preserve"> </w:t>
      </w:r>
      <w:r>
        <w:t>debridement</w:t>
      </w:r>
      <w:r>
        <w:rPr>
          <w:spacing w:val="-12"/>
        </w:rPr>
        <w:t xml:space="preserve"> </w:t>
      </w:r>
      <w:r>
        <w:t>is</w:t>
      </w:r>
      <w:r>
        <w:rPr>
          <w:spacing w:val="-14"/>
        </w:rPr>
        <w:t xml:space="preserve"> </w:t>
      </w:r>
      <w:r>
        <w:t>a</w:t>
      </w:r>
      <w:r>
        <w:rPr>
          <w:spacing w:val="-17"/>
        </w:rPr>
        <w:t xml:space="preserve"> </w:t>
      </w:r>
      <w:r>
        <w:t>painful</w:t>
      </w:r>
      <w:r>
        <w:rPr>
          <w:spacing w:val="-13"/>
        </w:rPr>
        <w:t xml:space="preserve"> </w:t>
      </w:r>
      <w:r>
        <w:t>procedure</w:t>
      </w:r>
      <w:r>
        <w:rPr>
          <w:spacing w:val="-14"/>
        </w:rPr>
        <w:t xml:space="preserve"> </w:t>
      </w:r>
      <w:r>
        <w:t>and</w:t>
      </w:r>
      <w:r>
        <w:rPr>
          <w:spacing w:val="-15"/>
        </w:rPr>
        <w:t xml:space="preserve"> </w:t>
      </w:r>
      <w:r>
        <w:t>may</w:t>
      </w:r>
      <w:r>
        <w:rPr>
          <w:spacing w:val="-13"/>
        </w:rPr>
        <w:t xml:space="preserve"> </w:t>
      </w:r>
      <w:r>
        <w:t>only</w:t>
      </w:r>
      <w:r>
        <w:rPr>
          <w:spacing w:val="-12"/>
        </w:rPr>
        <w:t xml:space="preserve"> </w:t>
      </w:r>
      <w:r>
        <w:t>be</w:t>
      </w:r>
      <w:r>
        <w:rPr>
          <w:spacing w:val="-14"/>
        </w:rPr>
        <w:t xml:space="preserve"> </w:t>
      </w:r>
      <w:r>
        <w:t>administered</w:t>
      </w:r>
      <w:r>
        <w:rPr>
          <w:spacing w:val="-13"/>
        </w:rPr>
        <w:t xml:space="preserve"> </w:t>
      </w:r>
      <w:r>
        <w:t>after</w:t>
      </w:r>
      <w:r>
        <w:rPr>
          <w:spacing w:val="-17"/>
        </w:rPr>
        <w:t xml:space="preserve"> </w:t>
      </w:r>
      <w:r>
        <w:t>adequate</w:t>
      </w:r>
      <w:r>
        <w:rPr>
          <w:spacing w:val="-12"/>
        </w:rPr>
        <w:t xml:space="preserve"> </w:t>
      </w:r>
      <w:r>
        <w:t>analgesia and/or anesthesia has been established.</w:t>
      </w:r>
    </w:p>
    <w:p w14:paraId="6BBFA473" w14:textId="77777777" w:rsidR="00AE3F46" w:rsidRDefault="00AE6434" w:rsidP="008505ED">
      <w:pPr>
        <w:pStyle w:val="BodyText"/>
        <w:spacing w:before="209" w:line="271" w:lineRule="auto"/>
        <w:ind w:left="165" w:right="132"/>
      </w:pPr>
      <w:r>
        <w:t>Use</w:t>
      </w:r>
      <w:r>
        <w:rPr>
          <w:spacing w:val="-1"/>
        </w:rPr>
        <w:t xml:space="preserve"> </w:t>
      </w:r>
      <w:r>
        <w:t>pain</w:t>
      </w:r>
      <w:r>
        <w:rPr>
          <w:spacing w:val="-7"/>
        </w:rPr>
        <w:t xml:space="preserve"> </w:t>
      </w:r>
      <w:r>
        <w:t>management</w:t>
      </w:r>
      <w:r>
        <w:rPr>
          <w:spacing w:val="-6"/>
        </w:rPr>
        <w:t xml:space="preserve"> </w:t>
      </w:r>
      <w:r>
        <w:t>as</w:t>
      </w:r>
      <w:r>
        <w:rPr>
          <w:spacing w:val="-2"/>
        </w:rPr>
        <w:t xml:space="preserve"> </w:t>
      </w:r>
      <w:r>
        <w:t>practiced</w:t>
      </w:r>
      <w:r>
        <w:rPr>
          <w:spacing w:val="-5"/>
        </w:rPr>
        <w:t xml:space="preserve"> </w:t>
      </w:r>
      <w:r>
        <w:t>for</w:t>
      </w:r>
      <w:r>
        <w:rPr>
          <w:spacing w:val="-4"/>
        </w:rPr>
        <w:t xml:space="preserve"> </w:t>
      </w:r>
      <w:r>
        <w:t>an</w:t>
      </w:r>
      <w:r>
        <w:rPr>
          <w:spacing w:val="-7"/>
        </w:rPr>
        <w:t xml:space="preserve"> </w:t>
      </w:r>
      <w:r>
        <w:t>extensive</w:t>
      </w:r>
      <w:r>
        <w:rPr>
          <w:spacing w:val="-1"/>
        </w:rPr>
        <w:t xml:space="preserve"> </w:t>
      </w:r>
      <w:r>
        <w:t>dressing</w:t>
      </w:r>
      <w:r>
        <w:rPr>
          <w:spacing w:val="-5"/>
        </w:rPr>
        <w:t xml:space="preserve"> </w:t>
      </w:r>
      <w:r>
        <w:t>change</w:t>
      </w:r>
      <w:r>
        <w:rPr>
          <w:spacing w:val="-6"/>
        </w:rPr>
        <w:t xml:space="preserve"> </w:t>
      </w:r>
      <w:r>
        <w:t>of</w:t>
      </w:r>
      <w:r>
        <w:rPr>
          <w:spacing w:val="-4"/>
        </w:rPr>
        <w:t xml:space="preserve"> </w:t>
      </w:r>
      <w:r>
        <w:t>burn</w:t>
      </w:r>
      <w:r>
        <w:rPr>
          <w:spacing w:val="-5"/>
        </w:rPr>
        <w:t xml:space="preserve"> </w:t>
      </w:r>
      <w:r>
        <w:t>wounds</w:t>
      </w:r>
      <w:r>
        <w:rPr>
          <w:spacing w:val="-2"/>
        </w:rPr>
        <w:t xml:space="preserve"> </w:t>
      </w:r>
      <w:r>
        <w:t>15</w:t>
      </w:r>
      <w:r>
        <w:rPr>
          <w:spacing w:val="-3"/>
        </w:rPr>
        <w:t xml:space="preserve"> </w:t>
      </w:r>
      <w:r>
        <w:t>minutes</w:t>
      </w:r>
      <w:r>
        <w:rPr>
          <w:spacing w:val="-4"/>
        </w:rPr>
        <w:t xml:space="preserve"> </w:t>
      </w:r>
      <w:r>
        <w:t>prior to all NEXOBRID-related procedures.</w:t>
      </w:r>
    </w:p>
    <w:p w14:paraId="6BBFA474" w14:textId="77777777" w:rsidR="00AE3F46" w:rsidRDefault="00AE6434" w:rsidP="008505ED">
      <w:pPr>
        <w:pStyle w:val="BodyText"/>
        <w:spacing w:before="207"/>
      </w:pPr>
      <w:r>
        <w:t>Prepare</w:t>
      </w:r>
      <w:r>
        <w:rPr>
          <w:spacing w:val="-10"/>
        </w:rPr>
        <w:t xml:space="preserve"> </w:t>
      </w:r>
      <w:r>
        <w:t>the</w:t>
      </w:r>
      <w:r>
        <w:rPr>
          <w:spacing w:val="-6"/>
        </w:rPr>
        <w:t xml:space="preserve"> </w:t>
      </w:r>
      <w:r>
        <w:t>wound</w:t>
      </w:r>
      <w:r>
        <w:rPr>
          <w:spacing w:val="-6"/>
        </w:rPr>
        <w:t xml:space="preserve"> </w:t>
      </w:r>
      <w:r>
        <w:t>area</w:t>
      </w:r>
      <w:r>
        <w:rPr>
          <w:spacing w:val="-4"/>
        </w:rPr>
        <w:t xml:space="preserve"> </w:t>
      </w:r>
      <w:r>
        <w:t>as</w:t>
      </w:r>
      <w:r>
        <w:rPr>
          <w:spacing w:val="-9"/>
        </w:rPr>
        <w:t xml:space="preserve"> </w:t>
      </w:r>
      <w:r>
        <w:rPr>
          <w:spacing w:val="-2"/>
        </w:rPr>
        <w:t>follows:</w:t>
      </w:r>
    </w:p>
    <w:p w14:paraId="6BBFA475" w14:textId="77777777" w:rsidR="00AE3F46" w:rsidRDefault="00AE6434" w:rsidP="008505ED">
      <w:pPr>
        <w:pStyle w:val="ListParagraph"/>
        <w:numPr>
          <w:ilvl w:val="0"/>
          <w:numId w:val="7"/>
        </w:numPr>
        <w:tabs>
          <w:tab w:val="left" w:pos="520"/>
          <w:tab w:val="left" w:pos="528"/>
        </w:tabs>
        <w:spacing w:before="240" w:line="276" w:lineRule="auto"/>
        <w:ind w:right="146" w:hanging="366"/>
      </w:pPr>
      <w:r>
        <w:t>The</w:t>
      </w:r>
      <w:r>
        <w:rPr>
          <w:spacing w:val="-6"/>
        </w:rPr>
        <w:t xml:space="preserve"> </w:t>
      </w:r>
      <w:r>
        <w:t>wound</w:t>
      </w:r>
      <w:r>
        <w:rPr>
          <w:spacing w:val="-13"/>
        </w:rPr>
        <w:t xml:space="preserve"> </w:t>
      </w:r>
      <w:r>
        <w:t>must be</w:t>
      </w:r>
      <w:r>
        <w:rPr>
          <w:spacing w:val="-8"/>
        </w:rPr>
        <w:t xml:space="preserve"> </w:t>
      </w:r>
      <w:r>
        <w:t>cleaned</w:t>
      </w:r>
      <w:r>
        <w:rPr>
          <w:spacing w:val="-9"/>
        </w:rPr>
        <w:t xml:space="preserve"> </w:t>
      </w:r>
      <w:r>
        <w:t>thoroughly,</w:t>
      </w:r>
      <w:r>
        <w:rPr>
          <w:spacing w:val="-5"/>
        </w:rPr>
        <w:t xml:space="preserve"> </w:t>
      </w:r>
      <w:r>
        <w:t>and</w:t>
      </w:r>
      <w:r>
        <w:rPr>
          <w:spacing w:val="-11"/>
        </w:rPr>
        <w:t xml:space="preserve"> </w:t>
      </w:r>
      <w:r>
        <w:t>the</w:t>
      </w:r>
      <w:r>
        <w:rPr>
          <w:spacing w:val="-3"/>
        </w:rPr>
        <w:t xml:space="preserve"> </w:t>
      </w:r>
      <w:r>
        <w:t>superficial</w:t>
      </w:r>
      <w:r>
        <w:rPr>
          <w:spacing w:val="-6"/>
        </w:rPr>
        <w:t xml:space="preserve"> </w:t>
      </w:r>
      <w:r>
        <w:t>keratin</w:t>
      </w:r>
      <w:r>
        <w:rPr>
          <w:spacing w:val="-9"/>
        </w:rPr>
        <w:t xml:space="preserve"> </w:t>
      </w:r>
      <w:r>
        <w:t>layer</w:t>
      </w:r>
      <w:r>
        <w:rPr>
          <w:spacing w:val="-11"/>
        </w:rPr>
        <w:t xml:space="preserve"> </w:t>
      </w:r>
      <w:r>
        <w:t>or</w:t>
      </w:r>
      <w:r>
        <w:rPr>
          <w:spacing w:val="-8"/>
        </w:rPr>
        <w:t xml:space="preserve"> </w:t>
      </w:r>
      <w:r>
        <w:t>blisters</w:t>
      </w:r>
      <w:r>
        <w:rPr>
          <w:spacing w:val="-5"/>
        </w:rPr>
        <w:t xml:space="preserve"> </w:t>
      </w:r>
      <w:r>
        <w:t>removed</w:t>
      </w:r>
      <w:r>
        <w:rPr>
          <w:spacing w:val="-11"/>
        </w:rPr>
        <w:t xml:space="preserve"> </w:t>
      </w:r>
      <w:r>
        <w:t>from the</w:t>
      </w:r>
      <w:r>
        <w:rPr>
          <w:spacing w:val="-3"/>
        </w:rPr>
        <w:t xml:space="preserve"> </w:t>
      </w:r>
      <w:r>
        <w:t>wound</w:t>
      </w:r>
      <w:r>
        <w:rPr>
          <w:spacing w:val="-6"/>
        </w:rPr>
        <w:t xml:space="preserve"> </w:t>
      </w:r>
      <w:r>
        <w:t>area,</w:t>
      </w:r>
      <w:r>
        <w:rPr>
          <w:spacing w:val="-6"/>
        </w:rPr>
        <w:t xml:space="preserve"> </w:t>
      </w:r>
      <w:r>
        <w:t>as</w:t>
      </w:r>
      <w:r>
        <w:rPr>
          <w:spacing w:val="-3"/>
        </w:rPr>
        <w:t xml:space="preserve"> </w:t>
      </w:r>
      <w:r>
        <w:t>the</w:t>
      </w:r>
      <w:r>
        <w:rPr>
          <w:spacing w:val="-5"/>
        </w:rPr>
        <w:t xml:space="preserve"> </w:t>
      </w:r>
      <w:r>
        <w:t>keratin</w:t>
      </w:r>
      <w:r>
        <w:rPr>
          <w:spacing w:val="-6"/>
        </w:rPr>
        <w:t xml:space="preserve"> </w:t>
      </w:r>
      <w:r>
        <w:t>will</w:t>
      </w:r>
      <w:r>
        <w:rPr>
          <w:spacing w:val="-6"/>
        </w:rPr>
        <w:t xml:space="preserve"> </w:t>
      </w:r>
      <w:r>
        <w:t>isolate</w:t>
      </w:r>
      <w:r>
        <w:rPr>
          <w:spacing w:val="-5"/>
        </w:rPr>
        <w:t xml:space="preserve"> </w:t>
      </w:r>
      <w:r>
        <w:t>the</w:t>
      </w:r>
      <w:r>
        <w:rPr>
          <w:spacing w:val="-5"/>
        </w:rPr>
        <w:t xml:space="preserve"> </w:t>
      </w:r>
      <w:r>
        <w:t>eschar</w:t>
      </w:r>
      <w:r>
        <w:rPr>
          <w:spacing w:val="-6"/>
        </w:rPr>
        <w:t xml:space="preserve"> </w:t>
      </w:r>
      <w:r>
        <w:t>from</w:t>
      </w:r>
      <w:r>
        <w:rPr>
          <w:spacing w:val="-4"/>
        </w:rPr>
        <w:t xml:space="preserve"> </w:t>
      </w:r>
      <w:r>
        <w:t>direct</w:t>
      </w:r>
      <w:r>
        <w:rPr>
          <w:spacing w:val="-7"/>
        </w:rPr>
        <w:t xml:space="preserve"> </w:t>
      </w:r>
      <w:r>
        <w:t>contact</w:t>
      </w:r>
      <w:r>
        <w:rPr>
          <w:spacing w:val="-5"/>
        </w:rPr>
        <w:t xml:space="preserve"> </w:t>
      </w:r>
      <w:r>
        <w:t>with</w:t>
      </w:r>
      <w:r>
        <w:rPr>
          <w:spacing w:val="-6"/>
        </w:rPr>
        <w:t xml:space="preserve"> </w:t>
      </w:r>
      <w:r>
        <w:t>the</w:t>
      </w:r>
      <w:r>
        <w:rPr>
          <w:spacing w:val="-5"/>
        </w:rPr>
        <w:t xml:space="preserve"> </w:t>
      </w:r>
      <w:r>
        <w:t>gel</w:t>
      </w:r>
      <w:r>
        <w:rPr>
          <w:spacing w:val="-6"/>
        </w:rPr>
        <w:t xml:space="preserve"> </w:t>
      </w:r>
      <w:r>
        <w:t>and</w:t>
      </w:r>
      <w:r>
        <w:rPr>
          <w:spacing w:val="-4"/>
        </w:rPr>
        <w:t xml:space="preserve"> </w:t>
      </w:r>
      <w:r>
        <w:t>prevent eschar removal by it.</w:t>
      </w:r>
    </w:p>
    <w:p w14:paraId="6BBFA476" w14:textId="77777777" w:rsidR="00AE3F46" w:rsidRDefault="00AE6434" w:rsidP="008505ED">
      <w:pPr>
        <w:pStyle w:val="ListParagraph"/>
        <w:numPr>
          <w:ilvl w:val="0"/>
          <w:numId w:val="7"/>
        </w:numPr>
        <w:tabs>
          <w:tab w:val="left" w:pos="528"/>
        </w:tabs>
        <w:spacing w:before="7"/>
        <w:ind w:hanging="356"/>
      </w:pPr>
      <w:r>
        <w:t>Apply</w:t>
      </w:r>
      <w:r>
        <w:rPr>
          <w:spacing w:val="-13"/>
        </w:rPr>
        <w:t xml:space="preserve"> </w:t>
      </w:r>
      <w:r>
        <w:t>a</w:t>
      </w:r>
      <w:r>
        <w:rPr>
          <w:spacing w:val="-8"/>
        </w:rPr>
        <w:t xml:space="preserve"> </w:t>
      </w:r>
      <w:r>
        <w:t>dressing</w:t>
      </w:r>
      <w:r>
        <w:rPr>
          <w:spacing w:val="-8"/>
        </w:rPr>
        <w:t xml:space="preserve"> </w:t>
      </w:r>
      <w:r>
        <w:t>soaked</w:t>
      </w:r>
      <w:r>
        <w:rPr>
          <w:spacing w:val="-8"/>
        </w:rPr>
        <w:t xml:space="preserve"> </w:t>
      </w:r>
      <w:r>
        <w:t>with</w:t>
      </w:r>
      <w:r>
        <w:rPr>
          <w:spacing w:val="-8"/>
        </w:rPr>
        <w:t xml:space="preserve"> </w:t>
      </w:r>
      <w:r>
        <w:t>an</w:t>
      </w:r>
      <w:r>
        <w:rPr>
          <w:spacing w:val="-8"/>
        </w:rPr>
        <w:t xml:space="preserve"> </w:t>
      </w:r>
      <w:r>
        <w:t>antibacterial</w:t>
      </w:r>
      <w:r>
        <w:rPr>
          <w:spacing w:val="-7"/>
        </w:rPr>
        <w:t xml:space="preserve"> </w:t>
      </w:r>
      <w:r>
        <w:t>solution</w:t>
      </w:r>
      <w:r>
        <w:rPr>
          <w:spacing w:val="-11"/>
        </w:rPr>
        <w:t xml:space="preserve"> </w:t>
      </w:r>
      <w:r>
        <w:t>to</w:t>
      </w:r>
      <w:r>
        <w:rPr>
          <w:spacing w:val="-6"/>
        </w:rPr>
        <w:t xml:space="preserve"> </w:t>
      </w:r>
      <w:r>
        <w:t>the</w:t>
      </w:r>
      <w:r>
        <w:rPr>
          <w:spacing w:val="-9"/>
        </w:rPr>
        <w:t xml:space="preserve"> </w:t>
      </w:r>
      <w:r>
        <w:t>treatment</w:t>
      </w:r>
      <w:r>
        <w:rPr>
          <w:spacing w:val="-5"/>
        </w:rPr>
        <w:t xml:space="preserve"> </w:t>
      </w:r>
      <w:r>
        <w:t>area</w:t>
      </w:r>
      <w:r>
        <w:rPr>
          <w:spacing w:val="-5"/>
        </w:rPr>
        <w:t xml:space="preserve"> </w:t>
      </w:r>
      <w:r>
        <w:t>for</w:t>
      </w:r>
      <w:r>
        <w:rPr>
          <w:spacing w:val="-10"/>
        </w:rPr>
        <w:t xml:space="preserve"> </w:t>
      </w:r>
      <w:r>
        <w:t>at</w:t>
      </w:r>
      <w:r>
        <w:rPr>
          <w:spacing w:val="-7"/>
        </w:rPr>
        <w:t xml:space="preserve"> </w:t>
      </w:r>
      <w:r>
        <w:t>least</w:t>
      </w:r>
      <w:r>
        <w:rPr>
          <w:spacing w:val="-7"/>
        </w:rPr>
        <w:t xml:space="preserve"> </w:t>
      </w:r>
      <w:r>
        <w:t>2</w:t>
      </w:r>
      <w:r>
        <w:rPr>
          <w:spacing w:val="-28"/>
        </w:rPr>
        <w:t xml:space="preserve"> </w:t>
      </w:r>
      <w:r>
        <w:rPr>
          <w:spacing w:val="-2"/>
        </w:rPr>
        <w:t>hours.</w:t>
      </w:r>
    </w:p>
    <w:p w14:paraId="6BBFA477" w14:textId="77777777" w:rsidR="00AE3F46" w:rsidRDefault="00AE6434" w:rsidP="008505ED">
      <w:pPr>
        <w:pStyle w:val="ListParagraph"/>
        <w:numPr>
          <w:ilvl w:val="0"/>
          <w:numId w:val="7"/>
        </w:numPr>
        <w:tabs>
          <w:tab w:val="left" w:pos="529"/>
        </w:tabs>
        <w:spacing w:before="34"/>
        <w:ind w:left="529" w:hanging="356"/>
      </w:pPr>
      <w:r>
        <w:t>Ensure</w:t>
      </w:r>
      <w:r>
        <w:rPr>
          <w:spacing w:val="-7"/>
        </w:rPr>
        <w:t xml:space="preserve"> </w:t>
      </w:r>
      <w:r>
        <w:t>the</w:t>
      </w:r>
      <w:r>
        <w:rPr>
          <w:spacing w:val="-8"/>
        </w:rPr>
        <w:t xml:space="preserve"> </w:t>
      </w:r>
      <w:r>
        <w:t>wound</w:t>
      </w:r>
      <w:r>
        <w:rPr>
          <w:spacing w:val="-7"/>
        </w:rPr>
        <w:t xml:space="preserve"> </w:t>
      </w:r>
      <w:r>
        <w:t>bed</w:t>
      </w:r>
      <w:r>
        <w:rPr>
          <w:spacing w:val="-5"/>
        </w:rPr>
        <w:t xml:space="preserve"> </w:t>
      </w:r>
      <w:r>
        <w:t>is</w:t>
      </w:r>
      <w:r>
        <w:rPr>
          <w:spacing w:val="-6"/>
        </w:rPr>
        <w:t xml:space="preserve"> </w:t>
      </w:r>
      <w:r>
        <w:t>clear</w:t>
      </w:r>
      <w:r>
        <w:rPr>
          <w:spacing w:val="-7"/>
        </w:rPr>
        <w:t xml:space="preserve"> </w:t>
      </w:r>
      <w:r>
        <w:t>of</w:t>
      </w:r>
      <w:r>
        <w:rPr>
          <w:spacing w:val="-7"/>
        </w:rPr>
        <w:t xml:space="preserve"> </w:t>
      </w:r>
      <w:r>
        <w:t>any</w:t>
      </w:r>
      <w:r>
        <w:rPr>
          <w:spacing w:val="-3"/>
        </w:rPr>
        <w:t xml:space="preserve"> </w:t>
      </w:r>
      <w:r>
        <w:t>remnants</w:t>
      </w:r>
      <w:r>
        <w:rPr>
          <w:spacing w:val="-7"/>
        </w:rPr>
        <w:t xml:space="preserve"> </w:t>
      </w:r>
      <w:r>
        <w:t>of</w:t>
      </w:r>
      <w:r>
        <w:rPr>
          <w:spacing w:val="-7"/>
        </w:rPr>
        <w:t xml:space="preserve"> </w:t>
      </w:r>
      <w:r>
        <w:t>topical</w:t>
      </w:r>
      <w:r>
        <w:rPr>
          <w:spacing w:val="-11"/>
        </w:rPr>
        <w:t xml:space="preserve"> </w:t>
      </w:r>
      <w:r>
        <w:rPr>
          <w:spacing w:val="-2"/>
        </w:rPr>
        <w:t>agents.</w:t>
      </w:r>
    </w:p>
    <w:p w14:paraId="6BBFA478" w14:textId="77777777" w:rsidR="00AE3F46" w:rsidRDefault="00AE6434" w:rsidP="008505ED">
      <w:pPr>
        <w:pStyle w:val="ListParagraph"/>
        <w:numPr>
          <w:ilvl w:val="0"/>
          <w:numId w:val="7"/>
        </w:numPr>
        <w:tabs>
          <w:tab w:val="left" w:pos="527"/>
          <w:tab w:val="left" w:pos="534"/>
        </w:tabs>
        <w:spacing w:before="41" w:line="271" w:lineRule="auto"/>
        <w:ind w:left="534" w:right="144" w:hanging="363"/>
      </w:pPr>
      <w:r>
        <w:t>Apply an ointment skin protectant (e.g., petrolatum) 2 to 3 cm outside of the treatment area to create an ointment barrier.</w:t>
      </w:r>
    </w:p>
    <w:p w14:paraId="6BBFA479" w14:textId="77777777" w:rsidR="00AE3F46" w:rsidRDefault="00AE6434" w:rsidP="008505ED">
      <w:pPr>
        <w:pStyle w:val="ListParagraph"/>
        <w:numPr>
          <w:ilvl w:val="0"/>
          <w:numId w:val="7"/>
        </w:numPr>
        <w:tabs>
          <w:tab w:val="left" w:pos="530"/>
          <w:tab w:val="left" w:pos="534"/>
        </w:tabs>
        <w:spacing w:before="7" w:line="276" w:lineRule="auto"/>
        <w:ind w:left="534" w:right="137" w:hanging="360"/>
      </w:pPr>
      <w:r>
        <w:t>Protect</w:t>
      </w:r>
      <w:r>
        <w:rPr>
          <w:spacing w:val="-1"/>
        </w:rPr>
        <w:t xml:space="preserve"> </w:t>
      </w:r>
      <w:r>
        <w:t>any</w:t>
      </w:r>
      <w:r>
        <w:rPr>
          <w:spacing w:val="-4"/>
        </w:rPr>
        <w:t xml:space="preserve"> </w:t>
      </w:r>
      <w:r>
        <w:t>open</w:t>
      </w:r>
      <w:r>
        <w:rPr>
          <w:spacing w:val="-9"/>
        </w:rPr>
        <w:t xml:space="preserve"> </w:t>
      </w:r>
      <w:r>
        <w:t>wounds</w:t>
      </w:r>
      <w:r>
        <w:rPr>
          <w:spacing w:val="-2"/>
        </w:rPr>
        <w:t xml:space="preserve"> </w:t>
      </w:r>
      <w:r>
        <w:t>and</w:t>
      </w:r>
      <w:r>
        <w:rPr>
          <w:spacing w:val="-5"/>
        </w:rPr>
        <w:t xml:space="preserve"> </w:t>
      </w:r>
      <w:r>
        <w:t>acute</w:t>
      </w:r>
      <w:r>
        <w:rPr>
          <w:spacing w:val="-4"/>
        </w:rPr>
        <w:t xml:space="preserve"> </w:t>
      </w:r>
      <w:r>
        <w:t>wound</w:t>
      </w:r>
      <w:r>
        <w:rPr>
          <w:spacing w:val="-5"/>
        </w:rPr>
        <w:t xml:space="preserve"> </w:t>
      </w:r>
      <w:r>
        <w:t>areas</w:t>
      </w:r>
      <w:r>
        <w:rPr>
          <w:spacing w:val="-2"/>
        </w:rPr>
        <w:t xml:space="preserve"> </w:t>
      </w:r>
      <w:r>
        <w:t>(e.g.,</w:t>
      </w:r>
      <w:r>
        <w:rPr>
          <w:spacing w:val="-4"/>
        </w:rPr>
        <w:t xml:space="preserve"> </w:t>
      </w:r>
      <w:r>
        <w:t>laceration,</w:t>
      </w:r>
      <w:r>
        <w:rPr>
          <w:spacing w:val="-4"/>
        </w:rPr>
        <w:t xml:space="preserve"> </w:t>
      </w:r>
      <w:r>
        <w:t>abraded</w:t>
      </w:r>
      <w:r>
        <w:rPr>
          <w:spacing w:val="-7"/>
        </w:rPr>
        <w:t xml:space="preserve"> </w:t>
      </w:r>
      <w:r>
        <w:t>skin</w:t>
      </w:r>
      <w:r>
        <w:rPr>
          <w:spacing w:val="-5"/>
        </w:rPr>
        <w:t xml:space="preserve"> </w:t>
      </w:r>
      <w:r>
        <w:t>and</w:t>
      </w:r>
      <w:r>
        <w:rPr>
          <w:spacing w:val="-5"/>
        </w:rPr>
        <w:t xml:space="preserve"> </w:t>
      </w:r>
      <w:r>
        <w:t>escharotomy incision) with skin protectant ointments or ointment gauze to prevent possible exposure to NEXOBRID and possible irritation and possible bleeding from the wound bed.</w:t>
      </w:r>
    </w:p>
    <w:p w14:paraId="6BBFA47A" w14:textId="77777777" w:rsidR="00AE3F46" w:rsidRDefault="00AE6434" w:rsidP="008505ED">
      <w:pPr>
        <w:pStyle w:val="ListParagraph"/>
        <w:numPr>
          <w:ilvl w:val="0"/>
          <w:numId w:val="7"/>
        </w:numPr>
        <w:tabs>
          <w:tab w:val="left" w:pos="532"/>
          <w:tab w:val="left" w:pos="537"/>
        </w:tabs>
        <w:spacing w:line="273" w:lineRule="auto"/>
        <w:ind w:left="537" w:right="142" w:hanging="363"/>
      </w:pPr>
      <w:r>
        <w:t xml:space="preserve">Avoid applying the ointment to the treatment area itself, as this would impede direct contact </w:t>
      </w:r>
      <w:proofErr w:type="gramStart"/>
      <w:r>
        <w:t>of</w:t>
      </w:r>
      <w:proofErr w:type="gramEnd"/>
      <w:r>
        <w:t xml:space="preserve"> NEXOBRID with the eschar.</w:t>
      </w:r>
    </w:p>
    <w:p w14:paraId="6BBFA47B" w14:textId="77777777" w:rsidR="00AE3F46" w:rsidRDefault="00AE6434" w:rsidP="008505ED">
      <w:pPr>
        <w:pStyle w:val="Heading3"/>
        <w:spacing w:before="211"/>
        <w:ind w:left="170"/>
        <w:rPr>
          <w:rFonts w:ascii="Cambria"/>
          <w:spacing w:val="-2"/>
        </w:rPr>
      </w:pPr>
      <w:bookmarkStart w:id="7" w:name="Preparation_and_Application_of_NEXOBRID"/>
      <w:bookmarkEnd w:id="7"/>
      <w:r>
        <w:rPr>
          <w:rFonts w:ascii="Cambria"/>
        </w:rPr>
        <w:t>Preparation</w:t>
      </w:r>
      <w:r>
        <w:rPr>
          <w:rFonts w:ascii="Cambria"/>
          <w:spacing w:val="-13"/>
        </w:rPr>
        <w:t xml:space="preserve"> </w:t>
      </w:r>
      <w:r>
        <w:rPr>
          <w:rFonts w:ascii="Cambria"/>
        </w:rPr>
        <w:t>and</w:t>
      </w:r>
      <w:r>
        <w:rPr>
          <w:rFonts w:ascii="Cambria"/>
          <w:spacing w:val="-12"/>
        </w:rPr>
        <w:t xml:space="preserve"> </w:t>
      </w:r>
      <w:r>
        <w:rPr>
          <w:rFonts w:ascii="Cambria"/>
        </w:rPr>
        <w:t>Application</w:t>
      </w:r>
      <w:r>
        <w:rPr>
          <w:rFonts w:ascii="Cambria"/>
          <w:spacing w:val="-10"/>
        </w:rPr>
        <w:t xml:space="preserve"> </w:t>
      </w:r>
      <w:r>
        <w:rPr>
          <w:rFonts w:ascii="Cambria"/>
        </w:rPr>
        <w:t>of</w:t>
      </w:r>
      <w:r>
        <w:rPr>
          <w:rFonts w:ascii="Cambria"/>
          <w:spacing w:val="-10"/>
        </w:rPr>
        <w:t xml:space="preserve"> </w:t>
      </w:r>
      <w:proofErr w:type="spellStart"/>
      <w:r>
        <w:rPr>
          <w:rFonts w:ascii="Cambria"/>
          <w:spacing w:val="-2"/>
        </w:rPr>
        <w:t>NEXOBRID</w:t>
      </w:r>
      <w:proofErr w:type="spellEnd"/>
    </w:p>
    <w:p w14:paraId="6BBFA47D" w14:textId="77777777" w:rsidR="00AE3F46" w:rsidRDefault="00AE6434" w:rsidP="008505ED">
      <w:pPr>
        <w:pStyle w:val="BodyText"/>
        <w:spacing w:before="27" w:line="276" w:lineRule="auto"/>
        <w:ind w:left="165" w:right="150"/>
      </w:pPr>
      <w:r>
        <w:t xml:space="preserve">Gather the following supplies prior to NEXOBRID preparation and application. All supplies should be </w:t>
      </w:r>
      <w:r>
        <w:rPr>
          <w:spacing w:val="-2"/>
        </w:rPr>
        <w:t>sterile:</w:t>
      </w:r>
    </w:p>
    <w:p w14:paraId="6BBFA47E" w14:textId="77777777" w:rsidR="00AE3F46" w:rsidRDefault="00AE6434" w:rsidP="008505ED">
      <w:pPr>
        <w:pStyle w:val="ListParagraph"/>
        <w:numPr>
          <w:ilvl w:val="1"/>
          <w:numId w:val="7"/>
        </w:numPr>
        <w:tabs>
          <w:tab w:val="left" w:pos="884"/>
        </w:tabs>
        <w:spacing w:before="201"/>
        <w:ind w:left="884" w:hanging="360"/>
      </w:pPr>
      <w:r>
        <w:lastRenderedPageBreak/>
        <w:t>Instrument</w:t>
      </w:r>
      <w:r>
        <w:rPr>
          <w:spacing w:val="-9"/>
        </w:rPr>
        <w:t xml:space="preserve"> </w:t>
      </w:r>
      <w:r>
        <w:t>for</w:t>
      </w:r>
      <w:r>
        <w:rPr>
          <w:spacing w:val="-12"/>
        </w:rPr>
        <w:t xml:space="preserve"> </w:t>
      </w:r>
      <w:r>
        <w:t>mixing</w:t>
      </w:r>
      <w:r>
        <w:rPr>
          <w:spacing w:val="-6"/>
        </w:rPr>
        <w:t xml:space="preserve"> </w:t>
      </w:r>
      <w:r>
        <w:t>(e.g.,</w:t>
      </w:r>
      <w:r>
        <w:rPr>
          <w:spacing w:val="-7"/>
        </w:rPr>
        <w:t xml:space="preserve"> </w:t>
      </w:r>
      <w:r>
        <w:t>spatula</w:t>
      </w:r>
      <w:r>
        <w:rPr>
          <w:spacing w:val="-8"/>
        </w:rPr>
        <w:t xml:space="preserve"> </w:t>
      </w:r>
      <w:r>
        <w:t>or</w:t>
      </w:r>
      <w:r>
        <w:rPr>
          <w:spacing w:val="-8"/>
        </w:rPr>
        <w:t xml:space="preserve"> </w:t>
      </w:r>
      <w:r>
        <w:t>tongue</w:t>
      </w:r>
      <w:r>
        <w:rPr>
          <w:spacing w:val="-11"/>
        </w:rPr>
        <w:t xml:space="preserve"> </w:t>
      </w:r>
      <w:r>
        <w:rPr>
          <w:spacing w:val="-2"/>
        </w:rPr>
        <w:t>depressor)</w:t>
      </w:r>
    </w:p>
    <w:p w14:paraId="6BBFA47F" w14:textId="77777777" w:rsidR="00AE3F46" w:rsidRDefault="00AE6434" w:rsidP="008505ED">
      <w:pPr>
        <w:pStyle w:val="ListParagraph"/>
        <w:numPr>
          <w:ilvl w:val="1"/>
          <w:numId w:val="7"/>
        </w:numPr>
        <w:tabs>
          <w:tab w:val="left" w:pos="885"/>
        </w:tabs>
        <w:spacing w:before="39"/>
        <w:ind w:hanging="360"/>
      </w:pPr>
      <w:r>
        <w:t>Tongue</w:t>
      </w:r>
      <w:r>
        <w:rPr>
          <w:spacing w:val="-8"/>
        </w:rPr>
        <w:t xml:space="preserve"> </w:t>
      </w:r>
      <w:r>
        <w:t>depressor</w:t>
      </w:r>
      <w:r>
        <w:rPr>
          <w:spacing w:val="-8"/>
        </w:rPr>
        <w:t xml:space="preserve"> </w:t>
      </w:r>
      <w:r>
        <w:t>for</w:t>
      </w:r>
      <w:r>
        <w:rPr>
          <w:spacing w:val="-9"/>
        </w:rPr>
        <w:t xml:space="preserve"> </w:t>
      </w:r>
      <w:r>
        <w:t>NEXOBRID</w:t>
      </w:r>
      <w:r>
        <w:rPr>
          <w:spacing w:val="-7"/>
        </w:rPr>
        <w:t xml:space="preserve"> </w:t>
      </w:r>
      <w:r>
        <w:rPr>
          <w:spacing w:val="-2"/>
        </w:rPr>
        <w:t>application</w:t>
      </w:r>
    </w:p>
    <w:p w14:paraId="6BBFA480" w14:textId="77777777" w:rsidR="00AE3F46" w:rsidRDefault="00AE6434" w:rsidP="008505ED">
      <w:pPr>
        <w:pStyle w:val="ListParagraph"/>
        <w:numPr>
          <w:ilvl w:val="1"/>
          <w:numId w:val="7"/>
        </w:numPr>
        <w:tabs>
          <w:tab w:val="left" w:pos="886"/>
        </w:tabs>
        <w:spacing w:before="42"/>
        <w:ind w:left="886" w:hanging="360"/>
      </w:pPr>
      <w:r>
        <w:t>0.9%</w:t>
      </w:r>
      <w:r>
        <w:rPr>
          <w:spacing w:val="-13"/>
        </w:rPr>
        <w:t xml:space="preserve"> </w:t>
      </w:r>
      <w:r>
        <w:t>Sodium</w:t>
      </w:r>
      <w:r>
        <w:rPr>
          <w:spacing w:val="-8"/>
        </w:rPr>
        <w:t xml:space="preserve"> </w:t>
      </w:r>
      <w:r>
        <w:t>Chloride</w:t>
      </w:r>
      <w:r>
        <w:rPr>
          <w:spacing w:val="-8"/>
        </w:rPr>
        <w:t xml:space="preserve"> </w:t>
      </w:r>
      <w:r>
        <w:rPr>
          <w:spacing w:val="-2"/>
        </w:rPr>
        <w:t>Irrigation</w:t>
      </w:r>
    </w:p>
    <w:p w14:paraId="6BBFA481" w14:textId="77777777" w:rsidR="00AE3F46" w:rsidRDefault="00AE6434" w:rsidP="008505ED">
      <w:pPr>
        <w:pStyle w:val="ListParagraph"/>
        <w:numPr>
          <w:ilvl w:val="1"/>
          <w:numId w:val="7"/>
        </w:numPr>
        <w:tabs>
          <w:tab w:val="left" w:pos="886"/>
        </w:tabs>
        <w:spacing w:before="39"/>
        <w:ind w:left="886" w:hanging="360"/>
      </w:pPr>
      <w:r>
        <w:t>Occlusive</w:t>
      </w:r>
      <w:r>
        <w:rPr>
          <w:spacing w:val="-8"/>
        </w:rPr>
        <w:t xml:space="preserve"> </w:t>
      </w:r>
      <w:r>
        <w:t>film</w:t>
      </w:r>
      <w:r>
        <w:rPr>
          <w:spacing w:val="-8"/>
        </w:rPr>
        <w:t xml:space="preserve"> </w:t>
      </w:r>
      <w:r>
        <w:rPr>
          <w:spacing w:val="-2"/>
        </w:rPr>
        <w:t>dressing</w:t>
      </w:r>
    </w:p>
    <w:p w14:paraId="6BBFA482" w14:textId="77777777" w:rsidR="00AE3F46" w:rsidRDefault="00AE6434" w:rsidP="008505ED">
      <w:pPr>
        <w:pStyle w:val="ListParagraph"/>
        <w:numPr>
          <w:ilvl w:val="1"/>
          <w:numId w:val="7"/>
        </w:numPr>
        <w:tabs>
          <w:tab w:val="left" w:pos="886"/>
        </w:tabs>
        <w:spacing w:before="41"/>
        <w:ind w:left="886" w:hanging="360"/>
      </w:pPr>
      <w:r>
        <w:t>Loose,</w:t>
      </w:r>
      <w:r>
        <w:rPr>
          <w:spacing w:val="-13"/>
        </w:rPr>
        <w:t xml:space="preserve"> </w:t>
      </w:r>
      <w:r>
        <w:t>thick</w:t>
      </w:r>
      <w:r>
        <w:rPr>
          <w:spacing w:val="-9"/>
        </w:rPr>
        <w:t xml:space="preserve"> </w:t>
      </w:r>
      <w:r>
        <w:t>fluffy</w:t>
      </w:r>
      <w:r>
        <w:rPr>
          <w:spacing w:val="-8"/>
        </w:rPr>
        <w:t xml:space="preserve"> </w:t>
      </w:r>
      <w:r>
        <w:t>dressing</w:t>
      </w:r>
      <w:r>
        <w:rPr>
          <w:spacing w:val="-12"/>
        </w:rPr>
        <w:t xml:space="preserve"> </w:t>
      </w:r>
      <w:r>
        <w:t>and</w:t>
      </w:r>
      <w:r>
        <w:rPr>
          <w:spacing w:val="-12"/>
        </w:rPr>
        <w:t xml:space="preserve"> </w:t>
      </w:r>
      <w:r>
        <w:rPr>
          <w:spacing w:val="-2"/>
        </w:rPr>
        <w:t>bandage</w:t>
      </w:r>
    </w:p>
    <w:p w14:paraId="6BBFA483" w14:textId="77777777" w:rsidR="00AE3F46" w:rsidRDefault="00AE6434" w:rsidP="008505ED">
      <w:pPr>
        <w:pStyle w:val="BodyText"/>
        <w:spacing w:before="240" w:line="276" w:lineRule="auto"/>
        <w:ind w:left="166" w:right="148"/>
      </w:pPr>
      <w:r>
        <w:t>Maintain</w:t>
      </w:r>
      <w:r>
        <w:rPr>
          <w:spacing w:val="-2"/>
        </w:rPr>
        <w:t xml:space="preserve"> </w:t>
      </w:r>
      <w:r>
        <w:t>pain</w:t>
      </w:r>
      <w:r>
        <w:rPr>
          <w:spacing w:val="-3"/>
        </w:rPr>
        <w:t xml:space="preserve"> </w:t>
      </w:r>
      <w:r>
        <w:t>management throughout</w:t>
      </w:r>
      <w:r>
        <w:rPr>
          <w:spacing w:val="-4"/>
        </w:rPr>
        <w:t xml:space="preserve"> </w:t>
      </w:r>
      <w:r>
        <w:t>the application as practiced</w:t>
      </w:r>
      <w:r>
        <w:rPr>
          <w:spacing w:val="-3"/>
        </w:rPr>
        <w:t xml:space="preserve"> </w:t>
      </w:r>
      <w:r>
        <w:t>for an</w:t>
      </w:r>
      <w:r>
        <w:rPr>
          <w:spacing w:val="-3"/>
        </w:rPr>
        <w:t xml:space="preserve"> </w:t>
      </w:r>
      <w:r>
        <w:t>extensive dressing change of burn wounds. At least 15 minutes prior to NEXOBRID application, ensure adequate pain control measures are in place to address NEXOBRID-related pain.</w:t>
      </w:r>
    </w:p>
    <w:p w14:paraId="6BBFA484" w14:textId="77777777" w:rsidR="00AE3F46" w:rsidRDefault="00AE6434" w:rsidP="008505ED">
      <w:pPr>
        <w:pStyle w:val="BodyText"/>
        <w:spacing w:before="199"/>
        <w:ind w:left="166"/>
      </w:pPr>
      <w:r>
        <w:rPr>
          <w:spacing w:val="-2"/>
          <w:u w:val="single"/>
        </w:rPr>
        <w:t>Preparation</w:t>
      </w:r>
    </w:p>
    <w:p w14:paraId="6BBFA485" w14:textId="77777777" w:rsidR="00AE3F46" w:rsidRDefault="00AE6434" w:rsidP="008505ED">
      <w:pPr>
        <w:pStyle w:val="BodyText"/>
        <w:spacing w:before="245" w:line="451" w:lineRule="auto"/>
        <w:ind w:right="1130"/>
      </w:pPr>
      <w:r>
        <w:t>Prepare NEXOBRID at</w:t>
      </w:r>
      <w:r>
        <w:rPr>
          <w:spacing w:val="-4"/>
        </w:rPr>
        <w:t xml:space="preserve"> </w:t>
      </w:r>
      <w:r>
        <w:t>the patient’s</w:t>
      </w:r>
      <w:r>
        <w:rPr>
          <w:spacing w:val="-2"/>
        </w:rPr>
        <w:t xml:space="preserve"> </w:t>
      </w:r>
      <w:r>
        <w:t>bedside</w:t>
      </w:r>
      <w:r>
        <w:rPr>
          <w:spacing w:val="-1"/>
        </w:rPr>
        <w:t xml:space="preserve"> </w:t>
      </w:r>
      <w:r>
        <w:t>within</w:t>
      </w:r>
      <w:r>
        <w:rPr>
          <w:spacing w:val="-3"/>
        </w:rPr>
        <w:t xml:space="preserve"> </w:t>
      </w:r>
      <w:r>
        <w:t>15</w:t>
      </w:r>
      <w:r>
        <w:rPr>
          <w:spacing w:val="-3"/>
        </w:rPr>
        <w:t xml:space="preserve"> </w:t>
      </w:r>
      <w:r>
        <w:t>minutes</w:t>
      </w:r>
      <w:r>
        <w:rPr>
          <w:spacing w:val="-4"/>
        </w:rPr>
        <w:t xml:space="preserve"> </w:t>
      </w:r>
      <w:r>
        <w:t>of</w:t>
      </w:r>
      <w:r>
        <w:rPr>
          <w:spacing w:val="-2"/>
        </w:rPr>
        <w:t xml:space="preserve"> </w:t>
      </w:r>
      <w:r>
        <w:t>the intended</w:t>
      </w:r>
      <w:r>
        <w:rPr>
          <w:spacing w:val="-2"/>
        </w:rPr>
        <w:t xml:space="preserve"> </w:t>
      </w:r>
      <w:r>
        <w:t>application. Using aseptic technique, mix NEXOBRID lyophilized powder and gel vehicle as follows:</w:t>
      </w:r>
    </w:p>
    <w:p w14:paraId="6BBFA486" w14:textId="77777777" w:rsidR="00AE3F46" w:rsidRDefault="00AE6434" w:rsidP="008505ED">
      <w:pPr>
        <w:pStyle w:val="ListParagraph"/>
        <w:numPr>
          <w:ilvl w:val="0"/>
          <w:numId w:val="6"/>
        </w:numPr>
        <w:tabs>
          <w:tab w:val="left" w:pos="519"/>
        </w:tabs>
        <w:spacing w:before="1"/>
        <w:ind w:left="519" w:hanging="358"/>
      </w:pPr>
      <w:r>
        <w:t>Pour</w:t>
      </w:r>
      <w:r>
        <w:rPr>
          <w:spacing w:val="-13"/>
        </w:rPr>
        <w:t xml:space="preserve"> </w:t>
      </w:r>
      <w:r>
        <w:t>the</w:t>
      </w:r>
      <w:r>
        <w:rPr>
          <w:spacing w:val="-6"/>
        </w:rPr>
        <w:t xml:space="preserve"> </w:t>
      </w:r>
      <w:r>
        <w:t>NEXOBRID</w:t>
      </w:r>
      <w:r>
        <w:rPr>
          <w:spacing w:val="-3"/>
        </w:rPr>
        <w:t xml:space="preserve"> </w:t>
      </w:r>
      <w:r>
        <w:t>lyophilized</w:t>
      </w:r>
      <w:r>
        <w:rPr>
          <w:spacing w:val="-7"/>
        </w:rPr>
        <w:t xml:space="preserve"> </w:t>
      </w:r>
      <w:r>
        <w:t>powder</w:t>
      </w:r>
      <w:r>
        <w:rPr>
          <w:spacing w:val="-9"/>
        </w:rPr>
        <w:t xml:space="preserve"> </w:t>
      </w:r>
      <w:r>
        <w:t>into</w:t>
      </w:r>
      <w:r>
        <w:rPr>
          <w:spacing w:val="-7"/>
        </w:rPr>
        <w:t xml:space="preserve"> </w:t>
      </w:r>
      <w:r>
        <w:t>the</w:t>
      </w:r>
      <w:r>
        <w:rPr>
          <w:spacing w:val="-7"/>
        </w:rPr>
        <w:t xml:space="preserve"> </w:t>
      </w:r>
      <w:r>
        <w:t>gel</w:t>
      </w:r>
      <w:r>
        <w:rPr>
          <w:spacing w:val="-4"/>
        </w:rPr>
        <w:t xml:space="preserve"> </w:t>
      </w:r>
      <w:r>
        <w:t>vehicle</w:t>
      </w:r>
      <w:r>
        <w:rPr>
          <w:spacing w:val="-4"/>
        </w:rPr>
        <w:t xml:space="preserve"> </w:t>
      </w:r>
      <w:r>
        <w:rPr>
          <w:spacing w:val="-2"/>
        </w:rPr>
        <w:t>bottle.</w:t>
      </w:r>
    </w:p>
    <w:p w14:paraId="6BBFA487" w14:textId="77777777" w:rsidR="00AE3F46" w:rsidRDefault="00AE6434" w:rsidP="008505ED">
      <w:pPr>
        <w:pStyle w:val="ListParagraph"/>
        <w:numPr>
          <w:ilvl w:val="0"/>
          <w:numId w:val="6"/>
        </w:numPr>
        <w:tabs>
          <w:tab w:val="left" w:pos="519"/>
          <w:tab w:val="left" w:pos="524"/>
        </w:tabs>
        <w:spacing w:before="41" w:line="276" w:lineRule="auto"/>
        <w:ind w:left="524" w:right="129" w:hanging="363"/>
      </w:pPr>
      <w:r>
        <w:t>Thoroughly mix</w:t>
      </w:r>
      <w:r>
        <w:rPr>
          <w:spacing w:val="-1"/>
        </w:rPr>
        <w:t xml:space="preserve"> </w:t>
      </w:r>
      <w:r>
        <w:t>the NEXOBRID lyophilized powder and gel</w:t>
      </w:r>
      <w:r>
        <w:rPr>
          <w:spacing w:val="-2"/>
        </w:rPr>
        <w:t xml:space="preserve"> </w:t>
      </w:r>
      <w:r>
        <w:t>vehicle using a sterile</w:t>
      </w:r>
      <w:r>
        <w:rPr>
          <w:spacing w:val="-1"/>
        </w:rPr>
        <w:t xml:space="preserve"> </w:t>
      </w:r>
      <w:r>
        <w:t>instrument</w:t>
      </w:r>
      <w:r>
        <w:rPr>
          <w:spacing w:val="-2"/>
        </w:rPr>
        <w:t xml:space="preserve"> </w:t>
      </w:r>
      <w:r>
        <w:t>(e.g., tongue depressor or spatula) until the mixture is uniform. The mixed lyophilized powder and gel vehicle produce NEXOBRID in a final concentration of 8.8% w/w.</w:t>
      </w:r>
    </w:p>
    <w:p w14:paraId="6BBFA488" w14:textId="77777777" w:rsidR="00AE3F46" w:rsidRDefault="00AE6434" w:rsidP="008505ED">
      <w:pPr>
        <w:pStyle w:val="BodyText"/>
        <w:spacing w:before="198" w:line="276" w:lineRule="auto"/>
        <w:ind w:right="408"/>
      </w:pPr>
      <w:r>
        <w:t>Discard</w:t>
      </w:r>
      <w:r>
        <w:rPr>
          <w:spacing w:val="-4"/>
        </w:rPr>
        <w:t xml:space="preserve"> </w:t>
      </w:r>
      <w:r>
        <w:t>NEXOBRID</w:t>
      </w:r>
      <w:r>
        <w:rPr>
          <w:spacing w:val="-2"/>
        </w:rPr>
        <w:t xml:space="preserve"> </w:t>
      </w:r>
      <w:r>
        <w:t>if</w:t>
      </w:r>
      <w:r>
        <w:rPr>
          <w:spacing w:val="-3"/>
        </w:rPr>
        <w:t xml:space="preserve"> </w:t>
      </w:r>
      <w:r>
        <w:t>not</w:t>
      </w:r>
      <w:r>
        <w:rPr>
          <w:spacing w:val="-1"/>
        </w:rPr>
        <w:t xml:space="preserve"> </w:t>
      </w:r>
      <w:r>
        <w:t>used</w:t>
      </w:r>
      <w:r>
        <w:rPr>
          <w:spacing w:val="-4"/>
        </w:rPr>
        <w:t xml:space="preserve"> </w:t>
      </w:r>
      <w:r>
        <w:t>within</w:t>
      </w:r>
      <w:r>
        <w:rPr>
          <w:spacing w:val="-9"/>
        </w:rPr>
        <w:t xml:space="preserve"> </w:t>
      </w:r>
      <w:r>
        <w:t>15</w:t>
      </w:r>
      <w:r>
        <w:rPr>
          <w:spacing w:val="-5"/>
        </w:rPr>
        <w:t xml:space="preserve"> </w:t>
      </w:r>
      <w:r>
        <w:t>minutes</w:t>
      </w:r>
      <w:r>
        <w:rPr>
          <w:spacing w:val="-8"/>
        </w:rPr>
        <w:t xml:space="preserve"> </w:t>
      </w:r>
      <w:r>
        <w:t>of</w:t>
      </w:r>
      <w:r>
        <w:rPr>
          <w:spacing w:val="-3"/>
        </w:rPr>
        <w:t xml:space="preserve"> </w:t>
      </w:r>
      <w:r>
        <w:t>preparation,</w:t>
      </w:r>
      <w:r>
        <w:rPr>
          <w:spacing w:val="-5"/>
        </w:rPr>
        <w:t xml:space="preserve"> </w:t>
      </w:r>
      <w:r>
        <w:t>as</w:t>
      </w:r>
      <w:r>
        <w:rPr>
          <w:spacing w:val="-3"/>
        </w:rPr>
        <w:t xml:space="preserve"> </w:t>
      </w:r>
      <w:r>
        <w:t>the</w:t>
      </w:r>
      <w:r>
        <w:rPr>
          <w:spacing w:val="-3"/>
        </w:rPr>
        <w:t xml:space="preserve"> </w:t>
      </w:r>
      <w:r>
        <w:t>enzymatic</w:t>
      </w:r>
      <w:r>
        <w:rPr>
          <w:spacing w:val="-5"/>
        </w:rPr>
        <w:t xml:space="preserve"> </w:t>
      </w:r>
      <w:r>
        <w:t>activity</w:t>
      </w:r>
      <w:r>
        <w:rPr>
          <w:spacing w:val="-5"/>
        </w:rPr>
        <w:t xml:space="preserve"> </w:t>
      </w:r>
      <w:r>
        <w:t>of</w:t>
      </w:r>
      <w:r>
        <w:rPr>
          <w:spacing w:val="-6"/>
        </w:rPr>
        <w:t xml:space="preserve"> </w:t>
      </w:r>
      <w:r>
        <w:t>the product decreases progressively following mixing.</w:t>
      </w:r>
    </w:p>
    <w:p w14:paraId="6BBFA489" w14:textId="77777777" w:rsidR="00AE3F46" w:rsidRDefault="00AE6434" w:rsidP="008505ED">
      <w:pPr>
        <w:pStyle w:val="BodyText"/>
        <w:spacing w:before="201"/>
      </w:pPr>
      <w:r>
        <w:rPr>
          <w:spacing w:val="-2"/>
          <w:u w:val="single"/>
        </w:rPr>
        <w:t>Application</w:t>
      </w:r>
    </w:p>
    <w:p w14:paraId="6BBFA48A" w14:textId="77777777" w:rsidR="00AE3F46" w:rsidRDefault="00AE6434" w:rsidP="008505ED">
      <w:pPr>
        <w:pStyle w:val="BodyText"/>
        <w:spacing w:before="241"/>
        <w:ind w:left="165"/>
      </w:pPr>
      <w:r>
        <w:t>Apply</w:t>
      </w:r>
      <w:r>
        <w:rPr>
          <w:spacing w:val="-6"/>
        </w:rPr>
        <w:t xml:space="preserve"> </w:t>
      </w:r>
      <w:r>
        <w:t>NEXOBRID</w:t>
      </w:r>
      <w:r>
        <w:rPr>
          <w:spacing w:val="-9"/>
        </w:rPr>
        <w:t xml:space="preserve"> </w:t>
      </w:r>
      <w:r>
        <w:t>within</w:t>
      </w:r>
      <w:r>
        <w:rPr>
          <w:spacing w:val="-8"/>
        </w:rPr>
        <w:t xml:space="preserve"> </w:t>
      </w:r>
      <w:r>
        <w:t>15</w:t>
      </w:r>
      <w:r>
        <w:rPr>
          <w:spacing w:val="-9"/>
        </w:rPr>
        <w:t xml:space="preserve"> </w:t>
      </w:r>
      <w:r>
        <w:t>minutes</w:t>
      </w:r>
      <w:r>
        <w:rPr>
          <w:spacing w:val="-10"/>
        </w:rPr>
        <w:t xml:space="preserve"> </w:t>
      </w:r>
      <w:r>
        <w:t>of</w:t>
      </w:r>
      <w:r>
        <w:rPr>
          <w:spacing w:val="-8"/>
        </w:rPr>
        <w:t xml:space="preserve"> </w:t>
      </w:r>
      <w:r>
        <w:t>preparation</w:t>
      </w:r>
      <w:r>
        <w:rPr>
          <w:spacing w:val="-8"/>
        </w:rPr>
        <w:t xml:space="preserve"> </w:t>
      </w:r>
      <w:r>
        <w:t>as</w:t>
      </w:r>
      <w:r>
        <w:rPr>
          <w:spacing w:val="-8"/>
        </w:rPr>
        <w:t xml:space="preserve"> </w:t>
      </w:r>
      <w:r>
        <w:rPr>
          <w:spacing w:val="-2"/>
        </w:rPr>
        <w:t>follows:</w:t>
      </w:r>
    </w:p>
    <w:p w14:paraId="6BBFA48B" w14:textId="77777777" w:rsidR="00AE3F46" w:rsidRDefault="00AE6434" w:rsidP="008505ED">
      <w:pPr>
        <w:pStyle w:val="ListParagraph"/>
        <w:numPr>
          <w:ilvl w:val="0"/>
          <w:numId w:val="5"/>
        </w:numPr>
        <w:tabs>
          <w:tab w:val="left" w:pos="520"/>
          <w:tab w:val="left" w:pos="525"/>
        </w:tabs>
        <w:spacing w:before="240" w:line="276" w:lineRule="auto"/>
        <w:ind w:right="153" w:hanging="361"/>
      </w:pPr>
      <w:r>
        <w:t xml:space="preserve">Moisten the treatment area by sprinkling sterile 0.9% Sodium Chloride Irrigation onto the burn </w:t>
      </w:r>
      <w:r>
        <w:rPr>
          <w:spacing w:val="-2"/>
        </w:rPr>
        <w:t>wound.</w:t>
      </w:r>
    </w:p>
    <w:p w14:paraId="6BBFA48C" w14:textId="77777777" w:rsidR="00AE3F46" w:rsidRDefault="00AE6434" w:rsidP="008505ED">
      <w:pPr>
        <w:pStyle w:val="ListParagraph"/>
        <w:numPr>
          <w:ilvl w:val="0"/>
          <w:numId w:val="5"/>
        </w:numPr>
        <w:tabs>
          <w:tab w:val="left" w:pos="519"/>
          <w:tab w:val="left" w:pos="524"/>
        </w:tabs>
        <w:spacing w:line="276" w:lineRule="auto"/>
        <w:ind w:left="524" w:right="147" w:hanging="363"/>
      </w:pPr>
      <w:r>
        <w:t>Using a sterile tongue depressor,</w:t>
      </w:r>
      <w:r>
        <w:rPr>
          <w:spacing w:val="-3"/>
        </w:rPr>
        <w:t xml:space="preserve"> </w:t>
      </w:r>
      <w:r>
        <w:t>completely cover the</w:t>
      </w:r>
      <w:r>
        <w:rPr>
          <w:spacing w:val="-1"/>
        </w:rPr>
        <w:t xml:space="preserve"> </w:t>
      </w:r>
      <w:r>
        <w:t>moistened</w:t>
      </w:r>
      <w:r>
        <w:rPr>
          <w:spacing w:val="-4"/>
        </w:rPr>
        <w:t xml:space="preserve"> </w:t>
      </w:r>
      <w:r>
        <w:t>treatment</w:t>
      </w:r>
      <w:r>
        <w:rPr>
          <w:spacing w:val="-3"/>
        </w:rPr>
        <w:t xml:space="preserve"> </w:t>
      </w:r>
      <w:r>
        <w:t>area with</w:t>
      </w:r>
      <w:r>
        <w:rPr>
          <w:spacing w:val="-4"/>
        </w:rPr>
        <w:t xml:space="preserve"> </w:t>
      </w:r>
      <w:r>
        <w:t>the</w:t>
      </w:r>
      <w:r>
        <w:rPr>
          <w:spacing w:val="-5"/>
        </w:rPr>
        <w:t xml:space="preserve"> </w:t>
      </w:r>
      <w:r>
        <w:t>mixed NEXOBRID in a 3 mm thick layer (approximate thickness of a tongue depressor) that completely covers the burn wound area.</w:t>
      </w:r>
    </w:p>
    <w:p w14:paraId="6BBFA48D" w14:textId="77777777" w:rsidR="00AE3F46" w:rsidRDefault="00AE6434" w:rsidP="008505ED">
      <w:pPr>
        <w:pStyle w:val="ListParagraph"/>
        <w:numPr>
          <w:ilvl w:val="0"/>
          <w:numId w:val="5"/>
        </w:numPr>
        <w:tabs>
          <w:tab w:val="left" w:pos="520"/>
        </w:tabs>
        <w:spacing w:before="6"/>
        <w:ind w:left="520" w:hanging="356"/>
      </w:pPr>
      <w:r>
        <w:t>Cover</w:t>
      </w:r>
      <w:r>
        <w:rPr>
          <w:spacing w:val="-12"/>
        </w:rPr>
        <w:t xml:space="preserve"> </w:t>
      </w:r>
      <w:r>
        <w:t>the</w:t>
      </w:r>
      <w:r>
        <w:rPr>
          <w:spacing w:val="-5"/>
        </w:rPr>
        <w:t xml:space="preserve"> </w:t>
      </w:r>
      <w:r>
        <w:t>treated</w:t>
      </w:r>
      <w:r>
        <w:rPr>
          <w:spacing w:val="-13"/>
        </w:rPr>
        <w:t xml:space="preserve"> </w:t>
      </w:r>
      <w:r>
        <w:t>wound</w:t>
      </w:r>
      <w:r>
        <w:rPr>
          <w:spacing w:val="-7"/>
        </w:rPr>
        <w:t xml:space="preserve"> </w:t>
      </w:r>
      <w:r>
        <w:t>with</w:t>
      </w:r>
      <w:r>
        <w:rPr>
          <w:spacing w:val="-8"/>
        </w:rPr>
        <w:t xml:space="preserve"> </w:t>
      </w:r>
      <w:r>
        <w:t>a</w:t>
      </w:r>
      <w:r>
        <w:rPr>
          <w:spacing w:val="-8"/>
        </w:rPr>
        <w:t xml:space="preserve"> </w:t>
      </w:r>
      <w:r>
        <w:t>sterile</w:t>
      </w:r>
      <w:r>
        <w:rPr>
          <w:spacing w:val="-9"/>
        </w:rPr>
        <w:t xml:space="preserve"> </w:t>
      </w:r>
      <w:r>
        <w:t>occlusive</w:t>
      </w:r>
      <w:r>
        <w:rPr>
          <w:spacing w:val="-6"/>
        </w:rPr>
        <w:t xml:space="preserve"> </w:t>
      </w:r>
      <w:r>
        <w:t>film</w:t>
      </w:r>
      <w:r>
        <w:rPr>
          <w:spacing w:val="-13"/>
        </w:rPr>
        <w:t xml:space="preserve"> </w:t>
      </w:r>
      <w:r>
        <w:rPr>
          <w:spacing w:val="-2"/>
        </w:rPr>
        <w:t>dressing.</w:t>
      </w:r>
    </w:p>
    <w:p w14:paraId="6BBFA48E" w14:textId="77777777" w:rsidR="00AE3F46" w:rsidRDefault="00AE6434" w:rsidP="008505ED">
      <w:pPr>
        <w:pStyle w:val="ListParagraph"/>
        <w:numPr>
          <w:ilvl w:val="0"/>
          <w:numId w:val="5"/>
        </w:numPr>
        <w:tabs>
          <w:tab w:val="left" w:pos="520"/>
          <w:tab w:val="left" w:pos="525"/>
        </w:tabs>
        <w:spacing w:before="34" w:line="276" w:lineRule="auto"/>
        <w:ind w:right="150" w:hanging="361"/>
      </w:pPr>
      <w:r>
        <w:t>Gently</w:t>
      </w:r>
      <w:r>
        <w:rPr>
          <w:spacing w:val="-2"/>
        </w:rPr>
        <w:t xml:space="preserve"> </w:t>
      </w:r>
      <w:r>
        <w:t>press</w:t>
      </w:r>
      <w:r>
        <w:rPr>
          <w:spacing w:val="-6"/>
        </w:rPr>
        <w:t xml:space="preserve"> </w:t>
      </w:r>
      <w:r>
        <w:t>the</w:t>
      </w:r>
      <w:r>
        <w:rPr>
          <w:spacing w:val="-5"/>
        </w:rPr>
        <w:t xml:space="preserve"> </w:t>
      </w:r>
      <w:r>
        <w:t>occlusive</w:t>
      </w:r>
      <w:r>
        <w:rPr>
          <w:spacing w:val="-2"/>
        </w:rPr>
        <w:t xml:space="preserve"> </w:t>
      </w:r>
      <w:r>
        <w:t>film dressing</w:t>
      </w:r>
      <w:r>
        <w:rPr>
          <w:spacing w:val="-6"/>
        </w:rPr>
        <w:t xml:space="preserve"> </w:t>
      </w:r>
      <w:r>
        <w:t>at</w:t>
      </w:r>
      <w:r>
        <w:rPr>
          <w:spacing w:val="-3"/>
        </w:rPr>
        <w:t xml:space="preserve"> </w:t>
      </w:r>
      <w:r>
        <w:t>the area</w:t>
      </w:r>
      <w:r>
        <w:rPr>
          <w:spacing w:val="-6"/>
        </w:rPr>
        <w:t xml:space="preserve"> </w:t>
      </w:r>
      <w:r>
        <w:t>of</w:t>
      </w:r>
      <w:r>
        <w:rPr>
          <w:spacing w:val="-6"/>
        </w:rPr>
        <w:t xml:space="preserve"> </w:t>
      </w:r>
      <w:r>
        <w:t>contact</w:t>
      </w:r>
      <w:r>
        <w:rPr>
          <w:spacing w:val="-5"/>
        </w:rPr>
        <w:t xml:space="preserve"> </w:t>
      </w:r>
      <w:r>
        <w:t>with</w:t>
      </w:r>
      <w:r>
        <w:rPr>
          <w:spacing w:val="-6"/>
        </w:rPr>
        <w:t xml:space="preserve"> </w:t>
      </w:r>
      <w:r>
        <w:t>the</w:t>
      </w:r>
      <w:r>
        <w:rPr>
          <w:spacing w:val="-5"/>
        </w:rPr>
        <w:t xml:space="preserve"> </w:t>
      </w:r>
      <w:r>
        <w:t>ointment</w:t>
      </w:r>
      <w:r>
        <w:rPr>
          <w:spacing w:val="-5"/>
        </w:rPr>
        <w:t xml:space="preserve"> </w:t>
      </w:r>
      <w:r>
        <w:t>barrier</w:t>
      </w:r>
      <w:r>
        <w:rPr>
          <w:spacing w:val="-6"/>
        </w:rPr>
        <w:t xml:space="preserve"> </w:t>
      </w:r>
      <w:r>
        <w:t>to ensure adherence between the occlusive film dressing and the sterile ointment barrier and to achieve complete containment of NEXOBRID on the treatment area. NEXOBRID gel should fill the entire volume</w:t>
      </w:r>
      <w:r>
        <w:rPr>
          <w:spacing w:val="-15"/>
        </w:rPr>
        <w:t xml:space="preserve"> </w:t>
      </w:r>
      <w:r>
        <w:t>of</w:t>
      </w:r>
      <w:r>
        <w:rPr>
          <w:spacing w:val="-8"/>
        </w:rPr>
        <w:t xml:space="preserve"> </w:t>
      </w:r>
      <w:r>
        <w:t>the</w:t>
      </w:r>
      <w:r>
        <w:rPr>
          <w:spacing w:val="-9"/>
        </w:rPr>
        <w:t xml:space="preserve"> </w:t>
      </w:r>
      <w:r>
        <w:t>treatment</w:t>
      </w:r>
      <w:r>
        <w:rPr>
          <w:spacing w:val="-2"/>
        </w:rPr>
        <w:t xml:space="preserve"> </w:t>
      </w:r>
      <w:r>
        <w:t>area,</w:t>
      </w:r>
      <w:r>
        <w:rPr>
          <w:spacing w:val="-5"/>
        </w:rPr>
        <w:t xml:space="preserve"> </w:t>
      </w:r>
      <w:r>
        <w:t>and</w:t>
      </w:r>
      <w:r>
        <w:rPr>
          <w:spacing w:val="-8"/>
        </w:rPr>
        <w:t xml:space="preserve"> </w:t>
      </w:r>
      <w:r>
        <w:t>there</w:t>
      </w:r>
      <w:r>
        <w:rPr>
          <w:spacing w:val="-4"/>
        </w:rPr>
        <w:t xml:space="preserve"> </w:t>
      </w:r>
      <w:r>
        <w:t>should</w:t>
      </w:r>
      <w:r>
        <w:rPr>
          <w:spacing w:val="-8"/>
        </w:rPr>
        <w:t xml:space="preserve"> </w:t>
      </w:r>
      <w:r>
        <w:t>be</w:t>
      </w:r>
      <w:r>
        <w:rPr>
          <w:spacing w:val="-7"/>
        </w:rPr>
        <w:t xml:space="preserve"> </w:t>
      </w:r>
      <w:r>
        <w:t>no</w:t>
      </w:r>
      <w:r>
        <w:rPr>
          <w:spacing w:val="-12"/>
        </w:rPr>
        <w:t xml:space="preserve"> </w:t>
      </w:r>
      <w:r>
        <w:t>visible</w:t>
      </w:r>
      <w:r>
        <w:rPr>
          <w:spacing w:val="-7"/>
        </w:rPr>
        <w:t xml:space="preserve"> </w:t>
      </w:r>
      <w:r>
        <w:t>air</w:t>
      </w:r>
      <w:r>
        <w:rPr>
          <w:spacing w:val="-5"/>
        </w:rPr>
        <w:t xml:space="preserve"> </w:t>
      </w:r>
      <w:r>
        <w:t>under</w:t>
      </w:r>
      <w:r>
        <w:rPr>
          <w:spacing w:val="-8"/>
        </w:rPr>
        <w:t xml:space="preserve"> </w:t>
      </w:r>
      <w:r>
        <w:t>the</w:t>
      </w:r>
      <w:r>
        <w:rPr>
          <w:spacing w:val="-9"/>
        </w:rPr>
        <w:t xml:space="preserve"> </w:t>
      </w:r>
      <w:r>
        <w:t>occlusive</w:t>
      </w:r>
      <w:r>
        <w:rPr>
          <w:spacing w:val="-2"/>
        </w:rPr>
        <w:t xml:space="preserve"> </w:t>
      </w:r>
      <w:r>
        <w:t>film</w:t>
      </w:r>
      <w:r>
        <w:rPr>
          <w:spacing w:val="-1"/>
        </w:rPr>
        <w:t xml:space="preserve"> </w:t>
      </w:r>
      <w:r>
        <w:t>dressing.</w:t>
      </w:r>
    </w:p>
    <w:p w14:paraId="6BBFA48F" w14:textId="77777777" w:rsidR="00AE3F46" w:rsidRDefault="00AE6434" w:rsidP="008505ED">
      <w:pPr>
        <w:pStyle w:val="ListParagraph"/>
        <w:numPr>
          <w:ilvl w:val="0"/>
          <w:numId w:val="5"/>
        </w:numPr>
        <w:tabs>
          <w:tab w:val="left" w:pos="521"/>
          <w:tab w:val="left" w:pos="528"/>
        </w:tabs>
        <w:spacing w:line="273" w:lineRule="auto"/>
        <w:ind w:left="528" w:right="153" w:hanging="363"/>
      </w:pPr>
      <w:r>
        <w:t xml:space="preserve">Cover the dressed wound with a sterile loose, thick, fluffy dressing and secure with a sterile </w:t>
      </w:r>
      <w:r>
        <w:rPr>
          <w:spacing w:val="-2"/>
        </w:rPr>
        <w:t>bandage.</w:t>
      </w:r>
    </w:p>
    <w:p w14:paraId="6BBFA490" w14:textId="77777777" w:rsidR="00AE3F46" w:rsidRDefault="00AE6434" w:rsidP="008505ED">
      <w:pPr>
        <w:pStyle w:val="ListParagraph"/>
        <w:numPr>
          <w:ilvl w:val="0"/>
          <w:numId w:val="5"/>
        </w:numPr>
        <w:tabs>
          <w:tab w:val="left" w:pos="524"/>
        </w:tabs>
        <w:spacing w:before="12"/>
        <w:ind w:left="524" w:hanging="356"/>
      </w:pPr>
      <w:r>
        <w:t>Leave</w:t>
      </w:r>
      <w:r>
        <w:rPr>
          <w:spacing w:val="-7"/>
        </w:rPr>
        <w:t xml:space="preserve"> </w:t>
      </w:r>
      <w:r>
        <w:t>the</w:t>
      </w:r>
      <w:r>
        <w:rPr>
          <w:spacing w:val="-5"/>
        </w:rPr>
        <w:t xml:space="preserve"> </w:t>
      </w:r>
      <w:r>
        <w:t>dressing</w:t>
      </w:r>
      <w:r>
        <w:rPr>
          <w:spacing w:val="-8"/>
        </w:rPr>
        <w:t xml:space="preserve"> </w:t>
      </w:r>
      <w:r>
        <w:t>and</w:t>
      </w:r>
      <w:r>
        <w:rPr>
          <w:spacing w:val="-7"/>
        </w:rPr>
        <w:t xml:space="preserve"> </w:t>
      </w:r>
      <w:r>
        <w:t>NEXOBRID</w:t>
      </w:r>
      <w:r>
        <w:rPr>
          <w:spacing w:val="-4"/>
        </w:rPr>
        <w:t xml:space="preserve"> </w:t>
      </w:r>
      <w:r>
        <w:t>in</w:t>
      </w:r>
      <w:r>
        <w:rPr>
          <w:spacing w:val="-8"/>
        </w:rPr>
        <w:t xml:space="preserve"> </w:t>
      </w:r>
      <w:r>
        <w:t>place</w:t>
      </w:r>
      <w:r>
        <w:rPr>
          <w:spacing w:val="-6"/>
        </w:rPr>
        <w:t xml:space="preserve"> </w:t>
      </w:r>
      <w:r>
        <w:t>for</w:t>
      </w:r>
      <w:r>
        <w:rPr>
          <w:spacing w:val="-8"/>
        </w:rPr>
        <w:t xml:space="preserve"> </w:t>
      </w:r>
      <w:r>
        <w:t>4</w:t>
      </w:r>
      <w:r>
        <w:rPr>
          <w:spacing w:val="-10"/>
        </w:rPr>
        <w:t xml:space="preserve"> </w:t>
      </w:r>
      <w:r>
        <w:rPr>
          <w:spacing w:val="-2"/>
        </w:rPr>
        <w:t>hours.</w:t>
      </w:r>
    </w:p>
    <w:p w14:paraId="6BBFA491" w14:textId="77777777" w:rsidR="00AE3F46" w:rsidRDefault="00AE6434" w:rsidP="008505ED">
      <w:pPr>
        <w:pStyle w:val="ListParagraph"/>
        <w:numPr>
          <w:ilvl w:val="0"/>
          <w:numId w:val="5"/>
        </w:numPr>
        <w:tabs>
          <w:tab w:val="left" w:pos="527"/>
        </w:tabs>
        <w:spacing w:before="34"/>
        <w:ind w:left="527"/>
      </w:pPr>
      <w:r>
        <w:t>Discard</w:t>
      </w:r>
      <w:r>
        <w:rPr>
          <w:spacing w:val="-9"/>
        </w:rPr>
        <w:t xml:space="preserve"> </w:t>
      </w:r>
      <w:r>
        <w:t>any</w:t>
      </w:r>
      <w:r>
        <w:rPr>
          <w:spacing w:val="-6"/>
        </w:rPr>
        <w:t xml:space="preserve"> </w:t>
      </w:r>
      <w:r>
        <w:t>unused</w:t>
      </w:r>
      <w:r>
        <w:rPr>
          <w:spacing w:val="-8"/>
        </w:rPr>
        <w:t xml:space="preserve"> </w:t>
      </w:r>
      <w:r>
        <w:t>portions</w:t>
      </w:r>
      <w:r>
        <w:rPr>
          <w:spacing w:val="-9"/>
        </w:rPr>
        <w:t xml:space="preserve"> </w:t>
      </w:r>
      <w:r>
        <w:t>of</w:t>
      </w:r>
      <w:r>
        <w:rPr>
          <w:spacing w:val="-8"/>
        </w:rPr>
        <w:t xml:space="preserve"> </w:t>
      </w:r>
      <w:r>
        <w:rPr>
          <w:spacing w:val="-2"/>
        </w:rPr>
        <w:t>NEXOBRID.</w:t>
      </w:r>
    </w:p>
    <w:p w14:paraId="6BBFA492" w14:textId="77777777" w:rsidR="00AE3F46" w:rsidRDefault="00AE6434" w:rsidP="008505ED">
      <w:pPr>
        <w:pStyle w:val="Heading3"/>
        <w:spacing w:before="245"/>
        <w:ind w:left="167"/>
        <w:rPr>
          <w:rFonts w:ascii="Cambria"/>
          <w:spacing w:val="-2"/>
        </w:rPr>
      </w:pPr>
      <w:bookmarkStart w:id="8" w:name="Removal_of_NEXOBRID"/>
      <w:bookmarkEnd w:id="8"/>
      <w:r>
        <w:rPr>
          <w:rFonts w:ascii="Cambria"/>
        </w:rPr>
        <w:t>Removal</w:t>
      </w:r>
      <w:r>
        <w:rPr>
          <w:rFonts w:ascii="Cambria"/>
          <w:spacing w:val="-8"/>
        </w:rPr>
        <w:t xml:space="preserve"> </w:t>
      </w:r>
      <w:r>
        <w:rPr>
          <w:rFonts w:ascii="Cambria"/>
        </w:rPr>
        <w:t>of</w:t>
      </w:r>
      <w:r>
        <w:rPr>
          <w:rFonts w:ascii="Cambria"/>
          <w:spacing w:val="-4"/>
        </w:rPr>
        <w:t xml:space="preserve"> </w:t>
      </w:r>
      <w:proofErr w:type="spellStart"/>
      <w:r>
        <w:rPr>
          <w:rFonts w:ascii="Cambria"/>
          <w:spacing w:val="-2"/>
        </w:rPr>
        <w:t>NEXOBRID</w:t>
      </w:r>
      <w:proofErr w:type="spellEnd"/>
    </w:p>
    <w:p w14:paraId="6BBFA494" w14:textId="77777777" w:rsidR="00AE3F46" w:rsidRDefault="00AE6434" w:rsidP="008505ED">
      <w:pPr>
        <w:pStyle w:val="BodyText"/>
        <w:spacing w:before="27"/>
      </w:pPr>
      <w:r>
        <w:t>Removal of this medicinal product is a painful procedure and requires adequate analgesia and/or anaesthesia.</w:t>
      </w:r>
      <w:r>
        <w:rPr>
          <w:spacing w:val="-5"/>
        </w:rPr>
        <w:t xml:space="preserve"> </w:t>
      </w:r>
      <w:r>
        <w:t>Appropriate</w:t>
      </w:r>
      <w:r>
        <w:rPr>
          <w:spacing w:val="-6"/>
        </w:rPr>
        <w:t xml:space="preserve"> </w:t>
      </w:r>
      <w:r>
        <w:t>preventive</w:t>
      </w:r>
      <w:r>
        <w:rPr>
          <w:spacing w:val="-8"/>
        </w:rPr>
        <w:t xml:space="preserve"> </w:t>
      </w:r>
      <w:r>
        <w:t>analgesia</w:t>
      </w:r>
      <w:r>
        <w:rPr>
          <w:spacing w:val="-8"/>
        </w:rPr>
        <w:t xml:space="preserve"> </w:t>
      </w:r>
      <w:r>
        <w:t>medicinal</w:t>
      </w:r>
      <w:r>
        <w:rPr>
          <w:spacing w:val="-5"/>
        </w:rPr>
        <w:t xml:space="preserve"> </w:t>
      </w:r>
      <w:r>
        <w:t>products</w:t>
      </w:r>
      <w:r>
        <w:rPr>
          <w:spacing w:val="-8"/>
        </w:rPr>
        <w:t xml:space="preserve"> </w:t>
      </w:r>
      <w:r>
        <w:t>must</w:t>
      </w:r>
      <w:r>
        <w:rPr>
          <w:spacing w:val="-6"/>
        </w:rPr>
        <w:t xml:space="preserve"> </w:t>
      </w:r>
      <w:r>
        <w:t>be</w:t>
      </w:r>
      <w:r>
        <w:rPr>
          <w:spacing w:val="-4"/>
        </w:rPr>
        <w:t xml:space="preserve"> </w:t>
      </w:r>
      <w:r>
        <w:t>administered</w:t>
      </w:r>
      <w:r>
        <w:rPr>
          <w:spacing w:val="-5"/>
        </w:rPr>
        <w:t xml:space="preserve"> </w:t>
      </w:r>
      <w:r>
        <w:t>at</w:t>
      </w:r>
      <w:r>
        <w:rPr>
          <w:spacing w:val="-1"/>
        </w:rPr>
        <w:t xml:space="preserve"> </w:t>
      </w:r>
      <w:r>
        <w:t>least</w:t>
      </w:r>
      <w:r>
        <w:rPr>
          <w:spacing w:val="-6"/>
        </w:rPr>
        <w:t xml:space="preserve"> </w:t>
      </w:r>
      <w:r>
        <w:t>15 minutes prior to gel removal.</w:t>
      </w:r>
    </w:p>
    <w:p w14:paraId="6BBFA495" w14:textId="77777777" w:rsidR="00AE3F46" w:rsidRDefault="00AE6434" w:rsidP="008505ED">
      <w:pPr>
        <w:pStyle w:val="BodyText"/>
        <w:spacing w:before="253" w:line="276" w:lineRule="auto"/>
        <w:ind w:right="154"/>
      </w:pPr>
      <w:r>
        <w:t xml:space="preserve">Remove NEXOBRID after 4 hours. Gather the following supplies prior to NEXOBRID removal. All </w:t>
      </w:r>
      <w:r>
        <w:lastRenderedPageBreak/>
        <w:t>supplies should be sterile:</w:t>
      </w:r>
    </w:p>
    <w:p w14:paraId="6BBFA496" w14:textId="77777777" w:rsidR="00AE3F46" w:rsidRDefault="00AE6434" w:rsidP="008505ED">
      <w:pPr>
        <w:pStyle w:val="ListParagraph"/>
        <w:numPr>
          <w:ilvl w:val="1"/>
          <w:numId w:val="5"/>
        </w:numPr>
        <w:tabs>
          <w:tab w:val="left" w:pos="884"/>
        </w:tabs>
        <w:spacing w:before="200"/>
        <w:ind w:hanging="362"/>
      </w:pPr>
      <w:r>
        <w:t>Blunt-edged</w:t>
      </w:r>
      <w:r>
        <w:rPr>
          <w:spacing w:val="-13"/>
        </w:rPr>
        <w:t xml:space="preserve"> </w:t>
      </w:r>
      <w:r>
        <w:t>instruments</w:t>
      </w:r>
      <w:r>
        <w:rPr>
          <w:spacing w:val="-12"/>
        </w:rPr>
        <w:t xml:space="preserve"> </w:t>
      </w:r>
      <w:r>
        <w:t>(e.g.,</w:t>
      </w:r>
      <w:r>
        <w:rPr>
          <w:spacing w:val="-12"/>
        </w:rPr>
        <w:t xml:space="preserve"> </w:t>
      </w:r>
      <w:r>
        <w:t>tongue</w:t>
      </w:r>
      <w:r>
        <w:rPr>
          <w:spacing w:val="-12"/>
        </w:rPr>
        <w:t xml:space="preserve"> </w:t>
      </w:r>
      <w:r>
        <w:rPr>
          <w:spacing w:val="-2"/>
        </w:rPr>
        <w:t>depressor)</w:t>
      </w:r>
    </w:p>
    <w:p w14:paraId="6BBFA497" w14:textId="77777777" w:rsidR="00AE3F46" w:rsidRDefault="00AE6434" w:rsidP="008505ED">
      <w:pPr>
        <w:pStyle w:val="ListParagraph"/>
        <w:numPr>
          <w:ilvl w:val="1"/>
          <w:numId w:val="5"/>
        </w:numPr>
        <w:tabs>
          <w:tab w:val="left" w:pos="884"/>
        </w:tabs>
        <w:spacing w:before="39"/>
        <w:ind w:hanging="362"/>
      </w:pPr>
      <w:r>
        <w:t>Large</w:t>
      </w:r>
      <w:r>
        <w:rPr>
          <w:spacing w:val="-7"/>
        </w:rPr>
        <w:t xml:space="preserve"> </w:t>
      </w:r>
      <w:r>
        <w:t>dry</w:t>
      </w:r>
      <w:r>
        <w:rPr>
          <w:spacing w:val="-6"/>
        </w:rPr>
        <w:t xml:space="preserve"> </w:t>
      </w:r>
      <w:r>
        <w:rPr>
          <w:spacing w:val="-2"/>
        </w:rPr>
        <w:t>gauze</w:t>
      </w:r>
    </w:p>
    <w:p w14:paraId="6BBFA498" w14:textId="77777777" w:rsidR="00AE3F46" w:rsidRDefault="00AE6434" w:rsidP="008505ED">
      <w:pPr>
        <w:pStyle w:val="ListParagraph"/>
        <w:numPr>
          <w:ilvl w:val="1"/>
          <w:numId w:val="5"/>
        </w:numPr>
        <w:tabs>
          <w:tab w:val="left" w:pos="884"/>
        </w:tabs>
        <w:spacing w:before="41"/>
      </w:pPr>
      <w:r>
        <w:t>Gauze</w:t>
      </w:r>
      <w:r>
        <w:rPr>
          <w:spacing w:val="-11"/>
        </w:rPr>
        <w:t xml:space="preserve"> </w:t>
      </w:r>
      <w:r>
        <w:t>soaked</w:t>
      </w:r>
      <w:r>
        <w:rPr>
          <w:spacing w:val="-12"/>
        </w:rPr>
        <w:t xml:space="preserve"> </w:t>
      </w:r>
      <w:r>
        <w:t>with</w:t>
      </w:r>
      <w:r>
        <w:rPr>
          <w:spacing w:val="-12"/>
        </w:rPr>
        <w:t xml:space="preserve"> </w:t>
      </w:r>
      <w:r>
        <w:t>0.9%</w:t>
      </w:r>
      <w:r>
        <w:rPr>
          <w:spacing w:val="-10"/>
        </w:rPr>
        <w:t xml:space="preserve"> </w:t>
      </w:r>
      <w:r>
        <w:t>Sodium</w:t>
      </w:r>
      <w:r>
        <w:rPr>
          <w:spacing w:val="-6"/>
        </w:rPr>
        <w:t xml:space="preserve"> </w:t>
      </w:r>
      <w:r>
        <w:t>Chloride</w:t>
      </w:r>
      <w:r>
        <w:rPr>
          <w:spacing w:val="-12"/>
        </w:rPr>
        <w:t xml:space="preserve"> </w:t>
      </w:r>
      <w:r>
        <w:rPr>
          <w:spacing w:val="-2"/>
        </w:rPr>
        <w:t>Irrigation</w:t>
      </w:r>
    </w:p>
    <w:p w14:paraId="6BBFA499" w14:textId="77777777" w:rsidR="00AE3F46" w:rsidRDefault="00AE6434" w:rsidP="008505ED">
      <w:pPr>
        <w:pStyle w:val="ListParagraph"/>
        <w:numPr>
          <w:ilvl w:val="1"/>
          <w:numId w:val="5"/>
        </w:numPr>
        <w:tabs>
          <w:tab w:val="left" w:pos="883"/>
        </w:tabs>
        <w:spacing w:before="41"/>
        <w:ind w:left="883" w:hanging="362"/>
      </w:pPr>
      <w:r>
        <w:t>Dressing</w:t>
      </w:r>
      <w:r>
        <w:rPr>
          <w:spacing w:val="-13"/>
        </w:rPr>
        <w:t xml:space="preserve"> </w:t>
      </w:r>
      <w:r>
        <w:t>soaked</w:t>
      </w:r>
      <w:r>
        <w:rPr>
          <w:spacing w:val="-12"/>
        </w:rPr>
        <w:t xml:space="preserve"> </w:t>
      </w:r>
      <w:r>
        <w:t>with</w:t>
      </w:r>
      <w:r>
        <w:rPr>
          <w:spacing w:val="-11"/>
        </w:rPr>
        <w:t xml:space="preserve"> </w:t>
      </w:r>
      <w:r>
        <w:t>an</w:t>
      </w:r>
      <w:r>
        <w:rPr>
          <w:spacing w:val="-9"/>
        </w:rPr>
        <w:t xml:space="preserve"> </w:t>
      </w:r>
      <w:r>
        <w:t>antibacterial</w:t>
      </w:r>
      <w:r>
        <w:rPr>
          <w:spacing w:val="-12"/>
        </w:rPr>
        <w:t xml:space="preserve"> </w:t>
      </w:r>
      <w:r>
        <w:rPr>
          <w:spacing w:val="-2"/>
        </w:rPr>
        <w:t>solution</w:t>
      </w:r>
    </w:p>
    <w:p w14:paraId="6BBFA49A" w14:textId="77777777" w:rsidR="00AE3F46" w:rsidRDefault="00AE6434" w:rsidP="008505ED">
      <w:pPr>
        <w:pStyle w:val="BodyText"/>
        <w:spacing w:before="240" w:line="271" w:lineRule="auto"/>
        <w:ind w:right="152"/>
      </w:pPr>
      <w:r>
        <w:t>Implement and maintain pain management as practiced for an extensive dressing change of burn wounds throughout the following removal procedure:</w:t>
      </w:r>
    </w:p>
    <w:p w14:paraId="6BBFA49B" w14:textId="77777777" w:rsidR="00AE3F46" w:rsidRDefault="00AE6434" w:rsidP="008505ED">
      <w:pPr>
        <w:pStyle w:val="ListParagraph"/>
        <w:numPr>
          <w:ilvl w:val="0"/>
          <w:numId w:val="4"/>
        </w:numPr>
        <w:tabs>
          <w:tab w:val="left" w:pos="519"/>
        </w:tabs>
        <w:spacing w:before="209"/>
        <w:ind w:left="519" w:hanging="358"/>
      </w:pPr>
      <w:r>
        <w:t>Remove</w:t>
      </w:r>
      <w:r>
        <w:rPr>
          <w:spacing w:val="-15"/>
        </w:rPr>
        <w:t xml:space="preserve"> </w:t>
      </w:r>
      <w:r>
        <w:t>the</w:t>
      </w:r>
      <w:r>
        <w:rPr>
          <w:spacing w:val="-12"/>
        </w:rPr>
        <w:t xml:space="preserve"> </w:t>
      </w:r>
      <w:r>
        <w:t>occlusive</w:t>
      </w:r>
      <w:r>
        <w:rPr>
          <w:spacing w:val="-6"/>
        </w:rPr>
        <w:t xml:space="preserve"> </w:t>
      </w:r>
      <w:r>
        <w:t>film</w:t>
      </w:r>
      <w:r>
        <w:rPr>
          <w:spacing w:val="-9"/>
        </w:rPr>
        <w:t xml:space="preserve"> </w:t>
      </w:r>
      <w:r>
        <w:t>dressing</w:t>
      </w:r>
      <w:r>
        <w:rPr>
          <w:spacing w:val="-9"/>
        </w:rPr>
        <w:t xml:space="preserve"> </w:t>
      </w:r>
      <w:r>
        <w:t>using</w:t>
      </w:r>
      <w:r>
        <w:rPr>
          <w:spacing w:val="-8"/>
        </w:rPr>
        <w:t xml:space="preserve"> </w:t>
      </w:r>
      <w:r>
        <w:t>aseptic</w:t>
      </w:r>
      <w:r>
        <w:rPr>
          <w:spacing w:val="-12"/>
        </w:rPr>
        <w:t xml:space="preserve"> </w:t>
      </w:r>
      <w:r>
        <w:rPr>
          <w:spacing w:val="-2"/>
        </w:rPr>
        <w:t>technique.</w:t>
      </w:r>
    </w:p>
    <w:p w14:paraId="6BBFA49C" w14:textId="77777777" w:rsidR="00AE3F46" w:rsidRDefault="00AE6434" w:rsidP="008505ED">
      <w:pPr>
        <w:pStyle w:val="ListParagraph"/>
        <w:numPr>
          <w:ilvl w:val="0"/>
          <w:numId w:val="4"/>
        </w:numPr>
        <w:tabs>
          <w:tab w:val="left" w:pos="519"/>
        </w:tabs>
        <w:spacing w:before="41"/>
        <w:ind w:left="519" w:hanging="358"/>
      </w:pPr>
      <w:r>
        <w:t>Remove</w:t>
      </w:r>
      <w:r>
        <w:rPr>
          <w:spacing w:val="-15"/>
        </w:rPr>
        <w:t xml:space="preserve"> </w:t>
      </w:r>
      <w:r>
        <w:t>the</w:t>
      </w:r>
      <w:r>
        <w:rPr>
          <w:spacing w:val="-12"/>
        </w:rPr>
        <w:t xml:space="preserve"> </w:t>
      </w:r>
      <w:r>
        <w:t>ointment</w:t>
      </w:r>
      <w:r>
        <w:rPr>
          <w:spacing w:val="-11"/>
        </w:rPr>
        <w:t xml:space="preserve"> </w:t>
      </w:r>
      <w:r>
        <w:t>barrier</w:t>
      </w:r>
      <w:r>
        <w:rPr>
          <w:spacing w:val="-8"/>
        </w:rPr>
        <w:t xml:space="preserve"> </w:t>
      </w:r>
      <w:r>
        <w:t>using</w:t>
      </w:r>
      <w:r>
        <w:rPr>
          <w:spacing w:val="-9"/>
        </w:rPr>
        <w:t xml:space="preserve"> </w:t>
      </w:r>
      <w:r>
        <w:t>a</w:t>
      </w:r>
      <w:r>
        <w:rPr>
          <w:spacing w:val="-10"/>
        </w:rPr>
        <w:t xml:space="preserve"> </w:t>
      </w:r>
      <w:r>
        <w:t>sterile</w:t>
      </w:r>
      <w:r>
        <w:rPr>
          <w:spacing w:val="-6"/>
        </w:rPr>
        <w:t xml:space="preserve"> </w:t>
      </w:r>
      <w:r>
        <w:t>blunt-edged</w:t>
      </w:r>
      <w:r>
        <w:rPr>
          <w:spacing w:val="-12"/>
        </w:rPr>
        <w:t xml:space="preserve"> </w:t>
      </w:r>
      <w:r>
        <w:rPr>
          <w:spacing w:val="-2"/>
        </w:rPr>
        <w:t>instrument.</w:t>
      </w:r>
    </w:p>
    <w:p w14:paraId="6BBFA49D" w14:textId="77777777" w:rsidR="00AE3F46" w:rsidRDefault="00AE6434" w:rsidP="008505ED">
      <w:pPr>
        <w:pStyle w:val="ListParagraph"/>
        <w:numPr>
          <w:ilvl w:val="0"/>
          <w:numId w:val="4"/>
        </w:numPr>
        <w:tabs>
          <w:tab w:val="left" w:pos="519"/>
          <w:tab w:val="left" w:pos="524"/>
        </w:tabs>
        <w:spacing w:before="41" w:line="271" w:lineRule="auto"/>
        <w:ind w:left="524" w:right="150" w:hanging="363"/>
      </w:pPr>
      <w:r>
        <w:t xml:space="preserve">Remove the dissolved eschar from the wound by scraping it away with a sterile blunt-edged </w:t>
      </w:r>
      <w:r>
        <w:rPr>
          <w:spacing w:val="-2"/>
        </w:rPr>
        <w:t>instrument.</w:t>
      </w:r>
    </w:p>
    <w:p w14:paraId="6BBFA49E" w14:textId="77777777" w:rsidR="00AE3F46" w:rsidRDefault="00AE6434" w:rsidP="008505ED">
      <w:pPr>
        <w:pStyle w:val="ListParagraph"/>
        <w:numPr>
          <w:ilvl w:val="0"/>
          <w:numId w:val="4"/>
        </w:numPr>
        <w:tabs>
          <w:tab w:val="left" w:pos="519"/>
          <w:tab w:val="left" w:pos="521"/>
        </w:tabs>
        <w:spacing w:before="7" w:line="276" w:lineRule="auto"/>
        <w:ind w:left="521" w:right="156" w:hanging="360"/>
      </w:pPr>
      <w:r>
        <w:t>Wipe</w:t>
      </w:r>
      <w:r>
        <w:rPr>
          <w:spacing w:val="-3"/>
        </w:rPr>
        <w:t xml:space="preserve"> </w:t>
      </w:r>
      <w:r>
        <w:t>the</w:t>
      </w:r>
      <w:r>
        <w:rPr>
          <w:spacing w:val="-3"/>
        </w:rPr>
        <w:t xml:space="preserve"> </w:t>
      </w:r>
      <w:r>
        <w:t>wound</w:t>
      </w:r>
      <w:r>
        <w:rPr>
          <w:spacing w:val="-4"/>
        </w:rPr>
        <w:t xml:space="preserve"> </w:t>
      </w:r>
      <w:r>
        <w:t>thoroughly with</w:t>
      </w:r>
      <w:r>
        <w:rPr>
          <w:spacing w:val="-6"/>
        </w:rPr>
        <w:t xml:space="preserve"> </w:t>
      </w:r>
      <w:r>
        <w:t>a</w:t>
      </w:r>
      <w:r>
        <w:rPr>
          <w:spacing w:val="-1"/>
        </w:rPr>
        <w:t xml:space="preserve"> </w:t>
      </w:r>
      <w:r>
        <w:t>large</w:t>
      </w:r>
      <w:r>
        <w:rPr>
          <w:spacing w:val="-3"/>
        </w:rPr>
        <w:t xml:space="preserve"> </w:t>
      </w:r>
      <w:r>
        <w:t>sterile</w:t>
      </w:r>
      <w:r>
        <w:rPr>
          <w:spacing w:val="-3"/>
        </w:rPr>
        <w:t xml:space="preserve"> </w:t>
      </w:r>
      <w:r>
        <w:t>dry gauze,</w:t>
      </w:r>
      <w:r>
        <w:rPr>
          <w:spacing w:val="-3"/>
        </w:rPr>
        <w:t xml:space="preserve"> </w:t>
      </w:r>
      <w:r>
        <w:t>then</w:t>
      </w:r>
      <w:r>
        <w:rPr>
          <w:spacing w:val="-4"/>
        </w:rPr>
        <w:t xml:space="preserve"> </w:t>
      </w:r>
      <w:r>
        <w:t>wipe</w:t>
      </w:r>
      <w:r>
        <w:rPr>
          <w:spacing w:val="-3"/>
        </w:rPr>
        <w:t xml:space="preserve"> </w:t>
      </w:r>
      <w:r>
        <w:t>with</w:t>
      </w:r>
      <w:r>
        <w:rPr>
          <w:spacing w:val="-4"/>
        </w:rPr>
        <w:t xml:space="preserve"> </w:t>
      </w:r>
      <w:r>
        <w:t>a</w:t>
      </w:r>
      <w:r>
        <w:rPr>
          <w:spacing w:val="-1"/>
        </w:rPr>
        <w:t xml:space="preserve"> </w:t>
      </w:r>
      <w:r>
        <w:t>sterile</w:t>
      </w:r>
      <w:r>
        <w:rPr>
          <w:spacing w:val="-3"/>
        </w:rPr>
        <w:t xml:space="preserve"> </w:t>
      </w:r>
      <w:r>
        <w:t>gauze that</w:t>
      </w:r>
      <w:r>
        <w:rPr>
          <w:spacing w:val="-3"/>
        </w:rPr>
        <w:t xml:space="preserve"> </w:t>
      </w:r>
      <w:r>
        <w:t>has been soaked with sterile 0.9% Sodium Chloride Irrigation. Rub the treated area until the appearance of a clean dermis or subcutaneous tissues with pinpoint bleeding.</w:t>
      </w:r>
    </w:p>
    <w:p w14:paraId="6BBFA49F" w14:textId="77777777" w:rsidR="00AE3F46" w:rsidRDefault="00AE6434" w:rsidP="008505ED">
      <w:pPr>
        <w:pStyle w:val="ListParagraph"/>
        <w:numPr>
          <w:ilvl w:val="0"/>
          <w:numId w:val="4"/>
        </w:numPr>
        <w:tabs>
          <w:tab w:val="left" w:pos="516"/>
          <w:tab w:val="left" w:pos="521"/>
        </w:tabs>
        <w:spacing w:line="276" w:lineRule="auto"/>
        <w:ind w:left="521" w:right="158" w:hanging="363"/>
      </w:pPr>
      <w:r>
        <w:t xml:space="preserve">To remove remnants of dissolved eschar, apply </w:t>
      </w:r>
      <w:proofErr w:type="gramStart"/>
      <w:r>
        <w:t>a dressing</w:t>
      </w:r>
      <w:proofErr w:type="gramEnd"/>
      <w:r>
        <w:t xml:space="preserve"> soaked with an antibacterial solution for at least 2 hours.</w:t>
      </w:r>
    </w:p>
    <w:p w14:paraId="6BBFA4A0" w14:textId="77777777" w:rsidR="00AE3F46" w:rsidRDefault="00AE6434" w:rsidP="008505ED">
      <w:pPr>
        <w:pStyle w:val="Heading3"/>
        <w:ind w:left="163"/>
        <w:rPr>
          <w:rFonts w:ascii="Cambria"/>
        </w:rPr>
      </w:pPr>
      <w:bookmarkStart w:id="9" w:name="Second_Application_of_NEXOBRID_for_Adult"/>
      <w:bookmarkEnd w:id="9"/>
      <w:r>
        <w:rPr>
          <w:rFonts w:ascii="Cambria"/>
        </w:rPr>
        <w:t>Second</w:t>
      </w:r>
      <w:r>
        <w:rPr>
          <w:rFonts w:ascii="Cambria"/>
          <w:spacing w:val="-12"/>
        </w:rPr>
        <w:t xml:space="preserve"> </w:t>
      </w:r>
      <w:r>
        <w:rPr>
          <w:rFonts w:ascii="Cambria"/>
        </w:rPr>
        <w:t>Application</w:t>
      </w:r>
      <w:r>
        <w:rPr>
          <w:rFonts w:ascii="Cambria"/>
          <w:spacing w:val="-8"/>
        </w:rPr>
        <w:t xml:space="preserve"> </w:t>
      </w:r>
      <w:r>
        <w:rPr>
          <w:rFonts w:ascii="Cambria"/>
        </w:rPr>
        <w:t>of</w:t>
      </w:r>
      <w:r>
        <w:rPr>
          <w:rFonts w:ascii="Cambria"/>
          <w:spacing w:val="-10"/>
        </w:rPr>
        <w:t xml:space="preserve"> </w:t>
      </w:r>
      <w:r>
        <w:rPr>
          <w:rFonts w:ascii="Cambria"/>
        </w:rPr>
        <w:t>NEXOBRID</w:t>
      </w:r>
      <w:r>
        <w:rPr>
          <w:rFonts w:ascii="Cambria"/>
          <w:spacing w:val="-9"/>
        </w:rPr>
        <w:t xml:space="preserve"> </w:t>
      </w:r>
      <w:r>
        <w:rPr>
          <w:rFonts w:ascii="Cambria"/>
        </w:rPr>
        <w:t>for</w:t>
      </w:r>
      <w:r>
        <w:rPr>
          <w:rFonts w:ascii="Cambria"/>
          <w:spacing w:val="-12"/>
        </w:rPr>
        <w:t xml:space="preserve"> </w:t>
      </w:r>
      <w:r>
        <w:rPr>
          <w:rFonts w:ascii="Cambria"/>
          <w:spacing w:val="-2"/>
        </w:rPr>
        <w:t>Adults</w:t>
      </w:r>
    </w:p>
    <w:p w14:paraId="6BBFA4A1" w14:textId="77777777" w:rsidR="00AE3F46" w:rsidRDefault="00AE6434" w:rsidP="008505ED">
      <w:pPr>
        <w:pStyle w:val="BodyText"/>
        <w:spacing w:before="231" w:line="276" w:lineRule="auto"/>
        <w:ind w:right="153"/>
      </w:pPr>
      <w:r>
        <w:t>For adults, a second application of NEXOBRID may be applied 24 hours following the first application to</w:t>
      </w:r>
      <w:r>
        <w:rPr>
          <w:spacing w:val="-4"/>
        </w:rPr>
        <w:t xml:space="preserve"> </w:t>
      </w:r>
      <w:r>
        <w:t>either</w:t>
      </w:r>
      <w:r>
        <w:rPr>
          <w:spacing w:val="-10"/>
        </w:rPr>
        <w:t xml:space="preserve"> </w:t>
      </w:r>
      <w:r>
        <w:t>the</w:t>
      </w:r>
      <w:r>
        <w:rPr>
          <w:spacing w:val="-3"/>
        </w:rPr>
        <w:t xml:space="preserve"> </w:t>
      </w:r>
      <w:r>
        <w:t>same</w:t>
      </w:r>
      <w:r>
        <w:rPr>
          <w:spacing w:val="-3"/>
        </w:rPr>
        <w:t xml:space="preserve"> </w:t>
      </w:r>
      <w:r>
        <w:t>area</w:t>
      </w:r>
      <w:r>
        <w:rPr>
          <w:spacing w:val="-6"/>
        </w:rPr>
        <w:t xml:space="preserve"> </w:t>
      </w:r>
      <w:r>
        <w:t>previously</w:t>
      </w:r>
      <w:r>
        <w:rPr>
          <w:spacing w:val="-5"/>
        </w:rPr>
        <w:t xml:space="preserve"> </w:t>
      </w:r>
      <w:r>
        <w:t>treated</w:t>
      </w:r>
      <w:r>
        <w:rPr>
          <w:spacing w:val="-11"/>
        </w:rPr>
        <w:t xml:space="preserve"> </w:t>
      </w:r>
      <w:r>
        <w:t>with</w:t>
      </w:r>
      <w:r>
        <w:rPr>
          <w:spacing w:val="-6"/>
        </w:rPr>
        <w:t xml:space="preserve"> </w:t>
      </w:r>
      <w:r>
        <w:t>NEXOBRID</w:t>
      </w:r>
      <w:r>
        <w:rPr>
          <w:spacing w:val="-7"/>
        </w:rPr>
        <w:t xml:space="preserve"> </w:t>
      </w:r>
      <w:r>
        <w:t>or</w:t>
      </w:r>
      <w:r>
        <w:rPr>
          <w:spacing w:val="-6"/>
        </w:rPr>
        <w:t xml:space="preserve"> </w:t>
      </w:r>
      <w:r>
        <w:t>to a</w:t>
      </w:r>
      <w:r>
        <w:rPr>
          <w:spacing w:val="-8"/>
        </w:rPr>
        <w:t xml:space="preserve"> </w:t>
      </w:r>
      <w:r>
        <w:t>new</w:t>
      </w:r>
      <w:r>
        <w:rPr>
          <w:spacing w:val="-5"/>
        </w:rPr>
        <w:t xml:space="preserve"> </w:t>
      </w:r>
      <w:r>
        <w:t>area.</w:t>
      </w:r>
      <w:r>
        <w:rPr>
          <w:spacing w:val="-6"/>
        </w:rPr>
        <w:t xml:space="preserve"> </w:t>
      </w:r>
      <w:r>
        <w:t>A</w:t>
      </w:r>
      <w:r>
        <w:rPr>
          <w:spacing w:val="-9"/>
        </w:rPr>
        <w:t xml:space="preserve"> </w:t>
      </w:r>
      <w:r>
        <w:t>second</w:t>
      </w:r>
      <w:r>
        <w:rPr>
          <w:spacing w:val="-6"/>
        </w:rPr>
        <w:t xml:space="preserve"> </w:t>
      </w:r>
      <w:r>
        <w:t>application</w:t>
      </w:r>
      <w:r>
        <w:rPr>
          <w:spacing w:val="-11"/>
        </w:rPr>
        <w:t xml:space="preserve"> </w:t>
      </w:r>
      <w:r>
        <w:t>may be considered if:</w:t>
      </w:r>
    </w:p>
    <w:p w14:paraId="6BBFA4A2" w14:textId="77777777" w:rsidR="00AE3F46" w:rsidRDefault="00AE6434" w:rsidP="008505ED">
      <w:pPr>
        <w:pStyle w:val="ListParagraph"/>
        <w:numPr>
          <w:ilvl w:val="1"/>
          <w:numId w:val="4"/>
        </w:numPr>
        <w:tabs>
          <w:tab w:val="left" w:pos="884"/>
        </w:tabs>
        <w:spacing w:before="199"/>
        <w:ind w:hanging="362"/>
      </w:pPr>
      <w:r>
        <w:t>The</w:t>
      </w:r>
      <w:r>
        <w:rPr>
          <w:spacing w:val="-8"/>
        </w:rPr>
        <w:t xml:space="preserve"> </w:t>
      </w:r>
      <w:r>
        <w:t>wound</w:t>
      </w:r>
      <w:r>
        <w:rPr>
          <w:spacing w:val="-5"/>
        </w:rPr>
        <w:t xml:space="preserve"> </w:t>
      </w:r>
      <w:r>
        <w:t>area</w:t>
      </w:r>
      <w:r>
        <w:rPr>
          <w:spacing w:val="-6"/>
        </w:rPr>
        <w:t xml:space="preserve"> </w:t>
      </w:r>
      <w:r>
        <w:t>is</w:t>
      </w:r>
      <w:r>
        <w:rPr>
          <w:spacing w:val="-11"/>
        </w:rPr>
        <w:t xml:space="preserve"> </w:t>
      </w:r>
      <w:r>
        <w:t>more</w:t>
      </w:r>
      <w:r>
        <w:rPr>
          <w:spacing w:val="-4"/>
        </w:rPr>
        <w:t xml:space="preserve"> </w:t>
      </w:r>
      <w:r>
        <w:t>than</w:t>
      </w:r>
      <w:r>
        <w:rPr>
          <w:spacing w:val="-5"/>
        </w:rPr>
        <w:t xml:space="preserve"> </w:t>
      </w:r>
      <w:r>
        <w:t>15%</w:t>
      </w:r>
      <w:r>
        <w:rPr>
          <w:spacing w:val="-4"/>
        </w:rPr>
        <w:t xml:space="preserve"> </w:t>
      </w:r>
      <w:r>
        <w:t>BSA,</w:t>
      </w:r>
      <w:r>
        <w:rPr>
          <w:spacing w:val="-12"/>
        </w:rPr>
        <w:t xml:space="preserve"> </w:t>
      </w:r>
      <w:r>
        <w:rPr>
          <w:spacing w:val="-5"/>
        </w:rPr>
        <w:t>or</w:t>
      </w:r>
    </w:p>
    <w:p w14:paraId="6BBFA4A3" w14:textId="77777777" w:rsidR="00AE3F46" w:rsidRDefault="00AE6434" w:rsidP="008505ED">
      <w:pPr>
        <w:pStyle w:val="ListParagraph"/>
        <w:numPr>
          <w:ilvl w:val="1"/>
          <w:numId w:val="4"/>
        </w:numPr>
        <w:tabs>
          <w:tab w:val="left" w:pos="884"/>
        </w:tabs>
        <w:spacing w:before="41" w:line="276" w:lineRule="auto"/>
        <w:ind w:right="238" w:hanging="361"/>
      </w:pPr>
      <w:r>
        <w:t>Multiple</w:t>
      </w:r>
      <w:r>
        <w:rPr>
          <w:spacing w:val="-14"/>
        </w:rPr>
        <w:t xml:space="preserve"> </w:t>
      </w:r>
      <w:r>
        <w:t>wound</w:t>
      </w:r>
      <w:r>
        <w:rPr>
          <w:spacing w:val="-13"/>
        </w:rPr>
        <w:t xml:space="preserve"> </w:t>
      </w:r>
      <w:r>
        <w:t>areas</w:t>
      </w:r>
      <w:r>
        <w:rPr>
          <w:spacing w:val="-17"/>
        </w:rPr>
        <w:t xml:space="preserve"> </w:t>
      </w:r>
      <w:r>
        <w:t>on</w:t>
      </w:r>
      <w:r>
        <w:rPr>
          <w:spacing w:val="-13"/>
        </w:rPr>
        <w:t xml:space="preserve"> </w:t>
      </w:r>
      <w:r>
        <w:t>different</w:t>
      </w:r>
      <w:r>
        <w:rPr>
          <w:spacing w:val="-14"/>
        </w:rPr>
        <w:t xml:space="preserve"> </w:t>
      </w:r>
      <w:r>
        <w:t>body</w:t>
      </w:r>
      <w:r>
        <w:rPr>
          <w:spacing w:val="-13"/>
        </w:rPr>
        <w:t xml:space="preserve"> </w:t>
      </w:r>
      <w:r>
        <w:t>surfaces</w:t>
      </w:r>
      <w:r>
        <w:rPr>
          <w:spacing w:val="-12"/>
        </w:rPr>
        <w:t xml:space="preserve"> </w:t>
      </w:r>
      <w:r>
        <w:t>require</w:t>
      </w:r>
      <w:r>
        <w:rPr>
          <w:spacing w:val="-13"/>
        </w:rPr>
        <w:t xml:space="preserve"> </w:t>
      </w:r>
      <w:r>
        <w:t>two</w:t>
      </w:r>
      <w:r>
        <w:rPr>
          <w:spacing w:val="-13"/>
        </w:rPr>
        <w:t xml:space="preserve"> </w:t>
      </w:r>
      <w:r>
        <w:t>treatments</w:t>
      </w:r>
      <w:r>
        <w:rPr>
          <w:spacing w:val="-12"/>
        </w:rPr>
        <w:t xml:space="preserve"> </w:t>
      </w:r>
      <w:r>
        <w:t>for</w:t>
      </w:r>
      <w:r>
        <w:rPr>
          <w:spacing w:val="-13"/>
        </w:rPr>
        <w:t xml:space="preserve"> </w:t>
      </w:r>
      <w:r>
        <w:t>logistical</w:t>
      </w:r>
      <w:r>
        <w:rPr>
          <w:spacing w:val="-12"/>
        </w:rPr>
        <w:t xml:space="preserve"> </w:t>
      </w:r>
      <w:r>
        <w:t>reasons such as body position, or</w:t>
      </w:r>
    </w:p>
    <w:p w14:paraId="6BBFA4A4" w14:textId="77777777" w:rsidR="00AE3F46" w:rsidRDefault="00AE6434" w:rsidP="008505ED">
      <w:pPr>
        <w:pStyle w:val="ListParagraph"/>
        <w:numPr>
          <w:ilvl w:val="1"/>
          <w:numId w:val="4"/>
        </w:numPr>
        <w:tabs>
          <w:tab w:val="left" w:pos="884"/>
        </w:tabs>
        <w:spacing w:before="6"/>
      </w:pPr>
      <w:r>
        <w:t>The</w:t>
      </w:r>
      <w:r>
        <w:rPr>
          <w:spacing w:val="-8"/>
        </w:rPr>
        <w:t xml:space="preserve"> </w:t>
      </w:r>
      <w:r>
        <w:t>first</w:t>
      </w:r>
      <w:r>
        <w:rPr>
          <w:spacing w:val="-8"/>
        </w:rPr>
        <w:t xml:space="preserve"> </w:t>
      </w:r>
      <w:r>
        <w:t>application’s</w:t>
      </w:r>
      <w:r>
        <w:rPr>
          <w:spacing w:val="-11"/>
        </w:rPr>
        <w:t xml:space="preserve"> </w:t>
      </w:r>
      <w:r>
        <w:t>eschar</w:t>
      </w:r>
      <w:r>
        <w:rPr>
          <w:spacing w:val="-9"/>
        </w:rPr>
        <w:t xml:space="preserve"> </w:t>
      </w:r>
      <w:r>
        <w:t>removal</w:t>
      </w:r>
      <w:r>
        <w:rPr>
          <w:spacing w:val="-11"/>
        </w:rPr>
        <w:t xml:space="preserve"> </w:t>
      </w:r>
      <w:r>
        <w:t>was</w:t>
      </w:r>
      <w:r>
        <w:rPr>
          <w:spacing w:val="-8"/>
        </w:rPr>
        <w:t xml:space="preserve"> </w:t>
      </w:r>
      <w:r>
        <w:t>not</w:t>
      </w:r>
      <w:r>
        <w:rPr>
          <w:spacing w:val="-10"/>
        </w:rPr>
        <w:t xml:space="preserve"> </w:t>
      </w:r>
      <w:r>
        <w:rPr>
          <w:spacing w:val="-2"/>
        </w:rPr>
        <w:t>complete.</w:t>
      </w:r>
    </w:p>
    <w:p w14:paraId="6BBFA4A5" w14:textId="77777777" w:rsidR="00AE3F46" w:rsidRDefault="00AE6434" w:rsidP="008505ED">
      <w:pPr>
        <w:pStyle w:val="BodyText"/>
        <w:spacing w:before="233"/>
      </w:pPr>
      <w:r>
        <w:t>The</w:t>
      </w:r>
      <w:r>
        <w:rPr>
          <w:spacing w:val="-7"/>
        </w:rPr>
        <w:t xml:space="preserve"> </w:t>
      </w:r>
      <w:r>
        <w:t>total</w:t>
      </w:r>
      <w:r>
        <w:rPr>
          <w:spacing w:val="-7"/>
        </w:rPr>
        <w:t xml:space="preserve"> </w:t>
      </w:r>
      <w:proofErr w:type="gramStart"/>
      <w:r>
        <w:t>treated</w:t>
      </w:r>
      <w:r>
        <w:rPr>
          <w:spacing w:val="-8"/>
        </w:rPr>
        <w:t xml:space="preserve"> </w:t>
      </w:r>
      <w:r>
        <w:t>area</w:t>
      </w:r>
      <w:proofErr w:type="gramEnd"/>
      <w:r>
        <w:rPr>
          <w:spacing w:val="-9"/>
        </w:rPr>
        <w:t xml:space="preserve"> </w:t>
      </w:r>
      <w:r>
        <w:t>must</w:t>
      </w:r>
      <w:r>
        <w:rPr>
          <w:spacing w:val="-6"/>
        </w:rPr>
        <w:t xml:space="preserve"> </w:t>
      </w:r>
      <w:r>
        <w:t>not</w:t>
      </w:r>
      <w:r>
        <w:rPr>
          <w:spacing w:val="-10"/>
        </w:rPr>
        <w:t xml:space="preserve"> </w:t>
      </w:r>
      <w:r>
        <w:t>exceed</w:t>
      </w:r>
      <w:r>
        <w:rPr>
          <w:spacing w:val="-9"/>
        </w:rPr>
        <w:t xml:space="preserve"> </w:t>
      </w:r>
      <w:r>
        <w:t>20%</w:t>
      </w:r>
      <w:r>
        <w:rPr>
          <w:spacing w:val="-5"/>
        </w:rPr>
        <w:t xml:space="preserve"> </w:t>
      </w:r>
      <w:r>
        <w:t>BSA,</w:t>
      </w:r>
      <w:r>
        <w:rPr>
          <w:spacing w:val="-6"/>
        </w:rPr>
        <w:t xml:space="preserve"> </w:t>
      </w:r>
      <w:r>
        <w:t>inclusive</w:t>
      </w:r>
      <w:r>
        <w:rPr>
          <w:spacing w:val="-8"/>
        </w:rPr>
        <w:t xml:space="preserve"> </w:t>
      </w:r>
      <w:r>
        <w:t>of</w:t>
      </w:r>
      <w:r>
        <w:rPr>
          <w:spacing w:val="-5"/>
        </w:rPr>
        <w:t xml:space="preserve"> </w:t>
      </w:r>
      <w:r>
        <w:t>both</w:t>
      </w:r>
      <w:r>
        <w:rPr>
          <w:spacing w:val="-5"/>
        </w:rPr>
        <w:t xml:space="preserve"> </w:t>
      </w:r>
      <w:r>
        <w:rPr>
          <w:spacing w:val="-2"/>
        </w:rPr>
        <w:t>applications.</w:t>
      </w:r>
    </w:p>
    <w:p w14:paraId="6BBFA4A6" w14:textId="77777777" w:rsidR="00AE3F46" w:rsidRDefault="00AE6434" w:rsidP="008505ED">
      <w:pPr>
        <w:pStyle w:val="Heading3"/>
        <w:spacing w:before="248"/>
        <w:rPr>
          <w:rFonts w:ascii="Cambria"/>
        </w:rPr>
      </w:pPr>
      <w:bookmarkStart w:id="10" w:name="Wound_Care_after_Eschar_Removal"/>
      <w:bookmarkEnd w:id="10"/>
      <w:r>
        <w:rPr>
          <w:rFonts w:ascii="Cambria"/>
        </w:rPr>
        <w:t>Wound</w:t>
      </w:r>
      <w:r>
        <w:rPr>
          <w:rFonts w:ascii="Cambria"/>
          <w:spacing w:val="-9"/>
        </w:rPr>
        <w:t xml:space="preserve"> </w:t>
      </w:r>
      <w:r>
        <w:rPr>
          <w:rFonts w:ascii="Cambria"/>
        </w:rPr>
        <w:t>Care</w:t>
      </w:r>
      <w:r>
        <w:rPr>
          <w:rFonts w:ascii="Cambria"/>
          <w:spacing w:val="-8"/>
        </w:rPr>
        <w:t xml:space="preserve"> </w:t>
      </w:r>
      <w:r>
        <w:rPr>
          <w:rFonts w:ascii="Cambria"/>
        </w:rPr>
        <w:t>after</w:t>
      </w:r>
      <w:r>
        <w:rPr>
          <w:rFonts w:ascii="Cambria"/>
          <w:spacing w:val="-12"/>
        </w:rPr>
        <w:t xml:space="preserve"> </w:t>
      </w:r>
      <w:r>
        <w:rPr>
          <w:rFonts w:ascii="Cambria"/>
        </w:rPr>
        <w:t>Eschar</w:t>
      </w:r>
      <w:r>
        <w:rPr>
          <w:rFonts w:ascii="Cambria"/>
          <w:spacing w:val="-10"/>
        </w:rPr>
        <w:t xml:space="preserve"> </w:t>
      </w:r>
      <w:r>
        <w:rPr>
          <w:rFonts w:ascii="Cambria"/>
          <w:spacing w:val="-2"/>
        </w:rPr>
        <w:t>Removal</w:t>
      </w:r>
    </w:p>
    <w:p w14:paraId="6BBFA4A7" w14:textId="77777777" w:rsidR="00AE3F46" w:rsidRDefault="00AE6434" w:rsidP="008505ED">
      <w:pPr>
        <w:pStyle w:val="BodyText"/>
        <w:spacing w:before="231" w:line="276" w:lineRule="auto"/>
        <w:ind w:left="165" w:right="153" w:hanging="1"/>
      </w:pPr>
      <w:r>
        <w:t>Wound</w:t>
      </w:r>
      <w:r>
        <w:rPr>
          <w:spacing w:val="-12"/>
        </w:rPr>
        <w:t xml:space="preserve"> </w:t>
      </w:r>
      <w:r>
        <w:t>care</w:t>
      </w:r>
      <w:r>
        <w:rPr>
          <w:spacing w:val="-11"/>
        </w:rPr>
        <w:t xml:space="preserve"> </w:t>
      </w:r>
      <w:r>
        <w:t>following</w:t>
      </w:r>
      <w:r>
        <w:rPr>
          <w:spacing w:val="-13"/>
        </w:rPr>
        <w:t xml:space="preserve"> </w:t>
      </w:r>
      <w:r>
        <w:t>eschar</w:t>
      </w:r>
      <w:r>
        <w:rPr>
          <w:spacing w:val="-11"/>
        </w:rPr>
        <w:t xml:space="preserve"> </w:t>
      </w:r>
      <w:r>
        <w:t>removal</w:t>
      </w:r>
      <w:r>
        <w:rPr>
          <w:spacing w:val="-12"/>
        </w:rPr>
        <w:t xml:space="preserve"> </w:t>
      </w:r>
      <w:r>
        <w:t>should</w:t>
      </w:r>
      <w:r>
        <w:rPr>
          <w:spacing w:val="-12"/>
        </w:rPr>
        <w:t xml:space="preserve"> </w:t>
      </w:r>
      <w:r>
        <w:t>be</w:t>
      </w:r>
      <w:r>
        <w:rPr>
          <w:spacing w:val="-8"/>
        </w:rPr>
        <w:t xml:space="preserve"> </w:t>
      </w:r>
      <w:r>
        <w:t>based</w:t>
      </w:r>
      <w:r>
        <w:rPr>
          <w:spacing w:val="-12"/>
        </w:rPr>
        <w:t xml:space="preserve"> </w:t>
      </w:r>
      <w:r>
        <w:t>on</w:t>
      </w:r>
      <w:r>
        <w:rPr>
          <w:spacing w:val="-12"/>
        </w:rPr>
        <w:t xml:space="preserve"> </w:t>
      </w:r>
      <w:r>
        <w:t>the</w:t>
      </w:r>
      <w:r>
        <w:rPr>
          <w:spacing w:val="-11"/>
        </w:rPr>
        <w:t xml:space="preserve"> </w:t>
      </w:r>
      <w:r>
        <w:t>healthcare</w:t>
      </w:r>
      <w:r>
        <w:rPr>
          <w:spacing w:val="-11"/>
        </w:rPr>
        <w:t xml:space="preserve"> </w:t>
      </w:r>
      <w:r>
        <w:t>provider’s</w:t>
      </w:r>
      <w:r>
        <w:rPr>
          <w:spacing w:val="-9"/>
        </w:rPr>
        <w:t xml:space="preserve"> </w:t>
      </w:r>
      <w:r>
        <w:t>clinical</w:t>
      </w:r>
      <w:r>
        <w:rPr>
          <w:spacing w:val="-11"/>
        </w:rPr>
        <w:t xml:space="preserve"> </w:t>
      </w:r>
      <w:r>
        <w:t>judgement (e.g., observe for spontaneous reepithelization or proceed with autograft).</w:t>
      </w:r>
    </w:p>
    <w:p w14:paraId="6BBFA4A8" w14:textId="77777777" w:rsidR="00AE3F46" w:rsidRDefault="00AE6434" w:rsidP="008505ED">
      <w:pPr>
        <w:pStyle w:val="Heading3"/>
        <w:ind w:left="165"/>
        <w:rPr>
          <w:rFonts w:ascii="Cambria"/>
        </w:rPr>
      </w:pPr>
      <w:bookmarkStart w:id="11" w:name="Monitoring"/>
      <w:bookmarkEnd w:id="11"/>
      <w:r>
        <w:rPr>
          <w:rFonts w:ascii="Cambria"/>
          <w:spacing w:val="-2"/>
        </w:rPr>
        <w:t>Monitoring</w:t>
      </w:r>
    </w:p>
    <w:p w14:paraId="6BBFA4A9" w14:textId="77777777" w:rsidR="00AE3F46" w:rsidRDefault="00AE6434" w:rsidP="008505ED">
      <w:pPr>
        <w:pStyle w:val="BodyText"/>
        <w:spacing w:before="240" w:line="271" w:lineRule="auto"/>
        <w:ind w:left="165" w:right="153"/>
      </w:pPr>
      <w:r>
        <w:t>Monitor patients for signs of local or systemic allergic reactions. If a hypersensitivity reaction occurs, remove NEXOBRID (if applicable) from the treatment area and initiate appropriate therapy.</w:t>
      </w:r>
    </w:p>
    <w:p w14:paraId="6BBFA4AB" w14:textId="77777777" w:rsidR="00AE3F46" w:rsidRDefault="00AE6434" w:rsidP="008505ED">
      <w:pPr>
        <w:pStyle w:val="BodyText"/>
        <w:spacing w:before="27"/>
        <w:ind w:right="148"/>
      </w:pPr>
      <w:r>
        <w:t>In</w:t>
      </w:r>
      <w:r>
        <w:rPr>
          <w:spacing w:val="-5"/>
        </w:rPr>
        <w:t xml:space="preserve"> </w:t>
      </w:r>
      <w:r>
        <w:t>addition</w:t>
      </w:r>
      <w:r>
        <w:rPr>
          <w:spacing w:val="-7"/>
        </w:rPr>
        <w:t xml:space="preserve"> </w:t>
      </w:r>
      <w:r>
        <w:t>to</w:t>
      </w:r>
      <w:r>
        <w:rPr>
          <w:spacing w:val="-3"/>
        </w:rPr>
        <w:t xml:space="preserve"> </w:t>
      </w:r>
      <w:r>
        <w:t>routine</w:t>
      </w:r>
      <w:r>
        <w:rPr>
          <w:spacing w:val="-8"/>
        </w:rPr>
        <w:t xml:space="preserve"> </w:t>
      </w:r>
      <w:r>
        <w:t>monitoring</w:t>
      </w:r>
      <w:r>
        <w:rPr>
          <w:spacing w:val="-5"/>
        </w:rPr>
        <w:t xml:space="preserve"> </w:t>
      </w:r>
      <w:r>
        <w:t>for</w:t>
      </w:r>
      <w:r>
        <w:rPr>
          <w:spacing w:val="-4"/>
        </w:rPr>
        <w:t xml:space="preserve"> </w:t>
      </w:r>
      <w:r>
        <w:t>burn</w:t>
      </w:r>
      <w:r>
        <w:rPr>
          <w:spacing w:val="-5"/>
        </w:rPr>
        <w:t xml:space="preserve"> </w:t>
      </w:r>
      <w:r>
        <w:t>patients</w:t>
      </w:r>
      <w:r>
        <w:rPr>
          <w:spacing w:val="-4"/>
        </w:rPr>
        <w:t xml:space="preserve"> </w:t>
      </w:r>
      <w:r>
        <w:t>(e.g.,</w:t>
      </w:r>
      <w:r>
        <w:rPr>
          <w:spacing w:val="-5"/>
        </w:rPr>
        <w:t xml:space="preserve"> </w:t>
      </w:r>
      <w:r>
        <w:t>vital</w:t>
      </w:r>
      <w:r>
        <w:rPr>
          <w:spacing w:val="-4"/>
        </w:rPr>
        <w:t xml:space="preserve"> </w:t>
      </w:r>
      <w:r>
        <w:t>signs,</w:t>
      </w:r>
      <w:r>
        <w:rPr>
          <w:spacing w:val="-9"/>
        </w:rPr>
        <w:t xml:space="preserve"> </w:t>
      </w:r>
      <w:r>
        <w:t>volume/water/electrolyte</w:t>
      </w:r>
      <w:r>
        <w:rPr>
          <w:spacing w:val="-4"/>
        </w:rPr>
        <w:t xml:space="preserve"> </w:t>
      </w:r>
      <w:r>
        <w:t>status, complete blood count, serum albumin and hepatic enzyme levels), patients treated with this medicinal product should also be monitored for:</w:t>
      </w:r>
    </w:p>
    <w:p w14:paraId="6BBFA4AC" w14:textId="77777777" w:rsidR="00AE3F46" w:rsidRDefault="00AE6434" w:rsidP="008505ED">
      <w:pPr>
        <w:pStyle w:val="ListParagraph"/>
        <w:numPr>
          <w:ilvl w:val="0"/>
          <w:numId w:val="3"/>
        </w:numPr>
        <w:tabs>
          <w:tab w:val="left" w:pos="726"/>
        </w:tabs>
        <w:spacing w:before="5"/>
      </w:pPr>
      <w:r>
        <w:t>Rise</w:t>
      </w:r>
      <w:r>
        <w:rPr>
          <w:spacing w:val="-4"/>
        </w:rPr>
        <w:t xml:space="preserve"> </w:t>
      </w:r>
      <w:r>
        <w:t>in</w:t>
      </w:r>
      <w:r>
        <w:rPr>
          <w:spacing w:val="-5"/>
        </w:rPr>
        <w:t xml:space="preserve"> </w:t>
      </w:r>
      <w:r>
        <w:t>body</w:t>
      </w:r>
      <w:r>
        <w:rPr>
          <w:spacing w:val="-1"/>
        </w:rPr>
        <w:t xml:space="preserve"> </w:t>
      </w:r>
      <w:r>
        <w:rPr>
          <w:spacing w:val="-2"/>
        </w:rPr>
        <w:t>temperature.</w:t>
      </w:r>
    </w:p>
    <w:p w14:paraId="6BBFA4AD" w14:textId="77777777" w:rsidR="00AE3F46" w:rsidRDefault="00AE6434" w:rsidP="008505ED">
      <w:pPr>
        <w:pStyle w:val="ListParagraph"/>
        <w:numPr>
          <w:ilvl w:val="0"/>
          <w:numId w:val="3"/>
        </w:numPr>
        <w:tabs>
          <w:tab w:val="left" w:pos="726"/>
        </w:tabs>
        <w:spacing w:before="5" w:line="265" w:lineRule="exact"/>
      </w:pPr>
      <w:r>
        <w:t>Signs</w:t>
      </w:r>
      <w:r>
        <w:rPr>
          <w:spacing w:val="-14"/>
        </w:rPr>
        <w:t xml:space="preserve"> </w:t>
      </w:r>
      <w:r>
        <w:t>of</w:t>
      </w:r>
      <w:r>
        <w:rPr>
          <w:spacing w:val="-10"/>
        </w:rPr>
        <w:t xml:space="preserve"> </w:t>
      </w:r>
      <w:r>
        <w:t>local</w:t>
      </w:r>
      <w:r>
        <w:rPr>
          <w:spacing w:val="-9"/>
        </w:rPr>
        <w:t xml:space="preserve"> </w:t>
      </w:r>
      <w:r>
        <w:t>and</w:t>
      </w:r>
      <w:r>
        <w:rPr>
          <w:spacing w:val="-12"/>
        </w:rPr>
        <w:t xml:space="preserve"> </w:t>
      </w:r>
      <w:r>
        <w:t>systemic</w:t>
      </w:r>
      <w:r>
        <w:rPr>
          <w:spacing w:val="-11"/>
        </w:rPr>
        <w:t xml:space="preserve"> </w:t>
      </w:r>
      <w:r>
        <w:t>inflammatory</w:t>
      </w:r>
      <w:r>
        <w:rPr>
          <w:spacing w:val="-9"/>
        </w:rPr>
        <w:t xml:space="preserve"> </w:t>
      </w:r>
      <w:r>
        <w:t>and</w:t>
      </w:r>
      <w:r>
        <w:rPr>
          <w:spacing w:val="-9"/>
        </w:rPr>
        <w:t xml:space="preserve"> </w:t>
      </w:r>
      <w:r>
        <w:t>infectious</w:t>
      </w:r>
      <w:r>
        <w:rPr>
          <w:spacing w:val="-12"/>
        </w:rPr>
        <w:t xml:space="preserve"> </w:t>
      </w:r>
      <w:r>
        <w:rPr>
          <w:spacing w:val="-2"/>
        </w:rPr>
        <w:t>processes.</w:t>
      </w:r>
    </w:p>
    <w:p w14:paraId="6BBFA4AE" w14:textId="77777777" w:rsidR="00AE3F46" w:rsidRDefault="00AE6434" w:rsidP="008505ED">
      <w:pPr>
        <w:pStyle w:val="ListParagraph"/>
        <w:numPr>
          <w:ilvl w:val="0"/>
          <w:numId w:val="3"/>
        </w:numPr>
        <w:tabs>
          <w:tab w:val="left" w:pos="726"/>
        </w:tabs>
        <w:ind w:right="487" w:hanging="561"/>
      </w:pPr>
      <w:r>
        <w:t>Conditions</w:t>
      </w:r>
      <w:r>
        <w:rPr>
          <w:spacing w:val="-4"/>
        </w:rPr>
        <w:t xml:space="preserve"> </w:t>
      </w:r>
      <w:r>
        <w:t>that could be precipitated</w:t>
      </w:r>
      <w:r>
        <w:rPr>
          <w:spacing w:val="-7"/>
        </w:rPr>
        <w:t xml:space="preserve"> </w:t>
      </w:r>
      <w:r>
        <w:t>or worsened by</w:t>
      </w:r>
      <w:r>
        <w:rPr>
          <w:spacing w:val="-1"/>
        </w:rPr>
        <w:t xml:space="preserve"> </w:t>
      </w:r>
      <w:r>
        <w:t>analgesic premedication</w:t>
      </w:r>
      <w:r>
        <w:rPr>
          <w:spacing w:val="-3"/>
        </w:rPr>
        <w:t xml:space="preserve"> </w:t>
      </w:r>
      <w:r>
        <w:t>(e.g., gastric dilatation, nausea and risk</w:t>
      </w:r>
      <w:r>
        <w:rPr>
          <w:spacing w:val="-1"/>
        </w:rPr>
        <w:t xml:space="preserve"> </w:t>
      </w:r>
      <w:r>
        <w:t>of sudden</w:t>
      </w:r>
      <w:r>
        <w:rPr>
          <w:spacing w:val="-3"/>
        </w:rPr>
        <w:t xml:space="preserve"> </w:t>
      </w:r>
      <w:r>
        <w:t>vomiting, constipation)</w:t>
      </w:r>
      <w:r>
        <w:rPr>
          <w:spacing w:val="-2"/>
        </w:rPr>
        <w:t xml:space="preserve"> </w:t>
      </w:r>
      <w:r>
        <w:t>or antibiotic prophylaxis</w:t>
      </w:r>
      <w:r>
        <w:rPr>
          <w:spacing w:val="-2"/>
        </w:rPr>
        <w:t xml:space="preserve"> </w:t>
      </w:r>
      <w:r>
        <w:t xml:space="preserve">(e.g., </w:t>
      </w:r>
      <w:r>
        <w:rPr>
          <w:spacing w:val="-2"/>
        </w:rPr>
        <w:t>diarrhoea).</w:t>
      </w:r>
    </w:p>
    <w:p w14:paraId="6BBFA4AF" w14:textId="77777777" w:rsidR="00AE3F46" w:rsidRDefault="00AE6434" w:rsidP="008505ED">
      <w:pPr>
        <w:pStyle w:val="ListParagraph"/>
        <w:numPr>
          <w:ilvl w:val="0"/>
          <w:numId w:val="3"/>
        </w:numPr>
        <w:tabs>
          <w:tab w:val="left" w:pos="725"/>
        </w:tabs>
        <w:spacing w:line="267" w:lineRule="exact"/>
        <w:ind w:left="725" w:hanging="561"/>
      </w:pPr>
      <w:r>
        <w:lastRenderedPageBreak/>
        <w:t>Potential</w:t>
      </w:r>
      <w:r>
        <w:rPr>
          <w:spacing w:val="-13"/>
        </w:rPr>
        <w:t xml:space="preserve"> </w:t>
      </w:r>
      <w:r>
        <w:t>effects</w:t>
      </w:r>
      <w:r>
        <w:rPr>
          <w:spacing w:val="-12"/>
        </w:rPr>
        <w:t xml:space="preserve"> </w:t>
      </w:r>
      <w:r>
        <w:t>on</w:t>
      </w:r>
      <w:r>
        <w:rPr>
          <w:spacing w:val="-13"/>
        </w:rPr>
        <w:t xml:space="preserve"> </w:t>
      </w:r>
      <w:r>
        <w:t>haemostasis</w:t>
      </w:r>
      <w:r>
        <w:rPr>
          <w:spacing w:val="-11"/>
        </w:rPr>
        <w:t xml:space="preserve"> </w:t>
      </w:r>
      <w:r>
        <w:t>(see</w:t>
      </w:r>
      <w:r>
        <w:rPr>
          <w:spacing w:val="-12"/>
        </w:rPr>
        <w:t xml:space="preserve"> </w:t>
      </w:r>
      <w:r>
        <w:rPr>
          <w:spacing w:val="-2"/>
        </w:rPr>
        <w:t>above).</w:t>
      </w:r>
    </w:p>
    <w:p w14:paraId="6BBFA4B0" w14:textId="77777777" w:rsidR="00AE3F46" w:rsidRDefault="00AE6434" w:rsidP="008505ED">
      <w:pPr>
        <w:pStyle w:val="BodyText"/>
        <w:spacing w:before="235"/>
        <w:ind w:left="25"/>
      </w:pPr>
      <w:r>
        <w:t>Patients</w:t>
      </w:r>
      <w:r>
        <w:rPr>
          <w:spacing w:val="-7"/>
        </w:rPr>
        <w:t xml:space="preserve"> </w:t>
      </w:r>
      <w:r>
        <w:t>with</w:t>
      </w:r>
      <w:r>
        <w:rPr>
          <w:spacing w:val="-6"/>
        </w:rPr>
        <w:t xml:space="preserve"> </w:t>
      </w:r>
      <w:r>
        <w:t>renal</w:t>
      </w:r>
      <w:r>
        <w:rPr>
          <w:spacing w:val="-7"/>
        </w:rPr>
        <w:t xml:space="preserve"> </w:t>
      </w:r>
      <w:r>
        <w:t>or</w:t>
      </w:r>
      <w:r>
        <w:rPr>
          <w:spacing w:val="-4"/>
        </w:rPr>
        <w:t xml:space="preserve"> </w:t>
      </w:r>
      <w:r>
        <w:t>hepatic</w:t>
      </w:r>
      <w:r>
        <w:rPr>
          <w:spacing w:val="-5"/>
        </w:rPr>
        <w:t xml:space="preserve"> </w:t>
      </w:r>
      <w:r>
        <w:t>impairment</w:t>
      </w:r>
      <w:r>
        <w:rPr>
          <w:spacing w:val="-5"/>
        </w:rPr>
        <w:t xml:space="preserve"> </w:t>
      </w:r>
      <w:r>
        <w:t>require</w:t>
      </w:r>
      <w:r>
        <w:rPr>
          <w:spacing w:val="-6"/>
        </w:rPr>
        <w:t xml:space="preserve"> </w:t>
      </w:r>
      <w:r>
        <w:t>careful</w:t>
      </w:r>
      <w:r>
        <w:rPr>
          <w:spacing w:val="-4"/>
        </w:rPr>
        <w:t xml:space="preserve"> </w:t>
      </w:r>
      <w:r>
        <w:rPr>
          <w:spacing w:val="-2"/>
        </w:rPr>
        <w:t>monitoring.</w:t>
      </w:r>
    </w:p>
    <w:p w14:paraId="6BBFA4B1" w14:textId="77777777" w:rsidR="00AE3F46" w:rsidRDefault="00AE3F46" w:rsidP="008505ED">
      <w:pPr>
        <w:pStyle w:val="BodyText"/>
        <w:spacing w:before="239"/>
        <w:ind w:left="0"/>
      </w:pPr>
    </w:p>
    <w:p w14:paraId="6BBFA4B2" w14:textId="77777777" w:rsidR="00AE3F46" w:rsidRDefault="00AE6434" w:rsidP="008505ED">
      <w:pPr>
        <w:pStyle w:val="Heading2"/>
        <w:numPr>
          <w:ilvl w:val="1"/>
          <w:numId w:val="8"/>
        </w:numPr>
        <w:tabs>
          <w:tab w:val="left" w:pos="643"/>
        </w:tabs>
        <w:ind w:left="643" w:hanging="478"/>
      </w:pPr>
      <w:bookmarkStart w:id="12" w:name="4.3_Contraindications"/>
      <w:bookmarkEnd w:id="12"/>
      <w:r>
        <w:rPr>
          <w:smallCaps/>
          <w:spacing w:val="-2"/>
        </w:rPr>
        <w:t>Contraindications</w:t>
      </w:r>
    </w:p>
    <w:p w14:paraId="6BBFA4B3" w14:textId="77777777" w:rsidR="00AE3F46" w:rsidRDefault="00AE6434" w:rsidP="008505ED">
      <w:pPr>
        <w:pStyle w:val="BodyText"/>
        <w:spacing w:before="162"/>
        <w:ind w:left="165"/>
      </w:pPr>
      <w:r>
        <w:t>NEXOBRID</w:t>
      </w:r>
      <w:r>
        <w:rPr>
          <w:spacing w:val="-9"/>
        </w:rPr>
        <w:t xml:space="preserve"> </w:t>
      </w:r>
      <w:r>
        <w:t>is</w:t>
      </w:r>
      <w:r>
        <w:rPr>
          <w:spacing w:val="-11"/>
        </w:rPr>
        <w:t xml:space="preserve"> </w:t>
      </w:r>
      <w:r>
        <w:t>contraindicated</w:t>
      </w:r>
      <w:r>
        <w:rPr>
          <w:spacing w:val="-13"/>
        </w:rPr>
        <w:t xml:space="preserve"> </w:t>
      </w:r>
      <w:r>
        <w:t>in</w:t>
      </w:r>
      <w:r>
        <w:rPr>
          <w:spacing w:val="-9"/>
        </w:rPr>
        <w:t xml:space="preserve"> </w:t>
      </w:r>
      <w:r>
        <w:t>patients</w:t>
      </w:r>
      <w:r>
        <w:rPr>
          <w:spacing w:val="-11"/>
        </w:rPr>
        <w:t xml:space="preserve"> </w:t>
      </w:r>
      <w:r>
        <w:rPr>
          <w:spacing w:val="-4"/>
        </w:rPr>
        <w:t>with:</w:t>
      </w:r>
    </w:p>
    <w:p w14:paraId="6BBFA4B4" w14:textId="77777777" w:rsidR="00AE3F46" w:rsidRDefault="00AE6434" w:rsidP="008505ED">
      <w:pPr>
        <w:pStyle w:val="ListParagraph"/>
        <w:numPr>
          <w:ilvl w:val="2"/>
          <w:numId w:val="8"/>
        </w:numPr>
        <w:tabs>
          <w:tab w:val="left" w:pos="884"/>
        </w:tabs>
        <w:spacing w:before="240" w:line="276" w:lineRule="auto"/>
        <w:ind w:left="884" w:right="515" w:hanging="360"/>
      </w:pPr>
      <w:r>
        <w:t>Known</w:t>
      </w:r>
      <w:r>
        <w:rPr>
          <w:spacing w:val="-7"/>
        </w:rPr>
        <w:t xml:space="preserve"> </w:t>
      </w:r>
      <w:r>
        <w:t>hypersensitivity</w:t>
      </w:r>
      <w:r>
        <w:rPr>
          <w:spacing w:val="-5"/>
        </w:rPr>
        <w:t xml:space="preserve"> </w:t>
      </w:r>
      <w:r>
        <w:t>to</w:t>
      </w:r>
      <w:r>
        <w:rPr>
          <w:spacing w:val="-9"/>
        </w:rPr>
        <w:t xml:space="preserve"> </w:t>
      </w:r>
      <w:r>
        <w:t>anacaulase-bcdb,</w:t>
      </w:r>
      <w:r>
        <w:rPr>
          <w:spacing w:val="-3"/>
        </w:rPr>
        <w:t xml:space="preserve"> </w:t>
      </w:r>
      <w:r>
        <w:t>bromelain,</w:t>
      </w:r>
      <w:r>
        <w:rPr>
          <w:spacing w:val="-4"/>
        </w:rPr>
        <w:t xml:space="preserve"> </w:t>
      </w:r>
      <w:r>
        <w:t>pineapples,</w:t>
      </w:r>
      <w:r>
        <w:rPr>
          <w:spacing w:val="-5"/>
        </w:rPr>
        <w:t xml:space="preserve"> </w:t>
      </w:r>
      <w:r>
        <w:t>or</w:t>
      </w:r>
      <w:r>
        <w:rPr>
          <w:spacing w:val="-6"/>
        </w:rPr>
        <w:t xml:space="preserve"> </w:t>
      </w:r>
      <w:r>
        <w:t>to</w:t>
      </w:r>
      <w:r>
        <w:rPr>
          <w:spacing w:val="-3"/>
        </w:rPr>
        <w:t xml:space="preserve"> </w:t>
      </w:r>
      <w:r>
        <w:t>any</w:t>
      </w:r>
      <w:r>
        <w:rPr>
          <w:spacing w:val="-5"/>
        </w:rPr>
        <w:t xml:space="preserve"> </w:t>
      </w:r>
      <w:r>
        <w:t>of</w:t>
      </w:r>
      <w:r>
        <w:rPr>
          <w:spacing w:val="-8"/>
        </w:rPr>
        <w:t xml:space="preserve"> </w:t>
      </w:r>
      <w:r>
        <w:t>the</w:t>
      </w:r>
      <w:r>
        <w:rPr>
          <w:spacing w:val="-3"/>
        </w:rPr>
        <w:t xml:space="preserve"> </w:t>
      </w:r>
      <w:r>
        <w:t xml:space="preserve">other </w:t>
      </w:r>
      <w:r>
        <w:rPr>
          <w:spacing w:val="-2"/>
        </w:rPr>
        <w:t>components.</w:t>
      </w:r>
    </w:p>
    <w:p w14:paraId="6BBFA4B5" w14:textId="77777777" w:rsidR="00AE3F46" w:rsidRDefault="00AE6434" w:rsidP="008505ED">
      <w:pPr>
        <w:pStyle w:val="ListParagraph"/>
        <w:numPr>
          <w:ilvl w:val="2"/>
          <w:numId w:val="8"/>
        </w:numPr>
        <w:tabs>
          <w:tab w:val="left" w:pos="884"/>
        </w:tabs>
        <w:spacing w:before="6"/>
        <w:ind w:left="884" w:hanging="362"/>
      </w:pPr>
      <w:bookmarkStart w:id="13" w:name="4.4_Special_warnings_and_precautions_for"/>
      <w:bookmarkEnd w:id="13"/>
      <w:r>
        <w:t>Known</w:t>
      </w:r>
      <w:r>
        <w:rPr>
          <w:spacing w:val="-12"/>
        </w:rPr>
        <w:t xml:space="preserve"> </w:t>
      </w:r>
      <w:r>
        <w:t>hypersensitivity</w:t>
      </w:r>
      <w:r>
        <w:rPr>
          <w:spacing w:val="-6"/>
        </w:rPr>
        <w:t xml:space="preserve"> </w:t>
      </w:r>
      <w:r>
        <w:t>to</w:t>
      </w:r>
      <w:r>
        <w:rPr>
          <w:spacing w:val="-10"/>
        </w:rPr>
        <w:t xml:space="preserve"> </w:t>
      </w:r>
      <w:r>
        <w:t>papayas</w:t>
      </w:r>
      <w:r>
        <w:rPr>
          <w:spacing w:val="-6"/>
        </w:rPr>
        <w:t xml:space="preserve"> </w:t>
      </w:r>
      <w:r>
        <w:t>or</w:t>
      </w:r>
      <w:r>
        <w:rPr>
          <w:spacing w:val="-6"/>
        </w:rPr>
        <w:t xml:space="preserve"> </w:t>
      </w:r>
      <w:r>
        <w:t>papain</w:t>
      </w:r>
      <w:r>
        <w:rPr>
          <w:spacing w:val="-8"/>
        </w:rPr>
        <w:t xml:space="preserve"> </w:t>
      </w:r>
      <w:r>
        <w:t>because</w:t>
      </w:r>
      <w:r>
        <w:rPr>
          <w:spacing w:val="-8"/>
        </w:rPr>
        <w:t xml:space="preserve"> </w:t>
      </w:r>
      <w:r>
        <w:t>of</w:t>
      </w:r>
      <w:r>
        <w:rPr>
          <w:spacing w:val="-9"/>
        </w:rPr>
        <w:t xml:space="preserve"> </w:t>
      </w:r>
      <w:r>
        <w:t>the</w:t>
      </w:r>
      <w:r>
        <w:rPr>
          <w:spacing w:val="-3"/>
        </w:rPr>
        <w:t xml:space="preserve"> </w:t>
      </w:r>
      <w:r>
        <w:t>risk</w:t>
      </w:r>
      <w:r>
        <w:rPr>
          <w:spacing w:val="-6"/>
        </w:rPr>
        <w:t xml:space="preserve"> </w:t>
      </w:r>
      <w:proofErr w:type="gramStart"/>
      <w:r>
        <w:t>ofcross</w:t>
      </w:r>
      <w:proofErr w:type="gramEnd"/>
      <w:r>
        <w:t>-</w:t>
      </w:r>
      <w:r>
        <w:rPr>
          <w:spacing w:val="-2"/>
        </w:rPr>
        <w:t>sensitivity.</w:t>
      </w:r>
    </w:p>
    <w:p w14:paraId="6BBFA4B6" w14:textId="77777777" w:rsidR="00AE3F46" w:rsidRDefault="00AE6434" w:rsidP="008505ED">
      <w:pPr>
        <w:pStyle w:val="Heading2"/>
        <w:numPr>
          <w:ilvl w:val="1"/>
          <w:numId w:val="8"/>
        </w:numPr>
        <w:tabs>
          <w:tab w:val="left" w:pos="743"/>
        </w:tabs>
        <w:spacing w:before="239"/>
        <w:ind w:hanging="578"/>
      </w:pPr>
      <w:r>
        <w:rPr>
          <w:smallCaps/>
          <w:spacing w:val="-2"/>
        </w:rPr>
        <w:t>Special</w:t>
      </w:r>
      <w:r>
        <w:rPr>
          <w:smallCaps/>
          <w:spacing w:val="-7"/>
        </w:rPr>
        <w:t xml:space="preserve"> </w:t>
      </w:r>
      <w:r>
        <w:rPr>
          <w:smallCaps/>
          <w:spacing w:val="-2"/>
        </w:rPr>
        <w:t>warnings</w:t>
      </w:r>
      <w:r>
        <w:rPr>
          <w:smallCaps/>
          <w:spacing w:val="-4"/>
        </w:rPr>
        <w:t xml:space="preserve"> </w:t>
      </w:r>
      <w:r>
        <w:rPr>
          <w:smallCaps/>
          <w:spacing w:val="-2"/>
        </w:rPr>
        <w:t>and</w:t>
      </w:r>
      <w:r>
        <w:rPr>
          <w:smallCaps/>
          <w:spacing w:val="-5"/>
        </w:rPr>
        <w:t xml:space="preserve"> </w:t>
      </w:r>
      <w:r>
        <w:rPr>
          <w:smallCaps/>
          <w:spacing w:val="-2"/>
        </w:rPr>
        <w:t>precautions</w:t>
      </w:r>
      <w:r>
        <w:rPr>
          <w:smallCaps/>
          <w:spacing w:val="-4"/>
        </w:rPr>
        <w:t xml:space="preserve"> </w:t>
      </w:r>
      <w:r>
        <w:rPr>
          <w:smallCaps/>
          <w:spacing w:val="-2"/>
        </w:rPr>
        <w:t>for</w:t>
      </w:r>
      <w:r>
        <w:rPr>
          <w:smallCaps/>
          <w:spacing w:val="-10"/>
        </w:rPr>
        <w:t xml:space="preserve"> </w:t>
      </w:r>
      <w:r>
        <w:rPr>
          <w:smallCaps/>
          <w:spacing w:val="-5"/>
        </w:rPr>
        <w:t>use</w:t>
      </w:r>
    </w:p>
    <w:p w14:paraId="6BBFA4B7" w14:textId="77777777" w:rsidR="00AE3F46" w:rsidRDefault="00AE3F46" w:rsidP="008505ED">
      <w:pPr>
        <w:pStyle w:val="BodyText"/>
        <w:spacing w:before="18"/>
        <w:ind w:left="0"/>
        <w:rPr>
          <w:rFonts w:ascii="Cambria"/>
          <w:b/>
          <w:sz w:val="19"/>
        </w:rPr>
      </w:pPr>
    </w:p>
    <w:p w14:paraId="6BBFA4B8" w14:textId="77777777" w:rsidR="00AE3F46" w:rsidRDefault="00AE6434" w:rsidP="008505ED">
      <w:pPr>
        <w:pStyle w:val="BodyText"/>
        <w:spacing w:before="1"/>
        <w:ind w:left="393"/>
        <w:rPr>
          <w:rFonts w:ascii="Cambria"/>
        </w:rPr>
      </w:pPr>
      <w:r>
        <w:rPr>
          <w:rFonts w:ascii="Cambria"/>
          <w:u w:val="single"/>
        </w:rPr>
        <w:t>Burn</w:t>
      </w:r>
      <w:r>
        <w:rPr>
          <w:rFonts w:ascii="Cambria"/>
          <w:spacing w:val="-12"/>
          <w:u w:val="single"/>
        </w:rPr>
        <w:t xml:space="preserve"> </w:t>
      </w:r>
      <w:r>
        <w:rPr>
          <w:rFonts w:ascii="Cambria"/>
          <w:u w:val="single"/>
        </w:rPr>
        <w:t>wounds</w:t>
      </w:r>
      <w:r>
        <w:rPr>
          <w:rFonts w:ascii="Cambria"/>
          <w:spacing w:val="-8"/>
          <w:u w:val="single"/>
        </w:rPr>
        <w:t xml:space="preserve"> </w:t>
      </w:r>
      <w:r>
        <w:rPr>
          <w:rFonts w:ascii="Cambria"/>
          <w:u w:val="single"/>
        </w:rPr>
        <w:t>for</w:t>
      </w:r>
      <w:r>
        <w:rPr>
          <w:rFonts w:ascii="Cambria"/>
          <w:spacing w:val="-6"/>
          <w:u w:val="single"/>
        </w:rPr>
        <w:t xml:space="preserve"> </w:t>
      </w:r>
      <w:r>
        <w:rPr>
          <w:rFonts w:ascii="Cambria"/>
          <w:u w:val="single"/>
        </w:rPr>
        <w:t>which</w:t>
      </w:r>
      <w:r>
        <w:rPr>
          <w:rFonts w:ascii="Cambria"/>
          <w:spacing w:val="-7"/>
          <w:u w:val="single"/>
        </w:rPr>
        <w:t xml:space="preserve"> </w:t>
      </w:r>
      <w:r>
        <w:rPr>
          <w:rFonts w:ascii="Cambria"/>
          <w:u w:val="single"/>
        </w:rPr>
        <w:t>this</w:t>
      </w:r>
      <w:r>
        <w:rPr>
          <w:rFonts w:ascii="Cambria"/>
          <w:spacing w:val="-8"/>
          <w:u w:val="single"/>
        </w:rPr>
        <w:t xml:space="preserve"> </w:t>
      </w:r>
      <w:r>
        <w:rPr>
          <w:rFonts w:ascii="Cambria"/>
          <w:u w:val="single"/>
        </w:rPr>
        <w:t>medicinal</w:t>
      </w:r>
      <w:r>
        <w:rPr>
          <w:rFonts w:ascii="Cambria"/>
          <w:spacing w:val="-8"/>
          <w:u w:val="single"/>
        </w:rPr>
        <w:t xml:space="preserve"> </w:t>
      </w:r>
      <w:r>
        <w:rPr>
          <w:rFonts w:ascii="Cambria"/>
          <w:u w:val="single"/>
        </w:rPr>
        <w:t>product</w:t>
      </w:r>
      <w:r>
        <w:rPr>
          <w:rFonts w:ascii="Cambria"/>
          <w:spacing w:val="-12"/>
          <w:u w:val="single"/>
        </w:rPr>
        <w:t xml:space="preserve"> </w:t>
      </w:r>
      <w:r>
        <w:rPr>
          <w:rFonts w:ascii="Cambria"/>
          <w:u w:val="single"/>
        </w:rPr>
        <w:t>is</w:t>
      </w:r>
      <w:r>
        <w:rPr>
          <w:rFonts w:ascii="Cambria"/>
          <w:spacing w:val="-5"/>
          <w:u w:val="single"/>
        </w:rPr>
        <w:t xml:space="preserve"> </w:t>
      </w:r>
      <w:r>
        <w:rPr>
          <w:rFonts w:ascii="Cambria"/>
          <w:u w:val="single"/>
        </w:rPr>
        <w:t>not</w:t>
      </w:r>
      <w:r>
        <w:rPr>
          <w:rFonts w:ascii="Cambria"/>
          <w:spacing w:val="-6"/>
          <w:u w:val="single"/>
        </w:rPr>
        <w:t xml:space="preserve"> </w:t>
      </w:r>
      <w:r>
        <w:rPr>
          <w:rFonts w:ascii="Cambria"/>
          <w:spacing w:val="-2"/>
          <w:u w:val="single"/>
        </w:rPr>
        <w:t>recommended</w:t>
      </w:r>
    </w:p>
    <w:p w14:paraId="6BBFA4B9" w14:textId="77777777" w:rsidR="00AE3F46" w:rsidRDefault="00AE3F46" w:rsidP="008505ED">
      <w:pPr>
        <w:pStyle w:val="BodyText"/>
        <w:spacing w:before="64"/>
        <w:ind w:left="0"/>
        <w:rPr>
          <w:rFonts w:ascii="Cambria"/>
        </w:rPr>
      </w:pPr>
    </w:p>
    <w:p w14:paraId="6BBFA4BA" w14:textId="77777777" w:rsidR="00AE3F46" w:rsidRDefault="00AE6434" w:rsidP="008505ED">
      <w:pPr>
        <w:pStyle w:val="BodyText"/>
      </w:pPr>
      <w:r>
        <w:t>This</w:t>
      </w:r>
      <w:r>
        <w:rPr>
          <w:spacing w:val="-11"/>
        </w:rPr>
        <w:t xml:space="preserve"> </w:t>
      </w:r>
      <w:r>
        <w:t>treatment</w:t>
      </w:r>
      <w:r>
        <w:rPr>
          <w:spacing w:val="-6"/>
        </w:rPr>
        <w:t xml:space="preserve"> </w:t>
      </w:r>
      <w:r>
        <w:t>is</w:t>
      </w:r>
      <w:r>
        <w:rPr>
          <w:spacing w:val="-7"/>
        </w:rPr>
        <w:t xml:space="preserve"> </w:t>
      </w:r>
      <w:r>
        <w:t>not</w:t>
      </w:r>
      <w:r>
        <w:rPr>
          <w:spacing w:val="-8"/>
        </w:rPr>
        <w:t xml:space="preserve"> </w:t>
      </w:r>
      <w:r>
        <w:t>recommended</w:t>
      </w:r>
      <w:r>
        <w:rPr>
          <w:spacing w:val="-9"/>
        </w:rPr>
        <w:t xml:space="preserve"> </w:t>
      </w:r>
      <w:r>
        <w:t>for</w:t>
      </w:r>
      <w:r>
        <w:rPr>
          <w:spacing w:val="-8"/>
        </w:rPr>
        <w:t xml:space="preserve"> </w:t>
      </w:r>
      <w:r>
        <w:t>use</w:t>
      </w:r>
      <w:r>
        <w:rPr>
          <w:spacing w:val="-9"/>
        </w:rPr>
        <w:t xml:space="preserve"> </w:t>
      </w:r>
      <w:r>
        <w:rPr>
          <w:spacing w:val="-5"/>
        </w:rPr>
        <w:t>on:</w:t>
      </w:r>
    </w:p>
    <w:p w14:paraId="6BBFA4BB" w14:textId="77777777" w:rsidR="00AE3F46" w:rsidRDefault="00AE3F46" w:rsidP="008505ED">
      <w:pPr>
        <w:pStyle w:val="BodyText"/>
        <w:spacing w:before="63"/>
        <w:ind w:left="0"/>
      </w:pPr>
    </w:p>
    <w:p w14:paraId="6BBFA4BC" w14:textId="77777777" w:rsidR="00AE3F46" w:rsidRDefault="00AE6434" w:rsidP="008505ED">
      <w:pPr>
        <w:pStyle w:val="ListParagraph"/>
        <w:numPr>
          <w:ilvl w:val="0"/>
          <w:numId w:val="2"/>
        </w:numPr>
        <w:tabs>
          <w:tab w:val="left" w:pos="878"/>
        </w:tabs>
        <w:spacing w:line="276" w:lineRule="auto"/>
        <w:ind w:right="464"/>
      </w:pPr>
      <w:r>
        <w:t>Penetrating</w:t>
      </w:r>
      <w:r>
        <w:rPr>
          <w:spacing w:val="-7"/>
        </w:rPr>
        <w:t xml:space="preserve"> </w:t>
      </w:r>
      <w:r>
        <w:t>burn</w:t>
      </w:r>
      <w:r>
        <w:rPr>
          <w:spacing w:val="-7"/>
        </w:rPr>
        <w:t xml:space="preserve"> </w:t>
      </w:r>
      <w:r>
        <w:t>wounds</w:t>
      </w:r>
      <w:r>
        <w:rPr>
          <w:spacing w:val="-9"/>
        </w:rPr>
        <w:t xml:space="preserve"> </w:t>
      </w:r>
      <w:r>
        <w:t>where</w:t>
      </w:r>
      <w:r>
        <w:rPr>
          <w:spacing w:val="-4"/>
        </w:rPr>
        <w:t xml:space="preserve"> </w:t>
      </w:r>
      <w:r>
        <w:t>foreign</w:t>
      </w:r>
      <w:r>
        <w:rPr>
          <w:spacing w:val="-10"/>
        </w:rPr>
        <w:t xml:space="preserve"> </w:t>
      </w:r>
      <w:r>
        <w:t>materials</w:t>
      </w:r>
      <w:r>
        <w:rPr>
          <w:spacing w:val="-6"/>
        </w:rPr>
        <w:t xml:space="preserve"> </w:t>
      </w:r>
      <w:r>
        <w:t>(e.g.</w:t>
      </w:r>
      <w:r>
        <w:rPr>
          <w:spacing w:val="-5"/>
        </w:rPr>
        <w:t xml:space="preserve"> </w:t>
      </w:r>
      <w:r>
        <w:t>implants,</w:t>
      </w:r>
      <w:r>
        <w:rPr>
          <w:spacing w:val="-7"/>
        </w:rPr>
        <w:t xml:space="preserve"> </w:t>
      </w:r>
      <w:r>
        <w:t>pacemakers,</w:t>
      </w:r>
      <w:r>
        <w:rPr>
          <w:spacing w:val="-6"/>
        </w:rPr>
        <w:t xml:space="preserve"> </w:t>
      </w:r>
      <w:r>
        <w:t>and</w:t>
      </w:r>
      <w:r>
        <w:rPr>
          <w:spacing w:val="-7"/>
        </w:rPr>
        <w:t xml:space="preserve"> </w:t>
      </w:r>
      <w:r>
        <w:t xml:space="preserve">shunts) and/or vital structures (e.g. larger vessels, eyes) are or could become exposed during </w:t>
      </w:r>
      <w:r>
        <w:rPr>
          <w:spacing w:val="-2"/>
        </w:rPr>
        <w:t>debridement.</w:t>
      </w:r>
    </w:p>
    <w:p w14:paraId="6BBFA4BD" w14:textId="77777777" w:rsidR="00AE3F46" w:rsidRDefault="00AE6434" w:rsidP="008505ED">
      <w:pPr>
        <w:pStyle w:val="ListParagraph"/>
        <w:numPr>
          <w:ilvl w:val="0"/>
          <w:numId w:val="2"/>
        </w:numPr>
        <w:tabs>
          <w:tab w:val="left" w:pos="878"/>
        </w:tabs>
        <w:spacing w:before="3"/>
        <w:ind w:hanging="355"/>
      </w:pPr>
      <w:r>
        <w:t>Chemical</w:t>
      </w:r>
      <w:r>
        <w:rPr>
          <w:spacing w:val="-12"/>
        </w:rPr>
        <w:t xml:space="preserve"> </w:t>
      </w:r>
      <w:r>
        <w:t>burn</w:t>
      </w:r>
      <w:r>
        <w:rPr>
          <w:spacing w:val="-11"/>
        </w:rPr>
        <w:t xml:space="preserve"> </w:t>
      </w:r>
      <w:r>
        <w:rPr>
          <w:spacing w:val="-2"/>
        </w:rPr>
        <w:t>wounds.</w:t>
      </w:r>
    </w:p>
    <w:p w14:paraId="6BBFA4BE" w14:textId="77777777" w:rsidR="00AE3F46" w:rsidRDefault="00AE6434" w:rsidP="008505ED">
      <w:pPr>
        <w:pStyle w:val="ListParagraph"/>
        <w:numPr>
          <w:ilvl w:val="0"/>
          <w:numId w:val="2"/>
        </w:numPr>
        <w:tabs>
          <w:tab w:val="left" w:pos="878"/>
        </w:tabs>
        <w:spacing w:before="34" w:line="273" w:lineRule="auto"/>
        <w:ind w:right="620"/>
      </w:pPr>
      <w:r>
        <w:t>Wounds contaminated with radioactive and other hazardous substances to avoid unforeseeable</w:t>
      </w:r>
      <w:r>
        <w:rPr>
          <w:spacing w:val="-4"/>
        </w:rPr>
        <w:t xml:space="preserve"> </w:t>
      </w:r>
      <w:r>
        <w:t>reactions</w:t>
      </w:r>
      <w:r>
        <w:rPr>
          <w:spacing w:val="-9"/>
        </w:rPr>
        <w:t xml:space="preserve"> </w:t>
      </w:r>
      <w:r>
        <w:t>with</w:t>
      </w:r>
      <w:r>
        <w:rPr>
          <w:spacing w:val="-5"/>
        </w:rPr>
        <w:t xml:space="preserve"> </w:t>
      </w:r>
      <w:r>
        <w:t>the</w:t>
      </w:r>
      <w:r>
        <w:rPr>
          <w:spacing w:val="-4"/>
        </w:rPr>
        <w:t xml:space="preserve"> </w:t>
      </w:r>
      <w:r>
        <w:t>product</w:t>
      </w:r>
      <w:r>
        <w:rPr>
          <w:spacing w:val="-1"/>
        </w:rPr>
        <w:t xml:space="preserve"> </w:t>
      </w:r>
      <w:r>
        <w:t>and</w:t>
      </w:r>
      <w:r>
        <w:rPr>
          <w:spacing w:val="-7"/>
        </w:rPr>
        <w:t xml:space="preserve"> </w:t>
      </w:r>
      <w:r>
        <w:t>an</w:t>
      </w:r>
      <w:r>
        <w:rPr>
          <w:spacing w:val="-5"/>
        </w:rPr>
        <w:t xml:space="preserve"> </w:t>
      </w:r>
      <w:r>
        <w:t>increased</w:t>
      </w:r>
      <w:r>
        <w:rPr>
          <w:spacing w:val="-5"/>
        </w:rPr>
        <w:t xml:space="preserve"> </w:t>
      </w:r>
      <w:r>
        <w:t>risk</w:t>
      </w:r>
      <w:r>
        <w:rPr>
          <w:spacing w:val="-8"/>
        </w:rPr>
        <w:t xml:space="preserve"> </w:t>
      </w:r>
      <w:r>
        <w:t>of</w:t>
      </w:r>
      <w:r>
        <w:rPr>
          <w:spacing w:val="-7"/>
        </w:rPr>
        <w:t xml:space="preserve"> </w:t>
      </w:r>
      <w:r>
        <w:t>spreading</w:t>
      </w:r>
      <w:r>
        <w:rPr>
          <w:spacing w:val="-5"/>
        </w:rPr>
        <w:t xml:space="preserve"> </w:t>
      </w:r>
      <w:r>
        <w:t>the</w:t>
      </w:r>
      <w:r>
        <w:rPr>
          <w:spacing w:val="-4"/>
        </w:rPr>
        <w:t xml:space="preserve"> </w:t>
      </w:r>
      <w:r>
        <w:t xml:space="preserve">noxious </w:t>
      </w:r>
      <w:r>
        <w:rPr>
          <w:spacing w:val="-2"/>
        </w:rPr>
        <w:t>substance.</w:t>
      </w:r>
    </w:p>
    <w:p w14:paraId="6BBFA4BF" w14:textId="77777777" w:rsidR="00AE3F46" w:rsidRDefault="00AE6434" w:rsidP="008505ED">
      <w:pPr>
        <w:pStyle w:val="ListParagraph"/>
        <w:numPr>
          <w:ilvl w:val="0"/>
          <w:numId w:val="2"/>
        </w:numPr>
        <w:tabs>
          <w:tab w:val="left" w:pos="878"/>
        </w:tabs>
        <w:spacing w:before="3"/>
        <w:ind w:hanging="355"/>
      </w:pPr>
      <w:r>
        <w:t>Foot</w:t>
      </w:r>
      <w:r>
        <w:rPr>
          <w:spacing w:val="-15"/>
        </w:rPr>
        <w:t xml:space="preserve"> </w:t>
      </w:r>
      <w:r>
        <w:t>burns</w:t>
      </w:r>
      <w:r>
        <w:rPr>
          <w:spacing w:val="-9"/>
        </w:rPr>
        <w:t xml:space="preserve"> </w:t>
      </w:r>
      <w:r>
        <w:t>in</w:t>
      </w:r>
      <w:r>
        <w:rPr>
          <w:spacing w:val="-8"/>
        </w:rPr>
        <w:t xml:space="preserve"> </w:t>
      </w:r>
      <w:r>
        <w:t>diabetic</w:t>
      </w:r>
      <w:r>
        <w:rPr>
          <w:spacing w:val="-8"/>
        </w:rPr>
        <w:t xml:space="preserve"> </w:t>
      </w:r>
      <w:r>
        <w:t>patients</w:t>
      </w:r>
      <w:r>
        <w:rPr>
          <w:spacing w:val="-8"/>
        </w:rPr>
        <w:t xml:space="preserve"> </w:t>
      </w:r>
      <w:r>
        <w:t>and</w:t>
      </w:r>
      <w:r>
        <w:rPr>
          <w:spacing w:val="-8"/>
        </w:rPr>
        <w:t xml:space="preserve"> </w:t>
      </w:r>
      <w:r>
        <w:t>patients</w:t>
      </w:r>
      <w:r>
        <w:rPr>
          <w:spacing w:val="-10"/>
        </w:rPr>
        <w:t xml:space="preserve"> </w:t>
      </w:r>
      <w:r>
        <w:t>with</w:t>
      </w:r>
      <w:r>
        <w:rPr>
          <w:spacing w:val="-11"/>
        </w:rPr>
        <w:t xml:space="preserve"> </w:t>
      </w:r>
      <w:r>
        <w:t>occlusive</w:t>
      </w:r>
      <w:r>
        <w:rPr>
          <w:spacing w:val="-9"/>
        </w:rPr>
        <w:t xml:space="preserve"> </w:t>
      </w:r>
      <w:r>
        <w:t>vascular</w:t>
      </w:r>
      <w:r>
        <w:rPr>
          <w:spacing w:val="-22"/>
        </w:rPr>
        <w:t xml:space="preserve"> </w:t>
      </w:r>
      <w:r>
        <w:rPr>
          <w:spacing w:val="-2"/>
        </w:rPr>
        <w:t>disease.</w:t>
      </w:r>
    </w:p>
    <w:p w14:paraId="6BBFA4C0" w14:textId="77777777" w:rsidR="00AE3F46" w:rsidRDefault="00AE6434" w:rsidP="008505ED">
      <w:pPr>
        <w:pStyle w:val="ListParagraph"/>
        <w:numPr>
          <w:ilvl w:val="0"/>
          <w:numId w:val="2"/>
        </w:numPr>
        <w:tabs>
          <w:tab w:val="left" w:pos="886"/>
        </w:tabs>
        <w:spacing w:before="42"/>
        <w:ind w:left="886" w:hanging="360"/>
      </w:pPr>
      <w:r>
        <w:t>In</w:t>
      </w:r>
      <w:r>
        <w:rPr>
          <w:spacing w:val="-12"/>
        </w:rPr>
        <w:t xml:space="preserve"> </w:t>
      </w:r>
      <w:r>
        <w:t>electrical</w:t>
      </w:r>
      <w:r>
        <w:rPr>
          <w:spacing w:val="-9"/>
        </w:rPr>
        <w:t xml:space="preserve"> </w:t>
      </w:r>
      <w:r>
        <w:rPr>
          <w:spacing w:val="-2"/>
        </w:rPr>
        <w:t>burns.</w:t>
      </w:r>
    </w:p>
    <w:p w14:paraId="6BBFA4C1" w14:textId="77777777" w:rsidR="00AE3F46" w:rsidRDefault="00AE6434" w:rsidP="008505ED">
      <w:pPr>
        <w:pStyle w:val="BodyText"/>
        <w:spacing w:before="245"/>
        <w:ind w:left="394"/>
        <w:rPr>
          <w:rFonts w:ascii="Cambria"/>
        </w:rPr>
      </w:pPr>
      <w:r>
        <w:rPr>
          <w:rFonts w:ascii="Cambria"/>
          <w:u w:val="single"/>
        </w:rPr>
        <w:t>Burns</w:t>
      </w:r>
      <w:r>
        <w:rPr>
          <w:rFonts w:ascii="Cambria"/>
          <w:spacing w:val="-5"/>
          <w:u w:val="single"/>
        </w:rPr>
        <w:t xml:space="preserve"> </w:t>
      </w:r>
      <w:r>
        <w:rPr>
          <w:rFonts w:ascii="Cambria"/>
          <w:u w:val="single"/>
        </w:rPr>
        <w:t>for</w:t>
      </w:r>
      <w:r>
        <w:rPr>
          <w:rFonts w:ascii="Cambria"/>
          <w:spacing w:val="-5"/>
          <w:u w:val="single"/>
        </w:rPr>
        <w:t xml:space="preserve"> </w:t>
      </w:r>
      <w:r>
        <w:rPr>
          <w:rFonts w:ascii="Cambria"/>
          <w:u w:val="single"/>
        </w:rPr>
        <w:t>which</w:t>
      </w:r>
      <w:r>
        <w:rPr>
          <w:rFonts w:ascii="Cambria"/>
          <w:spacing w:val="-5"/>
          <w:u w:val="single"/>
        </w:rPr>
        <w:t xml:space="preserve"> </w:t>
      </w:r>
      <w:r>
        <w:rPr>
          <w:rFonts w:ascii="Cambria"/>
          <w:u w:val="single"/>
        </w:rPr>
        <w:t>there</w:t>
      </w:r>
      <w:r>
        <w:rPr>
          <w:rFonts w:ascii="Cambria"/>
          <w:spacing w:val="-7"/>
          <w:u w:val="single"/>
        </w:rPr>
        <w:t xml:space="preserve"> </w:t>
      </w:r>
      <w:r>
        <w:rPr>
          <w:rFonts w:ascii="Cambria"/>
          <w:u w:val="single"/>
        </w:rPr>
        <w:t>is</w:t>
      </w:r>
      <w:r>
        <w:rPr>
          <w:rFonts w:ascii="Cambria"/>
          <w:spacing w:val="-5"/>
          <w:u w:val="single"/>
        </w:rPr>
        <w:t xml:space="preserve"> </w:t>
      </w:r>
      <w:r>
        <w:rPr>
          <w:rFonts w:ascii="Cambria"/>
          <w:u w:val="single"/>
        </w:rPr>
        <w:t>limited</w:t>
      </w:r>
      <w:r>
        <w:rPr>
          <w:rFonts w:ascii="Cambria"/>
          <w:spacing w:val="-5"/>
          <w:u w:val="single"/>
        </w:rPr>
        <w:t xml:space="preserve"> </w:t>
      </w:r>
      <w:r>
        <w:rPr>
          <w:rFonts w:ascii="Cambria"/>
          <w:u w:val="single"/>
        </w:rPr>
        <w:t>or</w:t>
      </w:r>
      <w:r>
        <w:rPr>
          <w:rFonts w:ascii="Cambria"/>
          <w:spacing w:val="-5"/>
          <w:u w:val="single"/>
        </w:rPr>
        <w:t xml:space="preserve"> </w:t>
      </w:r>
      <w:r>
        <w:rPr>
          <w:rFonts w:ascii="Cambria"/>
          <w:u w:val="single"/>
        </w:rPr>
        <w:t>no</w:t>
      </w:r>
      <w:r>
        <w:rPr>
          <w:rFonts w:ascii="Cambria"/>
          <w:spacing w:val="-7"/>
          <w:u w:val="single"/>
        </w:rPr>
        <w:t xml:space="preserve"> </w:t>
      </w:r>
      <w:r>
        <w:rPr>
          <w:rFonts w:ascii="Cambria"/>
          <w:spacing w:val="-2"/>
          <w:u w:val="single"/>
        </w:rPr>
        <w:t>experience</w:t>
      </w:r>
    </w:p>
    <w:p w14:paraId="6BBFA4C2" w14:textId="77777777" w:rsidR="00AE3F46" w:rsidRDefault="00AE3F46" w:rsidP="008505ED">
      <w:pPr>
        <w:pStyle w:val="BodyText"/>
        <w:spacing w:before="64"/>
        <w:ind w:left="0"/>
        <w:rPr>
          <w:rFonts w:ascii="Cambria"/>
        </w:rPr>
      </w:pPr>
    </w:p>
    <w:p w14:paraId="6BBFA4C3" w14:textId="77777777" w:rsidR="00AE3F46" w:rsidRDefault="00AE6434" w:rsidP="008505ED">
      <w:pPr>
        <w:pStyle w:val="BodyText"/>
        <w:spacing w:before="1"/>
      </w:pPr>
      <w:r>
        <w:t>There</w:t>
      </w:r>
      <w:r>
        <w:rPr>
          <w:spacing w:val="-7"/>
        </w:rPr>
        <w:t xml:space="preserve"> </w:t>
      </w:r>
      <w:r>
        <w:t>is</w:t>
      </w:r>
      <w:r>
        <w:rPr>
          <w:spacing w:val="-9"/>
        </w:rPr>
        <w:t xml:space="preserve"> </w:t>
      </w:r>
      <w:r>
        <w:t>no</w:t>
      </w:r>
      <w:r>
        <w:rPr>
          <w:spacing w:val="-7"/>
        </w:rPr>
        <w:t xml:space="preserve"> </w:t>
      </w:r>
      <w:r>
        <w:t>experience</w:t>
      </w:r>
      <w:r>
        <w:rPr>
          <w:spacing w:val="-8"/>
        </w:rPr>
        <w:t xml:space="preserve"> </w:t>
      </w:r>
      <w:r>
        <w:t>of</w:t>
      </w:r>
      <w:r>
        <w:rPr>
          <w:spacing w:val="-10"/>
        </w:rPr>
        <w:t xml:space="preserve"> </w:t>
      </w:r>
      <w:r>
        <w:t>the</w:t>
      </w:r>
      <w:r>
        <w:rPr>
          <w:spacing w:val="-4"/>
        </w:rPr>
        <w:t xml:space="preserve"> </w:t>
      </w:r>
      <w:r>
        <w:t>use</w:t>
      </w:r>
      <w:r>
        <w:rPr>
          <w:spacing w:val="-7"/>
        </w:rPr>
        <w:t xml:space="preserve"> </w:t>
      </w:r>
      <w:r>
        <w:t>of</w:t>
      </w:r>
      <w:r>
        <w:rPr>
          <w:spacing w:val="-7"/>
        </w:rPr>
        <w:t xml:space="preserve"> </w:t>
      </w:r>
      <w:r>
        <w:t>this</w:t>
      </w:r>
      <w:r>
        <w:rPr>
          <w:spacing w:val="-10"/>
        </w:rPr>
        <w:t xml:space="preserve"> </w:t>
      </w:r>
      <w:r>
        <w:t>medicinal</w:t>
      </w:r>
      <w:r>
        <w:rPr>
          <w:spacing w:val="-7"/>
        </w:rPr>
        <w:t xml:space="preserve"> </w:t>
      </w:r>
      <w:r>
        <w:t>product</w:t>
      </w:r>
      <w:r>
        <w:rPr>
          <w:spacing w:val="-7"/>
        </w:rPr>
        <w:t xml:space="preserve"> </w:t>
      </w:r>
      <w:r>
        <w:t>on</w:t>
      </w:r>
      <w:r>
        <w:rPr>
          <w:spacing w:val="-7"/>
        </w:rPr>
        <w:t xml:space="preserve"> </w:t>
      </w:r>
      <w:r>
        <w:t>perineal</w:t>
      </w:r>
      <w:r>
        <w:rPr>
          <w:spacing w:val="-9"/>
        </w:rPr>
        <w:t xml:space="preserve"> </w:t>
      </w:r>
      <w:r>
        <w:t>and</w:t>
      </w:r>
      <w:r>
        <w:rPr>
          <w:spacing w:val="-8"/>
        </w:rPr>
        <w:t xml:space="preserve"> </w:t>
      </w:r>
      <w:r>
        <w:t>genital</w:t>
      </w:r>
      <w:r>
        <w:rPr>
          <w:spacing w:val="-4"/>
        </w:rPr>
        <w:t xml:space="preserve"> </w:t>
      </w:r>
      <w:r>
        <w:rPr>
          <w:spacing w:val="-2"/>
        </w:rPr>
        <w:t>burns.</w:t>
      </w:r>
    </w:p>
    <w:p w14:paraId="6BBFA4C4" w14:textId="77777777" w:rsidR="00AE3F46" w:rsidRDefault="00AE3F46" w:rsidP="008505ED">
      <w:pPr>
        <w:pStyle w:val="BodyText"/>
        <w:spacing w:before="65"/>
        <w:ind w:left="0"/>
      </w:pPr>
    </w:p>
    <w:p w14:paraId="6BBFA4C5" w14:textId="77777777" w:rsidR="00AE3F46" w:rsidRDefault="00AE6434" w:rsidP="008505ED">
      <w:pPr>
        <w:pStyle w:val="BodyText"/>
        <w:ind w:left="393"/>
        <w:rPr>
          <w:rFonts w:ascii="Cambria"/>
        </w:rPr>
      </w:pPr>
      <w:r>
        <w:rPr>
          <w:rFonts w:ascii="Cambria"/>
          <w:u w:val="single"/>
        </w:rPr>
        <w:t>Use</w:t>
      </w:r>
      <w:r>
        <w:rPr>
          <w:rFonts w:ascii="Cambria"/>
          <w:spacing w:val="-15"/>
          <w:u w:val="single"/>
        </w:rPr>
        <w:t xml:space="preserve"> </w:t>
      </w:r>
      <w:r>
        <w:rPr>
          <w:rFonts w:ascii="Cambria"/>
          <w:u w:val="single"/>
        </w:rPr>
        <w:t>in</w:t>
      </w:r>
      <w:r>
        <w:rPr>
          <w:rFonts w:ascii="Cambria"/>
          <w:spacing w:val="-13"/>
          <w:u w:val="single"/>
        </w:rPr>
        <w:t xml:space="preserve"> </w:t>
      </w:r>
      <w:r>
        <w:rPr>
          <w:rFonts w:ascii="Cambria"/>
          <w:u w:val="single"/>
        </w:rPr>
        <w:t>patients</w:t>
      </w:r>
      <w:r>
        <w:rPr>
          <w:rFonts w:ascii="Cambria"/>
          <w:spacing w:val="-12"/>
          <w:u w:val="single"/>
        </w:rPr>
        <w:t xml:space="preserve"> </w:t>
      </w:r>
      <w:r>
        <w:rPr>
          <w:rFonts w:ascii="Cambria"/>
          <w:u w:val="single"/>
        </w:rPr>
        <w:t>with</w:t>
      </w:r>
      <w:r>
        <w:rPr>
          <w:rFonts w:ascii="Cambria"/>
          <w:spacing w:val="-6"/>
          <w:u w:val="single"/>
        </w:rPr>
        <w:t xml:space="preserve"> </w:t>
      </w:r>
      <w:r>
        <w:rPr>
          <w:rFonts w:ascii="Cambria"/>
          <w:u w:val="single"/>
        </w:rPr>
        <w:t>cardiopulmonary</w:t>
      </w:r>
      <w:r>
        <w:rPr>
          <w:rFonts w:ascii="Cambria"/>
          <w:spacing w:val="-12"/>
          <w:u w:val="single"/>
        </w:rPr>
        <w:t xml:space="preserve"> </w:t>
      </w:r>
      <w:r>
        <w:rPr>
          <w:rFonts w:ascii="Cambria"/>
          <w:u w:val="single"/>
        </w:rPr>
        <w:t>and</w:t>
      </w:r>
      <w:r>
        <w:rPr>
          <w:rFonts w:ascii="Cambria"/>
          <w:spacing w:val="-10"/>
          <w:u w:val="single"/>
        </w:rPr>
        <w:t xml:space="preserve"> </w:t>
      </w:r>
      <w:r>
        <w:rPr>
          <w:rFonts w:ascii="Cambria"/>
          <w:u w:val="single"/>
        </w:rPr>
        <w:t>pulmonary</w:t>
      </w:r>
      <w:r>
        <w:rPr>
          <w:rFonts w:ascii="Cambria"/>
          <w:spacing w:val="-9"/>
          <w:u w:val="single"/>
        </w:rPr>
        <w:t xml:space="preserve"> </w:t>
      </w:r>
      <w:r>
        <w:rPr>
          <w:rFonts w:ascii="Cambria"/>
          <w:spacing w:val="-2"/>
          <w:u w:val="single"/>
        </w:rPr>
        <w:t>disease</w:t>
      </w:r>
    </w:p>
    <w:p w14:paraId="6BBFA4C6" w14:textId="77777777" w:rsidR="00AE3F46" w:rsidRDefault="00AE3F46" w:rsidP="008505ED">
      <w:pPr>
        <w:pStyle w:val="BodyText"/>
        <w:spacing w:before="65"/>
        <w:ind w:left="0"/>
        <w:rPr>
          <w:rFonts w:ascii="Cambria"/>
        </w:rPr>
      </w:pPr>
    </w:p>
    <w:p w14:paraId="6BBFA4C7" w14:textId="77777777" w:rsidR="00AE3F46" w:rsidRDefault="00AE6434" w:rsidP="008505ED">
      <w:pPr>
        <w:pStyle w:val="BodyText"/>
        <w:spacing w:line="271" w:lineRule="auto"/>
      </w:pPr>
      <w:r>
        <w:t>This</w:t>
      </w:r>
      <w:r>
        <w:rPr>
          <w:spacing w:val="-4"/>
        </w:rPr>
        <w:t xml:space="preserve"> </w:t>
      </w:r>
      <w:r>
        <w:t>medicinal</w:t>
      </w:r>
      <w:r>
        <w:rPr>
          <w:spacing w:val="-4"/>
        </w:rPr>
        <w:t xml:space="preserve"> </w:t>
      </w:r>
      <w:r>
        <w:t>product</w:t>
      </w:r>
      <w:r>
        <w:rPr>
          <w:spacing w:val="-4"/>
        </w:rPr>
        <w:t xml:space="preserve"> </w:t>
      </w:r>
      <w:r>
        <w:t>should</w:t>
      </w:r>
      <w:r>
        <w:rPr>
          <w:spacing w:val="-5"/>
        </w:rPr>
        <w:t xml:space="preserve"> </w:t>
      </w:r>
      <w:r>
        <w:t>be</w:t>
      </w:r>
      <w:r>
        <w:rPr>
          <w:spacing w:val="-2"/>
        </w:rPr>
        <w:t xml:space="preserve"> </w:t>
      </w:r>
      <w:r>
        <w:t>used</w:t>
      </w:r>
      <w:r>
        <w:rPr>
          <w:spacing w:val="-7"/>
        </w:rPr>
        <w:t xml:space="preserve"> </w:t>
      </w:r>
      <w:r>
        <w:t>with</w:t>
      </w:r>
      <w:r>
        <w:rPr>
          <w:spacing w:val="-5"/>
        </w:rPr>
        <w:t xml:space="preserve"> </w:t>
      </w:r>
      <w:r>
        <w:t>caution</w:t>
      </w:r>
      <w:r>
        <w:rPr>
          <w:spacing w:val="-5"/>
        </w:rPr>
        <w:t xml:space="preserve"> </w:t>
      </w:r>
      <w:r>
        <w:t>in</w:t>
      </w:r>
      <w:r>
        <w:rPr>
          <w:spacing w:val="-10"/>
        </w:rPr>
        <w:t xml:space="preserve"> </w:t>
      </w:r>
      <w:r>
        <w:t>patients</w:t>
      </w:r>
      <w:r>
        <w:rPr>
          <w:spacing w:val="-6"/>
        </w:rPr>
        <w:t xml:space="preserve"> </w:t>
      </w:r>
      <w:r>
        <w:t>with</w:t>
      </w:r>
      <w:r>
        <w:rPr>
          <w:spacing w:val="-5"/>
        </w:rPr>
        <w:t xml:space="preserve"> </w:t>
      </w:r>
      <w:r>
        <w:t>cardiopulmonary</w:t>
      </w:r>
      <w:r>
        <w:rPr>
          <w:spacing w:val="-2"/>
        </w:rPr>
        <w:t xml:space="preserve"> </w:t>
      </w:r>
      <w:r>
        <w:t>and</w:t>
      </w:r>
      <w:r>
        <w:rPr>
          <w:spacing w:val="-5"/>
        </w:rPr>
        <w:t xml:space="preserve"> </w:t>
      </w:r>
      <w:r>
        <w:t>pulmonary disease, including pulmonary burn trauma and suspected pulmonary burn trauma.</w:t>
      </w:r>
    </w:p>
    <w:p w14:paraId="6BBFA4C8" w14:textId="77777777" w:rsidR="00AE3F46" w:rsidRDefault="00AE3F46" w:rsidP="008505ED">
      <w:pPr>
        <w:pStyle w:val="BodyText"/>
        <w:spacing w:before="32"/>
        <w:ind w:left="0"/>
      </w:pPr>
    </w:p>
    <w:p w14:paraId="6BBFA4C9" w14:textId="77777777" w:rsidR="00AE3F46" w:rsidRDefault="00AE6434" w:rsidP="008505ED">
      <w:pPr>
        <w:pStyle w:val="BodyText"/>
        <w:ind w:left="392"/>
        <w:rPr>
          <w:rFonts w:ascii="Cambria"/>
        </w:rPr>
      </w:pPr>
      <w:r>
        <w:rPr>
          <w:rFonts w:ascii="Cambria"/>
          <w:u w:val="single"/>
        </w:rPr>
        <w:t>Use</w:t>
      </w:r>
      <w:r>
        <w:rPr>
          <w:rFonts w:ascii="Cambria"/>
          <w:spacing w:val="-11"/>
          <w:u w:val="single"/>
        </w:rPr>
        <w:t xml:space="preserve"> </w:t>
      </w:r>
      <w:r>
        <w:rPr>
          <w:rFonts w:ascii="Cambria"/>
          <w:u w:val="single"/>
        </w:rPr>
        <w:t>in</w:t>
      </w:r>
      <w:r>
        <w:rPr>
          <w:rFonts w:ascii="Cambria"/>
          <w:spacing w:val="-9"/>
          <w:u w:val="single"/>
        </w:rPr>
        <w:t xml:space="preserve"> </w:t>
      </w:r>
      <w:r>
        <w:rPr>
          <w:rFonts w:ascii="Cambria"/>
          <w:u w:val="single"/>
        </w:rPr>
        <w:t>patients</w:t>
      </w:r>
      <w:r>
        <w:rPr>
          <w:rFonts w:ascii="Cambria"/>
          <w:spacing w:val="-5"/>
          <w:u w:val="single"/>
        </w:rPr>
        <w:t xml:space="preserve"> </w:t>
      </w:r>
      <w:r>
        <w:rPr>
          <w:rFonts w:ascii="Cambria"/>
          <w:u w:val="single"/>
        </w:rPr>
        <w:t>with</w:t>
      </w:r>
      <w:r>
        <w:rPr>
          <w:rFonts w:ascii="Cambria"/>
          <w:spacing w:val="-5"/>
          <w:u w:val="single"/>
        </w:rPr>
        <w:t xml:space="preserve"> </w:t>
      </w:r>
      <w:r>
        <w:rPr>
          <w:rFonts w:ascii="Cambria"/>
          <w:u w:val="single"/>
        </w:rPr>
        <w:t>varicose</w:t>
      </w:r>
      <w:r>
        <w:rPr>
          <w:rFonts w:ascii="Cambria"/>
          <w:spacing w:val="-5"/>
          <w:u w:val="single"/>
        </w:rPr>
        <w:t xml:space="preserve"> </w:t>
      </w:r>
      <w:r>
        <w:rPr>
          <w:rFonts w:ascii="Cambria"/>
          <w:spacing w:val="-4"/>
          <w:u w:val="single"/>
        </w:rPr>
        <w:t>veins</w:t>
      </w:r>
    </w:p>
    <w:p w14:paraId="6BBFA4CA" w14:textId="77777777" w:rsidR="00AE3F46" w:rsidRDefault="00AE3F46" w:rsidP="008505ED">
      <w:pPr>
        <w:pStyle w:val="BodyText"/>
        <w:spacing w:before="64"/>
        <w:ind w:left="0"/>
        <w:rPr>
          <w:rFonts w:ascii="Cambria"/>
        </w:rPr>
      </w:pPr>
    </w:p>
    <w:p w14:paraId="6BBFA4CB" w14:textId="77777777" w:rsidR="00AE3F46" w:rsidRDefault="00AE6434" w:rsidP="008505ED">
      <w:pPr>
        <w:pStyle w:val="BodyText"/>
        <w:spacing w:before="1" w:line="271" w:lineRule="auto"/>
        <w:ind w:left="165" w:right="132" w:hanging="1"/>
      </w:pPr>
      <w:r>
        <w:t>This</w:t>
      </w:r>
      <w:r>
        <w:rPr>
          <w:spacing w:val="-3"/>
        </w:rPr>
        <w:t xml:space="preserve"> </w:t>
      </w:r>
      <w:r>
        <w:t>medicinal</w:t>
      </w:r>
      <w:r>
        <w:rPr>
          <w:spacing w:val="-3"/>
        </w:rPr>
        <w:t xml:space="preserve"> </w:t>
      </w:r>
      <w:r>
        <w:t>product</w:t>
      </w:r>
      <w:r>
        <w:rPr>
          <w:spacing w:val="-3"/>
        </w:rPr>
        <w:t xml:space="preserve"> </w:t>
      </w:r>
      <w:r>
        <w:t>should</w:t>
      </w:r>
      <w:r>
        <w:rPr>
          <w:spacing w:val="-4"/>
        </w:rPr>
        <w:t xml:space="preserve"> </w:t>
      </w:r>
      <w:r>
        <w:t>be used</w:t>
      </w:r>
      <w:r>
        <w:rPr>
          <w:spacing w:val="-4"/>
        </w:rPr>
        <w:t xml:space="preserve"> </w:t>
      </w:r>
      <w:r>
        <w:t>with</w:t>
      </w:r>
      <w:r>
        <w:rPr>
          <w:spacing w:val="-4"/>
        </w:rPr>
        <w:t xml:space="preserve"> </w:t>
      </w:r>
      <w:r>
        <w:t>caution</w:t>
      </w:r>
      <w:r>
        <w:rPr>
          <w:spacing w:val="-4"/>
        </w:rPr>
        <w:t xml:space="preserve"> </w:t>
      </w:r>
      <w:r>
        <w:t>in</w:t>
      </w:r>
      <w:r>
        <w:rPr>
          <w:spacing w:val="-9"/>
        </w:rPr>
        <w:t xml:space="preserve"> </w:t>
      </w:r>
      <w:r>
        <w:t>areas</w:t>
      </w:r>
      <w:r>
        <w:rPr>
          <w:spacing w:val="-5"/>
        </w:rPr>
        <w:t xml:space="preserve"> </w:t>
      </w:r>
      <w:r>
        <w:t>of</w:t>
      </w:r>
      <w:r>
        <w:rPr>
          <w:spacing w:val="-6"/>
        </w:rPr>
        <w:t xml:space="preserve"> </w:t>
      </w:r>
      <w:r>
        <w:t>varicose</w:t>
      </w:r>
      <w:r>
        <w:rPr>
          <w:spacing w:val="-5"/>
        </w:rPr>
        <w:t xml:space="preserve"> </w:t>
      </w:r>
      <w:r>
        <w:t>veins,</w:t>
      </w:r>
      <w:r>
        <w:rPr>
          <w:spacing w:val="-3"/>
        </w:rPr>
        <w:t xml:space="preserve"> </w:t>
      </w:r>
      <w:r>
        <w:t>to</w:t>
      </w:r>
      <w:r>
        <w:rPr>
          <w:spacing w:val="-4"/>
        </w:rPr>
        <w:t xml:space="preserve"> </w:t>
      </w:r>
      <w:r>
        <w:t>prevent</w:t>
      </w:r>
      <w:r>
        <w:rPr>
          <w:spacing w:val="-5"/>
        </w:rPr>
        <w:t xml:space="preserve"> </w:t>
      </w:r>
      <w:r>
        <w:t>erosion</w:t>
      </w:r>
      <w:r>
        <w:rPr>
          <w:spacing w:val="-6"/>
        </w:rPr>
        <w:t xml:space="preserve"> </w:t>
      </w:r>
      <w:r>
        <w:t>of the veins' wall, and the risk of bleeding.</w:t>
      </w:r>
    </w:p>
    <w:p w14:paraId="6BBFA4CD" w14:textId="77777777" w:rsidR="00AE3F46" w:rsidRDefault="00AE6434" w:rsidP="008505ED">
      <w:pPr>
        <w:pStyle w:val="BodyText"/>
        <w:spacing w:before="72"/>
        <w:ind w:left="393"/>
        <w:rPr>
          <w:rFonts w:ascii="Cambria"/>
        </w:rPr>
      </w:pPr>
      <w:r>
        <w:rPr>
          <w:rFonts w:ascii="Cambria"/>
          <w:u w:val="single"/>
        </w:rPr>
        <w:t>Facial</w:t>
      </w:r>
      <w:r>
        <w:rPr>
          <w:rFonts w:ascii="Cambria"/>
          <w:spacing w:val="-8"/>
          <w:u w:val="single"/>
        </w:rPr>
        <w:t xml:space="preserve"> </w:t>
      </w:r>
      <w:r>
        <w:rPr>
          <w:rFonts w:ascii="Cambria"/>
          <w:u w:val="single"/>
        </w:rPr>
        <w:t>burn</w:t>
      </w:r>
      <w:r>
        <w:rPr>
          <w:rFonts w:ascii="Cambria"/>
          <w:spacing w:val="-6"/>
          <w:u w:val="single"/>
        </w:rPr>
        <w:t xml:space="preserve"> </w:t>
      </w:r>
      <w:r>
        <w:rPr>
          <w:rFonts w:ascii="Cambria"/>
          <w:spacing w:val="-2"/>
          <w:u w:val="single"/>
        </w:rPr>
        <w:t>wounds</w:t>
      </w:r>
    </w:p>
    <w:p w14:paraId="6BBFA4CE" w14:textId="77777777" w:rsidR="00AE3F46" w:rsidRDefault="00AE3F46" w:rsidP="008505ED">
      <w:pPr>
        <w:pStyle w:val="BodyText"/>
        <w:spacing w:before="62"/>
        <w:ind w:left="0"/>
        <w:rPr>
          <w:rFonts w:ascii="Cambria"/>
        </w:rPr>
      </w:pPr>
    </w:p>
    <w:p w14:paraId="6BBFA4D0" w14:textId="2087129D" w:rsidR="00AE3F46" w:rsidRDefault="00AE6434" w:rsidP="008505ED">
      <w:pPr>
        <w:pStyle w:val="BodyText"/>
        <w:spacing w:line="276" w:lineRule="auto"/>
        <w:ind w:right="333"/>
      </w:pPr>
      <w:r>
        <w:t xml:space="preserve">There are literature reports </w:t>
      </w:r>
      <w:proofErr w:type="gramStart"/>
      <w:r>
        <w:t>of</w:t>
      </w:r>
      <w:proofErr w:type="gramEnd"/>
      <w:r>
        <w:rPr>
          <w:spacing w:val="-1"/>
        </w:rPr>
        <w:t xml:space="preserve"> </w:t>
      </w:r>
      <w:r>
        <w:t>successful use</w:t>
      </w:r>
      <w:r>
        <w:rPr>
          <w:spacing w:val="-3"/>
        </w:rPr>
        <w:t xml:space="preserve"> </w:t>
      </w:r>
      <w:r>
        <w:t>of</w:t>
      </w:r>
      <w:r>
        <w:rPr>
          <w:spacing w:val="-1"/>
        </w:rPr>
        <w:t xml:space="preserve"> </w:t>
      </w:r>
      <w:r>
        <w:t>this</w:t>
      </w:r>
      <w:r>
        <w:rPr>
          <w:spacing w:val="-3"/>
        </w:rPr>
        <w:t xml:space="preserve"> </w:t>
      </w:r>
      <w:r>
        <w:t>medicinal product</w:t>
      </w:r>
      <w:r>
        <w:rPr>
          <w:spacing w:val="-3"/>
        </w:rPr>
        <w:t xml:space="preserve"> </w:t>
      </w:r>
      <w:r>
        <w:t>on</w:t>
      </w:r>
      <w:r>
        <w:rPr>
          <w:spacing w:val="-2"/>
        </w:rPr>
        <w:t xml:space="preserve"> </w:t>
      </w:r>
      <w:r>
        <w:t>facial</w:t>
      </w:r>
      <w:r>
        <w:rPr>
          <w:spacing w:val="-6"/>
        </w:rPr>
        <w:t xml:space="preserve"> </w:t>
      </w:r>
      <w:r>
        <w:t>burn</w:t>
      </w:r>
      <w:r>
        <w:rPr>
          <w:spacing w:val="-2"/>
        </w:rPr>
        <w:t xml:space="preserve"> </w:t>
      </w:r>
      <w:r>
        <w:t>wounds. Burn surgeons</w:t>
      </w:r>
      <w:r>
        <w:rPr>
          <w:spacing w:val="-1"/>
        </w:rPr>
        <w:t xml:space="preserve"> </w:t>
      </w:r>
      <w:r>
        <w:t>without experience in using this medicinal product should not start using it on facial burn wounds. This medicinal product must be used with caution in such patients.</w:t>
      </w:r>
    </w:p>
    <w:p w14:paraId="6BBFA4D1" w14:textId="77777777" w:rsidR="00AE3F46" w:rsidRDefault="00AE6434" w:rsidP="008505ED">
      <w:pPr>
        <w:pStyle w:val="BodyText"/>
        <w:pageBreakBefore/>
        <w:ind w:left="391"/>
        <w:rPr>
          <w:rFonts w:ascii="Cambria"/>
        </w:rPr>
      </w:pPr>
      <w:r>
        <w:rPr>
          <w:rFonts w:ascii="Cambria"/>
          <w:u w:val="single"/>
        </w:rPr>
        <w:lastRenderedPageBreak/>
        <w:t>Eye</w:t>
      </w:r>
      <w:r>
        <w:rPr>
          <w:rFonts w:ascii="Cambria"/>
          <w:spacing w:val="-4"/>
          <w:u w:val="single"/>
        </w:rPr>
        <w:t xml:space="preserve"> </w:t>
      </w:r>
      <w:r>
        <w:rPr>
          <w:rFonts w:ascii="Cambria"/>
          <w:spacing w:val="-2"/>
          <w:u w:val="single"/>
        </w:rPr>
        <w:t>protection</w:t>
      </w:r>
    </w:p>
    <w:p w14:paraId="6BBFA4D2" w14:textId="77777777" w:rsidR="00AE3F46" w:rsidRDefault="00AE3F46" w:rsidP="008505ED">
      <w:pPr>
        <w:pStyle w:val="BodyText"/>
        <w:spacing w:before="64"/>
        <w:ind w:left="0"/>
        <w:rPr>
          <w:rFonts w:ascii="Cambria"/>
        </w:rPr>
      </w:pPr>
    </w:p>
    <w:p w14:paraId="6BBFA4D3" w14:textId="77777777" w:rsidR="00AE3F46" w:rsidRDefault="00AE6434" w:rsidP="008505ED">
      <w:pPr>
        <w:pStyle w:val="BodyText"/>
        <w:spacing w:line="276" w:lineRule="auto"/>
        <w:ind w:right="333"/>
      </w:pPr>
      <w:r>
        <w:t>Direct</w:t>
      </w:r>
      <w:r>
        <w:rPr>
          <w:spacing w:val="-1"/>
        </w:rPr>
        <w:t xml:space="preserve"> </w:t>
      </w:r>
      <w:r>
        <w:t>contact</w:t>
      </w:r>
      <w:r>
        <w:rPr>
          <w:spacing w:val="-5"/>
        </w:rPr>
        <w:t xml:space="preserve"> </w:t>
      </w:r>
      <w:r>
        <w:t>with</w:t>
      </w:r>
      <w:r>
        <w:rPr>
          <w:spacing w:val="-6"/>
        </w:rPr>
        <w:t xml:space="preserve"> </w:t>
      </w:r>
      <w:r>
        <w:t>the</w:t>
      </w:r>
      <w:r>
        <w:rPr>
          <w:spacing w:val="-5"/>
        </w:rPr>
        <w:t xml:space="preserve"> </w:t>
      </w:r>
      <w:r>
        <w:t>eyes</w:t>
      </w:r>
      <w:r>
        <w:rPr>
          <w:spacing w:val="-3"/>
        </w:rPr>
        <w:t xml:space="preserve"> </w:t>
      </w:r>
      <w:r>
        <w:t>must</w:t>
      </w:r>
      <w:r>
        <w:rPr>
          <w:spacing w:val="-5"/>
        </w:rPr>
        <w:t xml:space="preserve"> </w:t>
      </w:r>
      <w:r>
        <w:t>be</w:t>
      </w:r>
      <w:r>
        <w:rPr>
          <w:spacing w:val="-3"/>
        </w:rPr>
        <w:t xml:space="preserve"> </w:t>
      </w:r>
      <w:r>
        <w:t>avoided.</w:t>
      </w:r>
      <w:r>
        <w:rPr>
          <w:spacing w:val="-4"/>
        </w:rPr>
        <w:t xml:space="preserve"> </w:t>
      </w:r>
      <w:r>
        <w:t>Eyes</w:t>
      </w:r>
      <w:r>
        <w:rPr>
          <w:spacing w:val="-8"/>
        </w:rPr>
        <w:t xml:space="preserve"> </w:t>
      </w:r>
      <w:r>
        <w:t>must</w:t>
      </w:r>
      <w:r>
        <w:rPr>
          <w:spacing w:val="-1"/>
        </w:rPr>
        <w:t xml:space="preserve"> </w:t>
      </w:r>
      <w:r>
        <w:t>be</w:t>
      </w:r>
      <w:r>
        <w:rPr>
          <w:spacing w:val="-3"/>
        </w:rPr>
        <w:t xml:space="preserve"> </w:t>
      </w:r>
      <w:r>
        <w:t>carefully</w:t>
      </w:r>
      <w:r>
        <w:rPr>
          <w:spacing w:val="-3"/>
        </w:rPr>
        <w:t xml:space="preserve"> </w:t>
      </w:r>
      <w:r>
        <w:t>protected</w:t>
      </w:r>
      <w:r>
        <w:rPr>
          <w:spacing w:val="-9"/>
        </w:rPr>
        <w:t xml:space="preserve"> </w:t>
      </w:r>
      <w:r>
        <w:t>during</w:t>
      </w:r>
      <w:r>
        <w:rPr>
          <w:spacing w:val="-4"/>
        </w:rPr>
        <w:t xml:space="preserve"> </w:t>
      </w:r>
      <w:r>
        <w:t>treatment</w:t>
      </w:r>
      <w:r>
        <w:rPr>
          <w:spacing w:val="-5"/>
        </w:rPr>
        <w:t xml:space="preserve"> </w:t>
      </w:r>
      <w:r>
        <w:t>of facial burns using fatty ophthalmic ointment on the eyes and adhesive barrier petroleum ointment around to insulate and cover the eyes with occlusive film.</w:t>
      </w:r>
    </w:p>
    <w:p w14:paraId="6BBFA4D4" w14:textId="77777777" w:rsidR="00AE3F46" w:rsidRDefault="00AE3F46" w:rsidP="008505ED">
      <w:pPr>
        <w:pStyle w:val="BodyText"/>
        <w:spacing w:before="19"/>
        <w:ind w:left="0"/>
      </w:pPr>
    </w:p>
    <w:p w14:paraId="6BBFA4D5" w14:textId="77777777" w:rsidR="00AE3F46" w:rsidRDefault="00AE6434" w:rsidP="008505ED">
      <w:pPr>
        <w:pStyle w:val="BodyText"/>
        <w:spacing w:before="1" w:line="276" w:lineRule="auto"/>
        <w:ind w:left="163" w:right="1137"/>
      </w:pPr>
      <w:r>
        <w:t>In</w:t>
      </w:r>
      <w:r>
        <w:rPr>
          <w:spacing w:val="-4"/>
        </w:rPr>
        <w:t xml:space="preserve"> </w:t>
      </w:r>
      <w:r>
        <w:t>case</w:t>
      </w:r>
      <w:r>
        <w:rPr>
          <w:spacing w:val="-5"/>
        </w:rPr>
        <w:t xml:space="preserve"> </w:t>
      </w:r>
      <w:r>
        <w:t>of</w:t>
      </w:r>
      <w:r>
        <w:rPr>
          <w:spacing w:val="-3"/>
        </w:rPr>
        <w:t xml:space="preserve"> </w:t>
      </w:r>
      <w:r>
        <w:t>eye</w:t>
      </w:r>
      <w:r>
        <w:rPr>
          <w:spacing w:val="-5"/>
        </w:rPr>
        <w:t xml:space="preserve"> </w:t>
      </w:r>
      <w:r>
        <w:t>exposure,</w:t>
      </w:r>
      <w:r>
        <w:rPr>
          <w:spacing w:val="-5"/>
        </w:rPr>
        <w:t xml:space="preserve"> </w:t>
      </w:r>
      <w:r>
        <w:t>irrigate</w:t>
      </w:r>
      <w:r>
        <w:rPr>
          <w:spacing w:val="-2"/>
        </w:rPr>
        <w:t xml:space="preserve"> </w:t>
      </w:r>
      <w:r>
        <w:t>exposed</w:t>
      </w:r>
      <w:r>
        <w:rPr>
          <w:spacing w:val="-4"/>
        </w:rPr>
        <w:t xml:space="preserve"> </w:t>
      </w:r>
      <w:r>
        <w:t>eyes</w:t>
      </w:r>
      <w:r>
        <w:rPr>
          <w:spacing w:val="-6"/>
        </w:rPr>
        <w:t xml:space="preserve"> </w:t>
      </w:r>
      <w:r>
        <w:t>with</w:t>
      </w:r>
      <w:r>
        <w:rPr>
          <w:spacing w:val="-4"/>
        </w:rPr>
        <w:t xml:space="preserve"> </w:t>
      </w:r>
      <w:r>
        <w:t>copious</w:t>
      </w:r>
      <w:r>
        <w:rPr>
          <w:spacing w:val="-1"/>
        </w:rPr>
        <w:t xml:space="preserve"> </w:t>
      </w:r>
      <w:r>
        <w:t>amounts</w:t>
      </w:r>
      <w:r>
        <w:rPr>
          <w:spacing w:val="-6"/>
        </w:rPr>
        <w:t xml:space="preserve"> </w:t>
      </w:r>
      <w:r>
        <w:t>of</w:t>
      </w:r>
      <w:r>
        <w:rPr>
          <w:spacing w:val="-6"/>
        </w:rPr>
        <w:t xml:space="preserve"> </w:t>
      </w:r>
      <w:r>
        <w:t>water</w:t>
      </w:r>
      <w:r>
        <w:rPr>
          <w:spacing w:val="-1"/>
        </w:rPr>
        <w:t xml:space="preserve"> </w:t>
      </w:r>
      <w:r>
        <w:t>for</w:t>
      </w:r>
      <w:r>
        <w:rPr>
          <w:spacing w:val="-6"/>
        </w:rPr>
        <w:t xml:space="preserve"> </w:t>
      </w:r>
      <w:r>
        <w:t>at</w:t>
      </w:r>
      <w:r>
        <w:rPr>
          <w:spacing w:val="-3"/>
        </w:rPr>
        <w:t xml:space="preserve"> </w:t>
      </w:r>
      <w:r>
        <w:t>least 15</w:t>
      </w:r>
      <w:r>
        <w:rPr>
          <w:spacing w:val="-5"/>
        </w:rPr>
        <w:t xml:space="preserve"> </w:t>
      </w:r>
      <w:r>
        <w:t>minutes.</w:t>
      </w:r>
      <w:r>
        <w:rPr>
          <w:spacing w:val="-1"/>
        </w:rPr>
        <w:t xml:space="preserve"> </w:t>
      </w:r>
      <w:r>
        <w:t>An</w:t>
      </w:r>
      <w:r>
        <w:rPr>
          <w:spacing w:val="-5"/>
        </w:rPr>
        <w:t xml:space="preserve"> </w:t>
      </w:r>
      <w:r>
        <w:t>ophthalmological</w:t>
      </w:r>
      <w:r>
        <w:rPr>
          <w:spacing w:val="-1"/>
        </w:rPr>
        <w:t xml:space="preserve"> </w:t>
      </w:r>
      <w:r>
        <w:t>exam is recommended</w:t>
      </w:r>
      <w:r>
        <w:rPr>
          <w:spacing w:val="-1"/>
        </w:rPr>
        <w:t xml:space="preserve"> </w:t>
      </w:r>
      <w:r>
        <w:t>prior</w:t>
      </w:r>
      <w:r>
        <w:rPr>
          <w:spacing w:val="-4"/>
        </w:rPr>
        <w:t xml:space="preserve"> </w:t>
      </w:r>
      <w:r>
        <w:t>to and</w:t>
      </w:r>
      <w:r>
        <w:rPr>
          <w:spacing w:val="-5"/>
        </w:rPr>
        <w:t xml:space="preserve"> </w:t>
      </w:r>
      <w:r>
        <w:t>after</w:t>
      </w:r>
      <w:r>
        <w:rPr>
          <w:spacing w:val="-4"/>
        </w:rPr>
        <w:t xml:space="preserve"> </w:t>
      </w:r>
      <w:r>
        <w:t>debridement.</w:t>
      </w:r>
    </w:p>
    <w:p w14:paraId="6BBFA4D6" w14:textId="77777777" w:rsidR="00AE3F46" w:rsidRDefault="00AE3F46" w:rsidP="008505ED">
      <w:pPr>
        <w:pStyle w:val="BodyText"/>
        <w:spacing w:before="25"/>
        <w:ind w:left="0"/>
      </w:pPr>
    </w:p>
    <w:p w14:paraId="6BBFA4D7" w14:textId="77777777" w:rsidR="00AE3F46" w:rsidRDefault="00AE6434" w:rsidP="008505ED">
      <w:pPr>
        <w:pStyle w:val="Heading3"/>
        <w:spacing w:before="1"/>
        <w:rPr>
          <w:rFonts w:ascii="Cambria"/>
        </w:rPr>
      </w:pPr>
      <w:bookmarkStart w:id="14" w:name="Hypersensitivity_Reactions"/>
      <w:bookmarkEnd w:id="14"/>
      <w:r>
        <w:rPr>
          <w:rFonts w:ascii="Cambria"/>
          <w:spacing w:val="-2"/>
        </w:rPr>
        <w:t>Hypersensitivity</w:t>
      </w:r>
      <w:r>
        <w:rPr>
          <w:rFonts w:ascii="Cambria"/>
          <w:spacing w:val="9"/>
        </w:rPr>
        <w:t xml:space="preserve"> </w:t>
      </w:r>
      <w:r>
        <w:rPr>
          <w:rFonts w:ascii="Cambria"/>
          <w:spacing w:val="-2"/>
        </w:rPr>
        <w:t>Reactions</w:t>
      </w:r>
    </w:p>
    <w:p w14:paraId="6BBFA4D8" w14:textId="77777777" w:rsidR="00AE3F46" w:rsidRDefault="00AE6434" w:rsidP="008505ED">
      <w:pPr>
        <w:pStyle w:val="BodyText"/>
        <w:spacing w:before="231"/>
      </w:pPr>
      <w:r>
        <w:rPr>
          <w:spacing w:val="-2"/>
          <w:u w:val="single"/>
        </w:rPr>
        <w:t>NEXOBRID-Treated</w:t>
      </w:r>
      <w:r>
        <w:rPr>
          <w:spacing w:val="8"/>
          <w:u w:val="single"/>
        </w:rPr>
        <w:t xml:space="preserve"> </w:t>
      </w:r>
      <w:r>
        <w:rPr>
          <w:spacing w:val="-2"/>
          <w:u w:val="single"/>
        </w:rPr>
        <w:t>Patients</w:t>
      </w:r>
    </w:p>
    <w:p w14:paraId="6BBFA4D9" w14:textId="77777777" w:rsidR="00AE3F46" w:rsidRDefault="00AE6434" w:rsidP="008505ED">
      <w:pPr>
        <w:pStyle w:val="BodyText"/>
        <w:spacing w:before="241" w:line="276" w:lineRule="auto"/>
        <w:ind w:right="149"/>
      </w:pPr>
      <w:r>
        <w:t>Serious hypersensitivity reactions,</w:t>
      </w:r>
      <w:r>
        <w:rPr>
          <w:spacing w:val="-2"/>
        </w:rPr>
        <w:t xml:space="preserve"> </w:t>
      </w:r>
      <w:r>
        <w:t>including</w:t>
      </w:r>
      <w:r>
        <w:rPr>
          <w:spacing w:val="-3"/>
        </w:rPr>
        <w:t xml:space="preserve"> </w:t>
      </w:r>
      <w:r>
        <w:t>anaphylaxis, have been</w:t>
      </w:r>
      <w:r>
        <w:rPr>
          <w:spacing w:val="-3"/>
        </w:rPr>
        <w:t xml:space="preserve"> </w:t>
      </w:r>
      <w:r>
        <w:t>reported</w:t>
      </w:r>
      <w:r>
        <w:rPr>
          <w:spacing w:val="-2"/>
        </w:rPr>
        <w:t xml:space="preserve"> </w:t>
      </w:r>
      <w:r>
        <w:t>with</w:t>
      </w:r>
      <w:r>
        <w:rPr>
          <w:spacing w:val="-5"/>
        </w:rPr>
        <w:t xml:space="preserve"> </w:t>
      </w:r>
      <w:r>
        <w:t>postmarketing</w:t>
      </w:r>
      <w:r>
        <w:rPr>
          <w:spacing w:val="-3"/>
        </w:rPr>
        <w:t xml:space="preserve"> </w:t>
      </w:r>
      <w:r>
        <w:t>use of NEXOBRID. If a hypersensitivity reaction occurs, remove NEXOBRID (if applicable) and initiate appropriate therapy.</w:t>
      </w:r>
    </w:p>
    <w:p w14:paraId="6BBFA4DA" w14:textId="77777777" w:rsidR="00AE3F46" w:rsidRDefault="00AE6434" w:rsidP="008505ED">
      <w:pPr>
        <w:pStyle w:val="BodyText"/>
        <w:spacing w:before="203" w:line="276" w:lineRule="auto"/>
        <w:ind w:right="155"/>
      </w:pPr>
      <w:r>
        <w:t>NEXOBRID</w:t>
      </w:r>
      <w:r>
        <w:rPr>
          <w:spacing w:val="-13"/>
        </w:rPr>
        <w:t xml:space="preserve"> </w:t>
      </w:r>
      <w:r>
        <w:t>is</w:t>
      </w:r>
      <w:r>
        <w:rPr>
          <w:spacing w:val="-12"/>
        </w:rPr>
        <w:t xml:space="preserve"> </w:t>
      </w:r>
      <w:r>
        <w:t>contraindicated</w:t>
      </w:r>
      <w:r>
        <w:rPr>
          <w:spacing w:val="-13"/>
        </w:rPr>
        <w:t xml:space="preserve"> </w:t>
      </w:r>
      <w:r>
        <w:t>in</w:t>
      </w:r>
      <w:r>
        <w:rPr>
          <w:spacing w:val="-12"/>
        </w:rPr>
        <w:t xml:space="preserve"> </w:t>
      </w:r>
      <w:r>
        <w:t>patients</w:t>
      </w:r>
      <w:r>
        <w:rPr>
          <w:spacing w:val="-13"/>
        </w:rPr>
        <w:t xml:space="preserve"> </w:t>
      </w:r>
      <w:r>
        <w:t>with</w:t>
      </w:r>
      <w:r>
        <w:rPr>
          <w:spacing w:val="-12"/>
        </w:rPr>
        <w:t xml:space="preserve"> </w:t>
      </w:r>
      <w:r>
        <w:t>a</w:t>
      </w:r>
      <w:r>
        <w:rPr>
          <w:spacing w:val="-13"/>
        </w:rPr>
        <w:t xml:space="preserve"> </w:t>
      </w:r>
      <w:r>
        <w:t>known</w:t>
      </w:r>
      <w:r>
        <w:rPr>
          <w:spacing w:val="-12"/>
        </w:rPr>
        <w:t xml:space="preserve"> </w:t>
      </w:r>
      <w:r>
        <w:t>hypersensitivity</w:t>
      </w:r>
      <w:r>
        <w:rPr>
          <w:spacing w:val="-12"/>
        </w:rPr>
        <w:t xml:space="preserve"> </w:t>
      </w:r>
      <w:r>
        <w:t>to</w:t>
      </w:r>
      <w:r>
        <w:rPr>
          <w:spacing w:val="-13"/>
        </w:rPr>
        <w:t xml:space="preserve"> </w:t>
      </w:r>
      <w:r>
        <w:t>anacaulase-bcdb,</w:t>
      </w:r>
      <w:r>
        <w:rPr>
          <w:spacing w:val="-12"/>
        </w:rPr>
        <w:t xml:space="preserve"> </w:t>
      </w:r>
      <w:r>
        <w:t>bromelain, pineapples</w:t>
      </w:r>
      <w:r>
        <w:rPr>
          <w:spacing w:val="-13"/>
        </w:rPr>
        <w:t xml:space="preserve"> </w:t>
      </w:r>
      <w:r>
        <w:t>or</w:t>
      </w:r>
      <w:r>
        <w:rPr>
          <w:spacing w:val="-12"/>
        </w:rPr>
        <w:t xml:space="preserve"> </w:t>
      </w:r>
      <w:r>
        <w:t>to</w:t>
      </w:r>
      <w:r>
        <w:rPr>
          <w:spacing w:val="-13"/>
        </w:rPr>
        <w:t xml:space="preserve"> </w:t>
      </w:r>
      <w:r>
        <w:t>any</w:t>
      </w:r>
      <w:r>
        <w:rPr>
          <w:spacing w:val="-12"/>
        </w:rPr>
        <w:t xml:space="preserve"> </w:t>
      </w:r>
      <w:r>
        <w:t>other</w:t>
      </w:r>
      <w:r>
        <w:rPr>
          <w:spacing w:val="-13"/>
        </w:rPr>
        <w:t xml:space="preserve"> </w:t>
      </w:r>
      <w:r>
        <w:t>component</w:t>
      </w:r>
      <w:r>
        <w:rPr>
          <w:spacing w:val="-12"/>
        </w:rPr>
        <w:t xml:space="preserve"> </w:t>
      </w:r>
      <w:r>
        <w:t>of</w:t>
      </w:r>
      <w:r>
        <w:rPr>
          <w:spacing w:val="-13"/>
        </w:rPr>
        <w:t xml:space="preserve"> </w:t>
      </w:r>
      <w:r>
        <w:t>NEXOBRID.</w:t>
      </w:r>
      <w:r>
        <w:rPr>
          <w:spacing w:val="-12"/>
        </w:rPr>
        <w:t xml:space="preserve"> </w:t>
      </w:r>
      <w:r>
        <w:t>NEXOBRID</w:t>
      </w:r>
      <w:r>
        <w:rPr>
          <w:spacing w:val="-12"/>
        </w:rPr>
        <w:t xml:space="preserve"> </w:t>
      </w:r>
      <w:r>
        <w:t>is</w:t>
      </w:r>
      <w:r>
        <w:rPr>
          <w:spacing w:val="-13"/>
        </w:rPr>
        <w:t xml:space="preserve"> </w:t>
      </w:r>
      <w:r>
        <w:t>also</w:t>
      </w:r>
      <w:r>
        <w:rPr>
          <w:spacing w:val="-12"/>
        </w:rPr>
        <w:t xml:space="preserve"> </w:t>
      </w:r>
      <w:r>
        <w:t>contraindicated</w:t>
      </w:r>
      <w:r>
        <w:rPr>
          <w:spacing w:val="-13"/>
        </w:rPr>
        <w:t xml:space="preserve"> </w:t>
      </w:r>
      <w:r>
        <w:t>in</w:t>
      </w:r>
      <w:r>
        <w:rPr>
          <w:spacing w:val="-12"/>
        </w:rPr>
        <w:t xml:space="preserve"> </w:t>
      </w:r>
      <w:r>
        <w:t>patients</w:t>
      </w:r>
      <w:r>
        <w:rPr>
          <w:spacing w:val="-13"/>
        </w:rPr>
        <w:t xml:space="preserve"> </w:t>
      </w:r>
      <w:r>
        <w:t>with known hypersensitivity to papayas or papain because of the risk of cross-sensitivity.</w:t>
      </w:r>
    </w:p>
    <w:p w14:paraId="6BBFA4DB" w14:textId="77777777" w:rsidR="00AE3F46" w:rsidRDefault="00AE6434" w:rsidP="008505ED">
      <w:pPr>
        <w:pStyle w:val="BodyText"/>
        <w:spacing w:before="118"/>
        <w:ind w:right="150"/>
      </w:pPr>
      <w:r>
        <w:t>Cross</w:t>
      </w:r>
      <w:r>
        <w:rPr>
          <w:spacing w:val="-4"/>
        </w:rPr>
        <w:t xml:space="preserve"> </w:t>
      </w:r>
      <w:r>
        <w:t>sensitivity</w:t>
      </w:r>
      <w:r>
        <w:rPr>
          <w:spacing w:val="-3"/>
        </w:rPr>
        <w:t xml:space="preserve"> </w:t>
      </w:r>
      <w:r>
        <w:t>with</w:t>
      </w:r>
      <w:r>
        <w:rPr>
          <w:spacing w:val="-5"/>
        </w:rPr>
        <w:t xml:space="preserve"> </w:t>
      </w:r>
      <w:r>
        <w:t>NEXOBRID</w:t>
      </w:r>
      <w:r>
        <w:rPr>
          <w:spacing w:val="-3"/>
        </w:rPr>
        <w:t xml:space="preserve"> </w:t>
      </w:r>
      <w:r>
        <w:t>was</w:t>
      </w:r>
      <w:r>
        <w:rPr>
          <w:spacing w:val="-4"/>
        </w:rPr>
        <w:t xml:space="preserve"> </w:t>
      </w:r>
      <w:r>
        <w:t>also</w:t>
      </w:r>
      <w:r>
        <w:rPr>
          <w:spacing w:val="-3"/>
        </w:rPr>
        <w:t xml:space="preserve"> </w:t>
      </w:r>
      <w:r>
        <w:t>reported</w:t>
      </w:r>
      <w:r>
        <w:rPr>
          <w:spacing w:val="-5"/>
        </w:rPr>
        <w:t xml:space="preserve"> </w:t>
      </w:r>
      <w:r>
        <w:t>in</w:t>
      </w:r>
      <w:r>
        <w:rPr>
          <w:spacing w:val="-5"/>
        </w:rPr>
        <w:t xml:space="preserve"> </w:t>
      </w:r>
      <w:r>
        <w:t>the</w:t>
      </w:r>
      <w:r>
        <w:rPr>
          <w:spacing w:val="-1"/>
        </w:rPr>
        <w:t xml:space="preserve"> </w:t>
      </w:r>
      <w:r>
        <w:t>literature</w:t>
      </w:r>
      <w:r>
        <w:rPr>
          <w:spacing w:val="-4"/>
        </w:rPr>
        <w:t xml:space="preserve"> </w:t>
      </w:r>
      <w:r>
        <w:t>for</w:t>
      </w:r>
      <w:r>
        <w:rPr>
          <w:spacing w:val="-2"/>
        </w:rPr>
        <w:t xml:space="preserve"> </w:t>
      </w:r>
      <w:r>
        <w:t>latex</w:t>
      </w:r>
      <w:r>
        <w:rPr>
          <w:spacing w:val="-4"/>
        </w:rPr>
        <w:t xml:space="preserve"> </w:t>
      </w:r>
      <w:r>
        <w:t>proteins</w:t>
      </w:r>
      <w:r>
        <w:rPr>
          <w:spacing w:val="-2"/>
        </w:rPr>
        <w:t xml:space="preserve"> </w:t>
      </w:r>
      <w:r>
        <w:t>(known</w:t>
      </w:r>
      <w:r>
        <w:rPr>
          <w:spacing w:val="-5"/>
        </w:rPr>
        <w:t xml:space="preserve"> </w:t>
      </w:r>
      <w:r>
        <w:t>as</w:t>
      </w:r>
      <w:r>
        <w:rPr>
          <w:spacing w:val="-4"/>
        </w:rPr>
        <w:t xml:space="preserve"> </w:t>
      </w:r>
      <w:r>
        <w:t>latex- fruit syndrome), bee venom, and olive tree pollen.</w:t>
      </w:r>
    </w:p>
    <w:p w14:paraId="6BBFA4DC" w14:textId="77777777" w:rsidR="00AE3F46" w:rsidRDefault="00AE6434" w:rsidP="008505ED">
      <w:pPr>
        <w:pStyle w:val="BodyText"/>
        <w:spacing w:before="38"/>
      </w:pPr>
      <w:r>
        <w:rPr>
          <w:spacing w:val="-2"/>
          <w:u w:val="single"/>
        </w:rPr>
        <w:t>Healthcare</w:t>
      </w:r>
      <w:r>
        <w:rPr>
          <w:spacing w:val="1"/>
          <w:u w:val="single"/>
        </w:rPr>
        <w:t xml:space="preserve"> </w:t>
      </w:r>
      <w:r>
        <w:rPr>
          <w:spacing w:val="-2"/>
          <w:u w:val="single"/>
        </w:rPr>
        <w:t>Providers</w:t>
      </w:r>
      <w:r>
        <w:rPr>
          <w:spacing w:val="1"/>
          <w:u w:val="single"/>
        </w:rPr>
        <w:t xml:space="preserve"> </w:t>
      </w:r>
      <w:r>
        <w:rPr>
          <w:spacing w:val="-2"/>
          <w:u w:val="single"/>
        </w:rPr>
        <w:t>Preparing</w:t>
      </w:r>
      <w:r>
        <w:rPr>
          <w:spacing w:val="2"/>
          <w:u w:val="single"/>
        </w:rPr>
        <w:t xml:space="preserve"> </w:t>
      </w:r>
      <w:r>
        <w:rPr>
          <w:spacing w:val="-2"/>
          <w:u w:val="single"/>
        </w:rPr>
        <w:t>and</w:t>
      </w:r>
      <w:r>
        <w:rPr>
          <w:spacing w:val="2"/>
          <w:u w:val="single"/>
        </w:rPr>
        <w:t xml:space="preserve"> </w:t>
      </w:r>
      <w:r>
        <w:rPr>
          <w:spacing w:val="-2"/>
          <w:u w:val="single"/>
        </w:rPr>
        <w:t>Applying</w:t>
      </w:r>
      <w:r>
        <w:rPr>
          <w:spacing w:val="3"/>
          <w:u w:val="single"/>
        </w:rPr>
        <w:t xml:space="preserve"> </w:t>
      </w:r>
      <w:r>
        <w:rPr>
          <w:spacing w:val="-2"/>
          <w:u w:val="single"/>
        </w:rPr>
        <w:t>NEXOBRID</w:t>
      </w:r>
    </w:p>
    <w:p w14:paraId="6BBFA4DD" w14:textId="77777777" w:rsidR="00AE3F46" w:rsidRDefault="00AE6434" w:rsidP="008505ED">
      <w:pPr>
        <w:pStyle w:val="BodyText"/>
        <w:spacing w:before="241" w:line="276" w:lineRule="auto"/>
        <w:ind w:right="149"/>
      </w:pPr>
      <w:r>
        <w:t>Healthcare personnel should take appropriate precautions to avoid exposure when preparing and handling NEXOBRID (e.g., gloves, surgical</w:t>
      </w:r>
      <w:r>
        <w:rPr>
          <w:spacing w:val="-2"/>
        </w:rPr>
        <w:t xml:space="preserve"> </w:t>
      </w:r>
      <w:r>
        <w:t xml:space="preserve">masks, other protective coverings, as needed). In the event of inadvertent skin exposure, rinse NEXOBRID off with water to reduce the likelihood of skin </w:t>
      </w:r>
      <w:r>
        <w:rPr>
          <w:spacing w:val="-2"/>
        </w:rPr>
        <w:t>sensitization.</w:t>
      </w:r>
    </w:p>
    <w:p w14:paraId="6BBFA4DE" w14:textId="77777777" w:rsidR="00AE3F46" w:rsidRDefault="00AE6434" w:rsidP="008505ED">
      <w:pPr>
        <w:pStyle w:val="Heading3"/>
        <w:spacing w:before="205"/>
        <w:rPr>
          <w:rFonts w:ascii="Cambria"/>
        </w:rPr>
      </w:pPr>
      <w:bookmarkStart w:id="15" w:name="Pain_Management"/>
      <w:bookmarkEnd w:id="15"/>
      <w:r>
        <w:rPr>
          <w:rFonts w:ascii="Cambria"/>
        </w:rPr>
        <w:t>Pain</w:t>
      </w:r>
      <w:r>
        <w:rPr>
          <w:rFonts w:ascii="Cambria"/>
          <w:spacing w:val="-5"/>
        </w:rPr>
        <w:t xml:space="preserve"> </w:t>
      </w:r>
      <w:r>
        <w:rPr>
          <w:rFonts w:ascii="Cambria"/>
          <w:spacing w:val="-2"/>
        </w:rPr>
        <w:t>Management</w:t>
      </w:r>
    </w:p>
    <w:p w14:paraId="6BBFA4DF" w14:textId="77777777" w:rsidR="00AE3F46" w:rsidRDefault="00AE6434" w:rsidP="008505ED">
      <w:pPr>
        <w:pStyle w:val="BodyText"/>
        <w:spacing w:before="234" w:line="276" w:lineRule="auto"/>
        <w:ind w:right="153"/>
      </w:pPr>
      <w:r>
        <w:t>Eschar</w:t>
      </w:r>
      <w:r>
        <w:rPr>
          <w:spacing w:val="-13"/>
        </w:rPr>
        <w:t xml:space="preserve"> </w:t>
      </w:r>
      <w:r>
        <w:t>removal</w:t>
      </w:r>
      <w:r>
        <w:rPr>
          <w:spacing w:val="-12"/>
        </w:rPr>
        <w:t xml:space="preserve"> </w:t>
      </w:r>
      <w:r>
        <w:t>with</w:t>
      </w:r>
      <w:r>
        <w:rPr>
          <w:spacing w:val="-13"/>
        </w:rPr>
        <w:t xml:space="preserve"> </w:t>
      </w:r>
      <w:r>
        <w:t>NEXOBRID</w:t>
      </w:r>
      <w:r>
        <w:rPr>
          <w:spacing w:val="-12"/>
        </w:rPr>
        <w:t xml:space="preserve"> </w:t>
      </w:r>
      <w:r>
        <w:t>and</w:t>
      </w:r>
      <w:r>
        <w:rPr>
          <w:spacing w:val="-13"/>
        </w:rPr>
        <w:t xml:space="preserve"> </w:t>
      </w:r>
      <w:r>
        <w:t>treatment-related</w:t>
      </w:r>
      <w:r>
        <w:rPr>
          <w:spacing w:val="-12"/>
        </w:rPr>
        <w:t xml:space="preserve"> </w:t>
      </w:r>
      <w:r>
        <w:t>burn</w:t>
      </w:r>
      <w:r>
        <w:rPr>
          <w:spacing w:val="-12"/>
        </w:rPr>
        <w:t xml:space="preserve"> </w:t>
      </w:r>
      <w:r>
        <w:t>wound</w:t>
      </w:r>
      <w:r>
        <w:rPr>
          <w:spacing w:val="-13"/>
        </w:rPr>
        <w:t xml:space="preserve"> </w:t>
      </w:r>
      <w:r>
        <w:t>procedures</w:t>
      </w:r>
      <w:r>
        <w:rPr>
          <w:spacing w:val="-11"/>
        </w:rPr>
        <w:t xml:space="preserve"> </w:t>
      </w:r>
      <w:r>
        <w:t>are</w:t>
      </w:r>
      <w:r>
        <w:rPr>
          <w:spacing w:val="-12"/>
        </w:rPr>
        <w:t xml:space="preserve"> </w:t>
      </w:r>
      <w:r>
        <w:t>painful</w:t>
      </w:r>
      <w:r>
        <w:rPr>
          <w:spacing w:val="-12"/>
        </w:rPr>
        <w:t xml:space="preserve"> </w:t>
      </w:r>
      <w:r>
        <w:t>and</w:t>
      </w:r>
      <w:r>
        <w:rPr>
          <w:spacing w:val="-13"/>
        </w:rPr>
        <w:t xml:space="preserve"> </w:t>
      </w:r>
      <w:r>
        <w:t>require adequate analgesia and/or anesthesia. Pain management should be appropriate for an extensive dressing</w:t>
      </w:r>
      <w:r>
        <w:rPr>
          <w:spacing w:val="-5"/>
        </w:rPr>
        <w:t xml:space="preserve"> </w:t>
      </w:r>
      <w:r>
        <w:t>change of</w:t>
      </w:r>
      <w:r>
        <w:rPr>
          <w:spacing w:val="-4"/>
        </w:rPr>
        <w:t xml:space="preserve"> </w:t>
      </w:r>
      <w:r>
        <w:t>burn</w:t>
      </w:r>
      <w:r>
        <w:rPr>
          <w:spacing w:val="-5"/>
        </w:rPr>
        <w:t xml:space="preserve"> </w:t>
      </w:r>
      <w:r>
        <w:t>wounds.</w:t>
      </w:r>
      <w:r>
        <w:rPr>
          <w:spacing w:val="-5"/>
        </w:rPr>
        <w:t xml:space="preserve"> </w:t>
      </w:r>
      <w:r>
        <w:t>At least</w:t>
      </w:r>
      <w:r>
        <w:rPr>
          <w:spacing w:val="-2"/>
        </w:rPr>
        <w:t xml:space="preserve"> </w:t>
      </w:r>
      <w:r>
        <w:t>15</w:t>
      </w:r>
      <w:r>
        <w:rPr>
          <w:spacing w:val="-6"/>
        </w:rPr>
        <w:t xml:space="preserve"> </w:t>
      </w:r>
      <w:r>
        <w:t>minutes</w:t>
      </w:r>
      <w:r>
        <w:rPr>
          <w:spacing w:val="-9"/>
        </w:rPr>
        <w:t xml:space="preserve"> </w:t>
      </w:r>
      <w:r>
        <w:t>prior to NEXOBRID application</w:t>
      </w:r>
      <w:r>
        <w:rPr>
          <w:spacing w:val="-5"/>
        </w:rPr>
        <w:t xml:space="preserve"> </w:t>
      </w:r>
      <w:r>
        <w:t>ensure adequate pain control measures are in place to address NEXOBRID-related pain.</w:t>
      </w:r>
    </w:p>
    <w:p w14:paraId="6BBFA4E0" w14:textId="77777777" w:rsidR="00AE3F46" w:rsidRDefault="00AE6434" w:rsidP="008505ED">
      <w:pPr>
        <w:pStyle w:val="Heading3"/>
        <w:spacing w:before="207"/>
        <w:rPr>
          <w:rFonts w:ascii="Cambria"/>
        </w:rPr>
      </w:pPr>
      <w:bookmarkStart w:id="16" w:name="Proteolytic_Injury_to_Non-Target_Tissues"/>
      <w:bookmarkEnd w:id="16"/>
      <w:r>
        <w:rPr>
          <w:rFonts w:ascii="Cambria"/>
        </w:rPr>
        <w:t>Proteolytic</w:t>
      </w:r>
      <w:r>
        <w:rPr>
          <w:rFonts w:ascii="Cambria"/>
          <w:spacing w:val="-13"/>
        </w:rPr>
        <w:t xml:space="preserve"> </w:t>
      </w:r>
      <w:r>
        <w:rPr>
          <w:rFonts w:ascii="Cambria"/>
        </w:rPr>
        <w:t>Injury</w:t>
      </w:r>
      <w:r>
        <w:rPr>
          <w:rFonts w:ascii="Cambria"/>
          <w:spacing w:val="-11"/>
        </w:rPr>
        <w:t xml:space="preserve"> </w:t>
      </w:r>
      <w:r>
        <w:rPr>
          <w:rFonts w:ascii="Cambria"/>
        </w:rPr>
        <w:t>to</w:t>
      </w:r>
      <w:r>
        <w:rPr>
          <w:rFonts w:ascii="Cambria"/>
          <w:spacing w:val="-13"/>
        </w:rPr>
        <w:t xml:space="preserve"> </w:t>
      </w:r>
      <w:r>
        <w:rPr>
          <w:rFonts w:ascii="Cambria"/>
        </w:rPr>
        <w:t>Non-Target</w:t>
      </w:r>
      <w:r>
        <w:rPr>
          <w:rFonts w:ascii="Cambria"/>
          <w:spacing w:val="-9"/>
        </w:rPr>
        <w:t xml:space="preserve"> </w:t>
      </w:r>
      <w:r>
        <w:rPr>
          <w:rFonts w:ascii="Cambria"/>
          <w:spacing w:val="-2"/>
        </w:rPr>
        <w:t>Tissues</w:t>
      </w:r>
    </w:p>
    <w:p w14:paraId="6BBFA4E1" w14:textId="77777777" w:rsidR="00AE3F46" w:rsidRDefault="00AE6434" w:rsidP="008505ED">
      <w:pPr>
        <w:pStyle w:val="BodyText"/>
        <w:spacing w:before="231" w:line="276" w:lineRule="auto"/>
        <w:ind w:right="151"/>
      </w:pPr>
      <w:r>
        <w:t>NEXOBRID is not recommended</w:t>
      </w:r>
      <w:r>
        <w:rPr>
          <w:spacing w:val="-2"/>
        </w:rPr>
        <w:t xml:space="preserve"> </w:t>
      </w:r>
      <w:r>
        <w:t>for treatment</w:t>
      </w:r>
      <w:r>
        <w:rPr>
          <w:spacing w:val="-3"/>
        </w:rPr>
        <w:t xml:space="preserve"> </w:t>
      </w:r>
      <w:r>
        <w:t>of burn</w:t>
      </w:r>
      <w:r>
        <w:rPr>
          <w:spacing w:val="-7"/>
        </w:rPr>
        <w:t xml:space="preserve"> </w:t>
      </w:r>
      <w:r>
        <w:t>wounds</w:t>
      </w:r>
      <w:r>
        <w:rPr>
          <w:spacing w:val="-1"/>
        </w:rPr>
        <w:t xml:space="preserve"> </w:t>
      </w:r>
      <w:r>
        <w:t>where</w:t>
      </w:r>
      <w:r>
        <w:rPr>
          <w:spacing w:val="-3"/>
        </w:rPr>
        <w:t xml:space="preserve"> </w:t>
      </w:r>
      <w:r>
        <w:t>medical devices</w:t>
      </w:r>
      <w:r>
        <w:rPr>
          <w:spacing w:val="-3"/>
        </w:rPr>
        <w:t xml:space="preserve"> </w:t>
      </w:r>
      <w:r>
        <w:t>(e.g., implants, pacemakers, shunts) or vital structures (e.g., large vessels) could become exposed during eschar removal.</w:t>
      </w:r>
      <w:r>
        <w:rPr>
          <w:spacing w:val="-6"/>
        </w:rPr>
        <w:t xml:space="preserve"> </w:t>
      </w:r>
      <w:r>
        <w:t>Protect</w:t>
      </w:r>
      <w:r>
        <w:rPr>
          <w:spacing w:val="-1"/>
        </w:rPr>
        <w:t xml:space="preserve"> </w:t>
      </w:r>
      <w:r>
        <w:t>any</w:t>
      </w:r>
      <w:r>
        <w:rPr>
          <w:spacing w:val="-3"/>
        </w:rPr>
        <w:t xml:space="preserve"> </w:t>
      </w:r>
      <w:r>
        <w:t>open</w:t>
      </w:r>
      <w:r>
        <w:rPr>
          <w:spacing w:val="-11"/>
        </w:rPr>
        <w:t xml:space="preserve"> </w:t>
      </w:r>
      <w:r>
        <w:t>wounds</w:t>
      </w:r>
      <w:r>
        <w:rPr>
          <w:spacing w:val="-1"/>
        </w:rPr>
        <w:t xml:space="preserve"> </w:t>
      </w:r>
      <w:r>
        <w:t>(e.g.,</w:t>
      </w:r>
      <w:r>
        <w:rPr>
          <w:spacing w:val="-1"/>
        </w:rPr>
        <w:t xml:space="preserve"> </w:t>
      </w:r>
      <w:r>
        <w:t>laceration,</w:t>
      </w:r>
      <w:r>
        <w:rPr>
          <w:spacing w:val="-1"/>
        </w:rPr>
        <w:t xml:space="preserve"> </w:t>
      </w:r>
      <w:r>
        <w:t>abraded</w:t>
      </w:r>
      <w:r>
        <w:rPr>
          <w:spacing w:val="-6"/>
        </w:rPr>
        <w:t xml:space="preserve"> </w:t>
      </w:r>
      <w:r>
        <w:t>skin</w:t>
      </w:r>
      <w:r>
        <w:rPr>
          <w:spacing w:val="-2"/>
        </w:rPr>
        <w:t xml:space="preserve"> </w:t>
      </w:r>
      <w:r>
        <w:t>and</w:t>
      </w:r>
      <w:r>
        <w:rPr>
          <w:spacing w:val="-6"/>
        </w:rPr>
        <w:t xml:space="preserve"> </w:t>
      </w:r>
      <w:r>
        <w:t>escharotomy</w:t>
      </w:r>
      <w:r>
        <w:rPr>
          <w:spacing w:val="-2"/>
        </w:rPr>
        <w:t xml:space="preserve"> </w:t>
      </w:r>
      <w:r>
        <w:t>incision)</w:t>
      </w:r>
      <w:r>
        <w:rPr>
          <w:spacing w:val="-1"/>
        </w:rPr>
        <w:t xml:space="preserve"> </w:t>
      </w:r>
      <w:r>
        <w:t>with</w:t>
      </w:r>
      <w:r>
        <w:rPr>
          <w:spacing w:val="-6"/>
        </w:rPr>
        <w:t xml:space="preserve"> </w:t>
      </w:r>
      <w:r>
        <w:t>skin protectant ointments or ointment gauze to prevent bleeding.</w:t>
      </w:r>
    </w:p>
    <w:p w14:paraId="6BBFA4E2" w14:textId="77777777" w:rsidR="00AE3F46" w:rsidRDefault="00AE6434" w:rsidP="008505ED">
      <w:pPr>
        <w:pStyle w:val="Heading3"/>
        <w:spacing w:before="205"/>
        <w:rPr>
          <w:rFonts w:ascii="Cambria"/>
          <w:spacing w:val="-2"/>
        </w:rPr>
      </w:pPr>
      <w:bookmarkStart w:id="17" w:name="Coagulopathy"/>
      <w:bookmarkEnd w:id="17"/>
      <w:r>
        <w:rPr>
          <w:rFonts w:ascii="Cambria"/>
          <w:spacing w:val="-2"/>
        </w:rPr>
        <w:t>Coagulopathy</w:t>
      </w:r>
    </w:p>
    <w:p w14:paraId="6BBFA4E4" w14:textId="77777777" w:rsidR="00AE3F46" w:rsidRDefault="00AE6434" w:rsidP="008505ED">
      <w:pPr>
        <w:pStyle w:val="BodyText"/>
        <w:spacing w:before="28" w:line="276" w:lineRule="auto"/>
        <w:ind w:left="165" w:right="148"/>
      </w:pPr>
      <w:r>
        <w:t>A reduction of platelet aggregation and plasma fibrinogen levels and a moderate increase in partial thromboplastin and prothrombin times have been reported in the literature as possible effects following oral administration of bromelain, a component of NEXOBRID. In vitro and animal data suggest that bromelain can also promote fibrinolysis.</w:t>
      </w:r>
    </w:p>
    <w:p w14:paraId="6BBFA4E5" w14:textId="77777777" w:rsidR="00AE3F46" w:rsidRDefault="00AE6434" w:rsidP="008505ED">
      <w:pPr>
        <w:pStyle w:val="BodyText"/>
        <w:spacing w:before="197" w:line="276" w:lineRule="auto"/>
        <w:ind w:right="143"/>
      </w:pPr>
      <w:r>
        <w:lastRenderedPageBreak/>
        <w:t>Avoid use of NEXOBRID in patients with uncontrolled disorders of coagulation. Use NEXOBRID with caution</w:t>
      </w:r>
      <w:r>
        <w:rPr>
          <w:spacing w:val="-9"/>
        </w:rPr>
        <w:t xml:space="preserve"> </w:t>
      </w:r>
      <w:r>
        <w:t>in</w:t>
      </w:r>
      <w:r>
        <w:rPr>
          <w:spacing w:val="-4"/>
        </w:rPr>
        <w:t xml:space="preserve"> </w:t>
      </w:r>
      <w:r>
        <w:t>patients</w:t>
      </w:r>
      <w:r>
        <w:rPr>
          <w:spacing w:val="-8"/>
        </w:rPr>
        <w:t xml:space="preserve"> </w:t>
      </w:r>
      <w:r>
        <w:t>on</w:t>
      </w:r>
      <w:r>
        <w:rPr>
          <w:spacing w:val="-9"/>
        </w:rPr>
        <w:t xml:space="preserve"> </w:t>
      </w:r>
      <w:r>
        <w:t>anticoagulant</w:t>
      </w:r>
      <w:r>
        <w:rPr>
          <w:spacing w:val="-3"/>
        </w:rPr>
        <w:t xml:space="preserve"> </w:t>
      </w:r>
      <w:r>
        <w:t>therapy</w:t>
      </w:r>
      <w:r>
        <w:rPr>
          <w:spacing w:val="-7"/>
        </w:rPr>
        <w:t xml:space="preserve"> </w:t>
      </w:r>
      <w:r>
        <w:t>or</w:t>
      </w:r>
      <w:r>
        <w:rPr>
          <w:spacing w:val="-8"/>
        </w:rPr>
        <w:t xml:space="preserve"> </w:t>
      </w:r>
      <w:r>
        <w:t>other</w:t>
      </w:r>
      <w:r>
        <w:rPr>
          <w:spacing w:val="-13"/>
        </w:rPr>
        <w:t xml:space="preserve"> </w:t>
      </w:r>
      <w:r>
        <w:t>drugs</w:t>
      </w:r>
      <w:r>
        <w:rPr>
          <w:spacing w:val="-1"/>
        </w:rPr>
        <w:t xml:space="preserve"> </w:t>
      </w:r>
      <w:r>
        <w:t>affecting</w:t>
      </w:r>
      <w:r>
        <w:rPr>
          <w:spacing w:val="-6"/>
        </w:rPr>
        <w:t xml:space="preserve"> </w:t>
      </w:r>
      <w:r>
        <w:t>coagulation,</w:t>
      </w:r>
      <w:r>
        <w:rPr>
          <w:spacing w:val="-1"/>
        </w:rPr>
        <w:t xml:space="preserve"> </w:t>
      </w:r>
      <w:r>
        <w:t>and</w:t>
      </w:r>
      <w:r>
        <w:rPr>
          <w:spacing w:val="-4"/>
        </w:rPr>
        <w:t xml:space="preserve"> </w:t>
      </w:r>
      <w:r>
        <w:t>in</w:t>
      </w:r>
      <w:r>
        <w:rPr>
          <w:spacing w:val="-6"/>
        </w:rPr>
        <w:t xml:space="preserve"> </w:t>
      </w:r>
      <w:r>
        <w:t>patients</w:t>
      </w:r>
      <w:r>
        <w:rPr>
          <w:spacing w:val="-3"/>
        </w:rPr>
        <w:t xml:space="preserve"> </w:t>
      </w:r>
      <w:r>
        <w:t xml:space="preserve">with low platelet counts and increased risk of bleeding from other causes (e.g., peptic ulcers and sepsis). Patients should be monitored for possible signs of coagulation abnormalities and </w:t>
      </w:r>
      <w:proofErr w:type="gramStart"/>
      <w:r>
        <w:t>signs ofbleeding</w:t>
      </w:r>
      <w:proofErr w:type="gramEnd"/>
      <w:r>
        <w:t>.</w:t>
      </w:r>
    </w:p>
    <w:p w14:paraId="6BBFA4E6" w14:textId="77777777" w:rsidR="00AE3F46" w:rsidRDefault="00AE6434" w:rsidP="008505ED">
      <w:pPr>
        <w:pStyle w:val="Heading3"/>
        <w:spacing w:before="128"/>
        <w:rPr>
          <w:rFonts w:ascii="Cambria"/>
        </w:rPr>
      </w:pPr>
      <w:bookmarkStart w:id="18" w:name="Use_in_the_elderly"/>
      <w:bookmarkEnd w:id="18"/>
      <w:r>
        <w:rPr>
          <w:rFonts w:ascii="Cambria"/>
        </w:rPr>
        <w:t>Use</w:t>
      </w:r>
      <w:r>
        <w:rPr>
          <w:rFonts w:ascii="Cambria"/>
          <w:spacing w:val="-5"/>
        </w:rPr>
        <w:t xml:space="preserve"> </w:t>
      </w:r>
      <w:r>
        <w:rPr>
          <w:rFonts w:ascii="Cambria"/>
        </w:rPr>
        <w:t>in</w:t>
      </w:r>
      <w:r>
        <w:rPr>
          <w:rFonts w:ascii="Cambria"/>
          <w:spacing w:val="-4"/>
        </w:rPr>
        <w:t xml:space="preserve"> </w:t>
      </w:r>
      <w:r>
        <w:rPr>
          <w:rFonts w:ascii="Cambria"/>
        </w:rPr>
        <w:t>the</w:t>
      </w:r>
      <w:r>
        <w:rPr>
          <w:rFonts w:ascii="Cambria"/>
          <w:spacing w:val="-4"/>
        </w:rPr>
        <w:t xml:space="preserve"> </w:t>
      </w:r>
      <w:r>
        <w:rPr>
          <w:rFonts w:ascii="Cambria"/>
          <w:spacing w:val="-2"/>
        </w:rPr>
        <w:t>elderly</w:t>
      </w:r>
    </w:p>
    <w:p w14:paraId="6BBFA4E7" w14:textId="77777777" w:rsidR="00AE3F46" w:rsidRDefault="00AE6434" w:rsidP="008505ED">
      <w:pPr>
        <w:pStyle w:val="BodyText"/>
        <w:spacing w:before="150" w:line="276" w:lineRule="auto"/>
        <w:ind w:right="150"/>
      </w:pPr>
      <w:r>
        <w:t xml:space="preserve">Of the 177 elderly subjects exposed to NEXOBRID for eschar removal in deep partial thickness (DPT) and/or full thickness (FT) thermal burns, 6 (3%) subjects were 65 years or older, and 1 (&lt; 1%) subject was 75 years or older. Clinical studies of NEXOBRID did not include </w:t>
      </w:r>
      <w:proofErr w:type="gramStart"/>
      <w:r>
        <w:t>sufficient numbers of</w:t>
      </w:r>
      <w:proofErr w:type="gramEnd"/>
      <w:r>
        <w:t xml:space="preserve"> subjects 65 years of age and older to determine whether they respond differently from younger adult subjects.</w:t>
      </w:r>
    </w:p>
    <w:p w14:paraId="6BBFA4E8" w14:textId="77777777" w:rsidR="00AE3F46" w:rsidRDefault="00AE6434" w:rsidP="008505ED">
      <w:pPr>
        <w:pStyle w:val="Heading3"/>
        <w:spacing w:before="207"/>
        <w:rPr>
          <w:rFonts w:ascii="Cambria"/>
        </w:rPr>
      </w:pPr>
      <w:bookmarkStart w:id="19" w:name="Paediatric_use"/>
      <w:bookmarkEnd w:id="19"/>
      <w:r>
        <w:rPr>
          <w:rFonts w:ascii="Cambria"/>
          <w:spacing w:val="-2"/>
        </w:rPr>
        <w:t>Paediatric</w:t>
      </w:r>
      <w:r>
        <w:rPr>
          <w:rFonts w:ascii="Cambria"/>
          <w:spacing w:val="4"/>
        </w:rPr>
        <w:t xml:space="preserve"> </w:t>
      </w:r>
      <w:r>
        <w:rPr>
          <w:rFonts w:ascii="Cambria"/>
          <w:spacing w:val="-5"/>
        </w:rPr>
        <w:t>use</w:t>
      </w:r>
    </w:p>
    <w:p w14:paraId="6BBFA4E9" w14:textId="77777777" w:rsidR="00AE3F46" w:rsidRDefault="00AE6434" w:rsidP="008505ED">
      <w:pPr>
        <w:pStyle w:val="BodyText"/>
        <w:spacing w:before="152"/>
      </w:pPr>
      <w:r>
        <w:t>The</w:t>
      </w:r>
      <w:r>
        <w:rPr>
          <w:spacing w:val="-13"/>
        </w:rPr>
        <w:t xml:space="preserve"> </w:t>
      </w:r>
      <w:r>
        <w:t>safety</w:t>
      </w:r>
      <w:r>
        <w:rPr>
          <w:spacing w:val="-8"/>
        </w:rPr>
        <w:t xml:space="preserve"> </w:t>
      </w:r>
      <w:r>
        <w:t>and</w:t>
      </w:r>
      <w:r>
        <w:rPr>
          <w:spacing w:val="-12"/>
        </w:rPr>
        <w:t xml:space="preserve"> </w:t>
      </w:r>
      <w:r>
        <w:t>effectiveness</w:t>
      </w:r>
      <w:r>
        <w:rPr>
          <w:spacing w:val="-8"/>
        </w:rPr>
        <w:t xml:space="preserve"> </w:t>
      </w:r>
      <w:r>
        <w:t>of</w:t>
      </w:r>
      <w:r>
        <w:rPr>
          <w:spacing w:val="-9"/>
        </w:rPr>
        <w:t xml:space="preserve"> </w:t>
      </w:r>
      <w:r>
        <w:t>NEXOBRID</w:t>
      </w:r>
      <w:r>
        <w:rPr>
          <w:spacing w:val="-5"/>
        </w:rPr>
        <w:t xml:space="preserve"> </w:t>
      </w:r>
      <w:r>
        <w:t>in</w:t>
      </w:r>
      <w:r>
        <w:rPr>
          <w:spacing w:val="-9"/>
        </w:rPr>
        <w:t xml:space="preserve"> </w:t>
      </w:r>
      <w:r>
        <w:t>paediatric</w:t>
      </w:r>
      <w:r>
        <w:rPr>
          <w:spacing w:val="-11"/>
        </w:rPr>
        <w:t xml:space="preserve"> </w:t>
      </w:r>
      <w:r>
        <w:t>patients</w:t>
      </w:r>
      <w:r>
        <w:rPr>
          <w:spacing w:val="-11"/>
        </w:rPr>
        <w:t xml:space="preserve"> </w:t>
      </w:r>
      <w:r>
        <w:t>have</w:t>
      </w:r>
      <w:r>
        <w:rPr>
          <w:spacing w:val="-9"/>
        </w:rPr>
        <w:t xml:space="preserve"> </w:t>
      </w:r>
      <w:r>
        <w:t>been</w:t>
      </w:r>
      <w:r>
        <w:rPr>
          <w:spacing w:val="-10"/>
        </w:rPr>
        <w:t xml:space="preserve"> </w:t>
      </w:r>
      <w:r>
        <w:rPr>
          <w:spacing w:val="-2"/>
        </w:rPr>
        <w:t>established.</w:t>
      </w:r>
    </w:p>
    <w:p w14:paraId="6BBFA4EA" w14:textId="77777777" w:rsidR="00AE3F46" w:rsidRDefault="00AE6434" w:rsidP="008505ED">
      <w:pPr>
        <w:pStyle w:val="BodyText"/>
        <w:spacing w:before="240" w:line="276" w:lineRule="auto"/>
        <w:ind w:left="165" w:right="149"/>
      </w:pPr>
      <w:r>
        <w:t>Use of NEXOBRID for paediatric patients is supported by evidence from an adequate and well- controlled</w:t>
      </w:r>
      <w:r>
        <w:rPr>
          <w:spacing w:val="-3"/>
        </w:rPr>
        <w:t xml:space="preserve"> </w:t>
      </w:r>
      <w:r>
        <w:t>trial in paediatric patients, with</w:t>
      </w:r>
      <w:r>
        <w:rPr>
          <w:spacing w:val="-3"/>
        </w:rPr>
        <w:t xml:space="preserve"> </w:t>
      </w:r>
      <w:r>
        <w:t>additional</w:t>
      </w:r>
      <w:r>
        <w:rPr>
          <w:spacing w:val="-4"/>
        </w:rPr>
        <w:t xml:space="preserve"> </w:t>
      </w:r>
      <w:r>
        <w:t>supportive safety, efficacy,</w:t>
      </w:r>
      <w:r>
        <w:rPr>
          <w:spacing w:val="-4"/>
        </w:rPr>
        <w:t xml:space="preserve"> </w:t>
      </w:r>
      <w:r>
        <w:t>and tolerability data in adult patients.</w:t>
      </w:r>
    </w:p>
    <w:p w14:paraId="6BBFA4EB" w14:textId="77777777" w:rsidR="00AE3F46" w:rsidRDefault="00AE6434" w:rsidP="008505ED">
      <w:pPr>
        <w:pStyle w:val="BodyText"/>
        <w:spacing w:before="202" w:line="273" w:lineRule="auto"/>
        <w:ind w:left="165" w:right="149"/>
      </w:pPr>
      <w:r>
        <w:t>A total of 145 paediatric patients were randomized and 139 (69 NEXOBRID, 70 SOC) were treated in the CIDS study.</w:t>
      </w:r>
    </w:p>
    <w:p w14:paraId="6BBFA4EC" w14:textId="77777777" w:rsidR="00AE3F46" w:rsidRDefault="00AE6434" w:rsidP="008505ED">
      <w:pPr>
        <w:pStyle w:val="BodyText"/>
        <w:spacing w:before="43"/>
        <w:ind w:left="165"/>
      </w:pPr>
      <w:r>
        <w:t>The</w:t>
      </w:r>
      <w:r>
        <w:rPr>
          <w:spacing w:val="-10"/>
        </w:rPr>
        <w:t xml:space="preserve"> </w:t>
      </w:r>
      <w:r>
        <w:t>number</w:t>
      </w:r>
      <w:r>
        <w:rPr>
          <w:spacing w:val="-8"/>
        </w:rPr>
        <w:t xml:space="preserve"> </w:t>
      </w:r>
      <w:r>
        <w:t>of</w:t>
      </w:r>
      <w:r>
        <w:rPr>
          <w:spacing w:val="-8"/>
        </w:rPr>
        <w:t xml:space="preserve"> </w:t>
      </w:r>
      <w:r>
        <w:t>patients</w:t>
      </w:r>
      <w:r>
        <w:rPr>
          <w:spacing w:val="-8"/>
        </w:rPr>
        <w:t xml:space="preserve"> </w:t>
      </w:r>
      <w:r>
        <w:t>treated</w:t>
      </w:r>
      <w:r>
        <w:rPr>
          <w:spacing w:val="-8"/>
        </w:rPr>
        <w:t xml:space="preserve"> </w:t>
      </w:r>
      <w:r>
        <w:t>with</w:t>
      </w:r>
      <w:r>
        <w:rPr>
          <w:spacing w:val="-8"/>
        </w:rPr>
        <w:t xml:space="preserve"> </w:t>
      </w:r>
      <w:r>
        <w:t>NEXOBRID</w:t>
      </w:r>
      <w:r>
        <w:rPr>
          <w:spacing w:val="-7"/>
        </w:rPr>
        <w:t xml:space="preserve"> </w:t>
      </w:r>
      <w:r>
        <w:t>in</w:t>
      </w:r>
      <w:r>
        <w:rPr>
          <w:spacing w:val="-9"/>
        </w:rPr>
        <w:t xml:space="preserve"> </w:t>
      </w:r>
      <w:r>
        <w:t>the</w:t>
      </w:r>
      <w:r>
        <w:rPr>
          <w:spacing w:val="-12"/>
        </w:rPr>
        <w:t xml:space="preserve"> </w:t>
      </w:r>
      <w:r>
        <w:t>paediatric</w:t>
      </w:r>
      <w:r>
        <w:rPr>
          <w:spacing w:val="-5"/>
        </w:rPr>
        <w:t xml:space="preserve"> </w:t>
      </w:r>
      <w:r>
        <w:t>CIDS</w:t>
      </w:r>
      <w:r>
        <w:rPr>
          <w:spacing w:val="-8"/>
        </w:rPr>
        <w:t xml:space="preserve"> </w:t>
      </w:r>
      <w:r>
        <w:t>study</w:t>
      </w:r>
      <w:r>
        <w:rPr>
          <w:spacing w:val="-8"/>
        </w:rPr>
        <w:t xml:space="preserve"> </w:t>
      </w:r>
      <w:r>
        <w:t>by</w:t>
      </w:r>
      <w:r>
        <w:rPr>
          <w:spacing w:val="-5"/>
        </w:rPr>
        <w:t xml:space="preserve"> </w:t>
      </w:r>
      <w:r>
        <w:t>age</w:t>
      </w:r>
      <w:r>
        <w:rPr>
          <w:spacing w:val="-5"/>
        </w:rPr>
        <w:t xml:space="preserve"> </w:t>
      </w:r>
      <w:r>
        <w:t>group</w:t>
      </w:r>
      <w:r>
        <w:rPr>
          <w:spacing w:val="-11"/>
        </w:rPr>
        <w:t xml:space="preserve"> </w:t>
      </w:r>
      <w:r>
        <w:rPr>
          <w:spacing w:val="-4"/>
        </w:rPr>
        <w:t>was:</w:t>
      </w:r>
    </w:p>
    <w:p w14:paraId="6BBFA4ED" w14:textId="77777777" w:rsidR="00AE3F46" w:rsidRDefault="00AE6434" w:rsidP="008505ED">
      <w:pPr>
        <w:pStyle w:val="ListParagraph"/>
        <w:numPr>
          <w:ilvl w:val="0"/>
          <w:numId w:val="1"/>
        </w:numPr>
        <w:tabs>
          <w:tab w:val="left" w:pos="886"/>
        </w:tabs>
        <w:spacing w:before="240"/>
        <w:ind w:hanging="362"/>
      </w:pPr>
      <w:r>
        <w:t>Age</w:t>
      </w:r>
      <w:r>
        <w:rPr>
          <w:spacing w:val="-5"/>
        </w:rPr>
        <w:t xml:space="preserve"> </w:t>
      </w:r>
      <w:r>
        <w:t>group</w:t>
      </w:r>
      <w:r>
        <w:rPr>
          <w:spacing w:val="-7"/>
        </w:rPr>
        <w:t xml:space="preserve"> </w:t>
      </w:r>
      <w:r>
        <w:t>0</w:t>
      </w:r>
      <w:r>
        <w:rPr>
          <w:spacing w:val="-3"/>
        </w:rPr>
        <w:t xml:space="preserve"> </w:t>
      </w:r>
      <w:r>
        <w:t>to</w:t>
      </w:r>
      <w:r>
        <w:rPr>
          <w:spacing w:val="-4"/>
        </w:rPr>
        <w:t xml:space="preserve"> </w:t>
      </w:r>
      <w:r>
        <w:t>&lt;6</w:t>
      </w:r>
      <w:r>
        <w:rPr>
          <w:spacing w:val="-6"/>
        </w:rPr>
        <w:t xml:space="preserve"> </w:t>
      </w:r>
      <w:r>
        <w:t>years</w:t>
      </w:r>
      <w:r>
        <w:rPr>
          <w:spacing w:val="-6"/>
        </w:rPr>
        <w:t xml:space="preserve"> </w:t>
      </w:r>
      <w:r>
        <w:t>age:</w:t>
      </w:r>
      <w:r>
        <w:rPr>
          <w:spacing w:val="-3"/>
        </w:rPr>
        <w:t xml:space="preserve"> </w:t>
      </w:r>
      <w:r>
        <w:rPr>
          <w:spacing w:val="-4"/>
        </w:rPr>
        <w:t>n=41</w:t>
      </w:r>
    </w:p>
    <w:p w14:paraId="6BBFA4EE" w14:textId="77777777" w:rsidR="00AE3F46" w:rsidRDefault="00AE6434" w:rsidP="008505ED">
      <w:pPr>
        <w:pStyle w:val="ListParagraph"/>
        <w:numPr>
          <w:ilvl w:val="0"/>
          <w:numId w:val="1"/>
        </w:numPr>
        <w:tabs>
          <w:tab w:val="left" w:pos="886"/>
        </w:tabs>
        <w:spacing w:before="41"/>
        <w:ind w:hanging="362"/>
      </w:pPr>
      <w:r>
        <w:t>Age</w:t>
      </w:r>
      <w:r>
        <w:rPr>
          <w:spacing w:val="-1"/>
        </w:rPr>
        <w:t xml:space="preserve"> </w:t>
      </w:r>
      <w:r>
        <w:t>group</w:t>
      </w:r>
      <w:r>
        <w:rPr>
          <w:spacing w:val="-6"/>
        </w:rPr>
        <w:t xml:space="preserve"> </w:t>
      </w:r>
      <w:r>
        <w:t>6</w:t>
      </w:r>
      <w:r>
        <w:rPr>
          <w:spacing w:val="-5"/>
        </w:rPr>
        <w:t xml:space="preserve"> </w:t>
      </w:r>
      <w:r>
        <w:t>to</w:t>
      </w:r>
      <w:r>
        <w:rPr>
          <w:spacing w:val="-4"/>
        </w:rPr>
        <w:t xml:space="preserve"> </w:t>
      </w:r>
      <w:r>
        <w:t>18</w:t>
      </w:r>
      <w:r>
        <w:rPr>
          <w:spacing w:val="-5"/>
        </w:rPr>
        <w:t xml:space="preserve"> </w:t>
      </w:r>
      <w:r>
        <w:t>years</w:t>
      </w:r>
      <w:r>
        <w:rPr>
          <w:spacing w:val="-3"/>
        </w:rPr>
        <w:t xml:space="preserve"> </w:t>
      </w:r>
      <w:r>
        <w:t>of</w:t>
      </w:r>
      <w:r>
        <w:rPr>
          <w:spacing w:val="-11"/>
        </w:rPr>
        <w:t xml:space="preserve"> </w:t>
      </w:r>
      <w:r>
        <w:t>age:</w:t>
      </w:r>
      <w:r>
        <w:rPr>
          <w:spacing w:val="-7"/>
        </w:rPr>
        <w:t xml:space="preserve"> </w:t>
      </w:r>
      <w:r>
        <w:rPr>
          <w:spacing w:val="-2"/>
        </w:rPr>
        <w:t>n=28.</w:t>
      </w:r>
    </w:p>
    <w:p w14:paraId="6BBFA4EF" w14:textId="77777777" w:rsidR="00AE3F46" w:rsidRDefault="00AE6434" w:rsidP="008505ED">
      <w:pPr>
        <w:pStyle w:val="BodyText"/>
        <w:spacing w:before="242" w:line="271" w:lineRule="auto"/>
        <w:ind w:left="166" w:right="158"/>
      </w:pPr>
      <w:r>
        <w:t xml:space="preserve">The safety and effectiveness were generally consistent between paediatric age groups and adult </w:t>
      </w:r>
      <w:r>
        <w:rPr>
          <w:spacing w:val="-2"/>
        </w:rPr>
        <w:t>patients.</w:t>
      </w:r>
    </w:p>
    <w:p w14:paraId="6BBFA4F0" w14:textId="77777777" w:rsidR="00AE3F46" w:rsidRDefault="00AE6434" w:rsidP="008505ED">
      <w:pPr>
        <w:pStyle w:val="Heading3"/>
        <w:spacing w:before="210"/>
        <w:ind w:left="166"/>
        <w:rPr>
          <w:rFonts w:ascii="Cambria"/>
        </w:rPr>
      </w:pPr>
      <w:bookmarkStart w:id="20" w:name="Effects_on_laboratory_tests"/>
      <w:bookmarkEnd w:id="20"/>
      <w:r>
        <w:rPr>
          <w:rFonts w:ascii="Cambria"/>
        </w:rPr>
        <w:t>Effects</w:t>
      </w:r>
      <w:r>
        <w:rPr>
          <w:rFonts w:ascii="Cambria"/>
          <w:spacing w:val="-13"/>
        </w:rPr>
        <w:t xml:space="preserve"> </w:t>
      </w:r>
      <w:r>
        <w:rPr>
          <w:rFonts w:ascii="Cambria"/>
        </w:rPr>
        <w:t>on</w:t>
      </w:r>
      <w:r>
        <w:rPr>
          <w:rFonts w:ascii="Cambria"/>
          <w:spacing w:val="-9"/>
        </w:rPr>
        <w:t xml:space="preserve"> </w:t>
      </w:r>
      <w:r>
        <w:rPr>
          <w:rFonts w:ascii="Cambria"/>
        </w:rPr>
        <w:t>laboratory</w:t>
      </w:r>
      <w:r>
        <w:rPr>
          <w:rFonts w:ascii="Cambria"/>
          <w:spacing w:val="-9"/>
        </w:rPr>
        <w:t xml:space="preserve"> </w:t>
      </w:r>
      <w:r>
        <w:rPr>
          <w:rFonts w:ascii="Cambria"/>
          <w:spacing w:val="-4"/>
        </w:rPr>
        <w:t>tests</w:t>
      </w:r>
    </w:p>
    <w:p w14:paraId="6BBFA4F1" w14:textId="77777777" w:rsidR="00AE3F46" w:rsidRDefault="00AE6434" w:rsidP="008505ED">
      <w:pPr>
        <w:pStyle w:val="BodyText"/>
        <w:spacing w:before="154"/>
        <w:ind w:left="166"/>
      </w:pPr>
      <w:r>
        <w:t>Not</w:t>
      </w:r>
      <w:r>
        <w:rPr>
          <w:spacing w:val="1"/>
        </w:rPr>
        <w:t xml:space="preserve"> </w:t>
      </w:r>
      <w:r>
        <w:rPr>
          <w:spacing w:val="-2"/>
        </w:rPr>
        <w:t>relevant.</w:t>
      </w:r>
    </w:p>
    <w:p w14:paraId="6BBFA4F2" w14:textId="77777777" w:rsidR="00AE3F46" w:rsidRDefault="00AE6434" w:rsidP="008505ED">
      <w:pPr>
        <w:pStyle w:val="Heading2"/>
        <w:numPr>
          <w:ilvl w:val="1"/>
          <w:numId w:val="8"/>
        </w:numPr>
        <w:tabs>
          <w:tab w:val="left" w:pos="743"/>
        </w:tabs>
        <w:spacing w:before="245"/>
        <w:ind w:hanging="578"/>
      </w:pPr>
      <w:bookmarkStart w:id="21" w:name="4.5_Interactions_with_other_medicines_an"/>
      <w:bookmarkEnd w:id="21"/>
      <w:r>
        <w:rPr>
          <w:smallCaps/>
          <w:spacing w:val="-2"/>
        </w:rPr>
        <w:t>Interactions</w:t>
      </w:r>
      <w:r>
        <w:rPr>
          <w:smallCaps/>
          <w:spacing w:val="-9"/>
        </w:rPr>
        <w:t xml:space="preserve"> </w:t>
      </w:r>
      <w:r>
        <w:rPr>
          <w:smallCaps/>
          <w:spacing w:val="-2"/>
        </w:rPr>
        <w:t>with</w:t>
      </w:r>
      <w:r>
        <w:rPr>
          <w:smallCaps/>
          <w:spacing w:val="-7"/>
        </w:rPr>
        <w:t xml:space="preserve"> </w:t>
      </w:r>
      <w:r>
        <w:rPr>
          <w:smallCaps/>
          <w:spacing w:val="-2"/>
        </w:rPr>
        <w:t>other</w:t>
      </w:r>
      <w:r>
        <w:rPr>
          <w:smallCaps/>
          <w:spacing w:val="-10"/>
        </w:rPr>
        <w:t xml:space="preserve"> </w:t>
      </w:r>
      <w:r>
        <w:rPr>
          <w:smallCaps/>
          <w:spacing w:val="-2"/>
        </w:rPr>
        <w:t>medicines</w:t>
      </w:r>
      <w:r>
        <w:rPr>
          <w:smallCaps/>
          <w:spacing w:val="-4"/>
        </w:rPr>
        <w:t xml:space="preserve"> </w:t>
      </w:r>
      <w:r>
        <w:rPr>
          <w:smallCaps/>
          <w:spacing w:val="-2"/>
        </w:rPr>
        <w:t>and</w:t>
      </w:r>
      <w:r>
        <w:rPr>
          <w:smallCaps/>
          <w:spacing w:val="-3"/>
        </w:rPr>
        <w:t xml:space="preserve"> </w:t>
      </w:r>
      <w:r>
        <w:rPr>
          <w:smallCaps/>
          <w:spacing w:val="-2"/>
        </w:rPr>
        <w:t>other</w:t>
      </w:r>
      <w:r>
        <w:rPr>
          <w:smallCaps/>
          <w:spacing w:val="-8"/>
        </w:rPr>
        <w:t xml:space="preserve"> </w:t>
      </w:r>
      <w:r>
        <w:rPr>
          <w:smallCaps/>
          <w:spacing w:val="-2"/>
        </w:rPr>
        <w:t>forms</w:t>
      </w:r>
      <w:r>
        <w:rPr>
          <w:smallCaps/>
          <w:spacing w:val="-4"/>
        </w:rPr>
        <w:t xml:space="preserve"> </w:t>
      </w:r>
      <w:r>
        <w:rPr>
          <w:smallCaps/>
          <w:spacing w:val="-2"/>
        </w:rPr>
        <w:t>of</w:t>
      </w:r>
      <w:r>
        <w:rPr>
          <w:smallCaps/>
          <w:spacing w:val="-8"/>
        </w:rPr>
        <w:t xml:space="preserve"> </w:t>
      </w:r>
      <w:r>
        <w:rPr>
          <w:smallCaps/>
          <w:spacing w:val="-2"/>
        </w:rPr>
        <w:t>interactions</w:t>
      </w:r>
    </w:p>
    <w:p w14:paraId="6BBFA4F3" w14:textId="77777777" w:rsidR="00AE3F46" w:rsidRDefault="00AE6434" w:rsidP="008505ED">
      <w:pPr>
        <w:pStyle w:val="BodyText"/>
        <w:spacing w:before="159"/>
        <w:ind w:left="165"/>
      </w:pPr>
      <w:r>
        <w:t>No</w:t>
      </w:r>
      <w:r>
        <w:rPr>
          <w:spacing w:val="-7"/>
        </w:rPr>
        <w:t xml:space="preserve"> </w:t>
      </w:r>
      <w:r>
        <w:t>clinical</w:t>
      </w:r>
      <w:r>
        <w:rPr>
          <w:spacing w:val="-9"/>
        </w:rPr>
        <w:t xml:space="preserve"> </w:t>
      </w:r>
      <w:r>
        <w:t>studies</w:t>
      </w:r>
      <w:r>
        <w:rPr>
          <w:spacing w:val="-8"/>
        </w:rPr>
        <w:t xml:space="preserve"> </w:t>
      </w:r>
      <w:r>
        <w:t>have</w:t>
      </w:r>
      <w:r>
        <w:rPr>
          <w:spacing w:val="-6"/>
        </w:rPr>
        <w:t xml:space="preserve"> </w:t>
      </w:r>
      <w:r>
        <w:t>been</w:t>
      </w:r>
      <w:r>
        <w:rPr>
          <w:spacing w:val="-8"/>
        </w:rPr>
        <w:t xml:space="preserve"> </w:t>
      </w:r>
      <w:r>
        <w:t>conducted</w:t>
      </w:r>
      <w:r>
        <w:rPr>
          <w:spacing w:val="-11"/>
        </w:rPr>
        <w:t xml:space="preserve"> </w:t>
      </w:r>
      <w:r>
        <w:t>to</w:t>
      </w:r>
      <w:r>
        <w:rPr>
          <w:spacing w:val="-7"/>
        </w:rPr>
        <w:t xml:space="preserve"> </w:t>
      </w:r>
      <w:r>
        <w:t>assess</w:t>
      </w:r>
      <w:r>
        <w:rPr>
          <w:spacing w:val="-8"/>
        </w:rPr>
        <w:t xml:space="preserve"> </w:t>
      </w:r>
      <w:r>
        <w:t>the</w:t>
      </w:r>
      <w:r>
        <w:rPr>
          <w:spacing w:val="-10"/>
        </w:rPr>
        <w:t xml:space="preserve"> </w:t>
      </w:r>
      <w:r>
        <w:t>potential</w:t>
      </w:r>
      <w:r>
        <w:rPr>
          <w:spacing w:val="-7"/>
        </w:rPr>
        <w:t xml:space="preserve"> </w:t>
      </w:r>
      <w:r>
        <w:t>for</w:t>
      </w:r>
      <w:r>
        <w:rPr>
          <w:spacing w:val="-9"/>
        </w:rPr>
        <w:t xml:space="preserve"> </w:t>
      </w:r>
      <w:r>
        <w:t>systemic</w:t>
      </w:r>
      <w:r>
        <w:rPr>
          <w:spacing w:val="-10"/>
        </w:rPr>
        <w:t xml:space="preserve"> </w:t>
      </w:r>
      <w:r>
        <w:t>drug</w:t>
      </w:r>
      <w:r>
        <w:rPr>
          <w:spacing w:val="-8"/>
        </w:rPr>
        <w:t xml:space="preserve"> </w:t>
      </w:r>
      <w:r>
        <w:rPr>
          <w:spacing w:val="-2"/>
        </w:rPr>
        <w:t>interactions.</w:t>
      </w:r>
    </w:p>
    <w:p w14:paraId="6BBFA4F4" w14:textId="77777777" w:rsidR="00AE3F46" w:rsidRDefault="00AE6434" w:rsidP="008505ED">
      <w:pPr>
        <w:pStyle w:val="Heading3"/>
        <w:spacing w:before="246"/>
        <w:ind w:left="165"/>
        <w:rPr>
          <w:rFonts w:ascii="Cambria"/>
        </w:rPr>
      </w:pPr>
      <w:bookmarkStart w:id="22" w:name="Medicinal_products_that_affect_coagulati"/>
      <w:bookmarkEnd w:id="22"/>
      <w:r>
        <w:rPr>
          <w:rFonts w:ascii="Cambria"/>
        </w:rPr>
        <w:t>Medicinal</w:t>
      </w:r>
      <w:r>
        <w:rPr>
          <w:rFonts w:ascii="Cambria"/>
          <w:spacing w:val="-13"/>
        </w:rPr>
        <w:t xml:space="preserve"> </w:t>
      </w:r>
      <w:r>
        <w:rPr>
          <w:rFonts w:ascii="Cambria"/>
        </w:rPr>
        <w:t>products</w:t>
      </w:r>
      <w:r>
        <w:rPr>
          <w:rFonts w:ascii="Cambria"/>
          <w:spacing w:val="-12"/>
        </w:rPr>
        <w:t xml:space="preserve"> </w:t>
      </w:r>
      <w:r>
        <w:rPr>
          <w:rFonts w:ascii="Cambria"/>
        </w:rPr>
        <w:t>that</w:t>
      </w:r>
      <w:r>
        <w:rPr>
          <w:rFonts w:ascii="Cambria"/>
          <w:spacing w:val="-10"/>
        </w:rPr>
        <w:t xml:space="preserve"> </w:t>
      </w:r>
      <w:r>
        <w:rPr>
          <w:rFonts w:ascii="Cambria"/>
        </w:rPr>
        <w:t>affect</w:t>
      </w:r>
      <w:r>
        <w:rPr>
          <w:rFonts w:ascii="Cambria"/>
          <w:spacing w:val="-5"/>
        </w:rPr>
        <w:t xml:space="preserve"> </w:t>
      </w:r>
      <w:r>
        <w:rPr>
          <w:rFonts w:ascii="Cambria"/>
          <w:spacing w:val="-2"/>
        </w:rPr>
        <w:t>coagulation</w:t>
      </w:r>
    </w:p>
    <w:p w14:paraId="6BBFA4F5" w14:textId="77777777" w:rsidR="00AE3F46" w:rsidRDefault="00AE6434" w:rsidP="008505ED">
      <w:pPr>
        <w:pStyle w:val="BodyText"/>
        <w:spacing w:before="233" w:line="276" w:lineRule="auto"/>
        <w:ind w:left="165" w:right="150"/>
      </w:pPr>
      <w:r>
        <w:t>Reduction of platelet aggregation and plasma fibrinogen levels and a moderate increase in partial thromboplastin and prothrombin times have been reported as possible effects following oral administration of bromelain. In vitro and animal data suggest that bromelain can also promote fibrinolysis. Caution and monitoring are therefore needed when prescribing concomitant medicinal products that affect coagulation.</w:t>
      </w:r>
    </w:p>
    <w:p w14:paraId="6BBFA4F6" w14:textId="77777777" w:rsidR="00AE3F46" w:rsidRDefault="00AE6434" w:rsidP="008505ED">
      <w:pPr>
        <w:pStyle w:val="Heading3"/>
        <w:ind w:left="213"/>
        <w:rPr>
          <w:rFonts w:ascii="Cambria"/>
        </w:rPr>
      </w:pPr>
      <w:bookmarkStart w:id="23" w:name="CYP2C8_and_CYP2C9_substrates"/>
      <w:bookmarkEnd w:id="23"/>
      <w:r>
        <w:rPr>
          <w:rFonts w:ascii="Cambria"/>
        </w:rPr>
        <w:t>CYP2C8</w:t>
      </w:r>
      <w:r>
        <w:rPr>
          <w:rFonts w:ascii="Cambria"/>
          <w:spacing w:val="-8"/>
        </w:rPr>
        <w:t xml:space="preserve"> </w:t>
      </w:r>
      <w:r>
        <w:rPr>
          <w:rFonts w:ascii="Cambria"/>
        </w:rPr>
        <w:t>and</w:t>
      </w:r>
      <w:r>
        <w:rPr>
          <w:rFonts w:ascii="Cambria"/>
          <w:spacing w:val="-11"/>
        </w:rPr>
        <w:t xml:space="preserve"> </w:t>
      </w:r>
      <w:r>
        <w:rPr>
          <w:rFonts w:ascii="Cambria"/>
        </w:rPr>
        <w:t>CYP2C9</w:t>
      </w:r>
      <w:r>
        <w:rPr>
          <w:rFonts w:ascii="Cambria"/>
          <w:spacing w:val="-5"/>
        </w:rPr>
        <w:t xml:space="preserve"> </w:t>
      </w:r>
      <w:r>
        <w:rPr>
          <w:rFonts w:ascii="Cambria"/>
          <w:spacing w:val="-2"/>
        </w:rPr>
        <w:t>substrates</w:t>
      </w:r>
    </w:p>
    <w:p w14:paraId="6BBFA4F9" w14:textId="541C0F6B" w:rsidR="00AE3F46" w:rsidRPr="008505ED" w:rsidRDefault="00AE6434" w:rsidP="008505ED">
      <w:pPr>
        <w:pStyle w:val="BodyText"/>
        <w:spacing w:before="231"/>
        <w:ind w:left="165"/>
        <w:rPr>
          <w:spacing w:val="-4"/>
        </w:rPr>
      </w:pPr>
      <w:r>
        <w:t>The</w:t>
      </w:r>
      <w:r>
        <w:rPr>
          <w:spacing w:val="13"/>
        </w:rPr>
        <w:t xml:space="preserve"> </w:t>
      </w:r>
      <w:r>
        <w:t>medicinal</w:t>
      </w:r>
      <w:r>
        <w:rPr>
          <w:spacing w:val="13"/>
        </w:rPr>
        <w:t xml:space="preserve"> </w:t>
      </w:r>
      <w:r>
        <w:t>product,</w:t>
      </w:r>
      <w:r>
        <w:rPr>
          <w:spacing w:val="13"/>
        </w:rPr>
        <w:t xml:space="preserve"> </w:t>
      </w:r>
      <w:r>
        <w:t>when</w:t>
      </w:r>
      <w:r>
        <w:rPr>
          <w:spacing w:val="12"/>
        </w:rPr>
        <w:t xml:space="preserve"> </w:t>
      </w:r>
      <w:r>
        <w:t>absorbed,</w:t>
      </w:r>
      <w:r>
        <w:rPr>
          <w:spacing w:val="13"/>
        </w:rPr>
        <w:t xml:space="preserve"> </w:t>
      </w:r>
      <w:r>
        <w:t>is</w:t>
      </w:r>
      <w:r>
        <w:rPr>
          <w:spacing w:val="11"/>
        </w:rPr>
        <w:t xml:space="preserve"> </w:t>
      </w:r>
      <w:r>
        <w:t>an</w:t>
      </w:r>
      <w:r>
        <w:rPr>
          <w:spacing w:val="12"/>
        </w:rPr>
        <w:t xml:space="preserve"> </w:t>
      </w:r>
      <w:r>
        <w:t>inhibitor</w:t>
      </w:r>
      <w:r>
        <w:rPr>
          <w:spacing w:val="14"/>
        </w:rPr>
        <w:t xml:space="preserve"> </w:t>
      </w:r>
      <w:r>
        <w:t>of</w:t>
      </w:r>
      <w:r>
        <w:rPr>
          <w:spacing w:val="13"/>
        </w:rPr>
        <w:t xml:space="preserve"> </w:t>
      </w:r>
      <w:r>
        <w:t>cytochrome</w:t>
      </w:r>
      <w:r>
        <w:rPr>
          <w:spacing w:val="13"/>
        </w:rPr>
        <w:t xml:space="preserve"> </w:t>
      </w:r>
      <w:proofErr w:type="spellStart"/>
      <w:r>
        <w:t>P450</w:t>
      </w:r>
      <w:proofErr w:type="spellEnd"/>
      <w:r>
        <w:rPr>
          <w:spacing w:val="11"/>
        </w:rPr>
        <w:t xml:space="preserve"> </w:t>
      </w:r>
      <w:proofErr w:type="spellStart"/>
      <w:r>
        <w:t>2C8</w:t>
      </w:r>
      <w:proofErr w:type="spellEnd"/>
      <w:r>
        <w:rPr>
          <w:spacing w:val="11"/>
        </w:rPr>
        <w:t xml:space="preserve"> </w:t>
      </w:r>
      <w:r>
        <w:t>(</w:t>
      </w:r>
      <w:proofErr w:type="spellStart"/>
      <w:r>
        <w:t>CYP2C8</w:t>
      </w:r>
      <w:proofErr w:type="spellEnd"/>
      <w:r>
        <w:t>)</w:t>
      </w:r>
      <w:r>
        <w:rPr>
          <w:spacing w:val="13"/>
        </w:rPr>
        <w:t xml:space="preserve"> </w:t>
      </w:r>
      <w:r>
        <w:t>and</w:t>
      </w:r>
      <w:r>
        <w:rPr>
          <w:spacing w:val="13"/>
        </w:rPr>
        <w:t xml:space="preserve"> </w:t>
      </w:r>
      <w:proofErr w:type="spellStart"/>
      <w:r>
        <w:rPr>
          <w:spacing w:val="-4"/>
        </w:rPr>
        <w:t>P450</w:t>
      </w:r>
      <w:proofErr w:type="spellEnd"/>
      <w:r w:rsidR="008505ED">
        <w:rPr>
          <w:spacing w:val="-4"/>
        </w:rPr>
        <w:t xml:space="preserve"> </w:t>
      </w:r>
      <w:proofErr w:type="spellStart"/>
      <w:r>
        <w:t>2C9</w:t>
      </w:r>
      <w:proofErr w:type="spellEnd"/>
      <w:r>
        <w:rPr>
          <w:spacing w:val="-3"/>
        </w:rPr>
        <w:t xml:space="preserve"> </w:t>
      </w:r>
      <w:r>
        <w:t>(</w:t>
      </w:r>
      <w:proofErr w:type="spellStart"/>
      <w:r>
        <w:t>CYP2C9</w:t>
      </w:r>
      <w:proofErr w:type="spellEnd"/>
      <w:r>
        <w:t>).</w:t>
      </w:r>
      <w:r>
        <w:rPr>
          <w:spacing w:val="-1"/>
        </w:rPr>
        <w:t xml:space="preserve"> </w:t>
      </w:r>
      <w:r>
        <w:t>This</w:t>
      </w:r>
      <w:r>
        <w:rPr>
          <w:spacing w:val="-1"/>
        </w:rPr>
        <w:t xml:space="preserve"> </w:t>
      </w:r>
      <w:r>
        <w:t>should</w:t>
      </w:r>
      <w:r>
        <w:rPr>
          <w:spacing w:val="-6"/>
        </w:rPr>
        <w:t xml:space="preserve"> </w:t>
      </w:r>
      <w:r>
        <w:t xml:space="preserve">be </w:t>
      </w:r>
      <w:proofErr w:type="gramStart"/>
      <w:r>
        <w:t>taken</w:t>
      </w:r>
      <w:r>
        <w:rPr>
          <w:spacing w:val="-4"/>
        </w:rPr>
        <w:t xml:space="preserve"> </w:t>
      </w:r>
      <w:r>
        <w:t>into account</w:t>
      </w:r>
      <w:proofErr w:type="gramEnd"/>
      <w:r>
        <w:t xml:space="preserve"> if</w:t>
      </w:r>
      <w:r>
        <w:rPr>
          <w:spacing w:val="-1"/>
        </w:rPr>
        <w:t xml:space="preserve"> </w:t>
      </w:r>
      <w:r>
        <w:t>this</w:t>
      </w:r>
      <w:r>
        <w:rPr>
          <w:spacing w:val="-1"/>
        </w:rPr>
        <w:t xml:space="preserve"> </w:t>
      </w:r>
      <w:r>
        <w:t>medicinal</w:t>
      </w:r>
      <w:r>
        <w:rPr>
          <w:spacing w:val="-1"/>
        </w:rPr>
        <w:t xml:space="preserve"> </w:t>
      </w:r>
      <w:r>
        <w:t>product is used</w:t>
      </w:r>
      <w:r>
        <w:rPr>
          <w:spacing w:val="-9"/>
        </w:rPr>
        <w:t xml:space="preserve"> </w:t>
      </w:r>
      <w:r>
        <w:t>in</w:t>
      </w:r>
      <w:r>
        <w:rPr>
          <w:spacing w:val="-2"/>
        </w:rPr>
        <w:t xml:space="preserve"> </w:t>
      </w:r>
      <w:r>
        <w:t>patients receiving CYP2C8 substrates (including amiodarone, amodiaquine, chloroquine, fluvastatin, paclitaxel, pioglitazone, repaglinide, and torasemide) and CYP2C9 substrates (including ibuprofen, tolbutamide, glipizide, losartan, celecoxib, warfarin, and phenytoin).</w:t>
      </w:r>
    </w:p>
    <w:p w14:paraId="6BBFA4FA" w14:textId="77777777" w:rsidR="00AE3F46" w:rsidRDefault="00AE6434" w:rsidP="008505ED">
      <w:pPr>
        <w:pStyle w:val="Heading3"/>
        <w:spacing w:before="205"/>
        <w:rPr>
          <w:rFonts w:ascii="Cambria"/>
        </w:rPr>
      </w:pPr>
      <w:bookmarkStart w:id="24" w:name="Topical_antibacterial_medicinal_products"/>
      <w:bookmarkEnd w:id="24"/>
      <w:r>
        <w:rPr>
          <w:rFonts w:ascii="Cambria"/>
          <w:spacing w:val="-2"/>
        </w:rPr>
        <w:lastRenderedPageBreak/>
        <w:t>Topical</w:t>
      </w:r>
      <w:r>
        <w:rPr>
          <w:rFonts w:ascii="Cambria"/>
          <w:spacing w:val="5"/>
        </w:rPr>
        <w:t xml:space="preserve"> </w:t>
      </w:r>
      <w:r>
        <w:rPr>
          <w:rFonts w:ascii="Cambria"/>
          <w:spacing w:val="-2"/>
        </w:rPr>
        <w:t>antibacterial</w:t>
      </w:r>
      <w:r>
        <w:rPr>
          <w:rFonts w:ascii="Cambria"/>
          <w:spacing w:val="3"/>
        </w:rPr>
        <w:t xml:space="preserve"> </w:t>
      </w:r>
      <w:r>
        <w:rPr>
          <w:rFonts w:ascii="Cambria"/>
          <w:spacing w:val="-2"/>
        </w:rPr>
        <w:t>medicinal</w:t>
      </w:r>
      <w:r>
        <w:rPr>
          <w:rFonts w:ascii="Cambria"/>
          <w:spacing w:val="6"/>
        </w:rPr>
        <w:t xml:space="preserve"> </w:t>
      </w:r>
      <w:r>
        <w:rPr>
          <w:rFonts w:ascii="Cambria"/>
          <w:spacing w:val="-2"/>
        </w:rPr>
        <w:t>products</w:t>
      </w:r>
    </w:p>
    <w:p w14:paraId="6BBFA4FB" w14:textId="77777777" w:rsidR="00AE3F46" w:rsidRDefault="00AE6434" w:rsidP="008505ED">
      <w:pPr>
        <w:pStyle w:val="BodyText"/>
        <w:spacing w:before="233" w:line="276" w:lineRule="auto"/>
        <w:ind w:right="159"/>
      </w:pPr>
      <w:r>
        <w:t>Topically applied antibacterial medicinal products (e.g. silver sulfadiazine or povidone iodine) may decrease the efficacy of this medicinal product.</w:t>
      </w:r>
    </w:p>
    <w:p w14:paraId="6BBFA4FC" w14:textId="77777777" w:rsidR="00AE3F46" w:rsidRDefault="00AE6434" w:rsidP="008505ED">
      <w:pPr>
        <w:pStyle w:val="Heading3"/>
        <w:rPr>
          <w:rFonts w:ascii="Cambria"/>
        </w:rPr>
      </w:pPr>
      <w:bookmarkStart w:id="25" w:name="Fluorouracil_and_vincristine"/>
      <w:bookmarkEnd w:id="25"/>
      <w:r>
        <w:rPr>
          <w:rFonts w:ascii="Cambria"/>
        </w:rPr>
        <w:t>Fluorouracil</w:t>
      </w:r>
      <w:r>
        <w:rPr>
          <w:rFonts w:ascii="Cambria"/>
          <w:spacing w:val="-13"/>
        </w:rPr>
        <w:t xml:space="preserve"> </w:t>
      </w:r>
      <w:r>
        <w:rPr>
          <w:rFonts w:ascii="Cambria"/>
        </w:rPr>
        <w:t>and</w:t>
      </w:r>
      <w:r>
        <w:rPr>
          <w:rFonts w:ascii="Cambria"/>
          <w:spacing w:val="-10"/>
        </w:rPr>
        <w:t xml:space="preserve"> </w:t>
      </w:r>
      <w:r>
        <w:rPr>
          <w:rFonts w:ascii="Cambria"/>
          <w:spacing w:val="-2"/>
        </w:rPr>
        <w:t>vincristine</w:t>
      </w:r>
    </w:p>
    <w:p w14:paraId="6BBFA4FD" w14:textId="77777777" w:rsidR="00AE3F46" w:rsidRDefault="00AE6434" w:rsidP="008505ED">
      <w:pPr>
        <w:pStyle w:val="BodyText"/>
        <w:spacing w:before="239" w:line="271" w:lineRule="auto"/>
        <w:ind w:right="156"/>
      </w:pPr>
      <w:r>
        <w:t>Bromelain may enhance the actions of fluorouracil and vincristine. Patients should be monitored for increased toxicity.</w:t>
      </w:r>
    </w:p>
    <w:p w14:paraId="6BBFA4FE" w14:textId="77777777" w:rsidR="00AE3F46" w:rsidRDefault="00AE6434" w:rsidP="008505ED">
      <w:pPr>
        <w:pStyle w:val="Heading3"/>
        <w:spacing w:before="209"/>
        <w:rPr>
          <w:rFonts w:ascii="Cambria"/>
        </w:rPr>
      </w:pPr>
      <w:bookmarkStart w:id="26" w:name="ACE_inhibitors"/>
      <w:bookmarkEnd w:id="26"/>
      <w:r>
        <w:rPr>
          <w:rFonts w:ascii="Cambria"/>
        </w:rPr>
        <w:t>ACE</w:t>
      </w:r>
      <w:r>
        <w:rPr>
          <w:rFonts w:ascii="Cambria"/>
          <w:spacing w:val="-2"/>
        </w:rPr>
        <w:t xml:space="preserve"> inhibitors</w:t>
      </w:r>
    </w:p>
    <w:p w14:paraId="6BBFA4FF" w14:textId="77777777" w:rsidR="00AE3F46" w:rsidRDefault="00AE6434" w:rsidP="008505ED">
      <w:pPr>
        <w:pStyle w:val="BodyText"/>
        <w:spacing w:before="231" w:line="276" w:lineRule="auto"/>
        <w:ind w:right="157"/>
      </w:pPr>
      <w:r>
        <w:t>Bromelain may enhance the hypotensive effect of ACE inhibitors, causing larger decreases in blood pressure than expected. Blood pressure should be monitored in patients receiving ACE inhibitors.</w:t>
      </w:r>
    </w:p>
    <w:p w14:paraId="6BBFA500" w14:textId="77777777" w:rsidR="00AE3F46" w:rsidRDefault="00AE6434" w:rsidP="008505ED">
      <w:pPr>
        <w:pStyle w:val="Heading3"/>
        <w:rPr>
          <w:rFonts w:ascii="Cambria"/>
        </w:rPr>
      </w:pPr>
      <w:bookmarkStart w:id="27" w:name="Benzodiazepines,_barbiturates,_narcotics"/>
      <w:bookmarkEnd w:id="27"/>
      <w:r>
        <w:rPr>
          <w:rFonts w:ascii="Cambria"/>
          <w:spacing w:val="-2"/>
        </w:rPr>
        <w:t>Benzodiazepines,</w:t>
      </w:r>
      <w:r>
        <w:rPr>
          <w:rFonts w:ascii="Cambria"/>
          <w:spacing w:val="-3"/>
        </w:rPr>
        <w:t xml:space="preserve"> </w:t>
      </w:r>
      <w:r>
        <w:rPr>
          <w:rFonts w:ascii="Cambria"/>
          <w:spacing w:val="-2"/>
        </w:rPr>
        <w:t>barbiturates,</w:t>
      </w:r>
      <w:r>
        <w:rPr>
          <w:rFonts w:ascii="Cambria"/>
          <w:spacing w:val="4"/>
        </w:rPr>
        <w:t xml:space="preserve"> </w:t>
      </w:r>
      <w:r>
        <w:rPr>
          <w:rFonts w:ascii="Cambria"/>
          <w:spacing w:val="-2"/>
        </w:rPr>
        <w:t>narcotics</w:t>
      </w:r>
      <w:r>
        <w:rPr>
          <w:rFonts w:ascii="Cambria"/>
          <w:spacing w:val="4"/>
        </w:rPr>
        <w:t xml:space="preserve"> </w:t>
      </w:r>
      <w:r>
        <w:rPr>
          <w:rFonts w:ascii="Cambria"/>
          <w:spacing w:val="-2"/>
        </w:rPr>
        <w:t>and</w:t>
      </w:r>
      <w:r>
        <w:rPr>
          <w:rFonts w:ascii="Cambria"/>
          <w:spacing w:val="8"/>
        </w:rPr>
        <w:t xml:space="preserve"> </w:t>
      </w:r>
      <w:r>
        <w:rPr>
          <w:rFonts w:ascii="Cambria"/>
          <w:spacing w:val="-2"/>
        </w:rPr>
        <w:t>antidepressants</w:t>
      </w:r>
    </w:p>
    <w:p w14:paraId="6BBFA501" w14:textId="77777777" w:rsidR="00AE3F46" w:rsidRDefault="00AE6434" w:rsidP="008505ED">
      <w:pPr>
        <w:pStyle w:val="BodyText"/>
        <w:spacing w:before="234" w:line="276" w:lineRule="auto"/>
        <w:ind w:right="150"/>
      </w:pPr>
      <w:r>
        <w:t xml:space="preserve">Bromelain may increase drowsiness caused by some medicinal products (e.g., benzodiazepines, barbiturates, narcotics and antidepressants). This should be </w:t>
      </w:r>
      <w:proofErr w:type="gramStart"/>
      <w:r>
        <w:t>taken into account</w:t>
      </w:r>
      <w:proofErr w:type="gramEnd"/>
      <w:r>
        <w:t xml:space="preserve"> when </w:t>
      </w:r>
      <w:proofErr w:type="gramStart"/>
      <w:r>
        <w:t>dosing</w:t>
      </w:r>
      <w:proofErr w:type="gramEnd"/>
      <w:r>
        <w:t xml:space="preserve"> such </w:t>
      </w:r>
      <w:r>
        <w:rPr>
          <w:spacing w:val="-2"/>
        </w:rPr>
        <w:t>products.</w:t>
      </w:r>
    </w:p>
    <w:p w14:paraId="6BBFA502" w14:textId="77777777" w:rsidR="00AE3F46" w:rsidRDefault="00AE6434" w:rsidP="008505ED">
      <w:pPr>
        <w:pStyle w:val="Heading2"/>
        <w:numPr>
          <w:ilvl w:val="1"/>
          <w:numId w:val="8"/>
        </w:numPr>
        <w:tabs>
          <w:tab w:val="left" w:pos="743"/>
        </w:tabs>
        <w:spacing w:before="82"/>
        <w:ind w:hanging="578"/>
      </w:pPr>
      <w:bookmarkStart w:id="28" w:name="4.6_Fertility,_pregnancy_and_lactation"/>
      <w:bookmarkEnd w:id="28"/>
      <w:r>
        <w:rPr>
          <w:smallCaps/>
          <w:spacing w:val="-4"/>
        </w:rPr>
        <w:t>Fertility,</w:t>
      </w:r>
      <w:r>
        <w:rPr>
          <w:smallCaps/>
          <w:spacing w:val="-5"/>
        </w:rPr>
        <w:t xml:space="preserve"> </w:t>
      </w:r>
      <w:r>
        <w:rPr>
          <w:smallCaps/>
          <w:spacing w:val="-4"/>
        </w:rPr>
        <w:t>pregnancy</w:t>
      </w:r>
      <w:r>
        <w:rPr>
          <w:smallCaps/>
          <w:spacing w:val="13"/>
        </w:rPr>
        <w:t xml:space="preserve"> </w:t>
      </w:r>
      <w:r>
        <w:rPr>
          <w:smallCaps/>
          <w:spacing w:val="-4"/>
        </w:rPr>
        <w:t>and</w:t>
      </w:r>
      <w:r>
        <w:rPr>
          <w:smallCaps/>
          <w:spacing w:val="-9"/>
        </w:rPr>
        <w:t xml:space="preserve"> </w:t>
      </w:r>
      <w:r>
        <w:rPr>
          <w:smallCaps/>
          <w:spacing w:val="-4"/>
        </w:rPr>
        <w:t>lactation</w:t>
      </w:r>
    </w:p>
    <w:p w14:paraId="6BBFA503" w14:textId="77777777" w:rsidR="00AE3F46" w:rsidRDefault="00AE6434" w:rsidP="008505ED">
      <w:pPr>
        <w:pStyle w:val="Heading3"/>
        <w:spacing w:before="165"/>
        <w:ind w:left="165"/>
        <w:rPr>
          <w:rFonts w:ascii="Cambria"/>
        </w:rPr>
      </w:pPr>
      <w:bookmarkStart w:id="29" w:name="Effects_on_fertility"/>
      <w:bookmarkEnd w:id="29"/>
      <w:r>
        <w:rPr>
          <w:rFonts w:ascii="Cambria"/>
        </w:rPr>
        <w:t>Effects</w:t>
      </w:r>
      <w:r>
        <w:rPr>
          <w:rFonts w:ascii="Cambria"/>
          <w:spacing w:val="-8"/>
        </w:rPr>
        <w:t xml:space="preserve"> </w:t>
      </w:r>
      <w:r>
        <w:rPr>
          <w:rFonts w:ascii="Cambria"/>
        </w:rPr>
        <w:t>on</w:t>
      </w:r>
      <w:r>
        <w:rPr>
          <w:rFonts w:ascii="Cambria"/>
          <w:spacing w:val="-3"/>
        </w:rPr>
        <w:t xml:space="preserve"> </w:t>
      </w:r>
      <w:r>
        <w:rPr>
          <w:rFonts w:ascii="Cambria"/>
          <w:spacing w:val="-2"/>
        </w:rPr>
        <w:t>fertility</w:t>
      </w:r>
    </w:p>
    <w:p w14:paraId="6BBFA504" w14:textId="77777777" w:rsidR="00AE3F46" w:rsidRDefault="00AE6434" w:rsidP="008505ED">
      <w:pPr>
        <w:pStyle w:val="BodyText"/>
        <w:spacing w:before="150"/>
        <w:ind w:left="165"/>
      </w:pPr>
      <w:r>
        <w:t>No</w:t>
      </w:r>
      <w:r>
        <w:rPr>
          <w:spacing w:val="-9"/>
        </w:rPr>
        <w:t xml:space="preserve"> </w:t>
      </w:r>
      <w:r>
        <w:t>studies</w:t>
      </w:r>
      <w:r>
        <w:rPr>
          <w:spacing w:val="-9"/>
        </w:rPr>
        <w:t xml:space="preserve"> </w:t>
      </w:r>
      <w:r>
        <w:t>were</w:t>
      </w:r>
      <w:r>
        <w:rPr>
          <w:spacing w:val="-5"/>
        </w:rPr>
        <w:t xml:space="preserve"> </w:t>
      </w:r>
      <w:r>
        <w:t>performed</w:t>
      </w:r>
      <w:r>
        <w:rPr>
          <w:spacing w:val="-11"/>
        </w:rPr>
        <w:t xml:space="preserve"> </w:t>
      </w:r>
      <w:r>
        <w:t>to</w:t>
      </w:r>
      <w:r>
        <w:rPr>
          <w:spacing w:val="-4"/>
        </w:rPr>
        <w:t xml:space="preserve"> </w:t>
      </w:r>
      <w:r>
        <w:t>assess</w:t>
      </w:r>
      <w:r>
        <w:rPr>
          <w:spacing w:val="-7"/>
        </w:rPr>
        <w:t xml:space="preserve"> </w:t>
      </w:r>
      <w:r>
        <w:t>the</w:t>
      </w:r>
      <w:r>
        <w:rPr>
          <w:spacing w:val="-7"/>
        </w:rPr>
        <w:t xml:space="preserve"> </w:t>
      </w:r>
      <w:r>
        <w:t>effects</w:t>
      </w:r>
      <w:r>
        <w:rPr>
          <w:spacing w:val="-10"/>
        </w:rPr>
        <w:t xml:space="preserve"> </w:t>
      </w:r>
      <w:r>
        <w:t>of</w:t>
      </w:r>
      <w:r>
        <w:rPr>
          <w:spacing w:val="-8"/>
        </w:rPr>
        <w:t xml:space="preserve"> </w:t>
      </w:r>
      <w:r>
        <w:t>this</w:t>
      </w:r>
      <w:r>
        <w:rPr>
          <w:spacing w:val="-8"/>
        </w:rPr>
        <w:t xml:space="preserve"> </w:t>
      </w:r>
      <w:r>
        <w:t>medicinal</w:t>
      </w:r>
      <w:r>
        <w:rPr>
          <w:spacing w:val="-5"/>
        </w:rPr>
        <w:t xml:space="preserve"> </w:t>
      </w:r>
      <w:r>
        <w:t>product</w:t>
      </w:r>
      <w:r>
        <w:rPr>
          <w:spacing w:val="-8"/>
        </w:rPr>
        <w:t xml:space="preserve"> </w:t>
      </w:r>
      <w:r>
        <w:t>on</w:t>
      </w:r>
      <w:r>
        <w:rPr>
          <w:spacing w:val="-6"/>
        </w:rPr>
        <w:t xml:space="preserve"> </w:t>
      </w:r>
      <w:r>
        <w:rPr>
          <w:spacing w:val="-2"/>
        </w:rPr>
        <w:t>fertility.</w:t>
      </w:r>
    </w:p>
    <w:p w14:paraId="6BBFA505" w14:textId="77777777" w:rsidR="00AE3F46" w:rsidRDefault="00AE6434" w:rsidP="008505ED">
      <w:pPr>
        <w:pStyle w:val="Heading3"/>
        <w:spacing w:before="248"/>
        <w:ind w:left="165"/>
        <w:rPr>
          <w:rFonts w:ascii="Cambria" w:hAnsi="Cambria"/>
        </w:rPr>
      </w:pPr>
      <w:bookmarkStart w:id="30" w:name="Use_in_pregnancy_–_B1"/>
      <w:bookmarkEnd w:id="30"/>
      <w:r>
        <w:rPr>
          <w:rFonts w:ascii="Cambria" w:hAnsi="Cambria"/>
        </w:rPr>
        <w:t>Use</w:t>
      </w:r>
      <w:r>
        <w:rPr>
          <w:rFonts w:ascii="Cambria" w:hAnsi="Cambria"/>
          <w:spacing w:val="-10"/>
        </w:rPr>
        <w:t xml:space="preserve"> </w:t>
      </w:r>
      <w:r>
        <w:rPr>
          <w:rFonts w:ascii="Cambria" w:hAnsi="Cambria"/>
        </w:rPr>
        <w:t>in</w:t>
      </w:r>
      <w:r>
        <w:rPr>
          <w:rFonts w:ascii="Cambria" w:hAnsi="Cambria"/>
          <w:spacing w:val="-4"/>
        </w:rPr>
        <w:t xml:space="preserve"> </w:t>
      </w:r>
      <w:r>
        <w:rPr>
          <w:rFonts w:ascii="Cambria" w:hAnsi="Cambria"/>
        </w:rPr>
        <w:t>pregnancy</w:t>
      </w:r>
      <w:r>
        <w:rPr>
          <w:rFonts w:ascii="Cambria" w:hAnsi="Cambria"/>
          <w:spacing w:val="-5"/>
        </w:rPr>
        <w:t xml:space="preserve"> </w:t>
      </w:r>
      <w:r>
        <w:rPr>
          <w:rFonts w:ascii="Cambria" w:hAnsi="Cambria"/>
        </w:rPr>
        <w:t>–</w:t>
      </w:r>
      <w:r>
        <w:rPr>
          <w:rFonts w:ascii="Cambria" w:hAnsi="Cambria"/>
          <w:spacing w:val="-5"/>
        </w:rPr>
        <w:t xml:space="preserve"> B1</w:t>
      </w:r>
    </w:p>
    <w:p w14:paraId="6BBFA506" w14:textId="77777777" w:rsidR="00AE3F46" w:rsidRDefault="00AE6434" w:rsidP="008505ED">
      <w:pPr>
        <w:pStyle w:val="BodyText"/>
        <w:spacing w:before="152" w:line="276" w:lineRule="auto"/>
        <w:ind w:right="148" w:firstLine="1"/>
      </w:pPr>
      <w:r>
        <w:t>There</w:t>
      </w:r>
      <w:r>
        <w:rPr>
          <w:spacing w:val="-3"/>
        </w:rPr>
        <w:t xml:space="preserve"> </w:t>
      </w:r>
      <w:r>
        <w:t>are</w:t>
      </w:r>
      <w:r>
        <w:rPr>
          <w:spacing w:val="-3"/>
        </w:rPr>
        <w:t xml:space="preserve"> </w:t>
      </w:r>
      <w:r>
        <w:t>no</w:t>
      </w:r>
      <w:r>
        <w:rPr>
          <w:spacing w:val="-2"/>
        </w:rPr>
        <w:t xml:space="preserve"> </w:t>
      </w:r>
      <w:r>
        <w:t>available</w:t>
      </w:r>
      <w:r>
        <w:rPr>
          <w:spacing w:val="-3"/>
        </w:rPr>
        <w:t xml:space="preserve"> </w:t>
      </w:r>
      <w:r>
        <w:t>data</w:t>
      </w:r>
      <w:r>
        <w:rPr>
          <w:spacing w:val="-8"/>
        </w:rPr>
        <w:t xml:space="preserve"> </w:t>
      </w:r>
      <w:r>
        <w:t>on</w:t>
      </w:r>
      <w:r>
        <w:rPr>
          <w:spacing w:val="-4"/>
        </w:rPr>
        <w:t xml:space="preserve"> </w:t>
      </w:r>
      <w:r>
        <w:t>NEXOBRID use</w:t>
      </w:r>
      <w:r>
        <w:rPr>
          <w:spacing w:val="-5"/>
        </w:rPr>
        <w:t xml:space="preserve"> </w:t>
      </w:r>
      <w:r>
        <w:t>in</w:t>
      </w:r>
      <w:r>
        <w:rPr>
          <w:spacing w:val="-4"/>
        </w:rPr>
        <w:t xml:space="preserve"> </w:t>
      </w:r>
      <w:r>
        <w:t>pregnant women</w:t>
      </w:r>
      <w:r>
        <w:rPr>
          <w:spacing w:val="-7"/>
        </w:rPr>
        <w:t xml:space="preserve"> </w:t>
      </w:r>
      <w:r>
        <w:t>to</w:t>
      </w:r>
      <w:r>
        <w:rPr>
          <w:spacing w:val="-4"/>
        </w:rPr>
        <w:t xml:space="preserve"> </w:t>
      </w:r>
      <w:r>
        <w:t>evaluate</w:t>
      </w:r>
      <w:r>
        <w:rPr>
          <w:spacing w:val="-3"/>
        </w:rPr>
        <w:t xml:space="preserve"> </w:t>
      </w:r>
      <w:r>
        <w:t>for</w:t>
      </w:r>
      <w:r>
        <w:rPr>
          <w:spacing w:val="-8"/>
        </w:rPr>
        <w:t xml:space="preserve"> </w:t>
      </w:r>
      <w:r>
        <w:t>a</w:t>
      </w:r>
      <w:r>
        <w:rPr>
          <w:spacing w:val="-4"/>
        </w:rPr>
        <w:t xml:space="preserve"> </w:t>
      </w:r>
      <w:r>
        <w:t>drug</w:t>
      </w:r>
      <w:r>
        <w:rPr>
          <w:spacing w:val="-4"/>
        </w:rPr>
        <w:t xml:space="preserve"> </w:t>
      </w:r>
      <w:r>
        <w:t>associated risk of major birth defects, miscarriage, or other adverse maternal or foetal outcomes.</w:t>
      </w:r>
    </w:p>
    <w:p w14:paraId="6BBFA507" w14:textId="77777777" w:rsidR="00AE3F46" w:rsidRDefault="00AE6434" w:rsidP="008505ED">
      <w:pPr>
        <w:pStyle w:val="BodyText"/>
        <w:spacing w:before="155" w:line="276" w:lineRule="auto"/>
        <w:ind w:right="132" w:firstLine="50"/>
      </w:pPr>
      <w:r>
        <w:t>Animal studies are insufficient to properly assess the potential of NEXOBRID to interfere with embryonal/foetal</w:t>
      </w:r>
      <w:r>
        <w:rPr>
          <w:spacing w:val="-2"/>
        </w:rPr>
        <w:t xml:space="preserve"> </w:t>
      </w:r>
      <w:r>
        <w:t>development</w:t>
      </w:r>
      <w:r>
        <w:rPr>
          <w:spacing w:val="-4"/>
        </w:rPr>
        <w:t xml:space="preserve"> </w:t>
      </w:r>
      <w:r>
        <w:t>(see</w:t>
      </w:r>
      <w:r>
        <w:rPr>
          <w:spacing w:val="-1"/>
        </w:rPr>
        <w:t xml:space="preserve"> </w:t>
      </w:r>
      <w:r>
        <w:t>section</w:t>
      </w:r>
      <w:r>
        <w:rPr>
          <w:spacing w:val="-3"/>
        </w:rPr>
        <w:t xml:space="preserve"> </w:t>
      </w:r>
      <w:r>
        <w:t>5.3).</w:t>
      </w:r>
      <w:r>
        <w:rPr>
          <w:spacing w:val="-2"/>
        </w:rPr>
        <w:t xml:space="preserve"> </w:t>
      </w:r>
      <w:r>
        <w:t>Since</w:t>
      </w:r>
      <w:r>
        <w:rPr>
          <w:spacing w:val="-1"/>
        </w:rPr>
        <w:t xml:space="preserve"> </w:t>
      </w:r>
      <w:r>
        <w:t>the</w:t>
      </w:r>
      <w:r>
        <w:rPr>
          <w:spacing w:val="-4"/>
        </w:rPr>
        <w:t xml:space="preserve"> </w:t>
      </w:r>
      <w:r>
        <w:t>safe</w:t>
      </w:r>
      <w:r>
        <w:rPr>
          <w:spacing w:val="-1"/>
        </w:rPr>
        <w:t xml:space="preserve"> </w:t>
      </w:r>
      <w:r>
        <w:t>use</w:t>
      </w:r>
      <w:r>
        <w:rPr>
          <w:spacing w:val="-4"/>
        </w:rPr>
        <w:t xml:space="preserve"> </w:t>
      </w:r>
      <w:r>
        <w:t>of</w:t>
      </w:r>
      <w:r>
        <w:rPr>
          <w:spacing w:val="-2"/>
        </w:rPr>
        <w:t xml:space="preserve"> </w:t>
      </w:r>
      <w:r>
        <w:t>NEXOBRID</w:t>
      </w:r>
      <w:r>
        <w:rPr>
          <w:spacing w:val="-1"/>
        </w:rPr>
        <w:t xml:space="preserve"> </w:t>
      </w:r>
      <w:r>
        <w:t>during</w:t>
      </w:r>
      <w:r>
        <w:rPr>
          <w:spacing w:val="-3"/>
        </w:rPr>
        <w:t xml:space="preserve"> </w:t>
      </w:r>
      <w:r>
        <w:t>pregnancy has not yet been established, NEXOBRID is not recommended during pregnancy.</w:t>
      </w:r>
    </w:p>
    <w:p w14:paraId="6BBFA508" w14:textId="77777777" w:rsidR="00AE3F46" w:rsidRDefault="00AE6434" w:rsidP="008505ED">
      <w:pPr>
        <w:pStyle w:val="BodyText"/>
        <w:spacing w:before="201"/>
      </w:pPr>
      <w:r>
        <w:rPr>
          <w:u w:val="single"/>
        </w:rPr>
        <w:t>Animal</w:t>
      </w:r>
      <w:r>
        <w:rPr>
          <w:spacing w:val="-8"/>
          <w:u w:val="single"/>
        </w:rPr>
        <w:t xml:space="preserve"> </w:t>
      </w:r>
      <w:r>
        <w:rPr>
          <w:spacing w:val="-4"/>
          <w:u w:val="single"/>
        </w:rPr>
        <w:t>Data</w:t>
      </w:r>
    </w:p>
    <w:p w14:paraId="6BBFA509" w14:textId="77777777" w:rsidR="00AE3F46" w:rsidRDefault="00AE6434" w:rsidP="008505ED">
      <w:pPr>
        <w:pStyle w:val="BodyText"/>
        <w:spacing w:before="241" w:line="276" w:lineRule="auto"/>
        <w:ind w:left="165" w:right="150" w:hanging="1"/>
      </w:pPr>
      <w:r>
        <w:t>In</w:t>
      </w:r>
      <w:r>
        <w:rPr>
          <w:spacing w:val="-13"/>
        </w:rPr>
        <w:t xml:space="preserve"> </w:t>
      </w:r>
      <w:r>
        <w:t>embryofetal</w:t>
      </w:r>
      <w:r>
        <w:rPr>
          <w:spacing w:val="-12"/>
        </w:rPr>
        <w:t xml:space="preserve"> </w:t>
      </w:r>
      <w:r>
        <w:t>developmental</w:t>
      </w:r>
      <w:r>
        <w:rPr>
          <w:spacing w:val="-13"/>
        </w:rPr>
        <w:t xml:space="preserve"> </w:t>
      </w:r>
      <w:r>
        <w:t>studies</w:t>
      </w:r>
      <w:r>
        <w:rPr>
          <w:spacing w:val="-12"/>
        </w:rPr>
        <w:t xml:space="preserve"> </w:t>
      </w:r>
      <w:r>
        <w:t>in</w:t>
      </w:r>
      <w:r>
        <w:rPr>
          <w:spacing w:val="-13"/>
        </w:rPr>
        <w:t xml:space="preserve"> </w:t>
      </w:r>
      <w:r>
        <w:t>rats</w:t>
      </w:r>
      <w:r>
        <w:rPr>
          <w:spacing w:val="-12"/>
        </w:rPr>
        <w:t xml:space="preserve"> </w:t>
      </w:r>
      <w:r>
        <w:t>and</w:t>
      </w:r>
      <w:r>
        <w:rPr>
          <w:spacing w:val="-13"/>
        </w:rPr>
        <w:t xml:space="preserve"> </w:t>
      </w:r>
      <w:r>
        <w:t>rabbits,</w:t>
      </w:r>
      <w:r>
        <w:rPr>
          <w:spacing w:val="-12"/>
        </w:rPr>
        <w:t xml:space="preserve"> </w:t>
      </w:r>
      <w:r>
        <w:t>intravenous</w:t>
      </w:r>
      <w:r>
        <w:rPr>
          <w:spacing w:val="-12"/>
        </w:rPr>
        <w:t xml:space="preserve"> </w:t>
      </w:r>
      <w:r>
        <w:t>doses</w:t>
      </w:r>
      <w:r>
        <w:rPr>
          <w:spacing w:val="-13"/>
        </w:rPr>
        <w:t xml:space="preserve"> </w:t>
      </w:r>
      <w:r>
        <w:t>up</w:t>
      </w:r>
      <w:r>
        <w:rPr>
          <w:spacing w:val="-12"/>
        </w:rPr>
        <w:t xml:space="preserve"> </w:t>
      </w:r>
      <w:r>
        <w:t>to</w:t>
      </w:r>
      <w:r>
        <w:rPr>
          <w:spacing w:val="-13"/>
        </w:rPr>
        <w:t xml:space="preserve"> </w:t>
      </w:r>
      <w:r>
        <w:t>4</w:t>
      </w:r>
      <w:r>
        <w:rPr>
          <w:spacing w:val="-12"/>
        </w:rPr>
        <w:t xml:space="preserve"> </w:t>
      </w:r>
      <w:r>
        <w:t>and</w:t>
      </w:r>
      <w:r>
        <w:rPr>
          <w:spacing w:val="-13"/>
        </w:rPr>
        <w:t xml:space="preserve"> </w:t>
      </w:r>
      <w:r>
        <w:t>0.1</w:t>
      </w:r>
      <w:r>
        <w:rPr>
          <w:spacing w:val="-12"/>
        </w:rPr>
        <w:t xml:space="preserve"> </w:t>
      </w:r>
      <w:r>
        <w:t>mg/kg/day NEXOBRID were administered to pregnant rats and rabbits, respectively, during organogenesis. No significant developmental toxicities were observed in these studies. However, severe maternal toxicities</w:t>
      </w:r>
      <w:r>
        <w:rPr>
          <w:spacing w:val="-10"/>
        </w:rPr>
        <w:t xml:space="preserve"> </w:t>
      </w:r>
      <w:r>
        <w:t>were</w:t>
      </w:r>
      <w:r>
        <w:rPr>
          <w:spacing w:val="-5"/>
        </w:rPr>
        <w:t xml:space="preserve"> </w:t>
      </w:r>
      <w:proofErr w:type="gramStart"/>
      <w:r>
        <w:t>noted</w:t>
      </w:r>
      <w:proofErr w:type="gramEnd"/>
      <w:r>
        <w:rPr>
          <w:spacing w:val="-9"/>
        </w:rPr>
        <w:t xml:space="preserve"> </w:t>
      </w:r>
      <w:r>
        <w:t>and</w:t>
      </w:r>
      <w:r>
        <w:rPr>
          <w:spacing w:val="-9"/>
        </w:rPr>
        <w:t xml:space="preserve"> </w:t>
      </w:r>
      <w:r>
        <w:t>the</w:t>
      </w:r>
      <w:r>
        <w:rPr>
          <w:spacing w:val="-5"/>
        </w:rPr>
        <w:t xml:space="preserve"> </w:t>
      </w:r>
      <w:r>
        <w:t>tolerable</w:t>
      </w:r>
      <w:r>
        <w:rPr>
          <w:spacing w:val="-10"/>
        </w:rPr>
        <w:t xml:space="preserve"> </w:t>
      </w:r>
      <w:r>
        <w:t>maternal</w:t>
      </w:r>
      <w:r>
        <w:rPr>
          <w:spacing w:val="-10"/>
        </w:rPr>
        <w:t xml:space="preserve"> </w:t>
      </w:r>
      <w:r>
        <w:t>exposure</w:t>
      </w:r>
      <w:r>
        <w:rPr>
          <w:spacing w:val="-5"/>
        </w:rPr>
        <w:t xml:space="preserve"> </w:t>
      </w:r>
      <w:r>
        <w:t>levels</w:t>
      </w:r>
      <w:r>
        <w:rPr>
          <w:spacing w:val="-6"/>
        </w:rPr>
        <w:t xml:space="preserve"> </w:t>
      </w:r>
      <w:r>
        <w:t>were</w:t>
      </w:r>
      <w:r>
        <w:rPr>
          <w:spacing w:val="-10"/>
        </w:rPr>
        <w:t xml:space="preserve"> </w:t>
      </w:r>
      <w:r>
        <w:t>much</w:t>
      </w:r>
      <w:r>
        <w:rPr>
          <w:spacing w:val="-9"/>
        </w:rPr>
        <w:t xml:space="preserve"> </w:t>
      </w:r>
      <w:r>
        <w:t>lower</w:t>
      </w:r>
      <w:r>
        <w:rPr>
          <w:spacing w:val="-6"/>
        </w:rPr>
        <w:t xml:space="preserve"> </w:t>
      </w:r>
      <w:r>
        <w:t>compared</w:t>
      </w:r>
      <w:r>
        <w:rPr>
          <w:spacing w:val="-9"/>
        </w:rPr>
        <w:t xml:space="preserve"> </w:t>
      </w:r>
      <w:r>
        <w:t>with</w:t>
      </w:r>
      <w:r>
        <w:rPr>
          <w:spacing w:val="-9"/>
        </w:rPr>
        <w:t xml:space="preserve"> </w:t>
      </w:r>
      <w:r>
        <w:t xml:space="preserve">the maximum human exposure in clinical </w:t>
      </w:r>
      <w:proofErr w:type="gramStart"/>
      <w:r>
        <w:t>setting</w:t>
      </w:r>
      <w:proofErr w:type="gramEnd"/>
      <w:r>
        <w:t>.</w:t>
      </w:r>
    </w:p>
    <w:p w14:paraId="6BBFA50A" w14:textId="77777777" w:rsidR="00AE3F46" w:rsidRDefault="00AE6434" w:rsidP="008505ED">
      <w:pPr>
        <w:pStyle w:val="Heading3"/>
        <w:spacing w:before="203"/>
        <w:ind w:left="165"/>
        <w:rPr>
          <w:rFonts w:ascii="Cambria"/>
        </w:rPr>
      </w:pPr>
      <w:bookmarkStart w:id="31" w:name="Use_in_lactation."/>
      <w:bookmarkEnd w:id="31"/>
      <w:r>
        <w:rPr>
          <w:rFonts w:ascii="Cambria"/>
        </w:rPr>
        <w:t>Use</w:t>
      </w:r>
      <w:r>
        <w:rPr>
          <w:rFonts w:ascii="Cambria"/>
          <w:spacing w:val="-4"/>
        </w:rPr>
        <w:t xml:space="preserve"> </w:t>
      </w:r>
      <w:r>
        <w:rPr>
          <w:rFonts w:ascii="Cambria"/>
        </w:rPr>
        <w:t>in</w:t>
      </w:r>
      <w:r>
        <w:rPr>
          <w:rFonts w:ascii="Cambria"/>
          <w:spacing w:val="-1"/>
        </w:rPr>
        <w:t xml:space="preserve"> </w:t>
      </w:r>
      <w:r>
        <w:rPr>
          <w:rFonts w:ascii="Cambria"/>
          <w:spacing w:val="-2"/>
        </w:rPr>
        <w:t>lactation.</w:t>
      </w:r>
    </w:p>
    <w:p w14:paraId="6BBFA50D" w14:textId="7032C3F3" w:rsidR="00AE3F46" w:rsidRDefault="00AE6434" w:rsidP="008505ED">
      <w:pPr>
        <w:pStyle w:val="BodyText"/>
        <w:spacing w:before="154" w:line="276" w:lineRule="auto"/>
        <w:ind w:left="165" w:right="147"/>
      </w:pPr>
      <w:r>
        <w:t xml:space="preserve">There </w:t>
      </w:r>
      <w:proofErr w:type="gramStart"/>
      <w:r>
        <w:t>are</w:t>
      </w:r>
      <w:proofErr w:type="gramEnd"/>
      <w:r>
        <w:t xml:space="preserve"> no data</w:t>
      </w:r>
      <w:r>
        <w:rPr>
          <w:spacing w:val="-1"/>
        </w:rPr>
        <w:t xml:space="preserve"> </w:t>
      </w:r>
      <w:r>
        <w:t>on</w:t>
      </w:r>
      <w:r>
        <w:rPr>
          <w:spacing w:val="-2"/>
        </w:rPr>
        <w:t xml:space="preserve"> </w:t>
      </w:r>
      <w:r>
        <w:t>the presence</w:t>
      </w:r>
      <w:r>
        <w:rPr>
          <w:spacing w:val="-2"/>
        </w:rPr>
        <w:t xml:space="preserve"> </w:t>
      </w:r>
      <w:r>
        <w:t>of anacaulase-bcdb in either human</w:t>
      </w:r>
      <w:r>
        <w:rPr>
          <w:spacing w:val="-2"/>
        </w:rPr>
        <w:t xml:space="preserve"> </w:t>
      </w:r>
      <w:r>
        <w:t>or animal milk, the effects</w:t>
      </w:r>
      <w:r>
        <w:rPr>
          <w:spacing w:val="-1"/>
        </w:rPr>
        <w:t xml:space="preserve"> </w:t>
      </w:r>
      <w:r>
        <w:t>on the breastfed infant, or the effects on milk production. The developmental and health benefits of breastfeeding should be considered along with the mother’s clinical need for NEXOBRID and any potential</w:t>
      </w:r>
      <w:r>
        <w:rPr>
          <w:spacing w:val="21"/>
        </w:rPr>
        <w:t xml:space="preserve"> </w:t>
      </w:r>
      <w:r>
        <w:t>adverse</w:t>
      </w:r>
      <w:r>
        <w:rPr>
          <w:spacing w:val="21"/>
        </w:rPr>
        <w:t xml:space="preserve"> </w:t>
      </w:r>
      <w:r>
        <w:t>effects</w:t>
      </w:r>
      <w:r>
        <w:rPr>
          <w:spacing w:val="18"/>
        </w:rPr>
        <w:t xml:space="preserve"> </w:t>
      </w:r>
      <w:r>
        <w:t>on</w:t>
      </w:r>
      <w:r>
        <w:rPr>
          <w:spacing w:val="22"/>
        </w:rPr>
        <w:t xml:space="preserve"> </w:t>
      </w:r>
      <w:r>
        <w:t>the</w:t>
      </w:r>
      <w:r>
        <w:rPr>
          <w:spacing w:val="23"/>
        </w:rPr>
        <w:t xml:space="preserve"> </w:t>
      </w:r>
      <w:r>
        <w:t>breastfed</w:t>
      </w:r>
      <w:r>
        <w:rPr>
          <w:spacing w:val="22"/>
        </w:rPr>
        <w:t xml:space="preserve"> </w:t>
      </w:r>
      <w:r>
        <w:t>infant</w:t>
      </w:r>
      <w:r>
        <w:rPr>
          <w:spacing w:val="21"/>
        </w:rPr>
        <w:t xml:space="preserve"> </w:t>
      </w:r>
      <w:r>
        <w:t>from</w:t>
      </w:r>
      <w:r>
        <w:rPr>
          <w:spacing w:val="24"/>
        </w:rPr>
        <w:t xml:space="preserve"> </w:t>
      </w:r>
      <w:r>
        <w:t>NEXOBRID</w:t>
      </w:r>
      <w:r>
        <w:rPr>
          <w:spacing w:val="22"/>
        </w:rPr>
        <w:t xml:space="preserve"> </w:t>
      </w:r>
      <w:r>
        <w:t>or</w:t>
      </w:r>
      <w:r>
        <w:rPr>
          <w:spacing w:val="21"/>
        </w:rPr>
        <w:t xml:space="preserve"> </w:t>
      </w:r>
      <w:r>
        <w:t>from</w:t>
      </w:r>
      <w:r>
        <w:rPr>
          <w:spacing w:val="22"/>
        </w:rPr>
        <w:t xml:space="preserve"> </w:t>
      </w:r>
      <w:r>
        <w:t>the</w:t>
      </w:r>
      <w:r>
        <w:rPr>
          <w:spacing w:val="19"/>
        </w:rPr>
        <w:t xml:space="preserve"> </w:t>
      </w:r>
      <w:r>
        <w:t>underlying</w:t>
      </w:r>
      <w:r>
        <w:rPr>
          <w:spacing w:val="22"/>
        </w:rPr>
        <w:t xml:space="preserve"> </w:t>
      </w:r>
      <w:r>
        <w:t>maternal</w:t>
      </w:r>
      <w:r w:rsidR="008505ED">
        <w:t xml:space="preserve"> </w:t>
      </w:r>
      <w:r>
        <w:rPr>
          <w:spacing w:val="-2"/>
        </w:rPr>
        <w:t>condition.</w:t>
      </w:r>
    </w:p>
    <w:p w14:paraId="6BBFA50E" w14:textId="77777777" w:rsidR="00AE3F46" w:rsidRDefault="00AE6434" w:rsidP="008505ED">
      <w:pPr>
        <w:pStyle w:val="Heading2"/>
        <w:pageBreakBefore/>
        <w:numPr>
          <w:ilvl w:val="1"/>
          <w:numId w:val="8"/>
        </w:numPr>
        <w:tabs>
          <w:tab w:val="left" w:pos="743"/>
        </w:tabs>
        <w:spacing w:before="245"/>
        <w:ind w:left="742" w:hanging="578"/>
      </w:pPr>
      <w:bookmarkStart w:id="32" w:name="4.7_Effects_on_ability_to_drive_and_use_"/>
      <w:bookmarkEnd w:id="32"/>
      <w:r>
        <w:rPr>
          <w:smallCaps/>
          <w:spacing w:val="-2"/>
        </w:rPr>
        <w:lastRenderedPageBreak/>
        <w:t>Effects</w:t>
      </w:r>
      <w:r>
        <w:rPr>
          <w:smallCaps/>
          <w:spacing w:val="-4"/>
        </w:rPr>
        <w:t xml:space="preserve"> </w:t>
      </w:r>
      <w:r>
        <w:rPr>
          <w:smallCaps/>
          <w:spacing w:val="-2"/>
        </w:rPr>
        <w:t>on</w:t>
      </w:r>
      <w:r>
        <w:rPr>
          <w:smallCaps/>
          <w:spacing w:val="-4"/>
        </w:rPr>
        <w:t xml:space="preserve"> </w:t>
      </w:r>
      <w:r>
        <w:rPr>
          <w:smallCaps/>
          <w:spacing w:val="-2"/>
        </w:rPr>
        <w:t>ability</w:t>
      </w:r>
      <w:r>
        <w:rPr>
          <w:smallCaps/>
          <w:spacing w:val="-4"/>
        </w:rPr>
        <w:t xml:space="preserve"> </w:t>
      </w:r>
      <w:r>
        <w:rPr>
          <w:smallCaps/>
          <w:spacing w:val="-2"/>
        </w:rPr>
        <w:t>to</w:t>
      </w:r>
      <w:r>
        <w:rPr>
          <w:smallCaps/>
          <w:spacing w:val="-5"/>
        </w:rPr>
        <w:t xml:space="preserve"> </w:t>
      </w:r>
      <w:r>
        <w:rPr>
          <w:smallCaps/>
          <w:spacing w:val="-2"/>
        </w:rPr>
        <w:t>drive</w:t>
      </w:r>
      <w:r>
        <w:rPr>
          <w:smallCaps/>
          <w:spacing w:val="-4"/>
        </w:rPr>
        <w:t xml:space="preserve"> </w:t>
      </w:r>
      <w:r>
        <w:rPr>
          <w:smallCaps/>
          <w:spacing w:val="-2"/>
        </w:rPr>
        <w:t>and</w:t>
      </w:r>
      <w:r>
        <w:rPr>
          <w:smallCaps/>
          <w:spacing w:val="-4"/>
        </w:rPr>
        <w:t xml:space="preserve"> </w:t>
      </w:r>
      <w:r>
        <w:rPr>
          <w:smallCaps/>
          <w:spacing w:val="-2"/>
        </w:rPr>
        <w:t>use</w:t>
      </w:r>
      <w:r>
        <w:rPr>
          <w:smallCaps/>
          <w:spacing w:val="-6"/>
        </w:rPr>
        <w:t xml:space="preserve"> </w:t>
      </w:r>
      <w:r>
        <w:rPr>
          <w:smallCaps/>
          <w:spacing w:val="-2"/>
        </w:rPr>
        <w:t>machines</w:t>
      </w:r>
    </w:p>
    <w:p w14:paraId="6BBFA50F" w14:textId="77777777" w:rsidR="00AE3F46" w:rsidRDefault="00AE6434" w:rsidP="008505ED">
      <w:pPr>
        <w:pStyle w:val="BodyText"/>
        <w:spacing w:before="163" w:line="271" w:lineRule="auto"/>
        <w:ind w:right="132"/>
      </w:pPr>
      <w:r>
        <w:t>The effects</w:t>
      </w:r>
      <w:r>
        <w:rPr>
          <w:spacing w:val="-3"/>
        </w:rPr>
        <w:t xml:space="preserve"> </w:t>
      </w:r>
      <w:r>
        <w:t>of</w:t>
      </w:r>
      <w:r>
        <w:rPr>
          <w:spacing w:val="-1"/>
        </w:rPr>
        <w:t xml:space="preserve"> </w:t>
      </w:r>
      <w:r>
        <w:t>this</w:t>
      </w:r>
      <w:r>
        <w:rPr>
          <w:spacing w:val="-8"/>
        </w:rPr>
        <w:t xml:space="preserve"> </w:t>
      </w:r>
      <w:r>
        <w:t>medicine</w:t>
      </w:r>
      <w:r>
        <w:rPr>
          <w:spacing w:val="-3"/>
        </w:rPr>
        <w:t xml:space="preserve"> </w:t>
      </w:r>
      <w:r>
        <w:t>on</w:t>
      </w:r>
      <w:r>
        <w:rPr>
          <w:spacing w:val="-2"/>
        </w:rPr>
        <w:t xml:space="preserve"> </w:t>
      </w:r>
      <w:r>
        <w:t>a person's</w:t>
      </w:r>
      <w:r>
        <w:rPr>
          <w:spacing w:val="-1"/>
        </w:rPr>
        <w:t xml:space="preserve"> </w:t>
      </w:r>
      <w:r>
        <w:t>ability to drive</w:t>
      </w:r>
      <w:r>
        <w:rPr>
          <w:spacing w:val="-3"/>
        </w:rPr>
        <w:t xml:space="preserve"> </w:t>
      </w:r>
      <w:r>
        <w:t>and</w:t>
      </w:r>
      <w:r>
        <w:rPr>
          <w:spacing w:val="-2"/>
        </w:rPr>
        <w:t xml:space="preserve"> </w:t>
      </w:r>
      <w:r>
        <w:t>use</w:t>
      </w:r>
      <w:r>
        <w:rPr>
          <w:spacing w:val="-3"/>
        </w:rPr>
        <w:t xml:space="preserve"> </w:t>
      </w:r>
      <w:r>
        <w:t>machines</w:t>
      </w:r>
      <w:r>
        <w:rPr>
          <w:spacing w:val="-3"/>
        </w:rPr>
        <w:t xml:space="preserve"> </w:t>
      </w:r>
      <w:r>
        <w:t>were</w:t>
      </w:r>
      <w:r>
        <w:rPr>
          <w:spacing w:val="-7"/>
        </w:rPr>
        <w:t xml:space="preserve"> </w:t>
      </w:r>
      <w:r>
        <w:t>not assessed</w:t>
      </w:r>
      <w:r>
        <w:rPr>
          <w:spacing w:val="-4"/>
        </w:rPr>
        <w:t xml:space="preserve"> </w:t>
      </w:r>
      <w:r>
        <w:t>as part of its registration.</w:t>
      </w:r>
    </w:p>
    <w:p w14:paraId="6BBFA510" w14:textId="77777777" w:rsidR="00AE3F46" w:rsidRDefault="00AE6434" w:rsidP="008505ED">
      <w:pPr>
        <w:pStyle w:val="Heading2"/>
        <w:numPr>
          <w:ilvl w:val="1"/>
          <w:numId w:val="8"/>
        </w:numPr>
        <w:tabs>
          <w:tab w:val="left" w:pos="743"/>
        </w:tabs>
        <w:spacing w:before="207"/>
        <w:ind w:hanging="578"/>
      </w:pPr>
      <w:bookmarkStart w:id="33" w:name="4.8_Adverse_effects_(Undesirable_effects"/>
      <w:bookmarkStart w:id="34" w:name="Clinical_trial_experience"/>
      <w:bookmarkEnd w:id="33"/>
      <w:bookmarkEnd w:id="34"/>
      <w:r>
        <w:rPr>
          <w:smallCaps/>
          <w:spacing w:val="-2"/>
        </w:rPr>
        <w:t>Adverse</w:t>
      </w:r>
      <w:r>
        <w:rPr>
          <w:smallCaps/>
          <w:spacing w:val="-9"/>
        </w:rPr>
        <w:t xml:space="preserve"> </w:t>
      </w:r>
      <w:r>
        <w:rPr>
          <w:smallCaps/>
          <w:spacing w:val="-2"/>
        </w:rPr>
        <w:t>effects</w:t>
      </w:r>
      <w:r>
        <w:rPr>
          <w:smallCaps/>
          <w:spacing w:val="-8"/>
        </w:rPr>
        <w:t xml:space="preserve"> </w:t>
      </w:r>
      <w:r>
        <w:rPr>
          <w:smallCaps/>
          <w:spacing w:val="-2"/>
        </w:rPr>
        <w:t>(Undesirable</w:t>
      </w:r>
      <w:r>
        <w:rPr>
          <w:smallCaps/>
          <w:spacing w:val="-8"/>
        </w:rPr>
        <w:t xml:space="preserve"> </w:t>
      </w:r>
      <w:r>
        <w:rPr>
          <w:smallCaps/>
          <w:spacing w:val="-2"/>
        </w:rPr>
        <w:t>effects)</w:t>
      </w:r>
    </w:p>
    <w:p w14:paraId="6BBFA511" w14:textId="77777777" w:rsidR="00AE3F46" w:rsidRDefault="00AE6434" w:rsidP="008505ED">
      <w:pPr>
        <w:pStyle w:val="Heading3"/>
        <w:spacing w:before="203"/>
        <w:ind w:left="165"/>
        <w:rPr>
          <w:rFonts w:ascii="Cambria"/>
        </w:rPr>
      </w:pPr>
      <w:r>
        <w:rPr>
          <w:rFonts w:ascii="Cambria"/>
        </w:rPr>
        <w:t>Clinical</w:t>
      </w:r>
      <w:r>
        <w:rPr>
          <w:rFonts w:ascii="Cambria"/>
          <w:spacing w:val="-10"/>
        </w:rPr>
        <w:t xml:space="preserve"> </w:t>
      </w:r>
      <w:r>
        <w:rPr>
          <w:rFonts w:ascii="Cambria"/>
        </w:rPr>
        <w:t>trial</w:t>
      </w:r>
      <w:r>
        <w:rPr>
          <w:rFonts w:ascii="Cambria"/>
          <w:spacing w:val="-8"/>
        </w:rPr>
        <w:t xml:space="preserve"> </w:t>
      </w:r>
      <w:r>
        <w:rPr>
          <w:rFonts w:ascii="Cambria"/>
          <w:spacing w:val="-2"/>
        </w:rPr>
        <w:t>experience</w:t>
      </w:r>
    </w:p>
    <w:p w14:paraId="6BBFA512" w14:textId="77777777" w:rsidR="00AE3F46" w:rsidRDefault="00AE6434" w:rsidP="008505ED">
      <w:pPr>
        <w:pStyle w:val="BodyText"/>
        <w:spacing w:before="39"/>
        <w:ind w:left="165"/>
      </w:pPr>
      <w:r>
        <w:rPr>
          <w:u w:val="single"/>
        </w:rPr>
        <w:t>Adult</w:t>
      </w:r>
      <w:r>
        <w:rPr>
          <w:spacing w:val="-8"/>
          <w:u w:val="single"/>
        </w:rPr>
        <w:t xml:space="preserve"> </w:t>
      </w:r>
      <w:r>
        <w:rPr>
          <w:spacing w:val="-2"/>
          <w:u w:val="single"/>
        </w:rPr>
        <w:t>Patients:</w:t>
      </w:r>
    </w:p>
    <w:p w14:paraId="6BBFA513" w14:textId="77777777" w:rsidR="00AE3F46" w:rsidRDefault="00AE6434" w:rsidP="008505ED">
      <w:pPr>
        <w:pStyle w:val="BodyText"/>
        <w:spacing w:before="241" w:line="276" w:lineRule="auto"/>
        <w:ind w:left="165" w:right="145" w:hanging="1"/>
      </w:pPr>
      <w:r>
        <w:t>Studies</w:t>
      </w:r>
      <w:r>
        <w:rPr>
          <w:spacing w:val="-3"/>
        </w:rPr>
        <w:t xml:space="preserve"> </w:t>
      </w:r>
      <w:r>
        <w:t>1 and</w:t>
      </w:r>
      <w:r>
        <w:rPr>
          <w:spacing w:val="-6"/>
        </w:rPr>
        <w:t xml:space="preserve"> </w:t>
      </w:r>
      <w:r>
        <w:t>2</w:t>
      </w:r>
      <w:r>
        <w:rPr>
          <w:spacing w:val="-2"/>
        </w:rPr>
        <w:t xml:space="preserve"> </w:t>
      </w:r>
      <w:r>
        <w:t>evaluated</w:t>
      </w:r>
      <w:r>
        <w:rPr>
          <w:spacing w:val="-6"/>
        </w:rPr>
        <w:t xml:space="preserve"> </w:t>
      </w:r>
      <w:r>
        <w:t>subjects</w:t>
      </w:r>
      <w:r>
        <w:rPr>
          <w:spacing w:val="-6"/>
        </w:rPr>
        <w:t xml:space="preserve"> </w:t>
      </w:r>
      <w:r>
        <w:t>undergoing</w:t>
      </w:r>
      <w:r>
        <w:rPr>
          <w:spacing w:val="-6"/>
        </w:rPr>
        <w:t xml:space="preserve"> </w:t>
      </w:r>
      <w:r>
        <w:t>eschar</w:t>
      </w:r>
      <w:r>
        <w:rPr>
          <w:spacing w:val="-8"/>
        </w:rPr>
        <w:t xml:space="preserve"> </w:t>
      </w:r>
      <w:r>
        <w:t>removal</w:t>
      </w:r>
      <w:r>
        <w:rPr>
          <w:spacing w:val="-6"/>
        </w:rPr>
        <w:t xml:space="preserve"> </w:t>
      </w:r>
      <w:r>
        <w:t>for</w:t>
      </w:r>
      <w:r>
        <w:rPr>
          <w:spacing w:val="-6"/>
        </w:rPr>
        <w:t xml:space="preserve"> </w:t>
      </w:r>
      <w:r>
        <w:t>deep</w:t>
      </w:r>
      <w:r>
        <w:rPr>
          <w:spacing w:val="-6"/>
        </w:rPr>
        <w:t xml:space="preserve"> </w:t>
      </w:r>
      <w:r>
        <w:t>partial</w:t>
      </w:r>
      <w:r>
        <w:rPr>
          <w:spacing w:val="-6"/>
        </w:rPr>
        <w:t xml:space="preserve"> </w:t>
      </w:r>
      <w:r>
        <w:t>thickness</w:t>
      </w:r>
      <w:r>
        <w:rPr>
          <w:spacing w:val="-3"/>
        </w:rPr>
        <w:t xml:space="preserve"> </w:t>
      </w:r>
      <w:r>
        <w:t>(DPT)</w:t>
      </w:r>
      <w:r>
        <w:rPr>
          <w:spacing w:val="-5"/>
        </w:rPr>
        <w:t xml:space="preserve"> </w:t>
      </w:r>
      <w:r>
        <w:t>and/or full thickness (FT) thermal</w:t>
      </w:r>
      <w:r>
        <w:rPr>
          <w:spacing w:val="-1"/>
        </w:rPr>
        <w:t xml:space="preserve"> </w:t>
      </w:r>
      <w:r>
        <w:t>burns [see Clinical Studies (14)]. An integrated analysis of safety data from Studies 1 and 2 compared NEXOBRID (n=177) to standard of care (SOC) (n=149). The SOC treatment included both surgical and non-surgical eschar removal methods.</w:t>
      </w:r>
    </w:p>
    <w:p w14:paraId="6BBFA514" w14:textId="77777777" w:rsidR="00AE3F46" w:rsidRDefault="00AE6434" w:rsidP="008505ED">
      <w:pPr>
        <w:pStyle w:val="BodyText"/>
        <w:spacing w:before="38" w:line="276" w:lineRule="auto"/>
        <w:ind w:left="165" w:right="149"/>
      </w:pPr>
      <w:r>
        <w:t>The mean age of the safety population was 35.6 years; 73% were male; 81% were White, 9% were Black, 6% were other races, and 3% were Asian. Regarding burn etiology, 65% had fire/flame burns, 26% had scald burns, 8% had contact burns, and &lt;1% had burns of other etiology. The mean body surface area (BSA) of wounds that received study treatment was 9.2±5.07%. Mean BSA of all burn wounds was 12.0±6.05%. Of the 177 subjects who were treated with NEXOBRID in Studies 1 and 2, 159 (90%) received one treatment of NEXOBRID, and 18 (10%) received 2 treatments.</w:t>
      </w:r>
    </w:p>
    <w:p w14:paraId="6BBFA515" w14:textId="77777777" w:rsidR="00AE3F46" w:rsidRDefault="00AE6434" w:rsidP="008505ED">
      <w:pPr>
        <w:pStyle w:val="BodyText"/>
        <w:spacing w:before="197" w:line="276" w:lineRule="auto"/>
        <w:ind w:left="166" w:right="187" w:hanging="2"/>
      </w:pPr>
      <w:r>
        <w:t>Table</w:t>
      </w:r>
      <w:r>
        <w:rPr>
          <w:spacing w:val="-6"/>
        </w:rPr>
        <w:t xml:space="preserve"> </w:t>
      </w:r>
      <w:r>
        <w:t>1</w:t>
      </w:r>
      <w:r>
        <w:rPr>
          <w:spacing w:val="-6"/>
        </w:rPr>
        <w:t xml:space="preserve"> </w:t>
      </w:r>
      <w:r>
        <w:t>presents</w:t>
      </w:r>
      <w:r>
        <w:rPr>
          <w:spacing w:val="-4"/>
        </w:rPr>
        <w:t xml:space="preserve"> </w:t>
      </w:r>
      <w:r>
        <w:t>adverse</w:t>
      </w:r>
      <w:r>
        <w:rPr>
          <w:spacing w:val="-4"/>
        </w:rPr>
        <w:t xml:space="preserve"> </w:t>
      </w:r>
      <w:r>
        <w:t>reactions</w:t>
      </w:r>
      <w:r>
        <w:rPr>
          <w:spacing w:val="-7"/>
        </w:rPr>
        <w:t xml:space="preserve"> </w:t>
      </w:r>
      <w:r>
        <w:t>that</w:t>
      </w:r>
      <w:r>
        <w:rPr>
          <w:spacing w:val="-8"/>
        </w:rPr>
        <w:t xml:space="preserve"> </w:t>
      </w:r>
      <w:r>
        <w:t>occurred</w:t>
      </w:r>
      <w:r>
        <w:rPr>
          <w:spacing w:val="-7"/>
        </w:rPr>
        <w:t xml:space="preserve"> </w:t>
      </w:r>
      <w:r>
        <w:t>in</w:t>
      </w:r>
      <w:r>
        <w:rPr>
          <w:spacing w:val="-10"/>
        </w:rPr>
        <w:t xml:space="preserve"> </w:t>
      </w:r>
      <w:r>
        <w:t>occurred</w:t>
      </w:r>
      <w:r>
        <w:rPr>
          <w:spacing w:val="-7"/>
        </w:rPr>
        <w:t xml:space="preserve"> </w:t>
      </w:r>
      <w:r>
        <w:t>in</w:t>
      </w:r>
      <w:r>
        <w:rPr>
          <w:spacing w:val="-7"/>
        </w:rPr>
        <w:t xml:space="preserve"> </w:t>
      </w:r>
      <w:r>
        <w:t>≥</w:t>
      </w:r>
      <w:r>
        <w:rPr>
          <w:spacing w:val="-6"/>
        </w:rPr>
        <w:t xml:space="preserve"> </w:t>
      </w:r>
      <w:r>
        <w:t>1%</w:t>
      </w:r>
      <w:r>
        <w:rPr>
          <w:spacing w:val="-8"/>
        </w:rPr>
        <w:t xml:space="preserve"> </w:t>
      </w:r>
      <w:r>
        <w:t>of</w:t>
      </w:r>
      <w:r>
        <w:rPr>
          <w:spacing w:val="-7"/>
        </w:rPr>
        <w:t xml:space="preserve"> </w:t>
      </w:r>
      <w:r>
        <w:t>subjects</w:t>
      </w:r>
      <w:r>
        <w:rPr>
          <w:spacing w:val="-9"/>
        </w:rPr>
        <w:t xml:space="preserve"> </w:t>
      </w:r>
      <w:r>
        <w:t>in</w:t>
      </w:r>
      <w:r>
        <w:rPr>
          <w:spacing w:val="-10"/>
        </w:rPr>
        <w:t xml:space="preserve"> </w:t>
      </w:r>
      <w:r>
        <w:t>the</w:t>
      </w:r>
      <w:r>
        <w:rPr>
          <w:spacing w:val="-4"/>
        </w:rPr>
        <w:t xml:space="preserve"> </w:t>
      </w:r>
      <w:r>
        <w:t>NEXOBRID</w:t>
      </w:r>
      <w:r>
        <w:rPr>
          <w:spacing w:val="-6"/>
        </w:rPr>
        <w:t xml:space="preserve"> </w:t>
      </w:r>
      <w:r>
        <w:t>arm and</w:t>
      </w:r>
      <w:r>
        <w:rPr>
          <w:spacing w:val="-1"/>
        </w:rPr>
        <w:t xml:space="preserve"> </w:t>
      </w:r>
      <w:r>
        <w:t>at a higher incidence than the SOC arm, up to 3</w:t>
      </w:r>
      <w:r>
        <w:rPr>
          <w:spacing w:val="-1"/>
        </w:rPr>
        <w:t xml:space="preserve"> </w:t>
      </w:r>
      <w:r>
        <w:t>months following wound closure.</w:t>
      </w:r>
    </w:p>
    <w:p w14:paraId="6BBFA517" w14:textId="559ACBA9" w:rsidR="00AE3F46" w:rsidRDefault="00AE6434" w:rsidP="008505ED">
      <w:pPr>
        <w:pStyle w:val="Heading2"/>
        <w:tabs>
          <w:tab w:val="left" w:pos="1324"/>
        </w:tabs>
        <w:spacing w:before="201"/>
        <w:ind w:left="1345" w:right="438" w:hanging="1080"/>
        <w:rPr>
          <w:rFonts w:ascii="Calibri" w:hAnsi="Calibri"/>
          <w:vertAlign w:val="superscript"/>
        </w:rPr>
      </w:pPr>
      <w:bookmarkStart w:id="35" w:name="Table_1:_Adverse_Reactions_Reported_in_≥"/>
      <w:bookmarkEnd w:id="35"/>
      <w:r>
        <w:rPr>
          <w:rFonts w:ascii="Calibri" w:hAnsi="Calibri"/>
        </w:rPr>
        <w:t>Table 1:</w:t>
      </w:r>
      <w:r>
        <w:rPr>
          <w:rFonts w:ascii="Calibri" w:hAnsi="Calibri"/>
        </w:rPr>
        <w:tab/>
        <w:t>Adverse Reactions Reported in ≥1% and Greater Incidence than Standard of Care</w:t>
      </w:r>
      <w:r>
        <w:rPr>
          <w:rFonts w:ascii="Calibri" w:hAnsi="Calibri"/>
          <w:spacing w:val="-8"/>
        </w:rPr>
        <w:t xml:space="preserve"> </w:t>
      </w:r>
      <w:r>
        <w:rPr>
          <w:rFonts w:ascii="Calibri" w:hAnsi="Calibri"/>
        </w:rPr>
        <w:t>in</w:t>
      </w:r>
      <w:r>
        <w:rPr>
          <w:rFonts w:ascii="Calibri" w:hAnsi="Calibri"/>
          <w:spacing w:val="-5"/>
        </w:rPr>
        <w:t xml:space="preserve"> </w:t>
      </w:r>
      <w:r>
        <w:rPr>
          <w:rFonts w:ascii="Calibri" w:hAnsi="Calibri"/>
        </w:rPr>
        <w:t>NEXOBRID-Treated</w:t>
      </w:r>
      <w:r>
        <w:rPr>
          <w:rFonts w:ascii="Calibri" w:hAnsi="Calibri"/>
          <w:spacing w:val="-6"/>
        </w:rPr>
        <w:t xml:space="preserve"> </w:t>
      </w:r>
      <w:r>
        <w:rPr>
          <w:rFonts w:ascii="Calibri" w:hAnsi="Calibri"/>
        </w:rPr>
        <w:t>Adult</w:t>
      </w:r>
      <w:r>
        <w:rPr>
          <w:rFonts w:ascii="Calibri" w:hAnsi="Calibri"/>
          <w:spacing w:val="-9"/>
        </w:rPr>
        <w:t xml:space="preserve"> </w:t>
      </w:r>
      <w:r>
        <w:rPr>
          <w:rFonts w:ascii="Calibri" w:hAnsi="Calibri"/>
        </w:rPr>
        <w:t>Patients</w:t>
      </w:r>
      <w:r>
        <w:rPr>
          <w:rFonts w:ascii="Calibri" w:hAnsi="Calibri"/>
          <w:spacing w:val="-9"/>
        </w:rPr>
        <w:t xml:space="preserve"> </w:t>
      </w:r>
      <w:r>
        <w:rPr>
          <w:rFonts w:ascii="Calibri" w:hAnsi="Calibri"/>
        </w:rPr>
        <w:t>for</w:t>
      </w:r>
      <w:r>
        <w:rPr>
          <w:rFonts w:ascii="Calibri" w:hAnsi="Calibri"/>
          <w:spacing w:val="-7"/>
        </w:rPr>
        <w:t xml:space="preserve"> </w:t>
      </w:r>
      <w:r>
        <w:rPr>
          <w:rFonts w:ascii="Calibri" w:hAnsi="Calibri"/>
        </w:rPr>
        <w:t>Eschar</w:t>
      </w:r>
      <w:r>
        <w:rPr>
          <w:rFonts w:ascii="Calibri" w:hAnsi="Calibri"/>
          <w:spacing w:val="-5"/>
        </w:rPr>
        <w:t xml:space="preserve"> </w:t>
      </w:r>
      <w:r>
        <w:rPr>
          <w:rFonts w:ascii="Calibri" w:hAnsi="Calibri"/>
        </w:rPr>
        <w:t>Removal</w:t>
      </w:r>
      <w:r>
        <w:rPr>
          <w:rFonts w:ascii="Calibri" w:hAnsi="Calibri"/>
          <w:spacing w:val="-6"/>
        </w:rPr>
        <w:t xml:space="preserve"> </w:t>
      </w:r>
      <w:r>
        <w:rPr>
          <w:rFonts w:ascii="Calibri" w:hAnsi="Calibri"/>
        </w:rPr>
        <w:t>in</w:t>
      </w:r>
      <w:r>
        <w:rPr>
          <w:rFonts w:ascii="Calibri" w:hAnsi="Calibri"/>
          <w:spacing w:val="-5"/>
        </w:rPr>
        <w:t xml:space="preserve"> </w:t>
      </w:r>
      <w:r>
        <w:rPr>
          <w:rFonts w:ascii="Calibri" w:hAnsi="Calibri"/>
        </w:rPr>
        <w:t>Deep</w:t>
      </w:r>
      <w:r>
        <w:rPr>
          <w:rFonts w:ascii="Calibri" w:hAnsi="Calibri"/>
          <w:spacing w:val="-6"/>
        </w:rPr>
        <w:t xml:space="preserve"> </w:t>
      </w:r>
      <w:r>
        <w:rPr>
          <w:rFonts w:ascii="Calibri" w:hAnsi="Calibri"/>
        </w:rPr>
        <w:t xml:space="preserve">Partial Thickness and/or Full Thickness Thermal Burns in Studies 1 and </w:t>
      </w:r>
      <w:proofErr w:type="spellStart"/>
      <w:r>
        <w:rPr>
          <w:rFonts w:ascii="Calibri" w:hAnsi="Calibri"/>
        </w:rPr>
        <w:t>2</w:t>
      </w:r>
      <w:r>
        <w:rPr>
          <w:rFonts w:ascii="Calibri" w:hAnsi="Calibri"/>
          <w:vertAlign w:val="superscript"/>
        </w:rPr>
        <w:t>a</w:t>
      </w:r>
      <w:proofErr w:type="spellEnd"/>
    </w:p>
    <w:p w14:paraId="17ED75BF" w14:textId="77777777" w:rsidR="008505ED" w:rsidRPr="008505ED" w:rsidRDefault="008505ED" w:rsidP="008505ED">
      <w:pPr>
        <w:pStyle w:val="Heading2"/>
        <w:tabs>
          <w:tab w:val="left" w:pos="1324"/>
        </w:tabs>
        <w:spacing w:before="201"/>
        <w:ind w:left="1345" w:right="438" w:hanging="1080"/>
        <w:rPr>
          <w:rFonts w:ascii="Calibri" w:hAnsi="Calibri"/>
        </w:r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2428"/>
        <w:gridCol w:w="4214"/>
      </w:tblGrid>
      <w:tr w:rsidR="00AE3F46" w14:paraId="6BBFA520" w14:textId="77777777">
        <w:trPr>
          <w:trHeight w:val="988"/>
        </w:trPr>
        <w:tc>
          <w:tcPr>
            <w:tcW w:w="2426" w:type="dxa"/>
          </w:tcPr>
          <w:p w14:paraId="6BBFA519" w14:textId="77777777" w:rsidR="00AE3F46" w:rsidRDefault="00AE3F46">
            <w:pPr>
              <w:pStyle w:val="TableParagraph"/>
              <w:spacing w:line="240" w:lineRule="auto"/>
              <w:ind w:left="0"/>
              <w:rPr>
                <w:rFonts w:ascii="Times New Roman"/>
                <w:sz w:val="20"/>
              </w:rPr>
            </w:pPr>
          </w:p>
        </w:tc>
        <w:tc>
          <w:tcPr>
            <w:tcW w:w="2428" w:type="dxa"/>
          </w:tcPr>
          <w:p w14:paraId="6BBFA51A" w14:textId="77777777" w:rsidR="00AE3F46" w:rsidRDefault="00AE6434">
            <w:pPr>
              <w:pStyle w:val="TableParagraph"/>
              <w:spacing w:before="6" w:line="240" w:lineRule="auto"/>
              <w:ind w:left="86" w:right="46"/>
              <w:jc w:val="center"/>
              <w:rPr>
                <w:b/>
                <w:sz w:val="20"/>
              </w:rPr>
            </w:pPr>
            <w:r>
              <w:rPr>
                <w:b/>
                <w:spacing w:val="-2"/>
                <w:sz w:val="20"/>
              </w:rPr>
              <w:t>NEXOBRID</w:t>
            </w:r>
          </w:p>
          <w:p w14:paraId="6BBFA51B" w14:textId="77777777" w:rsidR="00AE3F46" w:rsidRDefault="00AE6434">
            <w:pPr>
              <w:pStyle w:val="TableParagraph"/>
              <w:spacing w:before="1" w:line="240" w:lineRule="auto"/>
              <w:ind w:left="71" w:right="46"/>
              <w:jc w:val="center"/>
              <w:rPr>
                <w:b/>
                <w:sz w:val="20"/>
              </w:rPr>
            </w:pPr>
            <w:r>
              <w:rPr>
                <w:b/>
                <w:sz w:val="20"/>
              </w:rPr>
              <w:t>(N</w:t>
            </w:r>
            <w:r>
              <w:rPr>
                <w:b/>
                <w:spacing w:val="-1"/>
                <w:sz w:val="20"/>
              </w:rPr>
              <w:t xml:space="preserve"> </w:t>
            </w:r>
            <w:r>
              <w:rPr>
                <w:b/>
                <w:sz w:val="20"/>
              </w:rPr>
              <w:t>=</w:t>
            </w:r>
            <w:r>
              <w:rPr>
                <w:b/>
                <w:spacing w:val="-4"/>
                <w:sz w:val="20"/>
              </w:rPr>
              <w:t xml:space="preserve"> 177)</w:t>
            </w:r>
          </w:p>
          <w:p w14:paraId="6BBFA51C" w14:textId="77777777" w:rsidR="00AE3F46" w:rsidRDefault="00AE6434">
            <w:pPr>
              <w:pStyle w:val="TableParagraph"/>
              <w:spacing w:line="238" w:lineRule="exact"/>
              <w:ind w:left="877" w:right="846"/>
              <w:jc w:val="center"/>
              <w:rPr>
                <w:sz w:val="20"/>
              </w:rPr>
            </w:pPr>
            <w:r>
              <w:rPr>
                <w:spacing w:val="-4"/>
                <w:sz w:val="20"/>
              </w:rPr>
              <w:t xml:space="preserve">Patients </w:t>
            </w:r>
            <w:r>
              <w:rPr>
                <w:sz w:val="20"/>
              </w:rPr>
              <w:t>n (%)</w:t>
            </w:r>
          </w:p>
        </w:tc>
        <w:tc>
          <w:tcPr>
            <w:tcW w:w="4214" w:type="dxa"/>
          </w:tcPr>
          <w:p w14:paraId="6BBFA51D" w14:textId="77777777" w:rsidR="00AE3F46" w:rsidRDefault="00AE6434">
            <w:pPr>
              <w:pStyle w:val="TableParagraph"/>
              <w:spacing w:before="3" w:line="240" w:lineRule="auto"/>
              <w:ind w:left="1333" w:right="1277"/>
              <w:jc w:val="center"/>
              <w:rPr>
                <w:b/>
                <w:sz w:val="20"/>
              </w:rPr>
            </w:pPr>
            <w:r>
              <w:rPr>
                <w:b/>
                <w:sz w:val="20"/>
              </w:rPr>
              <w:t>Standard</w:t>
            </w:r>
            <w:r>
              <w:rPr>
                <w:b/>
                <w:spacing w:val="-12"/>
                <w:sz w:val="20"/>
              </w:rPr>
              <w:t xml:space="preserve"> </w:t>
            </w:r>
            <w:r>
              <w:rPr>
                <w:b/>
                <w:sz w:val="20"/>
              </w:rPr>
              <w:t>of</w:t>
            </w:r>
            <w:r>
              <w:rPr>
                <w:b/>
                <w:spacing w:val="-11"/>
                <w:sz w:val="20"/>
              </w:rPr>
              <w:t xml:space="preserve"> </w:t>
            </w:r>
            <w:r>
              <w:rPr>
                <w:b/>
                <w:sz w:val="20"/>
              </w:rPr>
              <w:t>Care</w:t>
            </w:r>
            <w:r>
              <w:rPr>
                <w:b/>
                <w:sz w:val="20"/>
                <w:vertAlign w:val="superscript"/>
              </w:rPr>
              <w:t>b</w:t>
            </w:r>
            <w:r>
              <w:rPr>
                <w:b/>
                <w:sz w:val="20"/>
              </w:rPr>
              <w:t xml:space="preserve"> (N = 149)</w:t>
            </w:r>
          </w:p>
          <w:p w14:paraId="6BBFA51E" w14:textId="77777777" w:rsidR="00AE3F46" w:rsidRDefault="00AE6434">
            <w:pPr>
              <w:pStyle w:val="TableParagraph"/>
              <w:spacing w:line="240" w:lineRule="exact"/>
              <w:ind w:left="1333" w:right="1303"/>
              <w:jc w:val="center"/>
              <w:rPr>
                <w:sz w:val="20"/>
              </w:rPr>
            </w:pPr>
            <w:r>
              <w:rPr>
                <w:spacing w:val="-2"/>
                <w:sz w:val="20"/>
              </w:rPr>
              <w:t>Patients</w:t>
            </w:r>
          </w:p>
          <w:p w14:paraId="6BBFA51F" w14:textId="77777777" w:rsidR="00AE3F46" w:rsidRDefault="00AE6434">
            <w:pPr>
              <w:pStyle w:val="TableParagraph"/>
              <w:spacing w:line="237" w:lineRule="exact"/>
              <w:ind w:left="1333" w:right="1302"/>
              <w:jc w:val="center"/>
              <w:rPr>
                <w:sz w:val="20"/>
              </w:rPr>
            </w:pPr>
            <w:r>
              <w:rPr>
                <w:sz w:val="20"/>
              </w:rPr>
              <w:t>n</w:t>
            </w:r>
            <w:r>
              <w:rPr>
                <w:spacing w:val="-1"/>
                <w:sz w:val="20"/>
              </w:rPr>
              <w:t xml:space="preserve"> </w:t>
            </w:r>
            <w:r>
              <w:rPr>
                <w:spacing w:val="-5"/>
                <w:sz w:val="20"/>
              </w:rPr>
              <w:t>(%)</w:t>
            </w:r>
          </w:p>
        </w:tc>
      </w:tr>
      <w:tr w:rsidR="00AE3F46" w14:paraId="6BBFA524" w14:textId="77777777">
        <w:trPr>
          <w:trHeight w:val="244"/>
        </w:trPr>
        <w:tc>
          <w:tcPr>
            <w:tcW w:w="2426" w:type="dxa"/>
          </w:tcPr>
          <w:p w14:paraId="6BBFA521" w14:textId="77777777" w:rsidR="00AE3F46" w:rsidRDefault="00AE6434">
            <w:pPr>
              <w:pStyle w:val="TableParagraph"/>
              <w:rPr>
                <w:sz w:val="20"/>
              </w:rPr>
            </w:pPr>
            <w:r>
              <w:rPr>
                <w:spacing w:val="-2"/>
                <w:sz w:val="20"/>
              </w:rPr>
              <w:t>Pruritus</w:t>
            </w:r>
          </w:p>
        </w:tc>
        <w:tc>
          <w:tcPr>
            <w:tcW w:w="2428" w:type="dxa"/>
          </w:tcPr>
          <w:p w14:paraId="6BBFA522" w14:textId="77777777" w:rsidR="00AE3F46" w:rsidRDefault="00AE6434">
            <w:pPr>
              <w:pStyle w:val="TableParagraph"/>
              <w:ind w:left="74" w:right="46"/>
              <w:jc w:val="center"/>
              <w:rPr>
                <w:sz w:val="20"/>
              </w:rPr>
            </w:pPr>
            <w:r>
              <w:rPr>
                <w:sz w:val="20"/>
              </w:rPr>
              <w:t>27</w:t>
            </w:r>
            <w:r>
              <w:rPr>
                <w:spacing w:val="-9"/>
                <w:sz w:val="20"/>
              </w:rPr>
              <w:t xml:space="preserve"> </w:t>
            </w:r>
            <w:r>
              <w:rPr>
                <w:spacing w:val="-4"/>
                <w:sz w:val="20"/>
              </w:rPr>
              <w:t>(15)</w:t>
            </w:r>
          </w:p>
        </w:tc>
        <w:tc>
          <w:tcPr>
            <w:tcW w:w="4214" w:type="dxa"/>
          </w:tcPr>
          <w:p w14:paraId="6BBFA523" w14:textId="77777777" w:rsidR="00AE3F46" w:rsidRDefault="00AE6434">
            <w:pPr>
              <w:pStyle w:val="TableParagraph"/>
              <w:ind w:left="1333" w:right="1285"/>
              <w:jc w:val="center"/>
              <w:rPr>
                <w:sz w:val="20"/>
              </w:rPr>
            </w:pPr>
            <w:r>
              <w:rPr>
                <w:sz w:val="20"/>
              </w:rPr>
              <w:t>19</w:t>
            </w:r>
            <w:r>
              <w:rPr>
                <w:spacing w:val="-9"/>
                <w:sz w:val="20"/>
              </w:rPr>
              <w:t xml:space="preserve"> </w:t>
            </w:r>
            <w:r>
              <w:rPr>
                <w:spacing w:val="-4"/>
                <w:sz w:val="20"/>
              </w:rPr>
              <w:t>(13)</w:t>
            </w:r>
          </w:p>
        </w:tc>
      </w:tr>
      <w:tr w:rsidR="00AE3F46" w14:paraId="6BBFA528" w14:textId="77777777">
        <w:trPr>
          <w:trHeight w:val="239"/>
        </w:trPr>
        <w:tc>
          <w:tcPr>
            <w:tcW w:w="2426" w:type="dxa"/>
          </w:tcPr>
          <w:p w14:paraId="6BBFA525" w14:textId="77777777" w:rsidR="00AE3F46" w:rsidRDefault="00AE6434">
            <w:pPr>
              <w:pStyle w:val="TableParagraph"/>
              <w:spacing w:line="220" w:lineRule="exact"/>
              <w:rPr>
                <w:sz w:val="20"/>
              </w:rPr>
            </w:pPr>
            <w:r>
              <w:rPr>
                <w:spacing w:val="-2"/>
                <w:sz w:val="20"/>
              </w:rPr>
              <w:t>Pyrexia</w:t>
            </w:r>
          </w:p>
        </w:tc>
        <w:tc>
          <w:tcPr>
            <w:tcW w:w="2428" w:type="dxa"/>
          </w:tcPr>
          <w:p w14:paraId="6BBFA526" w14:textId="77777777" w:rsidR="00AE3F46" w:rsidRDefault="00AE6434">
            <w:pPr>
              <w:pStyle w:val="TableParagraph"/>
              <w:spacing w:line="220" w:lineRule="exact"/>
              <w:ind w:left="74" w:right="46"/>
              <w:jc w:val="center"/>
              <w:rPr>
                <w:sz w:val="20"/>
              </w:rPr>
            </w:pPr>
            <w:r>
              <w:rPr>
                <w:sz w:val="20"/>
              </w:rPr>
              <w:t>21</w:t>
            </w:r>
            <w:r>
              <w:rPr>
                <w:spacing w:val="-9"/>
                <w:sz w:val="20"/>
              </w:rPr>
              <w:t xml:space="preserve"> </w:t>
            </w:r>
            <w:r>
              <w:rPr>
                <w:spacing w:val="-4"/>
                <w:sz w:val="20"/>
              </w:rPr>
              <w:t>(12)</w:t>
            </w:r>
          </w:p>
        </w:tc>
        <w:tc>
          <w:tcPr>
            <w:tcW w:w="4214" w:type="dxa"/>
          </w:tcPr>
          <w:p w14:paraId="6BBFA527" w14:textId="77777777" w:rsidR="00AE3F46" w:rsidRDefault="00AE6434">
            <w:pPr>
              <w:pStyle w:val="TableParagraph"/>
              <w:spacing w:line="220" w:lineRule="exact"/>
              <w:ind w:left="1333" w:right="1285"/>
              <w:jc w:val="center"/>
              <w:rPr>
                <w:sz w:val="20"/>
              </w:rPr>
            </w:pPr>
            <w:r>
              <w:rPr>
                <w:sz w:val="20"/>
              </w:rPr>
              <w:t>13</w:t>
            </w:r>
            <w:r>
              <w:rPr>
                <w:spacing w:val="-9"/>
                <w:sz w:val="20"/>
              </w:rPr>
              <w:t xml:space="preserve"> </w:t>
            </w:r>
            <w:r>
              <w:rPr>
                <w:spacing w:val="-5"/>
                <w:sz w:val="20"/>
              </w:rPr>
              <w:t>(9)</w:t>
            </w:r>
          </w:p>
        </w:tc>
      </w:tr>
      <w:tr w:rsidR="00AE3F46" w14:paraId="6BBFA52C" w14:textId="77777777">
        <w:trPr>
          <w:trHeight w:val="244"/>
        </w:trPr>
        <w:tc>
          <w:tcPr>
            <w:tcW w:w="2426" w:type="dxa"/>
          </w:tcPr>
          <w:p w14:paraId="6BBFA529" w14:textId="77777777" w:rsidR="00AE3F46" w:rsidRDefault="00AE6434">
            <w:pPr>
              <w:pStyle w:val="TableParagraph"/>
              <w:rPr>
                <w:sz w:val="20"/>
              </w:rPr>
            </w:pPr>
            <w:r>
              <w:rPr>
                <w:sz w:val="20"/>
              </w:rPr>
              <w:t>Wound</w:t>
            </w:r>
            <w:r>
              <w:rPr>
                <w:spacing w:val="-10"/>
                <w:sz w:val="20"/>
              </w:rPr>
              <w:t xml:space="preserve"> </w:t>
            </w:r>
            <w:r>
              <w:rPr>
                <w:spacing w:val="-2"/>
                <w:sz w:val="20"/>
              </w:rPr>
              <w:t>complicationc</w:t>
            </w:r>
          </w:p>
        </w:tc>
        <w:tc>
          <w:tcPr>
            <w:tcW w:w="2428" w:type="dxa"/>
          </w:tcPr>
          <w:p w14:paraId="6BBFA52A" w14:textId="77777777" w:rsidR="00AE3F46" w:rsidRDefault="00AE6434">
            <w:pPr>
              <w:pStyle w:val="TableParagraph"/>
              <w:ind w:left="74" w:right="46"/>
              <w:jc w:val="center"/>
              <w:rPr>
                <w:sz w:val="20"/>
              </w:rPr>
            </w:pPr>
            <w:r>
              <w:rPr>
                <w:sz w:val="20"/>
              </w:rPr>
              <w:t>15</w:t>
            </w:r>
            <w:r>
              <w:rPr>
                <w:spacing w:val="-9"/>
                <w:sz w:val="20"/>
              </w:rPr>
              <w:t xml:space="preserve"> </w:t>
            </w:r>
            <w:r>
              <w:rPr>
                <w:spacing w:val="-5"/>
                <w:sz w:val="20"/>
              </w:rPr>
              <w:t>(9)</w:t>
            </w:r>
          </w:p>
        </w:tc>
        <w:tc>
          <w:tcPr>
            <w:tcW w:w="4214" w:type="dxa"/>
          </w:tcPr>
          <w:p w14:paraId="6BBFA52B" w14:textId="77777777" w:rsidR="00AE3F46" w:rsidRDefault="00AE6434">
            <w:pPr>
              <w:pStyle w:val="TableParagraph"/>
              <w:ind w:left="1333" w:right="1290"/>
              <w:jc w:val="center"/>
              <w:rPr>
                <w:sz w:val="20"/>
              </w:rPr>
            </w:pPr>
            <w:r>
              <w:rPr>
                <w:sz w:val="20"/>
              </w:rPr>
              <w:t>9</w:t>
            </w:r>
            <w:r>
              <w:rPr>
                <w:spacing w:val="-5"/>
                <w:sz w:val="20"/>
              </w:rPr>
              <w:t xml:space="preserve"> </w:t>
            </w:r>
            <w:r>
              <w:rPr>
                <w:spacing w:val="-2"/>
                <w:sz w:val="20"/>
              </w:rPr>
              <w:t>(6.0)</w:t>
            </w:r>
          </w:p>
        </w:tc>
      </w:tr>
      <w:tr w:rsidR="00AE3F46" w14:paraId="6BBFA530" w14:textId="77777777">
        <w:trPr>
          <w:trHeight w:val="244"/>
        </w:trPr>
        <w:tc>
          <w:tcPr>
            <w:tcW w:w="2426" w:type="dxa"/>
          </w:tcPr>
          <w:p w14:paraId="6BBFA52D" w14:textId="77777777" w:rsidR="00AE3F46" w:rsidRDefault="00AE6434">
            <w:pPr>
              <w:pStyle w:val="TableParagraph"/>
              <w:rPr>
                <w:sz w:val="20"/>
              </w:rPr>
            </w:pPr>
            <w:r>
              <w:rPr>
                <w:spacing w:val="-2"/>
                <w:sz w:val="20"/>
              </w:rPr>
              <w:t>Anemia</w:t>
            </w:r>
          </w:p>
        </w:tc>
        <w:tc>
          <w:tcPr>
            <w:tcW w:w="2428" w:type="dxa"/>
          </w:tcPr>
          <w:p w14:paraId="6BBFA52E" w14:textId="77777777" w:rsidR="00AE3F46" w:rsidRDefault="00AE6434">
            <w:pPr>
              <w:pStyle w:val="TableParagraph"/>
              <w:ind w:left="74" w:right="46"/>
              <w:jc w:val="center"/>
              <w:rPr>
                <w:sz w:val="20"/>
              </w:rPr>
            </w:pPr>
            <w:r>
              <w:rPr>
                <w:sz w:val="20"/>
              </w:rPr>
              <w:t>11</w:t>
            </w:r>
            <w:r>
              <w:rPr>
                <w:spacing w:val="-9"/>
                <w:sz w:val="20"/>
              </w:rPr>
              <w:t xml:space="preserve"> </w:t>
            </w:r>
            <w:r>
              <w:rPr>
                <w:spacing w:val="-5"/>
                <w:sz w:val="20"/>
              </w:rPr>
              <w:t>(6)</w:t>
            </w:r>
          </w:p>
        </w:tc>
        <w:tc>
          <w:tcPr>
            <w:tcW w:w="4214" w:type="dxa"/>
          </w:tcPr>
          <w:p w14:paraId="6BBFA52F" w14:textId="77777777" w:rsidR="00AE3F46" w:rsidRDefault="00AE6434">
            <w:pPr>
              <w:pStyle w:val="TableParagraph"/>
              <w:ind w:left="1333" w:right="1287"/>
              <w:jc w:val="center"/>
              <w:rPr>
                <w:sz w:val="20"/>
              </w:rPr>
            </w:pPr>
            <w:r>
              <w:rPr>
                <w:sz w:val="20"/>
              </w:rPr>
              <w:t>8</w:t>
            </w:r>
            <w:r>
              <w:rPr>
                <w:spacing w:val="-5"/>
                <w:sz w:val="20"/>
              </w:rPr>
              <w:t xml:space="preserve"> (5)</w:t>
            </w:r>
          </w:p>
        </w:tc>
      </w:tr>
      <w:tr w:rsidR="00AE3F46" w14:paraId="6BBFA534" w14:textId="77777777">
        <w:trPr>
          <w:trHeight w:val="244"/>
        </w:trPr>
        <w:tc>
          <w:tcPr>
            <w:tcW w:w="2426" w:type="dxa"/>
          </w:tcPr>
          <w:p w14:paraId="6BBFA531" w14:textId="77777777" w:rsidR="00AE3F46" w:rsidRDefault="00AE6434">
            <w:pPr>
              <w:pStyle w:val="TableParagraph"/>
              <w:rPr>
                <w:sz w:val="20"/>
              </w:rPr>
            </w:pPr>
            <w:r>
              <w:rPr>
                <w:spacing w:val="-2"/>
                <w:sz w:val="20"/>
              </w:rPr>
              <w:t>Vomiting</w:t>
            </w:r>
          </w:p>
        </w:tc>
        <w:tc>
          <w:tcPr>
            <w:tcW w:w="2428" w:type="dxa"/>
          </w:tcPr>
          <w:p w14:paraId="6BBFA532" w14:textId="77777777" w:rsidR="00AE3F46" w:rsidRDefault="00AE6434">
            <w:pPr>
              <w:pStyle w:val="TableParagraph"/>
              <w:ind w:left="76" w:right="46"/>
              <w:jc w:val="center"/>
              <w:rPr>
                <w:sz w:val="20"/>
              </w:rPr>
            </w:pPr>
            <w:r>
              <w:rPr>
                <w:sz w:val="20"/>
              </w:rPr>
              <w:t>9</w:t>
            </w:r>
            <w:r>
              <w:rPr>
                <w:spacing w:val="-5"/>
                <w:sz w:val="20"/>
              </w:rPr>
              <w:t xml:space="preserve"> (5)</w:t>
            </w:r>
          </w:p>
        </w:tc>
        <w:tc>
          <w:tcPr>
            <w:tcW w:w="4214" w:type="dxa"/>
          </w:tcPr>
          <w:p w14:paraId="6BBFA533" w14:textId="77777777" w:rsidR="00AE3F46" w:rsidRDefault="00AE6434">
            <w:pPr>
              <w:pStyle w:val="TableParagraph"/>
              <w:ind w:left="1333" w:right="1287"/>
              <w:jc w:val="center"/>
              <w:rPr>
                <w:sz w:val="20"/>
              </w:rPr>
            </w:pPr>
            <w:r>
              <w:rPr>
                <w:sz w:val="20"/>
              </w:rPr>
              <w:t>4</w:t>
            </w:r>
            <w:r>
              <w:rPr>
                <w:spacing w:val="-5"/>
                <w:sz w:val="20"/>
              </w:rPr>
              <w:t xml:space="preserve"> (3)</w:t>
            </w:r>
          </w:p>
        </w:tc>
      </w:tr>
      <w:tr w:rsidR="00AE3F46" w14:paraId="6BBFA538" w14:textId="77777777">
        <w:trPr>
          <w:trHeight w:val="244"/>
        </w:trPr>
        <w:tc>
          <w:tcPr>
            <w:tcW w:w="2426" w:type="dxa"/>
          </w:tcPr>
          <w:p w14:paraId="6BBFA535" w14:textId="77777777" w:rsidR="00AE3F46" w:rsidRDefault="00AE6434">
            <w:pPr>
              <w:pStyle w:val="TableParagraph"/>
              <w:rPr>
                <w:sz w:val="20"/>
              </w:rPr>
            </w:pPr>
            <w:r>
              <w:rPr>
                <w:spacing w:val="-2"/>
                <w:sz w:val="20"/>
              </w:rPr>
              <w:t>Insomnia</w:t>
            </w:r>
          </w:p>
        </w:tc>
        <w:tc>
          <w:tcPr>
            <w:tcW w:w="2428" w:type="dxa"/>
          </w:tcPr>
          <w:p w14:paraId="6BBFA536" w14:textId="77777777" w:rsidR="00AE3F46" w:rsidRDefault="00AE6434">
            <w:pPr>
              <w:pStyle w:val="TableParagraph"/>
              <w:ind w:left="76" w:right="46"/>
              <w:jc w:val="center"/>
              <w:rPr>
                <w:sz w:val="20"/>
              </w:rPr>
            </w:pPr>
            <w:r>
              <w:rPr>
                <w:sz w:val="20"/>
              </w:rPr>
              <w:t>8</w:t>
            </w:r>
            <w:r>
              <w:rPr>
                <w:spacing w:val="-5"/>
                <w:sz w:val="20"/>
              </w:rPr>
              <w:t xml:space="preserve"> (5)</w:t>
            </w:r>
          </w:p>
        </w:tc>
        <w:tc>
          <w:tcPr>
            <w:tcW w:w="4214" w:type="dxa"/>
          </w:tcPr>
          <w:p w14:paraId="6BBFA537" w14:textId="77777777" w:rsidR="00AE3F46" w:rsidRDefault="00AE6434">
            <w:pPr>
              <w:pStyle w:val="TableParagraph"/>
              <w:ind w:left="1333" w:right="1287"/>
              <w:jc w:val="center"/>
              <w:rPr>
                <w:sz w:val="20"/>
              </w:rPr>
            </w:pPr>
            <w:r>
              <w:rPr>
                <w:sz w:val="20"/>
              </w:rPr>
              <w:t>6</w:t>
            </w:r>
            <w:r>
              <w:rPr>
                <w:spacing w:val="-5"/>
                <w:sz w:val="20"/>
              </w:rPr>
              <w:t xml:space="preserve"> (4)</w:t>
            </w:r>
          </w:p>
        </w:tc>
      </w:tr>
      <w:tr w:rsidR="00AE3F46" w14:paraId="6BBFA53C" w14:textId="77777777">
        <w:trPr>
          <w:trHeight w:val="241"/>
        </w:trPr>
        <w:tc>
          <w:tcPr>
            <w:tcW w:w="2426" w:type="dxa"/>
          </w:tcPr>
          <w:p w14:paraId="6BBFA539" w14:textId="77777777" w:rsidR="00AE3F46" w:rsidRDefault="00AE6434">
            <w:pPr>
              <w:pStyle w:val="TableParagraph"/>
              <w:spacing w:line="222" w:lineRule="exact"/>
              <w:rPr>
                <w:sz w:val="20"/>
              </w:rPr>
            </w:pPr>
            <w:r>
              <w:rPr>
                <w:spacing w:val="-2"/>
                <w:sz w:val="20"/>
              </w:rPr>
              <w:t>Urinary</w:t>
            </w:r>
            <w:r>
              <w:rPr>
                <w:spacing w:val="-1"/>
                <w:sz w:val="20"/>
              </w:rPr>
              <w:t xml:space="preserve"> </w:t>
            </w:r>
            <w:r>
              <w:rPr>
                <w:spacing w:val="-2"/>
                <w:sz w:val="20"/>
              </w:rPr>
              <w:t>tract</w:t>
            </w:r>
            <w:r>
              <w:rPr>
                <w:spacing w:val="-1"/>
                <w:sz w:val="20"/>
              </w:rPr>
              <w:t xml:space="preserve"> </w:t>
            </w:r>
            <w:r>
              <w:rPr>
                <w:spacing w:val="-2"/>
                <w:sz w:val="20"/>
              </w:rPr>
              <w:t>infection</w:t>
            </w:r>
          </w:p>
        </w:tc>
        <w:tc>
          <w:tcPr>
            <w:tcW w:w="2428" w:type="dxa"/>
          </w:tcPr>
          <w:p w14:paraId="6BBFA53A" w14:textId="77777777" w:rsidR="00AE3F46" w:rsidRDefault="00AE6434">
            <w:pPr>
              <w:pStyle w:val="TableParagraph"/>
              <w:spacing w:line="222" w:lineRule="exact"/>
              <w:ind w:left="76" w:right="46"/>
              <w:jc w:val="center"/>
              <w:rPr>
                <w:sz w:val="20"/>
              </w:rPr>
            </w:pPr>
            <w:r>
              <w:rPr>
                <w:sz w:val="20"/>
              </w:rPr>
              <w:t>7</w:t>
            </w:r>
            <w:r>
              <w:rPr>
                <w:spacing w:val="-5"/>
                <w:sz w:val="20"/>
              </w:rPr>
              <w:t xml:space="preserve"> (4)</w:t>
            </w:r>
          </w:p>
        </w:tc>
        <w:tc>
          <w:tcPr>
            <w:tcW w:w="4214" w:type="dxa"/>
          </w:tcPr>
          <w:p w14:paraId="6BBFA53B" w14:textId="77777777" w:rsidR="00AE3F46" w:rsidRDefault="00AE6434">
            <w:pPr>
              <w:pStyle w:val="TableParagraph"/>
              <w:spacing w:line="222" w:lineRule="exact"/>
              <w:ind w:left="1333" w:right="1287"/>
              <w:jc w:val="center"/>
              <w:rPr>
                <w:sz w:val="20"/>
              </w:rPr>
            </w:pPr>
            <w:r>
              <w:rPr>
                <w:sz w:val="20"/>
              </w:rPr>
              <w:t>1</w:t>
            </w:r>
            <w:r>
              <w:rPr>
                <w:spacing w:val="-5"/>
                <w:sz w:val="20"/>
              </w:rPr>
              <w:t xml:space="preserve"> (1)</w:t>
            </w:r>
          </w:p>
        </w:tc>
      </w:tr>
      <w:tr w:rsidR="00AE3F46" w14:paraId="6BBFA540" w14:textId="77777777">
        <w:trPr>
          <w:trHeight w:val="242"/>
        </w:trPr>
        <w:tc>
          <w:tcPr>
            <w:tcW w:w="2426" w:type="dxa"/>
          </w:tcPr>
          <w:p w14:paraId="6BBFA53D" w14:textId="77777777" w:rsidR="00AE3F46" w:rsidRDefault="00AE6434">
            <w:pPr>
              <w:pStyle w:val="TableParagraph"/>
              <w:spacing w:line="222" w:lineRule="exact"/>
              <w:rPr>
                <w:sz w:val="20"/>
              </w:rPr>
            </w:pPr>
            <w:r>
              <w:rPr>
                <w:spacing w:val="-2"/>
                <w:sz w:val="20"/>
              </w:rPr>
              <w:t>Tachycardia</w:t>
            </w:r>
          </w:p>
        </w:tc>
        <w:tc>
          <w:tcPr>
            <w:tcW w:w="2428" w:type="dxa"/>
          </w:tcPr>
          <w:p w14:paraId="6BBFA53E" w14:textId="77777777" w:rsidR="00AE3F46" w:rsidRDefault="00AE6434">
            <w:pPr>
              <w:pStyle w:val="TableParagraph"/>
              <w:spacing w:line="222" w:lineRule="exact"/>
              <w:ind w:left="76" w:right="46"/>
              <w:jc w:val="center"/>
              <w:rPr>
                <w:sz w:val="20"/>
              </w:rPr>
            </w:pPr>
            <w:r>
              <w:rPr>
                <w:sz w:val="20"/>
              </w:rPr>
              <w:t>5</w:t>
            </w:r>
            <w:r>
              <w:rPr>
                <w:spacing w:val="-5"/>
                <w:sz w:val="20"/>
              </w:rPr>
              <w:t xml:space="preserve"> (3)</w:t>
            </w:r>
          </w:p>
        </w:tc>
        <w:tc>
          <w:tcPr>
            <w:tcW w:w="4214" w:type="dxa"/>
          </w:tcPr>
          <w:p w14:paraId="6BBFA53F" w14:textId="77777777" w:rsidR="00AE3F46" w:rsidRDefault="00AE6434">
            <w:pPr>
              <w:pStyle w:val="TableParagraph"/>
              <w:spacing w:line="222" w:lineRule="exact"/>
              <w:ind w:left="1333" w:right="1278"/>
              <w:jc w:val="center"/>
              <w:rPr>
                <w:sz w:val="20"/>
              </w:rPr>
            </w:pPr>
            <w:r>
              <w:rPr>
                <w:spacing w:val="-10"/>
                <w:sz w:val="20"/>
              </w:rPr>
              <w:t>0</w:t>
            </w:r>
          </w:p>
        </w:tc>
      </w:tr>
      <w:tr w:rsidR="00AE3F46" w14:paraId="6BBFA544" w14:textId="77777777">
        <w:trPr>
          <w:trHeight w:val="244"/>
        </w:trPr>
        <w:tc>
          <w:tcPr>
            <w:tcW w:w="2426" w:type="dxa"/>
          </w:tcPr>
          <w:p w14:paraId="6BBFA541" w14:textId="77777777" w:rsidR="00AE3F46" w:rsidRDefault="00AE6434">
            <w:pPr>
              <w:pStyle w:val="TableParagraph"/>
              <w:rPr>
                <w:sz w:val="20"/>
              </w:rPr>
            </w:pPr>
            <w:r>
              <w:rPr>
                <w:spacing w:val="-4"/>
                <w:sz w:val="20"/>
              </w:rPr>
              <w:t>Rash</w:t>
            </w:r>
          </w:p>
        </w:tc>
        <w:tc>
          <w:tcPr>
            <w:tcW w:w="2428" w:type="dxa"/>
          </w:tcPr>
          <w:p w14:paraId="6BBFA542" w14:textId="77777777" w:rsidR="00AE3F46" w:rsidRDefault="00AE6434">
            <w:pPr>
              <w:pStyle w:val="TableParagraph"/>
              <w:ind w:left="76" w:right="46"/>
              <w:jc w:val="center"/>
              <w:rPr>
                <w:sz w:val="20"/>
              </w:rPr>
            </w:pPr>
            <w:r>
              <w:rPr>
                <w:sz w:val="20"/>
              </w:rPr>
              <w:t>6</w:t>
            </w:r>
            <w:r>
              <w:rPr>
                <w:spacing w:val="-5"/>
                <w:sz w:val="20"/>
              </w:rPr>
              <w:t xml:space="preserve"> (3)</w:t>
            </w:r>
          </w:p>
        </w:tc>
        <w:tc>
          <w:tcPr>
            <w:tcW w:w="4214" w:type="dxa"/>
          </w:tcPr>
          <w:p w14:paraId="6BBFA543" w14:textId="77777777" w:rsidR="00AE3F46" w:rsidRDefault="00AE6434">
            <w:pPr>
              <w:pStyle w:val="TableParagraph"/>
              <w:ind w:left="1333" w:right="1278"/>
              <w:jc w:val="center"/>
              <w:rPr>
                <w:sz w:val="20"/>
              </w:rPr>
            </w:pPr>
            <w:r>
              <w:rPr>
                <w:spacing w:val="-10"/>
                <w:sz w:val="20"/>
              </w:rPr>
              <w:t>0</w:t>
            </w:r>
          </w:p>
        </w:tc>
      </w:tr>
      <w:tr w:rsidR="00AE3F46" w14:paraId="6BBFA548" w14:textId="77777777">
        <w:trPr>
          <w:trHeight w:val="244"/>
        </w:trPr>
        <w:tc>
          <w:tcPr>
            <w:tcW w:w="2426" w:type="dxa"/>
          </w:tcPr>
          <w:p w14:paraId="6BBFA545" w14:textId="77777777" w:rsidR="00AE3F46" w:rsidRDefault="00AE6434">
            <w:pPr>
              <w:pStyle w:val="TableParagraph"/>
              <w:rPr>
                <w:sz w:val="20"/>
              </w:rPr>
            </w:pPr>
            <w:r>
              <w:rPr>
                <w:spacing w:val="-2"/>
                <w:sz w:val="20"/>
              </w:rPr>
              <w:t>Infection</w:t>
            </w:r>
          </w:p>
        </w:tc>
        <w:tc>
          <w:tcPr>
            <w:tcW w:w="2428" w:type="dxa"/>
          </w:tcPr>
          <w:p w14:paraId="6BBFA546" w14:textId="77777777" w:rsidR="00AE3F46" w:rsidRDefault="00AE6434">
            <w:pPr>
              <w:pStyle w:val="TableParagraph"/>
              <w:ind w:left="76" w:right="46"/>
              <w:jc w:val="center"/>
              <w:rPr>
                <w:sz w:val="20"/>
              </w:rPr>
            </w:pPr>
            <w:r>
              <w:rPr>
                <w:sz w:val="20"/>
              </w:rPr>
              <w:t>4</w:t>
            </w:r>
            <w:r>
              <w:rPr>
                <w:spacing w:val="-5"/>
                <w:sz w:val="20"/>
              </w:rPr>
              <w:t xml:space="preserve"> (2)</w:t>
            </w:r>
          </w:p>
        </w:tc>
        <w:tc>
          <w:tcPr>
            <w:tcW w:w="4214" w:type="dxa"/>
          </w:tcPr>
          <w:p w14:paraId="6BBFA547" w14:textId="77777777" w:rsidR="00AE3F46" w:rsidRDefault="00AE6434">
            <w:pPr>
              <w:pStyle w:val="TableParagraph"/>
              <w:ind w:left="1333" w:right="1287"/>
              <w:jc w:val="center"/>
              <w:rPr>
                <w:sz w:val="20"/>
              </w:rPr>
            </w:pPr>
            <w:r>
              <w:rPr>
                <w:sz w:val="20"/>
              </w:rPr>
              <w:t>2</w:t>
            </w:r>
            <w:r>
              <w:rPr>
                <w:spacing w:val="-5"/>
                <w:sz w:val="20"/>
              </w:rPr>
              <w:t xml:space="preserve"> (1)</w:t>
            </w:r>
          </w:p>
        </w:tc>
      </w:tr>
      <w:tr w:rsidR="00AE3F46" w14:paraId="6BBFA54C" w14:textId="77777777">
        <w:trPr>
          <w:trHeight w:val="244"/>
        </w:trPr>
        <w:tc>
          <w:tcPr>
            <w:tcW w:w="2426" w:type="dxa"/>
          </w:tcPr>
          <w:p w14:paraId="6BBFA549" w14:textId="77777777" w:rsidR="00AE3F46" w:rsidRDefault="00AE6434">
            <w:pPr>
              <w:pStyle w:val="TableParagraph"/>
              <w:rPr>
                <w:sz w:val="20"/>
              </w:rPr>
            </w:pPr>
            <w:r>
              <w:rPr>
                <w:spacing w:val="-2"/>
                <w:sz w:val="20"/>
              </w:rPr>
              <w:t>Sepsis</w:t>
            </w:r>
          </w:p>
        </w:tc>
        <w:tc>
          <w:tcPr>
            <w:tcW w:w="2428" w:type="dxa"/>
          </w:tcPr>
          <w:p w14:paraId="6BBFA54A" w14:textId="77777777" w:rsidR="00AE3F46" w:rsidRDefault="00AE6434">
            <w:pPr>
              <w:pStyle w:val="TableParagraph"/>
              <w:ind w:left="76" w:right="46"/>
              <w:jc w:val="center"/>
              <w:rPr>
                <w:sz w:val="20"/>
              </w:rPr>
            </w:pPr>
            <w:r>
              <w:rPr>
                <w:sz w:val="20"/>
              </w:rPr>
              <w:t>4</w:t>
            </w:r>
            <w:r>
              <w:rPr>
                <w:spacing w:val="-5"/>
                <w:sz w:val="20"/>
              </w:rPr>
              <w:t xml:space="preserve"> (2)</w:t>
            </w:r>
          </w:p>
        </w:tc>
        <w:tc>
          <w:tcPr>
            <w:tcW w:w="4214" w:type="dxa"/>
          </w:tcPr>
          <w:p w14:paraId="6BBFA54B" w14:textId="77777777" w:rsidR="00AE3F46" w:rsidRDefault="00AE6434">
            <w:pPr>
              <w:pStyle w:val="TableParagraph"/>
              <w:ind w:left="1333" w:right="1287"/>
              <w:jc w:val="center"/>
              <w:rPr>
                <w:sz w:val="20"/>
              </w:rPr>
            </w:pPr>
            <w:r>
              <w:rPr>
                <w:sz w:val="20"/>
              </w:rPr>
              <w:t>1</w:t>
            </w:r>
            <w:r>
              <w:rPr>
                <w:spacing w:val="-5"/>
                <w:sz w:val="20"/>
              </w:rPr>
              <w:t xml:space="preserve"> (1)</w:t>
            </w:r>
          </w:p>
        </w:tc>
      </w:tr>
      <w:tr w:rsidR="00AE3F46" w14:paraId="6BBFA550" w14:textId="77777777">
        <w:trPr>
          <w:trHeight w:val="244"/>
        </w:trPr>
        <w:tc>
          <w:tcPr>
            <w:tcW w:w="2426" w:type="dxa"/>
          </w:tcPr>
          <w:p w14:paraId="6BBFA54D" w14:textId="77777777" w:rsidR="00AE3F46" w:rsidRDefault="00AE6434">
            <w:pPr>
              <w:pStyle w:val="TableParagraph"/>
              <w:rPr>
                <w:sz w:val="20"/>
              </w:rPr>
            </w:pPr>
            <w:r>
              <w:rPr>
                <w:spacing w:val="-2"/>
                <w:sz w:val="20"/>
              </w:rPr>
              <w:t>Leukocytosis</w:t>
            </w:r>
          </w:p>
        </w:tc>
        <w:tc>
          <w:tcPr>
            <w:tcW w:w="2428" w:type="dxa"/>
          </w:tcPr>
          <w:p w14:paraId="6BBFA54E" w14:textId="77777777" w:rsidR="00AE3F46" w:rsidRDefault="00AE6434">
            <w:pPr>
              <w:pStyle w:val="TableParagraph"/>
              <w:ind w:left="76" w:right="46"/>
              <w:jc w:val="center"/>
              <w:rPr>
                <w:sz w:val="20"/>
              </w:rPr>
            </w:pPr>
            <w:r>
              <w:rPr>
                <w:sz w:val="20"/>
              </w:rPr>
              <w:t>3</w:t>
            </w:r>
            <w:r>
              <w:rPr>
                <w:spacing w:val="-5"/>
                <w:sz w:val="20"/>
              </w:rPr>
              <w:t xml:space="preserve"> (2)</w:t>
            </w:r>
          </w:p>
        </w:tc>
        <w:tc>
          <w:tcPr>
            <w:tcW w:w="4214" w:type="dxa"/>
          </w:tcPr>
          <w:p w14:paraId="6BBFA54F" w14:textId="77777777" w:rsidR="00AE3F46" w:rsidRDefault="00AE6434">
            <w:pPr>
              <w:pStyle w:val="TableParagraph"/>
              <w:ind w:left="1333" w:right="1290"/>
              <w:jc w:val="center"/>
              <w:rPr>
                <w:sz w:val="20"/>
              </w:rPr>
            </w:pPr>
            <w:r>
              <w:rPr>
                <w:spacing w:val="-4"/>
                <w:sz w:val="20"/>
              </w:rPr>
              <w:t>1(1)</w:t>
            </w:r>
          </w:p>
        </w:tc>
      </w:tr>
      <w:tr w:rsidR="00AE3F46" w14:paraId="6BBFA554" w14:textId="77777777">
        <w:trPr>
          <w:trHeight w:val="244"/>
        </w:trPr>
        <w:tc>
          <w:tcPr>
            <w:tcW w:w="2426" w:type="dxa"/>
          </w:tcPr>
          <w:p w14:paraId="6BBFA551" w14:textId="77777777" w:rsidR="00AE3F46" w:rsidRDefault="00AE6434">
            <w:pPr>
              <w:pStyle w:val="TableParagraph"/>
              <w:rPr>
                <w:sz w:val="20"/>
              </w:rPr>
            </w:pPr>
            <w:r>
              <w:rPr>
                <w:spacing w:val="-2"/>
                <w:sz w:val="20"/>
              </w:rPr>
              <w:t>Hypotension</w:t>
            </w:r>
          </w:p>
        </w:tc>
        <w:tc>
          <w:tcPr>
            <w:tcW w:w="2428" w:type="dxa"/>
          </w:tcPr>
          <w:p w14:paraId="6BBFA552" w14:textId="77777777" w:rsidR="00AE3F46" w:rsidRDefault="00AE6434">
            <w:pPr>
              <w:pStyle w:val="TableParagraph"/>
              <w:ind w:left="76" w:right="46"/>
              <w:jc w:val="center"/>
              <w:rPr>
                <w:sz w:val="20"/>
              </w:rPr>
            </w:pPr>
            <w:r>
              <w:rPr>
                <w:sz w:val="20"/>
              </w:rPr>
              <w:t>3</w:t>
            </w:r>
            <w:r>
              <w:rPr>
                <w:spacing w:val="-5"/>
                <w:sz w:val="20"/>
              </w:rPr>
              <w:t xml:space="preserve"> (2)</w:t>
            </w:r>
          </w:p>
        </w:tc>
        <w:tc>
          <w:tcPr>
            <w:tcW w:w="4214" w:type="dxa"/>
          </w:tcPr>
          <w:p w14:paraId="6BBFA553" w14:textId="77777777" w:rsidR="00AE3F46" w:rsidRDefault="00AE6434">
            <w:pPr>
              <w:pStyle w:val="TableParagraph"/>
              <w:ind w:left="1333" w:right="1287"/>
              <w:jc w:val="center"/>
              <w:rPr>
                <w:sz w:val="20"/>
              </w:rPr>
            </w:pPr>
            <w:r>
              <w:rPr>
                <w:sz w:val="20"/>
              </w:rPr>
              <w:t>1</w:t>
            </w:r>
            <w:r>
              <w:rPr>
                <w:spacing w:val="-5"/>
                <w:sz w:val="20"/>
              </w:rPr>
              <w:t xml:space="preserve"> (1)</w:t>
            </w:r>
          </w:p>
        </w:tc>
      </w:tr>
      <w:tr w:rsidR="00AE3F46" w14:paraId="6BBFA558" w14:textId="77777777">
        <w:trPr>
          <w:trHeight w:val="242"/>
        </w:trPr>
        <w:tc>
          <w:tcPr>
            <w:tcW w:w="2426" w:type="dxa"/>
          </w:tcPr>
          <w:p w14:paraId="6BBFA555" w14:textId="77777777" w:rsidR="00AE3F46" w:rsidRDefault="00AE6434">
            <w:pPr>
              <w:pStyle w:val="TableParagraph"/>
              <w:spacing w:line="222" w:lineRule="exact"/>
              <w:rPr>
                <w:sz w:val="20"/>
              </w:rPr>
            </w:pPr>
            <w:r>
              <w:rPr>
                <w:spacing w:val="-2"/>
                <w:sz w:val="20"/>
              </w:rPr>
              <w:t>Hepatic function</w:t>
            </w:r>
            <w:r>
              <w:rPr>
                <w:sz w:val="20"/>
              </w:rPr>
              <w:t xml:space="preserve"> </w:t>
            </w:r>
            <w:r>
              <w:rPr>
                <w:spacing w:val="-2"/>
                <w:sz w:val="20"/>
              </w:rPr>
              <w:t>abnormal</w:t>
            </w:r>
          </w:p>
        </w:tc>
        <w:tc>
          <w:tcPr>
            <w:tcW w:w="2428" w:type="dxa"/>
          </w:tcPr>
          <w:p w14:paraId="6BBFA556" w14:textId="77777777" w:rsidR="00AE3F46" w:rsidRDefault="00AE6434">
            <w:pPr>
              <w:pStyle w:val="TableParagraph"/>
              <w:spacing w:line="222" w:lineRule="exact"/>
              <w:ind w:left="76" w:right="46"/>
              <w:jc w:val="center"/>
              <w:rPr>
                <w:sz w:val="20"/>
              </w:rPr>
            </w:pPr>
            <w:r>
              <w:rPr>
                <w:sz w:val="20"/>
              </w:rPr>
              <w:t>2</w:t>
            </w:r>
            <w:r>
              <w:rPr>
                <w:spacing w:val="-5"/>
                <w:sz w:val="20"/>
              </w:rPr>
              <w:t xml:space="preserve"> (1)</w:t>
            </w:r>
          </w:p>
        </w:tc>
        <w:tc>
          <w:tcPr>
            <w:tcW w:w="4214" w:type="dxa"/>
          </w:tcPr>
          <w:p w14:paraId="6BBFA557" w14:textId="77777777" w:rsidR="00AE3F46" w:rsidRDefault="00AE6434">
            <w:pPr>
              <w:pStyle w:val="TableParagraph"/>
              <w:spacing w:line="222" w:lineRule="exact"/>
              <w:ind w:left="1333" w:right="1278"/>
              <w:jc w:val="center"/>
              <w:rPr>
                <w:sz w:val="20"/>
              </w:rPr>
            </w:pPr>
            <w:r>
              <w:rPr>
                <w:spacing w:val="-10"/>
                <w:sz w:val="20"/>
              </w:rPr>
              <w:t>0</w:t>
            </w:r>
          </w:p>
        </w:tc>
      </w:tr>
      <w:tr w:rsidR="00AE3F46" w14:paraId="6BBFA55C" w14:textId="77777777">
        <w:trPr>
          <w:trHeight w:val="241"/>
        </w:trPr>
        <w:tc>
          <w:tcPr>
            <w:tcW w:w="2426" w:type="dxa"/>
          </w:tcPr>
          <w:p w14:paraId="6BBFA559" w14:textId="77777777" w:rsidR="00AE3F46" w:rsidRDefault="00AE6434">
            <w:pPr>
              <w:pStyle w:val="TableParagraph"/>
              <w:spacing w:line="222" w:lineRule="exact"/>
              <w:rPr>
                <w:sz w:val="20"/>
              </w:rPr>
            </w:pPr>
            <w:r>
              <w:rPr>
                <w:sz w:val="20"/>
              </w:rPr>
              <w:t>Drug</w:t>
            </w:r>
            <w:r>
              <w:rPr>
                <w:spacing w:val="-10"/>
                <w:sz w:val="20"/>
              </w:rPr>
              <w:t xml:space="preserve"> </w:t>
            </w:r>
            <w:r>
              <w:rPr>
                <w:spacing w:val="-2"/>
                <w:sz w:val="20"/>
              </w:rPr>
              <w:t>hypersensitivity</w:t>
            </w:r>
          </w:p>
        </w:tc>
        <w:tc>
          <w:tcPr>
            <w:tcW w:w="2428" w:type="dxa"/>
          </w:tcPr>
          <w:p w14:paraId="6BBFA55A" w14:textId="77777777" w:rsidR="00AE3F46" w:rsidRDefault="00AE6434">
            <w:pPr>
              <w:pStyle w:val="TableParagraph"/>
              <w:spacing w:line="222" w:lineRule="exact"/>
              <w:ind w:left="76" w:right="46"/>
              <w:jc w:val="center"/>
              <w:rPr>
                <w:sz w:val="20"/>
              </w:rPr>
            </w:pPr>
            <w:r>
              <w:rPr>
                <w:sz w:val="20"/>
              </w:rPr>
              <w:t>2</w:t>
            </w:r>
            <w:r>
              <w:rPr>
                <w:spacing w:val="-5"/>
                <w:sz w:val="20"/>
              </w:rPr>
              <w:t xml:space="preserve"> (1)</w:t>
            </w:r>
          </w:p>
        </w:tc>
        <w:tc>
          <w:tcPr>
            <w:tcW w:w="4214" w:type="dxa"/>
          </w:tcPr>
          <w:p w14:paraId="6BBFA55B" w14:textId="77777777" w:rsidR="00AE3F46" w:rsidRDefault="00AE6434">
            <w:pPr>
              <w:pStyle w:val="TableParagraph"/>
              <w:spacing w:line="222" w:lineRule="exact"/>
              <w:ind w:left="1333" w:right="1278"/>
              <w:jc w:val="center"/>
              <w:rPr>
                <w:sz w:val="20"/>
              </w:rPr>
            </w:pPr>
            <w:r>
              <w:rPr>
                <w:spacing w:val="-10"/>
                <w:sz w:val="20"/>
              </w:rPr>
              <w:t>0</w:t>
            </w:r>
          </w:p>
        </w:tc>
      </w:tr>
      <w:tr w:rsidR="00AE3F46" w14:paraId="6BBFA560" w14:textId="77777777">
        <w:trPr>
          <w:trHeight w:val="244"/>
        </w:trPr>
        <w:tc>
          <w:tcPr>
            <w:tcW w:w="2426" w:type="dxa"/>
          </w:tcPr>
          <w:p w14:paraId="6BBFA55D" w14:textId="77777777" w:rsidR="00AE3F46" w:rsidRDefault="00AE6434">
            <w:pPr>
              <w:pStyle w:val="TableParagraph"/>
              <w:rPr>
                <w:sz w:val="20"/>
              </w:rPr>
            </w:pPr>
            <w:r>
              <w:rPr>
                <w:spacing w:val="-2"/>
                <w:sz w:val="20"/>
              </w:rPr>
              <w:t>Bacteremia</w:t>
            </w:r>
          </w:p>
        </w:tc>
        <w:tc>
          <w:tcPr>
            <w:tcW w:w="2428" w:type="dxa"/>
          </w:tcPr>
          <w:p w14:paraId="6BBFA55E" w14:textId="77777777" w:rsidR="00AE3F46" w:rsidRDefault="00AE6434">
            <w:pPr>
              <w:pStyle w:val="TableParagraph"/>
              <w:ind w:left="76" w:right="46"/>
              <w:jc w:val="center"/>
              <w:rPr>
                <w:sz w:val="20"/>
              </w:rPr>
            </w:pPr>
            <w:r>
              <w:rPr>
                <w:sz w:val="20"/>
              </w:rPr>
              <w:t>2</w:t>
            </w:r>
            <w:r>
              <w:rPr>
                <w:spacing w:val="-5"/>
                <w:sz w:val="20"/>
              </w:rPr>
              <w:t xml:space="preserve"> (1)</w:t>
            </w:r>
          </w:p>
        </w:tc>
        <w:tc>
          <w:tcPr>
            <w:tcW w:w="4214" w:type="dxa"/>
          </w:tcPr>
          <w:p w14:paraId="6BBFA55F" w14:textId="77777777" w:rsidR="00AE3F46" w:rsidRDefault="00AE6434">
            <w:pPr>
              <w:pStyle w:val="TableParagraph"/>
              <w:ind w:left="1333" w:right="1278"/>
              <w:jc w:val="center"/>
              <w:rPr>
                <w:sz w:val="20"/>
              </w:rPr>
            </w:pPr>
            <w:r>
              <w:rPr>
                <w:spacing w:val="-10"/>
                <w:sz w:val="20"/>
              </w:rPr>
              <w:t>0</w:t>
            </w:r>
          </w:p>
        </w:tc>
      </w:tr>
      <w:tr w:rsidR="00AE3F46" w14:paraId="6BBFA564" w14:textId="77777777">
        <w:trPr>
          <w:trHeight w:val="244"/>
        </w:trPr>
        <w:tc>
          <w:tcPr>
            <w:tcW w:w="2426" w:type="dxa"/>
          </w:tcPr>
          <w:p w14:paraId="6BBFA561" w14:textId="77777777" w:rsidR="00AE3F46" w:rsidRDefault="00AE6434">
            <w:pPr>
              <w:pStyle w:val="TableParagraph"/>
              <w:rPr>
                <w:sz w:val="20"/>
              </w:rPr>
            </w:pPr>
            <w:r>
              <w:rPr>
                <w:spacing w:val="-4"/>
                <w:sz w:val="20"/>
              </w:rPr>
              <w:t>Scar</w:t>
            </w:r>
          </w:p>
        </w:tc>
        <w:tc>
          <w:tcPr>
            <w:tcW w:w="2428" w:type="dxa"/>
          </w:tcPr>
          <w:p w14:paraId="6BBFA562" w14:textId="77777777" w:rsidR="00AE3F46" w:rsidRDefault="00AE6434">
            <w:pPr>
              <w:pStyle w:val="TableParagraph"/>
              <w:ind w:left="76" w:right="46"/>
              <w:jc w:val="center"/>
              <w:rPr>
                <w:sz w:val="20"/>
              </w:rPr>
            </w:pPr>
            <w:r>
              <w:rPr>
                <w:sz w:val="20"/>
              </w:rPr>
              <w:t>2</w:t>
            </w:r>
            <w:r>
              <w:rPr>
                <w:spacing w:val="-5"/>
                <w:sz w:val="20"/>
              </w:rPr>
              <w:t xml:space="preserve"> (1)</w:t>
            </w:r>
          </w:p>
        </w:tc>
        <w:tc>
          <w:tcPr>
            <w:tcW w:w="4214" w:type="dxa"/>
          </w:tcPr>
          <w:p w14:paraId="6BBFA563" w14:textId="77777777" w:rsidR="00AE3F46" w:rsidRDefault="00AE6434">
            <w:pPr>
              <w:pStyle w:val="TableParagraph"/>
              <w:ind w:left="1333" w:right="1278"/>
              <w:jc w:val="center"/>
              <w:rPr>
                <w:sz w:val="20"/>
              </w:rPr>
            </w:pPr>
            <w:r>
              <w:rPr>
                <w:spacing w:val="-10"/>
                <w:sz w:val="20"/>
              </w:rPr>
              <w:t>0</w:t>
            </w:r>
          </w:p>
        </w:tc>
      </w:tr>
      <w:tr w:rsidR="00AE3F46" w14:paraId="6BBFA568" w14:textId="77777777">
        <w:trPr>
          <w:trHeight w:val="244"/>
        </w:trPr>
        <w:tc>
          <w:tcPr>
            <w:tcW w:w="2426" w:type="dxa"/>
          </w:tcPr>
          <w:p w14:paraId="6BBFA565" w14:textId="77777777" w:rsidR="00AE3F46" w:rsidRDefault="00AE6434">
            <w:pPr>
              <w:pStyle w:val="TableParagraph"/>
              <w:rPr>
                <w:sz w:val="20"/>
              </w:rPr>
            </w:pPr>
            <w:r>
              <w:rPr>
                <w:spacing w:val="-2"/>
                <w:sz w:val="20"/>
              </w:rPr>
              <w:t>Subcutaneous</w:t>
            </w:r>
            <w:r>
              <w:rPr>
                <w:spacing w:val="4"/>
                <w:sz w:val="20"/>
              </w:rPr>
              <w:t xml:space="preserve"> </w:t>
            </w:r>
            <w:r>
              <w:rPr>
                <w:spacing w:val="-2"/>
                <w:sz w:val="20"/>
              </w:rPr>
              <w:t>hematoma</w:t>
            </w:r>
          </w:p>
        </w:tc>
        <w:tc>
          <w:tcPr>
            <w:tcW w:w="2428" w:type="dxa"/>
          </w:tcPr>
          <w:p w14:paraId="6BBFA566" w14:textId="77777777" w:rsidR="00AE3F46" w:rsidRDefault="00AE6434">
            <w:pPr>
              <w:pStyle w:val="TableParagraph"/>
              <w:ind w:left="76" w:right="46"/>
              <w:jc w:val="center"/>
              <w:rPr>
                <w:sz w:val="20"/>
              </w:rPr>
            </w:pPr>
            <w:r>
              <w:rPr>
                <w:sz w:val="20"/>
              </w:rPr>
              <w:t>2</w:t>
            </w:r>
            <w:r>
              <w:rPr>
                <w:spacing w:val="-5"/>
                <w:sz w:val="20"/>
              </w:rPr>
              <w:t xml:space="preserve"> (1)</w:t>
            </w:r>
          </w:p>
        </w:tc>
        <w:tc>
          <w:tcPr>
            <w:tcW w:w="4214" w:type="dxa"/>
          </w:tcPr>
          <w:p w14:paraId="6BBFA567" w14:textId="77777777" w:rsidR="00AE3F46" w:rsidRDefault="00AE6434">
            <w:pPr>
              <w:pStyle w:val="TableParagraph"/>
              <w:ind w:left="1333" w:right="1278"/>
              <w:jc w:val="center"/>
              <w:rPr>
                <w:sz w:val="20"/>
              </w:rPr>
            </w:pPr>
            <w:r>
              <w:rPr>
                <w:spacing w:val="-10"/>
                <w:sz w:val="20"/>
              </w:rPr>
              <w:t>0</w:t>
            </w:r>
          </w:p>
        </w:tc>
      </w:tr>
      <w:tr w:rsidR="00AE3F46" w14:paraId="6BBFA56C" w14:textId="77777777">
        <w:trPr>
          <w:trHeight w:val="244"/>
        </w:trPr>
        <w:tc>
          <w:tcPr>
            <w:tcW w:w="2426" w:type="dxa"/>
          </w:tcPr>
          <w:p w14:paraId="6BBFA569" w14:textId="77777777" w:rsidR="00AE3F46" w:rsidRDefault="00AE6434">
            <w:pPr>
              <w:pStyle w:val="TableParagraph"/>
              <w:rPr>
                <w:sz w:val="20"/>
              </w:rPr>
            </w:pPr>
            <w:r>
              <w:rPr>
                <w:spacing w:val="-2"/>
                <w:sz w:val="20"/>
              </w:rPr>
              <w:t>Decubitus</w:t>
            </w:r>
            <w:r>
              <w:rPr>
                <w:spacing w:val="-6"/>
                <w:sz w:val="20"/>
              </w:rPr>
              <w:t xml:space="preserve"> </w:t>
            </w:r>
            <w:r>
              <w:rPr>
                <w:spacing w:val="-2"/>
                <w:sz w:val="20"/>
              </w:rPr>
              <w:t>ulcer</w:t>
            </w:r>
          </w:p>
        </w:tc>
        <w:tc>
          <w:tcPr>
            <w:tcW w:w="2428" w:type="dxa"/>
          </w:tcPr>
          <w:p w14:paraId="6BBFA56A" w14:textId="77777777" w:rsidR="00AE3F46" w:rsidRDefault="00AE6434">
            <w:pPr>
              <w:pStyle w:val="TableParagraph"/>
              <w:ind w:left="76" w:right="46"/>
              <w:jc w:val="center"/>
              <w:rPr>
                <w:sz w:val="20"/>
              </w:rPr>
            </w:pPr>
            <w:r>
              <w:rPr>
                <w:sz w:val="20"/>
              </w:rPr>
              <w:t>2</w:t>
            </w:r>
            <w:r>
              <w:rPr>
                <w:spacing w:val="-5"/>
                <w:sz w:val="20"/>
              </w:rPr>
              <w:t xml:space="preserve"> (1)</w:t>
            </w:r>
          </w:p>
        </w:tc>
        <w:tc>
          <w:tcPr>
            <w:tcW w:w="4214" w:type="dxa"/>
          </w:tcPr>
          <w:p w14:paraId="6BBFA56B" w14:textId="77777777" w:rsidR="00AE3F46" w:rsidRDefault="00AE6434">
            <w:pPr>
              <w:pStyle w:val="TableParagraph"/>
              <w:ind w:left="1333" w:right="1278"/>
              <w:jc w:val="center"/>
              <w:rPr>
                <w:sz w:val="20"/>
              </w:rPr>
            </w:pPr>
            <w:r>
              <w:rPr>
                <w:spacing w:val="-10"/>
                <w:sz w:val="20"/>
              </w:rPr>
              <w:t>0</w:t>
            </w:r>
          </w:p>
        </w:tc>
      </w:tr>
    </w:tbl>
    <w:p w14:paraId="6BBFA56E" w14:textId="77777777" w:rsidR="00AE3F46" w:rsidRDefault="00AE6434" w:rsidP="008505ED">
      <w:pPr>
        <w:spacing w:before="50"/>
        <w:ind w:left="265"/>
        <w:rPr>
          <w:sz w:val="20"/>
        </w:rPr>
      </w:pPr>
      <w:proofErr w:type="spellStart"/>
      <w:r>
        <w:rPr>
          <w:sz w:val="20"/>
          <w:vertAlign w:val="superscript"/>
        </w:rPr>
        <w:lastRenderedPageBreak/>
        <w:t>a</w:t>
      </w:r>
      <w:proofErr w:type="spellEnd"/>
      <w:r>
        <w:rPr>
          <w:spacing w:val="-16"/>
          <w:sz w:val="20"/>
        </w:rPr>
        <w:t xml:space="preserve"> </w:t>
      </w:r>
      <w:r>
        <w:rPr>
          <w:sz w:val="20"/>
        </w:rPr>
        <w:t>During</w:t>
      </w:r>
      <w:r>
        <w:rPr>
          <w:spacing w:val="-12"/>
          <w:sz w:val="20"/>
        </w:rPr>
        <w:t xml:space="preserve"> </w:t>
      </w:r>
      <w:r>
        <w:rPr>
          <w:sz w:val="20"/>
        </w:rPr>
        <w:t>the</w:t>
      </w:r>
      <w:r>
        <w:rPr>
          <w:spacing w:val="-11"/>
          <w:sz w:val="20"/>
        </w:rPr>
        <w:t xml:space="preserve"> </w:t>
      </w:r>
      <w:proofErr w:type="gramStart"/>
      <w:r>
        <w:rPr>
          <w:sz w:val="20"/>
        </w:rPr>
        <w:t>time</w:t>
      </w:r>
      <w:r>
        <w:rPr>
          <w:spacing w:val="-11"/>
          <w:sz w:val="20"/>
        </w:rPr>
        <w:t xml:space="preserve"> </w:t>
      </w:r>
      <w:r>
        <w:rPr>
          <w:sz w:val="20"/>
        </w:rPr>
        <w:t>period</w:t>
      </w:r>
      <w:proofErr w:type="gramEnd"/>
      <w:r>
        <w:rPr>
          <w:spacing w:val="-9"/>
          <w:sz w:val="20"/>
        </w:rPr>
        <w:t xml:space="preserve"> </w:t>
      </w:r>
      <w:r>
        <w:rPr>
          <w:sz w:val="20"/>
        </w:rPr>
        <w:t>from</w:t>
      </w:r>
      <w:r>
        <w:rPr>
          <w:spacing w:val="-6"/>
          <w:sz w:val="20"/>
        </w:rPr>
        <w:t xml:space="preserve"> </w:t>
      </w:r>
      <w:r>
        <w:rPr>
          <w:sz w:val="20"/>
        </w:rPr>
        <w:t>baseline</w:t>
      </w:r>
      <w:r>
        <w:rPr>
          <w:spacing w:val="-9"/>
          <w:sz w:val="20"/>
        </w:rPr>
        <w:t xml:space="preserve"> </w:t>
      </w:r>
      <w:r>
        <w:rPr>
          <w:sz w:val="20"/>
        </w:rPr>
        <w:t>to</w:t>
      </w:r>
      <w:r>
        <w:rPr>
          <w:spacing w:val="-9"/>
          <w:sz w:val="20"/>
        </w:rPr>
        <w:t xml:space="preserve"> </w:t>
      </w:r>
      <w:r>
        <w:rPr>
          <w:sz w:val="20"/>
        </w:rPr>
        <w:t>3</w:t>
      </w:r>
      <w:r>
        <w:rPr>
          <w:spacing w:val="-10"/>
          <w:sz w:val="20"/>
        </w:rPr>
        <w:t xml:space="preserve"> </w:t>
      </w:r>
      <w:r>
        <w:rPr>
          <w:sz w:val="20"/>
        </w:rPr>
        <w:t>months</w:t>
      </w:r>
      <w:r>
        <w:rPr>
          <w:spacing w:val="-6"/>
          <w:sz w:val="20"/>
        </w:rPr>
        <w:t xml:space="preserve"> </w:t>
      </w:r>
      <w:r>
        <w:rPr>
          <w:sz w:val="20"/>
        </w:rPr>
        <w:t>post</w:t>
      </w:r>
      <w:r>
        <w:rPr>
          <w:spacing w:val="-11"/>
          <w:sz w:val="20"/>
        </w:rPr>
        <w:t xml:space="preserve"> </w:t>
      </w:r>
      <w:r>
        <w:rPr>
          <w:sz w:val="20"/>
        </w:rPr>
        <w:t>wound</w:t>
      </w:r>
      <w:r>
        <w:rPr>
          <w:spacing w:val="-7"/>
          <w:sz w:val="20"/>
        </w:rPr>
        <w:t xml:space="preserve"> </w:t>
      </w:r>
      <w:r>
        <w:rPr>
          <w:spacing w:val="-2"/>
          <w:sz w:val="20"/>
        </w:rPr>
        <w:t>closure</w:t>
      </w:r>
    </w:p>
    <w:p w14:paraId="6BBFA56F" w14:textId="77777777" w:rsidR="00AE3F46" w:rsidRDefault="00AE6434" w:rsidP="008505ED">
      <w:pPr>
        <w:spacing w:before="1"/>
        <w:ind w:left="265"/>
        <w:rPr>
          <w:sz w:val="20"/>
        </w:rPr>
      </w:pPr>
      <w:r>
        <w:rPr>
          <w:spacing w:val="-2"/>
          <w:sz w:val="20"/>
          <w:vertAlign w:val="superscript"/>
        </w:rPr>
        <w:t>b</w:t>
      </w:r>
      <w:r>
        <w:rPr>
          <w:spacing w:val="-16"/>
          <w:sz w:val="20"/>
        </w:rPr>
        <w:t xml:space="preserve"> </w:t>
      </w:r>
      <w:r>
        <w:rPr>
          <w:spacing w:val="-2"/>
          <w:sz w:val="20"/>
        </w:rPr>
        <w:t>Standard</w:t>
      </w:r>
      <w:r>
        <w:rPr>
          <w:spacing w:val="-4"/>
          <w:sz w:val="20"/>
        </w:rPr>
        <w:t xml:space="preserve"> </w:t>
      </w:r>
      <w:r>
        <w:rPr>
          <w:spacing w:val="-2"/>
          <w:sz w:val="20"/>
        </w:rPr>
        <w:t>of Care treatment</w:t>
      </w:r>
      <w:r>
        <w:rPr>
          <w:sz w:val="20"/>
        </w:rPr>
        <w:t xml:space="preserve"> </w:t>
      </w:r>
      <w:r>
        <w:rPr>
          <w:spacing w:val="-2"/>
          <w:sz w:val="20"/>
        </w:rPr>
        <w:t>included</w:t>
      </w:r>
      <w:r>
        <w:rPr>
          <w:spacing w:val="3"/>
          <w:sz w:val="20"/>
        </w:rPr>
        <w:t xml:space="preserve"> </w:t>
      </w:r>
      <w:r>
        <w:rPr>
          <w:spacing w:val="-2"/>
          <w:sz w:val="20"/>
        </w:rPr>
        <w:t>both</w:t>
      </w:r>
      <w:r>
        <w:rPr>
          <w:sz w:val="20"/>
        </w:rPr>
        <w:t xml:space="preserve"> </w:t>
      </w:r>
      <w:r>
        <w:rPr>
          <w:spacing w:val="-2"/>
          <w:sz w:val="20"/>
        </w:rPr>
        <w:t>surgical</w:t>
      </w:r>
      <w:r>
        <w:rPr>
          <w:spacing w:val="-1"/>
          <w:sz w:val="20"/>
        </w:rPr>
        <w:t xml:space="preserve"> </w:t>
      </w:r>
      <w:r>
        <w:rPr>
          <w:spacing w:val="-2"/>
          <w:sz w:val="20"/>
        </w:rPr>
        <w:t>and</w:t>
      </w:r>
      <w:r>
        <w:rPr>
          <w:sz w:val="20"/>
        </w:rPr>
        <w:t xml:space="preserve"> </w:t>
      </w:r>
      <w:r>
        <w:rPr>
          <w:spacing w:val="-2"/>
          <w:sz w:val="20"/>
        </w:rPr>
        <w:t>non-surgical</w:t>
      </w:r>
      <w:r>
        <w:rPr>
          <w:spacing w:val="-1"/>
          <w:sz w:val="20"/>
        </w:rPr>
        <w:t xml:space="preserve"> </w:t>
      </w:r>
      <w:r>
        <w:rPr>
          <w:spacing w:val="-2"/>
          <w:sz w:val="20"/>
        </w:rPr>
        <w:t>eschar</w:t>
      </w:r>
      <w:r>
        <w:rPr>
          <w:spacing w:val="-1"/>
          <w:sz w:val="20"/>
        </w:rPr>
        <w:t xml:space="preserve"> </w:t>
      </w:r>
      <w:r>
        <w:rPr>
          <w:spacing w:val="-2"/>
          <w:sz w:val="20"/>
        </w:rPr>
        <w:t>removal</w:t>
      </w:r>
      <w:r>
        <w:rPr>
          <w:spacing w:val="2"/>
          <w:sz w:val="20"/>
        </w:rPr>
        <w:t xml:space="preserve"> </w:t>
      </w:r>
      <w:r>
        <w:rPr>
          <w:spacing w:val="-2"/>
          <w:sz w:val="20"/>
        </w:rPr>
        <w:t>methods</w:t>
      </w:r>
    </w:p>
    <w:p w14:paraId="6BBFA570" w14:textId="77777777" w:rsidR="00AE3F46" w:rsidRDefault="00AE6434" w:rsidP="008505ED">
      <w:pPr>
        <w:spacing w:before="3"/>
        <w:ind w:left="265"/>
        <w:rPr>
          <w:sz w:val="20"/>
        </w:rPr>
      </w:pPr>
      <w:r>
        <w:rPr>
          <w:spacing w:val="-2"/>
          <w:sz w:val="20"/>
          <w:vertAlign w:val="superscript"/>
        </w:rPr>
        <w:t>c</w:t>
      </w:r>
      <w:r>
        <w:rPr>
          <w:spacing w:val="-13"/>
          <w:sz w:val="20"/>
        </w:rPr>
        <w:t xml:space="preserve"> </w:t>
      </w:r>
      <w:r>
        <w:rPr>
          <w:spacing w:val="-2"/>
          <w:sz w:val="20"/>
        </w:rPr>
        <w:t>Wound</w:t>
      </w:r>
      <w:r>
        <w:rPr>
          <w:spacing w:val="-6"/>
          <w:sz w:val="20"/>
        </w:rPr>
        <w:t xml:space="preserve"> </w:t>
      </w:r>
      <w:r>
        <w:rPr>
          <w:spacing w:val="-2"/>
          <w:sz w:val="20"/>
        </w:rPr>
        <w:t>complication</w:t>
      </w:r>
      <w:r>
        <w:rPr>
          <w:spacing w:val="-1"/>
          <w:sz w:val="20"/>
        </w:rPr>
        <w:t xml:space="preserve"> </w:t>
      </w:r>
      <w:r>
        <w:rPr>
          <w:spacing w:val="-2"/>
          <w:sz w:val="20"/>
        </w:rPr>
        <w:t>includes</w:t>
      </w:r>
      <w:r>
        <w:rPr>
          <w:spacing w:val="-1"/>
          <w:sz w:val="20"/>
        </w:rPr>
        <w:t xml:space="preserve"> </w:t>
      </w:r>
      <w:r>
        <w:rPr>
          <w:spacing w:val="-2"/>
          <w:sz w:val="20"/>
        </w:rPr>
        <w:t>skin</w:t>
      </w:r>
      <w:r>
        <w:rPr>
          <w:spacing w:val="-1"/>
          <w:sz w:val="20"/>
        </w:rPr>
        <w:t xml:space="preserve"> </w:t>
      </w:r>
      <w:r>
        <w:rPr>
          <w:spacing w:val="-2"/>
          <w:sz w:val="20"/>
        </w:rPr>
        <w:t>graft</w:t>
      </w:r>
      <w:r>
        <w:rPr>
          <w:spacing w:val="-1"/>
          <w:sz w:val="20"/>
        </w:rPr>
        <w:t xml:space="preserve"> </w:t>
      </w:r>
      <w:r>
        <w:rPr>
          <w:spacing w:val="-2"/>
          <w:sz w:val="20"/>
        </w:rPr>
        <w:t>failure, graft loss,</w:t>
      </w:r>
      <w:r>
        <w:rPr>
          <w:spacing w:val="-5"/>
          <w:sz w:val="20"/>
        </w:rPr>
        <w:t xml:space="preserve"> </w:t>
      </w:r>
      <w:r>
        <w:rPr>
          <w:spacing w:val="-2"/>
          <w:sz w:val="20"/>
        </w:rPr>
        <w:t>graft complication,</w:t>
      </w:r>
      <w:r>
        <w:rPr>
          <w:spacing w:val="-1"/>
          <w:sz w:val="20"/>
        </w:rPr>
        <w:t xml:space="preserve"> </w:t>
      </w:r>
      <w:r>
        <w:rPr>
          <w:spacing w:val="-2"/>
          <w:sz w:val="20"/>
        </w:rPr>
        <w:t>and</w:t>
      </w:r>
      <w:r>
        <w:rPr>
          <w:spacing w:val="-1"/>
          <w:sz w:val="20"/>
        </w:rPr>
        <w:t xml:space="preserve"> </w:t>
      </w:r>
      <w:r>
        <w:rPr>
          <w:spacing w:val="-2"/>
          <w:sz w:val="20"/>
        </w:rPr>
        <w:t>wound</w:t>
      </w:r>
      <w:r>
        <w:rPr>
          <w:spacing w:val="-1"/>
          <w:sz w:val="20"/>
        </w:rPr>
        <w:t xml:space="preserve"> </w:t>
      </w:r>
      <w:r>
        <w:rPr>
          <w:spacing w:val="-2"/>
          <w:sz w:val="20"/>
        </w:rPr>
        <w:t>decomposition</w:t>
      </w:r>
    </w:p>
    <w:p w14:paraId="6BBFA571" w14:textId="77777777" w:rsidR="00AE3F46" w:rsidRDefault="00AE6434" w:rsidP="008505ED">
      <w:pPr>
        <w:pStyle w:val="BodyText"/>
        <w:spacing w:before="243"/>
        <w:ind w:left="165"/>
      </w:pPr>
      <w:r>
        <w:rPr>
          <w:spacing w:val="-2"/>
          <w:u w:val="single"/>
        </w:rPr>
        <w:t>Paediatric</w:t>
      </w:r>
      <w:r>
        <w:rPr>
          <w:spacing w:val="6"/>
          <w:u w:val="single"/>
        </w:rPr>
        <w:t xml:space="preserve"> </w:t>
      </w:r>
      <w:r>
        <w:rPr>
          <w:spacing w:val="-2"/>
          <w:u w:val="single"/>
        </w:rPr>
        <w:t>Patients:</w:t>
      </w:r>
    </w:p>
    <w:p w14:paraId="6BBFA572" w14:textId="77777777" w:rsidR="00AE3F46" w:rsidRDefault="00AE6434" w:rsidP="008505ED">
      <w:pPr>
        <w:pStyle w:val="BodyText"/>
        <w:spacing w:line="288" w:lineRule="auto"/>
        <w:ind w:right="150"/>
      </w:pPr>
      <w:r>
        <w:t>Study 3 evaluated paediatric subjects undergoing eschar removal for deep partial thickness (DPT) and/or full thickness (FT) thermal burns. A total of</w:t>
      </w:r>
      <w:r>
        <w:rPr>
          <w:spacing w:val="-1"/>
        </w:rPr>
        <w:t xml:space="preserve"> </w:t>
      </w:r>
      <w:r>
        <w:t>139 subjects (69 NEXOBRID, 70 SOC) were treated in</w:t>
      </w:r>
      <w:r>
        <w:rPr>
          <w:spacing w:val="-13"/>
        </w:rPr>
        <w:t xml:space="preserve"> </w:t>
      </w:r>
      <w:r>
        <w:t>the</w:t>
      </w:r>
      <w:r>
        <w:rPr>
          <w:spacing w:val="-12"/>
        </w:rPr>
        <w:t xml:space="preserve"> </w:t>
      </w:r>
      <w:r>
        <w:t>CIDS</w:t>
      </w:r>
      <w:r>
        <w:rPr>
          <w:spacing w:val="-13"/>
        </w:rPr>
        <w:t xml:space="preserve"> </w:t>
      </w:r>
      <w:r>
        <w:t>study.</w:t>
      </w:r>
      <w:r>
        <w:rPr>
          <w:spacing w:val="-12"/>
        </w:rPr>
        <w:t xml:space="preserve"> </w:t>
      </w:r>
      <w:r>
        <w:t>The</w:t>
      </w:r>
      <w:r>
        <w:rPr>
          <w:spacing w:val="-13"/>
        </w:rPr>
        <w:t xml:space="preserve"> </w:t>
      </w:r>
      <w:r>
        <w:t>SOC</w:t>
      </w:r>
      <w:r>
        <w:rPr>
          <w:spacing w:val="-12"/>
        </w:rPr>
        <w:t xml:space="preserve"> </w:t>
      </w:r>
      <w:r>
        <w:t>treatment</w:t>
      </w:r>
      <w:r>
        <w:rPr>
          <w:spacing w:val="-13"/>
        </w:rPr>
        <w:t xml:space="preserve"> </w:t>
      </w:r>
      <w:r>
        <w:t>included</w:t>
      </w:r>
      <w:r>
        <w:rPr>
          <w:spacing w:val="-12"/>
        </w:rPr>
        <w:t xml:space="preserve"> </w:t>
      </w:r>
      <w:r>
        <w:t>both</w:t>
      </w:r>
      <w:r>
        <w:rPr>
          <w:spacing w:val="-12"/>
        </w:rPr>
        <w:t xml:space="preserve"> </w:t>
      </w:r>
      <w:r>
        <w:t>surgical</w:t>
      </w:r>
      <w:r>
        <w:rPr>
          <w:spacing w:val="-13"/>
        </w:rPr>
        <w:t xml:space="preserve"> </w:t>
      </w:r>
      <w:r>
        <w:t>and</w:t>
      </w:r>
      <w:r>
        <w:rPr>
          <w:spacing w:val="-12"/>
        </w:rPr>
        <w:t xml:space="preserve"> </w:t>
      </w:r>
      <w:r>
        <w:t>non-surgical</w:t>
      </w:r>
      <w:r>
        <w:rPr>
          <w:spacing w:val="-9"/>
        </w:rPr>
        <w:t xml:space="preserve"> </w:t>
      </w:r>
      <w:r>
        <w:t>eschar</w:t>
      </w:r>
      <w:r>
        <w:rPr>
          <w:spacing w:val="-10"/>
        </w:rPr>
        <w:t xml:space="preserve"> </w:t>
      </w:r>
      <w:r>
        <w:t>removal</w:t>
      </w:r>
      <w:r>
        <w:rPr>
          <w:spacing w:val="-13"/>
        </w:rPr>
        <w:t xml:space="preserve"> </w:t>
      </w:r>
      <w:r>
        <w:t>methods. Demographic</w:t>
      </w:r>
      <w:r>
        <w:rPr>
          <w:spacing w:val="57"/>
        </w:rPr>
        <w:t xml:space="preserve"> </w:t>
      </w:r>
      <w:r>
        <w:t>and</w:t>
      </w:r>
      <w:r>
        <w:rPr>
          <w:spacing w:val="60"/>
        </w:rPr>
        <w:t xml:space="preserve"> </w:t>
      </w:r>
      <w:r>
        <w:t>baseline</w:t>
      </w:r>
      <w:r>
        <w:rPr>
          <w:spacing w:val="62"/>
        </w:rPr>
        <w:t xml:space="preserve"> </w:t>
      </w:r>
      <w:r>
        <w:t>characteristics</w:t>
      </w:r>
      <w:r>
        <w:rPr>
          <w:spacing w:val="58"/>
        </w:rPr>
        <w:t xml:space="preserve"> </w:t>
      </w:r>
      <w:r>
        <w:t>were</w:t>
      </w:r>
      <w:r>
        <w:rPr>
          <w:spacing w:val="60"/>
        </w:rPr>
        <w:t xml:space="preserve"> </w:t>
      </w:r>
      <w:r>
        <w:t>generally</w:t>
      </w:r>
      <w:r>
        <w:rPr>
          <w:spacing w:val="62"/>
        </w:rPr>
        <w:t xml:space="preserve"> </w:t>
      </w:r>
      <w:r>
        <w:t>comparable</w:t>
      </w:r>
      <w:r>
        <w:rPr>
          <w:spacing w:val="61"/>
        </w:rPr>
        <w:t xml:space="preserve"> </w:t>
      </w:r>
      <w:r>
        <w:t>in</w:t>
      </w:r>
      <w:r>
        <w:rPr>
          <w:spacing w:val="58"/>
        </w:rPr>
        <w:t xml:space="preserve"> </w:t>
      </w:r>
      <w:r>
        <w:t>the</w:t>
      </w:r>
      <w:r>
        <w:rPr>
          <w:spacing w:val="61"/>
        </w:rPr>
        <w:t xml:space="preserve"> </w:t>
      </w:r>
      <w:proofErr w:type="gramStart"/>
      <w:r>
        <w:t>safety</w:t>
      </w:r>
      <w:proofErr w:type="gramEnd"/>
      <w:r>
        <w:rPr>
          <w:spacing w:val="60"/>
        </w:rPr>
        <w:t xml:space="preserve"> </w:t>
      </w:r>
      <w:r>
        <w:rPr>
          <w:spacing w:val="-2"/>
        </w:rPr>
        <w:t>population</w:t>
      </w:r>
    </w:p>
    <w:p w14:paraId="6BBFA573" w14:textId="77777777" w:rsidR="00AE3F46" w:rsidRDefault="00AE6434" w:rsidP="008505ED">
      <w:pPr>
        <w:pStyle w:val="BodyText"/>
        <w:spacing w:line="254" w:lineRule="exact"/>
      </w:pPr>
      <w:r>
        <w:t>between</w:t>
      </w:r>
      <w:r>
        <w:rPr>
          <w:spacing w:val="12"/>
        </w:rPr>
        <w:t xml:space="preserve"> </w:t>
      </w:r>
      <w:r>
        <w:t>the</w:t>
      </w:r>
      <w:r>
        <w:rPr>
          <w:spacing w:val="14"/>
        </w:rPr>
        <w:t xml:space="preserve"> </w:t>
      </w:r>
      <w:r>
        <w:t>NEXOBRID</w:t>
      </w:r>
      <w:r>
        <w:rPr>
          <w:spacing w:val="14"/>
        </w:rPr>
        <w:t xml:space="preserve"> </w:t>
      </w:r>
      <w:r>
        <w:t>and</w:t>
      </w:r>
      <w:r>
        <w:rPr>
          <w:spacing w:val="13"/>
        </w:rPr>
        <w:t xml:space="preserve"> </w:t>
      </w:r>
      <w:r>
        <w:t>SOC</w:t>
      </w:r>
      <w:r>
        <w:rPr>
          <w:spacing w:val="13"/>
        </w:rPr>
        <w:t xml:space="preserve"> </w:t>
      </w:r>
      <w:r>
        <w:t>arms.</w:t>
      </w:r>
      <w:r>
        <w:rPr>
          <w:spacing w:val="11"/>
        </w:rPr>
        <w:t xml:space="preserve"> </w:t>
      </w:r>
      <w:proofErr w:type="gramStart"/>
      <w:r>
        <w:t>The</w:t>
      </w:r>
      <w:r>
        <w:rPr>
          <w:spacing w:val="11"/>
        </w:rPr>
        <w:t xml:space="preserve"> </w:t>
      </w:r>
      <w:r>
        <w:t>majority</w:t>
      </w:r>
      <w:r>
        <w:rPr>
          <w:spacing w:val="12"/>
        </w:rPr>
        <w:t xml:space="preserve"> </w:t>
      </w:r>
      <w:r>
        <w:t>of</w:t>
      </w:r>
      <w:proofErr w:type="gramEnd"/>
      <w:r>
        <w:rPr>
          <w:spacing w:val="13"/>
        </w:rPr>
        <w:t xml:space="preserve"> </w:t>
      </w:r>
      <w:r>
        <w:t>patients</w:t>
      </w:r>
      <w:r>
        <w:rPr>
          <w:spacing w:val="14"/>
        </w:rPr>
        <w:t xml:space="preserve"> </w:t>
      </w:r>
      <w:r>
        <w:t>were</w:t>
      </w:r>
      <w:r>
        <w:rPr>
          <w:spacing w:val="13"/>
        </w:rPr>
        <w:t xml:space="preserve"> </w:t>
      </w:r>
      <w:r>
        <w:t>Caucasian</w:t>
      </w:r>
      <w:r>
        <w:rPr>
          <w:spacing w:val="13"/>
        </w:rPr>
        <w:t xml:space="preserve"> </w:t>
      </w:r>
      <w:r>
        <w:t>(69.6%</w:t>
      </w:r>
      <w:r>
        <w:rPr>
          <w:spacing w:val="14"/>
        </w:rPr>
        <w:t xml:space="preserve"> </w:t>
      </w:r>
      <w:r>
        <w:rPr>
          <w:spacing w:val="-2"/>
        </w:rPr>
        <w:t>NEXOBRID,</w:t>
      </w:r>
    </w:p>
    <w:p w14:paraId="6BBFA574" w14:textId="77777777" w:rsidR="00AE3F46" w:rsidRDefault="00AE6434" w:rsidP="008505ED">
      <w:pPr>
        <w:pStyle w:val="BodyText"/>
        <w:spacing w:before="41" w:line="276" w:lineRule="auto"/>
        <w:ind w:left="163" w:right="151" w:firstLine="1"/>
      </w:pPr>
      <w:r>
        <w:t>68.6% SOC) and males (59.4% NEXOBRID, 68.6% SOC). Mean age was similar in the NEXOBRID (5.89 years)</w:t>
      </w:r>
      <w:r>
        <w:rPr>
          <w:spacing w:val="-3"/>
        </w:rPr>
        <w:t xml:space="preserve"> </w:t>
      </w:r>
      <w:r>
        <w:t>and</w:t>
      </w:r>
      <w:r>
        <w:rPr>
          <w:spacing w:val="-2"/>
        </w:rPr>
        <w:t xml:space="preserve"> </w:t>
      </w:r>
      <w:r>
        <w:t>SOC (5.75 years)</w:t>
      </w:r>
      <w:r>
        <w:rPr>
          <w:spacing w:val="-3"/>
        </w:rPr>
        <w:t xml:space="preserve"> </w:t>
      </w:r>
      <w:r>
        <w:t>arms.</w:t>
      </w:r>
      <w:r>
        <w:rPr>
          <w:spacing w:val="-4"/>
        </w:rPr>
        <w:t xml:space="preserve"> </w:t>
      </w:r>
      <w:proofErr w:type="gramStart"/>
      <w:r>
        <w:t>The</w:t>
      </w:r>
      <w:r>
        <w:rPr>
          <w:spacing w:val="-5"/>
        </w:rPr>
        <w:t xml:space="preserve"> </w:t>
      </w:r>
      <w:r>
        <w:t>majority</w:t>
      </w:r>
      <w:r>
        <w:rPr>
          <w:spacing w:val="-2"/>
        </w:rPr>
        <w:t xml:space="preserve"> </w:t>
      </w:r>
      <w:r>
        <w:t>of</w:t>
      </w:r>
      <w:proofErr w:type="gramEnd"/>
      <w:r>
        <w:rPr>
          <w:spacing w:val="-1"/>
        </w:rPr>
        <w:t xml:space="preserve"> </w:t>
      </w:r>
      <w:r>
        <w:t>burns in</w:t>
      </w:r>
      <w:r>
        <w:rPr>
          <w:spacing w:val="-2"/>
        </w:rPr>
        <w:t xml:space="preserve"> </w:t>
      </w:r>
      <w:r>
        <w:t>both</w:t>
      </w:r>
      <w:r>
        <w:rPr>
          <w:spacing w:val="-4"/>
        </w:rPr>
        <w:t xml:space="preserve"> </w:t>
      </w:r>
      <w:r>
        <w:t>treatment arms</w:t>
      </w:r>
      <w:r>
        <w:rPr>
          <w:spacing w:val="-1"/>
        </w:rPr>
        <w:t xml:space="preserve"> </w:t>
      </w:r>
      <w:r>
        <w:t>(NEXOBRID and</w:t>
      </w:r>
      <w:r>
        <w:rPr>
          <w:spacing w:val="-2"/>
        </w:rPr>
        <w:t xml:space="preserve"> </w:t>
      </w:r>
      <w:r>
        <w:t xml:space="preserve">SOC) were due to scald (68.1% and 67.1%). </w:t>
      </w:r>
      <w:proofErr w:type="gramStart"/>
      <w:r>
        <w:t>The majority of</w:t>
      </w:r>
      <w:proofErr w:type="gramEnd"/>
      <w:r>
        <w:t xml:space="preserve"> patients in both treatment groups (NEXOBRID and SOC) had 1 treated wound (71.0% and 80.0%, respectively).</w:t>
      </w:r>
    </w:p>
    <w:p w14:paraId="6BBFA575" w14:textId="77777777" w:rsidR="00AE3F46" w:rsidRDefault="00AE6434" w:rsidP="008505ED">
      <w:pPr>
        <w:pStyle w:val="BodyText"/>
        <w:spacing w:before="197" w:line="276" w:lineRule="auto"/>
        <w:ind w:right="228" w:hanging="1"/>
      </w:pPr>
      <w:r>
        <w:t xml:space="preserve">Table 3 presents adverse reactions that occurred </w:t>
      </w:r>
      <w:proofErr w:type="gramStart"/>
      <w:r>
        <w:t>in ≥ 1</w:t>
      </w:r>
      <w:proofErr w:type="gramEnd"/>
      <w:r>
        <w:t>% of subjects in the NEXOBRID arm and at a higher incidence than the SOC arm, up to 3 months following wound closure.</w:t>
      </w:r>
    </w:p>
    <w:p w14:paraId="6BBFA576" w14:textId="77777777" w:rsidR="00AE3F46" w:rsidRDefault="00AE6434">
      <w:pPr>
        <w:pStyle w:val="Heading3"/>
        <w:tabs>
          <w:tab w:val="left" w:pos="1296"/>
        </w:tabs>
        <w:spacing w:before="179" w:line="232" w:lineRule="auto"/>
        <w:ind w:left="1344" w:right="408" w:hanging="1080"/>
      </w:pPr>
      <w:bookmarkStart w:id="36" w:name="Table_3:_Adverse_Reactions_Reported_in_≥"/>
      <w:bookmarkEnd w:id="36"/>
      <w:r>
        <w:t>Table 3:</w:t>
      </w:r>
      <w:r>
        <w:tab/>
        <w:t>Adverse Reactions Reported in ≥1% and Greater Incidence than Standard of Care in NEXOBRID-Treated</w:t>
      </w:r>
      <w:r>
        <w:rPr>
          <w:spacing w:val="-9"/>
        </w:rPr>
        <w:t xml:space="preserve"> </w:t>
      </w:r>
      <w:r>
        <w:t>Paediatric</w:t>
      </w:r>
      <w:r>
        <w:rPr>
          <w:spacing w:val="-4"/>
        </w:rPr>
        <w:t xml:space="preserve"> </w:t>
      </w:r>
      <w:r>
        <w:t>Patients</w:t>
      </w:r>
      <w:r>
        <w:rPr>
          <w:spacing w:val="-5"/>
        </w:rPr>
        <w:t xml:space="preserve"> </w:t>
      </w:r>
      <w:r>
        <w:t>for</w:t>
      </w:r>
      <w:r>
        <w:rPr>
          <w:spacing w:val="-9"/>
        </w:rPr>
        <w:t xml:space="preserve"> </w:t>
      </w:r>
      <w:r>
        <w:t>Eschar</w:t>
      </w:r>
      <w:r>
        <w:rPr>
          <w:spacing w:val="-7"/>
        </w:rPr>
        <w:t xml:space="preserve"> </w:t>
      </w:r>
      <w:r>
        <w:t>Removal</w:t>
      </w:r>
      <w:r>
        <w:rPr>
          <w:spacing w:val="-6"/>
        </w:rPr>
        <w:t xml:space="preserve"> </w:t>
      </w:r>
      <w:r>
        <w:t>in</w:t>
      </w:r>
      <w:r>
        <w:rPr>
          <w:spacing w:val="-8"/>
        </w:rPr>
        <w:t xml:space="preserve"> </w:t>
      </w:r>
      <w:r>
        <w:t>Deep</w:t>
      </w:r>
      <w:r>
        <w:rPr>
          <w:spacing w:val="-9"/>
        </w:rPr>
        <w:t xml:space="preserve"> </w:t>
      </w:r>
      <w:r>
        <w:t>Partial</w:t>
      </w:r>
      <w:r>
        <w:rPr>
          <w:spacing w:val="-9"/>
        </w:rPr>
        <w:t xml:space="preserve"> </w:t>
      </w:r>
      <w:r>
        <w:t>Thickness and/or Full Thickness Thermal Burns in Study 3</w:t>
      </w:r>
      <w:r>
        <w:rPr>
          <w:vertAlign w:val="superscript"/>
        </w:rPr>
        <w:t>a</w:t>
      </w:r>
      <w:r>
        <w:t xml:space="preserve"> (CIDS study)</w:t>
      </w:r>
    </w:p>
    <w:p w14:paraId="6BBFA577" w14:textId="77777777" w:rsidR="00AE3F46" w:rsidRDefault="00AE3F46">
      <w:pPr>
        <w:pStyle w:val="BodyText"/>
        <w:spacing w:after="1"/>
        <w:ind w:left="0"/>
        <w:rPr>
          <w:b/>
          <w:sz w:val="10"/>
        </w:rPr>
      </w:pPr>
    </w:p>
    <w:tbl>
      <w:tblPr>
        <w:tblW w:w="0" w:type="auto"/>
        <w:tblInd w:w="2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2428"/>
        <w:gridCol w:w="3969"/>
      </w:tblGrid>
      <w:tr w:rsidR="00AE3F46" w14:paraId="6BBFA581" w14:textId="77777777">
        <w:trPr>
          <w:trHeight w:val="981"/>
        </w:trPr>
        <w:tc>
          <w:tcPr>
            <w:tcW w:w="2426" w:type="dxa"/>
          </w:tcPr>
          <w:p w14:paraId="6BBFA578" w14:textId="77777777" w:rsidR="00AE3F46" w:rsidRDefault="00AE3F46">
            <w:pPr>
              <w:pStyle w:val="TableParagraph"/>
              <w:spacing w:line="240" w:lineRule="auto"/>
              <w:ind w:left="0"/>
              <w:rPr>
                <w:rFonts w:ascii="Times New Roman"/>
                <w:sz w:val="20"/>
              </w:rPr>
            </w:pPr>
          </w:p>
        </w:tc>
        <w:tc>
          <w:tcPr>
            <w:tcW w:w="2428" w:type="dxa"/>
          </w:tcPr>
          <w:p w14:paraId="6BBFA579" w14:textId="77777777" w:rsidR="00AE3F46" w:rsidRDefault="00AE6434">
            <w:pPr>
              <w:pStyle w:val="TableParagraph"/>
              <w:spacing w:before="1" w:line="240" w:lineRule="auto"/>
              <w:ind w:left="86" w:right="46"/>
              <w:jc w:val="center"/>
              <w:rPr>
                <w:b/>
                <w:sz w:val="20"/>
              </w:rPr>
            </w:pPr>
            <w:r>
              <w:rPr>
                <w:b/>
                <w:spacing w:val="-2"/>
                <w:sz w:val="20"/>
              </w:rPr>
              <w:t>NEXOBRID</w:t>
            </w:r>
          </w:p>
          <w:p w14:paraId="6BBFA57A" w14:textId="77777777" w:rsidR="00AE3F46" w:rsidRDefault="00AE6434">
            <w:pPr>
              <w:pStyle w:val="TableParagraph"/>
              <w:spacing w:before="1" w:line="243" w:lineRule="exact"/>
              <w:ind w:left="78" w:right="46"/>
              <w:jc w:val="center"/>
              <w:rPr>
                <w:b/>
                <w:sz w:val="20"/>
              </w:rPr>
            </w:pPr>
            <w:r>
              <w:rPr>
                <w:b/>
                <w:sz w:val="20"/>
              </w:rPr>
              <w:t>(N</w:t>
            </w:r>
            <w:r>
              <w:rPr>
                <w:b/>
                <w:spacing w:val="-1"/>
                <w:sz w:val="20"/>
              </w:rPr>
              <w:t xml:space="preserve"> </w:t>
            </w:r>
            <w:r>
              <w:rPr>
                <w:b/>
                <w:sz w:val="20"/>
              </w:rPr>
              <w:t>=</w:t>
            </w:r>
            <w:r>
              <w:rPr>
                <w:b/>
                <w:spacing w:val="-4"/>
                <w:sz w:val="20"/>
              </w:rPr>
              <w:t xml:space="preserve"> </w:t>
            </w:r>
            <w:r>
              <w:rPr>
                <w:b/>
                <w:spacing w:val="-5"/>
                <w:sz w:val="20"/>
              </w:rPr>
              <w:t>69)</w:t>
            </w:r>
          </w:p>
          <w:p w14:paraId="6BBFA57B" w14:textId="77777777" w:rsidR="00AE3F46" w:rsidRDefault="00AE6434">
            <w:pPr>
              <w:pStyle w:val="TableParagraph"/>
              <w:spacing w:line="241" w:lineRule="exact"/>
              <w:ind w:left="75" w:right="46"/>
              <w:jc w:val="center"/>
              <w:rPr>
                <w:sz w:val="20"/>
              </w:rPr>
            </w:pPr>
            <w:r>
              <w:rPr>
                <w:spacing w:val="-2"/>
                <w:sz w:val="20"/>
              </w:rPr>
              <w:t>Patients</w:t>
            </w:r>
          </w:p>
          <w:p w14:paraId="6BBFA57C" w14:textId="77777777" w:rsidR="00AE3F46" w:rsidRDefault="00AE6434">
            <w:pPr>
              <w:pStyle w:val="TableParagraph"/>
              <w:spacing w:line="231" w:lineRule="exact"/>
              <w:ind w:left="75" w:right="46"/>
              <w:jc w:val="center"/>
              <w:rPr>
                <w:sz w:val="20"/>
              </w:rPr>
            </w:pPr>
            <w:r>
              <w:rPr>
                <w:sz w:val="20"/>
              </w:rPr>
              <w:t>n</w:t>
            </w:r>
            <w:r>
              <w:rPr>
                <w:spacing w:val="-1"/>
                <w:sz w:val="20"/>
              </w:rPr>
              <w:t xml:space="preserve"> </w:t>
            </w:r>
            <w:r>
              <w:rPr>
                <w:spacing w:val="-5"/>
                <w:sz w:val="20"/>
              </w:rPr>
              <w:t>(%)</w:t>
            </w:r>
          </w:p>
        </w:tc>
        <w:tc>
          <w:tcPr>
            <w:tcW w:w="3969" w:type="dxa"/>
          </w:tcPr>
          <w:p w14:paraId="6BBFA57D" w14:textId="77777777" w:rsidR="00AE3F46" w:rsidRDefault="00AE6434">
            <w:pPr>
              <w:pStyle w:val="TableParagraph"/>
              <w:spacing w:before="1" w:line="240" w:lineRule="auto"/>
              <w:ind w:left="55" w:right="1"/>
              <w:jc w:val="center"/>
              <w:rPr>
                <w:b/>
                <w:sz w:val="20"/>
              </w:rPr>
            </w:pPr>
            <w:r>
              <w:rPr>
                <w:b/>
                <w:sz w:val="20"/>
              </w:rPr>
              <w:t>Standard</w:t>
            </w:r>
            <w:r>
              <w:rPr>
                <w:b/>
                <w:spacing w:val="-10"/>
                <w:sz w:val="20"/>
              </w:rPr>
              <w:t xml:space="preserve"> </w:t>
            </w:r>
            <w:r>
              <w:rPr>
                <w:b/>
                <w:spacing w:val="-5"/>
                <w:sz w:val="20"/>
              </w:rPr>
              <w:t>of</w:t>
            </w:r>
          </w:p>
          <w:p w14:paraId="6BBFA57E" w14:textId="77777777" w:rsidR="00AE3F46" w:rsidRDefault="00AE6434">
            <w:pPr>
              <w:pStyle w:val="TableParagraph"/>
              <w:spacing w:before="1" w:line="243" w:lineRule="exact"/>
              <w:ind w:left="55" w:right="14"/>
              <w:jc w:val="center"/>
              <w:rPr>
                <w:b/>
                <w:sz w:val="20"/>
              </w:rPr>
            </w:pPr>
            <w:r>
              <w:rPr>
                <w:b/>
                <w:sz w:val="20"/>
              </w:rPr>
              <w:t>Care</w:t>
            </w:r>
            <w:r>
              <w:rPr>
                <w:b/>
                <w:sz w:val="20"/>
                <w:vertAlign w:val="superscript"/>
              </w:rPr>
              <w:t>b</w:t>
            </w:r>
            <w:r>
              <w:rPr>
                <w:b/>
                <w:spacing w:val="-5"/>
                <w:sz w:val="20"/>
              </w:rPr>
              <w:t xml:space="preserve"> </w:t>
            </w:r>
            <w:r>
              <w:rPr>
                <w:b/>
                <w:sz w:val="20"/>
              </w:rPr>
              <w:t>(N</w:t>
            </w:r>
            <w:r>
              <w:rPr>
                <w:b/>
                <w:spacing w:val="-2"/>
                <w:sz w:val="20"/>
              </w:rPr>
              <w:t xml:space="preserve"> </w:t>
            </w:r>
            <w:r>
              <w:rPr>
                <w:b/>
                <w:sz w:val="20"/>
              </w:rPr>
              <w:t>=</w:t>
            </w:r>
            <w:r>
              <w:rPr>
                <w:b/>
                <w:spacing w:val="-8"/>
                <w:sz w:val="20"/>
              </w:rPr>
              <w:t xml:space="preserve"> </w:t>
            </w:r>
            <w:r>
              <w:rPr>
                <w:b/>
                <w:spacing w:val="-5"/>
                <w:sz w:val="20"/>
              </w:rPr>
              <w:t>70)</w:t>
            </w:r>
          </w:p>
          <w:p w14:paraId="6BBFA57F" w14:textId="77777777" w:rsidR="00AE3F46" w:rsidRDefault="00AE6434">
            <w:pPr>
              <w:pStyle w:val="TableParagraph"/>
              <w:spacing w:line="241" w:lineRule="exact"/>
              <w:ind w:left="55" w:right="25"/>
              <w:jc w:val="center"/>
              <w:rPr>
                <w:sz w:val="20"/>
              </w:rPr>
            </w:pPr>
            <w:r>
              <w:rPr>
                <w:spacing w:val="-2"/>
                <w:sz w:val="20"/>
              </w:rPr>
              <w:t>Patients</w:t>
            </w:r>
          </w:p>
          <w:p w14:paraId="6BBFA580" w14:textId="77777777" w:rsidR="00AE3F46" w:rsidRDefault="00AE6434">
            <w:pPr>
              <w:pStyle w:val="TableParagraph"/>
              <w:spacing w:line="231" w:lineRule="exact"/>
              <w:ind w:left="55" w:right="24"/>
              <w:jc w:val="center"/>
              <w:rPr>
                <w:sz w:val="20"/>
              </w:rPr>
            </w:pPr>
            <w:r>
              <w:rPr>
                <w:sz w:val="20"/>
              </w:rPr>
              <w:t>n</w:t>
            </w:r>
            <w:r>
              <w:rPr>
                <w:spacing w:val="-1"/>
                <w:sz w:val="20"/>
              </w:rPr>
              <w:t xml:space="preserve"> </w:t>
            </w:r>
            <w:r>
              <w:rPr>
                <w:spacing w:val="-5"/>
                <w:sz w:val="20"/>
              </w:rPr>
              <w:t>(%)</w:t>
            </w:r>
          </w:p>
        </w:tc>
      </w:tr>
      <w:tr w:rsidR="00AE3F46" w14:paraId="6BBFA585" w14:textId="77777777">
        <w:trPr>
          <w:trHeight w:val="244"/>
        </w:trPr>
        <w:tc>
          <w:tcPr>
            <w:tcW w:w="2426" w:type="dxa"/>
          </w:tcPr>
          <w:p w14:paraId="6BBFA582" w14:textId="77777777" w:rsidR="00AE3F46" w:rsidRDefault="00AE6434">
            <w:pPr>
              <w:pStyle w:val="TableParagraph"/>
              <w:rPr>
                <w:sz w:val="20"/>
              </w:rPr>
            </w:pPr>
            <w:r>
              <w:rPr>
                <w:spacing w:val="-2"/>
                <w:sz w:val="20"/>
              </w:rPr>
              <w:t>Pruritus</w:t>
            </w:r>
          </w:p>
        </w:tc>
        <w:tc>
          <w:tcPr>
            <w:tcW w:w="2428" w:type="dxa"/>
          </w:tcPr>
          <w:p w14:paraId="6BBFA583" w14:textId="77777777" w:rsidR="00AE3F46" w:rsidRDefault="00AE6434">
            <w:pPr>
              <w:pStyle w:val="TableParagraph"/>
              <w:ind w:left="54" w:right="100"/>
              <w:jc w:val="center"/>
              <w:rPr>
                <w:sz w:val="20"/>
              </w:rPr>
            </w:pPr>
            <w:r>
              <w:rPr>
                <w:sz w:val="20"/>
              </w:rPr>
              <w:t>9</w:t>
            </w:r>
            <w:r>
              <w:rPr>
                <w:spacing w:val="-5"/>
                <w:sz w:val="20"/>
              </w:rPr>
              <w:t xml:space="preserve"> </w:t>
            </w:r>
            <w:r>
              <w:rPr>
                <w:spacing w:val="-4"/>
                <w:sz w:val="20"/>
              </w:rPr>
              <w:t>(13)</w:t>
            </w:r>
          </w:p>
        </w:tc>
        <w:tc>
          <w:tcPr>
            <w:tcW w:w="3969" w:type="dxa"/>
          </w:tcPr>
          <w:p w14:paraId="6BBFA584" w14:textId="77777777" w:rsidR="00AE3F46" w:rsidRDefault="00AE6434">
            <w:pPr>
              <w:pStyle w:val="TableParagraph"/>
              <w:ind w:left="55" w:right="12"/>
              <w:jc w:val="center"/>
              <w:rPr>
                <w:sz w:val="20"/>
              </w:rPr>
            </w:pPr>
            <w:r>
              <w:rPr>
                <w:sz w:val="20"/>
              </w:rPr>
              <w:t>7</w:t>
            </w:r>
            <w:r>
              <w:rPr>
                <w:spacing w:val="-5"/>
                <w:sz w:val="20"/>
              </w:rPr>
              <w:t xml:space="preserve"> </w:t>
            </w:r>
            <w:r>
              <w:rPr>
                <w:spacing w:val="-4"/>
                <w:sz w:val="20"/>
              </w:rPr>
              <w:t>(10)</w:t>
            </w:r>
          </w:p>
        </w:tc>
      </w:tr>
      <w:tr w:rsidR="00AE3F46" w14:paraId="6BBFA589" w14:textId="77777777">
        <w:trPr>
          <w:trHeight w:val="244"/>
        </w:trPr>
        <w:tc>
          <w:tcPr>
            <w:tcW w:w="2426" w:type="dxa"/>
          </w:tcPr>
          <w:p w14:paraId="6BBFA586" w14:textId="77777777" w:rsidR="00AE3F46" w:rsidRDefault="00AE6434">
            <w:pPr>
              <w:pStyle w:val="TableParagraph"/>
              <w:rPr>
                <w:sz w:val="20"/>
              </w:rPr>
            </w:pPr>
            <w:r>
              <w:rPr>
                <w:spacing w:val="-2"/>
                <w:sz w:val="20"/>
              </w:rPr>
              <w:t>Pyrexia</w:t>
            </w:r>
          </w:p>
        </w:tc>
        <w:tc>
          <w:tcPr>
            <w:tcW w:w="2428" w:type="dxa"/>
          </w:tcPr>
          <w:p w14:paraId="6BBFA587" w14:textId="77777777" w:rsidR="00AE3F46" w:rsidRDefault="00AE6434">
            <w:pPr>
              <w:pStyle w:val="TableParagraph"/>
              <w:ind w:left="54" w:right="100"/>
              <w:jc w:val="center"/>
              <w:rPr>
                <w:sz w:val="20"/>
              </w:rPr>
            </w:pPr>
            <w:r>
              <w:rPr>
                <w:sz w:val="20"/>
              </w:rPr>
              <w:t>7</w:t>
            </w:r>
            <w:r>
              <w:rPr>
                <w:spacing w:val="-5"/>
                <w:sz w:val="20"/>
              </w:rPr>
              <w:t xml:space="preserve"> </w:t>
            </w:r>
            <w:r>
              <w:rPr>
                <w:spacing w:val="-4"/>
                <w:sz w:val="20"/>
              </w:rPr>
              <w:t>(10)</w:t>
            </w:r>
          </w:p>
        </w:tc>
        <w:tc>
          <w:tcPr>
            <w:tcW w:w="3969" w:type="dxa"/>
          </w:tcPr>
          <w:p w14:paraId="6BBFA588" w14:textId="77777777" w:rsidR="00AE3F46" w:rsidRDefault="00AE6434">
            <w:pPr>
              <w:pStyle w:val="TableParagraph"/>
              <w:ind w:left="55" w:right="9"/>
              <w:jc w:val="center"/>
              <w:rPr>
                <w:sz w:val="20"/>
              </w:rPr>
            </w:pPr>
            <w:r>
              <w:rPr>
                <w:sz w:val="20"/>
              </w:rPr>
              <w:t>4</w:t>
            </w:r>
            <w:r>
              <w:rPr>
                <w:spacing w:val="-5"/>
                <w:sz w:val="20"/>
              </w:rPr>
              <w:t xml:space="preserve"> (6)</w:t>
            </w:r>
          </w:p>
        </w:tc>
      </w:tr>
      <w:tr w:rsidR="00AE3F46" w14:paraId="6BBFA58D" w14:textId="77777777">
        <w:trPr>
          <w:trHeight w:val="241"/>
        </w:trPr>
        <w:tc>
          <w:tcPr>
            <w:tcW w:w="2426" w:type="dxa"/>
          </w:tcPr>
          <w:p w14:paraId="6BBFA58A" w14:textId="77777777" w:rsidR="00AE3F46" w:rsidRDefault="00AE6434">
            <w:pPr>
              <w:pStyle w:val="TableParagraph"/>
              <w:spacing w:line="222" w:lineRule="exact"/>
              <w:rPr>
                <w:sz w:val="20"/>
              </w:rPr>
            </w:pPr>
            <w:r>
              <w:rPr>
                <w:spacing w:val="-2"/>
                <w:sz w:val="20"/>
              </w:rPr>
              <w:t>Vomiting</w:t>
            </w:r>
          </w:p>
        </w:tc>
        <w:tc>
          <w:tcPr>
            <w:tcW w:w="2428" w:type="dxa"/>
          </w:tcPr>
          <w:p w14:paraId="6BBFA58B" w14:textId="77777777" w:rsidR="00AE3F46" w:rsidRDefault="00AE6434">
            <w:pPr>
              <w:pStyle w:val="TableParagraph"/>
              <w:spacing w:line="222" w:lineRule="exact"/>
              <w:ind w:left="100" w:right="46"/>
              <w:jc w:val="center"/>
              <w:rPr>
                <w:sz w:val="20"/>
              </w:rPr>
            </w:pPr>
            <w:r>
              <w:rPr>
                <w:sz w:val="20"/>
              </w:rPr>
              <w:t>5</w:t>
            </w:r>
            <w:r>
              <w:rPr>
                <w:spacing w:val="-5"/>
                <w:sz w:val="20"/>
              </w:rPr>
              <w:t xml:space="preserve"> (7)</w:t>
            </w:r>
          </w:p>
        </w:tc>
        <w:tc>
          <w:tcPr>
            <w:tcW w:w="3969" w:type="dxa"/>
          </w:tcPr>
          <w:p w14:paraId="6BBFA58C" w14:textId="77777777" w:rsidR="00AE3F46" w:rsidRDefault="00AE6434">
            <w:pPr>
              <w:pStyle w:val="TableParagraph"/>
              <w:spacing w:line="222" w:lineRule="exact"/>
              <w:ind w:left="55" w:right="9"/>
              <w:jc w:val="center"/>
              <w:rPr>
                <w:sz w:val="20"/>
              </w:rPr>
            </w:pPr>
            <w:r>
              <w:rPr>
                <w:sz w:val="20"/>
              </w:rPr>
              <w:t>3</w:t>
            </w:r>
            <w:r>
              <w:rPr>
                <w:spacing w:val="-5"/>
                <w:sz w:val="20"/>
              </w:rPr>
              <w:t xml:space="preserve"> (4)</w:t>
            </w:r>
          </w:p>
        </w:tc>
      </w:tr>
      <w:tr w:rsidR="00AE3F46" w14:paraId="6BBFA591" w14:textId="77777777">
        <w:trPr>
          <w:trHeight w:val="244"/>
        </w:trPr>
        <w:tc>
          <w:tcPr>
            <w:tcW w:w="2426" w:type="dxa"/>
          </w:tcPr>
          <w:p w14:paraId="6BBFA58E" w14:textId="77777777" w:rsidR="00AE3F46" w:rsidRDefault="00AE6434">
            <w:pPr>
              <w:pStyle w:val="TableParagraph"/>
              <w:rPr>
                <w:sz w:val="20"/>
              </w:rPr>
            </w:pPr>
            <w:r>
              <w:rPr>
                <w:spacing w:val="-2"/>
                <w:sz w:val="20"/>
              </w:rPr>
              <w:t>Nausea</w:t>
            </w:r>
          </w:p>
        </w:tc>
        <w:tc>
          <w:tcPr>
            <w:tcW w:w="2428" w:type="dxa"/>
          </w:tcPr>
          <w:p w14:paraId="6BBFA58F" w14:textId="77777777" w:rsidR="00AE3F46" w:rsidRDefault="00AE6434">
            <w:pPr>
              <w:pStyle w:val="TableParagraph"/>
              <w:ind w:left="100" w:right="46"/>
              <w:jc w:val="center"/>
              <w:rPr>
                <w:sz w:val="20"/>
              </w:rPr>
            </w:pPr>
            <w:r>
              <w:rPr>
                <w:sz w:val="20"/>
              </w:rPr>
              <w:t>3</w:t>
            </w:r>
            <w:r>
              <w:rPr>
                <w:spacing w:val="-5"/>
                <w:sz w:val="20"/>
              </w:rPr>
              <w:t xml:space="preserve"> (4)</w:t>
            </w:r>
          </w:p>
        </w:tc>
        <w:tc>
          <w:tcPr>
            <w:tcW w:w="3969" w:type="dxa"/>
          </w:tcPr>
          <w:p w14:paraId="6BBFA590" w14:textId="77777777" w:rsidR="00AE3F46" w:rsidRDefault="00AE6434">
            <w:pPr>
              <w:pStyle w:val="TableParagraph"/>
              <w:ind w:left="55" w:right="9"/>
              <w:jc w:val="center"/>
              <w:rPr>
                <w:sz w:val="20"/>
              </w:rPr>
            </w:pPr>
            <w:r>
              <w:rPr>
                <w:sz w:val="20"/>
              </w:rPr>
              <w:t>2</w:t>
            </w:r>
            <w:r>
              <w:rPr>
                <w:spacing w:val="-5"/>
                <w:sz w:val="20"/>
              </w:rPr>
              <w:t xml:space="preserve"> (3)</w:t>
            </w:r>
          </w:p>
        </w:tc>
      </w:tr>
      <w:tr w:rsidR="00AE3F46" w14:paraId="6BBFA595" w14:textId="77777777">
        <w:trPr>
          <w:trHeight w:val="244"/>
        </w:trPr>
        <w:tc>
          <w:tcPr>
            <w:tcW w:w="2426" w:type="dxa"/>
          </w:tcPr>
          <w:p w14:paraId="6BBFA592" w14:textId="77777777" w:rsidR="00AE3F46" w:rsidRDefault="00AE6434">
            <w:pPr>
              <w:pStyle w:val="TableParagraph"/>
              <w:rPr>
                <w:sz w:val="20"/>
              </w:rPr>
            </w:pPr>
            <w:r>
              <w:rPr>
                <w:spacing w:val="-2"/>
                <w:sz w:val="20"/>
              </w:rPr>
              <w:t>Constipation</w:t>
            </w:r>
          </w:p>
        </w:tc>
        <w:tc>
          <w:tcPr>
            <w:tcW w:w="2428" w:type="dxa"/>
          </w:tcPr>
          <w:p w14:paraId="6BBFA593" w14:textId="77777777" w:rsidR="00AE3F46" w:rsidRDefault="00AE6434">
            <w:pPr>
              <w:pStyle w:val="TableParagraph"/>
              <w:ind w:left="100" w:right="46"/>
              <w:jc w:val="center"/>
              <w:rPr>
                <w:sz w:val="20"/>
              </w:rPr>
            </w:pPr>
            <w:r>
              <w:rPr>
                <w:sz w:val="20"/>
              </w:rPr>
              <w:t>3</w:t>
            </w:r>
            <w:r>
              <w:rPr>
                <w:spacing w:val="-5"/>
                <w:sz w:val="20"/>
              </w:rPr>
              <w:t xml:space="preserve"> (4)</w:t>
            </w:r>
          </w:p>
        </w:tc>
        <w:tc>
          <w:tcPr>
            <w:tcW w:w="3969" w:type="dxa"/>
          </w:tcPr>
          <w:p w14:paraId="6BBFA594" w14:textId="77777777" w:rsidR="00AE3F46" w:rsidRDefault="00AE6434">
            <w:pPr>
              <w:pStyle w:val="TableParagraph"/>
              <w:ind w:left="55" w:right="9"/>
              <w:jc w:val="center"/>
              <w:rPr>
                <w:sz w:val="20"/>
              </w:rPr>
            </w:pPr>
            <w:r>
              <w:rPr>
                <w:sz w:val="20"/>
              </w:rPr>
              <w:t>1</w:t>
            </w:r>
            <w:r>
              <w:rPr>
                <w:spacing w:val="-5"/>
                <w:sz w:val="20"/>
              </w:rPr>
              <w:t xml:space="preserve"> (1)</w:t>
            </w:r>
          </w:p>
        </w:tc>
      </w:tr>
      <w:tr w:rsidR="00AE3F46" w14:paraId="6BBFA599" w14:textId="77777777">
        <w:trPr>
          <w:trHeight w:val="242"/>
        </w:trPr>
        <w:tc>
          <w:tcPr>
            <w:tcW w:w="2426" w:type="dxa"/>
          </w:tcPr>
          <w:p w14:paraId="6BBFA596" w14:textId="77777777" w:rsidR="00AE3F46" w:rsidRDefault="00AE6434">
            <w:pPr>
              <w:pStyle w:val="TableParagraph"/>
              <w:spacing w:line="222" w:lineRule="exact"/>
              <w:rPr>
                <w:sz w:val="20"/>
              </w:rPr>
            </w:pPr>
            <w:r>
              <w:rPr>
                <w:spacing w:val="-2"/>
                <w:sz w:val="20"/>
              </w:rPr>
              <w:t>Nasopharyngitis</w:t>
            </w:r>
          </w:p>
        </w:tc>
        <w:tc>
          <w:tcPr>
            <w:tcW w:w="2428" w:type="dxa"/>
          </w:tcPr>
          <w:p w14:paraId="6BBFA597" w14:textId="77777777" w:rsidR="00AE3F46" w:rsidRDefault="00AE6434">
            <w:pPr>
              <w:pStyle w:val="TableParagraph"/>
              <w:spacing w:line="222" w:lineRule="exact"/>
              <w:ind w:left="100" w:right="46"/>
              <w:jc w:val="center"/>
              <w:rPr>
                <w:sz w:val="20"/>
              </w:rPr>
            </w:pPr>
            <w:r>
              <w:rPr>
                <w:sz w:val="20"/>
              </w:rPr>
              <w:t>3</w:t>
            </w:r>
            <w:r>
              <w:rPr>
                <w:spacing w:val="-5"/>
                <w:sz w:val="20"/>
              </w:rPr>
              <w:t xml:space="preserve"> (4)</w:t>
            </w:r>
          </w:p>
        </w:tc>
        <w:tc>
          <w:tcPr>
            <w:tcW w:w="3969" w:type="dxa"/>
          </w:tcPr>
          <w:p w14:paraId="6BBFA598" w14:textId="77777777" w:rsidR="00AE3F46" w:rsidRDefault="00AE6434">
            <w:pPr>
              <w:pStyle w:val="TableParagraph"/>
              <w:spacing w:line="222" w:lineRule="exact"/>
              <w:ind w:left="55" w:right="9"/>
              <w:jc w:val="center"/>
              <w:rPr>
                <w:sz w:val="20"/>
              </w:rPr>
            </w:pPr>
            <w:r>
              <w:rPr>
                <w:sz w:val="20"/>
              </w:rPr>
              <w:t>1</w:t>
            </w:r>
            <w:r>
              <w:rPr>
                <w:spacing w:val="-5"/>
                <w:sz w:val="20"/>
              </w:rPr>
              <w:t xml:space="preserve"> (1)</w:t>
            </w:r>
          </w:p>
        </w:tc>
      </w:tr>
      <w:tr w:rsidR="00AE3F46" w14:paraId="6BBFA59D" w14:textId="77777777">
        <w:trPr>
          <w:trHeight w:val="244"/>
        </w:trPr>
        <w:tc>
          <w:tcPr>
            <w:tcW w:w="2426" w:type="dxa"/>
          </w:tcPr>
          <w:p w14:paraId="6BBFA59A" w14:textId="77777777" w:rsidR="00AE3F46" w:rsidRDefault="00AE6434">
            <w:pPr>
              <w:pStyle w:val="TableParagraph"/>
              <w:rPr>
                <w:sz w:val="20"/>
              </w:rPr>
            </w:pPr>
            <w:r>
              <w:rPr>
                <w:spacing w:val="-4"/>
                <w:sz w:val="20"/>
              </w:rPr>
              <w:t>Rash</w:t>
            </w:r>
          </w:p>
        </w:tc>
        <w:tc>
          <w:tcPr>
            <w:tcW w:w="2428" w:type="dxa"/>
          </w:tcPr>
          <w:p w14:paraId="6BBFA59B" w14:textId="77777777" w:rsidR="00AE3F46" w:rsidRDefault="00AE6434">
            <w:pPr>
              <w:pStyle w:val="TableParagraph"/>
              <w:ind w:left="100" w:right="46"/>
              <w:jc w:val="center"/>
              <w:rPr>
                <w:sz w:val="20"/>
              </w:rPr>
            </w:pPr>
            <w:r>
              <w:rPr>
                <w:sz w:val="20"/>
              </w:rPr>
              <w:t>2</w:t>
            </w:r>
            <w:r>
              <w:rPr>
                <w:spacing w:val="-5"/>
                <w:sz w:val="20"/>
              </w:rPr>
              <w:t xml:space="preserve"> (3)</w:t>
            </w:r>
          </w:p>
        </w:tc>
        <w:tc>
          <w:tcPr>
            <w:tcW w:w="3969" w:type="dxa"/>
          </w:tcPr>
          <w:p w14:paraId="6BBFA59C" w14:textId="77777777" w:rsidR="00AE3F46" w:rsidRDefault="00AE6434">
            <w:pPr>
              <w:pStyle w:val="TableParagraph"/>
              <w:ind w:left="55"/>
              <w:jc w:val="center"/>
              <w:rPr>
                <w:sz w:val="20"/>
              </w:rPr>
            </w:pPr>
            <w:r>
              <w:rPr>
                <w:spacing w:val="-10"/>
                <w:sz w:val="20"/>
              </w:rPr>
              <w:t>0</w:t>
            </w:r>
          </w:p>
        </w:tc>
      </w:tr>
      <w:tr w:rsidR="00AE3F46" w14:paraId="6BBFA5A1" w14:textId="77777777">
        <w:trPr>
          <w:trHeight w:val="241"/>
        </w:trPr>
        <w:tc>
          <w:tcPr>
            <w:tcW w:w="2426" w:type="dxa"/>
          </w:tcPr>
          <w:p w14:paraId="6BBFA59E" w14:textId="77777777" w:rsidR="00AE3F46" w:rsidRDefault="00AE6434">
            <w:pPr>
              <w:pStyle w:val="TableParagraph"/>
              <w:spacing w:line="222" w:lineRule="exact"/>
              <w:rPr>
                <w:sz w:val="20"/>
              </w:rPr>
            </w:pPr>
            <w:r>
              <w:rPr>
                <w:spacing w:val="-2"/>
                <w:sz w:val="20"/>
              </w:rPr>
              <w:t>Hemoglobin</w:t>
            </w:r>
            <w:r>
              <w:rPr>
                <w:spacing w:val="-4"/>
                <w:sz w:val="20"/>
              </w:rPr>
              <w:t xml:space="preserve"> </w:t>
            </w:r>
            <w:r>
              <w:rPr>
                <w:spacing w:val="-2"/>
                <w:sz w:val="20"/>
              </w:rPr>
              <w:t>decreased</w:t>
            </w:r>
          </w:p>
        </w:tc>
        <w:tc>
          <w:tcPr>
            <w:tcW w:w="2428" w:type="dxa"/>
          </w:tcPr>
          <w:p w14:paraId="6BBFA59F" w14:textId="77777777" w:rsidR="00AE3F46" w:rsidRDefault="00AE6434">
            <w:pPr>
              <w:pStyle w:val="TableParagraph"/>
              <w:spacing w:line="222" w:lineRule="exact"/>
              <w:ind w:left="100" w:right="46"/>
              <w:jc w:val="center"/>
              <w:rPr>
                <w:sz w:val="20"/>
              </w:rPr>
            </w:pPr>
            <w:r>
              <w:rPr>
                <w:sz w:val="20"/>
              </w:rPr>
              <w:t>2</w:t>
            </w:r>
            <w:r>
              <w:rPr>
                <w:spacing w:val="-5"/>
                <w:sz w:val="20"/>
              </w:rPr>
              <w:t xml:space="preserve"> (3)</w:t>
            </w:r>
          </w:p>
        </w:tc>
        <w:tc>
          <w:tcPr>
            <w:tcW w:w="3969" w:type="dxa"/>
          </w:tcPr>
          <w:p w14:paraId="6BBFA5A0" w14:textId="77777777" w:rsidR="00AE3F46" w:rsidRDefault="00AE6434">
            <w:pPr>
              <w:pStyle w:val="TableParagraph"/>
              <w:spacing w:line="222" w:lineRule="exact"/>
              <w:ind w:left="55"/>
              <w:jc w:val="center"/>
              <w:rPr>
                <w:sz w:val="20"/>
              </w:rPr>
            </w:pPr>
            <w:r>
              <w:rPr>
                <w:spacing w:val="-10"/>
                <w:sz w:val="20"/>
              </w:rPr>
              <w:t>0</w:t>
            </w:r>
          </w:p>
        </w:tc>
      </w:tr>
      <w:tr w:rsidR="00AE3F46" w14:paraId="6BBFA5A5" w14:textId="77777777">
        <w:trPr>
          <w:trHeight w:val="244"/>
        </w:trPr>
        <w:tc>
          <w:tcPr>
            <w:tcW w:w="2426" w:type="dxa"/>
          </w:tcPr>
          <w:p w14:paraId="6BBFA5A2" w14:textId="77777777" w:rsidR="00AE3F46" w:rsidRDefault="00AE6434">
            <w:pPr>
              <w:pStyle w:val="TableParagraph"/>
              <w:rPr>
                <w:sz w:val="20"/>
              </w:rPr>
            </w:pPr>
            <w:r>
              <w:rPr>
                <w:spacing w:val="-2"/>
                <w:sz w:val="20"/>
              </w:rPr>
              <w:t>Rhinovirus</w:t>
            </w:r>
          </w:p>
        </w:tc>
        <w:tc>
          <w:tcPr>
            <w:tcW w:w="2428" w:type="dxa"/>
          </w:tcPr>
          <w:p w14:paraId="6BBFA5A3" w14:textId="77777777" w:rsidR="00AE3F46" w:rsidRDefault="00AE6434">
            <w:pPr>
              <w:pStyle w:val="TableParagraph"/>
              <w:ind w:left="100" w:right="46"/>
              <w:jc w:val="center"/>
              <w:rPr>
                <w:sz w:val="20"/>
              </w:rPr>
            </w:pPr>
            <w:r>
              <w:rPr>
                <w:sz w:val="20"/>
              </w:rPr>
              <w:t>2</w:t>
            </w:r>
            <w:r>
              <w:rPr>
                <w:spacing w:val="-5"/>
                <w:sz w:val="20"/>
              </w:rPr>
              <w:t xml:space="preserve"> (3)</w:t>
            </w:r>
          </w:p>
        </w:tc>
        <w:tc>
          <w:tcPr>
            <w:tcW w:w="3969" w:type="dxa"/>
          </w:tcPr>
          <w:p w14:paraId="6BBFA5A4" w14:textId="77777777" w:rsidR="00AE3F46" w:rsidRDefault="00AE6434">
            <w:pPr>
              <w:pStyle w:val="TableParagraph"/>
              <w:ind w:left="55"/>
              <w:jc w:val="center"/>
              <w:rPr>
                <w:sz w:val="20"/>
              </w:rPr>
            </w:pPr>
            <w:r>
              <w:rPr>
                <w:spacing w:val="-10"/>
                <w:sz w:val="20"/>
              </w:rPr>
              <w:t>0</w:t>
            </w:r>
          </w:p>
        </w:tc>
      </w:tr>
      <w:tr w:rsidR="00AE3F46" w14:paraId="6BBFA5A9" w14:textId="77777777">
        <w:trPr>
          <w:trHeight w:val="244"/>
        </w:trPr>
        <w:tc>
          <w:tcPr>
            <w:tcW w:w="2426" w:type="dxa"/>
          </w:tcPr>
          <w:p w14:paraId="6BBFA5A6" w14:textId="77777777" w:rsidR="00AE3F46" w:rsidRDefault="00AE6434">
            <w:pPr>
              <w:pStyle w:val="TableParagraph"/>
              <w:rPr>
                <w:sz w:val="20"/>
              </w:rPr>
            </w:pPr>
            <w:r>
              <w:rPr>
                <w:sz w:val="20"/>
              </w:rPr>
              <w:t>Ear</w:t>
            </w:r>
            <w:r>
              <w:rPr>
                <w:spacing w:val="-4"/>
                <w:sz w:val="20"/>
              </w:rPr>
              <w:t xml:space="preserve"> </w:t>
            </w:r>
            <w:r>
              <w:rPr>
                <w:spacing w:val="-2"/>
                <w:sz w:val="20"/>
              </w:rPr>
              <w:t>Infection</w:t>
            </w:r>
          </w:p>
        </w:tc>
        <w:tc>
          <w:tcPr>
            <w:tcW w:w="2428" w:type="dxa"/>
          </w:tcPr>
          <w:p w14:paraId="6BBFA5A7" w14:textId="77777777" w:rsidR="00AE3F46" w:rsidRDefault="00AE6434">
            <w:pPr>
              <w:pStyle w:val="TableParagraph"/>
              <w:ind w:left="100" w:right="46"/>
              <w:jc w:val="center"/>
              <w:rPr>
                <w:sz w:val="20"/>
              </w:rPr>
            </w:pPr>
            <w:r>
              <w:rPr>
                <w:sz w:val="20"/>
              </w:rPr>
              <w:t>2</w:t>
            </w:r>
            <w:r>
              <w:rPr>
                <w:spacing w:val="-5"/>
                <w:sz w:val="20"/>
              </w:rPr>
              <w:t xml:space="preserve"> (3)</w:t>
            </w:r>
          </w:p>
        </w:tc>
        <w:tc>
          <w:tcPr>
            <w:tcW w:w="3969" w:type="dxa"/>
          </w:tcPr>
          <w:p w14:paraId="6BBFA5A8" w14:textId="77777777" w:rsidR="00AE3F46" w:rsidRDefault="00AE6434">
            <w:pPr>
              <w:pStyle w:val="TableParagraph"/>
              <w:ind w:left="55"/>
              <w:jc w:val="center"/>
              <w:rPr>
                <w:sz w:val="20"/>
              </w:rPr>
            </w:pPr>
            <w:r>
              <w:rPr>
                <w:spacing w:val="-10"/>
                <w:sz w:val="20"/>
              </w:rPr>
              <w:t>0</w:t>
            </w:r>
          </w:p>
        </w:tc>
      </w:tr>
    </w:tbl>
    <w:p w14:paraId="6BBFA5AA" w14:textId="77777777" w:rsidR="00AE3F46" w:rsidRDefault="00AE6434">
      <w:pPr>
        <w:spacing w:before="20"/>
        <w:ind w:left="265"/>
        <w:jc w:val="both"/>
        <w:rPr>
          <w:sz w:val="20"/>
        </w:rPr>
      </w:pPr>
      <w:r>
        <w:rPr>
          <w:sz w:val="20"/>
          <w:vertAlign w:val="superscript"/>
        </w:rPr>
        <w:t>a</w:t>
      </w:r>
      <w:r>
        <w:rPr>
          <w:spacing w:val="-16"/>
          <w:sz w:val="20"/>
        </w:rPr>
        <w:t xml:space="preserve"> </w:t>
      </w:r>
      <w:r>
        <w:rPr>
          <w:sz w:val="20"/>
        </w:rPr>
        <w:t>During</w:t>
      </w:r>
      <w:r>
        <w:rPr>
          <w:spacing w:val="-12"/>
          <w:sz w:val="20"/>
        </w:rPr>
        <w:t xml:space="preserve"> </w:t>
      </w:r>
      <w:r>
        <w:rPr>
          <w:sz w:val="20"/>
        </w:rPr>
        <w:t>the</w:t>
      </w:r>
      <w:r>
        <w:rPr>
          <w:spacing w:val="-11"/>
          <w:sz w:val="20"/>
        </w:rPr>
        <w:t xml:space="preserve"> </w:t>
      </w:r>
      <w:proofErr w:type="gramStart"/>
      <w:r>
        <w:rPr>
          <w:sz w:val="20"/>
        </w:rPr>
        <w:t>time</w:t>
      </w:r>
      <w:r>
        <w:rPr>
          <w:spacing w:val="-11"/>
          <w:sz w:val="20"/>
        </w:rPr>
        <w:t xml:space="preserve"> </w:t>
      </w:r>
      <w:r>
        <w:rPr>
          <w:sz w:val="20"/>
        </w:rPr>
        <w:t>period</w:t>
      </w:r>
      <w:proofErr w:type="gramEnd"/>
      <w:r>
        <w:rPr>
          <w:spacing w:val="-9"/>
          <w:sz w:val="20"/>
        </w:rPr>
        <w:t xml:space="preserve"> </w:t>
      </w:r>
      <w:r>
        <w:rPr>
          <w:sz w:val="20"/>
        </w:rPr>
        <w:t>from</w:t>
      </w:r>
      <w:r>
        <w:rPr>
          <w:spacing w:val="-6"/>
          <w:sz w:val="20"/>
        </w:rPr>
        <w:t xml:space="preserve"> </w:t>
      </w:r>
      <w:r>
        <w:rPr>
          <w:sz w:val="20"/>
        </w:rPr>
        <w:t>baseline</w:t>
      </w:r>
      <w:r>
        <w:rPr>
          <w:spacing w:val="-9"/>
          <w:sz w:val="20"/>
        </w:rPr>
        <w:t xml:space="preserve"> </w:t>
      </w:r>
      <w:r>
        <w:rPr>
          <w:sz w:val="20"/>
        </w:rPr>
        <w:t>to</w:t>
      </w:r>
      <w:r>
        <w:rPr>
          <w:spacing w:val="-9"/>
          <w:sz w:val="20"/>
        </w:rPr>
        <w:t xml:space="preserve"> </w:t>
      </w:r>
      <w:r>
        <w:rPr>
          <w:sz w:val="20"/>
        </w:rPr>
        <w:t>3</w:t>
      </w:r>
      <w:r>
        <w:rPr>
          <w:spacing w:val="-10"/>
          <w:sz w:val="20"/>
        </w:rPr>
        <w:t xml:space="preserve"> </w:t>
      </w:r>
      <w:r>
        <w:rPr>
          <w:sz w:val="20"/>
        </w:rPr>
        <w:t>months</w:t>
      </w:r>
      <w:r>
        <w:rPr>
          <w:spacing w:val="-6"/>
          <w:sz w:val="20"/>
        </w:rPr>
        <w:t xml:space="preserve"> </w:t>
      </w:r>
      <w:r>
        <w:rPr>
          <w:sz w:val="20"/>
        </w:rPr>
        <w:t>post</w:t>
      </w:r>
      <w:r>
        <w:rPr>
          <w:spacing w:val="-11"/>
          <w:sz w:val="20"/>
        </w:rPr>
        <w:t xml:space="preserve"> </w:t>
      </w:r>
      <w:r>
        <w:rPr>
          <w:sz w:val="20"/>
        </w:rPr>
        <w:t>wound</w:t>
      </w:r>
      <w:r>
        <w:rPr>
          <w:spacing w:val="-7"/>
          <w:sz w:val="20"/>
        </w:rPr>
        <w:t xml:space="preserve"> </w:t>
      </w:r>
      <w:r>
        <w:rPr>
          <w:spacing w:val="-2"/>
          <w:sz w:val="20"/>
        </w:rPr>
        <w:t>closure</w:t>
      </w:r>
    </w:p>
    <w:p w14:paraId="6BBFA5AB" w14:textId="77777777" w:rsidR="00AE3F46" w:rsidRDefault="00AE6434">
      <w:pPr>
        <w:spacing w:before="1"/>
        <w:ind w:left="265"/>
        <w:rPr>
          <w:sz w:val="20"/>
        </w:rPr>
      </w:pPr>
      <w:r>
        <w:rPr>
          <w:spacing w:val="-2"/>
          <w:sz w:val="20"/>
          <w:vertAlign w:val="superscript"/>
        </w:rPr>
        <w:t>b</w:t>
      </w:r>
      <w:r>
        <w:rPr>
          <w:spacing w:val="-16"/>
          <w:sz w:val="20"/>
        </w:rPr>
        <w:t xml:space="preserve"> </w:t>
      </w:r>
      <w:r>
        <w:rPr>
          <w:spacing w:val="-2"/>
          <w:sz w:val="20"/>
        </w:rPr>
        <w:t>Standard</w:t>
      </w:r>
      <w:r>
        <w:rPr>
          <w:spacing w:val="-4"/>
          <w:sz w:val="20"/>
        </w:rPr>
        <w:t xml:space="preserve"> </w:t>
      </w:r>
      <w:r>
        <w:rPr>
          <w:spacing w:val="-2"/>
          <w:sz w:val="20"/>
        </w:rPr>
        <w:t>of Care treatment</w:t>
      </w:r>
      <w:r>
        <w:rPr>
          <w:sz w:val="20"/>
        </w:rPr>
        <w:t xml:space="preserve"> </w:t>
      </w:r>
      <w:r>
        <w:rPr>
          <w:spacing w:val="-2"/>
          <w:sz w:val="20"/>
        </w:rPr>
        <w:t>included</w:t>
      </w:r>
      <w:r>
        <w:rPr>
          <w:spacing w:val="3"/>
          <w:sz w:val="20"/>
        </w:rPr>
        <w:t xml:space="preserve"> </w:t>
      </w:r>
      <w:r>
        <w:rPr>
          <w:spacing w:val="-2"/>
          <w:sz w:val="20"/>
        </w:rPr>
        <w:t>both</w:t>
      </w:r>
      <w:r>
        <w:rPr>
          <w:sz w:val="20"/>
        </w:rPr>
        <w:t xml:space="preserve"> </w:t>
      </w:r>
      <w:r>
        <w:rPr>
          <w:spacing w:val="-2"/>
          <w:sz w:val="20"/>
        </w:rPr>
        <w:t>surgical</w:t>
      </w:r>
      <w:r>
        <w:rPr>
          <w:spacing w:val="-1"/>
          <w:sz w:val="20"/>
        </w:rPr>
        <w:t xml:space="preserve"> </w:t>
      </w:r>
      <w:r>
        <w:rPr>
          <w:spacing w:val="-2"/>
          <w:sz w:val="20"/>
        </w:rPr>
        <w:t>and</w:t>
      </w:r>
      <w:r>
        <w:rPr>
          <w:sz w:val="20"/>
        </w:rPr>
        <w:t xml:space="preserve"> </w:t>
      </w:r>
      <w:r>
        <w:rPr>
          <w:spacing w:val="-2"/>
          <w:sz w:val="20"/>
        </w:rPr>
        <w:t>non-surgical</w:t>
      </w:r>
      <w:r>
        <w:rPr>
          <w:spacing w:val="-1"/>
          <w:sz w:val="20"/>
        </w:rPr>
        <w:t xml:space="preserve"> </w:t>
      </w:r>
      <w:r>
        <w:rPr>
          <w:spacing w:val="-2"/>
          <w:sz w:val="20"/>
        </w:rPr>
        <w:t>eschar</w:t>
      </w:r>
      <w:r>
        <w:rPr>
          <w:spacing w:val="-1"/>
          <w:sz w:val="20"/>
        </w:rPr>
        <w:t xml:space="preserve"> </w:t>
      </w:r>
      <w:r>
        <w:rPr>
          <w:spacing w:val="-2"/>
          <w:sz w:val="20"/>
        </w:rPr>
        <w:t>removal</w:t>
      </w:r>
      <w:r>
        <w:rPr>
          <w:spacing w:val="2"/>
          <w:sz w:val="20"/>
        </w:rPr>
        <w:t xml:space="preserve"> </w:t>
      </w:r>
      <w:r>
        <w:rPr>
          <w:spacing w:val="-2"/>
          <w:sz w:val="20"/>
        </w:rPr>
        <w:t>methods</w:t>
      </w:r>
    </w:p>
    <w:p w14:paraId="6BBFA5AC" w14:textId="77777777" w:rsidR="00AE3F46" w:rsidRDefault="00AE3F46">
      <w:pPr>
        <w:pStyle w:val="BodyText"/>
        <w:ind w:left="0"/>
        <w:rPr>
          <w:sz w:val="20"/>
        </w:rPr>
      </w:pPr>
    </w:p>
    <w:p w14:paraId="6BBFA5B1" w14:textId="77777777" w:rsidR="00AE3F46" w:rsidRDefault="00AE6434" w:rsidP="008505ED">
      <w:pPr>
        <w:pStyle w:val="BodyText"/>
        <w:spacing w:before="1"/>
        <w:ind w:left="165"/>
      </w:pPr>
      <w:proofErr w:type="spellStart"/>
      <w:r>
        <w:rPr>
          <w:spacing w:val="-2"/>
          <w:u w:val="single"/>
        </w:rPr>
        <w:t>Postmarketing</w:t>
      </w:r>
      <w:proofErr w:type="spellEnd"/>
      <w:r>
        <w:rPr>
          <w:spacing w:val="8"/>
          <w:u w:val="single"/>
        </w:rPr>
        <w:t xml:space="preserve"> </w:t>
      </w:r>
      <w:r>
        <w:rPr>
          <w:spacing w:val="-2"/>
          <w:u w:val="single"/>
        </w:rPr>
        <w:t>Experience</w:t>
      </w:r>
    </w:p>
    <w:p w14:paraId="6BBFA5B2" w14:textId="77777777" w:rsidR="00AE3F46" w:rsidRDefault="00AE6434" w:rsidP="008505ED">
      <w:pPr>
        <w:pStyle w:val="BodyText"/>
        <w:spacing w:before="240" w:line="276" w:lineRule="auto"/>
        <w:ind w:left="165" w:right="152"/>
      </w:pPr>
      <w:r>
        <w:t>The following adverse reactions have been identified during post approval use of anacaulase-bcdb. Because these reactions are reported voluntarily from a population of uncertain size, it is not always possible to reliably estimate their frequency or establish a causal relationship to drug exposure.</w:t>
      </w:r>
    </w:p>
    <w:p w14:paraId="6BBFA5B3" w14:textId="77777777" w:rsidR="00AE3F46" w:rsidRDefault="00AE6434" w:rsidP="008505ED">
      <w:pPr>
        <w:pStyle w:val="BodyText"/>
        <w:spacing w:before="199"/>
        <w:ind w:left="165"/>
      </w:pPr>
      <w:bookmarkStart w:id="37" w:name="Reporting_suspected_adverse_effects"/>
      <w:bookmarkEnd w:id="37"/>
      <w:r>
        <w:rPr>
          <w:spacing w:val="-2"/>
        </w:rPr>
        <w:t>Immune system</w:t>
      </w:r>
      <w:r>
        <w:rPr>
          <w:spacing w:val="7"/>
        </w:rPr>
        <w:t xml:space="preserve"> </w:t>
      </w:r>
      <w:r>
        <w:rPr>
          <w:spacing w:val="-2"/>
        </w:rPr>
        <w:t>disorders:</w:t>
      </w:r>
      <w:r>
        <w:t xml:space="preserve"> </w:t>
      </w:r>
      <w:r>
        <w:rPr>
          <w:spacing w:val="-2"/>
        </w:rPr>
        <w:t>Hypersensitivity,</w:t>
      </w:r>
      <w:r>
        <w:rPr>
          <w:spacing w:val="5"/>
        </w:rPr>
        <w:t xml:space="preserve"> </w:t>
      </w:r>
      <w:r>
        <w:rPr>
          <w:spacing w:val="-2"/>
        </w:rPr>
        <w:t>including</w:t>
      </w:r>
      <w:r>
        <w:rPr>
          <w:spacing w:val="2"/>
        </w:rPr>
        <w:t xml:space="preserve"> </w:t>
      </w:r>
      <w:r>
        <w:rPr>
          <w:spacing w:val="-2"/>
        </w:rPr>
        <w:t>anaphylaxis</w:t>
      </w:r>
      <w:r>
        <w:rPr>
          <w:spacing w:val="5"/>
        </w:rPr>
        <w:t xml:space="preserve"> </w:t>
      </w:r>
      <w:r>
        <w:rPr>
          <w:spacing w:val="-2"/>
        </w:rPr>
        <w:t>and</w:t>
      </w:r>
      <w:r>
        <w:rPr>
          <w:spacing w:val="5"/>
        </w:rPr>
        <w:t xml:space="preserve"> </w:t>
      </w:r>
      <w:r>
        <w:rPr>
          <w:spacing w:val="-2"/>
        </w:rPr>
        <w:t>urticaria.</w:t>
      </w:r>
    </w:p>
    <w:p w14:paraId="6BBFA5B4" w14:textId="77777777" w:rsidR="00AE3F46" w:rsidRDefault="00AE6434" w:rsidP="008505ED">
      <w:pPr>
        <w:pStyle w:val="Heading3"/>
        <w:spacing w:before="248"/>
        <w:ind w:left="165"/>
        <w:rPr>
          <w:rFonts w:ascii="Cambria"/>
        </w:rPr>
      </w:pPr>
      <w:r>
        <w:rPr>
          <w:rFonts w:ascii="Cambria"/>
          <w:spacing w:val="-2"/>
        </w:rPr>
        <w:t>Reporting</w:t>
      </w:r>
      <w:r>
        <w:rPr>
          <w:rFonts w:ascii="Cambria"/>
          <w:spacing w:val="2"/>
        </w:rPr>
        <w:t xml:space="preserve"> </w:t>
      </w:r>
      <w:r>
        <w:rPr>
          <w:rFonts w:ascii="Cambria"/>
          <w:spacing w:val="-2"/>
        </w:rPr>
        <w:t>suspected</w:t>
      </w:r>
      <w:r>
        <w:rPr>
          <w:rFonts w:ascii="Cambria"/>
          <w:spacing w:val="2"/>
        </w:rPr>
        <w:t xml:space="preserve"> </w:t>
      </w:r>
      <w:r>
        <w:rPr>
          <w:rFonts w:ascii="Cambria"/>
          <w:spacing w:val="-2"/>
        </w:rPr>
        <w:t>adverse</w:t>
      </w:r>
      <w:r>
        <w:rPr>
          <w:rFonts w:ascii="Cambria"/>
          <w:spacing w:val="3"/>
        </w:rPr>
        <w:t xml:space="preserve"> </w:t>
      </w:r>
      <w:r>
        <w:rPr>
          <w:rFonts w:ascii="Cambria"/>
          <w:spacing w:val="-2"/>
        </w:rPr>
        <w:t>effects</w:t>
      </w:r>
    </w:p>
    <w:p w14:paraId="6BBFA5B5" w14:textId="77777777" w:rsidR="00AE3F46" w:rsidRDefault="00AE3F46" w:rsidP="008505ED">
      <w:pPr>
        <w:pStyle w:val="BodyText"/>
        <w:spacing w:before="14"/>
        <w:ind w:left="0"/>
        <w:rPr>
          <w:rFonts w:ascii="Cambria"/>
          <w:b/>
        </w:rPr>
      </w:pPr>
    </w:p>
    <w:p w14:paraId="6BBFA5B8" w14:textId="1EDDA0E9" w:rsidR="00AE3F46" w:rsidRPr="008505ED" w:rsidRDefault="00AE6434" w:rsidP="008505ED">
      <w:pPr>
        <w:pStyle w:val="BodyText"/>
        <w:ind w:left="165"/>
        <w:rPr>
          <w:spacing w:val="-5"/>
        </w:rPr>
      </w:pPr>
      <w:r>
        <w:t>Reporting</w:t>
      </w:r>
      <w:r>
        <w:rPr>
          <w:spacing w:val="24"/>
        </w:rPr>
        <w:t xml:space="preserve"> </w:t>
      </w:r>
      <w:r>
        <w:t>suspected</w:t>
      </w:r>
      <w:r>
        <w:rPr>
          <w:spacing w:val="26"/>
        </w:rPr>
        <w:t xml:space="preserve"> </w:t>
      </w:r>
      <w:r>
        <w:t>adverse</w:t>
      </w:r>
      <w:r>
        <w:rPr>
          <w:spacing w:val="28"/>
        </w:rPr>
        <w:t xml:space="preserve"> </w:t>
      </w:r>
      <w:r>
        <w:t>reactions</w:t>
      </w:r>
      <w:r>
        <w:rPr>
          <w:spacing w:val="27"/>
        </w:rPr>
        <w:t xml:space="preserve"> </w:t>
      </w:r>
      <w:r>
        <w:t>after</w:t>
      </w:r>
      <w:r>
        <w:rPr>
          <w:spacing w:val="26"/>
        </w:rPr>
        <w:t xml:space="preserve"> </w:t>
      </w:r>
      <w:r>
        <w:t>registration</w:t>
      </w:r>
      <w:r>
        <w:rPr>
          <w:spacing w:val="26"/>
        </w:rPr>
        <w:t xml:space="preserve"> </w:t>
      </w:r>
      <w:r>
        <w:t>of</w:t>
      </w:r>
      <w:r>
        <w:rPr>
          <w:spacing w:val="27"/>
        </w:rPr>
        <w:t xml:space="preserve"> </w:t>
      </w:r>
      <w:r>
        <w:t>the</w:t>
      </w:r>
      <w:r>
        <w:rPr>
          <w:spacing w:val="25"/>
        </w:rPr>
        <w:t xml:space="preserve"> </w:t>
      </w:r>
      <w:r>
        <w:t>medicinal</w:t>
      </w:r>
      <w:r>
        <w:rPr>
          <w:spacing w:val="26"/>
        </w:rPr>
        <w:t xml:space="preserve"> </w:t>
      </w:r>
      <w:r>
        <w:t>product</w:t>
      </w:r>
      <w:r>
        <w:rPr>
          <w:spacing w:val="29"/>
        </w:rPr>
        <w:t xml:space="preserve"> </w:t>
      </w:r>
      <w:r>
        <w:t>is</w:t>
      </w:r>
      <w:r>
        <w:rPr>
          <w:spacing w:val="26"/>
        </w:rPr>
        <w:t xml:space="preserve"> </w:t>
      </w:r>
      <w:r>
        <w:t>important.</w:t>
      </w:r>
      <w:r>
        <w:rPr>
          <w:spacing w:val="27"/>
        </w:rPr>
        <w:t xml:space="preserve"> </w:t>
      </w:r>
      <w:r>
        <w:rPr>
          <w:spacing w:val="-5"/>
        </w:rPr>
        <w:t>It</w:t>
      </w:r>
      <w:r w:rsidR="008505ED">
        <w:rPr>
          <w:spacing w:val="-5"/>
        </w:rPr>
        <w:t xml:space="preserve"> </w:t>
      </w:r>
      <w:r>
        <w:t xml:space="preserve">allows continued monitoring of the benefit-risk balance of the medicinal product. Healthcare professionals are asked to report any suspected adverse reactions at </w:t>
      </w:r>
      <w:hyperlink r:id="rId8">
        <w:r w:rsidR="00AE3F46">
          <w:rPr>
            <w:color w:val="0000FF"/>
            <w:u w:val="single" w:color="0000FF"/>
          </w:rPr>
          <w:t>www.tga.gov.au/reporting-</w:t>
        </w:r>
      </w:hyperlink>
      <w:r>
        <w:rPr>
          <w:color w:val="0000FF"/>
        </w:rPr>
        <w:t xml:space="preserve"> </w:t>
      </w:r>
      <w:r>
        <w:rPr>
          <w:color w:val="0000FF"/>
          <w:spacing w:val="-2"/>
          <w:u w:val="single" w:color="0000FF"/>
        </w:rPr>
        <w:t>problems</w:t>
      </w:r>
      <w:r>
        <w:rPr>
          <w:spacing w:val="-2"/>
        </w:rPr>
        <w:t>.</w:t>
      </w:r>
    </w:p>
    <w:p w14:paraId="6BBFA5B9" w14:textId="77777777" w:rsidR="00AE3F46" w:rsidRDefault="00AE3F46" w:rsidP="008505ED">
      <w:pPr>
        <w:pStyle w:val="BodyText"/>
        <w:spacing w:before="13"/>
        <w:ind w:left="0"/>
        <w:rPr>
          <w:sz w:val="19"/>
        </w:rPr>
      </w:pPr>
    </w:p>
    <w:p w14:paraId="6BBFA5BA" w14:textId="77777777" w:rsidR="00AE3F46" w:rsidRDefault="00AE6434" w:rsidP="008505ED">
      <w:pPr>
        <w:pStyle w:val="Heading2"/>
        <w:numPr>
          <w:ilvl w:val="1"/>
          <w:numId w:val="8"/>
        </w:numPr>
        <w:tabs>
          <w:tab w:val="left" w:pos="743"/>
        </w:tabs>
        <w:ind w:hanging="578"/>
      </w:pPr>
      <w:bookmarkStart w:id="38" w:name="4.9_Overdose"/>
      <w:bookmarkEnd w:id="38"/>
      <w:r>
        <w:rPr>
          <w:smallCaps/>
          <w:spacing w:val="-2"/>
        </w:rPr>
        <w:t>Overdose</w:t>
      </w:r>
    </w:p>
    <w:p w14:paraId="6BBFA5BB" w14:textId="77777777" w:rsidR="00AE3F46" w:rsidRDefault="00AE6434" w:rsidP="008505ED">
      <w:pPr>
        <w:pStyle w:val="BodyText"/>
        <w:spacing w:before="155" w:line="276" w:lineRule="auto"/>
        <w:ind w:right="150"/>
      </w:pPr>
      <w:r>
        <w:t>Treatment with anacaulase-bcdb prepared in a powder:gel ratio of 1:5 (0.16g per g of mixed gel) in patients</w:t>
      </w:r>
      <w:r>
        <w:rPr>
          <w:spacing w:val="-3"/>
        </w:rPr>
        <w:t xml:space="preserve"> </w:t>
      </w:r>
      <w:r>
        <w:t>with</w:t>
      </w:r>
      <w:r>
        <w:rPr>
          <w:spacing w:val="-6"/>
        </w:rPr>
        <w:t xml:space="preserve"> </w:t>
      </w:r>
      <w:r>
        <w:t>deep</w:t>
      </w:r>
      <w:r>
        <w:rPr>
          <w:spacing w:val="-6"/>
        </w:rPr>
        <w:t xml:space="preserve"> </w:t>
      </w:r>
      <w:r>
        <w:t>partial-</w:t>
      </w:r>
      <w:r>
        <w:rPr>
          <w:spacing w:val="-6"/>
        </w:rPr>
        <w:t xml:space="preserve"> </w:t>
      </w:r>
      <w:r>
        <w:t>and/or</w:t>
      </w:r>
      <w:r>
        <w:rPr>
          <w:spacing w:val="-6"/>
        </w:rPr>
        <w:t xml:space="preserve"> </w:t>
      </w:r>
      <w:r>
        <w:t>full-thickness</w:t>
      </w:r>
      <w:r>
        <w:rPr>
          <w:spacing w:val="-3"/>
        </w:rPr>
        <w:t xml:space="preserve"> </w:t>
      </w:r>
      <w:r>
        <w:t>burns</w:t>
      </w:r>
      <w:r>
        <w:rPr>
          <w:spacing w:val="-6"/>
        </w:rPr>
        <w:t xml:space="preserve"> </w:t>
      </w:r>
      <w:r>
        <w:t>within</w:t>
      </w:r>
      <w:r>
        <w:rPr>
          <w:spacing w:val="-6"/>
        </w:rPr>
        <w:t xml:space="preserve"> </w:t>
      </w:r>
      <w:r>
        <w:t>the</w:t>
      </w:r>
      <w:r>
        <w:rPr>
          <w:spacing w:val="-3"/>
        </w:rPr>
        <w:t xml:space="preserve"> </w:t>
      </w:r>
      <w:r>
        <w:t>framework</w:t>
      </w:r>
      <w:r>
        <w:rPr>
          <w:spacing w:val="-8"/>
        </w:rPr>
        <w:t xml:space="preserve"> </w:t>
      </w:r>
      <w:r>
        <w:t>of</w:t>
      </w:r>
      <w:r>
        <w:rPr>
          <w:spacing w:val="-6"/>
        </w:rPr>
        <w:t xml:space="preserve"> </w:t>
      </w:r>
      <w:r>
        <w:t>a</w:t>
      </w:r>
      <w:r>
        <w:rPr>
          <w:spacing w:val="-8"/>
        </w:rPr>
        <w:t xml:space="preserve"> </w:t>
      </w:r>
      <w:r>
        <w:t>clinical</w:t>
      </w:r>
      <w:r>
        <w:rPr>
          <w:spacing w:val="-6"/>
        </w:rPr>
        <w:t xml:space="preserve"> </w:t>
      </w:r>
      <w:r>
        <w:t>study</w:t>
      </w:r>
      <w:r>
        <w:rPr>
          <w:spacing w:val="-3"/>
        </w:rPr>
        <w:t xml:space="preserve"> </w:t>
      </w:r>
      <w:r>
        <w:t>did</w:t>
      </w:r>
      <w:r>
        <w:rPr>
          <w:spacing w:val="-6"/>
        </w:rPr>
        <w:t xml:space="preserve"> </w:t>
      </w:r>
      <w:r>
        <w:t>not result in significantly different safety findings when compared to treatment with anaclaulase-bcdb prepared in a powder:gel ratio of 1:10 (0.09 g per 1g of mixed</w:t>
      </w:r>
      <w:r>
        <w:rPr>
          <w:spacing w:val="-9"/>
        </w:rPr>
        <w:t xml:space="preserve"> </w:t>
      </w:r>
      <w:r>
        <w:t>gel).</w:t>
      </w:r>
    </w:p>
    <w:p w14:paraId="6BBFA5BC" w14:textId="77777777" w:rsidR="00AE3F46" w:rsidRDefault="00AE3F46" w:rsidP="008505ED">
      <w:pPr>
        <w:pStyle w:val="BodyText"/>
        <w:spacing w:before="108"/>
        <w:ind w:left="0"/>
      </w:pPr>
    </w:p>
    <w:p w14:paraId="6BBFA5BD" w14:textId="77777777" w:rsidR="00AE3F46" w:rsidRDefault="00AE6434" w:rsidP="008505ED">
      <w:pPr>
        <w:pStyle w:val="BodyText"/>
        <w:spacing w:before="1" w:line="273" w:lineRule="auto"/>
        <w:ind w:left="165" w:right="200" w:hanging="1"/>
      </w:pPr>
      <w:r>
        <w:t>For</w:t>
      </w:r>
      <w:r>
        <w:rPr>
          <w:spacing w:val="-10"/>
        </w:rPr>
        <w:t xml:space="preserve"> </w:t>
      </w:r>
      <w:r>
        <w:t>information</w:t>
      </w:r>
      <w:r>
        <w:rPr>
          <w:spacing w:val="-13"/>
        </w:rPr>
        <w:t xml:space="preserve"> </w:t>
      </w:r>
      <w:r>
        <w:t>on</w:t>
      </w:r>
      <w:r>
        <w:rPr>
          <w:spacing w:val="-12"/>
        </w:rPr>
        <w:t xml:space="preserve"> </w:t>
      </w:r>
      <w:r>
        <w:t>the</w:t>
      </w:r>
      <w:r>
        <w:rPr>
          <w:spacing w:val="-12"/>
        </w:rPr>
        <w:t xml:space="preserve"> </w:t>
      </w:r>
      <w:r>
        <w:t>management</w:t>
      </w:r>
      <w:r>
        <w:rPr>
          <w:spacing w:val="-8"/>
        </w:rPr>
        <w:t xml:space="preserve"> </w:t>
      </w:r>
      <w:r>
        <w:t>of</w:t>
      </w:r>
      <w:r>
        <w:rPr>
          <w:spacing w:val="-13"/>
        </w:rPr>
        <w:t xml:space="preserve"> </w:t>
      </w:r>
      <w:r>
        <w:t>overdose,</w:t>
      </w:r>
      <w:r>
        <w:rPr>
          <w:spacing w:val="-12"/>
        </w:rPr>
        <w:t xml:space="preserve"> </w:t>
      </w:r>
      <w:r>
        <w:t>contact</w:t>
      </w:r>
      <w:r>
        <w:rPr>
          <w:spacing w:val="-5"/>
        </w:rPr>
        <w:t xml:space="preserve"> </w:t>
      </w:r>
      <w:r>
        <w:t>the</w:t>
      </w:r>
      <w:r>
        <w:rPr>
          <w:spacing w:val="-13"/>
        </w:rPr>
        <w:t xml:space="preserve"> </w:t>
      </w:r>
      <w:r>
        <w:t>Poisons</w:t>
      </w:r>
      <w:r>
        <w:rPr>
          <w:spacing w:val="-4"/>
        </w:rPr>
        <w:t xml:space="preserve"> </w:t>
      </w:r>
      <w:r>
        <w:t>Information</w:t>
      </w:r>
      <w:r>
        <w:rPr>
          <w:spacing w:val="-13"/>
        </w:rPr>
        <w:t xml:space="preserve"> </w:t>
      </w:r>
      <w:r>
        <w:t>Centre</w:t>
      </w:r>
      <w:r>
        <w:rPr>
          <w:spacing w:val="-11"/>
        </w:rPr>
        <w:t xml:space="preserve"> </w:t>
      </w:r>
      <w:r>
        <w:t>on</w:t>
      </w:r>
      <w:r>
        <w:rPr>
          <w:spacing w:val="-11"/>
        </w:rPr>
        <w:t xml:space="preserve"> </w:t>
      </w:r>
      <w:r>
        <w:t>13</w:t>
      </w:r>
      <w:r>
        <w:rPr>
          <w:spacing w:val="-5"/>
        </w:rPr>
        <w:t xml:space="preserve"> </w:t>
      </w:r>
      <w:r>
        <w:t>11</w:t>
      </w:r>
      <w:r>
        <w:rPr>
          <w:spacing w:val="-2"/>
        </w:rPr>
        <w:t xml:space="preserve"> </w:t>
      </w:r>
      <w:r>
        <w:t xml:space="preserve">26 </w:t>
      </w:r>
      <w:r>
        <w:rPr>
          <w:spacing w:val="-2"/>
        </w:rPr>
        <w:t>(Australia).</w:t>
      </w:r>
    </w:p>
    <w:p w14:paraId="6BBFA5BE" w14:textId="77777777" w:rsidR="00AE3F46" w:rsidRDefault="00AE6434" w:rsidP="008505ED">
      <w:pPr>
        <w:pStyle w:val="Heading1"/>
        <w:numPr>
          <w:ilvl w:val="0"/>
          <w:numId w:val="8"/>
        </w:numPr>
        <w:tabs>
          <w:tab w:val="left" w:pos="597"/>
        </w:tabs>
        <w:spacing w:before="207"/>
        <w:ind w:hanging="432"/>
      </w:pPr>
      <w:bookmarkStart w:id="39" w:name="5_PHARMACOLOGICAL_PROPERTIES"/>
      <w:bookmarkEnd w:id="39"/>
      <w:r>
        <w:rPr>
          <w:spacing w:val="-2"/>
        </w:rPr>
        <w:t>PHARMACOLOGICAL</w:t>
      </w:r>
      <w:r>
        <w:rPr>
          <w:spacing w:val="-6"/>
        </w:rPr>
        <w:t xml:space="preserve"> </w:t>
      </w:r>
      <w:r>
        <w:rPr>
          <w:spacing w:val="-2"/>
        </w:rPr>
        <w:t>PROPERTIES</w:t>
      </w:r>
    </w:p>
    <w:p w14:paraId="6BBFA5BF" w14:textId="77777777" w:rsidR="00AE3F46" w:rsidRDefault="00AE6434" w:rsidP="008505ED">
      <w:pPr>
        <w:pStyle w:val="Heading2"/>
        <w:numPr>
          <w:ilvl w:val="1"/>
          <w:numId w:val="8"/>
        </w:numPr>
        <w:tabs>
          <w:tab w:val="left" w:pos="743"/>
        </w:tabs>
        <w:spacing w:before="168"/>
        <w:ind w:hanging="578"/>
      </w:pPr>
      <w:bookmarkStart w:id="40" w:name="5.1_Pharmacodynamic_properties"/>
      <w:bookmarkEnd w:id="40"/>
      <w:r>
        <w:rPr>
          <w:smallCaps/>
          <w:spacing w:val="-4"/>
        </w:rPr>
        <w:t>Pharmacodynamic</w:t>
      </w:r>
      <w:r>
        <w:rPr>
          <w:smallCaps/>
          <w:spacing w:val="10"/>
        </w:rPr>
        <w:t xml:space="preserve"> </w:t>
      </w:r>
      <w:r>
        <w:rPr>
          <w:smallCaps/>
          <w:spacing w:val="-2"/>
        </w:rPr>
        <w:t>properties</w:t>
      </w:r>
    </w:p>
    <w:p w14:paraId="6BBFA5C0" w14:textId="77777777" w:rsidR="00AE3F46" w:rsidRDefault="00AE6434" w:rsidP="008505ED">
      <w:pPr>
        <w:pStyle w:val="BodyText"/>
        <w:spacing w:before="37" w:line="276" w:lineRule="auto"/>
      </w:pPr>
      <w:r>
        <w:t>Pharmacotherapeutic</w:t>
      </w:r>
      <w:r>
        <w:rPr>
          <w:spacing w:val="-4"/>
        </w:rPr>
        <w:t xml:space="preserve"> </w:t>
      </w:r>
      <w:r>
        <w:t>group:</w:t>
      </w:r>
      <w:r>
        <w:rPr>
          <w:spacing w:val="-3"/>
        </w:rPr>
        <w:t xml:space="preserve"> </w:t>
      </w:r>
      <w:r>
        <w:t>Preparations</w:t>
      </w:r>
      <w:r>
        <w:rPr>
          <w:spacing w:val="-7"/>
        </w:rPr>
        <w:t xml:space="preserve"> </w:t>
      </w:r>
      <w:r>
        <w:t>for</w:t>
      </w:r>
      <w:r>
        <w:rPr>
          <w:spacing w:val="-4"/>
        </w:rPr>
        <w:t xml:space="preserve"> </w:t>
      </w:r>
      <w:r>
        <w:t>treatment</w:t>
      </w:r>
      <w:r>
        <w:rPr>
          <w:spacing w:val="-4"/>
        </w:rPr>
        <w:t xml:space="preserve"> </w:t>
      </w:r>
      <w:r>
        <w:t>of</w:t>
      </w:r>
      <w:r>
        <w:rPr>
          <w:spacing w:val="-9"/>
        </w:rPr>
        <w:t xml:space="preserve"> </w:t>
      </w:r>
      <w:r>
        <w:t>wounds</w:t>
      </w:r>
      <w:r>
        <w:rPr>
          <w:spacing w:val="-7"/>
        </w:rPr>
        <w:t xml:space="preserve"> </w:t>
      </w:r>
      <w:r>
        <w:t>and</w:t>
      </w:r>
      <w:r>
        <w:rPr>
          <w:spacing w:val="-7"/>
        </w:rPr>
        <w:t xml:space="preserve"> </w:t>
      </w:r>
      <w:r>
        <w:t>ulcers,</w:t>
      </w:r>
      <w:r>
        <w:rPr>
          <w:spacing w:val="-7"/>
        </w:rPr>
        <w:t xml:space="preserve"> </w:t>
      </w:r>
      <w:r>
        <w:t>proteolytic</w:t>
      </w:r>
      <w:r>
        <w:rPr>
          <w:spacing w:val="-9"/>
        </w:rPr>
        <w:t xml:space="preserve"> </w:t>
      </w:r>
      <w:r>
        <w:t>enzymes; ATC code: D03BA03.</w:t>
      </w:r>
    </w:p>
    <w:p w14:paraId="6BBFA5C1" w14:textId="77777777" w:rsidR="00AE3F46" w:rsidRDefault="00AE6434" w:rsidP="008505ED">
      <w:pPr>
        <w:pStyle w:val="Heading3"/>
        <w:rPr>
          <w:rFonts w:ascii="Cambria"/>
        </w:rPr>
      </w:pPr>
      <w:bookmarkStart w:id="41" w:name="Mechanism_of_action"/>
      <w:bookmarkEnd w:id="41"/>
      <w:r>
        <w:rPr>
          <w:rFonts w:ascii="Cambria"/>
        </w:rPr>
        <w:t>Mechanism</w:t>
      </w:r>
      <w:r>
        <w:rPr>
          <w:rFonts w:ascii="Cambria"/>
          <w:spacing w:val="-8"/>
        </w:rPr>
        <w:t xml:space="preserve"> </w:t>
      </w:r>
      <w:r>
        <w:rPr>
          <w:rFonts w:ascii="Cambria"/>
        </w:rPr>
        <w:t>of</w:t>
      </w:r>
      <w:r>
        <w:rPr>
          <w:rFonts w:ascii="Cambria"/>
          <w:spacing w:val="-5"/>
        </w:rPr>
        <w:t xml:space="preserve"> </w:t>
      </w:r>
      <w:r>
        <w:rPr>
          <w:rFonts w:ascii="Cambria"/>
          <w:spacing w:val="-2"/>
        </w:rPr>
        <w:t>action</w:t>
      </w:r>
    </w:p>
    <w:p w14:paraId="6BBFA5C2" w14:textId="77777777" w:rsidR="00AE3F46" w:rsidRDefault="00AE6434" w:rsidP="008505ED">
      <w:pPr>
        <w:pStyle w:val="BodyText"/>
        <w:spacing w:before="152" w:line="273" w:lineRule="auto"/>
        <w:ind w:left="165" w:hanging="1"/>
      </w:pPr>
      <w:r>
        <w:t>The</w:t>
      </w:r>
      <w:r>
        <w:rPr>
          <w:spacing w:val="-6"/>
        </w:rPr>
        <w:t xml:space="preserve"> </w:t>
      </w:r>
      <w:r>
        <w:t>mixture</w:t>
      </w:r>
      <w:r>
        <w:rPr>
          <w:spacing w:val="-6"/>
        </w:rPr>
        <w:t xml:space="preserve"> </w:t>
      </w:r>
      <w:r>
        <w:t>of</w:t>
      </w:r>
      <w:r>
        <w:rPr>
          <w:spacing w:val="-7"/>
        </w:rPr>
        <w:t xml:space="preserve"> </w:t>
      </w:r>
      <w:r>
        <w:t>enzymes</w:t>
      </w:r>
      <w:r>
        <w:rPr>
          <w:spacing w:val="-7"/>
        </w:rPr>
        <w:t xml:space="preserve"> </w:t>
      </w:r>
      <w:r>
        <w:t>in</w:t>
      </w:r>
      <w:r>
        <w:rPr>
          <w:spacing w:val="-7"/>
        </w:rPr>
        <w:t xml:space="preserve"> </w:t>
      </w:r>
      <w:r>
        <w:t>NEXOBRID</w:t>
      </w:r>
      <w:r>
        <w:rPr>
          <w:spacing w:val="-1"/>
        </w:rPr>
        <w:t xml:space="preserve"> </w:t>
      </w:r>
      <w:r>
        <w:t>dissolves</w:t>
      </w:r>
      <w:r>
        <w:rPr>
          <w:spacing w:val="-2"/>
        </w:rPr>
        <w:t xml:space="preserve"> </w:t>
      </w:r>
      <w:proofErr w:type="gramStart"/>
      <w:r>
        <w:t>burn</w:t>
      </w:r>
      <w:proofErr w:type="gramEnd"/>
      <w:r>
        <w:rPr>
          <w:spacing w:val="-10"/>
        </w:rPr>
        <w:t xml:space="preserve"> </w:t>
      </w:r>
      <w:r>
        <w:t>wound</w:t>
      </w:r>
      <w:r>
        <w:rPr>
          <w:spacing w:val="-5"/>
        </w:rPr>
        <w:t xml:space="preserve"> </w:t>
      </w:r>
      <w:r>
        <w:t>eschar.</w:t>
      </w:r>
      <w:r>
        <w:rPr>
          <w:spacing w:val="-2"/>
        </w:rPr>
        <w:t xml:space="preserve"> </w:t>
      </w:r>
      <w:r>
        <w:t>The</w:t>
      </w:r>
      <w:r>
        <w:rPr>
          <w:spacing w:val="-4"/>
        </w:rPr>
        <w:t xml:space="preserve"> </w:t>
      </w:r>
      <w:r>
        <w:t>specific</w:t>
      </w:r>
      <w:r>
        <w:rPr>
          <w:spacing w:val="-6"/>
        </w:rPr>
        <w:t xml:space="preserve"> </w:t>
      </w:r>
      <w:r>
        <w:t>components responsible for this effect have not been identified.</w:t>
      </w:r>
    </w:p>
    <w:p w14:paraId="6BBFA5C3" w14:textId="77777777" w:rsidR="00AE3F46" w:rsidRDefault="00AE6434" w:rsidP="008505ED">
      <w:pPr>
        <w:pStyle w:val="Heading3"/>
        <w:spacing w:before="209"/>
        <w:ind w:left="165"/>
        <w:rPr>
          <w:rFonts w:ascii="Cambria"/>
        </w:rPr>
      </w:pPr>
      <w:bookmarkStart w:id="42" w:name="Clinical_trials"/>
      <w:bookmarkEnd w:id="42"/>
      <w:r>
        <w:rPr>
          <w:rFonts w:ascii="Cambria"/>
        </w:rPr>
        <w:t>Clinical</w:t>
      </w:r>
      <w:r>
        <w:rPr>
          <w:rFonts w:ascii="Cambria"/>
          <w:spacing w:val="-11"/>
        </w:rPr>
        <w:t xml:space="preserve"> </w:t>
      </w:r>
      <w:r>
        <w:rPr>
          <w:rFonts w:ascii="Cambria"/>
          <w:spacing w:val="-2"/>
        </w:rPr>
        <w:t>trials</w:t>
      </w:r>
    </w:p>
    <w:p w14:paraId="6BBFA5C4" w14:textId="77777777" w:rsidR="00AE3F46" w:rsidRDefault="00AE6434" w:rsidP="008505ED">
      <w:pPr>
        <w:pStyle w:val="BodyText"/>
        <w:spacing w:before="157" w:line="271" w:lineRule="auto"/>
        <w:ind w:right="408"/>
      </w:pPr>
      <w:r>
        <w:t>The efficacy</w:t>
      </w:r>
      <w:r>
        <w:rPr>
          <w:spacing w:val="-5"/>
        </w:rPr>
        <w:t xml:space="preserve"> </w:t>
      </w:r>
      <w:r>
        <w:t>of</w:t>
      </w:r>
      <w:r>
        <w:rPr>
          <w:spacing w:val="-6"/>
        </w:rPr>
        <w:t xml:space="preserve"> </w:t>
      </w:r>
      <w:r>
        <w:t>NEXOBRID</w:t>
      </w:r>
      <w:r>
        <w:rPr>
          <w:spacing w:val="-2"/>
        </w:rPr>
        <w:t xml:space="preserve"> </w:t>
      </w:r>
      <w:r>
        <w:t>for</w:t>
      </w:r>
      <w:r>
        <w:rPr>
          <w:spacing w:val="-3"/>
        </w:rPr>
        <w:t xml:space="preserve"> </w:t>
      </w:r>
      <w:r>
        <w:t>the</w:t>
      </w:r>
      <w:r>
        <w:rPr>
          <w:spacing w:val="-5"/>
        </w:rPr>
        <w:t xml:space="preserve"> </w:t>
      </w:r>
      <w:r>
        <w:t>eschar</w:t>
      </w:r>
      <w:r>
        <w:rPr>
          <w:spacing w:val="-3"/>
        </w:rPr>
        <w:t xml:space="preserve"> </w:t>
      </w:r>
      <w:r>
        <w:t>removal</w:t>
      </w:r>
      <w:r>
        <w:rPr>
          <w:spacing w:val="-8"/>
        </w:rPr>
        <w:t xml:space="preserve"> </w:t>
      </w:r>
      <w:r>
        <w:t>of</w:t>
      </w:r>
      <w:r>
        <w:rPr>
          <w:spacing w:val="-3"/>
        </w:rPr>
        <w:t xml:space="preserve"> </w:t>
      </w:r>
      <w:r>
        <w:t>deep</w:t>
      </w:r>
      <w:r>
        <w:rPr>
          <w:spacing w:val="-4"/>
        </w:rPr>
        <w:t xml:space="preserve"> </w:t>
      </w:r>
      <w:r>
        <w:t>partial</w:t>
      </w:r>
      <w:r>
        <w:rPr>
          <w:spacing w:val="-6"/>
        </w:rPr>
        <w:t xml:space="preserve"> </w:t>
      </w:r>
      <w:r>
        <w:t>thickness</w:t>
      </w:r>
      <w:r>
        <w:rPr>
          <w:spacing w:val="-3"/>
        </w:rPr>
        <w:t xml:space="preserve"> </w:t>
      </w:r>
      <w:r>
        <w:t>(DPT)</w:t>
      </w:r>
      <w:r>
        <w:rPr>
          <w:spacing w:val="-5"/>
        </w:rPr>
        <w:t xml:space="preserve"> </w:t>
      </w:r>
      <w:r>
        <w:t>and</w:t>
      </w:r>
      <w:r>
        <w:rPr>
          <w:spacing w:val="-4"/>
        </w:rPr>
        <w:t xml:space="preserve"> </w:t>
      </w:r>
      <w:r>
        <w:t>full</w:t>
      </w:r>
      <w:r>
        <w:rPr>
          <w:spacing w:val="-1"/>
        </w:rPr>
        <w:t xml:space="preserve"> </w:t>
      </w:r>
      <w:r>
        <w:t>thickness (FT) thermal burns has been investigated in two trials.</w:t>
      </w:r>
    </w:p>
    <w:p w14:paraId="6BBFA5C5" w14:textId="77777777" w:rsidR="00AE3F46" w:rsidRDefault="00AE6434" w:rsidP="008505ED">
      <w:pPr>
        <w:pStyle w:val="Heading3"/>
        <w:spacing w:before="204"/>
      </w:pPr>
      <w:bookmarkStart w:id="43" w:name="Adult_patients"/>
      <w:bookmarkEnd w:id="43"/>
      <w:r>
        <w:t>Adult</w:t>
      </w:r>
      <w:r>
        <w:rPr>
          <w:spacing w:val="-6"/>
        </w:rPr>
        <w:t xml:space="preserve"> </w:t>
      </w:r>
      <w:r>
        <w:rPr>
          <w:spacing w:val="-2"/>
        </w:rPr>
        <w:t>patients</w:t>
      </w:r>
    </w:p>
    <w:p w14:paraId="6BBFA5C6" w14:textId="77777777" w:rsidR="00AE3F46" w:rsidRDefault="00AE6434" w:rsidP="008505ED">
      <w:pPr>
        <w:pStyle w:val="BodyText"/>
        <w:spacing w:before="240"/>
      </w:pPr>
      <w:r>
        <w:rPr>
          <w:u w:val="single"/>
        </w:rPr>
        <w:t>Study</w:t>
      </w:r>
      <w:r>
        <w:rPr>
          <w:spacing w:val="-5"/>
          <w:u w:val="single"/>
        </w:rPr>
        <w:t xml:space="preserve"> </w:t>
      </w:r>
      <w:r>
        <w:rPr>
          <w:spacing w:val="-10"/>
          <w:u w:val="single"/>
        </w:rPr>
        <w:t>1</w:t>
      </w:r>
    </w:p>
    <w:p w14:paraId="6BBFA5C7" w14:textId="77777777" w:rsidR="00AE3F46" w:rsidRDefault="00AE6434" w:rsidP="008505ED">
      <w:pPr>
        <w:pStyle w:val="BodyText"/>
        <w:spacing w:before="243" w:line="276" w:lineRule="auto"/>
        <w:ind w:left="166" w:right="145" w:hanging="2"/>
      </w:pPr>
      <w:r>
        <w:t>NEXOBRID</w:t>
      </w:r>
      <w:r>
        <w:rPr>
          <w:spacing w:val="-11"/>
        </w:rPr>
        <w:t xml:space="preserve"> </w:t>
      </w:r>
      <w:r>
        <w:t>was</w:t>
      </w:r>
      <w:r>
        <w:rPr>
          <w:spacing w:val="-7"/>
        </w:rPr>
        <w:t xml:space="preserve"> </w:t>
      </w:r>
      <w:r>
        <w:t>investigated</w:t>
      </w:r>
      <w:r>
        <w:rPr>
          <w:spacing w:val="-11"/>
        </w:rPr>
        <w:t xml:space="preserve"> </w:t>
      </w:r>
      <w:r>
        <w:t>in</w:t>
      </w:r>
      <w:r>
        <w:rPr>
          <w:spacing w:val="-11"/>
        </w:rPr>
        <w:t xml:space="preserve"> </w:t>
      </w:r>
      <w:r>
        <w:t>the</w:t>
      </w:r>
      <w:r>
        <w:rPr>
          <w:spacing w:val="-9"/>
        </w:rPr>
        <w:t xml:space="preserve"> </w:t>
      </w:r>
      <w:r>
        <w:t>DETECT</w:t>
      </w:r>
      <w:r>
        <w:rPr>
          <w:spacing w:val="-9"/>
        </w:rPr>
        <w:t xml:space="preserve"> </w:t>
      </w:r>
      <w:r>
        <w:t>randomized,</w:t>
      </w:r>
      <w:r>
        <w:rPr>
          <w:spacing w:val="-7"/>
        </w:rPr>
        <w:t xml:space="preserve"> </w:t>
      </w:r>
      <w:r>
        <w:t>controlled,</w:t>
      </w:r>
      <w:r>
        <w:rPr>
          <w:spacing w:val="-12"/>
        </w:rPr>
        <w:t xml:space="preserve"> </w:t>
      </w:r>
      <w:r>
        <w:t>assessor-blinded,</w:t>
      </w:r>
      <w:r>
        <w:rPr>
          <w:spacing w:val="-7"/>
        </w:rPr>
        <w:t xml:space="preserve"> </w:t>
      </w:r>
      <w:r>
        <w:t>three-arm</w:t>
      </w:r>
      <w:r>
        <w:rPr>
          <w:spacing w:val="-9"/>
        </w:rPr>
        <w:t xml:space="preserve"> </w:t>
      </w:r>
      <w:r>
        <w:t>study, comparing NEXOBRID, standard of care (SOC), and gel vehicle treatment in subjects with DPT and/or FT</w:t>
      </w:r>
      <w:r>
        <w:rPr>
          <w:spacing w:val="-2"/>
        </w:rPr>
        <w:t xml:space="preserve"> </w:t>
      </w:r>
      <w:r>
        <w:t>thermal</w:t>
      </w:r>
      <w:r>
        <w:rPr>
          <w:spacing w:val="-5"/>
        </w:rPr>
        <w:t xml:space="preserve"> </w:t>
      </w:r>
      <w:r>
        <w:t>burns</w:t>
      </w:r>
      <w:r>
        <w:rPr>
          <w:spacing w:val="-5"/>
        </w:rPr>
        <w:t xml:space="preserve"> </w:t>
      </w:r>
      <w:r>
        <w:t>of</w:t>
      </w:r>
      <w:r>
        <w:rPr>
          <w:spacing w:val="-5"/>
        </w:rPr>
        <w:t xml:space="preserve"> </w:t>
      </w:r>
      <w:r>
        <w:t>3</w:t>
      </w:r>
      <w:r>
        <w:rPr>
          <w:spacing w:val="-1"/>
        </w:rPr>
        <w:t xml:space="preserve"> </w:t>
      </w:r>
      <w:r>
        <w:t>-</w:t>
      </w:r>
      <w:r>
        <w:rPr>
          <w:spacing w:val="-5"/>
        </w:rPr>
        <w:t xml:space="preserve"> </w:t>
      </w:r>
      <w:r>
        <w:t>30%</w:t>
      </w:r>
      <w:r>
        <w:rPr>
          <w:spacing w:val="-6"/>
        </w:rPr>
        <w:t xml:space="preserve"> </w:t>
      </w:r>
      <w:r>
        <w:t>BSA</w:t>
      </w:r>
      <w:r>
        <w:rPr>
          <w:spacing w:val="-5"/>
        </w:rPr>
        <w:t xml:space="preserve"> </w:t>
      </w:r>
      <w:r>
        <w:t>(Study</w:t>
      </w:r>
      <w:r>
        <w:rPr>
          <w:spacing w:val="-1"/>
        </w:rPr>
        <w:t xml:space="preserve"> </w:t>
      </w:r>
      <w:r>
        <w:t>1,</w:t>
      </w:r>
      <w:r>
        <w:rPr>
          <w:spacing w:val="-2"/>
        </w:rPr>
        <w:t xml:space="preserve"> </w:t>
      </w:r>
      <w:r>
        <w:t>NCT02148705).</w:t>
      </w:r>
      <w:r>
        <w:rPr>
          <w:spacing w:val="-5"/>
        </w:rPr>
        <w:t xml:space="preserve"> </w:t>
      </w:r>
      <w:r>
        <w:t>SOC</w:t>
      </w:r>
      <w:r>
        <w:rPr>
          <w:spacing w:val="-5"/>
        </w:rPr>
        <w:t xml:space="preserve"> </w:t>
      </w:r>
      <w:r>
        <w:t>included</w:t>
      </w:r>
      <w:r>
        <w:rPr>
          <w:spacing w:val="-5"/>
        </w:rPr>
        <w:t xml:space="preserve"> </w:t>
      </w:r>
      <w:r>
        <w:t>both</w:t>
      </w:r>
      <w:r>
        <w:rPr>
          <w:spacing w:val="-5"/>
        </w:rPr>
        <w:t xml:space="preserve"> </w:t>
      </w:r>
      <w:r>
        <w:t>surgical</w:t>
      </w:r>
      <w:r>
        <w:rPr>
          <w:spacing w:val="-5"/>
        </w:rPr>
        <w:t xml:space="preserve"> </w:t>
      </w:r>
      <w:r>
        <w:t>and</w:t>
      </w:r>
      <w:r>
        <w:rPr>
          <w:spacing w:val="-5"/>
        </w:rPr>
        <w:t xml:space="preserve"> </w:t>
      </w:r>
      <w:r>
        <w:t>non-surgical methods for eschar removal per the investigators’ discretion. Subjects on the NEXOBRID and gel vehicle</w:t>
      </w:r>
      <w:r>
        <w:rPr>
          <w:spacing w:val="-8"/>
        </w:rPr>
        <w:t xml:space="preserve"> </w:t>
      </w:r>
      <w:r>
        <w:t>arms</w:t>
      </w:r>
      <w:r>
        <w:rPr>
          <w:spacing w:val="-10"/>
        </w:rPr>
        <w:t xml:space="preserve"> </w:t>
      </w:r>
      <w:r>
        <w:t>who</w:t>
      </w:r>
      <w:r>
        <w:rPr>
          <w:spacing w:val="-5"/>
        </w:rPr>
        <w:t xml:space="preserve"> </w:t>
      </w:r>
      <w:r>
        <w:t>had</w:t>
      </w:r>
      <w:r>
        <w:rPr>
          <w:spacing w:val="-11"/>
        </w:rPr>
        <w:t xml:space="preserve"> </w:t>
      </w:r>
      <w:r>
        <w:t>eschar</w:t>
      </w:r>
      <w:r>
        <w:rPr>
          <w:spacing w:val="-11"/>
        </w:rPr>
        <w:t xml:space="preserve"> </w:t>
      </w:r>
      <w:r>
        <w:t>remaining</w:t>
      </w:r>
      <w:r>
        <w:rPr>
          <w:spacing w:val="-11"/>
        </w:rPr>
        <w:t xml:space="preserve"> </w:t>
      </w:r>
      <w:r>
        <w:t>following</w:t>
      </w:r>
      <w:r>
        <w:rPr>
          <w:spacing w:val="-11"/>
        </w:rPr>
        <w:t xml:space="preserve"> </w:t>
      </w:r>
      <w:r>
        <w:t>the</w:t>
      </w:r>
      <w:r>
        <w:rPr>
          <w:spacing w:val="-7"/>
        </w:rPr>
        <w:t xml:space="preserve"> </w:t>
      </w:r>
      <w:r>
        <w:t>topical</w:t>
      </w:r>
      <w:r>
        <w:rPr>
          <w:spacing w:val="-6"/>
        </w:rPr>
        <w:t xml:space="preserve"> </w:t>
      </w:r>
      <w:r>
        <w:t>treatment</w:t>
      </w:r>
      <w:r>
        <w:rPr>
          <w:spacing w:val="-7"/>
        </w:rPr>
        <w:t xml:space="preserve"> </w:t>
      </w:r>
      <w:r>
        <w:t>period</w:t>
      </w:r>
      <w:r>
        <w:rPr>
          <w:spacing w:val="-11"/>
        </w:rPr>
        <w:t xml:space="preserve"> </w:t>
      </w:r>
      <w:r>
        <w:t>were</w:t>
      </w:r>
      <w:r>
        <w:rPr>
          <w:spacing w:val="-3"/>
        </w:rPr>
        <w:t xml:space="preserve"> </w:t>
      </w:r>
      <w:r>
        <w:t>treated</w:t>
      </w:r>
      <w:r>
        <w:rPr>
          <w:spacing w:val="-11"/>
        </w:rPr>
        <w:t xml:space="preserve"> </w:t>
      </w:r>
      <w:r>
        <w:t>with</w:t>
      </w:r>
      <w:r>
        <w:rPr>
          <w:spacing w:val="-11"/>
        </w:rPr>
        <w:t xml:space="preserve"> </w:t>
      </w:r>
      <w:r>
        <w:t>SOC. NEXOBRID was compared to gel vehicle for the incidence of ≥95% eschar removal at the end of the topical</w:t>
      </w:r>
      <w:r>
        <w:rPr>
          <w:spacing w:val="-2"/>
        </w:rPr>
        <w:t xml:space="preserve"> </w:t>
      </w:r>
      <w:r>
        <w:t>treatment period. NEXOBRID was also compared</w:t>
      </w:r>
      <w:r>
        <w:rPr>
          <w:spacing w:val="-3"/>
        </w:rPr>
        <w:t xml:space="preserve"> </w:t>
      </w:r>
      <w:r>
        <w:t>with</w:t>
      </w:r>
      <w:r>
        <w:rPr>
          <w:spacing w:val="-3"/>
        </w:rPr>
        <w:t xml:space="preserve"> </w:t>
      </w:r>
      <w:r>
        <w:t>SOC for</w:t>
      </w:r>
      <w:r>
        <w:rPr>
          <w:spacing w:val="-2"/>
        </w:rPr>
        <w:t xml:space="preserve"> </w:t>
      </w:r>
      <w:r>
        <w:t>the incidence of</w:t>
      </w:r>
      <w:r>
        <w:rPr>
          <w:spacing w:val="-2"/>
        </w:rPr>
        <w:t xml:space="preserve"> </w:t>
      </w:r>
      <w:r>
        <w:t>surgical</w:t>
      </w:r>
      <w:r>
        <w:rPr>
          <w:spacing w:val="-5"/>
        </w:rPr>
        <w:t xml:space="preserve"> </w:t>
      </w:r>
      <w:r>
        <w:t xml:space="preserve">eschar removal (tangential, minor, avulsion, Versajet and/or dermabrasion excision) and time to eschar </w:t>
      </w:r>
      <w:r>
        <w:rPr>
          <w:spacing w:val="-2"/>
        </w:rPr>
        <w:t>removal.</w:t>
      </w:r>
    </w:p>
    <w:p w14:paraId="6BBFA5C8" w14:textId="77777777" w:rsidR="00AE3F46" w:rsidRDefault="00AE6434" w:rsidP="008505ED">
      <w:pPr>
        <w:pStyle w:val="BodyText"/>
        <w:spacing w:before="201" w:line="276" w:lineRule="auto"/>
        <w:ind w:left="166" w:right="143" w:hanging="1"/>
      </w:pPr>
      <w:r>
        <w:t>A</w:t>
      </w:r>
      <w:r>
        <w:rPr>
          <w:spacing w:val="-13"/>
        </w:rPr>
        <w:t xml:space="preserve"> </w:t>
      </w:r>
      <w:r>
        <w:t>total</w:t>
      </w:r>
      <w:r>
        <w:rPr>
          <w:spacing w:val="-12"/>
        </w:rPr>
        <w:t xml:space="preserve"> </w:t>
      </w:r>
      <w:r>
        <w:t>of</w:t>
      </w:r>
      <w:r>
        <w:rPr>
          <w:spacing w:val="-13"/>
        </w:rPr>
        <w:t xml:space="preserve"> </w:t>
      </w:r>
      <w:r>
        <w:t>175</w:t>
      </w:r>
      <w:r>
        <w:rPr>
          <w:spacing w:val="-12"/>
        </w:rPr>
        <w:t xml:space="preserve"> </w:t>
      </w:r>
      <w:r>
        <w:t>subjects</w:t>
      </w:r>
      <w:r>
        <w:rPr>
          <w:spacing w:val="-13"/>
        </w:rPr>
        <w:t xml:space="preserve"> </w:t>
      </w:r>
      <w:r>
        <w:t>were</w:t>
      </w:r>
      <w:r>
        <w:rPr>
          <w:spacing w:val="-12"/>
        </w:rPr>
        <w:t xml:space="preserve"> </w:t>
      </w:r>
      <w:r>
        <w:t>randomized</w:t>
      </w:r>
      <w:r>
        <w:rPr>
          <w:spacing w:val="-13"/>
        </w:rPr>
        <w:t xml:space="preserve"> </w:t>
      </w:r>
      <w:r>
        <w:t>in</w:t>
      </w:r>
      <w:r>
        <w:rPr>
          <w:spacing w:val="-10"/>
        </w:rPr>
        <w:t xml:space="preserve"> </w:t>
      </w:r>
      <w:r>
        <w:t>a</w:t>
      </w:r>
      <w:r>
        <w:rPr>
          <w:spacing w:val="-13"/>
        </w:rPr>
        <w:t xml:space="preserve"> </w:t>
      </w:r>
      <w:r>
        <w:t>3:3:1</w:t>
      </w:r>
      <w:r>
        <w:rPr>
          <w:spacing w:val="-11"/>
        </w:rPr>
        <w:t xml:space="preserve"> </w:t>
      </w:r>
      <w:r>
        <w:t>ratio</w:t>
      </w:r>
      <w:r>
        <w:rPr>
          <w:spacing w:val="-12"/>
        </w:rPr>
        <w:t xml:space="preserve"> </w:t>
      </w:r>
      <w:r>
        <w:t>(</w:t>
      </w:r>
      <w:proofErr w:type="gramStart"/>
      <w:r>
        <w:t>NEXOBRID</w:t>
      </w:r>
      <w:r>
        <w:rPr>
          <w:spacing w:val="-12"/>
        </w:rPr>
        <w:t xml:space="preserve"> </w:t>
      </w:r>
      <w:r>
        <w:t>:</w:t>
      </w:r>
      <w:proofErr w:type="gramEnd"/>
      <w:r>
        <w:rPr>
          <w:spacing w:val="-12"/>
        </w:rPr>
        <w:t xml:space="preserve"> </w:t>
      </w:r>
      <w:proofErr w:type="gramStart"/>
      <w:r>
        <w:t>SOC</w:t>
      </w:r>
      <w:r>
        <w:rPr>
          <w:spacing w:val="-13"/>
        </w:rPr>
        <w:t xml:space="preserve"> </w:t>
      </w:r>
      <w:r>
        <w:t>:</w:t>
      </w:r>
      <w:proofErr w:type="gramEnd"/>
      <w:r>
        <w:rPr>
          <w:spacing w:val="-11"/>
        </w:rPr>
        <w:t xml:space="preserve"> </w:t>
      </w:r>
      <w:r>
        <w:t>gel</w:t>
      </w:r>
      <w:r>
        <w:rPr>
          <w:spacing w:val="-13"/>
        </w:rPr>
        <w:t xml:space="preserve"> </w:t>
      </w:r>
      <w:r>
        <w:t>vehicle)</w:t>
      </w:r>
      <w:r>
        <w:rPr>
          <w:spacing w:val="-12"/>
        </w:rPr>
        <w:t xml:space="preserve"> </w:t>
      </w:r>
      <w:r>
        <w:t>and</w:t>
      </w:r>
      <w:r>
        <w:rPr>
          <w:spacing w:val="-11"/>
        </w:rPr>
        <w:t xml:space="preserve"> </w:t>
      </w:r>
      <w:r>
        <w:t>169</w:t>
      </w:r>
      <w:r>
        <w:rPr>
          <w:spacing w:val="-12"/>
        </w:rPr>
        <w:t xml:space="preserve"> </w:t>
      </w:r>
      <w:r>
        <w:t>subjects were</w:t>
      </w:r>
      <w:r>
        <w:rPr>
          <w:spacing w:val="-5"/>
        </w:rPr>
        <w:t xml:space="preserve"> </w:t>
      </w:r>
      <w:r>
        <w:t>treated.</w:t>
      </w:r>
      <w:r>
        <w:rPr>
          <w:spacing w:val="-4"/>
        </w:rPr>
        <w:t xml:space="preserve"> </w:t>
      </w:r>
      <w:r>
        <w:t>The</w:t>
      </w:r>
      <w:r>
        <w:rPr>
          <w:spacing w:val="-5"/>
        </w:rPr>
        <w:t xml:space="preserve"> </w:t>
      </w:r>
      <w:r>
        <w:t>mean</w:t>
      </w:r>
      <w:r>
        <w:rPr>
          <w:spacing w:val="-2"/>
        </w:rPr>
        <w:t xml:space="preserve"> </w:t>
      </w:r>
      <w:r>
        <w:t>age was</w:t>
      </w:r>
      <w:r>
        <w:rPr>
          <w:spacing w:val="-8"/>
        </w:rPr>
        <w:t xml:space="preserve"> </w:t>
      </w:r>
      <w:r>
        <w:t>41</w:t>
      </w:r>
      <w:r>
        <w:rPr>
          <w:spacing w:val="-2"/>
        </w:rPr>
        <w:t xml:space="preserve"> </w:t>
      </w:r>
      <w:r>
        <w:t>years,</w:t>
      </w:r>
      <w:r>
        <w:rPr>
          <w:spacing w:val="-3"/>
        </w:rPr>
        <w:t xml:space="preserve"> </w:t>
      </w:r>
      <w:r>
        <w:t>70%</w:t>
      </w:r>
      <w:r>
        <w:rPr>
          <w:spacing w:val="-5"/>
        </w:rPr>
        <w:t xml:space="preserve"> </w:t>
      </w:r>
      <w:r>
        <w:t>of</w:t>
      </w:r>
      <w:r>
        <w:rPr>
          <w:spacing w:val="-6"/>
        </w:rPr>
        <w:t xml:space="preserve"> </w:t>
      </w:r>
      <w:r>
        <w:t>subjects</w:t>
      </w:r>
      <w:r>
        <w:rPr>
          <w:spacing w:val="-6"/>
        </w:rPr>
        <w:t xml:space="preserve"> </w:t>
      </w:r>
      <w:r>
        <w:t>were</w:t>
      </w:r>
      <w:r>
        <w:rPr>
          <w:spacing w:val="-3"/>
        </w:rPr>
        <w:t xml:space="preserve"> </w:t>
      </w:r>
      <w:r>
        <w:t>male</w:t>
      </w:r>
      <w:r>
        <w:rPr>
          <w:spacing w:val="-3"/>
        </w:rPr>
        <w:t xml:space="preserve"> </w:t>
      </w:r>
      <w:r>
        <w:t>and</w:t>
      </w:r>
      <w:r>
        <w:rPr>
          <w:spacing w:val="-6"/>
        </w:rPr>
        <w:t xml:space="preserve"> </w:t>
      </w:r>
      <w:r>
        <w:t>30% were female,</w:t>
      </w:r>
      <w:r>
        <w:rPr>
          <w:spacing w:val="-1"/>
        </w:rPr>
        <w:t xml:space="preserve"> </w:t>
      </w:r>
      <w:r>
        <w:t>and</w:t>
      </w:r>
      <w:r>
        <w:rPr>
          <w:spacing w:val="-4"/>
        </w:rPr>
        <w:t xml:space="preserve"> </w:t>
      </w:r>
      <w:r>
        <w:t>81% were</w:t>
      </w:r>
      <w:r>
        <w:rPr>
          <w:spacing w:val="-13"/>
        </w:rPr>
        <w:t xml:space="preserve"> </w:t>
      </w:r>
      <w:r>
        <w:t>White,</w:t>
      </w:r>
      <w:r>
        <w:rPr>
          <w:spacing w:val="-12"/>
        </w:rPr>
        <w:t xml:space="preserve"> </w:t>
      </w:r>
      <w:r>
        <w:t>14%</w:t>
      </w:r>
      <w:r>
        <w:rPr>
          <w:spacing w:val="-5"/>
        </w:rPr>
        <w:t xml:space="preserve"> </w:t>
      </w:r>
      <w:r>
        <w:t>were</w:t>
      </w:r>
      <w:r>
        <w:rPr>
          <w:spacing w:val="-5"/>
        </w:rPr>
        <w:t xml:space="preserve"> </w:t>
      </w:r>
      <w:r>
        <w:t>Black</w:t>
      </w:r>
      <w:r>
        <w:rPr>
          <w:spacing w:val="-5"/>
        </w:rPr>
        <w:t xml:space="preserve"> </w:t>
      </w:r>
      <w:r>
        <w:t>or</w:t>
      </w:r>
      <w:r>
        <w:rPr>
          <w:spacing w:val="-6"/>
        </w:rPr>
        <w:t xml:space="preserve"> </w:t>
      </w:r>
      <w:r>
        <w:t>African</w:t>
      </w:r>
      <w:r>
        <w:rPr>
          <w:spacing w:val="-11"/>
        </w:rPr>
        <w:t xml:space="preserve"> </w:t>
      </w:r>
      <w:r>
        <w:t>American,</w:t>
      </w:r>
      <w:r>
        <w:rPr>
          <w:spacing w:val="-13"/>
        </w:rPr>
        <w:t xml:space="preserve"> </w:t>
      </w:r>
      <w:r>
        <w:t>5%</w:t>
      </w:r>
      <w:r>
        <w:rPr>
          <w:spacing w:val="-11"/>
        </w:rPr>
        <w:t xml:space="preserve"> </w:t>
      </w:r>
      <w:r>
        <w:t>were</w:t>
      </w:r>
      <w:r>
        <w:rPr>
          <w:spacing w:val="-12"/>
        </w:rPr>
        <w:t xml:space="preserve"> </w:t>
      </w:r>
      <w:r>
        <w:t>other</w:t>
      </w:r>
      <w:r>
        <w:rPr>
          <w:spacing w:val="-6"/>
        </w:rPr>
        <w:t xml:space="preserve"> </w:t>
      </w:r>
      <w:r>
        <w:t>races,</w:t>
      </w:r>
      <w:r>
        <w:rPr>
          <w:spacing w:val="-8"/>
        </w:rPr>
        <w:t xml:space="preserve"> </w:t>
      </w:r>
      <w:r>
        <w:t>and</w:t>
      </w:r>
      <w:r>
        <w:rPr>
          <w:spacing w:val="-13"/>
        </w:rPr>
        <w:t xml:space="preserve"> </w:t>
      </w:r>
      <w:r>
        <w:t>1%</w:t>
      </w:r>
      <w:r>
        <w:rPr>
          <w:spacing w:val="-6"/>
        </w:rPr>
        <w:t xml:space="preserve"> </w:t>
      </w:r>
      <w:r>
        <w:t>were</w:t>
      </w:r>
      <w:r>
        <w:rPr>
          <w:spacing w:val="-5"/>
        </w:rPr>
        <w:t xml:space="preserve"> </w:t>
      </w:r>
      <w:r>
        <w:t>Asian.</w:t>
      </w:r>
      <w:r>
        <w:rPr>
          <w:spacing w:val="-11"/>
        </w:rPr>
        <w:t xml:space="preserve"> </w:t>
      </w:r>
      <w:r>
        <w:t xml:space="preserve">Seventeen percent of subjects were Hispanic or Latino. Subjects had one or more target wounds (TWs) to be treated for eschar removal. The mean percentage BSA of all TWs per subject was 6.1%. </w:t>
      </w:r>
      <w:proofErr w:type="gramStart"/>
      <w:r>
        <w:t>The majority of</w:t>
      </w:r>
      <w:proofErr w:type="gramEnd"/>
      <w:r>
        <w:t xml:space="preserve"> subjects (82%) had one to two TWs.</w:t>
      </w:r>
    </w:p>
    <w:p w14:paraId="6BBFA5CB" w14:textId="773F5535" w:rsidR="00AE3F46" w:rsidRPr="008505ED" w:rsidRDefault="00AE6434" w:rsidP="008505ED">
      <w:pPr>
        <w:pStyle w:val="BodyText"/>
        <w:spacing w:before="196"/>
        <w:ind w:left="166"/>
        <w:rPr>
          <w:spacing w:val="-5"/>
        </w:rPr>
      </w:pPr>
      <w:r>
        <w:t>The</w:t>
      </w:r>
      <w:r>
        <w:rPr>
          <w:spacing w:val="2"/>
        </w:rPr>
        <w:t xml:space="preserve"> </w:t>
      </w:r>
      <w:r>
        <w:t>incidence</w:t>
      </w:r>
      <w:r>
        <w:rPr>
          <w:spacing w:val="3"/>
        </w:rPr>
        <w:t xml:space="preserve"> </w:t>
      </w:r>
      <w:r>
        <w:t>of ≥95%</w:t>
      </w:r>
      <w:r>
        <w:rPr>
          <w:spacing w:val="2"/>
        </w:rPr>
        <w:t xml:space="preserve"> </w:t>
      </w:r>
      <w:r>
        <w:t>eschar</w:t>
      </w:r>
      <w:r>
        <w:rPr>
          <w:spacing w:val="4"/>
        </w:rPr>
        <w:t xml:space="preserve"> </w:t>
      </w:r>
      <w:r>
        <w:t>removal</w:t>
      </w:r>
      <w:r>
        <w:rPr>
          <w:spacing w:val="2"/>
        </w:rPr>
        <w:t xml:space="preserve"> </w:t>
      </w:r>
      <w:r>
        <w:t>at the</w:t>
      </w:r>
      <w:r>
        <w:rPr>
          <w:spacing w:val="3"/>
        </w:rPr>
        <w:t xml:space="preserve"> </w:t>
      </w:r>
      <w:r>
        <w:t>end</w:t>
      </w:r>
      <w:r>
        <w:rPr>
          <w:spacing w:val="-1"/>
        </w:rPr>
        <w:t xml:space="preserve"> </w:t>
      </w:r>
      <w:r>
        <w:t>of</w:t>
      </w:r>
      <w:r>
        <w:rPr>
          <w:spacing w:val="-3"/>
        </w:rPr>
        <w:t xml:space="preserve"> </w:t>
      </w:r>
      <w:r>
        <w:t>the</w:t>
      </w:r>
      <w:r>
        <w:rPr>
          <w:spacing w:val="5"/>
        </w:rPr>
        <w:t xml:space="preserve"> </w:t>
      </w:r>
      <w:r>
        <w:t>topical</w:t>
      </w:r>
      <w:r>
        <w:rPr>
          <w:spacing w:val="-1"/>
        </w:rPr>
        <w:t xml:space="preserve"> </w:t>
      </w:r>
      <w:r>
        <w:t>treatment</w:t>
      </w:r>
      <w:r>
        <w:rPr>
          <w:spacing w:val="5"/>
        </w:rPr>
        <w:t xml:space="preserve"> </w:t>
      </w:r>
      <w:r>
        <w:t>period</w:t>
      </w:r>
      <w:r>
        <w:rPr>
          <w:spacing w:val="4"/>
        </w:rPr>
        <w:t xml:space="preserve"> </w:t>
      </w:r>
      <w:r>
        <w:t>for subjects in</w:t>
      </w:r>
      <w:r>
        <w:rPr>
          <w:spacing w:val="2"/>
        </w:rPr>
        <w:t xml:space="preserve"> </w:t>
      </w:r>
      <w:r>
        <w:rPr>
          <w:spacing w:val="-5"/>
        </w:rPr>
        <w:t>the</w:t>
      </w:r>
      <w:r w:rsidR="008505ED">
        <w:rPr>
          <w:spacing w:val="-5"/>
        </w:rPr>
        <w:t xml:space="preserve"> </w:t>
      </w:r>
      <w:proofErr w:type="spellStart"/>
      <w:r>
        <w:t>NEXOBRID</w:t>
      </w:r>
      <w:proofErr w:type="spellEnd"/>
      <w:r>
        <w:rPr>
          <w:spacing w:val="-7"/>
        </w:rPr>
        <w:t xml:space="preserve"> </w:t>
      </w:r>
      <w:r>
        <w:t>and</w:t>
      </w:r>
      <w:r>
        <w:rPr>
          <w:spacing w:val="-8"/>
        </w:rPr>
        <w:t xml:space="preserve"> </w:t>
      </w:r>
      <w:r>
        <w:t>gel</w:t>
      </w:r>
      <w:r>
        <w:rPr>
          <w:spacing w:val="-7"/>
        </w:rPr>
        <w:t xml:space="preserve"> </w:t>
      </w:r>
      <w:r>
        <w:t>vehicle</w:t>
      </w:r>
      <w:r>
        <w:rPr>
          <w:spacing w:val="-10"/>
        </w:rPr>
        <w:t xml:space="preserve"> </w:t>
      </w:r>
      <w:r>
        <w:t>groups</w:t>
      </w:r>
      <w:r>
        <w:rPr>
          <w:spacing w:val="-5"/>
        </w:rPr>
        <w:t xml:space="preserve"> </w:t>
      </w:r>
      <w:r>
        <w:t>is</w:t>
      </w:r>
      <w:r>
        <w:rPr>
          <w:spacing w:val="-5"/>
        </w:rPr>
        <w:t xml:space="preserve"> </w:t>
      </w:r>
      <w:r>
        <w:t>shown</w:t>
      </w:r>
      <w:r>
        <w:rPr>
          <w:spacing w:val="-7"/>
        </w:rPr>
        <w:t xml:space="preserve"> </w:t>
      </w:r>
      <w:r>
        <w:t>in</w:t>
      </w:r>
      <w:r>
        <w:rPr>
          <w:spacing w:val="-11"/>
        </w:rPr>
        <w:t xml:space="preserve"> </w:t>
      </w:r>
      <w:r>
        <w:t>Table</w:t>
      </w:r>
      <w:r>
        <w:rPr>
          <w:spacing w:val="-6"/>
        </w:rPr>
        <w:t xml:space="preserve"> </w:t>
      </w:r>
      <w:r>
        <w:rPr>
          <w:spacing w:val="-7"/>
        </w:rPr>
        <w:t>2.</w:t>
      </w:r>
    </w:p>
    <w:p w14:paraId="6BBFA5CC" w14:textId="77777777" w:rsidR="00AE3F46" w:rsidRDefault="00AE6434">
      <w:pPr>
        <w:pStyle w:val="Heading3"/>
        <w:spacing w:before="240"/>
        <w:ind w:left="165"/>
      </w:pPr>
      <w:bookmarkStart w:id="44" w:name="Table_2:_Incidence_of_≥95%_Eschar_Remova"/>
      <w:bookmarkEnd w:id="44"/>
      <w:r>
        <w:lastRenderedPageBreak/>
        <w:t>Table</w:t>
      </w:r>
      <w:r>
        <w:rPr>
          <w:spacing w:val="-13"/>
        </w:rPr>
        <w:t xml:space="preserve"> </w:t>
      </w:r>
      <w:r>
        <w:t>2:</w:t>
      </w:r>
      <w:r>
        <w:rPr>
          <w:spacing w:val="-7"/>
        </w:rPr>
        <w:t xml:space="preserve"> </w:t>
      </w:r>
      <w:r>
        <w:t>Incidence</w:t>
      </w:r>
      <w:r>
        <w:rPr>
          <w:spacing w:val="-7"/>
        </w:rPr>
        <w:t xml:space="preserve"> </w:t>
      </w:r>
      <w:r>
        <w:t>of</w:t>
      </w:r>
      <w:r>
        <w:rPr>
          <w:spacing w:val="-4"/>
        </w:rPr>
        <w:t xml:space="preserve"> </w:t>
      </w:r>
      <w:r>
        <w:t>≥95%</w:t>
      </w:r>
      <w:r>
        <w:rPr>
          <w:spacing w:val="-9"/>
        </w:rPr>
        <w:t xml:space="preserve"> </w:t>
      </w:r>
      <w:r>
        <w:t>Eschar</w:t>
      </w:r>
      <w:r>
        <w:rPr>
          <w:spacing w:val="-7"/>
        </w:rPr>
        <w:t xml:space="preserve"> </w:t>
      </w:r>
      <w:r>
        <w:t>Removal</w:t>
      </w:r>
      <w:r>
        <w:rPr>
          <w:spacing w:val="-1"/>
        </w:rPr>
        <w:t xml:space="preserve"> </w:t>
      </w:r>
      <w:r>
        <w:t>at</w:t>
      </w:r>
      <w:r>
        <w:rPr>
          <w:spacing w:val="-9"/>
        </w:rPr>
        <w:t xml:space="preserve"> </w:t>
      </w:r>
      <w:r>
        <w:t>the</w:t>
      </w:r>
      <w:r>
        <w:rPr>
          <w:spacing w:val="-5"/>
        </w:rPr>
        <w:t xml:space="preserve"> </w:t>
      </w:r>
      <w:r>
        <w:t>End</w:t>
      </w:r>
      <w:r>
        <w:rPr>
          <w:spacing w:val="-10"/>
        </w:rPr>
        <w:t xml:space="preserve"> </w:t>
      </w:r>
      <w:r>
        <w:t>of</w:t>
      </w:r>
      <w:r>
        <w:rPr>
          <w:spacing w:val="-5"/>
        </w:rPr>
        <w:t xml:space="preserve"> </w:t>
      </w:r>
      <w:r>
        <w:t>the</w:t>
      </w:r>
      <w:r>
        <w:rPr>
          <w:spacing w:val="-7"/>
        </w:rPr>
        <w:t xml:space="preserve"> </w:t>
      </w:r>
      <w:r>
        <w:t>Topical</w:t>
      </w:r>
      <w:r>
        <w:rPr>
          <w:spacing w:val="-6"/>
        </w:rPr>
        <w:t xml:space="preserve"> </w:t>
      </w:r>
      <w:r>
        <w:t>Treatment</w:t>
      </w:r>
      <w:r>
        <w:rPr>
          <w:spacing w:val="-9"/>
        </w:rPr>
        <w:t xml:space="preserve"> </w:t>
      </w:r>
      <w:r>
        <w:t>Period</w:t>
      </w:r>
      <w:r>
        <w:rPr>
          <w:spacing w:val="-7"/>
        </w:rPr>
        <w:t xml:space="preserve"> </w:t>
      </w:r>
      <w:r>
        <w:t>in</w:t>
      </w:r>
      <w:r>
        <w:rPr>
          <w:spacing w:val="-8"/>
        </w:rPr>
        <w:t xml:space="preserve"> </w:t>
      </w:r>
      <w:r>
        <w:rPr>
          <w:spacing w:val="-2"/>
        </w:rPr>
        <w:t>NEXOBRID</w:t>
      </w:r>
    </w:p>
    <w:p w14:paraId="6BBFA5CD" w14:textId="77777777" w:rsidR="00AE3F46" w:rsidRDefault="00AE6434">
      <w:pPr>
        <w:spacing w:before="41" w:line="271" w:lineRule="auto"/>
        <w:ind w:left="1018" w:right="408"/>
        <w:rPr>
          <w:b/>
        </w:rPr>
      </w:pPr>
      <w:r>
        <w:rPr>
          <w:b/>
        </w:rPr>
        <w:t>-</w:t>
      </w:r>
      <w:r>
        <w:rPr>
          <w:b/>
          <w:spacing w:val="-5"/>
        </w:rPr>
        <w:t xml:space="preserve"> </w:t>
      </w:r>
      <w:r>
        <w:rPr>
          <w:b/>
        </w:rPr>
        <w:t>or</w:t>
      </w:r>
      <w:r>
        <w:rPr>
          <w:b/>
          <w:spacing w:val="-1"/>
        </w:rPr>
        <w:t xml:space="preserve"> </w:t>
      </w:r>
      <w:r>
        <w:rPr>
          <w:b/>
        </w:rPr>
        <w:t>Gel</w:t>
      </w:r>
      <w:r>
        <w:rPr>
          <w:b/>
          <w:spacing w:val="-1"/>
        </w:rPr>
        <w:t xml:space="preserve"> </w:t>
      </w:r>
      <w:r>
        <w:rPr>
          <w:b/>
        </w:rPr>
        <w:t>Vehicle</w:t>
      </w:r>
      <w:r>
        <w:rPr>
          <w:b/>
          <w:spacing w:val="-5"/>
        </w:rPr>
        <w:t xml:space="preserve"> </w:t>
      </w:r>
      <w:r>
        <w:rPr>
          <w:b/>
        </w:rPr>
        <w:t>-</w:t>
      </w:r>
      <w:r>
        <w:rPr>
          <w:b/>
          <w:spacing w:val="-7"/>
        </w:rPr>
        <w:t xml:space="preserve"> </w:t>
      </w:r>
      <w:r>
        <w:rPr>
          <w:b/>
        </w:rPr>
        <w:t>Treated</w:t>
      </w:r>
      <w:r>
        <w:rPr>
          <w:b/>
          <w:spacing w:val="-8"/>
        </w:rPr>
        <w:t xml:space="preserve"> </w:t>
      </w:r>
      <w:r>
        <w:rPr>
          <w:b/>
        </w:rPr>
        <w:t>Subjects</w:t>
      </w:r>
      <w:r>
        <w:rPr>
          <w:b/>
          <w:spacing w:val="-8"/>
        </w:rPr>
        <w:t xml:space="preserve"> </w:t>
      </w:r>
      <w:r>
        <w:rPr>
          <w:b/>
        </w:rPr>
        <w:t>with</w:t>
      </w:r>
      <w:r>
        <w:rPr>
          <w:b/>
          <w:spacing w:val="-5"/>
        </w:rPr>
        <w:t xml:space="preserve"> </w:t>
      </w:r>
      <w:r>
        <w:rPr>
          <w:b/>
        </w:rPr>
        <w:t>Deep</w:t>
      </w:r>
      <w:r>
        <w:rPr>
          <w:b/>
          <w:spacing w:val="-6"/>
        </w:rPr>
        <w:t xml:space="preserve"> </w:t>
      </w:r>
      <w:r>
        <w:rPr>
          <w:b/>
        </w:rPr>
        <w:t>Partial</w:t>
      </w:r>
      <w:r>
        <w:rPr>
          <w:b/>
          <w:spacing w:val="-5"/>
        </w:rPr>
        <w:t xml:space="preserve"> </w:t>
      </w:r>
      <w:r>
        <w:rPr>
          <w:b/>
        </w:rPr>
        <w:t>Thickness</w:t>
      </w:r>
      <w:r>
        <w:rPr>
          <w:b/>
          <w:spacing w:val="-6"/>
        </w:rPr>
        <w:t xml:space="preserve"> </w:t>
      </w:r>
      <w:r>
        <w:rPr>
          <w:b/>
        </w:rPr>
        <w:t>and/or</w:t>
      </w:r>
      <w:r>
        <w:rPr>
          <w:b/>
          <w:spacing w:val="-4"/>
        </w:rPr>
        <w:t xml:space="preserve"> </w:t>
      </w:r>
      <w:r>
        <w:rPr>
          <w:b/>
        </w:rPr>
        <w:t>Full</w:t>
      </w:r>
      <w:r>
        <w:rPr>
          <w:b/>
          <w:spacing w:val="-6"/>
        </w:rPr>
        <w:t xml:space="preserve"> </w:t>
      </w:r>
      <w:r>
        <w:rPr>
          <w:b/>
        </w:rPr>
        <w:t>Thickness Thermal Burns (Study 1; DETECT)</w:t>
      </w:r>
    </w:p>
    <w:p w14:paraId="6BBFA5CE" w14:textId="77777777" w:rsidR="00AE3F46" w:rsidRDefault="00AE3F46">
      <w:pPr>
        <w:pStyle w:val="BodyText"/>
        <w:spacing w:before="5"/>
        <w:ind w:left="0"/>
        <w:rPr>
          <w:b/>
          <w:sz w:val="17"/>
        </w:rPr>
      </w:pPr>
    </w:p>
    <w:tbl>
      <w:tblPr>
        <w:tblW w:w="0" w:type="auto"/>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15"/>
        <w:gridCol w:w="3115"/>
        <w:gridCol w:w="487"/>
        <w:gridCol w:w="2241"/>
      </w:tblGrid>
      <w:tr w:rsidR="00AE3F46" w14:paraId="6BBFA5D2" w14:textId="77777777">
        <w:trPr>
          <w:trHeight w:val="815"/>
        </w:trPr>
        <w:tc>
          <w:tcPr>
            <w:tcW w:w="3115" w:type="dxa"/>
          </w:tcPr>
          <w:p w14:paraId="6BBFA5CF" w14:textId="77777777" w:rsidR="00AE3F46" w:rsidRDefault="00AE6434">
            <w:pPr>
              <w:pStyle w:val="TableParagraph"/>
              <w:spacing w:before="6" w:line="240" w:lineRule="auto"/>
              <w:ind w:left="16"/>
              <w:rPr>
                <w:b/>
              </w:rPr>
            </w:pPr>
            <w:r>
              <w:rPr>
                <w:b/>
                <w:spacing w:val="-2"/>
              </w:rPr>
              <w:t>NEXOBRID</w:t>
            </w:r>
            <w:r>
              <w:rPr>
                <w:b/>
                <w:spacing w:val="3"/>
              </w:rPr>
              <w:t xml:space="preserve"> </w:t>
            </w:r>
            <w:r>
              <w:rPr>
                <w:b/>
                <w:spacing w:val="-2"/>
              </w:rPr>
              <w:t>(N=75)</w:t>
            </w:r>
          </w:p>
        </w:tc>
        <w:tc>
          <w:tcPr>
            <w:tcW w:w="3115" w:type="dxa"/>
          </w:tcPr>
          <w:p w14:paraId="6BBFA5D0" w14:textId="77777777" w:rsidR="00AE3F46" w:rsidRDefault="00AE6434">
            <w:pPr>
              <w:pStyle w:val="TableParagraph"/>
              <w:spacing w:before="6" w:line="240" w:lineRule="auto"/>
              <w:ind w:left="16"/>
              <w:rPr>
                <w:b/>
              </w:rPr>
            </w:pPr>
            <w:r>
              <w:rPr>
                <w:b/>
              </w:rPr>
              <w:t>Gel</w:t>
            </w:r>
            <w:r>
              <w:rPr>
                <w:b/>
                <w:spacing w:val="-4"/>
              </w:rPr>
              <w:t xml:space="preserve"> </w:t>
            </w:r>
            <w:r>
              <w:rPr>
                <w:b/>
              </w:rPr>
              <w:t>Vehicle</w:t>
            </w:r>
            <w:r>
              <w:rPr>
                <w:b/>
                <w:spacing w:val="-10"/>
              </w:rPr>
              <w:t xml:space="preserve"> </w:t>
            </w:r>
            <w:r>
              <w:rPr>
                <w:b/>
                <w:spacing w:val="-2"/>
              </w:rPr>
              <w:t>(N=25)</w:t>
            </w:r>
          </w:p>
        </w:tc>
        <w:tc>
          <w:tcPr>
            <w:tcW w:w="2728" w:type="dxa"/>
            <w:gridSpan w:val="2"/>
          </w:tcPr>
          <w:p w14:paraId="6BBFA5D1" w14:textId="77777777" w:rsidR="00AE3F46" w:rsidRDefault="00AE6434">
            <w:pPr>
              <w:pStyle w:val="TableParagraph"/>
              <w:spacing w:before="1" w:line="271" w:lineRule="auto"/>
              <w:ind w:left="19" w:right="359"/>
              <w:rPr>
                <w:b/>
              </w:rPr>
            </w:pPr>
            <w:r>
              <w:rPr>
                <w:b/>
              </w:rPr>
              <w:t xml:space="preserve">Treatment Difference </w:t>
            </w:r>
            <w:r>
              <w:rPr>
                <w:b/>
                <w:spacing w:val="-2"/>
              </w:rPr>
              <w:t>(95%</w:t>
            </w:r>
            <w:r>
              <w:rPr>
                <w:b/>
                <w:spacing w:val="-7"/>
              </w:rPr>
              <w:t xml:space="preserve"> </w:t>
            </w:r>
            <w:r>
              <w:rPr>
                <w:b/>
                <w:spacing w:val="-2"/>
              </w:rPr>
              <w:t>Confidence</w:t>
            </w:r>
            <w:r>
              <w:rPr>
                <w:b/>
                <w:spacing w:val="-8"/>
              </w:rPr>
              <w:t xml:space="preserve"> </w:t>
            </w:r>
            <w:r>
              <w:rPr>
                <w:b/>
                <w:spacing w:val="-2"/>
              </w:rPr>
              <w:t>Interval)</w:t>
            </w:r>
          </w:p>
        </w:tc>
      </w:tr>
      <w:tr w:rsidR="00AE3F46" w14:paraId="6BBFA5D7" w14:textId="77777777">
        <w:trPr>
          <w:trHeight w:val="316"/>
        </w:trPr>
        <w:tc>
          <w:tcPr>
            <w:tcW w:w="3115" w:type="dxa"/>
            <w:tcBorders>
              <w:bottom w:val="nil"/>
            </w:tcBorders>
          </w:tcPr>
          <w:p w14:paraId="6BBFA5D3" w14:textId="77777777" w:rsidR="00AE3F46" w:rsidRDefault="00AE6434">
            <w:pPr>
              <w:pStyle w:val="TableParagraph"/>
              <w:spacing w:before="6" w:line="240" w:lineRule="auto"/>
              <w:ind w:left="16"/>
            </w:pPr>
            <w:r>
              <w:rPr>
                <w:spacing w:val="-5"/>
              </w:rPr>
              <w:t>93%</w:t>
            </w:r>
          </w:p>
        </w:tc>
        <w:tc>
          <w:tcPr>
            <w:tcW w:w="3115" w:type="dxa"/>
            <w:tcBorders>
              <w:bottom w:val="nil"/>
            </w:tcBorders>
          </w:tcPr>
          <w:p w14:paraId="6BBFA5D4" w14:textId="77777777" w:rsidR="00AE3F46" w:rsidRDefault="00AE6434">
            <w:pPr>
              <w:pStyle w:val="TableParagraph"/>
              <w:spacing w:before="6" w:line="240" w:lineRule="auto"/>
              <w:ind w:left="16"/>
            </w:pPr>
            <w:r>
              <w:rPr>
                <w:spacing w:val="-5"/>
              </w:rPr>
              <w:t>4%</w:t>
            </w:r>
          </w:p>
        </w:tc>
        <w:tc>
          <w:tcPr>
            <w:tcW w:w="487" w:type="dxa"/>
            <w:tcBorders>
              <w:bottom w:val="nil"/>
              <w:right w:val="nil"/>
            </w:tcBorders>
          </w:tcPr>
          <w:p w14:paraId="6BBFA5D5" w14:textId="77777777" w:rsidR="00AE3F46" w:rsidRDefault="00AE6434">
            <w:pPr>
              <w:pStyle w:val="TableParagraph"/>
              <w:spacing w:before="6" w:line="240" w:lineRule="auto"/>
              <w:ind w:left="19"/>
            </w:pPr>
            <w:r>
              <w:rPr>
                <w:spacing w:val="-5"/>
              </w:rPr>
              <w:t>89%</w:t>
            </w:r>
          </w:p>
        </w:tc>
        <w:tc>
          <w:tcPr>
            <w:tcW w:w="2241" w:type="dxa"/>
            <w:tcBorders>
              <w:left w:val="nil"/>
              <w:bottom w:val="nil"/>
            </w:tcBorders>
          </w:tcPr>
          <w:p w14:paraId="6BBFA5D6" w14:textId="77777777" w:rsidR="00AE3F46" w:rsidRDefault="00AE6434">
            <w:pPr>
              <w:pStyle w:val="TableParagraph"/>
              <w:spacing w:before="6" w:line="240" w:lineRule="auto"/>
              <w:ind w:left="111"/>
            </w:pPr>
            <w:r>
              <w:t>(74%,</w:t>
            </w:r>
            <w:r>
              <w:rPr>
                <w:spacing w:val="-11"/>
              </w:rPr>
              <w:t xml:space="preserve"> </w:t>
            </w:r>
            <w:r>
              <w:rPr>
                <w:spacing w:val="-4"/>
              </w:rPr>
              <w:t>96%)</w:t>
            </w:r>
          </w:p>
        </w:tc>
      </w:tr>
      <w:tr w:rsidR="00AE3F46" w14:paraId="6BBFA5DC" w14:textId="77777777">
        <w:trPr>
          <w:trHeight w:val="304"/>
        </w:trPr>
        <w:tc>
          <w:tcPr>
            <w:tcW w:w="3115" w:type="dxa"/>
            <w:tcBorders>
              <w:top w:val="nil"/>
            </w:tcBorders>
          </w:tcPr>
          <w:p w14:paraId="6BBFA5D8" w14:textId="77777777" w:rsidR="00AE3F46" w:rsidRDefault="00AE6434">
            <w:pPr>
              <w:pStyle w:val="TableParagraph"/>
              <w:spacing w:before="1" w:line="240" w:lineRule="auto"/>
              <w:ind w:left="16"/>
            </w:pPr>
            <w:r>
              <w:rPr>
                <w:spacing w:val="-2"/>
              </w:rPr>
              <w:t>(70/75)</w:t>
            </w:r>
          </w:p>
        </w:tc>
        <w:tc>
          <w:tcPr>
            <w:tcW w:w="3115" w:type="dxa"/>
            <w:tcBorders>
              <w:top w:val="nil"/>
            </w:tcBorders>
          </w:tcPr>
          <w:p w14:paraId="6BBFA5D9" w14:textId="77777777" w:rsidR="00AE3F46" w:rsidRDefault="00AE6434">
            <w:pPr>
              <w:pStyle w:val="TableParagraph"/>
              <w:spacing w:before="1" w:line="240" w:lineRule="auto"/>
              <w:ind w:left="16"/>
            </w:pPr>
            <w:r>
              <w:rPr>
                <w:spacing w:val="-2"/>
              </w:rPr>
              <w:t>(1/25)</w:t>
            </w:r>
          </w:p>
        </w:tc>
        <w:tc>
          <w:tcPr>
            <w:tcW w:w="487" w:type="dxa"/>
            <w:tcBorders>
              <w:top w:val="nil"/>
              <w:right w:val="nil"/>
            </w:tcBorders>
          </w:tcPr>
          <w:p w14:paraId="6BBFA5DA" w14:textId="77777777" w:rsidR="00AE3F46" w:rsidRDefault="00AE3F46">
            <w:pPr>
              <w:pStyle w:val="TableParagraph"/>
              <w:spacing w:line="240" w:lineRule="auto"/>
              <w:ind w:left="0"/>
              <w:rPr>
                <w:rFonts w:ascii="Times New Roman"/>
              </w:rPr>
            </w:pPr>
          </w:p>
        </w:tc>
        <w:tc>
          <w:tcPr>
            <w:tcW w:w="2241" w:type="dxa"/>
            <w:tcBorders>
              <w:top w:val="nil"/>
              <w:left w:val="nil"/>
            </w:tcBorders>
          </w:tcPr>
          <w:p w14:paraId="6BBFA5DB" w14:textId="77777777" w:rsidR="00AE3F46" w:rsidRDefault="00AE3F46">
            <w:pPr>
              <w:pStyle w:val="TableParagraph"/>
              <w:spacing w:line="240" w:lineRule="auto"/>
              <w:ind w:left="0"/>
              <w:rPr>
                <w:rFonts w:ascii="Times New Roman"/>
              </w:rPr>
            </w:pPr>
          </w:p>
        </w:tc>
      </w:tr>
    </w:tbl>
    <w:p w14:paraId="6BBFA5DD" w14:textId="77777777" w:rsidR="00AE3F46" w:rsidRDefault="00AE3F46">
      <w:pPr>
        <w:pStyle w:val="BodyText"/>
        <w:spacing w:before="240"/>
        <w:ind w:left="0"/>
        <w:rPr>
          <w:b/>
        </w:rPr>
      </w:pPr>
    </w:p>
    <w:p w14:paraId="6BBFA5DE" w14:textId="77777777" w:rsidR="00AE3F46" w:rsidRDefault="00AE6434">
      <w:pPr>
        <w:pStyle w:val="BodyText"/>
        <w:spacing w:line="276" w:lineRule="auto"/>
        <w:ind w:left="166" w:hanging="2"/>
      </w:pPr>
      <w:r>
        <w:t>The</w:t>
      </w:r>
      <w:r>
        <w:rPr>
          <w:spacing w:val="-12"/>
        </w:rPr>
        <w:t xml:space="preserve"> </w:t>
      </w:r>
      <w:r>
        <w:t>incidence</w:t>
      </w:r>
      <w:r>
        <w:rPr>
          <w:spacing w:val="-10"/>
        </w:rPr>
        <w:t xml:space="preserve"> </w:t>
      </w:r>
      <w:r>
        <w:t>of</w:t>
      </w:r>
      <w:r>
        <w:rPr>
          <w:spacing w:val="-10"/>
        </w:rPr>
        <w:t xml:space="preserve"> </w:t>
      </w:r>
      <w:r>
        <w:t>surgical</w:t>
      </w:r>
      <w:r>
        <w:rPr>
          <w:spacing w:val="-13"/>
        </w:rPr>
        <w:t xml:space="preserve"> </w:t>
      </w:r>
      <w:r>
        <w:t>eschar</w:t>
      </w:r>
      <w:r>
        <w:rPr>
          <w:spacing w:val="-8"/>
        </w:rPr>
        <w:t xml:space="preserve"> </w:t>
      </w:r>
      <w:r>
        <w:t>removal</w:t>
      </w:r>
      <w:r>
        <w:rPr>
          <w:spacing w:val="-9"/>
        </w:rPr>
        <w:t xml:space="preserve"> </w:t>
      </w:r>
      <w:r>
        <w:t>(tangential,</w:t>
      </w:r>
      <w:r>
        <w:rPr>
          <w:spacing w:val="-13"/>
        </w:rPr>
        <w:t xml:space="preserve"> </w:t>
      </w:r>
      <w:r>
        <w:t>minor,</w:t>
      </w:r>
      <w:r>
        <w:rPr>
          <w:spacing w:val="-10"/>
        </w:rPr>
        <w:t xml:space="preserve"> </w:t>
      </w:r>
      <w:r>
        <w:t>avulsion,</w:t>
      </w:r>
      <w:r>
        <w:rPr>
          <w:spacing w:val="-8"/>
        </w:rPr>
        <w:t xml:space="preserve"> </w:t>
      </w:r>
      <w:r>
        <w:t>Versajet</w:t>
      </w:r>
      <w:r>
        <w:rPr>
          <w:spacing w:val="-6"/>
        </w:rPr>
        <w:t xml:space="preserve"> </w:t>
      </w:r>
      <w:r>
        <w:t>and/or</w:t>
      </w:r>
      <w:r>
        <w:rPr>
          <w:spacing w:val="-9"/>
        </w:rPr>
        <w:t xml:space="preserve"> </w:t>
      </w:r>
      <w:r>
        <w:t>dermabrasion excision)</w:t>
      </w:r>
      <w:r>
        <w:rPr>
          <w:spacing w:val="-12"/>
        </w:rPr>
        <w:t xml:space="preserve"> </w:t>
      </w:r>
      <w:r>
        <w:t>and</w:t>
      </w:r>
      <w:r>
        <w:rPr>
          <w:spacing w:val="-7"/>
        </w:rPr>
        <w:t xml:space="preserve"> </w:t>
      </w:r>
      <w:r>
        <w:t>time</w:t>
      </w:r>
      <w:r>
        <w:rPr>
          <w:spacing w:val="-8"/>
        </w:rPr>
        <w:t xml:space="preserve"> </w:t>
      </w:r>
      <w:r>
        <w:t>to</w:t>
      </w:r>
      <w:r>
        <w:rPr>
          <w:spacing w:val="-6"/>
        </w:rPr>
        <w:t xml:space="preserve"> </w:t>
      </w:r>
      <w:r>
        <w:t>≥95%</w:t>
      </w:r>
      <w:r>
        <w:rPr>
          <w:spacing w:val="-11"/>
        </w:rPr>
        <w:t xml:space="preserve"> </w:t>
      </w:r>
      <w:r>
        <w:t>eschar</w:t>
      </w:r>
      <w:r>
        <w:rPr>
          <w:spacing w:val="-7"/>
        </w:rPr>
        <w:t xml:space="preserve"> </w:t>
      </w:r>
      <w:r>
        <w:t>removal</w:t>
      </w:r>
      <w:r>
        <w:rPr>
          <w:spacing w:val="-7"/>
        </w:rPr>
        <w:t xml:space="preserve"> </w:t>
      </w:r>
      <w:r>
        <w:t>for</w:t>
      </w:r>
      <w:r>
        <w:rPr>
          <w:spacing w:val="-9"/>
        </w:rPr>
        <w:t xml:space="preserve"> </w:t>
      </w:r>
      <w:r>
        <w:t>the</w:t>
      </w:r>
      <w:r>
        <w:rPr>
          <w:spacing w:val="-5"/>
        </w:rPr>
        <w:t xml:space="preserve"> </w:t>
      </w:r>
      <w:r>
        <w:t>NEXOBRID</w:t>
      </w:r>
      <w:r>
        <w:rPr>
          <w:spacing w:val="-6"/>
        </w:rPr>
        <w:t xml:space="preserve"> </w:t>
      </w:r>
      <w:r>
        <w:t>and</w:t>
      </w:r>
      <w:r>
        <w:rPr>
          <w:spacing w:val="-7"/>
        </w:rPr>
        <w:t xml:space="preserve"> </w:t>
      </w:r>
      <w:r>
        <w:t>SOC</w:t>
      </w:r>
      <w:r>
        <w:rPr>
          <w:spacing w:val="-5"/>
        </w:rPr>
        <w:t xml:space="preserve"> </w:t>
      </w:r>
      <w:r>
        <w:t>groups</w:t>
      </w:r>
      <w:r>
        <w:rPr>
          <w:spacing w:val="-6"/>
        </w:rPr>
        <w:t xml:space="preserve"> </w:t>
      </w:r>
      <w:r>
        <w:t>are</w:t>
      </w:r>
      <w:r>
        <w:rPr>
          <w:spacing w:val="-6"/>
        </w:rPr>
        <w:t xml:space="preserve"> </w:t>
      </w:r>
      <w:r>
        <w:t>shown</w:t>
      </w:r>
      <w:r>
        <w:rPr>
          <w:spacing w:val="-8"/>
        </w:rPr>
        <w:t xml:space="preserve"> </w:t>
      </w:r>
      <w:r>
        <w:t>in</w:t>
      </w:r>
      <w:r>
        <w:rPr>
          <w:spacing w:val="-7"/>
        </w:rPr>
        <w:t xml:space="preserve"> </w:t>
      </w:r>
      <w:r>
        <w:t>Table</w:t>
      </w:r>
      <w:r>
        <w:rPr>
          <w:spacing w:val="-4"/>
        </w:rPr>
        <w:t xml:space="preserve"> </w:t>
      </w:r>
      <w:r>
        <w:rPr>
          <w:spacing w:val="-5"/>
        </w:rPr>
        <w:t>3.</w:t>
      </w:r>
    </w:p>
    <w:p w14:paraId="6BBFA5DF" w14:textId="77777777" w:rsidR="00AE3F46" w:rsidRDefault="00AE3F46">
      <w:pPr>
        <w:pStyle w:val="BodyText"/>
        <w:spacing w:before="78"/>
        <w:ind w:left="0"/>
      </w:pPr>
    </w:p>
    <w:p w14:paraId="6BBFA5E0" w14:textId="77777777" w:rsidR="00AE3F46" w:rsidRDefault="00AE6434">
      <w:pPr>
        <w:pStyle w:val="Heading3"/>
        <w:spacing w:before="0" w:line="276" w:lineRule="auto"/>
        <w:ind w:left="1018" w:right="132" w:hanging="852"/>
      </w:pPr>
      <w:bookmarkStart w:id="45" w:name="Table_3:_Incidence_of_Excision_for_Escha"/>
      <w:bookmarkEnd w:id="45"/>
      <w:r>
        <w:t>Table</w:t>
      </w:r>
      <w:r>
        <w:rPr>
          <w:spacing w:val="-6"/>
        </w:rPr>
        <w:t xml:space="preserve"> </w:t>
      </w:r>
      <w:r>
        <w:t>3:</w:t>
      </w:r>
      <w:r>
        <w:rPr>
          <w:spacing w:val="-6"/>
        </w:rPr>
        <w:t xml:space="preserve"> </w:t>
      </w:r>
      <w:r>
        <w:t>Incidence</w:t>
      </w:r>
      <w:r>
        <w:rPr>
          <w:spacing w:val="-6"/>
        </w:rPr>
        <w:t xml:space="preserve"> </w:t>
      </w:r>
      <w:r>
        <w:t>of</w:t>
      </w:r>
      <w:r>
        <w:rPr>
          <w:spacing w:val="-3"/>
        </w:rPr>
        <w:t xml:space="preserve"> </w:t>
      </w:r>
      <w:r>
        <w:t>Excision</w:t>
      </w:r>
      <w:r>
        <w:rPr>
          <w:spacing w:val="-5"/>
        </w:rPr>
        <w:t xml:space="preserve"> </w:t>
      </w:r>
      <w:r>
        <w:t>for Eschar</w:t>
      </w:r>
      <w:r>
        <w:rPr>
          <w:spacing w:val="-3"/>
        </w:rPr>
        <w:t xml:space="preserve"> </w:t>
      </w:r>
      <w:r>
        <w:t>Removal</w:t>
      </w:r>
      <w:r>
        <w:rPr>
          <w:spacing w:val="-5"/>
        </w:rPr>
        <w:t xml:space="preserve"> </w:t>
      </w:r>
      <w:r>
        <w:t>in</w:t>
      </w:r>
      <w:r>
        <w:rPr>
          <w:spacing w:val="-9"/>
        </w:rPr>
        <w:t xml:space="preserve"> </w:t>
      </w:r>
      <w:r>
        <w:t>NEXOBRID-</w:t>
      </w:r>
      <w:r>
        <w:rPr>
          <w:spacing w:val="-4"/>
        </w:rPr>
        <w:t xml:space="preserve"> </w:t>
      </w:r>
      <w:r>
        <w:t>or</w:t>
      </w:r>
      <w:r>
        <w:rPr>
          <w:spacing w:val="-3"/>
        </w:rPr>
        <w:t xml:space="preserve"> </w:t>
      </w:r>
      <w:r>
        <w:t>SOC-Treated</w:t>
      </w:r>
      <w:r>
        <w:rPr>
          <w:spacing w:val="-7"/>
        </w:rPr>
        <w:t xml:space="preserve"> </w:t>
      </w:r>
      <w:r>
        <w:t>Subjects</w:t>
      </w:r>
      <w:r>
        <w:rPr>
          <w:spacing w:val="-7"/>
        </w:rPr>
        <w:t xml:space="preserve"> </w:t>
      </w:r>
      <w:r>
        <w:t>with</w:t>
      </w:r>
      <w:r>
        <w:rPr>
          <w:spacing w:val="-7"/>
        </w:rPr>
        <w:t xml:space="preserve"> </w:t>
      </w:r>
      <w:r>
        <w:t>Deep Partial Thickness and/or Full Thickness Thermal Burns (Study 1; DETECT)</w:t>
      </w:r>
    </w:p>
    <w:p w14:paraId="6BBFA5E1" w14:textId="77777777" w:rsidR="00AE3F46" w:rsidRDefault="00AE3F46">
      <w:pPr>
        <w:pStyle w:val="BodyText"/>
        <w:spacing w:before="7"/>
        <w:ind w:left="0"/>
        <w:rPr>
          <w:b/>
          <w:sz w:val="16"/>
        </w:rPr>
      </w:pPr>
    </w:p>
    <w:tbl>
      <w:tblPr>
        <w:tblW w:w="0" w:type="auto"/>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18"/>
        <w:gridCol w:w="3116"/>
        <w:gridCol w:w="2734"/>
      </w:tblGrid>
      <w:tr w:rsidR="00AE3F46" w14:paraId="6BBFA5E5" w14:textId="77777777">
        <w:trPr>
          <w:trHeight w:val="817"/>
        </w:trPr>
        <w:tc>
          <w:tcPr>
            <w:tcW w:w="3118" w:type="dxa"/>
          </w:tcPr>
          <w:p w14:paraId="6BBFA5E2" w14:textId="77777777" w:rsidR="00AE3F46" w:rsidRDefault="00AE6434">
            <w:pPr>
              <w:pStyle w:val="TableParagraph"/>
              <w:spacing w:before="6" w:line="240" w:lineRule="auto"/>
              <w:ind w:left="16"/>
              <w:rPr>
                <w:b/>
              </w:rPr>
            </w:pPr>
            <w:r>
              <w:rPr>
                <w:b/>
                <w:spacing w:val="-2"/>
              </w:rPr>
              <w:t>NEXOBRID</w:t>
            </w:r>
            <w:r>
              <w:rPr>
                <w:b/>
                <w:spacing w:val="3"/>
              </w:rPr>
              <w:t xml:space="preserve"> </w:t>
            </w:r>
            <w:r>
              <w:rPr>
                <w:b/>
                <w:spacing w:val="-2"/>
              </w:rPr>
              <w:t>(N=75)</w:t>
            </w:r>
          </w:p>
        </w:tc>
        <w:tc>
          <w:tcPr>
            <w:tcW w:w="3116" w:type="dxa"/>
          </w:tcPr>
          <w:p w14:paraId="6BBFA5E3" w14:textId="77777777" w:rsidR="00AE3F46" w:rsidRDefault="00AE6434">
            <w:pPr>
              <w:pStyle w:val="TableParagraph"/>
              <w:spacing w:before="6" w:line="240" w:lineRule="auto"/>
              <w:ind w:left="16"/>
              <w:rPr>
                <w:b/>
              </w:rPr>
            </w:pPr>
            <w:r>
              <w:rPr>
                <w:b/>
              </w:rPr>
              <w:t>SOC</w:t>
            </w:r>
            <w:r>
              <w:rPr>
                <w:b/>
                <w:spacing w:val="-6"/>
              </w:rPr>
              <w:t xml:space="preserve"> </w:t>
            </w:r>
            <w:r>
              <w:rPr>
                <w:b/>
                <w:spacing w:val="-2"/>
              </w:rPr>
              <w:t>(N=75)</w:t>
            </w:r>
          </w:p>
        </w:tc>
        <w:tc>
          <w:tcPr>
            <w:tcW w:w="2734" w:type="dxa"/>
          </w:tcPr>
          <w:p w14:paraId="6BBFA5E4" w14:textId="77777777" w:rsidR="00AE3F46" w:rsidRDefault="00AE6434">
            <w:pPr>
              <w:pStyle w:val="TableParagraph"/>
              <w:spacing w:before="4" w:line="271" w:lineRule="auto"/>
              <w:ind w:left="15" w:right="311"/>
              <w:rPr>
                <w:b/>
              </w:rPr>
            </w:pPr>
            <w:r>
              <w:rPr>
                <w:b/>
              </w:rPr>
              <w:t xml:space="preserve">Treatment Difference </w:t>
            </w:r>
            <w:r>
              <w:rPr>
                <w:b/>
                <w:spacing w:val="-2"/>
              </w:rPr>
              <w:t>(95%</w:t>
            </w:r>
            <w:r>
              <w:rPr>
                <w:b/>
                <w:spacing w:val="-7"/>
              </w:rPr>
              <w:t xml:space="preserve"> </w:t>
            </w:r>
            <w:r>
              <w:rPr>
                <w:b/>
                <w:spacing w:val="-2"/>
              </w:rPr>
              <w:t>Confidence</w:t>
            </w:r>
            <w:r>
              <w:rPr>
                <w:b/>
                <w:spacing w:val="-8"/>
              </w:rPr>
              <w:t xml:space="preserve"> </w:t>
            </w:r>
            <w:r>
              <w:rPr>
                <w:b/>
                <w:spacing w:val="-2"/>
              </w:rPr>
              <w:t>Interval)</w:t>
            </w:r>
          </w:p>
        </w:tc>
      </w:tr>
      <w:tr w:rsidR="00AE3F46" w14:paraId="6BBFA5E9" w14:textId="77777777">
        <w:trPr>
          <w:trHeight w:val="307"/>
        </w:trPr>
        <w:tc>
          <w:tcPr>
            <w:tcW w:w="3118" w:type="dxa"/>
            <w:tcBorders>
              <w:bottom w:val="nil"/>
            </w:tcBorders>
          </w:tcPr>
          <w:p w14:paraId="6BBFA5E6" w14:textId="77777777" w:rsidR="00AE3F46" w:rsidRDefault="00AE6434">
            <w:pPr>
              <w:pStyle w:val="TableParagraph"/>
              <w:spacing w:before="4" w:line="240" w:lineRule="auto"/>
              <w:ind w:left="16"/>
            </w:pPr>
            <w:r>
              <w:rPr>
                <w:spacing w:val="-5"/>
              </w:rPr>
              <w:t>4%</w:t>
            </w:r>
          </w:p>
        </w:tc>
        <w:tc>
          <w:tcPr>
            <w:tcW w:w="3116" w:type="dxa"/>
            <w:tcBorders>
              <w:bottom w:val="nil"/>
            </w:tcBorders>
          </w:tcPr>
          <w:p w14:paraId="6BBFA5E7" w14:textId="77777777" w:rsidR="00AE3F46" w:rsidRDefault="00AE6434">
            <w:pPr>
              <w:pStyle w:val="TableParagraph"/>
              <w:spacing w:before="4" w:line="240" w:lineRule="auto"/>
              <w:ind w:left="16"/>
            </w:pPr>
            <w:r>
              <w:rPr>
                <w:spacing w:val="-5"/>
              </w:rPr>
              <w:t>72%</w:t>
            </w:r>
          </w:p>
        </w:tc>
        <w:tc>
          <w:tcPr>
            <w:tcW w:w="2734" w:type="dxa"/>
            <w:vMerge w:val="restart"/>
          </w:tcPr>
          <w:p w14:paraId="6BBFA5E8" w14:textId="77777777" w:rsidR="00AE3F46" w:rsidRDefault="00AE6434">
            <w:pPr>
              <w:pStyle w:val="TableParagraph"/>
              <w:spacing w:before="4" w:line="240" w:lineRule="auto"/>
              <w:ind w:left="15"/>
            </w:pPr>
            <w:r>
              <w:t>-68%</w:t>
            </w:r>
            <w:r>
              <w:rPr>
                <w:spacing w:val="-15"/>
              </w:rPr>
              <w:t xml:space="preserve"> </w:t>
            </w:r>
            <w:r>
              <w:t>(-78%,</w:t>
            </w:r>
            <w:r>
              <w:rPr>
                <w:spacing w:val="-7"/>
              </w:rPr>
              <w:t xml:space="preserve"> </w:t>
            </w:r>
            <w:r>
              <w:t>-</w:t>
            </w:r>
            <w:r>
              <w:rPr>
                <w:spacing w:val="-4"/>
              </w:rPr>
              <w:t>56%)</w:t>
            </w:r>
          </w:p>
        </w:tc>
      </w:tr>
      <w:tr w:rsidR="00AE3F46" w14:paraId="6BBFA5ED" w14:textId="77777777">
        <w:trPr>
          <w:trHeight w:val="319"/>
        </w:trPr>
        <w:tc>
          <w:tcPr>
            <w:tcW w:w="3118" w:type="dxa"/>
            <w:tcBorders>
              <w:top w:val="nil"/>
            </w:tcBorders>
          </w:tcPr>
          <w:p w14:paraId="6BBFA5EA" w14:textId="77777777" w:rsidR="00AE3F46" w:rsidRDefault="00AE6434">
            <w:pPr>
              <w:pStyle w:val="TableParagraph"/>
              <w:spacing w:line="264" w:lineRule="exact"/>
              <w:ind w:left="16"/>
            </w:pPr>
            <w:r>
              <w:rPr>
                <w:spacing w:val="-2"/>
              </w:rPr>
              <w:t>(3/75)</w:t>
            </w:r>
          </w:p>
        </w:tc>
        <w:tc>
          <w:tcPr>
            <w:tcW w:w="3116" w:type="dxa"/>
            <w:tcBorders>
              <w:top w:val="nil"/>
            </w:tcBorders>
          </w:tcPr>
          <w:p w14:paraId="6BBFA5EB" w14:textId="77777777" w:rsidR="00AE3F46" w:rsidRDefault="00AE6434">
            <w:pPr>
              <w:pStyle w:val="TableParagraph"/>
              <w:spacing w:line="264" w:lineRule="exact"/>
              <w:ind w:left="16"/>
            </w:pPr>
            <w:r>
              <w:rPr>
                <w:spacing w:val="-2"/>
              </w:rPr>
              <w:t>(54/75)</w:t>
            </w:r>
          </w:p>
        </w:tc>
        <w:tc>
          <w:tcPr>
            <w:tcW w:w="2734" w:type="dxa"/>
            <w:vMerge/>
            <w:tcBorders>
              <w:top w:val="nil"/>
            </w:tcBorders>
          </w:tcPr>
          <w:p w14:paraId="6BBFA5EC" w14:textId="77777777" w:rsidR="00AE3F46" w:rsidRDefault="00AE3F46">
            <w:pPr>
              <w:rPr>
                <w:sz w:val="2"/>
                <w:szCs w:val="2"/>
              </w:rPr>
            </w:pPr>
          </w:p>
        </w:tc>
      </w:tr>
    </w:tbl>
    <w:p w14:paraId="6BBFA5EE" w14:textId="77777777" w:rsidR="00AE3F46" w:rsidRDefault="00AE6434">
      <w:pPr>
        <w:spacing w:before="3"/>
        <w:ind w:left="265"/>
        <w:rPr>
          <w:sz w:val="18"/>
        </w:rPr>
      </w:pPr>
      <w:r>
        <w:rPr>
          <w:sz w:val="18"/>
        </w:rPr>
        <w:t>SOC</w:t>
      </w:r>
      <w:r>
        <w:rPr>
          <w:spacing w:val="-8"/>
          <w:sz w:val="18"/>
        </w:rPr>
        <w:t xml:space="preserve"> </w:t>
      </w:r>
      <w:r>
        <w:rPr>
          <w:sz w:val="18"/>
        </w:rPr>
        <w:t>=</w:t>
      </w:r>
      <w:r>
        <w:rPr>
          <w:spacing w:val="-2"/>
          <w:sz w:val="18"/>
        </w:rPr>
        <w:t xml:space="preserve"> </w:t>
      </w:r>
      <w:r>
        <w:rPr>
          <w:sz w:val="18"/>
        </w:rPr>
        <w:t>standard</w:t>
      </w:r>
      <w:r>
        <w:rPr>
          <w:spacing w:val="-5"/>
          <w:sz w:val="18"/>
        </w:rPr>
        <w:t xml:space="preserve"> </w:t>
      </w:r>
      <w:r>
        <w:rPr>
          <w:sz w:val="18"/>
        </w:rPr>
        <w:t>of</w:t>
      </w:r>
      <w:r>
        <w:rPr>
          <w:spacing w:val="-1"/>
          <w:sz w:val="18"/>
        </w:rPr>
        <w:t xml:space="preserve"> </w:t>
      </w:r>
      <w:r>
        <w:rPr>
          <w:spacing w:val="-4"/>
          <w:sz w:val="18"/>
        </w:rPr>
        <w:t>care</w:t>
      </w:r>
    </w:p>
    <w:p w14:paraId="6BBFA5EF" w14:textId="77777777" w:rsidR="00AE3F46" w:rsidRDefault="00AE3F46">
      <w:pPr>
        <w:pStyle w:val="BodyText"/>
        <w:spacing w:before="12"/>
        <w:ind w:left="0"/>
        <w:rPr>
          <w:sz w:val="18"/>
        </w:rPr>
      </w:pPr>
    </w:p>
    <w:p w14:paraId="6BBFA5F0" w14:textId="77777777" w:rsidR="00AE3F46" w:rsidRDefault="00AE6434" w:rsidP="008505ED">
      <w:pPr>
        <w:pStyle w:val="BodyText"/>
        <w:ind w:left="165"/>
      </w:pPr>
      <w:r>
        <w:t>The</w:t>
      </w:r>
      <w:r>
        <w:rPr>
          <w:spacing w:val="-9"/>
        </w:rPr>
        <w:t xml:space="preserve"> </w:t>
      </w:r>
      <w:r>
        <w:t>median</w:t>
      </w:r>
      <w:r>
        <w:rPr>
          <w:spacing w:val="-7"/>
        </w:rPr>
        <w:t xml:space="preserve"> </w:t>
      </w:r>
      <w:r>
        <w:t>time</w:t>
      </w:r>
      <w:r>
        <w:rPr>
          <w:spacing w:val="-6"/>
        </w:rPr>
        <w:t xml:space="preserve"> </w:t>
      </w:r>
      <w:r>
        <w:t>to</w:t>
      </w:r>
      <w:r>
        <w:rPr>
          <w:spacing w:val="-4"/>
        </w:rPr>
        <w:t xml:space="preserve"> </w:t>
      </w:r>
      <w:r>
        <w:t>eschar</w:t>
      </w:r>
      <w:r>
        <w:rPr>
          <w:spacing w:val="-9"/>
        </w:rPr>
        <w:t xml:space="preserve"> </w:t>
      </w:r>
      <w:r>
        <w:t>removal</w:t>
      </w:r>
      <w:r>
        <w:rPr>
          <w:spacing w:val="-5"/>
        </w:rPr>
        <w:t xml:space="preserve"> </w:t>
      </w:r>
      <w:r>
        <w:t>was</w:t>
      </w:r>
      <w:r>
        <w:rPr>
          <w:spacing w:val="-7"/>
        </w:rPr>
        <w:t xml:space="preserve"> </w:t>
      </w:r>
      <w:r>
        <w:t>1</w:t>
      </w:r>
      <w:r>
        <w:rPr>
          <w:spacing w:val="-7"/>
        </w:rPr>
        <w:t xml:space="preserve"> </w:t>
      </w:r>
      <w:r>
        <w:t>day</w:t>
      </w:r>
      <w:r>
        <w:rPr>
          <w:spacing w:val="-8"/>
        </w:rPr>
        <w:t xml:space="preserve"> </w:t>
      </w:r>
      <w:r>
        <w:t>on</w:t>
      </w:r>
      <w:r>
        <w:rPr>
          <w:spacing w:val="-5"/>
        </w:rPr>
        <w:t xml:space="preserve"> </w:t>
      </w:r>
      <w:r>
        <w:t>the</w:t>
      </w:r>
      <w:r>
        <w:rPr>
          <w:spacing w:val="-9"/>
        </w:rPr>
        <w:t xml:space="preserve"> </w:t>
      </w:r>
      <w:r>
        <w:t>NEXOBRID</w:t>
      </w:r>
      <w:r>
        <w:rPr>
          <w:spacing w:val="-4"/>
        </w:rPr>
        <w:t xml:space="preserve"> </w:t>
      </w:r>
      <w:r>
        <w:t>arm</w:t>
      </w:r>
      <w:r>
        <w:rPr>
          <w:spacing w:val="-2"/>
        </w:rPr>
        <w:t xml:space="preserve"> </w:t>
      </w:r>
      <w:r>
        <w:t>and</w:t>
      </w:r>
      <w:r>
        <w:rPr>
          <w:spacing w:val="-10"/>
        </w:rPr>
        <w:t xml:space="preserve"> </w:t>
      </w:r>
      <w:r>
        <w:t>3.8</w:t>
      </w:r>
      <w:r>
        <w:rPr>
          <w:spacing w:val="-1"/>
        </w:rPr>
        <w:t xml:space="preserve"> </w:t>
      </w:r>
      <w:r>
        <w:t>days</w:t>
      </w:r>
      <w:r>
        <w:rPr>
          <w:spacing w:val="-5"/>
        </w:rPr>
        <w:t xml:space="preserve"> </w:t>
      </w:r>
      <w:r>
        <w:t>on</w:t>
      </w:r>
      <w:r>
        <w:rPr>
          <w:spacing w:val="-7"/>
        </w:rPr>
        <w:t xml:space="preserve"> </w:t>
      </w:r>
      <w:r>
        <w:t>the</w:t>
      </w:r>
      <w:r>
        <w:rPr>
          <w:spacing w:val="-4"/>
        </w:rPr>
        <w:t xml:space="preserve"> </w:t>
      </w:r>
      <w:r>
        <w:t>SOC</w:t>
      </w:r>
      <w:r>
        <w:rPr>
          <w:spacing w:val="-7"/>
        </w:rPr>
        <w:t xml:space="preserve"> </w:t>
      </w:r>
      <w:r>
        <w:rPr>
          <w:spacing w:val="-4"/>
        </w:rPr>
        <w:t>arm.</w:t>
      </w:r>
    </w:p>
    <w:p w14:paraId="6BBFA5F1" w14:textId="77777777" w:rsidR="00AE3F46" w:rsidRDefault="00AE6434" w:rsidP="008505ED">
      <w:pPr>
        <w:pStyle w:val="BodyText"/>
        <w:spacing w:before="238" w:line="276" w:lineRule="auto"/>
        <w:ind w:left="165" w:right="155"/>
      </w:pPr>
      <w:r>
        <w:t>The estimated median time to ≥95% wound closure for all TWs on a subject was 31 days for the NEXOBRID arm and 36 days for the SOC treatment arm. Subjects were not evaluated frequently enough after achieving ≥95% wound closure to adequately assess time to 100% wound closure.</w:t>
      </w:r>
    </w:p>
    <w:p w14:paraId="6BBFA5F2" w14:textId="77777777" w:rsidR="00AE3F46" w:rsidRDefault="00AE6434" w:rsidP="008505ED">
      <w:pPr>
        <w:pStyle w:val="BodyText"/>
        <w:spacing w:before="199"/>
        <w:ind w:left="165"/>
      </w:pPr>
      <w:r>
        <w:rPr>
          <w:u w:val="single"/>
        </w:rPr>
        <w:t>Study</w:t>
      </w:r>
      <w:r>
        <w:rPr>
          <w:spacing w:val="-5"/>
          <w:u w:val="single"/>
        </w:rPr>
        <w:t xml:space="preserve"> </w:t>
      </w:r>
      <w:r>
        <w:rPr>
          <w:spacing w:val="-10"/>
          <w:u w:val="single"/>
        </w:rPr>
        <w:t>2</w:t>
      </w:r>
    </w:p>
    <w:p w14:paraId="6BBFA5F3" w14:textId="77777777" w:rsidR="00AE3F46" w:rsidRDefault="00AE6434" w:rsidP="008505ED">
      <w:pPr>
        <w:pStyle w:val="BodyText"/>
        <w:spacing w:before="245" w:line="276" w:lineRule="auto"/>
        <w:ind w:right="144"/>
      </w:pPr>
      <w:r>
        <w:t>NEXOBRID was investigated in a multicenter, open-label, randomized, two-arm study, comparing NEXOBRID to SOC treatment in subjects with DPT and/or FT thermal burns of 5-24% BSA (Study 2; NCT00324311). SOC included both surgical and non-surgical methods for eschar removal per the investigators’ discretion. The study enrolled 182 subjects. The first subject at each site (26 subjects) was not randomized and was treated with NEXOBRID. The remaining 156 subjects were randomized to NEXOBRID or SOC. The efficacy assessments were analyzed on DPT burns only.</w:t>
      </w:r>
    </w:p>
    <w:p w14:paraId="6BBFA5F4" w14:textId="77777777" w:rsidR="00AE3F46" w:rsidRDefault="00AE6434" w:rsidP="008505ED">
      <w:pPr>
        <w:pStyle w:val="BodyText"/>
        <w:spacing w:before="196" w:line="276" w:lineRule="auto"/>
        <w:ind w:right="150"/>
      </w:pPr>
      <w:r>
        <w:t>Demographics</w:t>
      </w:r>
      <w:r>
        <w:rPr>
          <w:spacing w:val="-10"/>
        </w:rPr>
        <w:t xml:space="preserve"> </w:t>
      </w:r>
      <w:r>
        <w:t>were</w:t>
      </w:r>
      <w:r>
        <w:rPr>
          <w:spacing w:val="-10"/>
        </w:rPr>
        <w:t xml:space="preserve"> </w:t>
      </w:r>
      <w:r>
        <w:t>similar</w:t>
      </w:r>
      <w:r>
        <w:rPr>
          <w:spacing w:val="-11"/>
        </w:rPr>
        <w:t xml:space="preserve"> </w:t>
      </w:r>
      <w:r>
        <w:t>across</w:t>
      </w:r>
      <w:r>
        <w:rPr>
          <w:spacing w:val="-8"/>
        </w:rPr>
        <w:t xml:space="preserve"> </w:t>
      </w:r>
      <w:r>
        <w:t>both</w:t>
      </w:r>
      <w:r>
        <w:rPr>
          <w:spacing w:val="-9"/>
        </w:rPr>
        <w:t xml:space="preserve"> </w:t>
      </w:r>
      <w:r>
        <w:t>arms.</w:t>
      </w:r>
      <w:r>
        <w:rPr>
          <w:spacing w:val="-11"/>
        </w:rPr>
        <w:t xml:space="preserve"> </w:t>
      </w:r>
      <w:r>
        <w:t>The</w:t>
      </w:r>
      <w:r>
        <w:rPr>
          <w:spacing w:val="-10"/>
        </w:rPr>
        <w:t xml:space="preserve"> </w:t>
      </w:r>
      <w:r>
        <w:t>mean</w:t>
      </w:r>
      <w:r>
        <w:rPr>
          <w:spacing w:val="-9"/>
        </w:rPr>
        <w:t xml:space="preserve"> </w:t>
      </w:r>
      <w:r>
        <w:t>age</w:t>
      </w:r>
      <w:r>
        <w:rPr>
          <w:spacing w:val="-7"/>
        </w:rPr>
        <w:t xml:space="preserve"> </w:t>
      </w:r>
      <w:r>
        <w:t>was</w:t>
      </w:r>
      <w:r>
        <w:rPr>
          <w:spacing w:val="-10"/>
        </w:rPr>
        <w:t xml:space="preserve"> </w:t>
      </w:r>
      <w:r>
        <w:t>29.9</w:t>
      </w:r>
      <w:r>
        <w:rPr>
          <w:spacing w:val="-10"/>
        </w:rPr>
        <w:t xml:space="preserve"> </w:t>
      </w:r>
      <w:r>
        <w:t>years.</w:t>
      </w:r>
      <w:r>
        <w:rPr>
          <w:spacing w:val="-8"/>
        </w:rPr>
        <w:t xml:space="preserve"> </w:t>
      </w:r>
      <w:r>
        <w:t>Approximately</w:t>
      </w:r>
      <w:r>
        <w:rPr>
          <w:spacing w:val="-10"/>
        </w:rPr>
        <w:t xml:space="preserve"> </w:t>
      </w:r>
      <w:r>
        <w:t>80%</w:t>
      </w:r>
      <w:r>
        <w:rPr>
          <w:spacing w:val="-10"/>
        </w:rPr>
        <w:t xml:space="preserve"> </w:t>
      </w:r>
      <w:r>
        <w:t>of</w:t>
      </w:r>
      <w:r>
        <w:rPr>
          <w:spacing w:val="-11"/>
        </w:rPr>
        <w:t xml:space="preserve"> </w:t>
      </w:r>
      <w:r>
        <w:t>the study subjects were adults (≥18 years), 74% were male and 26% were female, 82% were White, 7% were other races, 6% were Black, and 5% were Asian.</w:t>
      </w:r>
    </w:p>
    <w:p w14:paraId="6BBFA5F5" w14:textId="77777777" w:rsidR="00AE3F46" w:rsidRDefault="00AE6434" w:rsidP="008505ED">
      <w:pPr>
        <w:pStyle w:val="BodyText"/>
        <w:spacing w:before="199" w:line="276" w:lineRule="auto"/>
        <w:ind w:right="149"/>
      </w:pPr>
      <w:r>
        <w:t>The incidence of surgical eschar removal (tangential, minor, avulsion, Versajet and/or dermabrasion excision) for the NEXOBRID and SOC groups is shown in Table 4.</w:t>
      </w:r>
    </w:p>
    <w:p w14:paraId="6BBFA5F7" w14:textId="77777777" w:rsidR="00AE3F46" w:rsidRDefault="00AE6434" w:rsidP="008505ED">
      <w:pPr>
        <w:pStyle w:val="Heading3"/>
        <w:pageBreakBefore/>
        <w:tabs>
          <w:tab w:val="left" w:pos="1309"/>
        </w:tabs>
        <w:spacing w:before="28"/>
        <w:ind w:left="278"/>
      </w:pPr>
      <w:bookmarkStart w:id="46" w:name="Table_4:_Incidence_of_Excision_of_Eschar"/>
      <w:bookmarkEnd w:id="46"/>
      <w:r>
        <w:lastRenderedPageBreak/>
        <w:t>Table</w:t>
      </w:r>
      <w:r>
        <w:rPr>
          <w:spacing w:val="-2"/>
        </w:rPr>
        <w:t xml:space="preserve"> </w:t>
      </w:r>
      <w:r>
        <w:rPr>
          <w:spacing w:val="-5"/>
        </w:rPr>
        <w:t>4:</w:t>
      </w:r>
      <w:r>
        <w:tab/>
        <w:t>Incidence</w:t>
      </w:r>
      <w:r>
        <w:rPr>
          <w:spacing w:val="-8"/>
        </w:rPr>
        <w:t xml:space="preserve"> </w:t>
      </w:r>
      <w:r>
        <w:t>of</w:t>
      </w:r>
      <w:r>
        <w:rPr>
          <w:spacing w:val="-6"/>
        </w:rPr>
        <w:t xml:space="preserve"> </w:t>
      </w:r>
      <w:r>
        <w:t>Excision</w:t>
      </w:r>
      <w:r>
        <w:rPr>
          <w:spacing w:val="-8"/>
        </w:rPr>
        <w:t xml:space="preserve"> </w:t>
      </w:r>
      <w:r>
        <w:t>of</w:t>
      </w:r>
      <w:r>
        <w:rPr>
          <w:spacing w:val="-6"/>
        </w:rPr>
        <w:t xml:space="preserve"> </w:t>
      </w:r>
      <w:r>
        <w:t>Eschar</w:t>
      </w:r>
      <w:r>
        <w:rPr>
          <w:spacing w:val="-6"/>
        </w:rPr>
        <w:t xml:space="preserve"> </w:t>
      </w:r>
      <w:r>
        <w:t>Removal</w:t>
      </w:r>
      <w:r>
        <w:rPr>
          <w:spacing w:val="-4"/>
        </w:rPr>
        <w:t xml:space="preserve"> </w:t>
      </w:r>
      <w:r>
        <w:t>of</w:t>
      </w:r>
      <w:r>
        <w:rPr>
          <w:spacing w:val="-9"/>
        </w:rPr>
        <w:t xml:space="preserve"> </w:t>
      </w:r>
      <w:r>
        <w:t>Deep</w:t>
      </w:r>
      <w:r>
        <w:rPr>
          <w:spacing w:val="-9"/>
        </w:rPr>
        <w:t xml:space="preserve"> </w:t>
      </w:r>
      <w:r>
        <w:t>Partial</w:t>
      </w:r>
      <w:r>
        <w:rPr>
          <w:spacing w:val="-7"/>
        </w:rPr>
        <w:t xml:space="preserve"> </w:t>
      </w:r>
      <w:r>
        <w:t>Thickness</w:t>
      </w:r>
      <w:r>
        <w:rPr>
          <w:spacing w:val="-6"/>
        </w:rPr>
        <w:t xml:space="preserve"> </w:t>
      </w:r>
      <w:r>
        <w:t>Wounds</w:t>
      </w:r>
      <w:r>
        <w:rPr>
          <w:spacing w:val="-8"/>
        </w:rPr>
        <w:t xml:space="preserve"> </w:t>
      </w:r>
      <w:r>
        <w:rPr>
          <w:spacing w:val="-5"/>
        </w:rPr>
        <w:t>in</w:t>
      </w:r>
    </w:p>
    <w:p w14:paraId="6BBFA5F8" w14:textId="77777777" w:rsidR="00AE3F46" w:rsidRDefault="00AE6434">
      <w:pPr>
        <w:ind w:left="1444"/>
        <w:rPr>
          <w:b/>
        </w:rPr>
      </w:pPr>
      <w:r>
        <w:rPr>
          <w:b/>
        </w:rPr>
        <w:t>Patients</w:t>
      </w:r>
      <w:r>
        <w:rPr>
          <w:b/>
          <w:spacing w:val="-5"/>
        </w:rPr>
        <w:t xml:space="preserve"> </w:t>
      </w:r>
      <w:r>
        <w:rPr>
          <w:b/>
        </w:rPr>
        <w:t>with</w:t>
      </w:r>
      <w:r>
        <w:rPr>
          <w:b/>
          <w:spacing w:val="-4"/>
        </w:rPr>
        <w:t xml:space="preserve"> </w:t>
      </w:r>
      <w:r>
        <w:rPr>
          <w:b/>
        </w:rPr>
        <w:t>Thermal</w:t>
      </w:r>
      <w:r>
        <w:rPr>
          <w:b/>
          <w:spacing w:val="-4"/>
        </w:rPr>
        <w:t xml:space="preserve"> </w:t>
      </w:r>
      <w:r>
        <w:rPr>
          <w:b/>
        </w:rPr>
        <w:t>Burns</w:t>
      </w:r>
      <w:r>
        <w:rPr>
          <w:b/>
          <w:spacing w:val="-2"/>
        </w:rPr>
        <w:t xml:space="preserve"> </w:t>
      </w:r>
      <w:r>
        <w:rPr>
          <w:b/>
        </w:rPr>
        <w:t>(Study</w:t>
      </w:r>
      <w:r>
        <w:rPr>
          <w:b/>
          <w:spacing w:val="-3"/>
        </w:rPr>
        <w:t xml:space="preserve"> </w:t>
      </w:r>
      <w:r>
        <w:rPr>
          <w:b/>
          <w:spacing w:val="-5"/>
        </w:rPr>
        <w:t>2)</w:t>
      </w:r>
    </w:p>
    <w:p w14:paraId="6BBFA5F9" w14:textId="77777777" w:rsidR="00AE3F46" w:rsidRDefault="00AE3F46">
      <w:pPr>
        <w:pStyle w:val="BodyText"/>
        <w:spacing w:before="40"/>
        <w:ind w:left="0"/>
        <w:rPr>
          <w:b/>
          <w:sz w:val="20"/>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4"/>
        <w:gridCol w:w="1913"/>
        <w:gridCol w:w="1915"/>
        <w:gridCol w:w="2976"/>
      </w:tblGrid>
      <w:tr w:rsidR="00AE3F46" w14:paraId="6BBFA602" w14:textId="77777777">
        <w:trPr>
          <w:trHeight w:val="873"/>
        </w:trPr>
        <w:tc>
          <w:tcPr>
            <w:tcW w:w="2064" w:type="dxa"/>
          </w:tcPr>
          <w:p w14:paraId="6BBFA5FA" w14:textId="77777777" w:rsidR="00AE3F46" w:rsidRDefault="00AE3F46">
            <w:pPr>
              <w:pStyle w:val="TableParagraph"/>
              <w:spacing w:line="240" w:lineRule="auto"/>
              <w:ind w:left="0"/>
              <w:rPr>
                <w:rFonts w:ascii="Times New Roman"/>
                <w:sz w:val="20"/>
              </w:rPr>
            </w:pPr>
          </w:p>
        </w:tc>
        <w:tc>
          <w:tcPr>
            <w:tcW w:w="1913" w:type="dxa"/>
          </w:tcPr>
          <w:p w14:paraId="6BBFA5FB" w14:textId="77777777" w:rsidR="00AE3F46" w:rsidRDefault="00AE6434">
            <w:pPr>
              <w:pStyle w:val="TableParagraph"/>
              <w:spacing w:before="20" w:line="240" w:lineRule="auto"/>
              <w:ind w:left="115"/>
              <w:rPr>
                <w:b/>
              </w:rPr>
            </w:pPr>
            <w:r>
              <w:rPr>
                <w:b/>
                <w:spacing w:val="-2"/>
              </w:rPr>
              <w:t>NEXOBRID</w:t>
            </w:r>
          </w:p>
          <w:p w14:paraId="6BBFA5FC" w14:textId="77777777" w:rsidR="00AE3F46" w:rsidRDefault="00AE6434">
            <w:pPr>
              <w:pStyle w:val="TableParagraph"/>
              <w:spacing w:before="13" w:line="240" w:lineRule="auto"/>
              <w:ind w:left="115"/>
              <w:rPr>
                <w:b/>
              </w:rPr>
            </w:pPr>
            <w:r>
              <w:rPr>
                <w:b/>
                <w:spacing w:val="-2"/>
              </w:rPr>
              <w:t>N=106</w:t>
            </w:r>
            <w:r>
              <w:rPr>
                <w:b/>
                <w:spacing w:val="-7"/>
              </w:rPr>
              <w:t xml:space="preserve"> </w:t>
            </w:r>
            <w:r>
              <w:rPr>
                <w:b/>
                <w:spacing w:val="-2"/>
              </w:rPr>
              <w:t>Wounds</w:t>
            </w:r>
          </w:p>
          <w:p w14:paraId="6BBFA5FD" w14:textId="77777777" w:rsidR="00AE3F46" w:rsidRDefault="00AE6434">
            <w:pPr>
              <w:pStyle w:val="TableParagraph"/>
              <w:spacing w:before="12" w:line="240" w:lineRule="auto"/>
              <w:ind w:left="115"/>
              <w:rPr>
                <w:b/>
              </w:rPr>
            </w:pPr>
            <w:r>
              <w:rPr>
                <w:b/>
              </w:rPr>
              <w:t>in</w:t>
            </w:r>
            <w:r>
              <w:rPr>
                <w:b/>
                <w:spacing w:val="-2"/>
              </w:rPr>
              <w:t xml:space="preserve"> </w:t>
            </w:r>
            <w:r>
              <w:rPr>
                <w:b/>
              </w:rPr>
              <w:t>49</w:t>
            </w:r>
            <w:r>
              <w:rPr>
                <w:b/>
                <w:spacing w:val="-2"/>
              </w:rPr>
              <w:t xml:space="preserve"> Subjects</w:t>
            </w:r>
            <w:r>
              <w:rPr>
                <w:b/>
                <w:spacing w:val="-2"/>
                <w:vertAlign w:val="superscript"/>
              </w:rPr>
              <w:t>a</w:t>
            </w:r>
          </w:p>
        </w:tc>
        <w:tc>
          <w:tcPr>
            <w:tcW w:w="1915" w:type="dxa"/>
          </w:tcPr>
          <w:p w14:paraId="6BBFA5FE" w14:textId="77777777" w:rsidR="00AE3F46" w:rsidRDefault="00AE6434">
            <w:pPr>
              <w:pStyle w:val="TableParagraph"/>
              <w:spacing w:before="20" w:line="240" w:lineRule="auto"/>
              <w:ind w:left="114"/>
              <w:rPr>
                <w:b/>
              </w:rPr>
            </w:pPr>
            <w:r>
              <w:rPr>
                <w:b/>
                <w:spacing w:val="-5"/>
              </w:rPr>
              <w:t>SOC</w:t>
            </w:r>
          </w:p>
          <w:p w14:paraId="6BBFA5FF" w14:textId="77777777" w:rsidR="00AE3F46" w:rsidRDefault="00AE6434">
            <w:pPr>
              <w:pStyle w:val="TableParagraph"/>
              <w:spacing w:before="13" w:line="240" w:lineRule="auto"/>
              <w:ind w:left="114"/>
              <w:rPr>
                <w:b/>
              </w:rPr>
            </w:pPr>
            <w:r>
              <w:rPr>
                <w:b/>
                <w:spacing w:val="-2"/>
              </w:rPr>
              <w:t>N=88</w:t>
            </w:r>
            <w:r>
              <w:rPr>
                <w:b/>
                <w:spacing w:val="-8"/>
              </w:rPr>
              <w:t xml:space="preserve"> </w:t>
            </w:r>
            <w:r>
              <w:rPr>
                <w:b/>
                <w:spacing w:val="-2"/>
              </w:rPr>
              <w:t>Wounds</w:t>
            </w:r>
            <w:r>
              <w:rPr>
                <w:b/>
                <w:spacing w:val="-4"/>
              </w:rPr>
              <w:t xml:space="preserve"> </w:t>
            </w:r>
            <w:r>
              <w:rPr>
                <w:b/>
                <w:spacing w:val="-5"/>
              </w:rPr>
              <w:t>in</w:t>
            </w:r>
          </w:p>
          <w:p w14:paraId="6BBFA600" w14:textId="77777777" w:rsidR="00AE3F46" w:rsidRDefault="00AE6434">
            <w:pPr>
              <w:pStyle w:val="TableParagraph"/>
              <w:spacing w:before="12" w:line="240" w:lineRule="auto"/>
              <w:ind w:left="114"/>
              <w:rPr>
                <w:b/>
              </w:rPr>
            </w:pPr>
            <w:r>
              <w:rPr>
                <w:b/>
              </w:rPr>
              <w:t>48</w:t>
            </w:r>
            <w:r>
              <w:rPr>
                <w:b/>
                <w:spacing w:val="-1"/>
              </w:rPr>
              <w:t xml:space="preserve"> </w:t>
            </w:r>
            <w:r>
              <w:rPr>
                <w:b/>
                <w:spacing w:val="-2"/>
              </w:rPr>
              <w:t>Subjects</w:t>
            </w:r>
            <w:r>
              <w:rPr>
                <w:b/>
                <w:spacing w:val="-2"/>
                <w:vertAlign w:val="superscript"/>
              </w:rPr>
              <w:t>a</w:t>
            </w:r>
          </w:p>
        </w:tc>
        <w:tc>
          <w:tcPr>
            <w:tcW w:w="2976" w:type="dxa"/>
          </w:tcPr>
          <w:p w14:paraId="6BBFA601" w14:textId="77777777" w:rsidR="00AE3F46" w:rsidRDefault="00AE6434">
            <w:pPr>
              <w:pStyle w:val="TableParagraph"/>
              <w:spacing w:line="240" w:lineRule="auto"/>
              <w:ind w:left="117" w:right="456"/>
              <w:rPr>
                <w:b/>
              </w:rPr>
            </w:pPr>
            <w:r>
              <w:rPr>
                <w:b/>
              </w:rPr>
              <w:t xml:space="preserve">Treatment Difference </w:t>
            </w:r>
            <w:r>
              <w:rPr>
                <w:b/>
                <w:spacing w:val="-2"/>
              </w:rPr>
              <w:t>(95%</w:t>
            </w:r>
            <w:r>
              <w:rPr>
                <w:b/>
                <w:spacing w:val="-7"/>
              </w:rPr>
              <w:t xml:space="preserve"> </w:t>
            </w:r>
            <w:r>
              <w:rPr>
                <w:b/>
                <w:spacing w:val="-2"/>
              </w:rPr>
              <w:t>Confidence</w:t>
            </w:r>
            <w:r>
              <w:rPr>
                <w:b/>
                <w:spacing w:val="-8"/>
              </w:rPr>
              <w:t xml:space="preserve"> </w:t>
            </w:r>
            <w:r>
              <w:rPr>
                <w:b/>
                <w:spacing w:val="-2"/>
              </w:rPr>
              <w:t>Interval)</w:t>
            </w:r>
          </w:p>
        </w:tc>
      </w:tr>
      <w:tr w:rsidR="00AE3F46" w14:paraId="6BBFA609" w14:textId="77777777">
        <w:trPr>
          <w:trHeight w:val="878"/>
        </w:trPr>
        <w:tc>
          <w:tcPr>
            <w:tcW w:w="2064" w:type="dxa"/>
          </w:tcPr>
          <w:p w14:paraId="6BBFA603" w14:textId="77777777" w:rsidR="00AE3F46" w:rsidRDefault="00AE6434">
            <w:pPr>
              <w:pStyle w:val="TableParagraph"/>
              <w:spacing w:line="244" w:lineRule="auto"/>
              <w:ind w:left="119"/>
            </w:pPr>
            <w:r>
              <w:rPr>
                <w:spacing w:val="-2"/>
              </w:rPr>
              <w:t>Incidence</w:t>
            </w:r>
            <w:r>
              <w:rPr>
                <w:spacing w:val="-11"/>
              </w:rPr>
              <w:t xml:space="preserve"> </w:t>
            </w:r>
            <w:r>
              <w:rPr>
                <w:spacing w:val="-2"/>
              </w:rPr>
              <w:t>of</w:t>
            </w:r>
            <w:r>
              <w:rPr>
                <w:spacing w:val="-11"/>
              </w:rPr>
              <w:t xml:space="preserve"> </w:t>
            </w:r>
            <w:r>
              <w:rPr>
                <w:spacing w:val="-2"/>
              </w:rPr>
              <w:t xml:space="preserve">excision </w:t>
            </w:r>
            <w:r>
              <w:t xml:space="preserve">for eschar removal (per </w:t>
            </w:r>
            <w:proofErr w:type="gramStart"/>
            <w:r>
              <w:t>wound)</w:t>
            </w:r>
            <w:r>
              <w:rPr>
                <w:vertAlign w:val="superscript"/>
              </w:rPr>
              <w:t>b</w:t>
            </w:r>
            <w:proofErr w:type="gramEnd"/>
          </w:p>
        </w:tc>
        <w:tc>
          <w:tcPr>
            <w:tcW w:w="1913" w:type="dxa"/>
          </w:tcPr>
          <w:p w14:paraId="6BBFA604" w14:textId="77777777" w:rsidR="00AE3F46" w:rsidRDefault="00AE6434">
            <w:pPr>
              <w:pStyle w:val="TableParagraph"/>
              <w:spacing w:before="23" w:line="240" w:lineRule="auto"/>
              <w:ind w:left="115"/>
            </w:pPr>
            <w:r>
              <w:rPr>
                <w:spacing w:val="-5"/>
              </w:rPr>
              <w:t>15%</w:t>
            </w:r>
          </w:p>
          <w:p w14:paraId="6BBFA605" w14:textId="77777777" w:rsidR="00AE3F46" w:rsidRDefault="00AE6434">
            <w:pPr>
              <w:pStyle w:val="TableParagraph"/>
              <w:spacing w:line="240" w:lineRule="auto"/>
              <w:ind w:left="115"/>
            </w:pPr>
            <w:r>
              <w:t>16/106</w:t>
            </w:r>
            <w:r>
              <w:rPr>
                <w:spacing w:val="-9"/>
              </w:rPr>
              <w:t xml:space="preserve"> </w:t>
            </w:r>
            <w:r>
              <w:rPr>
                <w:spacing w:val="-2"/>
              </w:rPr>
              <w:t>wounds</w:t>
            </w:r>
          </w:p>
        </w:tc>
        <w:tc>
          <w:tcPr>
            <w:tcW w:w="1915" w:type="dxa"/>
          </w:tcPr>
          <w:p w14:paraId="6BBFA606" w14:textId="77777777" w:rsidR="00AE3F46" w:rsidRDefault="00AE6434">
            <w:pPr>
              <w:pStyle w:val="TableParagraph"/>
              <w:spacing w:before="23" w:line="240" w:lineRule="auto"/>
              <w:ind w:left="114"/>
            </w:pPr>
            <w:r>
              <w:rPr>
                <w:spacing w:val="-5"/>
              </w:rPr>
              <w:t>63%</w:t>
            </w:r>
          </w:p>
          <w:p w14:paraId="6BBFA607" w14:textId="77777777" w:rsidR="00AE3F46" w:rsidRDefault="00AE6434">
            <w:pPr>
              <w:pStyle w:val="TableParagraph"/>
              <w:spacing w:line="240" w:lineRule="auto"/>
              <w:ind w:left="114"/>
            </w:pPr>
            <w:r>
              <w:t>55/88</w:t>
            </w:r>
            <w:r>
              <w:rPr>
                <w:spacing w:val="-9"/>
              </w:rPr>
              <w:t xml:space="preserve"> </w:t>
            </w:r>
            <w:r>
              <w:rPr>
                <w:spacing w:val="-2"/>
              </w:rPr>
              <w:t>wounds</w:t>
            </w:r>
          </w:p>
        </w:tc>
        <w:tc>
          <w:tcPr>
            <w:tcW w:w="2976" w:type="dxa"/>
          </w:tcPr>
          <w:p w14:paraId="6BBFA608" w14:textId="77777777" w:rsidR="00AE3F46" w:rsidRDefault="00AE6434">
            <w:pPr>
              <w:pStyle w:val="TableParagraph"/>
              <w:spacing w:before="23" w:line="240" w:lineRule="auto"/>
              <w:ind w:left="117"/>
            </w:pPr>
            <w:r>
              <w:t>-47%</w:t>
            </w:r>
            <w:r>
              <w:rPr>
                <w:spacing w:val="-15"/>
              </w:rPr>
              <w:t xml:space="preserve"> </w:t>
            </w:r>
            <w:r>
              <w:t>(-59%,</w:t>
            </w:r>
            <w:r>
              <w:rPr>
                <w:spacing w:val="-7"/>
              </w:rPr>
              <w:t xml:space="preserve"> </w:t>
            </w:r>
            <w:r>
              <w:t>-</w:t>
            </w:r>
            <w:r>
              <w:rPr>
                <w:spacing w:val="-4"/>
              </w:rPr>
              <w:t>34%)</w:t>
            </w:r>
          </w:p>
        </w:tc>
      </w:tr>
      <w:tr w:rsidR="00AE3F46" w14:paraId="6BBFA610" w14:textId="77777777">
        <w:trPr>
          <w:trHeight w:val="880"/>
        </w:trPr>
        <w:tc>
          <w:tcPr>
            <w:tcW w:w="2064" w:type="dxa"/>
          </w:tcPr>
          <w:p w14:paraId="6BBFA60A" w14:textId="77777777" w:rsidR="00AE3F46" w:rsidRDefault="00AE6434">
            <w:pPr>
              <w:pStyle w:val="TableParagraph"/>
              <w:spacing w:before="1" w:line="242" w:lineRule="auto"/>
              <w:ind w:left="119"/>
            </w:pPr>
            <w:r>
              <w:rPr>
                <w:spacing w:val="-2"/>
              </w:rPr>
              <w:t>Incidence</w:t>
            </w:r>
            <w:r>
              <w:rPr>
                <w:spacing w:val="-11"/>
              </w:rPr>
              <w:t xml:space="preserve"> </w:t>
            </w:r>
            <w:r>
              <w:rPr>
                <w:spacing w:val="-2"/>
              </w:rPr>
              <w:t>of</w:t>
            </w:r>
            <w:r>
              <w:rPr>
                <w:spacing w:val="-11"/>
              </w:rPr>
              <w:t xml:space="preserve"> </w:t>
            </w:r>
            <w:r>
              <w:rPr>
                <w:spacing w:val="-2"/>
              </w:rPr>
              <w:t xml:space="preserve">excision </w:t>
            </w:r>
            <w:r>
              <w:t xml:space="preserve">for eschar removal (per </w:t>
            </w:r>
            <w:proofErr w:type="gramStart"/>
            <w:r>
              <w:t>subject)</w:t>
            </w:r>
            <w:r>
              <w:rPr>
                <w:vertAlign w:val="superscript"/>
              </w:rPr>
              <w:t>b</w:t>
            </w:r>
            <w:proofErr w:type="gramEnd"/>
            <w:r>
              <w:rPr>
                <w:vertAlign w:val="superscript"/>
              </w:rPr>
              <w:t>,c</w:t>
            </w:r>
          </w:p>
        </w:tc>
        <w:tc>
          <w:tcPr>
            <w:tcW w:w="1913" w:type="dxa"/>
          </w:tcPr>
          <w:p w14:paraId="6BBFA60B" w14:textId="77777777" w:rsidR="00AE3F46" w:rsidRDefault="00AE6434">
            <w:pPr>
              <w:pStyle w:val="TableParagraph"/>
              <w:spacing w:before="37" w:line="268" w:lineRule="exact"/>
              <w:ind w:left="115"/>
            </w:pPr>
            <w:r>
              <w:rPr>
                <w:spacing w:val="-5"/>
              </w:rPr>
              <w:t>22%</w:t>
            </w:r>
          </w:p>
          <w:p w14:paraId="6BBFA60C" w14:textId="77777777" w:rsidR="00AE3F46" w:rsidRDefault="00AE6434">
            <w:pPr>
              <w:pStyle w:val="TableParagraph"/>
              <w:spacing w:line="268" w:lineRule="exact"/>
              <w:ind w:left="115"/>
            </w:pPr>
            <w:r>
              <w:t>11/49</w:t>
            </w:r>
            <w:r>
              <w:rPr>
                <w:spacing w:val="-4"/>
              </w:rPr>
              <w:t xml:space="preserve"> </w:t>
            </w:r>
            <w:r>
              <w:rPr>
                <w:spacing w:val="-2"/>
              </w:rPr>
              <w:t>subjects</w:t>
            </w:r>
          </w:p>
        </w:tc>
        <w:tc>
          <w:tcPr>
            <w:tcW w:w="1915" w:type="dxa"/>
          </w:tcPr>
          <w:p w14:paraId="6BBFA60D" w14:textId="77777777" w:rsidR="00AE3F46" w:rsidRDefault="00AE6434">
            <w:pPr>
              <w:pStyle w:val="TableParagraph"/>
              <w:spacing w:before="37" w:line="268" w:lineRule="exact"/>
              <w:ind w:left="114"/>
            </w:pPr>
            <w:r>
              <w:rPr>
                <w:spacing w:val="-5"/>
              </w:rPr>
              <w:t>77%</w:t>
            </w:r>
          </w:p>
          <w:p w14:paraId="6BBFA60E" w14:textId="77777777" w:rsidR="00AE3F46" w:rsidRDefault="00AE6434">
            <w:pPr>
              <w:pStyle w:val="TableParagraph"/>
              <w:spacing w:line="268" w:lineRule="exact"/>
              <w:ind w:left="114"/>
            </w:pPr>
            <w:r>
              <w:t>37/48</w:t>
            </w:r>
            <w:r>
              <w:rPr>
                <w:spacing w:val="-4"/>
              </w:rPr>
              <w:t xml:space="preserve"> </w:t>
            </w:r>
            <w:r>
              <w:rPr>
                <w:spacing w:val="-2"/>
              </w:rPr>
              <w:t>subjects</w:t>
            </w:r>
          </w:p>
        </w:tc>
        <w:tc>
          <w:tcPr>
            <w:tcW w:w="2976" w:type="dxa"/>
          </w:tcPr>
          <w:p w14:paraId="6BBFA60F" w14:textId="77777777" w:rsidR="00AE3F46" w:rsidRDefault="00AE6434">
            <w:pPr>
              <w:pStyle w:val="TableParagraph"/>
              <w:spacing w:before="23" w:line="240" w:lineRule="auto"/>
              <w:ind w:left="117"/>
            </w:pPr>
            <w:r>
              <w:t>-55%</w:t>
            </w:r>
            <w:r>
              <w:rPr>
                <w:spacing w:val="-15"/>
              </w:rPr>
              <w:t xml:space="preserve"> </w:t>
            </w:r>
            <w:r>
              <w:t>(-71%,</w:t>
            </w:r>
            <w:r>
              <w:rPr>
                <w:spacing w:val="-7"/>
              </w:rPr>
              <w:t xml:space="preserve"> </w:t>
            </w:r>
            <w:r>
              <w:t>-</w:t>
            </w:r>
            <w:r>
              <w:rPr>
                <w:spacing w:val="-4"/>
              </w:rPr>
              <w:t>38%)</w:t>
            </w:r>
          </w:p>
        </w:tc>
      </w:tr>
    </w:tbl>
    <w:p w14:paraId="6BBFA611" w14:textId="77777777" w:rsidR="00AE3F46" w:rsidRDefault="00AE6434" w:rsidP="008505ED">
      <w:pPr>
        <w:spacing w:before="4"/>
        <w:ind w:left="364"/>
        <w:rPr>
          <w:sz w:val="18"/>
        </w:rPr>
      </w:pPr>
      <w:r>
        <w:rPr>
          <w:sz w:val="18"/>
        </w:rPr>
        <w:t>SOC</w:t>
      </w:r>
      <w:r>
        <w:rPr>
          <w:spacing w:val="-8"/>
          <w:sz w:val="18"/>
        </w:rPr>
        <w:t xml:space="preserve"> </w:t>
      </w:r>
      <w:r>
        <w:rPr>
          <w:sz w:val="18"/>
        </w:rPr>
        <w:t>=</w:t>
      </w:r>
      <w:r>
        <w:rPr>
          <w:spacing w:val="-2"/>
          <w:sz w:val="18"/>
        </w:rPr>
        <w:t xml:space="preserve"> </w:t>
      </w:r>
      <w:r>
        <w:rPr>
          <w:sz w:val="18"/>
        </w:rPr>
        <w:t>standard</w:t>
      </w:r>
      <w:r>
        <w:rPr>
          <w:spacing w:val="-5"/>
          <w:sz w:val="18"/>
        </w:rPr>
        <w:t xml:space="preserve"> </w:t>
      </w:r>
      <w:r>
        <w:rPr>
          <w:sz w:val="18"/>
        </w:rPr>
        <w:t>of</w:t>
      </w:r>
      <w:r>
        <w:rPr>
          <w:spacing w:val="-1"/>
          <w:sz w:val="18"/>
        </w:rPr>
        <w:t xml:space="preserve"> </w:t>
      </w:r>
      <w:r>
        <w:rPr>
          <w:spacing w:val="-4"/>
          <w:sz w:val="18"/>
        </w:rPr>
        <w:t>care</w:t>
      </w:r>
    </w:p>
    <w:p w14:paraId="6BBFA612" w14:textId="77777777" w:rsidR="00AE3F46" w:rsidRDefault="00AE6434" w:rsidP="008505ED">
      <w:pPr>
        <w:spacing w:before="25"/>
        <w:ind w:left="364"/>
        <w:rPr>
          <w:sz w:val="18"/>
        </w:rPr>
      </w:pPr>
      <w:proofErr w:type="gramStart"/>
      <w:r>
        <w:rPr>
          <w:position w:val="5"/>
          <w:sz w:val="12"/>
        </w:rPr>
        <w:t>a</w:t>
      </w:r>
      <w:proofErr w:type="gramEnd"/>
      <w:r>
        <w:rPr>
          <w:spacing w:val="-7"/>
          <w:position w:val="5"/>
          <w:sz w:val="12"/>
        </w:rPr>
        <w:t xml:space="preserve"> </w:t>
      </w:r>
      <w:r>
        <w:rPr>
          <w:sz w:val="18"/>
        </w:rPr>
        <w:t>Analysis</w:t>
      </w:r>
      <w:r>
        <w:rPr>
          <w:spacing w:val="-6"/>
          <w:sz w:val="18"/>
        </w:rPr>
        <w:t xml:space="preserve"> </w:t>
      </w:r>
      <w:r>
        <w:rPr>
          <w:sz w:val="18"/>
        </w:rPr>
        <w:t>population</w:t>
      </w:r>
      <w:r>
        <w:rPr>
          <w:spacing w:val="-2"/>
          <w:sz w:val="18"/>
        </w:rPr>
        <w:t xml:space="preserve"> </w:t>
      </w:r>
      <w:r>
        <w:rPr>
          <w:sz w:val="18"/>
        </w:rPr>
        <w:t>includes</w:t>
      </w:r>
      <w:r>
        <w:rPr>
          <w:spacing w:val="-3"/>
          <w:sz w:val="18"/>
        </w:rPr>
        <w:t xml:space="preserve"> </w:t>
      </w:r>
      <w:r>
        <w:rPr>
          <w:sz w:val="18"/>
        </w:rPr>
        <w:t>only</w:t>
      </w:r>
      <w:r>
        <w:rPr>
          <w:spacing w:val="-4"/>
          <w:sz w:val="18"/>
        </w:rPr>
        <w:t xml:space="preserve"> </w:t>
      </w:r>
      <w:r>
        <w:rPr>
          <w:sz w:val="18"/>
        </w:rPr>
        <w:t>patients</w:t>
      </w:r>
      <w:r>
        <w:rPr>
          <w:spacing w:val="-5"/>
          <w:sz w:val="18"/>
        </w:rPr>
        <w:t xml:space="preserve"> </w:t>
      </w:r>
      <w:r>
        <w:rPr>
          <w:sz w:val="18"/>
        </w:rPr>
        <w:t>with</w:t>
      </w:r>
      <w:r>
        <w:rPr>
          <w:spacing w:val="-3"/>
          <w:sz w:val="18"/>
        </w:rPr>
        <w:t xml:space="preserve"> </w:t>
      </w:r>
      <w:r>
        <w:rPr>
          <w:sz w:val="18"/>
        </w:rPr>
        <w:t>at</w:t>
      </w:r>
      <w:r>
        <w:rPr>
          <w:spacing w:val="-4"/>
          <w:sz w:val="18"/>
        </w:rPr>
        <w:t xml:space="preserve"> </w:t>
      </w:r>
      <w:r>
        <w:rPr>
          <w:sz w:val="18"/>
        </w:rPr>
        <w:t>least</w:t>
      </w:r>
      <w:r>
        <w:rPr>
          <w:spacing w:val="-5"/>
          <w:sz w:val="18"/>
        </w:rPr>
        <w:t xml:space="preserve"> </w:t>
      </w:r>
      <w:r>
        <w:rPr>
          <w:sz w:val="18"/>
        </w:rPr>
        <w:t>one</w:t>
      </w:r>
      <w:r>
        <w:rPr>
          <w:spacing w:val="-5"/>
          <w:sz w:val="18"/>
        </w:rPr>
        <w:t xml:space="preserve"> </w:t>
      </w:r>
      <w:r>
        <w:rPr>
          <w:sz w:val="18"/>
        </w:rPr>
        <w:t>wound</w:t>
      </w:r>
      <w:r>
        <w:rPr>
          <w:spacing w:val="-5"/>
          <w:sz w:val="18"/>
        </w:rPr>
        <w:t xml:space="preserve"> </w:t>
      </w:r>
      <w:r>
        <w:rPr>
          <w:sz w:val="18"/>
        </w:rPr>
        <w:t>that</w:t>
      </w:r>
      <w:r>
        <w:rPr>
          <w:spacing w:val="-5"/>
          <w:sz w:val="18"/>
        </w:rPr>
        <w:t xml:space="preserve"> </w:t>
      </w:r>
      <w:r>
        <w:rPr>
          <w:sz w:val="18"/>
        </w:rPr>
        <w:t>was</w:t>
      </w:r>
      <w:r>
        <w:rPr>
          <w:spacing w:val="-5"/>
          <w:sz w:val="18"/>
        </w:rPr>
        <w:t xml:space="preserve"> </w:t>
      </w:r>
      <w:r>
        <w:rPr>
          <w:sz w:val="18"/>
        </w:rPr>
        <w:t>entirely</w:t>
      </w:r>
      <w:r>
        <w:rPr>
          <w:spacing w:val="-1"/>
          <w:sz w:val="18"/>
        </w:rPr>
        <w:t xml:space="preserve"> </w:t>
      </w:r>
      <w:r>
        <w:rPr>
          <w:spacing w:val="-5"/>
          <w:sz w:val="18"/>
        </w:rPr>
        <w:t>DPT</w:t>
      </w:r>
    </w:p>
    <w:p w14:paraId="6BBFA613" w14:textId="77777777" w:rsidR="00AE3F46" w:rsidRDefault="00AE6434" w:rsidP="008505ED">
      <w:pPr>
        <w:spacing w:before="22"/>
        <w:ind w:left="364"/>
        <w:rPr>
          <w:sz w:val="18"/>
        </w:rPr>
      </w:pPr>
      <w:r>
        <w:rPr>
          <w:position w:val="5"/>
          <w:sz w:val="12"/>
        </w:rPr>
        <w:t>b</w:t>
      </w:r>
      <w:r>
        <w:rPr>
          <w:spacing w:val="-7"/>
          <w:position w:val="5"/>
          <w:sz w:val="12"/>
        </w:rPr>
        <w:t xml:space="preserve"> </w:t>
      </w:r>
      <w:r>
        <w:rPr>
          <w:sz w:val="18"/>
        </w:rPr>
        <w:t>Surgical</w:t>
      </w:r>
      <w:r>
        <w:rPr>
          <w:spacing w:val="-7"/>
          <w:sz w:val="18"/>
        </w:rPr>
        <w:t xml:space="preserve"> </w:t>
      </w:r>
      <w:r>
        <w:rPr>
          <w:sz w:val="18"/>
        </w:rPr>
        <w:t>eschar</w:t>
      </w:r>
      <w:r>
        <w:rPr>
          <w:spacing w:val="-6"/>
          <w:sz w:val="18"/>
        </w:rPr>
        <w:t xml:space="preserve"> </w:t>
      </w:r>
      <w:r>
        <w:rPr>
          <w:sz w:val="18"/>
        </w:rPr>
        <w:t>removal</w:t>
      </w:r>
      <w:r>
        <w:rPr>
          <w:spacing w:val="-5"/>
          <w:sz w:val="18"/>
        </w:rPr>
        <w:t xml:space="preserve"> </w:t>
      </w:r>
      <w:r>
        <w:rPr>
          <w:sz w:val="18"/>
        </w:rPr>
        <w:t>procedures</w:t>
      </w:r>
      <w:r>
        <w:rPr>
          <w:spacing w:val="-6"/>
          <w:sz w:val="18"/>
        </w:rPr>
        <w:t xml:space="preserve"> </w:t>
      </w:r>
      <w:r>
        <w:rPr>
          <w:sz w:val="18"/>
        </w:rPr>
        <w:t>include</w:t>
      </w:r>
      <w:r>
        <w:rPr>
          <w:spacing w:val="-6"/>
          <w:sz w:val="18"/>
        </w:rPr>
        <w:t xml:space="preserve"> </w:t>
      </w:r>
      <w:r>
        <w:rPr>
          <w:sz w:val="18"/>
        </w:rPr>
        <w:t>(tangential,</w:t>
      </w:r>
      <w:r>
        <w:rPr>
          <w:spacing w:val="-5"/>
          <w:sz w:val="18"/>
        </w:rPr>
        <w:t xml:space="preserve"> </w:t>
      </w:r>
      <w:r>
        <w:rPr>
          <w:sz w:val="18"/>
        </w:rPr>
        <w:t>minor,</w:t>
      </w:r>
      <w:r>
        <w:rPr>
          <w:spacing w:val="-4"/>
          <w:sz w:val="18"/>
        </w:rPr>
        <w:t xml:space="preserve"> </w:t>
      </w:r>
      <w:r>
        <w:rPr>
          <w:sz w:val="18"/>
        </w:rPr>
        <w:t>avulsion,</w:t>
      </w:r>
      <w:r>
        <w:rPr>
          <w:spacing w:val="-5"/>
          <w:sz w:val="18"/>
        </w:rPr>
        <w:t xml:space="preserve"> </w:t>
      </w:r>
      <w:r>
        <w:rPr>
          <w:sz w:val="18"/>
        </w:rPr>
        <w:t>Versajet</w:t>
      </w:r>
      <w:r>
        <w:rPr>
          <w:spacing w:val="-6"/>
          <w:sz w:val="18"/>
        </w:rPr>
        <w:t xml:space="preserve"> </w:t>
      </w:r>
      <w:r>
        <w:rPr>
          <w:sz w:val="18"/>
        </w:rPr>
        <w:t>and/or</w:t>
      </w:r>
      <w:r>
        <w:rPr>
          <w:spacing w:val="-5"/>
          <w:sz w:val="18"/>
        </w:rPr>
        <w:t xml:space="preserve"> </w:t>
      </w:r>
      <w:r>
        <w:rPr>
          <w:sz w:val="18"/>
        </w:rPr>
        <w:t>dermabrasion</w:t>
      </w:r>
      <w:r>
        <w:rPr>
          <w:spacing w:val="-6"/>
          <w:sz w:val="18"/>
        </w:rPr>
        <w:t xml:space="preserve"> </w:t>
      </w:r>
      <w:r>
        <w:rPr>
          <w:spacing w:val="-2"/>
          <w:sz w:val="18"/>
        </w:rPr>
        <w:t>excision)</w:t>
      </w:r>
    </w:p>
    <w:p w14:paraId="6BBFA614" w14:textId="77777777" w:rsidR="00AE3F46" w:rsidRDefault="00AE6434" w:rsidP="008505ED">
      <w:pPr>
        <w:spacing w:before="2"/>
        <w:ind w:left="364"/>
        <w:rPr>
          <w:sz w:val="18"/>
        </w:rPr>
      </w:pPr>
      <w:r>
        <w:rPr>
          <w:position w:val="5"/>
          <w:sz w:val="12"/>
        </w:rPr>
        <w:t>c</w:t>
      </w:r>
      <w:r>
        <w:rPr>
          <w:spacing w:val="-7"/>
          <w:position w:val="5"/>
          <w:sz w:val="12"/>
        </w:rPr>
        <w:t xml:space="preserve"> </w:t>
      </w:r>
      <w:r>
        <w:rPr>
          <w:sz w:val="18"/>
        </w:rPr>
        <w:t>Assessment</w:t>
      </w:r>
      <w:r>
        <w:rPr>
          <w:spacing w:val="-2"/>
          <w:sz w:val="18"/>
        </w:rPr>
        <w:t xml:space="preserve"> </w:t>
      </w:r>
      <w:r>
        <w:rPr>
          <w:sz w:val="18"/>
        </w:rPr>
        <w:t>per</w:t>
      </w:r>
      <w:r>
        <w:rPr>
          <w:spacing w:val="-4"/>
          <w:sz w:val="18"/>
        </w:rPr>
        <w:t xml:space="preserve"> </w:t>
      </w:r>
      <w:r>
        <w:rPr>
          <w:sz w:val="18"/>
        </w:rPr>
        <w:t>subject</w:t>
      </w:r>
      <w:r>
        <w:rPr>
          <w:spacing w:val="-4"/>
          <w:sz w:val="18"/>
        </w:rPr>
        <w:t xml:space="preserve"> </w:t>
      </w:r>
      <w:r>
        <w:rPr>
          <w:sz w:val="18"/>
        </w:rPr>
        <w:t>was</w:t>
      </w:r>
      <w:r>
        <w:rPr>
          <w:spacing w:val="-5"/>
          <w:sz w:val="18"/>
        </w:rPr>
        <w:t xml:space="preserve"> </w:t>
      </w:r>
      <w:r>
        <w:rPr>
          <w:sz w:val="18"/>
        </w:rPr>
        <w:t>an</w:t>
      </w:r>
      <w:r>
        <w:rPr>
          <w:spacing w:val="-2"/>
          <w:sz w:val="18"/>
        </w:rPr>
        <w:t xml:space="preserve"> </w:t>
      </w:r>
      <w:r>
        <w:rPr>
          <w:sz w:val="18"/>
        </w:rPr>
        <w:t>exploratory</w:t>
      </w:r>
      <w:r>
        <w:rPr>
          <w:spacing w:val="-1"/>
          <w:sz w:val="18"/>
        </w:rPr>
        <w:t xml:space="preserve"> </w:t>
      </w:r>
      <w:r>
        <w:rPr>
          <w:spacing w:val="-2"/>
          <w:sz w:val="18"/>
        </w:rPr>
        <w:t>analysis</w:t>
      </w:r>
    </w:p>
    <w:p w14:paraId="6BBFA615" w14:textId="77777777" w:rsidR="00AE3F46" w:rsidRDefault="00AE3F46" w:rsidP="008505ED">
      <w:pPr>
        <w:pStyle w:val="BodyText"/>
        <w:spacing w:before="165"/>
        <w:ind w:left="0"/>
        <w:rPr>
          <w:sz w:val="18"/>
        </w:rPr>
      </w:pPr>
    </w:p>
    <w:p w14:paraId="6BBFA616" w14:textId="77777777" w:rsidR="00AE3F46" w:rsidRDefault="00AE6434" w:rsidP="008505ED">
      <w:pPr>
        <w:pStyle w:val="BodyText"/>
        <w:spacing w:line="276" w:lineRule="auto"/>
        <w:ind w:left="165" w:right="297"/>
      </w:pPr>
      <w:r>
        <w:t>In randomized subjects, the estimated median time to ≥95% wound closure was 33 days for the NEXOBRID arm and 24 days for the SOC treatment arm. Subjects were not evaluated frequently enough after achieving ≥95% wound closure to adequately assess time to 100% wound closure.</w:t>
      </w:r>
    </w:p>
    <w:p w14:paraId="6BBFA617" w14:textId="77777777" w:rsidR="00AE3F46" w:rsidRDefault="00AE3F46" w:rsidP="008505ED">
      <w:pPr>
        <w:pStyle w:val="BodyText"/>
        <w:ind w:left="0"/>
      </w:pPr>
    </w:p>
    <w:p w14:paraId="6BBFA618" w14:textId="77777777" w:rsidR="00AE3F46" w:rsidRDefault="00AE6434" w:rsidP="008505ED">
      <w:pPr>
        <w:pStyle w:val="Heading3"/>
        <w:spacing w:before="0"/>
      </w:pPr>
      <w:bookmarkStart w:id="47" w:name="Pediatric_Patients"/>
      <w:bookmarkEnd w:id="47"/>
      <w:r>
        <w:t>Pediatric</w:t>
      </w:r>
      <w:r>
        <w:rPr>
          <w:spacing w:val="-13"/>
        </w:rPr>
        <w:t xml:space="preserve"> </w:t>
      </w:r>
      <w:r>
        <w:rPr>
          <w:spacing w:val="-2"/>
        </w:rPr>
        <w:t>Patients</w:t>
      </w:r>
    </w:p>
    <w:p w14:paraId="6BBFA619" w14:textId="77777777" w:rsidR="00AE3F46" w:rsidRDefault="00AE6434" w:rsidP="008505ED">
      <w:pPr>
        <w:pStyle w:val="BodyText"/>
        <w:spacing w:before="240"/>
      </w:pPr>
      <w:r>
        <w:rPr>
          <w:u w:val="single"/>
        </w:rPr>
        <w:t>Study</w:t>
      </w:r>
      <w:r>
        <w:rPr>
          <w:spacing w:val="-4"/>
          <w:u w:val="single"/>
        </w:rPr>
        <w:t xml:space="preserve"> </w:t>
      </w:r>
      <w:r>
        <w:rPr>
          <w:u w:val="single"/>
        </w:rPr>
        <w:t>3:</w:t>
      </w:r>
      <w:r>
        <w:rPr>
          <w:spacing w:val="-2"/>
          <w:u w:val="single"/>
        </w:rPr>
        <w:t xml:space="preserve"> </w:t>
      </w:r>
      <w:r>
        <w:rPr>
          <w:spacing w:val="-4"/>
          <w:u w:val="single"/>
        </w:rPr>
        <w:t>CIDS</w:t>
      </w:r>
    </w:p>
    <w:p w14:paraId="6BBFA61A" w14:textId="77777777" w:rsidR="00AE3F46" w:rsidRDefault="00AE6434" w:rsidP="008505ED">
      <w:pPr>
        <w:pStyle w:val="BodyText"/>
        <w:spacing w:before="238" w:line="276" w:lineRule="auto"/>
        <w:ind w:left="160" w:right="151" w:firstLine="4"/>
      </w:pPr>
      <w:r>
        <w:t>NEXOBRID was</w:t>
      </w:r>
      <w:r>
        <w:rPr>
          <w:spacing w:val="-4"/>
        </w:rPr>
        <w:t xml:space="preserve"> </w:t>
      </w:r>
      <w:r>
        <w:t>investigated in</w:t>
      </w:r>
      <w:r>
        <w:rPr>
          <w:spacing w:val="-3"/>
        </w:rPr>
        <w:t xml:space="preserve"> </w:t>
      </w:r>
      <w:r>
        <w:t>the CIDS</w:t>
      </w:r>
      <w:r>
        <w:rPr>
          <w:spacing w:val="-2"/>
        </w:rPr>
        <w:t xml:space="preserve"> </w:t>
      </w:r>
      <w:r>
        <w:t>randomized,</w:t>
      </w:r>
      <w:r>
        <w:rPr>
          <w:spacing w:val="-2"/>
        </w:rPr>
        <w:t xml:space="preserve"> </w:t>
      </w:r>
      <w:r>
        <w:t>controlled,</w:t>
      </w:r>
      <w:r>
        <w:rPr>
          <w:spacing w:val="-2"/>
        </w:rPr>
        <w:t xml:space="preserve"> </w:t>
      </w:r>
      <w:r>
        <w:t>two</w:t>
      </w:r>
      <w:r>
        <w:rPr>
          <w:spacing w:val="-1"/>
        </w:rPr>
        <w:t xml:space="preserve"> </w:t>
      </w:r>
      <w:r>
        <w:t>arm</w:t>
      </w:r>
      <w:r>
        <w:rPr>
          <w:spacing w:val="-1"/>
        </w:rPr>
        <w:t xml:space="preserve"> </w:t>
      </w:r>
      <w:r>
        <w:t>study</w:t>
      </w:r>
      <w:r>
        <w:rPr>
          <w:spacing w:val="-4"/>
        </w:rPr>
        <w:t xml:space="preserve"> </w:t>
      </w:r>
      <w:r>
        <w:t>comparing NEXOBRID and</w:t>
      </w:r>
      <w:r>
        <w:rPr>
          <w:spacing w:val="-4"/>
        </w:rPr>
        <w:t xml:space="preserve"> </w:t>
      </w:r>
      <w:r>
        <w:t>standard</w:t>
      </w:r>
      <w:r>
        <w:rPr>
          <w:spacing w:val="-4"/>
        </w:rPr>
        <w:t xml:space="preserve"> </w:t>
      </w:r>
      <w:r>
        <w:t>of care (SOC)</w:t>
      </w:r>
      <w:r>
        <w:rPr>
          <w:spacing w:val="-3"/>
        </w:rPr>
        <w:t xml:space="preserve"> </w:t>
      </w:r>
      <w:r>
        <w:t>treatment</w:t>
      </w:r>
      <w:r>
        <w:rPr>
          <w:spacing w:val="-3"/>
        </w:rPr>
        <w:t xml:space="preserve"> </w:t>
      </w:r>
      <w:r>
        <w:t>in</w:t>
      </w:r>
      <w:r>
        <w:rPr>
          <w:spacing w:val="-4"/>
        </w:rPr>
        <w:t xml:space="preserve"> </w:t>
      </w:r>
      <w:r>
        <w:t>subjects</w:t>
      </w:r>
      <w:r>
        <w:rPr>
          <w:spacing w:val="-3"/>
        </w:rPr>
        <w:t xml:space="preserve"> </w:t>
      </w:r>
      <w:r>
        <w:t>with</w:t>
      </w:r>
      <w:r>
        <w:rPr>
          <w:spacing w:val="-6"/>
        </w:rPr>
        <w:t xml:space="preserve"> </w:t>
      </w:r>
      <w:r>
        <w:t>DPT and/or</w:t>
      </w:r>
      <w:r>
        <w:rPr>
          <w:spacing w:val="-1"/>
        </w:rPr>
        <w:t xml:space="preserve"> </w:t>
      </w:r>
      <w:r>
        <w:t>FT thermal</w:t>
      </w:r>
      <w:r>
        <w:rPr>
          <w:spacing w:val="-3"/>
        </w:rPr>
        <w:t xml:space="preserve"> </w:t>
      </w:r>
      <w:r>
        <w:t>burns of</w:t>
      </w:r>
      <w:r>
        <w:rPr>
          <w:spacing w:val="-3"/>
        </w:rPr>
        <w:t xml:space="preserve"> </w:t>
      </w:r>
      <w:r>
        <w:t>≥1% -</w:t>
      </w:r>
      <w:r>
        <w:rPr>
          <w:spacing w:val="-6"/>
        </w:rPr>
        <w:t xml:space="preserve"> </w:t>
      </w:r>
      <w:r>
        <w:t>30% BSA (Study 3, NCT02278718).</w:t>
      </w:r>
      <w:r>
        <w:rPr>
          <w:spacing w:val="-4"/>
        </w:rPr>
        <w:t xml:space="preserve"> </w:t>
      </w:r>
      <w:r>
        <w:t>SOC included</w:t>
      </w:r>
      <w:r>
        <w:rPr>
          <w:spacing w:val="-4"/>
        </w:rPr>
        <w:t xml:space="preserve"> </w:t>
      </w:r>
      <w:r>
        <w:t>both</w:t>
      </w:r>
      <w:r>
        <w:rPr>
          <w:spacing w:val="-4"/>
        </w:rPr>
        <w:t xml:space="preserve"> </w:t>
      </w:r>
      <w:r>
        <w:t>surgical</w:t>
      </w:r>
      <w:r>
        <w:rPr>
          <w:spacing w:val="-4"/>
        </w:rPr>
        <w:t xml:space="preserve"> </w:t>
      </w:r>
      <w:r>
        <w:t>and nonsurgical</w:t>
      </w:r>
      <w:r>
        <w:rPr>
          <w:spacing w:val="-3"/>
        </w:rPr>
        <w:t xml:space="preserve"> </w:t>
      </w:r>
      <w:r>
        <w:t>methods</w:t>
      </w:r>
      <w:r>
        <w:rPr>
          <w:spacing w:val="-1"/>
        </w:rPr>
        <w:t xml:space="preserve"> </w:t>
      </w:r>
      <w:r>
        <w:t>for eschar</w:t>
      </w:r>
      <w:r>
        <w:rPr>
          <w:spacing w:val="-1"/>
        </w:rPr>
        <w:t xml:space="preserve"> </w:t>
      </w:r>
      <w:r>
        <w:t>removal per the investigator’s discretion. Subjects</w:t>
      </w:r>
      <w:r>
        <w:rPr>
          <w:spacing w:val="-1"/>
        </w:rPr>
        <w:t xml:space="preserve"> </w:t>
      </w:r>
      <w:r>
        <w:t>on the NEXOBRID arm who had</w:t>
      </w:r>
      <w:r>
        <w:rPr>
          <w:spacing w:val="-3"/>
        </w:rPr>
        <w:t xml:space="preserve"> </w:t>
      </w:r>
      <w:r>
        <w:t>eschar remaining following the topical treatment period were treated with SOC.</w:t>
      </w:r>
    </w:p>
    <w:p w14:paraId="6BBFA61B" w14:textId="77777777" w:rsidR="00AE3F46" w:rsidRDefault="00AE6434" w:rsidP="008505ED">
      <w:pPr>
        <w:pStyle w:val="BodyText"/>
        <w:spacing w:before="203" w:line="271" w:lineRule="auto"/>
        <w:ind w:left="162" w:right="152"/>
      </w:pPr>
      <w:r>
        <w:t>NEXOBRID was compared with SOC for the time to eschar removal and for the incidence of surgical eschar removal (tangential, minor, avulsion, Versajet and/or dermabrasion excision).</w:t>
      </w:r>
    </w:p>
    <w:p w14:paraId="6BBFA61C" w14:textId="77777777" w:rsidR="00AE3F46" w:rsidRDefault="00AE6434" w:rsidP="008505ED">
      <w:pPr>
        <w:pStyle w:val="BodyText"/>
        <w:spacing w:before="212" w:line="276" w:lineRule="auto"/>
        <w:ind w:left="163" w:right="149" w:hanging="1"/>
      </w:pPr>
      <w:r>
        <w:t>A</w:t>
      </w:r>
      <w:r>
        <w:rPr>
          <w:spacing w:val="-9"/>
        </w:rPr>
        <w:t xml:space="preserve"> </w:t>
      </w:r>
      <w:r>
        <w:t>total</w:t>
      </w:r>
      <w:r>
        <w:rPr>
          <w:spacing w:val="-13"/>
        </w:rPr>
        <w:t xml:space="preserve"> </w:t>
      </w:r>
      <w:r>
        <w:t>of</w:t>
      </w:r>
      <w:r>
        <w:rPr>
          <w:spacing w:val="-10"/>
        </w:rPr>
        <w:t xml:space="preserve"> </w:t>
      </w:r>
      <w:r>
        <w:t>145</w:t>
      </w:r>
      <w:r>
        <w:rPr>
          <w:spacing w:val="-2"/>
        </w:rPr>
        <w:t xml:space="preserve"> </w:t>
      </w:r>
      <w:r>
        <w:t>subjects</w:t>
      </w:r>
      <w:r>
        <w:rPr>
          <w:spacing w:val="-13"/>
        </w:rPr>
        <w:t xml:space="preserve"> </w:t>
      </w:r>
      <w:r>
        <w:t>were</w:t>
      </w:r>
      <w:r>
        <w:rPr>
          <w:spacing w:val="-3"/>
        </w:rPr>
        <w:t xml:space="preserve"> </w:t>
      </w:r>
      <w:r>
        <w:t>randomized</w:t>
      </w:r>
      <w:r>
        <w:rPr>
          <w:spacing w:val="-11"/>
        </w:rPr>
        <w:t xml:space="preserve"> </w:t>
      </w:r>
      <w:r>
        <w:t>in</w:t>
      </w:r>
      <w:r>
        <w:rPr>
          <w:spacing w:val="-11"/>
        </w:rPr>
        <w:t xml:space="preserve"> </w:t>
      </w:r>
      <w:r>
        <w:t>a</w:t>
      </w:r>
      <w:r>
        <w:rPr>
          <w:spacing w:val="-11"/>
        </w:rPr>
        <w:t xml:space="preserve"> </w:t>
      </w:r>
      <w:r>
        <w:t>1:1</w:t>
      </w:r>
      <w:r>
        <w:rPr>
          <w:spacing w:val="-5"/>
        </w:rPr>
        <w:t xml:space="preserve"> </w:t>
      </w:r>
      <w:r>
        <w:t>ratio</w:t>
      </w:r>
      <w:r>
        <w:rPr>
          <w:spacing w:val="-4"/>
        </w:rPr>
        <w:t xml:space="preserve"> </w:t>
      </w:r>
      <w:r>
        <w:t>(</w:t>
      </w:r>
      <w:proofErr w:type="gramStart"/>
      <w:r>
        <w:t>NEXOBRID:SOC</w:t>
      </w:r>
      <w:proofErr w:type="gramEnd"/>
      <w:r>
        <w:t>)</w:t>
      </w:r>
      <w:r>
        <w:rPr>
          <w:spacing w:val="-8"/>
        </w:rPr>
        <w:t xml:space="preserve"> </w:t>
      </w:r>
      <w:r>
        <w:t>and</w:t>
      </w:r>
      <w:r>
        <w:rPr>
          <w:spacing w:val="-11"/>
        </w:rPr>
        <w:t xml:space="preserve"> </w:t>
      </w:r>
      <w:r>
        <w:t>139</w:t>
      </w:r>
      <w:r>
        <w:rPr>
          <w:spacing w:val="-7"/>
        </w:rPr>
        <w:t xml:space="preserve"> </w:t>
      </w:r>
      <w:r>
        <w:t>subjects</w:t>
      </w:r>
      <w:r>
        <w:rPr>
          <w:spacing w:val="-8"/>
        </w:rPr>
        <w:t xml:space="preserve"> </w:t>
      </w:r>
      <w:r>
        <w:t>were</w:t>
      </w:r>
      <w:r>
        <w:rPr>
          <w:spacing w:val="-10"/>
        </w:rPr>
        <w:t xml:space="preserve"> </w:t>
      </w:r>
      <w:r>
        <w:t>treated. The</w:t>
      </w:r>
      <w:r>
        <w:rPr>
          <w:spacing w:val="-7"/>
        </w:rPr>
        <w:t xml:space="preserve"> </w:t>
      </w:r>
      <w:r>
        <w:t>mean</w:t>
      </w:r>
      <w:r>
        <w:rPr>
          <w:spacing w:val="-11"/>
        </w:rPr>
        <w:t xml:space="preserve"> </w:t>
      </w:r>
      <w:r>
        <w:t>age</w:t>
      </w:r>
      <w:r>
        <w:rPr>
          <w:spacing w:val="-7"/>
        </w:rPr>
        <w:t xml:space="preserve"> </w:t>
      </w:r>
      <w:r>
        <w:t>was</w:t>
      </w:r>
      <w:r>
        <w:rPr>
          <w:spacing w:val="-10"/>
        </w:rPr>
        <w:t xml:space="preserve"> </w:t>
      </w:r>
      <w:r>
        <w:t>approximately</w:t>
      </w:r>
      <w:r>
        <w:rPr>
          <w:spacing w:val="-7"/>
        </w:rPr>
        <w:t xml:space="preserve"> </w:t>
      </w:r>
      <w:r>
        <w:t>6</w:t>
      </w:r>
      <w:r>
        <w:rPr>
          <w:spacing w:val="-7"/>
        </w:rPr>
        <w:t xml:space="preserve"> </w:t>
      </w:r>
      <w:r>
        <w:t>years,</w:t>
      </w:r>
      <w:r>
        <w:rPr>
          <w:spacing w:val="-13"/>
        </w:rPr>
        <w:t xml:space="preserve"> </w:t>
      </w:r>
      <w:r>
        <w:t>62%</w:t>
      </w:r>
      <w:r>
        <w:rPr>
          <w:spacing w:val="-7"/>
        </w:rPr>
        <w:t xml:space="preserve"> </w:t>
      </w:r>
      <w:r>
        <w:t>were</w:t>
      </w:r>
      <w:r>
        <w:rPr>
          <w:spacing w:val="-12"/>
        </w:rPr>
        <w:t xml:space="preserve"> </w:t>
      </w:r>
      <w:r>
        <w:t>male</w:t>
      </w:r>
      <w:r>
        <w:rPr>
          <w:spacing w:val="-8"/>
        </w:rPr>
        <w:t xml:space="preserve"> </w:t>
      </w:r>
      <w:r>
        <w:t>and</w:t>
      </w:r>
      <w:r>
        <w:rPr>
          <w:spacing w:val="-11"/>
        </w:rPr>
        <w:t xml:space="preserve"> </w:t>
      </w:r>
      <w:r>
        <w:t>38%</w:t>
      </w:r>
      <w:r>
        <w:rPr>
          <w:spacing w:val="-10"/>
        </w:rPr>
        <w:t xml:space="preserve"> </w:t>
      </w:r>
      <w:r>
        <w:t>were</w:t>
      </w:r>
      <w:r>
        <w:rPr>
          <w:spacing w:val="-5"/>
        </w:rPr>
        <w:t xml:space="preserve"> </w:t>
      </w:r>
      <w:r>
        <w:t>female,</w:t>
      </w:r>
      <w:r>
        <w:rPr>
          <w:spacing w:val="-13"/>
        </w:rPr>
        <w:t xml:space="preserve"> </w:t>
      </w:r>
      <w:r>
        <w:t>and</w:t>
      </w:r>
      <w:r>
        <w:rPr>
          <w:spacing w:val="-9"/>
        </w:rPr>
        <w:t xml:space="preserve"> </w:t>
      </w:r>
      <w:r>
        <w:t>70%</w:t>
      </w:r>
      <w:r>
        <w:rPr>
          <w:spacing w:val="-5"/>
        </w:rPr>
        <w:t xml:space="preserve"> </w:t>
      </w:r>
      <w:r>
        <w:t>were</w:t>
      </w:r>
      <w:r>
        <w:rPr>
          <w:spacing w:val="-7"/>
        </w:rPr>
        <w:t xml:space="preserve"> </w:t>
      </w:r>
      <w:r>
        <w:t>White, 23% were Asian, 7% were Hispanic, 4% were Black or African American, and 3% were other races. Subjects</w:t>
      </w:r>
      <w:r>
        <w:rPr>
          <w:spacing w:val="-13"/>
        </w:rPr>
        <w:t xml:space="preserve"> </w:t>
      </w:r>
      <w:r>
        <w:t>had</w:t>
      </w:r>
      <w:r>
        <w:rPr>
          <w:spacing w:val="-12"/>
        </w:rPr>
        <w:t xml:space="preserve"> </w:t>
      </w:r>
      <w:r>
        <w:t>one</w:t>
      </w:r>
      <w:r>
        <w:rPr>
          <w:spacing w:val="-13"/>
        </w:rPr>
        <w:t xml:space="preserve"> </w:t>
      </w:r>
      <w:r>
        <w:t>or</w:t>
      </w:r>
      <w:r>
        <w:rPr>
          <w:spacing w:val="-12"/>
        </w:rPr>
        <w:t xml:space="preserve"> </w:t>
      </w:r>
      <w:r>
        <w:t>more</w:t>
      </w:r>
      <w:r>
        <w:rPr>
          <w:spacing w:val="-13"/>
        </w:rPr>
        <w:t xml:space="preserve"> </w:t>
      </w:r>
      <w:r>
        <w:t>target</w:t>
      </w:r>
      <w:r>
        <w:rPr>
          <w:spacing w:val="-12"/>
        </w:rPr>
        <w:t xml:space="preserve"> </w:t>
      </w:r>
      <w:r>
        <w:t>wounds</w:t>
      </w:r>
      <w:r>
        <w:rPr>
          <w:spacing w:val="-13"/>
        </w:rPr>
        <w:t xml:space="preserve"> </w:t>
      </w:r>
      <w:r>
        <w:t>(TWs)</w:t>
      </w:r>
      <w:r>
        <w:rPr>
          <w:spacing w:val="-12"/>
        </w:rPr>
        <w:t xml:space="preserve"> </w:t>
      </w:r>
      <w:r>
        <w:t>to</w:t>
      </w:r>
      <w:r>
        <w:rPr>
          <w:spacing w:val="-12"/>
        </w:rPr>
        <w:t xml:space="preserve"> </w:t>
      </w:r>
      <w:r>
        <w:t>be</w:t>
      </w:r>
      <w:r>
        <w:rPr>
          <w:spacing w:val="-13"/>
        </w:rPr>
        <w:t xml:space="preserve"> </w:t>
      </w:r>
      <w:r>
        <w:t>treated</w:t>
      </w:r>
      <w:r>
        <w:rPr>
          <w:spacing w:val="-12"/>
        </w:rPr>
        <w:t xml:space="preserve"> </w:t>
      </w:r>
      <w:r>
        <w:t>for</w:t>
      </w:r>
      <w:r>
        <w:rPr>
          <w:spacing w:val="-13"/>
        </w:rPr>
        <w:t xml:space="preserve"> </w:t>
      </w:r>
      <w:r>
        <w:t>eschar</w:t>
      </w:r>
      <w:r>
        <w:rPr>
          <w:spacing w:val="-12"/>
        </w:rPr>
        <w:t xml:space="preserve"> </w:t>
      </w:r>
      <w:r>
        <w:t>removal.</w:t>
      </w:r>
      <w:r>
        <w:rPr>
          <w:spacing w:val="-13"/>
        </w:rPr>
        <w:t xml:space="preserve"> </w:t>
      </w:r>
      <w:r>
        <w:t>The</w:t>
      </w:r>
      <w:r>
        <w:rPr>
          <w:spacing w:val="-11"/>
        </w:rPr>
        <w:t xml:space="preserve"> </w:t>
      </w:r>
      <w:r>
        <w:t>mean</w:t>
      </w:r>
      <w:r>
        <w:rPr>
          <w:spacing w:val="-13"/>
        </w:rPr>
        <w:t xml:space="preserve"> </w:t>
      </w:r>
      <w:r>
        <w:t xml:space="preserve">percentage BSA of all TWs per subject was 5.6%. </w:t>
      </w:r>
      <w:proofErr w:type="gramStart"/>
      <w:r>
        <w:t>The majority of</w:t>
      </w:r>
      <w:proofErr w:type="gramEnd"/>
      <w:r>
        <w:t xml:space="preserve"> patients in both treatment groups (NEXOBRID and SOC) had 1 TW (71.0% and 80.0%).</w:t>
      </w:r>
    </w:p>
    <w:p w14:paraId="6BBFA61D" w14:textId="77777777" w:rsidR="00AE3F46" w:rsidRDefault="00AE6434" w:rsidP="008505ED">
      <w:pPr>
        <w:pStyle w:val="BodyText"/>
        <w:spacing w:before="196"/>
      </w:pPr>
      <w:r>
        <w:t>The</w:t>
      </w:r>
      <w:r>
        <w:rPr>
          <w:spacing w:val="-9"/>
        </w:rPr>
        <w:t xml:space="preserve"> </w:t>
      </w:r>
      <w:r>
        <w:t>median</w:t>
      </w:r>
      <w:r>
        <w:rPr>
          <w:spacing w:val="-7"/>
        </w:rPr>
        <w:t xml:space="preserve"> </w:t>
      </w:r>
      <w:r>
        <w:t>time</w:t>
      </w:r>
      <w:r>
        <w:rPr>
          <w:spacing w:val="-8"/>
        </w:rPr>
        <w:t xml:space="preserve"> </w:t>
      </w:r>
      <w:r>
        <w:t>to</w:t>
      </w:r>
      <w:r>
        <w:rPr>
          <w:spacing w:val="-5"/>
        </w:rPr>
        <w:t xml:space="preserve"> </w:t>
      </w:r>
      <w:r>
        <w:t>complete</w:t>
      </w:r>
      <w:r>
        <w:rPr>
          <w:spacing w:val="-6"/>
        </w:rPr>
        <w:t xml:space="preserve"> </w:t>
      </w:r>
      <w:r>
        <w:t>eschar</w:t>
      </w:r>
      <w:r>
        <w:rPr>
          <w:spacing w:val="-5"/>
        </w:rPr>
        <w:t xml:space="preserve"> </w:t>
      </w:r>
      <w:r>
        <w:t>removal</w:t>
      </w:r>
      <w:r>
        <w:rPr>
          <w:spacing w:val="-7"/>
        </w:rPr>
        <w:t xml:space="preserve"> </w:t>
      </w:r>
      <w:r>
        <w:t>is</w:t>
      </w:r>
      <w:r>
        <w:rPr>
          <w:spacing w:val="-9"/>
        </w:rPr>
        <w:t xml:space="preserve"> </w:t>
      </w:r>
      <w:r>
        <w:t>shown</w:t>
      </w:r>
      <w:r>
        <w:rPr>
          <w:spacing w:val="-10"/>
        </w:rPr>
        <w:t xml:space="preserve"> </w:t>
      </w:r>
      <w:r>
        <w:t>in</w:t>
      </w:r>
      <w:r>
        <w:rPr>
          <w:spacing w:val="-7"/>
        </w:rPr>
        <w:t xml:space="preserve"> </w:t>
      </w:r>
      <w:r>
        <w:t>Table</w:t>
      </w:r>
      <w:r>
        <w:rPr>
          <w:spacing w:val="-6"/>
        </w:rPr>
        <w:t xml:space="preserve"> </w:t>
      </w:r>
      <w:r>
        <w:rPr>
          <w:spacing w:val="-5"/>
        </w:rPr>
        <w:t>5.</w:t>
      </w:r>
    </w:p>
    <w:p w14:paraId="6BBFA61E" w14:textId="77777777" w:rsidR="00AE3F46" w:rsidRDefault="00AE6434" w:rsidP="008505ED">
      <w:pPr>
        <w:pStyle w:val="Heading3"/>
        <w:pageBreakBefore/>
        <w:spacing w:before="240" w:line="242" w:lineRule="auto"/>
        <w:ind w:left="1156" w:hanging="992"/>
      </w:pPr>
      <w:bookmarkStart w:id="48" w:name="TABLE_5:_TIME_TO_COMPLETE_ESCHAR_REMOVAL"/>
      <w:bookmarkEnd w:id="48"/>
      <w:r>
        <w:lastRenderedPageBreak/>
        <w:t>TABLE</w:t>
      </w:r>
      <w:r>
        <w:rPr>
          <w:spacing w:val="-5"/>
        </w:rPr>
        <w:t xml:space="preserve"> </w:t>
      </w:r>
      <w:r>
        <w:t>5:</w:t>
      </w:r>
      <w:r>
        <w:rPr>
          <w:spacing w:val="-9"/>
        </w:rPr>
        <w:t xml:space="preserve"> </w:t>
      </w:r>
      <w:r>
        <w:t>TIME</w:t>
      </w:r>
      <w:r>
        <w:rPr>
          <w:spacing w:val="-5"/>
        </w:rPr>
        <w:t xml:space="preserve"> </w:t>
      </w:r>
      <w:r>
        <w:t>TO</w:t>
      </w:r>
      <w:r>
        <w:rPr>
          <w:spacing w:val="-8"/>
        </w:rPr>
        <w:t xml:space="preserve"> </w:t>
      </w:r>
      <w:r>
        <w:t>COMPLETE</w:t>
      </w:r>
      <w:r>
        <w:rPr>
          <w:spacing w:val="-3"/>
        </w:rPr>
        <w:t xml:space="preserve"> </w:t>
      </w:r>
      <w:r>
        <w:t>ESCHAR</w:t>
      </w:r>
      <w:r>
        <w:rPr>
          <w:spacing w:val="-3"/>
        </w:rPr>
        <w:t xml:space="preserve"> </w:t>
      </w:r>
      <w:r>
        <w:t>REMOVAL</w:t>
      </w:r>
      <w:r>
        <w:rPr>
          <w:spacing w:val="-6"/>
        </w:rPr>
        <w:t xml:space="preserve"> </w:t>
      </w:r>
      <w:r>
        <w:t>(MAIN</w:t>
      </w:r>
      <w:r>
        <w:rPr>
          <w:spacing w:val="-5"/>
        </w:rPr>
        <w:t xml:space="preserve"> </w:t>
      </w:r>
      <w:r>
        <w:t>ANALYSIS),</w:t>
      </w:r>
      <w:r>
        <w:rPr>
          <w:spacing w:val="-5"/>
        </w:rPr>
        <w:t xml:space="preserve"> </w:t>
      </w:r>
      <w:r>
        <w:t>ESTIMATED</w:t>
      </w:r>
      <w:r>
        <w:rPr>
          <w:spacing w:val="-8"/>
        </w:rPr>
        <w:t xml:space="preserve"> </w:t>
      </w:r>
      <w:r>
        <w:t>MEDIAN</w:t>
      </w:r>
      <w:r>
        <w:rPr>
          <w:spacing w:val="-5"/>
        </w:rPr>
        <w:t xml:space="preserve"> </w:t>
      </w:r>
      <w:r>
        <w:t>TIME</w:t>
      </w:r>
      <w:r>
        <w:rPr>
          <w:spacing w:val="-3"/>
        </w:rPr>
        <w:t xml:space="preserve"> </w:t>
      </w:r>
      <w:r>
        <w:t>FOR NEXOBRID VS SOC (STUDY 3; CIDS)</w:t>
      </w:r>
    </w:p>
    <w:p w14:paraId="6BBFA61F" w14:textId="77777777" w:rsidR="00AE3F46" w:rsidRDefault="00AE3F46">
      <w:pPr>
        <w:pStyle w:val="BodyText"/>
        <w:spacing w:before="28"/>
        <w:ind w:left="0"/>
        <w:rPr>
          <w:b/>
          <w:sz w:val="20"/>
        </w:rPr>
      </w:pPr>
    </w:p>
    <w:tbl>
      <w:tblPr>
        <w:tblW w:w="0" w:type="auto"/>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02"/>
        <w:gridCol w:w="2220"/>
        <w:gridCol w:w="2222"/>
        <w:gridCol w:w="2220"/>
      </w:tblGrid>
      <w:tr w:rsidR="00AE3F46" w14:paraId="6BBFA626" w14:textId="77777777">
        <w:trPr>
          <w:trHeight w:val="596"/>
        </w:trPr>
        <w:tc>
          <w:tcPr>
            <w:tcW w:w="2302" w:type="dxa"/>
          </w:tcPr>
          <w:p w14:paraId="6BBFA620" w14:textId="77777777" w:rsidR="00AE3F46" w:rsidRDefault="00AE6434">
            <w:pPr>
              <w:pStyle w:val="TableParagraph"/>
              <w:spacing w:before="54" w:line="240" w:lineRule="auto"/>
              <w:rPr>
                <w:b/>
              </w:rPr>
            </w:pPr>
            <w:r>
              <w:rPr>
                <w:b/>
                <w:spacing w:val="-2"/>
              </w:rPr>
              <w:t>Treatment</w:t>
            </w:r>
          </w:p>
        </w:tc>
        <w:tc>
          <w:tcPr>
            <w:tcW w:w="2220" w:type="dxa"/>
          </w:tcPr>
          <w:p w14:paraId="6BBFA621" w14:textId="77777777" w:rsidR="00AE3F46" w:rsidRDefault="00AE6434">
            <w:pPr>
              <w:pStyle w:val="TableParagraph"/>
              <w:spacing w:before="54" w:line="240" w:lineRule="auto"/>
              <w:ind w:left="119"/>
              <w:rPr>
                <w:b/>
              </w:rPr>
            </w:pPr>
            <w:r>
              <w:rPr>
                <w:b/>
              </w:rPr>
              <w:t>Median</w:t>
            </w:r>
            <w:r>
              <w:rPr>
                <w:b/>
                <w:spacing w:val="-12"/>
              </w:rPr>
              <w:t xml:space="preserve"> </w:t>
            </w:r>
            <w:r>
              <w:rPr>
                <w:b/>
                <w:spacing w:val="-2"/>
              </w:rPr>
              <w:t>(Days)</w:t>
            </w:r>
          </w:p>
        </w:tc>
        <w:tc>
          <w:tcPr>
            <w:tcW w:w="2222" w:type="dxa"/>
          </w:tcPr>
          <w:p w14:paraId="6BBFA622" w14:textId="77777777" w:rsidR="00AE3F46" w:rsidRDefault="00AE6434">
            <w:pPr>
              <w:pStyle w:val="TableParagraph"/>
              <w:spacing w:before="59" w:line="263" w:lineRule="exact"/>
              <w:ind w:left="119"/>
              <w:rPr>
                <w:b/>
              </w:rPr>
            </w:pPr>
            <w:r>
              <w:rPr>
                <w:b/>
              </w:rPr>
              <w:t>Lower</w:t>
            </w:r>
            <w:r>
              <w:rPr>
                <w:b/>
                <w:spacing w:val="-7"/>
              </w:rPr>
              <w:t xml:space="preserve"> </w:t>
            </w:r>
            <w:r>
              <w:rPr>
                <w:b/>
              </w:rPr>
              <w:t>95%</w:t>
            </w:r>
            <w:r>
              <w:rPr>
                <w:b/>
                <w:spacing w:val="-6"/>
              </w:rPr>
              <w:t xml:space="preserve"> </w:t>
            </w:r>
            <w:r>
              <w:rPr>
                <w:b/>
                <w:spacing w:val="-2"/>
              </w:rPr>
              <w:t>Confidence</w:t>
            </w:r>
          </w:p>
          <w:p w14:paraId="6BBFA623" w14:textId="77777777" w:rsidR="00AE3F46" w:rsidRDefault="00AE6434">
            <w:pPr>
              <w:pStyle w:val="TableParagraph"/>
              <w:spacing w:line="255" w:lineRule="exact"/>
              <w:ind w:left="119"/>
              <w:rPr>
                <w:b/>
              </w:rPr>
            </w:pPr>
            <w:r>
              <w:rPr>
                <w:b/>
                <w:spacing w:val="-2"/>
              </w:rPr>
              <w:t>Bound</w:t>
            </w:r>
          </w:p>
        </w:tc>
        <w:tc>
          <w:tcPr>
            <w:tcW w:w="2220" w:type="dxa"/>
          </w:tcPr>
          <w:p w14:paraId="6BBFA624" w14:textId="77777777" w:rsidR="00AE3F46" w:rsidRDefault="00AE6434">
            <w:pPr>
              <w:pStyle w:val="TableParagraph"/>
              <w:spacing w:before="59" w:line="263" w:lineRule="exact"/>
              <w:rPr>
                <w:b/>
              </w:rPr>
            </w:pPr>
            <w:r>
              <w:rPr>
                <w:b/>
              </w:rPr>
              <w:t>Upper</w:t>
            </w:r>
            <w:r>
              <w:rPr>
                <w:b/>
                <w:spacing w:val="-5"/>
              </w:rPr>
              <w:t xml:space="preserve"> </w:t>
            </w:r>
            <w:r>
              <w:rPr>
                <w:b/>
              </w:rPr>
              <w:t>95%</w:t>
            </w:r>
            <w:r>
              <w:rPr>
                <w:b/>
                <w:spacing w:val="-5"/>
              </w:rPr>
              <w:t xml:space="preserve"> </w:t>
            </w:r>
            <w:r>
              <w:rPr>
                <w:b/>
                <w:spacing w:val="-2"/>
              </w:rPr>
              <w:t>Confidence</w:t>
            </w:r>
          </w:p>
          <w:p w14:paraId="6BBFA625" w14:textId="77777777" w:rsidR="00AE3F46" w:rsidRDefault="00AE6434">
            <w:pPr>
              <w:pStyle w:val="TableParagraph"/>
              <w:spacing w:line="255" w:lineRule="exact"/>
              <w:rPr>
                <w:b/>
              </w:rPr>
            </w:pPr>
            <w:r>
              <w:rPr>
                <w:b/>
                <w:spacing w:val="-2"/>
              </w:rPr>
              <w:t>Bound</w:t>
            </w:r>
          </w:p>
        </w:tc>
      </w:tr>
      <w:tr w:rsidR="00AE3F46" w14:paraId="6BBFA62B" w14:textId="77777777">
        <w:trPr>
          <w:trHeight w:val="340"/>
        </w:trPr>
        <w:tc>
          <w:tcPr>
            <w:tcW w:w="2302" w:type="dxa"/>
          </w:tcPr>
          <w:p w14:paraId="6BBFA627" w14:textId="77777777" w:rsidR="00AE3F46" w:rsidRDefault="00AE6434">
            <w:pPr>
              <w:pStyle w:val="TableParagraph"/>
              <w:spacing w:before="56" w:line="264" w:lineRule="exact"/>
            </w:pPr>
            <w:r>
              <w:t>NEXOBRID</w:t>
            </w:r>
            <w:r>
              <w:rPr>
                <w:spacing w:val="-6"/>
              </w:rPr>
              <w:t xml:space="preserve"> </w:t>
            </w:r>
            <w:r>
              <w:t>(72</w:t>
            </w:r>
            <w:r>
              <w:rPr>
                <w:spacing w:val="-7"/>
              </w:rPr>
              <w:t xml:space="preserve"> </w:t>
            </w:r>
            <w:r>
              <w:rPr>
                <w:spacing w:val="-2"/>
              </w:rPr>
              <w:t>patients)</w:t>
            </w:r>
          </w:p>
        </w:tc>
        <w:tc>
          <w:tcPr>
            <w:tcW w:w="2220" w:type="dxa"/>
          </w:tcPr>
          <w:p w14:paraId="6BBFA628" w14:textId="77777777" w:rsidR="00AE3F46" w:rsidRDefault="00AE6434">
            <w:pPr>
              <w:pStyle w:val="TableParagraph"/>
              <w:spacing w:before="56" w:line="264" w:lineRule="exact"/>
              <w:ind w:left="119"/>
            </w:pPr>
            <w:r>
              <w:rPr>
                <w:spacing w:val="-4"/>
              </w:rPr>
              <w:t>0.99</w:t>
            </w:r>
          </w:p>
        </w:tc>
        <w:tc>
          <w:tcPr>
            <w:tcW w:w="2222" w:type="dxa"/>
          </w:tcPr>
          <w:p w14:paraId="6BBFA629" w14:textId="77777777" w:rsidR="00AE3F46" w:rsidRDefault="00AE6434">
            <w:pPr>
              <w:pStyle w:val="TableParagraph"/>
              <w:spacing w:before="56" w:line="264" w:lineRule="exact"/>
              <w:ind w:left="119"/>
            </w:pPr>
            <w:r>
              <w:rPr>
                <w:spacing w:val="-4"/>
              </w:rPr>
              <w:t>0.88</w:t>
            </w:r>
          </w:p>
        </w:tc>
        <w:tc>
          <w:tcPr>
            <w:tcW w:w="2220" w:type="dxa"/>
          </w:tcPr>
          <w:p w14:paraId="6BBFA62A" w14:textId="77777777" w:rsidR="00AE3F46" w:rsidRDefault="00AE6434">
            <w:pPr>
              <w:pStyle w:val="TableParagraph"/>
              <w:spacing w:before="56" w:line="264" w:lineRule="exact"/>
            </w:pPr>
            <w:r>
              <w:rPr>
                <w:spacing w:val="-4"/>
              </w:rPr>
              <w:t>1.04</w:t>
            </w:r>
          </w:p>
        </w:tc>
      </w:tr>
      <w:tr w:rsidR="00AE3F46" w14:paraId="6BBFA630" w14:textId="77777777">
        <w:trPr>
          <w:trHeight w:val="340"/>
        </w:trPr>
        <w:tc>
          <w:tcPr>
            <w:tcW w:w="2302" w:type="dxa"/>
          </w:tcPr>
          <w:p w14:paraId="6BBFA62C" w14:textId="77777777" w:rsidR="00AE3F46" w:rsidRDefault="00AE6434">
            <w:pPr>
              <w:pStyle w:val="TableParagraph"/>
              <w:spacing w:before="56" w:line="264" w:lineRule="exact"/>
            </w:pPr>
            <w:r>
              <w:t>SOC</w:t>
            </w:r>
            <w:r>
              <w:rPr>
                <w:spacing w:val="-4"/>
              </w:rPr>
              <w:t xml:space="preserve"> </w:t>
            </w:r>
            <w:r>
              <w:t xml:space="preserve">(73 </w:t>
            </w:r>
            <w:r>
              <w:rPr>
                <w:spacing w:val="-2"/>
              </w:rPr>
              <w:t>patients)</w:t>
            </w:r>
          </w:p>
        </w:tc>
        <w:tc>
          <w:tcPr>
            <w:tcW w:w="2220" w:type="dxa"/>
          </w:tcPr>
          <w:p w14:paraId="6BBFA62D" w14:textId="77777777" w:rsidR="00AE3F46" w:rsidRDefault="00AE6434">
            <w:pPr>
              <w:pStyle w:val="TableParagraph"/>
              <w:spacing w:before="56" w:line="264" w:lineRule="exact"/>
              <w:ind w:left="119"/>
            </w:pPr>
            <w:r>
              <w:rPr>
                <w:spacing w:val="-4"/>
              </w:rPr>
              <w:t>5.99</w:t>
            </w:r>
          </w:p>
        </w:tc>
        <w:tc>
          <w:tcPr>
            <w:tcW w:w="2222" w:type="dxa"/>
          </w:tcPr>
          <w:p w14:paraId="6BBFA62E" w14:textId="77777777" w:rsidR="00AE3F46" w:rsidRDefault="00AE6434">
            <w:pPr>
              <w:pStyle w:val="TableParagraph"/>
              <w:spacing w:before="56" w:line="264" w:lineRule="exact"/>
              <w:ind w:left="119"/>
            </w:pPr>
            <w:r>
              <w:rPr>
                <w:spacing w:val="-4"/>
              </w:rPr>
              <w:t>2.71</w:t>
            </w:r>
          </w:p>
        </w:tc>
        <w:tc>
          <w:tcPr>
            <w:tcW w:w="2220" w:type="dxa"/>
          </w:tcPr>
          <w:p w14:paraId="6BBFA62F" w14:textId="77777777" w:rsidR="00AE3F46" w:rsidRDefault="00AE6434">
            <w:pPr>
              <w:pStyle w:val="TableParagraph"/>
              <w:spacing w:before="56" w:line="264" w:lineRule="exact"/>
            </w:pPr>
            <w:r>
              <w:rPr>
                <w:spacing w:val="-4"/>
              </w:rPr>
              <w:t>9.84</w:t>
            </w:r>
          </w:p>
        </w:tc>
      </w:tr>
    </w:tbl>
    <w:p w14:paraId="52CD6071" w14:textId="77777777" w:rsidR="008505ED" w:rsidRDefault="008505ED">
      <w:pPr>
        <w:pStyle w:val="BodyText"/>
        <w:spacing w:before="37"/>
        <w:ind w:left="265"/>
      </w:pPr>
    </w:p>
    <w:p w14:paraId="6BBFA632" w14:textId="695A932F" w:rsidR="00AE3F46" w:rsidRDefault="00AE6434" w:rsidP="008505ED">
      <w:pPr>
        <w:pStyle w:val="BodyText"/>
        <w:spacing w:before="37"/>
        <w:ind w:left="265"/>
      </w:pPr>
      <w:r>
        <w:t>The</w:t>
      </w:r>
      <w:r>
        <w:rPr>
          <w:spacing w:val="-1"/>
        </w:rPr>
        <w:t xml:space="preserve"> </w:t>
      </w:r>
      <w:r>
        <w:t>incidence</w:t>
      </w:r>
      <w:r>
        <w:rPr>
          <w:spacing w:val="-8"/>
        </w:rPr>
        <w:t xml:space="preserve"> </w:t>
      </w:r>
      <w:r>
        <w:t>of</w:t>
      </w:r>
      <w:r>
        <w:rPr>
          <w:spacing w:val="-7"/>
        </w:rPr>
        <w:t xml:space="preserve"> </w:t>
      </w:r>
      <w:r>
        <w:t>surgical</w:t>
      </w:r>
      <w:r>
        <w:rPr>
          <w:spacing w:val="-7"/>
        </w:rPr>
        <w:t xml:space="preserve"> </w:t>
      </w:r>
      <w:r>
        <w:t>eschar</w:t>
      </w:r>
      <w:r>
        <w:rPr>
          <w:spacing w:val="-5"/>
        </w:rPr>
        <w:t xml:space="preserve"> </w:t>
      </w:r>
      <w:r>
        <w:t>removal</w:t>
      </w:r>
      <w:r>
        <w:rPr>
          <w:spacing w:val="-5"/>
        </w:rPr>
        <w:t xml:space="preserve"> </w:t>
      </w:r>
      <w:r>
        <w:t>(tangential,</w:t>
      </w:r>
      <w:r>
        <w:rPr>
          <w:spacing w:val="-9"/>
        </w:rPr>
        <w:t xml:space="preserve"> </w:t>
      </w:r>
      <w:r>
        <w:t>minor,</w:t>
      </w:r>
      <w:r>
        <w:rPr>
          <w:spacing w:val="-6"/>
        </w:rPr>
        <w:t xml:space="preserve"> </w:t>
      </w:r>
      <w:r>
        <w:t>avulsion,</w:t>
      </w:r>
      <w:r>
        <w:rPr>
          <w:spacing w:val="-4"/>
        </w:rPr>
        <w:t xml:space="preserve"> </w:t>
      </w:r>
      <w:r>
        <w:t>Versajet</w:t>
      </w:r>
      <w:r>
        <w:rPr>
          <w:spacing w:val="-4"/>
        </w:rPr>
        <w:t xml:space="preserve"> </w:t>
      </w:r>
      <w:r>
        <w:t>and/or</w:t>
      </w:r>
      <w:r>
        <w:rPr>
          <w:spacing w:val="-4"/>
        </w:rPr>
        <w:t xml:space="preserve"> </w:t>
      </w:r>
      <w:r>
        <w:t>dermabrasion excision) is shown in Table 6.</w:t>
      </w:r>
    </w:p>
    <w:p w14:paraId="6BBFA633" w14:textId="77777777" w:rsidR="00AE3F46" w:rsidRDefault="00AE6434">
      <w:pPr>
        <w:pStyle w:val="Heading3"/>
        <w:spacing w:before="161"/>
        <w:ind w:left="165"/>
      </w:pPr>
      <w:bookmarkStart w:id="49" w:name="Table_6:_Incidence_of_Surgical_Excision_"/>
      <w:bookmarkEnd w:id="49"/>
      <w:r>
        <w:t>Table</w:t>
      </w:r>
      <w:r>
        <w:rPr>
          <w:spacing w:val="-13"/>
        </w:rPr>
        <w:t xml:space="preserve"> </w:t>
      </w:r>
      <w:r>
        <w:t>6:</w:t>
      </w:r>
      <w:r>
        <w:rPr>
          <w:spacing w:val="-11"/>
        </w:rPr>
        <w:t xml:space="preserve"> </w:t>
      </w:r>
      <w:r>
        <w:t>Incidence</w:t>
      </w:r>
      <w:r>
        <w:rPr>
          <w:spacing w:val="-6"/>
        </w:rPr>
        <w:t xml:space="preserve"> </w:t>
      </w:r>
      <w:r>
        <w:t>of</w:t>
      </w:r>
      <w:r>
        <w:rPr>
          <w:spacing w:val="-10"/>
        </w:rPr>
        <w:t xml:space="preserve"> </w:t>
      </w:r>
      <w:r>
        <w:t>Surgical</w:t>
      </w:r>
      <w:r>
        <w:rPr>
          <w:spacing w:val="-4"/>
        </w:rPr>
        <w:t xml:space="preserve"> </w:t>
      </w:r>
      <w:r>
        <w:t>Excision</w:t>
      </w:r>
      <w:r>
        <w:rPr>
          <w:spacing w:val="-6"/>
        </w:rPr>
        <w:t xml:space="preserve"> </w:t>
      </w:r>
      <w:r>
        <w:t>for</w:t>
      </w:r>
      <w:r>
        <w:rPr>
          <w:spacing w:val="-9"/>
        </w:rPr>
        <w:t xml:space="preserve"> </w:t>
      </w:r>
      <w:r>
        <w:t>Eschar</w:t>
      </w:r>
      <w:r>
        <w:rPr>
          <w:spacing w:val="-7"/>
        </w:rPr>
        <w:t xml:space="preserve"> </w:t>
      </w:r>
      <w:r>
        <w:t>Removal</w:t>
      </w:r>
      <w:r>
        <w:rPr>
          <w:spacing w:val="-5"/>
        </w:rPr>
        <w:t xml:space="preserve"> </w:t>
      </w:r>
      <w:r>
        <w:t>for</w:t>
      </w:r>
      <w:r>
        <w:rPr>
          <w:spacing w:val="-9"/>
        </w:rPr>
        <w:t xml:space="preserve"> </w:t>
      </w:r>
      <w:r>
        <w:t>NEXOBRID</w:t>
      </w:r>
      <w:r>
        <w:rPr>
          <w:spacing w:val="-9"/>
        </w:rPr>
        <w:t xml:space="preserve"> </w:t>
      </w:r>
      <w:r>
        <w:t>vs</w:t>
      </w:r>
      <w:r>
        <w:rPr>
          <w:spacing w:val="-9"/>
        </w:rPr>
        <w:t xml:space="preserve"> </w:t>
      </w:r>
      <w:r>
        <w:t>SOC</w:t>
      </w:r>
      <w:r>
        <w:rPr>
          <w:spacing w:val="-7"/>
        </w:rPr>
        <w:t xml:space="preserve"> </w:t>
      </w:r>
      <w:r>
        <w:t>(Study</w:t>
      </w:r>
      <w:r>
        <w:rPr>
          <w:spacing w:val="-7"/>
        </w:rPr>
        <w:t xml:space="preserve"> </w:t>
      </w:r>
      <w:r>
        <w:t>3;</w:t>
      </w:r>
      <w:r>
        <w:rPr>
          <w:spacing w:val="-8"/>
        </w:rPr>
        <w:t xml:space="preserve"> </w:t>
      </w:r>
      <w:r>
        <w:rPr>
          <w:spacing w:val="-2"/>
        </w:rPr>
        <w:t>CIDS)</w:t>
      </w:r>
    </w:p>
    <w:p w14:paraId="6BBFA634" w14:textId="77777777" w:rsidR="00AE3F46" w:rsidRDefault="00AE3F46">
      <w:pPr>
        <w:pStyle w:val="BodyText"/>
        <w:spacing w:before="40"/>
        <w:ind w:left="0"/>
        <w:rPr>
          <w:b/>
          <w:sz w:val="20"/>
        </w:rPr>
      </w:pPr>
    </w:p>
    <w:tbl>
      <w:tblPr>
        <w:tblW w:w="0" w:type="auto"/>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58"/>
        <w:gridCol w:w="1587"/>
        <w:gridCol w:w="1143"/>
        <w:gridCol w:w="1141"/>
        <w:gridCol w:w="1703"/>
        <w:gridCol w:w="1876"/>
      </w:tblGrid>
      <w:tr w:rsidR="00AE3F46" w14:paraId="6BBFA63D" w14:textId="77777777">
        <w:trPr>
          <w:trHeight w:val="865"/>
        </w:trPr>
        <w:tc>
          <w:tcPr>
            <w:tcW w:w="1558" w:type="dxa"/>
          </w:tcPr>
          <w:p w14:paraId="6BBFA635" w14:textId="77777777" w:rsidR="00AE3F46" w:rsidRDefault="00AE6434">
            <w:pPr>
              <w:pStyle w:val="TableParagraph"/>
              <w:spacing w:before="59" w:line="240" w:lineRule="auto"/>
              <w:rPr>
                <w:b/>
              </w:rPr>
            </w:pPr>
            <w:r>
              <w:rPr>
                <w:b/>
                <w:spacing w:val="-10"/>
              </w:rPr>
              <w:t>n</w:t>
            </w:r>
          </w:p>
        </w:tc>
        <w:tc>
          <w:tcPr>
            <w:tcW w:w="1587" w:type="dxa"/>
          </w:tcPr>
          <w:p w14:paraId="6BBFA636" w14:textId="77777777" w:rsidR="00AE3F46" w:rsidRDefault="00AE6434">
            <w:pPr>
              <w:pStyle w:val="TableParagraph"/>
              <w:spacing w:before="56" w:line="240" w:lineRule="auto"/>
              <w:ind w:left="119"/>
              <w:rPr>
                <w:b/>
              </w:rPr>
            </w:pPr>
            <w:r>
              <w:rPr>
                <w:b/>
              </w:rPr>
              <w:t xml:space="preserve">Incidence Rate </w:t>
            </w:r>
            <w:r>
              <w:rPr>
                <w:b/>
                <w:spacing w:val="-4"/>
              </w:rPr>
              <w:t>(NexoBrid/SOC)</w:t>
            </w:r>
          </w:p>
        </w:tc>
        <w:tc>
          <w:tcPr>
            <w:tcW w:w="1143" w:type="dxa"/>
          </w:tcPr>
          <w:p w14:paraId="6BBFA637" w14:textId="77777777" w:rsidR="00AE3F46" w:rsidRDefault="00AE6434">
            <w:pPr>
              <w:pStyle w:val="TableParagraph"/>
              <w:spacing w:before="59" w:line="240" w:lineRule="auto"/>
              <w:ind w:left="121"/>
              <w:rPr>
                <w:b/>
              </w:rPr>
            </w:pPr>
            <w:r>
              <w:rPr>
                <w:b/>
              </w:rPr>
              <w:t>Odds</w:t>
            </w:r>
            <w:r>
              <w:rPr>
                <w:b/>
                <w:spacing w:val="-9"/>
              </w:rPr>
              <w:t xml:space="preserve"> </w:t>
            </w:r>
            <w:r>
              <w:rPr>
                <w:b/>
                <w:spacing w:val="-2"/>
              </w:rPr>
              <w:t>Ratio</w:t>
            </w:r>
          </w:p>
        </w:tc>
        <w:tc>
          <w:tcPr>
            <w:tcW w:w="1141" w:type="dxa"/>
          </w:tcPr>
          <w:p w14:paraId="6BBFA638" w14:textId="77777777" w:rsidR="00AE3F46" w:rsidRDefault="00AE6434">
            <w:pPr>
              <w:pStyle w:val="TableParagraph"/>
              <w:spacing w:before="59" w:line="240" w:lineRule="auto"/>
              <w:ind w:left="120"/>
              <w:rPr>
                <w:b/>
              </w:rPr>
            </w:pPr>
            <w:r>
              <w:rPr>
                <w:b/>
                <w:spacing w:val="-5"/>
              </w:rPr>
              <w:t>p-</w:t>
            </w:r>
            <w:r>
              <w:rPr>
                <w:b/>
                <w:spacing w:val="-2"/>
              </w:rPr>
              <w:t>value</w:t>
            </w:r>
          </w:p>
        </w:tc>
        <w:tc>
          <w:tcPr>
            <w:tcW w:w="1703" w:type="dxa"/>
          </w:tcPr>
          <w:p w14:paraId="6BBFA639" w14:textId="77777777" w:rsidR="00AE3F46" w:rsidRDefault="00AE6434">
            <w:pPr>
              <w:pStyle w:val="TableParagraph"/>
              <w:tabs>
                <w:tab w:val="left" w:pos="961"/>
              </w:tabs>
              <w:spacing w:before="56" w:line="240" w:lineRule="auto"/>
              <w:ind w:left="114" w:right="358"/>
              <w:rPr>
                <w:b/>
              </w:rPr>
            </w:pPr>
            <w:r>
              <w:rPr>
                <w:b/>
                <w:spacing w:val="-2"/>
              </w:rPr>
              <w:t>Lower</w:t>
            </w:r>
            <w:r>
              <w:rPr>
                <w:b/>
              </w:rPr>
              <w:tab/>
            </w:r>
            <w:r>
              <w:rPr>
                <w:b/>
                <w:spacing w:val="-10"/>
              </w:rPr>
              <w:t>95%</w:t>
            </w:r>
            <w:r>
              <w:rPr>
                <w:b/>
                <w:spacing w:val="-2"/>
              </w:rPr>
              <w:t xml:space="preserve"> Confidence</w:t>
            </w:r>
          </w:p>
          <w:p w14:paraId="6BBFA63A" w14:textId="77777777" w:rsidR="00AE3F46" w:rsidRDefault="00AE6434">
            <w:pPr>
              <w:pStyle w:val="TableParagraph"/>
              <w:spacing w:line="252" w:lineRule="exact"/>
              <w:ind w:left="114"/>
              <w:rPr>
                <w:b/>
              </w:rPr>
            </w:pPr>
            <w:r>
              <w:rPr>
                <w:b/>
                <w:spacing w:val="-2"/>
              </w:rPr>
              <w:t>Bound</w:t>
            </w:r>
          </w:p>
        </w:tc>
        <w:tc>
          <w:tcPr>
            <w:tcW w:w="1876" w:type="dxa"/>
          </w:tcPr>
          <w:p w14:paraId="6BBFA63B" w14:textId="77777777" w:rsidR="00AE3F46" w:rsidRDefault="00AE6434">
            <w:pPr>
              <w:pStyle w:val="TableParagraph"/>
              <w:tabs>
                <w:tab w:val="left" w:pos="1178"/>
              </w:tabs>
              <w:spacing w:before="56" w:line="240" w:lineRule="auto"/>
              <w:ind w:left="110" w:right="310"/>
              <w:rPr>
                <w:b/>
              </w:rPr>
            </w:pPr>
            <w:r>
              <w:rPr>
                <w:b/>
                <w:spacing w:val="-2"/>
              </w:rPr>
              <w:t>Upper</w:t>
            </w:r>
            <w:r>
              <w:rPr>
                <w:b/>
              </w:rPr>
              <w:tab/>
            </w:r>
            <w:r>
              <w:rPr>
                <w:b/>
                <w:spacing w:val="-8"/>
              </w:rPr>
              <w:t xml:space="preserve">95% </w:t>
            </w:r>
            <w:r>
              <w:rPr>
                <w:b/>
                <w:spacing w:val="-2"/>
              </w:rPr>
              <w:t>Confidence</w:t>
            </w:r>
          </w:p>
          <w:p w14:paraId="6BBFA63C" w14:textId="77777777" w:rsidR="00AE3F46" w:rsidRDefault="00AE6434">
            <w:pPr>
              <w:pStyle w:val="TableParagraph"/>
              <w:spacing w:line="252" w:lineRule="exact"/>
              <w:ind w:left="110"/>
              <w:rPr>
                <w:b/>
              </w:rPr>
            </w:pPr>
            <w:r>
              <w:rPr>
                <w:b/>
                <w:spacing w:val="-2"/>
              </w:rPr>
              <w:t>Bound</w:t>
            </w:r>
          </w:p>
        </w:tc>
      </w:tr>
      <w:tr w:rsidR="00AE3F46" w14:paraId="6BBFA644" w14:textId="77777777">
        <w:trPr>
          <w:trHeight w:val="286"/>
        </w:trPr>
        <w:tc>
          <w:tcPr>
            <w:tcW w:w="1558" w:type="dxa"/>
            <w:tcBorders>
              <w:bottom w:val="nil"/>
            </w:tcBorders>
          </w:tcPr>
          <w:p w14:paraId="6BBFA63E" w14:textId="77777777" w:rsidR="00AE3F46" w:rsidRDefault="00AE6434">
            <w:pPr>
              <w:pStyle w:val="TableParagraph"/>
              <w:spacing w:before="4" w:line="262" w:lineRule="exact"/>
            </w:pPr>
            <w:r>
              <w:t>72</w:t>
            </w:r>
            <w:r>
              <w:rPr>
                <w:spacing w:val="-3"/>
              </w:rPr>
              <w:t xml:space="preserve"> </w:t>
            </w:r>
            <w:r>
              <w:rPr>
                <w:spacing w:val="-2"/>
              </w:rPr>
              <w:t>NEXOBRID</w:t>
            </w:r>
          </w:p>
        </w:tc>
        <w:tc>
          <w:tcPr>
            <w:tcW w:w="1587" w:type="dxa"/>
            <w:tcBorders>
              <w:bottom w:val="nil"/>
            </w:tcBorders>
          </w:tcPr>
          <w:p w14:paraId="6BBFA63F" w14:textId="77777777" w:rsidR="00AE3F46" w:rsidRDefault="00AE6434">
            <w:pPr>
              <w:pStyle w:val="TableParagraph"/>
              <w:spacing w:before="4" w:line="262" w:lineRule="exact"/>
              <w:ind w:left="119"/>
            </w:pPr>
            <w:r>
              <w:t>6/72</w:t>
            </w:r>
            <w:r>
              <w:rPr>
                <w:spacing w:val="-10"/>
              </w:rPr>
              <w:t xml:space="preserve"> </w:t>
            </w:r>
            <w:r>
              <w:rPr>
                <w:spacing w:val="-2"/>
              </w:rPr>
              <w:t>(8.33%)/</w:t>
            </w:r>
          </w:p>
        </w:tc>
        <w:tc>
          <w:tcPr>
            <w:tcW w:w="1143" w:type="dxa"/>
            <w:vMerge w:val="restart"/>
          </w:tcPr>
          <w:p w14:paraId="6BBFA640" w14:textId="77777777" w:rsidR="00AE3F46" w:rsidRDefault="00AE6434">
            <w:pPr>
              <w:pStyle w:val="TableParagraph"/>
              <w:spacing w:before="16" w:line="240" w:lineRule="auto"/>
              <w:ind w:left="121"/>
            </w:pPr>
            <w:r>
              <w:rPr>
                <w:spacing w:val="-4"/>
              </w:rPr>
              <w:t>0.025</w:t>
            </w:r>
          </w:p>
        </w:tc>
        <w:tc>
          <w:tcPr>
            <w:tcW w:w="1141" w:type="dxa"/>
            <w:vMerge w:val="restart"/>
          </w:tcPr>
          <w:p w14:paraId="6BBFA641" w14:textId="77777777" w:rsidR="00AE3F46" w:rsidRDefault="00AE6434">
            <w:pPr>
              <w:pStyle w:val="TableParagraph"/>
              <w:spacing w:before="16" w:line="240" w:lineRule="auto"/>
              <w:ind w:left="120"/>
            </w:pPr>
            <w:r>
              <w:rPr>
                <w:spacing w:val="-2"/>
              </w:rPr>
              <w:t>&lt;0.0001</w:t>
            </w:r>
          </w:p>
        </w:tc>
        <w:tc>
          <w:tcPr>
            <w:tcW w:w="1703" w:type="dxa"/>
            <w:vMerge w:val="restart"/>
          </w:tcPr>
          <w:p w14:paraId="6BBFA642" w14:textId="77777777" w:rsidR="00AE3F46" w:rsidRDefault="00AE6434">
            <w:pPr>
              <w:pStyle w:val="TableParagraph"/>
              <w:spacing w:before="16" w:line="240" w:lineRule="auto"/>
              <w:ind w:left="114"/>
            </w:pPr>
            <w:r>
              <w:rPr>
                <w:spacing w:val="-4"/>
              </w:rPr>
              <w:t>0.007</w:t>
            </w:r>
          </w:p>
        </w:tc>
        <w:tc>
          <w:tcPr>
            <w:tcW w:w="1876" w:type="dxa"/>
            <w:vMerge w:val="restart"/>
          </w:tcPr>
          <w:p w14:paraId="6BBFA643" w14:textId="77777777" w:rsidR="00AE3F46" w:rsidRDefault="00AE6434">
            <w:pPr>
              <w:pStyle w:val="TableParagraph"/>
              <w:spacing w:before="16" w:line="240" w:lineRule="auto"/>
              <w:ind w:left="110"/>
            </w:pPr>
            <w:r>
              <w:rPr>
                <w:spacing w:val="-4"/>
              </w:rPr>
              <w:t>0.090</w:t>
            </w:r>
          </w:p>
        </w:tc>
      </w:tr>
      <w:tr w:rsidR="00AE3F46" w14:paraId="6BBFA64B" w14:textId="77777777">
        <w:trPr>
          <w:trHeight w:val="262"/>
        </w:trPr>
        <w:tc>
          <w:tcPr>
            <w:tcW w:w="1558" w:type="dxa"/>
            <w:tcBorders>
              <w:top w:val="nil"/>
            </w:tcBorders>
          </w:tcPr>
          <w:p w14:paraId="6BBFA645" w14:textId="77777777" w:rsidR="00AE3F46" w:rsidRDefault="00AE6434">
            <w:pPr>
              <w:pStyle w:val="TableParagraph"/>
              <w:spacing w:line="242" w:lineRule="exact"/>
            </w:pPr>
            <w:r>
              <w:t>73</w:t>
            </w:r>
            <w:r>
              <w:rPr>
                <w:spacing w:val="1"/>
              </w:rPr>
              <w:t xml:space="preserve"> </w:t>
            </w:r>
            <w:r>
              <w:rPr>
                <w:spacing w:val="-5"/>
              </w:rPr>
              <w:t>SOC</w:t>
            </w:r>
          </w:p>
        </w:tc>
        <w:tc>
          <w:tcPr>
            <w:tcW w:w="1587" w:type="dxa"/>
            <w:tcBorders>
              <w:top w:val="nil"/>
            </w:tcBorders>
          </w:tcPr>
          <w:p w14:paraId="6BBFA646" w14:textId="77777777" w:rsidR="00AE3F46" w:rsidRDefault="00AE6434">
            <w:pPr>
              <w:pStyle w:val="TableParagraph"/>
              <w:spacing w:line="242" w:lineRule="exact"/>
              <w:ind w:left="119"/>
            </w:pPr>
            <w:r>
              <w:t>47/73</w:t>
            </w:r>
            <w:r>
              <w:rPr>
                <w:spacing w:val="-4"/>
              </w:rPr>
              <w:t xml:space="preserve"> </w:t>
            </w:r>
            <w:r>
              <w:rPr>
                <w:spacing w:val="-2"/>
              </w:rPr>
              <w:t>(64.38%)</w:t>
            </w:r>
          </w:p>
        </w:tc>
        <w:tc>
          <w:tcPr>
            <w:tcW w:w="1143" w:type="dxa"/>
            <w:vMerge/>
            <w:tcBorders>
              <w:top w:val="nil"/>
            </w:tcBorders>
          </w:tcPr>
          <w:p w14:paraId="6BBFA647" w14:textId="77777777" w:rsidR="00AE3F46" w:rsidRDefault="00AE3F46">
            <w:pPr>
              <w:rPr>
                <w:sz w:val="2"/>
                <w:szCs w:val="2"/>
              </w:rPr>
            </w:pPr>
          </w:p>
        </w:tc>
        <w:tc>
          <w:tcPr>
            <w:tcW w:w="1141" w:type="dxa"/>
            <w:vMerge/>
            <w:tcBorders>
              <w:top w:val="nil"/>
            </w:tcBorders>
          </w:tcPr>
          <w:p w14:paraId="6BBFA648" w14:textId="77777777" w:rsidR="00AE3F46" w:rsidRDefault="00AE3F46">
            <w:pPr>
              <w:rPr>
                <w:sz w:val="2"/>
                <w:szCs w:val="2"/>
              </w:rPr>
            </w:pPr>
          </w:p>
        </w:tc>
        <w:tc>
          <w:tcPr>
            <w:tcW w:w="1703" w:type="dxa"/>
            <w:vMerge/>
            <w:tcBorders>
              <w:top w:val="nil"/>
            </w:tcBorders>
          </w:tcPr>
          <w:p w14:paraId="6BBFA649" w14:textId="77777777" w:rsidR="00AE3F46" w:rsidRDefault="00AE3F46">
            <w:pPr>
              <w:rPr>
                <w:sz w:val="2"/>
                <w:szCs w:val="2"/>
              </w:rPr>
            </w:pPr>
          </w:p>
        </w:tc>
        <w:tc>
          <w:tcPr>
            <w:tcW w:w="1876" w:type="dxa"/>
            <w:vMerge/>
            <w:tcBorders>
              <w:top w:val="nil"/>
            </w:tcBorders>
          </w:tcPr>
          <w:p w14:paraId="6BBFA64A" w14:textId="77777777" w:rsidR="00AE3F46" w:rsidRDefault="00AE3F46">
            <w:pPr>
              <w:rPr>
                <w:sz w:val="2"/>
                <w:szCs w:val="2"/>
              </w:rPr>
            </w:pPr>
          </w:p>
        </w:tc>
      </w:tr>
    </w:tbl>
    <w:p w14:paraId="6BBFA64C" w14:textId="77777777" w:rsidR="00AE3F46" w:rsidRDefault="00AE3F46">
      <w:pPr>
        <w:pStyle w:val="BodyText"/>
        <w:spacing w:before="180"/>
        <w:ind w:left="0"/>
        <w:rPr>
          <w:b/>
        </w:rPr>
      </w:pPr>
    </w:p>
    <w:p w14:paraId="6BBFA64D" w14:textId="77777777" w:rsidR="00AE3F46" w:rsidRDefault="00AE6434" w:rsidP="008505ED">
      <w:pPr>
        <w:pStyle w:val="BodyText"/>
        <w:spacing w:line="285" w:lineRule="auto"/>
        <w:ind w:left="264" w:right="148" w:firstLine="1"/>
      </w:pPr>
      <w:r>
        <w:t>The estimated median time to ≥95% wound closure for all target wounds on a subject was 32 days for the NEXOBRID arm and 41 days for the SOC treatment arm. The estimated median time reach 100%</w:t>
      </w:r>
      <w:r>
        <w:rPr>
          <w:spacing w:val="-3"/>
        </w:rPr>
        <w:t xml:space="preserve"> </w:t>
      </w:r>
      <w:r>
        <w:t>wound</w:t>
      </w:r>
      <w:r>
        <w:rPr>
          <w:spacing w:val="-2"/>
        </w:rPr>
        <w:t xml:space="preserve"> </w:t>
      </w:r>
      <w:r>
        <w:t>closure on</w:t>
      </w:r>
      <w:r>
        <w:rPr>
          <w:spacing w:val="-4"/>
        </w:rPr>
        <w:t xml:space="preserve"> </w:t>
      </w:r>
      <w:r>
        <w:t>a</w:t>
      </w:r>
      <w:r>
        <w:rPr>
          <w:spacing w:val="-1"/>
        </w:rPr>
        <w:t xml:space="preserve"> </w:t>
      </w:r>
      <w:r>
        <w:t>target wound</w:t>
      </w:r>
      <w:r>
        <w:rPr>
          <w:spacing w:val="-2"/>
        </w:rPr>
        <w:t xml:space="preserve"> </w:t>
      </w:r>
      <w:r>
        <w:t>level</w:t>
      </w:r>
      <w:r>
        <w:rPr>
          <w:spacing w:val="-3"/>
        </w:rPr>
        <w:t xml:space="preserve"> </w:t>
      </w:r>
      <w:r>
        <w:t>was</w:t>
      </w:r>
      <w:r>
        <w:rPr>
          <w:spacing w:val="-3"/>
        </w:rPr>
        <w:t xml:space="preserve"> </w:t>
      </w:r>
      <w:r>
        <w:t>44 days for</w:t>
      </w:r>
      <w:r>
        <w:rPr>
          <w:spacing w:val="-1"/>
        </w:rPr>
        <w:t xml:space="preserve"> </w:t>
      </w:r>
      <w:r>
        <w:t>NexoBrid</w:t>
      </w:r>
      <w:r>
        <w:rPr>
          <w:spacing w:val="-1"/>
        </w:rPr>
        <w:t xml:space="preserve"> </w:t>
      </w:r>
      <w:r>
        <w:t>arm and</w:t>
      </w:r>
      <w:r>
        <w:rPr>
          <w:spacing w:val="-2"/>
        </w:rPr>
        <w:t xml:space="preserve"> </w:t>
      </w:r>
      <w:r>
        <w:t>50 days</w:t>
      </w:r>
      <w:r>
        <w:rPr>
          <w:spacing w:val="-3"/>
        </w:rPr>
        <w:t xml:space="preserve"> </w:t>
      </w:r>
      <w:r>
        <w:t>for</w:t>
      </w:r>
      <w:r>
        <w:rPr>
          <w:spacing w:val="-1"/>
        </w:rPr>
        <w:t xml:space="preserve"> </w:t>
      </w:r>
      <w:r>
        <w:t xml:space="preserve">the SOC </w:t>
      </w:r>
      <w:r>
        <w:rPr>
          <w:spacing w:val="-4"/>
        </w:rPr>
        <w:t>arm.</w:t>
      </w:r>
    </w:p>
    <w:p w14:paraId="6BBFA64E" w14:textId="77777777" w:rsidR="00AE3F46" w:rsidRDefault="00AE6434" w:rsidP="008505ED">
      <w:pPr>
        <w:pStyle w:val="Heading2"/>
        <w:numPr>
          <w:ilvl w:val="1"/>
          <w:numId w:val="8"/>
        </w:numPr>
        <w:tabs>
          <w:tab w:val="left" w:pos="743"/>
        </w:tabs>
        <w:spacing w:line="269" w:lineRule="exact"/>
        <w:ind w:hanging="578"/>
      </w:pPr>
      <w:bookmarkStart w:id="50" w:name="5.2_Pharmacokinetic_properties"/>
      <w:bookmarkEnd w:id="50"/>
      <w:r>
        <w:rPr>
          <w:smallCaps/>
          <w:spacing w:val="-4"/>
        </w:rPr>
        <w:t>Pharmacokinetic</w:t>
      </w:r>
      <w:r>
        <w:rPr>
          <w:smallCaps/>
          <w:spacing w:val="13"/>
        </w:rPr>
        <w:t xml:space="preserve"> </w:t>
      </w:r>
      <w:r>
        <w:rPr>
          <w:smallCaps/>
          <w:spacing w:val="-2"/>
        </w:rPr>
        <w:t>properties</w:t>
      </w:r>
    </w:p>
    <w:p w14:paraId="6BBFA64F" w14:textId="77777777" w:rsidR="00AE3F46" w:rsidRDefault="00AE6434" w:rsidP="008505ED">
      <w:pPr>
        <w:pStyle w:val="Heading3"/>
        <w:spacing w:before="167"/>
        <w:ind w:left="393"/>
        <w:rPr>
          <w:rFonts w:ascii="Cambria"/>
        </w:rPr>
      </w:pPr>
      <w:bookmarkStart w:id="51" w:name="1.1"/>
      <w:bookmarkStart w:id="52" w:name="Absorption"/>
      <w:bookmarkEnd w:id="51"/>
      <w:bookmarkEnd w:id="52"/>
      <w:r>
        <w:rPr>
          <w:rFonts w:ascii="Cambria"/>
          <w:spacing w:val="-2"/>
        </w:rPr>
        <w:t>Absorption</w:t>
      </w:r>
    </w:p>
    <w:p w14:paraId="6BBFA650" w14:textId="77777777" w:rsidR="00AE3F46" w:rsidRDefault="00AE6434" w:rsidP="008505ED">
      <w:pPr>
        <w:pStyle w:val="BodyText"/>
        <w:spacing w:before="68" w:line="300" w:lineRule="auto"/>
        <w:ind w:left="161" w:right="150" w:firstLine="3"/>
      </w:pPr>
      <w:r>
        <w:t>For adults, topically applied NEXOBRID to deep partial and full thickness burn wounds is rapidly absorbed,</w:t>
      </w:r>
      <w:r>
        <w:rPr>
          <w:spacing w:val="-3"/>
        </w:rPr>
        <w:t xml:space="preserve"> </w:t>
      </w:r>
      <w:r>
        <w:t>with</w:t>
      </w:r>
      <w:r>
        <w:rPr>
          <w:spacing w:val="-4"/>
        </w:rPr>
        <w:t xml:space="preserve"> </w:t>
      </w:r>
      <w:r>
        <w:t>median</w:t>
      </w:r>
      <w:r>
        <w:rPr>
          <w:spacing w:val="-4"/>
        </w:rPr>
        <w:t xml:space="preserve"> </w:t>
      </w:r>
      <w:r>
        <w:t>serum Tmax</w:t>
      </w:r>
      <w:r>
        <w:rPr>
          <w:spacing w:val="-5"/>
        </w:rPr>
        <w:t xml:space="preserve"> </w:t>
      </w:r>
      <w:r>
        <w:t>of</w:t>
      </w:r>
      <w:r>
        <w:rPr>
          <w:spacing w:val="-1"/>
        </w:rPr>
        <w:t xml:space="preserve"> </w:t>
      </w:r>
      <w:r>
        <w:t>4 hours</w:t>
      </w:r>
      <w:r>
        <w:rPr>
          <w:spacing w:val="-1"/>
        </w:rPr>
        <w:t xml:space="preserve"> </w:t>
      </w:r>
      <w:r>
        <w:t>(during</w:t>
      </w:r>
      <w:r>
        <w:rPr>
          <w:spacing w:val="-4"/>
        </w:rPr>
        <w:t xml:space="preserve"> </w:t>
      </w:r>
      <w:r>
        <w:t>the treatment</w:t>
      </w:r>
      <w:r>
        <w:rPr>
          <w:spacing w:val="-3"/>
        </w:rPr>
        <w:t xml:space="preserve"> </w:t>
      </w:r>
      <w:r>
        <w:t>application).</w:t>
      </w:r>
      <w:r>
        <w:rPr>
          <w:spacing w:val="-4"/>
        </w:rPr>
        <w:t xml:space="preserve"> </w:t>
      </w:r>
      <w:r>
        <w:t>Systemic</w:t>
      </w:r>
      <w:r>
        <w:rPr>
          <w:spacing w:val="-1"/>
        </w:rPr>
        <w:t xml:space="preserve"> </w:t>
      </w:r>
      <w:r>
        <w:t>exposure (i.e., AUC) of bromelain, a component of anacaulase-bcdb is correlated with the size of the treated area and NEXOBRID dose, but not the depth of the burn wound.</w:t>
      </w:r>
    </w:p>
    <w:p w14:paraId="6BBFA651" w14:textId="77777777" w:rsidR="00AE3F46" w:rsidRDefault="00AE3F46" w:rsidP="008505ED">
      <w:pPr>
        <w:pStyle w:val="BodyText"/>
        <w:spacing w:before="16"/>
        <w:ind w:left="0"/>
      </w:pPr>
    </w:p>
    <w:p w14:paraId="6BBFA652" w14:textId="77777777" w:rsidR="00AE3F46" w:rsidRDefault="00AE6434" w:rsidP="008505ED">
      <w:pPr>
        <w:pStyle w:val="BodyText"/>
        <w:spacing w:line="276" w:lineRule="auto"/>
        <w:ind w:left="163" w:right="151"/>
      </w:pPr>
      <w:proofErr w:type="gramStart"/>
      <w:r>
        <w:t>Similar to</w:t>
      </w:r>
      <w:proofErr w:type="gramEnd"/>
      <w:r>
        <w:t xml:space="preserve"> adults, for paediatric patients, topically applied concentrations of NEXOBRID increase relatively rapidly corresponding to the period of NexoBrid topical administration, with median Tmax values between 2 to 4 hours.</w:t>
      </w:r>
    </w:p>
    <w:p w14:paraId="6BBFA653" w14:textId="77777777" w:rsidR="00AE3F46" w:rsidRDefault="00AE3F46" w:rsidP="008505ED">
      <w:pPr>
        <w:pStyle w:val="BodyText"/>
        <w:spacing w:before="46"/>
        <w:ind w:left="0"/>
      </w:pPr>
    </w:p>
    <w:p w14:paraId="6BBFA654" w14:textId="77777777" w:rsidR="00AE3F46" w:rsidRDefault="00AE6434" w:rsidP="008505ED">
      <w:pPr>
        <w:pStyle w:val="Heading3"/>
        <w:spacing w:before="0"/>
        <w:ind w:left="391"/>
        <w:rPr>
          <w:rFonts w:ascii="Cambria"/>
        </w:rPr>
      </w:pPr>
      <w:bookmarkStart w:id="53" w:name="Excretion"/>
      <w:bookmarkEnd w:id="53"/>
      <w:r>
        <w:rPr>
          <w:rFonts w:ascii="Cambria"/>
          <w:spacing w:val="-2"/>
        </w:rPr>
        <w:t>Excretion</w:t>
      </w:r>
    </w:p>
    <w:p w14:paraId="6BBFA655" w14:textId="77777777" w:rsidR="00AE3F46" w:rsidRDefault="00AE6434" w:rsidP="008505ED">
      <w:pPr>
        <w:pStyle w:val="BodyText"/>
        <w:spacing w:before="97" w:line="326" w:lineRule="auto"/>
        <w:ind w:left="162" w:right="155"/>
      </w:pPr>
      <w:proofErr w:type="gramStart"/>
      <w:r>
        <w:t>A</w:t>
      </w:r>
      <w:r>
        <w:rPr>
          <w:spacing w:val="-2"/>
        </w:rPr>
        <w:t xml:space="preserve"> </w:t>
      </w:r>
      <w:r>
        <w:t>majority</w:t>
      </w:r>
      <w:r>
        <w:rPr>
          <w:spacing w:val="-3"/>
        </w:rPr>
        <w:t xml:space="preserve"> </w:t>
      </w:r>
      <w:r>
        <w:t>of</w:t>
      </w:r>
      <w:proofErr w:type="gramEnd"/>
      <w:r>
        <w:rPr>
          <w:spacing w:val="-4"/>
        </w:rPr>
        <w:t xml:space="preserve"> </w:t>
      </w:r>
      <w:r>
        <w:t>adults</w:t>
      </w:r>
      <w:r>
        <w:rPr>
          <w:spacing w:val="-2"/>
        </w:rPr>
        <w:t xml:space="preserve"> </w:t>
      </w:r>
      <w:r>
        <w:t>and</w:t>
      </w:r>
      <w:r>
        <w:rPr>
          <w:spacing w:val="-3"/>
        </w:rPr>
        <w:t xml:space="preserve"> </w:t>
      </w:r>
      <w:r>
        <w:t>paediatric</w:t>
      </w:r>
      <w:r>
        <w:rPr>
          <w:spacing w:val="-2"/>
        </w:rPr>
        <w:t xml:space="preserve"> </w:t>
      </w:r>
      <w:r>
        <w:t>patients</w:t>
      </w:r>
      <w:r>
        <w:rPr>
          <w:spacing w:val="-2"/>
        </w:rPr>
        <w:t xml:space="preserve"> </w:t>
      </w:r>
      <w:r>
        <w:t>had</w:t>
      </w:r>
      <w:r>
        <w:rPr>
          <w:spacing w:val="-3"/>
        </w:rPr>
        <w:t xml:space="preserve"> </w:t>
      </w:r>
      <w:r>
        <w:t>no quantifiable serum concentrations</w:t>
      </w:r>
      <w:r>
        <w:rPr>
          <w:spacing w:val="-2"/>
        </w:rPr>
        <w:t xml:space="preserve"> </w:t>
      </w:r>
      <w:r>
        <w:t>after</w:t>
      </w:r>
      <w:r>
        <w:rPr>
          <w:spacing w:val="-6"/>
        </w:rPr>
        <w:t xml:space="preserve"> </w:t>
      </w:r>
      <w:r>
        <w:t>72 hours. The mean ± SD terminal half-life of bromelain, a component of anacaulase-bcdb, is 12 ± 4.4 hours.</w:t>
      </w:r>
    </w:p>
    <w:p w14:paraId="6BBFA656" w14:textId="77777777" w:rsidR="00AE3F46" w:rsidRDefault="00AE6434" w:rsidP="008505ED">
      <w:pPr>
        <w:pStyle w:val="BodyText"/>
        <w:spacing w:before="136" w:line="276" w:lineRule="auto"/>
        <w:ind w:left="162" w:right="150"/>
      </w:pPr>
      <w:r>
        <w:t>In adult patients, Cmax and the dose</w:t>
      </w:r>
      <w:r>
        <w:rPr>
          <w:rFonts w:ascii="Cambria Math" w:hAnsi="Cambria Math"/>
        </w:rPr>
        <w:t>‑</w:t>
      </w:r>
      <w:r>
        <w:t>normalized Cmax values after the first and second application (mean dosing interval of 17 hours) are comparable and only slight accumulation (less than 2-fold difference) is seen in AUC0-4 and AUC0-4 dose</w:t>
      </w:r>
      <w:r>
        <w:rPr>
          <w:rFonts w:ascii="Cambria Math" w:hAnsi="Cambria Math"/>
        </w:rPr>
        <w:t>‑</w:t>
      </w:r>
      <w:r>
        <w:t>normalized levels after the second application, compared</w:t>
      </w:r>
      <w:r>
        <w:rPr>
          <w:spacing w:val="-13"/>
        </w:rPr>
        <w:t xml:space="preserve"> </w:t>
      </w:r>
      <w:r>
        <w:t>to</w:t>
      </w:r>
      <w:r>
        <w:rPr>
          <w:spacing w:val="-12"/>
        </w:rPr>
        <w:t xml:space="preserve"> </w:t>
      </w:r>
      <w:r>
        <w:t>the</w:t>
      </w:r>
      <w:r>
        <w:rPr>
          <w:spacing w:val="-13"/>
        </w:rPr>
        <w:t xml:space="preserve"> </w:t>
      </w:r>
      <w:r>
        <w:t>first</w:t>
      </w:r>
      <w:r>
        <w:rPr>
          <w:spacing w:val="-11"/>
        </w:rPr>
        <w:t xml:space="preserve"> </w:t>
      </w:r>
      <w:r>
        <w:t>application.</w:t>
      </w:r>
      <w:r>
        <w:rPr>
          <w:spacing w:val="-11"/>
        </w:rPr>
        <w:t xml:space="preserve"> </w:t>
      </w:r>
      <w:r>
        <w:t>No</w:t>
      </w:r>
      <w:r>
        <w:rPr>
          <w:spacing w:val="-8"/>
        </w:rPr>
        <w:t xml:space="preserve"> </w:t>
      </w:r>
      <w:r>
        <w:t>paediatric</w:t>
      </w:r>
      <w:r>
        <w:rPr>
          <w:spacing w:val="-9"/>
        </w:rPr>
        <w:t xml:space="preserve"> </w:t>
      </w:r>
      <w:r>
        <w:t>subjects</w:t>
      </w:r>
      <w:r>
        <w:rPr>
          <w:spacing w:val="-11"/>
        </w:rPr>
        <w:t xml:space="preserve"> </w:t>
      </w:r>
      <w:r>
        <w:t>for</w:t>
      </w:r>
      <w:r>
        <w:rPr>
          <w:spacing w:val="-13"/>
        </w:rPr>
        <w:t xml:space="preserve"> </w:t>
      </w:r>
      <w:r>
        <w:t>which</w:t>
      </w:r>
      <w:r>
        <w:rPr>
          <w:spacing w:val="-12"/>
        </w:rPr>
        <w:t xml:space="preserve"> </w:t>
      </w:r>
      <w:r>
        <w:t>there</w:t>
      </w:r>
      <w:r>
        <w:rPr>
          <w:spacing w:val="-10"/>
        </w:rPr>
        <w:t xml:space="preserve"> </w:t>
      </w:r>
      <w:r>
        <w:t>are</w:t>
      </w:r>
      <w:r>
        <w:rPr>
          <w:spacing w:val="-12"/>
        </w:rPr>
        <w:t xml:space="preserve"> </w:t>
      </w:r>
      <w:r>
        <w:t>PK</w:t>
      </w:r>
      <w:r>
        <w:rPr>
          <w:spacing w:val="-12"/>
        </w:rPr>
        <w:t xml:space="preserve"> </w:t>
      </w:r>
      <w:r>
        <w:t>data</w:t>
      </w:r>
      <w:r>
        <w:rPr>
          <w:spacing w:val="-11"/>
        </w:rPr>
        <w:t xml:space="preserve"> </w:t>
      </w:r>
      <w:r>
        <w:t>had</w:t>
      </w:r>
      <w:r>
        <w:rPr>
          <w:spacing w:val="-12"/>
        </w:rPr>
        <w:t xml:space="preserve"> </w:t>
      </w:r>
      <w:r>
        <w:t>2</w:t>
      </w:r>
      <w:r>
        <w:rPr>
          <w:spacing w:val="-8"/>
        </w:rPr>
        <w:t xml:space="preserve"> </w:t>
      </w:r>
      <w:r>
        <w:t>applications of NEXOBRID.</w:t>
      </w:r>
    </w:p>
    <w:p w14:paraId="6BBFA657" w14:textId="77777777" w:rsidR="00AE3F46" w:rsidRDefault="00AE6434" w:rsidP="008505ED">
      <w:pPr>
        <w:pStyle w:val="Heading2"/>
        <w:pageBreakBefore/>
        <w:numPr>
          <w:ilvl w:val="1"/>
          <w:numId w:val="8"/>
        </w:numPr>
        <w:tabs>
          <w:tab w:val="left" w:pos="743"/>
        </w:tabs>
        <w:spacing w:before="201"/>
        <w:ind w:left="742" w:hanging="578"/>
      </w:pPr>
      <w:bookmarkStart w:id="54" w:name="5.3_Preclinical_safety_data"/>
      <w:bookmarkStart w:id="55" w:name="Genotoxicity"/>
      <w:bookmarkEnd w:id="54"/>
      <w:bookmarkEnd w:id="55"/>
      <w:r>
        <w:rPr>
          <w:smallCaps/>
          <w:spacing w:val="-2"/>
        </w:rPr>
        <w:lastRenderedPageBreak/>
        <w:t>Preclinical</w:t>
      </w:r>
      <w:r>
        <w:rPr>
          <w:smallCaps/>
          <w:spacing w:val="-5"/>
        </w:rPr>
        <w:t xml:space="preserve"> </w:t>
      </w:r>
      <w:r>
        <w:rPr>
          <w:smallCaps/>
          <w:spacing w:val="-2"/>
        </w:rPr>
        <w:t>safety</w:t>
      </w:r>
      <w:r>
        <w:rPr>
          <w:smallCaps/>
          <w:spacing w:val="-6"/>
        </w:rPr>
        <w:t xml:space="preserve"> </w:t>
      </w:r>
      <w:r>
        <w:rPr>
          <w:smallCaps/>
          <w:spacing w:val="-4"/>
        </w:rPr>
        <w:t>data</w:t>
      </w:r>
    </w:p>
    <w:p w14:paraId="6BBFA658" w14:textId="77777777" w:rsidR="00AE3F46" w:rsidRDefault="00AE6434" w:rsidP="008505ED">
      <w:pPr>
        <w:pStyle w:val="Heading3"/>
        <w:spacing w:before="167"/>
        <w:ind w:left="393"/>
        <w:rPr>
          <w:rFonts w:ascii="Cambria"/>
        </w:rPr>
      </w:pPr>
      <w:r>
        <w:rPr>
          <w:rFonts w:ascii="Cambria"/>
          <w:spacing w:val="-2"/>
        </w:rPr>
        <w:t>Genotoxicity</w:t>
      </w:r>
    </w:p>
    <w:p w14:paraId="6BBFA659" w14:textId="77777777" w:rsidR="00AE3F46" w:rsidRDefault="00AE6434" w:rsidP="008505ED">
      <w:pPr>
        <w:pStyle w:val="BodyText"/>
        <w:spacing w:before="100" w:line="324" w:lineRule="auto"/>
        <w:ind w:left="163" w:right="132" w:firstLine="1"/>
      </w:pPr>
      <w:r>
        <w:t>Anacaulase-bcdb</w:t>
      </w:r>
      <w:r>
        <w:rPr>
          <w:spacing w:val="-4"/>
        </w:rPr>
        <w:t xml:space="preserve"> </w:t>
      </w:r>
      <w:r>
        <w:t>was</w:t>
      </w:r>
      <w:r>
        <w:rPr>
          <w:spacing w:val="-6"/>
        </w:rPr>
        <w:t xml:space="preserve"> </w:t>
      </w:r>
      <w:r>
        <w:t>not</w:t>
      </w:r>
      <w:r>
        <w:rPr>
          <w:spacing w:val="-5"/>
        </w:rPr>
        <w:t xml:space="preserve"> </w:t>
      </w:r>
      <w:r>
        <w:t>genotoxic</w:t>
      </w:r>
      <w:r>
        <w:rPr>
          <w:spacing w:val="-5"/>
        </w:rPr>
        <w:t xml:space="preserve"> </w:t>
      </w:r>
      <w:r>
        <w:t>in</w:t>
      </w:r>
      <w:r>
        <w:rPr>
          <w:spacing w:val="-4"/>
        </w:rPr>
        <w:t xml:space="preserve"> </w:t>
      </w:r>
      <w:r>
        <w:t>a</w:t>
      </w:r>
      <w:r>
        <w:rPr>
          <w:spacing w:val="-4"/>
        </w:rPr>
        <w:t xml:space="preserve"> </w:t>
      </w:r>
      <w:r>
        <w:t>bacterial</w:t>
      </w:r>
      <w:r>
        <w:rPr>
          <w:spacing w:val="-3"/>
        </w:rPr>
        <w:t xml:space="preserve"> </w:t>
      </w:r>
      <w:r>
        <w:t>reverse</w:t>
      </w:r>
      <w:r>
        <w:rPr>
          <w:spacing w:val="-5"/>
        </w:rPr>
        <w:t xml:space="preserve"> </w:t>
      </w:r>
      <w:r>
        <w:t>mutation</w:t>
      </w:r>
      <w:r>
        <w:rPr>
          <w:spacing w:val="-4"/>
        </w:rPr>
        <w:t xml:space="preserve"> </w:t>
      </w:r>
      <w:r>
        <w:t>assay and</w:t>
      </w:r>
      <w:r>
        <w:rPr>
          <w:spacing w:val="-4"/>
        </w:rPr>
        <w:t xml:space="preserve"> </w:t>
      </w:r>
      <w:r>
        <w:t>an</w:t>
      </w:r>
      <w:r>
        <w:rPr>
          <w:spacing w:val="-4"/>
        </w:rPr>
        <w:t xml:space="preserve"> </w:t>
      </w:r>
      <w:r>
        <w:t>in</w:t>
      </w:r>
      <w:r>
        <w:rPr>
          <w:spacing w:val="-4"/>
        </w:rPr>
        <w:t xml:space="preserve"> </w:t>
      </w:r>
      <w:r>
        <w:t>vitro</w:t>
      </w:r>
      <w:r>
        <w:rPr>
          <w:spacing w:val="-5"/>
        </w:rPr>
        <w:t xml:space="preserve"> </w:t>
      </w:r>
      <w:r>
        <w:t>mammalian chromosome aberration assay.</w:t>
      </w:r>
    </w:p>
    <w:p w14:paraId="6BBFA65A" w14:textId="77777777" w:rsidR="00AE3F46" w:rsidRDefault="00AE6434" w:rsidP="008505ED">
      <w:pPr>
        <w:pStyle w:val="Heading3"/>
        <w:spacing w:before="151"/>
        <w:ind w:left="391"/>
        <w:rPr>
          <w:rFonts w:ascii="Cambria"/>
        </w:rPr>
      </w:pPr>
      <w:bookmarkStart w:id="56" w:name="Carcinogenicity"/>
      <w:bookmarkEnd w:id="56"/>
      <w:r>
        <w:rPr>
          <w:rFonts w:ascii="Cambria"/>
          <w:spacing w:val="-2"/>
        </w:rPr>
        <w:t>Carcinogenicity</w:t>
      </w:r>
    </w:p>
    <w:p w14:paraId="6BBFA65B" w14:textId="77777777" w:rsidR="00AE3F46" w:rsidRDefault="00AE6434" w:rsidP="008505ED">
      <w:pPr>
        <w:pStyle w:val="BodyText"/>
        <w:spacing w:before="152"/>
        <w:rPr>
          <w:spacing w:val="-2"/>
        </w:rPr>
      </w:pPr>
      <w:r>
        <w:t>Carcinogenicity</w:t>
      </w:r>
      <w:r>
        <w:rPr>
          <w:spacing w:val="-13"/>
        </w:rPr>
        <w:t xml:space="preserve"> </w:t>
      </w:r>
      <w:r>
        <w:t>or</w:t>
      </w:r>
      <w:r>
        <w:rPr>
          <w:spacing w:val="-12"/>
        </w:rPr>
        <w:t xml:space="preserve"> </w:t>
      </w:r>
      <w:r>
        <w:t>fertility</w:t>
      </w:r>
      <w:r>
        <w:rPr>
          <w:spacing w:val="-12"/>
        </w:rPr>
        <w:t xml:space="preserve"> </w:t>
      </w:r>
      <w:r>
        <w:t>studies</w:t>
      </w:r>
      <w:r>
        <w:rPr>
          <w:spacing w:val="-12"/>
        </w:rPr>
        <w:t xml:space="preserve"> </w:t>
      </w:r>
      <w:r>
        <w:t>have</w:t>
      </w:r>
      <w:r>
        <w:rPr>
          <w:spacing w:val="-9"/>
        </w:rPr>
        <w:t xml:space="preserve"> </w:t>
      </w:r>
      <w:r>
        <w:t>not</w:t>
      </w:r>
      <w:r>
        <w:rPr>
          <w:spacing w:val="-9"/>
        </w:rPr>
        <w:t xml:space="preserve"> </w:t>
      </w:r>
      <w:r>
        <w:t>been</w:t>
      </w:r>
      <w:r>
        <w:rPr>
          <w:spacing w:val="-13"/>
        </w:rPr>
        <w:t xml:space="preserve"> </w:t>
      </w:r>
      <w:r>
        <w:t>conducted</w:t>
      </w:r>
      <w:r>
        <w:rPr>
          <w:spacing w:val="-12"/>
        </w:rPr>
        <w:t xml:space="preserve"> </w:t>
      </w:r>
      <w:r>
        <w:t>with</w:t>
      </w:r>
      <w:r>
        <w:rPr>
          <w:spacing w:val="-12"/>
        </w:rPr>
        <w:t xml:space="preserve"> </w:t>
      </w:r>
      <w:proofErr w:type="spellStart"/>
      <w:r>
        <w:t>anacaulase-</w:t>
      </w:r>
      <w:r>
        <w:rPr>
          <w:spacing w:val="-2"/>
        </w:rPr>
        <w:t>bcdb</w:t>
      </w:r>
      <w:proofErr w:type="spellEnd"/>
      <w:r>
        <w:rPr>
          <w:spacing w:val="-2"/>
        </w:rPr>
        <w:t>.</w:t>
      </w:r>
    </w:p>
    <w:p w14:paraId="04A17D30" w14:textId="77777777" w:rsidR="008505ED" w:rsidRDefault="008505ED" w:rsidP="008505ED">
      <w:pPr>
        <w:pStyle w:val="BodyText"/>
        <w:spacing w:before="152"/>
        <w:rPr>
          <w:spacing w:val="-2"/>
        </w:rPr>
      </w:pPr>
    </w:p>
    <w:p w14:paraId="6BBFA65D" w14:textId="77777777" w:rsidR="00AE3F46" w:rsidRDefault="00AE6434" w:rsidP="008505ED">
      <w:pPr>
        <w:pStyle w:val="Heading1"/>
        <w:numPr>
          <w:ilvl w:val="0"/>
          <w:numId w:val="8"/>
        </w:numPr>
        <w:tabs>
          <w:tab w:val="left" w:pos="597"/>
        </w:tabs>
        <w:spacing w:before="89"/>
        <w:ind w:hanging="432"/>
      </w:pPr>
      <w:bookmarkStart w:id="57" w:name="6_PHARMACEUTICAL_PARTICULARS"/>
      <w:bookmarkEnd w:id="57"/>
      <w:r>
        <w:rPr>
          <w:spacing w:val="-2"/>
        </w:rPr>
        <w:t>PHARMACEUTICAL</w:t>
      </w:r>
      <w:r>
        <w:rPr>
          <w:spacing w:val="5"/>
        </w:rPr>
        <w:t xml:space="preserve"> </w:t>
      </w:r>
      <w:r>
        <w:rPr>
          <w:spacing w:val="-2"/>
        </w:rPr>
        <w:t>PARTICULARS</w:t>
      </w:r>
    </w:p>
    <w:p w14:paraId="6BBFA65E" w14:textId="77777777" w:rsidR="00AE3F46" w:rsidRDefault="00AE6434" w:rsidP="008505ED">
      <w:pPr>
        <w:pStyle w:val="Heading2"/>
        <w:numPr>
          <w:ilvl w:val="1"/>
          <w:numId w:val="8"/>
        </w:numPr>
        <w:tabs>
          <w:tab w:val="left" w:pos="743"/>
        </w:tabs>
        <w:spacing w:before="170"/>
        <w:ind w:hanging="578"/>
      </w:pPr>
      <w:bookmarkStart w:id="58" w:name="6.1_List_of_excipients"/>
      <w:bookmarkEnd w:id="58"/>
      <w:r>
        <w:rPr>
          <w:smallCaps/>
        </w:rPr>
        <w:t>List</w:t>
      </w:r>
      <w:r>
        <w:rPr>
          <w:smallCaps/>
          <w:spacing w:val="-6"/>
        </w:rPr>
        <w:t xml:space="preserve"> </w:t>
      </w:r>
      <w:r>
        <w:rPr>
          <w:smallCaps/>
        </w:rPr>
        <w:t>of</w:t>
      </w:r>
      <w:r>
        <w:rPr>
          <w:smallCaps/>
          <w:spacing w:val="-11"/>
        </w:rPr>
        <w:t xml:space="preserve"> </w:t>
      </w:r>
      <w:r>
        <w:rPr>
          <w:smallCaps/>
          <w:spacing w:val="-2"/>
        </w:rPr>
        <w:t>excipients</w:t>
      </w:r>
    </w:p>
    <w:p w14:paraId="6BBFA65F" w14:textId="77777777" w:rsidR="00AE3F46" w:rsidRDefault="00AE6434" w:rsidP="008505ED">
      <w:pPr>
        <w:pStyle w:val="BodyText"/>
        <w:spacing w:before="158"/>
        <w:ind w:left="165"/>
      </w:pPr>
      <w:r>
        <w:rPr>
          <w:spacing w:val="-2"/>
          <w:u w:val="single"/>
        </w:rPr>
        <w:t>Powder</w:t>
      </w:r>
    </w:p>
    <w:p w14:paraId="6BBFA660" w14:textId="77777777" w:rsidR="00AE3F46" w:rsidRDefault="00AE6434" w:rsidP="008505ED">
      <w:pPr>
        <w:pStyle w:val="BodyText"/>
        <w:spacing w:before="245" w:line="271" w:lineRule="auto"/>
        <w:ind w:left="165" w:right="7498"/>
      </w:pPr>
      <w:r>
        <w:t>Ammonium</w:t>
      </w:r>
      <w:r>
        <w:rPr>
          <w:spacing w:val="-13"/>
        </w:rPr>
        <w:t xml:space="preserve"> </w:t>
      </w:r>
      <w:r>
        <w:t>sulfate Acetic Acid</w:t>
      </w:r>
    </w:p>
    <w:p w14:paraId="6BBFA661" w14:textId="77777777" w:rsidR="00AE3F46" w:rsidRDefault="00AE6434" w:rsidP="008505ED">
      <w:pPr>
        <w:pStyle w:val="BodyText"/>
        <w:spacing w:before="206"/>
        <w:ind w:left="165"/>
      </w:pPr>
      <w:r>
        <w:rPr>
          <w:spacing w:val="-5"/>
          <w:u w:val="single"/>
        </w:rPr>
        <w:t>Gel</w:t>
      </w:r>
    </w:p>
    <w:p w14:paraId="6BBFA662" w14:textId="77777777" w:rsidR="00AE3F46" w:rsidRDefault="00AE6434" w:rsidP="008505ED">
      <w:pPr>
        <w:pStyle w:val="BodyText"/>
        <w:spacing w:before="241"/>
        <w:ind w:left="165"/>
      </w:pPr>
      <w:r>
        <w:rPr>
          <w:spacing w:val="-2"/>
        </w:rPr>
        <w:t>Carbomer</w:t>
      </w:r>
      <w:r>
        <w:t xml:space="preserve"> </w:t>
      </w:r>
      <w:r>
        <w:rPr>
          <w:spacing w:val="-5"/>
        </w:rPr>
        <w:t>980</w:t>
      </w:r>
    </w:p>
    <w:p w14:paraId="6BBFA663" w14:textId="77777777" w:rsidR="00AE3F46" w:rsidRDefault="00AE6434" w:rsidP="008505ED">
      <w:pPr>
        <w:pStyle w:val="BodyText"/>
        <w:spacing w:before="38" w:line="276" w:lineRule="auto"/>
        <w:ind w:left="165" w:right="6872"/>
      </w:pPr>
      <w:r>
        <w:t>Dibasic</w:t>
      </w:r>
      <w:r>
        <w:rPr>
          <w:spacing w:val="-13"/>
        </w:rPr>
        <w:t xml:space="preserve"> </w:t>
      </w:r>
      <w:r>
        <w:t>sodium</w:t>
      </w:r>
      <w:r>
        <w:rPr>
          <w:spacing w:val="-13"/>
        </w:rPr>
        <w:t xml:space="preserve"> </w:t>
      </w:r>
      <w:r>
        <w:t>phosphate Sodium hydroxide</w:t>
      </w:r>
    </w:p>
    <w:p w14:paraId="6BBFA664" w14:textId="77777777" w:rsidR="00AE3F46" w:rsidRDefault="00AE6434" w:rsidP="008505ED">
      <w:pPr>
        <w:pStyle w:val="BodyText"/>
        <w:spacing w:before="6"/>
        <w:ind w:left="165"/>
      </w:pPr>
      <w:r>
        <w:t>Water</w:t>
      </w:r>
      <w:r>
        <w:rPr>
          <w:spacing w:val="-6"/>
        </w:rPr>
        <w:t xml:space="preserve"> </w:t>
      </w:r>
      <w:r>
        <w:t>for</w:t>
      </w:r>
      <w:r>
        <w:rPr>
          <w:spacing w:val="-5"/>
        </w:rPr>
        <w:t xml:space="preserve"> </w:t>
      </w:r>
      <w:r>
        <w:rPr>
          <w:spacing w:val="-2"/>
        </w:rPr>
        <w:t>injections</w:t>
      </w:r>
    </w:p>
    <w:p w14:paraId="6BBFA665" w14:textId="77777777" w:rsidR="00AE3F46" w:rsidRDefault="00AE3F46" w:rsidP="008505ED">
      <w:pPr>
        <w:pStyle w:val="BodyText"/>
        <w:spacing w:before="66"/>
        <w:ind w:left="0"/>
      </w:pPr>
    </w:p>
    <w:p w14:paraId="6BBFA666" w14:textId="77777777" w:rsidR="00AE3F46" w:rsidRDefault="00AE6434" w:rsidP="008505ED">
      <w:pPr>
        <w:pStyle w:val="Heading2"/>
        <w:numPr>
          <w:ilvl w:val="1"/>
          <w:numId w:val="8"/>
        </w:numPr>
        <w:tabs>
          <w:tab w:val="left" w:pos="743"/>
        </w:tabs>
        <w:ind w:hanging="578"/>
      </w:pPr>
      <w:bookmarkStart w:id="59" w:name="6.2_Incompatibilities"/>
      <w:bookmarkEnd w:id="59"/>
      <w:r>
        <w:rPr>
          <w:smallCaps/>
          <w:spacing w:val="-2"/>
        </w:rPr>
        <w:t>Incompatibilities</w:t>
      </w:r>
    </w:p>
    <w:p w14:paraId="6BBFA667" w14:textId="77777777" w:rsidR="00AE3F46" w:rsidRDefault="00AE6434" w:rsidP="008505ED">
      <w:pPr>
        <w:pStyle w:val="BodyText"/>
        <w:spacing w:before="158" w:line="276" w:lineRule="auto"/>
        <w:ind w:left="165" w:hanging="1"/>
      </w:pPr>
      <w:r>
        <w:t>This</w:t>
      </w:r>
      <w:r>
        <w:rPr>
          <w:spacing w:val="-6"/>
        </w:rPr>
        <w:t xml:space="preserve"> </w:t>
      </w:r>
      <w:r>
        <w:t>medicinal</w:t>
      </w:r>
      <w:r>
        <w:rPr>
          <w:spacing w:val="-6"/>
        </w:rPr>
        <w:t xml:space="preserve"> </w:t>
      </w:r>
      <w:r>
        <w:t>product</w:t>
      </w:r>
      <w:r>
        <w:rPr>
          <w:spacing w:val="-7"/>
        </w:rPr>
        <w:t xml:space="preserve"> </w:t>
      </w:r>
      <w:r>
        <w:t>must</w:t>
      </w:r>
      <w:r>
        <w:rPr>
          <w:spacing w:val="-3"/>
        </w:rPr>
        <w:t xml:space="preserve"> </w:t>
      </w:r>
      <w:r>
        <w:t>not</w:t>
      </w:r>
      <w:r>
        <w:rPr>
          <w:spacing w:val="-8"/>
        </w:rPr>
        <w:t xml:space="preserve"> </w:t>
      </w:r>
      <w:r>
        <w:t>be</w:t>
      </w:r>
      <w:r>
        <w:rPr>
          <w:spacing w:val="-7"/>
        </w:rPr>
        <w:t xml:space="preserve"> </w:t>
      </w:r>
      <w:r>
        <w:t>mixed</w:t>
      </w:r>
      <w:r>
        <w:rPr>
          <w:spacing w:val="-7"/>
        </w:rPr>
        <w:t xml:space="preserve"> </w:t>
      </w:r>
      <w:r>
        <w:t>with</w:t>
      </w:r>
      <w:r>
        <w:rPr>
          <w:spacing w:val="-9"/>
        </w:rPr>
        <w:t xml:space="preserve"> </w:t>
      </w:r>
      <w:r>
        <w:t>other</w:t>
      </w:r>
      <w:r>
        <w:rPr>
          <w:spacing w:val="-10"/>
        </w:rPr>
        <w:t xml:space="preserve"> </w:t>
      </w:r>
      <w:r>
        <w:t>medicinal</w:t>
      </w:r>
      <w:r>
        <w:rPr>
          <w:spacing w:val="-6"/>
        </w:rPr>
        <w:t xml:space="preserve"> </w:t>
      </w:r>
      <w:r>
        <w:t>products</w:t>
      </w:r>
      <w:r>
        <w:rPr>
          <w:spacing w:val="-8"/>
        </w:rPr>
        <w:t xml:space="preserve"> </w:t>
      </w:r>
      <w:r>
        <w:t>except</w:t>
      </w:r>
      <w:r>
        <w:rPr>
          <w:spacing w:val="-10"/>
        </w:rPr>
        <w:t xml:space="preserve"> </w:t>
      </w:r>
      <w:r>
        <w:t>those</w:t>
      </w:r>
      <w:r>
        <w:rPr>
          <w:spacing w:val="-10"/>
        </w:rPr>
        <w:t xml:space="preserve"> </w:t>
      </w:r>
      <w:r>
        <w:t>mentioned</w:t>
      </w:r>
      <w:r>
        <w:rPr>
          <w:spacing w:val="-6"/>
        </w:rPr>
        <w:t xml:space="preserve"> </w:t>
      </w:r>
      <w:r>
        <w:t>in section 6.1.</w:t>
      </w:r>
    </w:p>
    <w:p w14:paraId="6BBFA668" w14:textId="77777777" w:rsidR="00AE3F46" w:rsidRDefault="00AE6434" w:rsidP="008505ED">
      <w:pPr>
        <w:pStyle w:val="Heading2"/>
        <w:numPr>
          <w:ilvl w:val="1"/>
          <w:numId w:val="8"/>
        </w:numPr>
        <w:tabs>
          <w:tab w:val="left" w:pos="743"/>
        </w:tabs>
        <w:spacing w:before="201"/>
        <w:ind w:hanging="578"/>
      </w:pPr>
      <w:bookmarkStart w:id="60" w:name="6.3_Shelf_life"/>
      <w:bookmarkEnd w:id="60"/>
      <w:r>
        <w:rPr>
          <w:smallCaps/>
          <w:spacing w:val="-2"/>
        </w:rPr>
        <w:t>Shelf</w:t>
      </w:r>
      <w:r>
        <w:rPr>
          <w:smallCaps/>
          <w:spacing w:val="-4"/>
        </w:rPr>
        <w:t xml:space="preserve"> life</w:t>
      </w:r>
    </w:p>
    <w:p w14:paraId="6BBFA669" w14:textId="77777777" w:rsidR="00AE3F46" w:rsidRDefault="00AE6434" w:rsidP="008505ED">
      <w:pPr>
        <w:pStyle w:val="BodyText"/>
        <w:spacing w:before="167" w:line="271" w:lineRule="auto"/>
        <w:ind w:right="408"/>
      </w:pPr>
      <w:r>
        <w:t>In</w:t>
      </w:r>
      <w:r>
        <w:rPr>
          <w:spacing w:val="-4"/>
        </w:rPr>
        <w:t xml:space="preserve"> </w:t>
      </w:r>
      <w:r>
        <w:t>Australia,</w:t>
      </w:r>
      <w:r>
        <w:rPr>
          <w:spacing w:val="-1"/>
        </w:rPr>
        <w:t xml:space="preserve"> </w:t>
      </w:r>
      <w:r>
        <w:t>information</w:t>
      </w:r>
      <w:r>
        <w:rPr>
          <w:spacing w:val="-9"/>
        </w:rPr>
        <w:t xml:space="preserve"> </w:t>
      </w:r>
      <w:r>
        <w:t>on</w:t>
      </w:r>
      <w:r>
        <w:rPr>
          <w:spacing w:val="-7"/>
        </w:rPr>
        <w:t xml:space="preserve"> </w:t>
      </w:r>
      <w:r>
        <w:t>the shelf</w:t>
      </w:r>
      <w:r>
        <w:rPr>
          <w:spacing w:val="-5"/>
        </w:rPr>
        <w:t xml:space="preserve"> </w:t>
      </w:r>
      <w:r>
        <w:t>life</w:t>
      </w:r>
      <w:r>
        <w:rPr>
          <w:spacing w:val="-3"/>
        </w:rPr>
        <w:t xml:space="preserve"> </w:t>
      </w:r>
      <w:r>
        <w:t>can</w:t>
      </w:r>
      <w:r>
        <w:rPr>
          <w:spacing w:val="-6"/>
        </w:rPr>
        <w:t xml:space="preserve"> </w:t>
      </w:r>
      <w:r>
        <w:t>be found</w:t>
      </w:r>
      <w:r>
        <w:rPr>
          <w:spacing w:val="-4"/>
        </w:rPr>
        <w:t xml:space="preserve"> </w:t>
      </w:r>
      <w:r>
        <w:t>on</w:t>
      </w:r>
      <w:r>
        <w:rPr>
          <w:spacing w:val="-4"/>
        </w:rPr>
        <w:t xml:space="preserve"> </w:t>
      </w:r>
      <w:r>
        <w:t>the</w:t>
      </w:r>
      <w:r>
        <w:rPr>
          <w:spacing w:val="-5"/>
        </w:rPr>
        <w:t xml:space="preserve"> </w:t>
      </w:r>
      <w:r>
        <w:t>public</w:t>
      </w:r>
      <w:r>
        <w:rPr>
          <w:spacing w:val="-1"/>
        </w:rPr>
        <w:t xml:space="preserve"> </w:t>
      </w:r>
      <w:r>
        <w:t>summary</w:t>
      </w:r>
      <w:r>
        <w:rPr>
          <w:spacing w:val="-5"/>
        </w:rPr>
        <w:t xml:space="preserve"> </w:t>
      </w:r>
      <w:r>
        <w:t>of</w:t>
      </w:r>
      <w:r>
        <w:rPr>
          <w:spacing w:val="-6"/>
        </w:rPr>
        <w:t xml:space="preserve"> </w:t>
      </w:r>
      <w:r>
        <w:t>the Australian Register of Therapeutic Goods (ARTG). The expiry date can be found on the packaging.</w:t>
      </w:r>
    </w:p>
    <w:p w14:paraId="6BBFA66A" w14:textId="77777777" w:rsidR="00AE3F46" w:rsidRDefault="00AE6434" w:rsidP="008505ED">
      <w:pPr>
        <w:pStyle w:val="Heading2"/>
        <w:numPr>
          <w:ilvl w:val="1"/>
          <w:numId w:val="8"/>
        </w:numPr>
        <w:tabs>
          <w:tab w:val="left" w:pos="743"/>
        </w:tabs>
        <w:spacing w:before="207"/>
      </w:pPr>
      <w:bookmarkStart w:id="61" w:name="6.4_Special_precautions_for_storage"/>
      <w:bookmarkEnd w:id="61"/>
      <w:r>
        <w:rPr>
          <w:smallCaps/>
          <w:spacing w:val="-2"/>
        </w:rPr>
        <w:t>Special</w:t>
      </w:r>
      <w:r>
        <w:rPr>
          <w:smallCaps/>
          <w:spacing w:val="-6"/>
        </w:rPr>
        <w:t xml:space="preserve"> </w:t>
      </w:r>
      <w:r>
        <w:rPr>
          <w:smallCaps/>
          <w:spacing w:val="-2"/>
        </w:rPr>
        <w:t>precautions</w:t>
      </w:r>
      <w:r>
        <w:rPr>
          <w:smallCaps/>
          <w:spacing w:val="-3"/>
        </w:rPr>
        <w:t xml:space="preserve"> </w:t>
      </w:r>
      <w:r>
        <w:rPr>
          <w:smallCaps/>
          <w:spacing w:val="-2"/>
        </w:rPr>
        <w:t>for</w:t>
      </w:r>
      <w:r>
        <w:rPr>
          <w:smallCaps/>
          <w:spacing w:val="-8"/>
        </w:rPr>
        <w:t xml:space="preserve"> </w:t>
      </w:r>
      <w:r>
        <w:rPr>
          <w:smallCaps/>
          <w:spacing w:val="-2"/>
        </w:rPr>
        <w:t>storage</w:t>
      </w:r>
    </w:p>
    <w:p w14:paraId="6BBFA66B" w14:textId="77777777" w:rsidR="00AE3F46" w:rsidRDefault="00AE6434" w:rsidP="008505ED">
      <w:pPr>
        <w:pStyle w:val="BodyText"/>
        <w:spacing w:before="157"/>
        <w:ind w:left="165"/>
      </w:pPr>
      <w:r>
        <w:rPr>
          <w:spacing w:val="-2"/>
        </w:rPr>
        <w:t>Store</w:t>
      </w:r>
      <w:r>
        <w:rPr>
          <w:spacing w:val="1"/>
        </w:rPr>
        <w:t xml:space="preserve"> </w:t>
      </w:r>
      <w:r>
        <w:rPr>
          <w:spacing w:val="-2"/>
        </w:rPr>
        <w:t>and</w:t>
      </w:r>
      <w:r>
        <w:rPr>
          <w:spacing w:val="3"/>
        </w:rPr>
        <w:t xml:space="preserve"> </w:t>
      </w:r>
      <w:r>
        <w:rPr>
          <w:spacing w:val="-2"/>
        </w:rPr>
        <w:t>transport</w:t>
      </w:r>
      <w:r>
        <w:rPr>
          <w:spacing w:val="5"/>
        </w:rPr>
        <w:t xml:space="preserve"> </w:t>
      </w:r>
      <w:r>
        <w:rPr>
          <w:spacing w:val="-2"/>
        </w:rPr>
        <w:t>refrigerated</w:t>
      </w:r>
      <w:r>
        <w:rPr>
          <w:spacing w:val="3"/>
        </w:rPr>
        <w:t xml:space="preserve"> </w:t>
      </w:r>
      <w:r>
        <w:rPr>
          <w:spacing w:val="-2"/>
        </w:rPr>
        <w:t>(2°C-</w:t>
      </w:r>
      <w:r>
        <w:rPr>
          <w:spacing w:val="-4"/>
        </w:rPr>
        <w:t>8°C).</w:t>
      </w:r>
    </w:p>
    <w:p w14:paraId="6BBFA66C" w14:textId="77777777" w:rsidR="00AE3F46" w:rsidRDefault="00AE6434" w:rsidP="008505ED">
      <w:pPr>
        <w:pStyle w:val="BodyText"/>
        <w:spacing w:before="245" w:line="271" w:lineRule="auto"/>
        <w:ind w:left="165" w:right="132" w:hanging="1"/>
      </w:pPr>
      <w:r>
        <w:t>Store</w:t>
      </w:r>
      <w:r>
        <w:rPr>
          <w:spacing w:val="-5"/>
        </w:rPr>
        <w:t xml:space="preserve"> </w:t>
      </w:r>
      <w:r>
        <w:t>upright</w:t>
      </w:r>
      <w:r>
        <w:rPr>
          <w:spacing w:val="-3"/>
        </w:rPr>
        <w:t xml:space="preserve"> </w:t>
      </w:r>
      <w:r>
        <w:t>to</w:t>
      </w:r>
      <w:r>
        <w:rPr>
          <w:spacing w:val="-4"/>
        </w:rPr>
        <w:t xml:space="preserve"> </w:t>
      </w:r>
      <w:r>
        <w:t>keep</w:t>
      </w:r>
      <w:r>
        <w:rPr>
          <w:spacing w:val="-6"/>
        </w:rPr>
        <w:t xml:space="preserve"> </w:t>
      </w:r>
      <w:r>
        <w:t>the</w:t>
      </w:r>
      <w:r>
        <w:rPr>
          <w:spacing w:val="-5"/>
        </w:rPr>
        <w:t xml:space="preserve"> </w:t>
      </w:r>
      <w:r>
        <w:t>gel</w:t>
      </w:r>
      <w:r>
        <w:rPr>
          <w:spacing w:val="-4"/>
        </w:rPr>
        <w:t xml:space="preserve"> </w:t>
      </w:r>
      <w:r>
        <w:t>at</w:t>
      </w:r>
      <w:r>
        <w:rPr>
          <w:spacing w:val="-5"/>
        </w:rPr>
        <w:t xml:space="preserve"> </w:t>
      </w:r>
      <w:r>
        <w:t>the</w:t>
      </w:r>
      <w:r>
        <w:rPr>
          <w:spacing w:val="-3"/>
        </w:rPr>
        <w:t xml:space="preserve"> </w:t>
      </w:r>
      <w:r>
        <w:t>bottom</w:t>
      </w:r>
      <w:r>
        <w:rPr>
          <w:spacing w:val="-7"/>
        </w:rPr>
        <w:t xml:space="preserve"> </w:t>
      </w:r>
      <w:r>
        <w:t>of</w:t>
      </w:r>
      <w:r>
        <w:rPr>
          <w:spacing w:val="-3"/>
        </w:rPr>
        <w:t xml:space="preserve"> </w:t>
      </w:r>
      <w:r>
        <w:t>the</w:t>
      </w:r>
      <w:r>
        <w:rPr>
          <w:spacing w:val="-5"/>
        </w:rPr>
        <w:t xml:space="preserve"> </w:t>
      </w:r>
      <w:r>
        <w:t>bottle and</w:t>
      </w:r>
      <w:r>
        <w:rPr>
          <w:spacing w:val="-4"/>
        </w:rPr>
        <w:t xml:space="preserve"> </w:t>
      </w:r>
      <w:r>
        <w:t>in</w:t>
      </w:r>
      <w:r>
        <w:rPr>
          <w:spacing w:val="-7"/>
        </w:rPr>
        <w:t xml:space="preserve"> </w:t>
      </w:r>
      <w:r>
        <w:t>the</w:t>
      </w:r>
      <w:r>
        <w:rPr>
          <w:spacing w:val="-5"/>
        </w:rPr>
        <w:t xml:space="preserve"> </w:t>
      </w:r>
      <w:r>
        <w:t>original</w:t>
      </w:r>
      <w:r>
        <w:rPr>
          <w:spacing w:val="-3"/>
        </w:rPr>
        <w:t xml:space="preserve"> </w:t>
      </w:r>
      <w:r>
        <w:t>package to</w:t>
      </w:r>
      <w:r>
        <w:rPr>
          <w:spacing w:val="-2"/>
        </w:rPr>
        <w:t xml:space="preserve"> </w:t>
      </w:r>
      <w:r>
        <w:t>protect</w:t>
      </w:r>
      <w:r>
        <w:rPr>
          <w:spacing w:val="-3"/>
        </w:rPr>
        <w:t xml:space="preserve"> </w:t>
      </w:r>
      <w:r>
        <w:t xml:space="preserve">from </w:t>
      </w:r>
      <w:r>
        <w:rPr>
          <w:spacing w:val="-2"/>
        </w:rPr>
        <w:t>light.</w:t>
      </w:r>
    </w:p>
    <w:p w14:paraId="6BBFA66D" w14:textId="77777777" w:rsidR="00AE3F46" w:rsidRDefault="00AE6434" w:rsidP="008505ED">
      <w:pPr>
        <w:pStyle w:val="BodyText"/>
        <w:spacing w:before="205"/>
        <w:ind w:left="165"/>
      </w:pPr>
      <w:bookmarkStart w:id="62" w:name="6.5_Nature_and_contents_of_container"/>
      <w:bookmarkEnd w:id="62"/>
      <w:r>
        <w:t>Do</w:t>
      </w:r>
      <w:r>
        <w:rPr>
          <w:spacing w:val="-8"/>
        </w:rPr>
        <w:t xml:space="preserve"> </w:t>
      </w:r>
      <w:r>
        <w:t>not</w:t>
      </w:r>
      <w:r>
        <w:rPr>
          <w:spacing w:val="-1"/>
        </w:rPr>
        <w:t xml:space="preserve"> </w:t>
      </w:r>
      <w:r>
        <w:rPr>
          <w:spacing w:val="-2"/>
        </w:rPr>
        <w:t>freeze.</w:t>
      </w:r>
    </w:p>
    <w:p w14:paraId="6BBFA66E" w14:textId="77777777" w:rsidR="00AE3F46" w:rsidRDefault="00AE6434" w:rsidP="008505ED">
      <w:pPr>
        <w:pStyle w:val="Heading2"/>
        <w:numPr>
          <w:ilvl w:val="1"/>
          <w:numId w:val="8"/>
        </w:numPr>
        <w:tabs>
          <w:tab w:val="left" w:pos="743"/>
        </w:tabs>
        <w:spacing w:before="243"/>
      </w:pPr>
      <w:r>
        <w:rPr>
          <w:smallCaps/>
          <w:spacing w:val="-2"/>
        </w:rPr>
        <w:t>Nature</w:t>
      </w:r>
      <w:r>
        <w:rPr>
          <w:smallCaps/>
          <w:spacing w:val="-4"/>
        </w:rPr>
        <w:t xml:space="preserve"> </w:t>
      </w:r>
      <w:r>
        <w:rPr>
          <w:smallCaps/>
          <w:spacing w:val="-2"/>
        </w:rPr>
        <w:t>and</w:t>
      </w:r>
      <w:r>
        <w:rPr>
          <w:smallCaps/>
          <w:spacing w:val="-4"/>
        </w:rPr>
        <w:t xml:space="preserve"> </w:t>
      </w:r>
      <w:r>
        <w:rPr>
          <w:smallCaps/>
          <w:spacing w:val="-2"/>
        </w:rPr>
        <w:t>contents</w:t>
      </w:r>
      <w:r>
        <w:rPr>
          <w:smallCaps/>
          <w:spacing w:val="-3"/>
        </w:rPr>
        <w:t xml:space="preserve"> </w:t>
      </w:r>
      <w:r>
        <w:rPr>
          <w:smallCaps/>
          <w:spacing w:val="-2"/>
        </w:rPr>
        <w:t>of</w:t>
      </w:r>
      <w:r>
        <w:rPr>
          <w:smallCaps/>
          <w:spacing w:val="-8"/>
        </w:rPr>
        <w:t xml:space="preserve"> </w:t>
      </w:r>
      <w:r>
        <w:rPr>
          <w:smallCaps/>
          <w:spacing w:val="-2"/>
        </w:rPr>
        <w:t>container</w:t>
      </w:r>
    </w:p>
    <w:p w14:paraId="6BBFA66F" w14:textId="77777777" w:rsidR="00AE3F46" w:rsidRDefault="00AE6434" w:rsidP="008505ED">
      <w:pPr>
        <w:pStyle w:val="BodyText"/>
        <w:spacing w:before="164" w:line="276" w:lineRule="auto"/>
        <w:ind w:left="163" w:right="148" w:firstLine="1"/>
      </w:pPr>
      <w:r>
        <w:t>5 g powder</w:t>
      </w:r>
      <w:r>
        <w:rPr>
          <w:spacing w:val="-1"/>
        </w:rPr>
        <w:t xml:space="preserve"> </w:t>
      </w:r>
      <w:r>
        <w:t>in a</w:t>
      </w:r>
      <w:r>
        <w:rPr>
          <w:spacing w:val="-1"/>
        </w:rPr>
        <w:t xml:space="preserve"> </w:t>
      </w:r>
      <w:r>
        <w:t>vial (glass type II) sealed</w:t>
      </w:r>
      <w:r>
        <w:rPr>
          <w:spacing w:val="-4"/>
        </w:rPr>
        <w:t xml:space="preserve"> </w:t>
      </w:r>
      <w:r>
        <w:t>with</w:t>
      </w:r>
      <w:r>
        <w:rPr>
          <w:spacing w:val="-2"/>
        </w:rPr>
        <w:t xml:space="preserve"> </w:t>
      </w:r>
      <w:r>
        <w:t>a rubber (bromobutyl), stopper</w:t>
      </w:r>
      <w:r>
        <w:rPr>
          <w:spacing w:val="-1"/>
        </w:rPr>
        <w:t xml:space="preserve"> </w:t>
      </w:r>
      <w:r>
        <w:t>and</w:t>
      </w:r>
      <w:r>
        <w:rPr>
          <w:spacing w:val="-2"/>
        </w:rPr>
        <w:t xml:space="preserve"> </w:t>
      </w:r>
      <w:r>
        <w:t>covered with a cap (aluminium), and 50 g gel in a bottle (borosilicate, glass type I), sealed with a rubber stopper and covered with a screw cap (tamper-proof polypropylene).</w:t>
      </w:r>
    </w:p>
    <w:p w14:paraId="6BBFA670" w14:textId="77777777" w:rsidR="00AE3F46" w:rsidRDefault="00AE6434" w:rsidP="008505ED">
      <w:pPr>
        <w:pStyle w:val="BodyText"/>
        <w:spacing w:before="195"/>
        <w:ind w:left="163"/>
      </w:pPr>
      <w:bookmarkStart w:id="63" w:name="6.6_Special_precautions_for_disposal"/>
      <w:bookmarkEnd w:id="63"/>
      <w:r>
        <w:t>Pack</w:t>
      </w:r>
      <w:r>
        <w:rPr>
          <w:spacing w:val="-6"/>
        </w:rPr>
        <w:t xml:space="preserve"> </w:t>
      </w:r>
      <w:r>
        <w:t>size</w:t>
      </w:r>
      <w:r>
        <w:rPr>
          <w:spacing w:val="-6"/>
        </w:rPr>
        <w:t xml:space="preserve"> </w:t>
      </w:r>
      <w:r>
        <w:t>of</w:t>
      </w:r>
      <w:r>
        <w:rPr>
          <w:spacing w:val="-6"/>
        </w:rPr>
        <w:t xml:space="preserve"> </w:t>
      </w:r>
      <w:r>
        <w:t>1</w:t>
      </w:r>
      <w:r>
        <w:rPr>
          <w:spacing w:val="-3"/>
        </w:rPr>
        <w:t xml:space="preserve"> </w:t>
      </w:r>
      <w:r>
        <w:t>vial</w:t>
      </w:r>
      <w:r>
        <w:rPr>
          <w:spacing w:val="-4"/>
        </w:rPr>
        <w:t xml:space="preserve"> </w:t>
      </w:r>
      <w:r>
        <w:t>of</w:t>
      </w:r>
      <w:r>
        <w:rPr>
          <w:spacing w:val="-7"/>
        </w:rPr>
        <w:t xml:space="preserve"> </w:t>
      </w:r>
      <w:r>
        <w:t>powder</w:t>
      </w:r>
      <w:r>
        <w:rPr>
          <w:spacing w:val="-1"/>
        </w:rPr>
        <w:t xml:space="preserve"> </w:t>
      </w:r>
      <w:r>
        <w:t>and</w:t>
      </w:r>
      <w:r>
        <w:rPr>
          <w:spacing w:val="-7"/>
        </w:rPr>
        <w:t xml:space="preserve"> </w:t>
      </w:r>
      <w:r>
        <w:t>1 bottle</w:t>
      </w:r>
      <w:r>
        <w:rPr>
          <w:spacing w:val="-8"/>
        </w:rPr>
        <w:t xml:space="preserve"> </w:t>
      </w:r>
      <w:r>
        <w:t>of</w:t>
      </w:r>
      <w:r>
        <w:rPr>
          <w:spacing w:val="-3"/>
        </w:rPr>
        <w:t xml:space="preserve"> </w:t>
      </w:r>
      <w:r>
        <w:rPr>
          <w:spacing w:val="-4"/>
        </w:rPr>
        <w:t>gel.</w:t>
      </w:r>
    </w:p>
    <w:p w14:paraId="6BBFA671" w14:textId="77777777" w:rsidR="00AE3F46" w:rsidRDefault="00AE6434" w:rsidP="008505ED">
      <w:pPr>
        <w:pStyle w:val="Heading2"/>
        <w:numPr>
          <w:ilvl w:val="1"/>
          <w:numId w:val="8"/>
        </w:numPr>
        <w:tabs>
          <w:tab w:val="left" w:pos="743"/>
        </w:tabs>
        <w:spacing w:before="245"/>
        <w:ind w:hanging="578"/>
      </w:pPr>
      <w:r>
        <w:rPr>
          <w:smallCaps/>
          <w:spacing w:val="-2"/>
        </w:rPr>
        <w:lastRenderedPageBreak/>
        <w:t>Special</w:t>
      </w:r>
      <w:r>
        <w:rPr>
          <w:smallCaps/>
          <w:spacing w:val="-6"/>
        </w:rPr>
        <w:t xml:space="preserve"> </w:t>
      </w:r>
      <w:r>
        <w:rPr>
          <w:smallCaps/>
          <w:spacing w:val="-2"/>
        </w:rPr>
        <w:t>precautions</w:t>
      </w:r>
      <w:r>
        <w:rPr>
          <w:smallCaps/>
          <w:spacing w:val="-3"/>
        </w:rPr>
        <w:t xml:space="preserve"> </w:t>
      </w:r>
      <w:r>
        <w:rPr>
          <w:smallCaps/>
          <w:spacing w:val="-2"/>
        </w:rPr>
        <w:t>for</w:t>
      </w:r>
      <w:r>
        <w:rPr>
          <w:smallCaps/>
          <w:spacing w:val="-8"/>
        </w:rPr>
        <w:t xml:space="preserve"> </w:t>
      </w:r>
      <w:r>
        <w:rPr>
          <w:smallCaps/>
          <w:spacing w:val="-2"/>
        </w:rPr>
        <w:t>disposal</w:t>
      </w:r>
    </w:p>
    <w:p w14:paraId="6BBFA672" w14:textId="77777777" w:rsidR="00AE3F46" w:rsidRDefault="00AE6434" w:rsidP="008505ED">
      <w:pPr>
        <w:pStyle w:val="BodyText"/>
        <w:spacing w:before="162" w:line="271" w:lineRule="auto"/>
        <w:ind w:left="165" w:right="147"/>
      </w:pPr>
      <w:r>
        <w:t xml:space="preserve">In Australia, any unused medicine or waste material should be disposed of in accordance with local </w:t>
      </w:r>
      <w:r>
        <w:rPr>
          <w:spacing w:val="-2"/>
        </w:rPr>
        <w:t>requirements.</w:t>
      </w:r>
    </w:p>
    <w:p w14:paraId="6BBFA673" w14:textId="77777777" w:rsidR="00AE3F46" w:rsidRDefault="00AE6434" w:rsidP="008505ED">
      <w:pPr>
        <w:pStyle w:val="Heading2"/>
        <w:numPr>
          <w:ilvl w:val="1"/>
          <w:numId w:val="8"/>
        </w:numPr>
        <w:tabs>
          <w:tab w:val="left" w:pos="743"/>
        </w:tabs>
        <w:spacing w:before="210"/>
      </w:pPr>
      <w:bookmarkStart w:id="64" w:name="6.7_Physicochemical_properties"/>
      <w:bookmarkEnd w:id="64"/>
      <w:r>
        <w:rPr>
          <w:smallCaps/>
          <w:spacing w:val="-4"/>
        </w:rPr>
        <w:t>Physicochemical</w:t>
      </w:r>
      <w:r>
        <w:rPr>
          <w:smallCaps/>
          <w:spacing w:val="18"/>
        </w:rPr>
        <w:t xml:space="preserve"> </w:t>
      </w:r>
      <w:r>
        <w:rPr>
          <w:smallCaps/>
          <w:spacing w:val="-2"/>
        </w:rPr>
        <w:t>properties</w:t>
      </w:r>
    </w:p>
    <w:p w14:paraId="6BBFA674" w14:textId="77777777" w:rsidR="00AE3F46" w:rsidRDefault="00AE6434" w:rsidP="008505ED">
      <w:pPr>
        <w:pStyle w:val="Heading3"/>
        <w:spacing w:before="165"/>
        <w:ind w:left="393"/>
        <w:rPr>
          <w:rFonts w:ascii="Cambria"/>
        </w:rPr>
      </w:pPr>
      <w:bookmarkStart w:id="65" w:name="Chemical_structure"/>
      <w:bookmarkEnd w:id="65"/>
      <w:r>
        <w:rPr>
          <w:rFonts w:ascii="Cambria"/>
          <w:spacing w:val="-2"/>
        </w:rPr>
        <w:t>Chemical</w:t>
      </w:r>
      <w:r>
        <w:rPr>
          <w:rFonts w:ascii="Cambria"/>
          <w:spacing w:val="2"/>
        </w:rPr>
        <w:t xml:space="preserve"> </w:t>
      </w:r>
      <w:r>
        <w:rPr>
          <w:rFonts w:ascii="Cambria"/>
          <w:spacing w:val="-2"/>
        </w:rPr>
        <w:t>structure</w:t>
      </w:r>
    </w:p>
    <w:p w14:paraId="6BBFA677" w14:textId="46FF0767" w:rsidR="00AE3F46" w:rsidRDefault="00AE6434" w:rsidP="008505ED">
      <w:pPr>
        <w:pStyle w:val="BodyText"/>
        <w:spacing w:before="61" w:line="292" w:lineRule="auto"/>
        <w:ind w:left="165" w:right="141" w:hanging="1"/>
      </w:pPr>
      <w:r>
        <w:t>The</w:t>
      </w:r>
      <w:r>
        <w:rPr>
          <w:spacing w:val="-13"/>
        </w:rPr>
        <w:t xml:space="preserve"> </w:t>
      </w:r>
      <w:r>
        <w:t>drug</w:t>
      </w:r>
      <w:r>
        <w:rPr>
          <w:spacing w:val="-11"/>
        </w:rPr>
        <w:t xml:space="preserve"> </w:t>
      </w:r>
      <w:r>
        <w:t>substance</w:t>
      </w:r>
      <w:r>
        <w:rPr>
          <w:spacing w:val="-10"/>
        </w:rPr>
        <w:t xml:space="preserve"> </w:t>
      </w:r>
      <w:r>
        <w:t>in</w:t>
      </w:r>
      <w:r>
        <w:rPr>
          <w:spacing w:val="-11"/>
        </w:rPr>
        <w:t xml:space="preserve"> </w:t>
      </w:r>
      <w:r>
        <w:t>NEXOBRID,</w:t>
      </w:r>
      <w:r>
        <w:rPr>
          <w:spacing w:val="-13"/>
        </w:rPr>
        <w:t xml:space="preserve"> </w:t>
      </w:r>
      <w:r>
        <w:t>anacaulase-bcdb,</w:t>
      </w:r>
      <w:r>
        <w:rPr>
          <w:spacing w:val="-8"/>
        </w:rPr>
        <w:t xml:space="preserve"> </w:t>
      </w:r>
      <w:r>
        <w:t>is</w:t>
      </w:r>
      <w:r>
        <w:rPr>
          <w:spacing w:val="-13"/>
        </w:rPr>
        <w:t xml:space="preserve"> </w:t>
      </w:r>
      <w:r>
        <w:t>a</w:t>
      </w:r>
      <w:r>
        <w:rPr>
          <w:spacing w:val="-8"/>
        </w:rPr>
        <w:t xml:space="preserve"> </w:t>
      </w:r>
      <w:r>
        <w:t>mixture</w:t>
      </w:r>
      <w:r>
        <w:rPr>
          <w:spacing w:val="-7"/>
        </w:rPr>
        <w:t xml:space="preserve"> </w:t>
      </w:r>
      <w:r>
        <w:t>of</w:t>
      </w:r>
      <w:r>
        <w:rPr>
          <w:spacing w:val="-13"/>
        </w:rPr>
        <w:t xml:space="preserve"> </w:t>
      </w:r>
      <w:r>
        <w:t>proteolytic</w:t>
      </w:r>
      <w:r>
        <w:rPr>
          <w:spacing w:val="-10"/>
        </w:rPr>
        <w:t xml:space="preserve"> </w:t>
      </w:r>
      <w:r>
        <w:t>enzymes</w:t>
      </w:r>
      <w:r>
        <w:rPr>
          <w:spacing w:val="-13"/>
        </w:rPr>
        <w:t xml:space="preserve"> </w:t>
      </w:r>
      <w:r>
        <w:t>extracted</w:t>
      </w:r>
      <w:r>
        <w:rPr>
          <w:spacing w:val="-11"/>
        </w:rPr>
        <w:t xml:space="preserve"> </w:t>
      </w:r>
      <w:r>
        <w:t>from the stems of pineapple plants (Ananas comosus [L.] Merr.) that has been sterile filtered and lyophilized. The drug substance, anacaulase-bcdb, is composed mainly (80% to 95% w/w) of the proteins:</w:t>
      </w:r>
      <w:r>
        <w:rPr>
          <w:spacing w:val="-13"/>
        </w:rPr>
        <w:t xml:space="preserve"> </w:t>
      </w:r>
      <w:r>
        <w:t>stem</w:t>
      </w:r>
      <w:r>
        <w:rPr>
          <w:spacing w:val="-12"/>
        </w:rPr>
        <w:t xml:space="preserve"> </w:t>
      </w:r>
      <w:r>
        <w:t>bromelain,</w:t>
      </w:r>
      <w:r>
        <w:rPr>
          <w:spacing w:val="-13"/>
        </w:rPr>
        <w:t xml:space="preserve"> </w:t>
      </w:r>
      <w:r>
        <w:t>ananain,</w:t>
      </w:r>
      <w:r>
        <w:rPr>
          <w:spacing w:val="-12"/>
        </w:rPr>
        <w:t xml:space="preserve"> </w:t>
      </w:r>
      <w:r>
        <w:t>jacalin-like</w:t>
      </w:r>
      <w:r>
        <w:rPr>
          <w:spacing w:val="-13"/>
        </w:rPr>
        <w:t xml:space="preserve"> </w:t>
      </w:r>
      <w:r>
        <w:t>lectin,</w:t>
      </w:r>
      <w:r>
        <w:rPr>
          <w:spacing w:val="-12"/>
        </w:rPr>
        <w:t xml:space="preserve"> </w:t>
      </w:r>
      <w:r>
        <w:t>bromelain</w:t>
      </w:r>
      <w:r>
        <w:rPr>
          <w:spacing w:val="-13"/>
        </w:rPr>
        <w:t xml:space="preserve"> </w:t>
      </w:r>
      <w:r>
        <w:t>inhibitors,</w:t>
      </w:r>
      <w:r>
        <w:rPr>
          <w:spacing w:val="-13"/>
        </w:rPr>
        <w:t xml:space="preserve"> </w:t>
      </w:r>
      <w:r>
        <w:t>and</w:t>
      </w:r>
      <w:r>
        <w:rPr>
          <w:spacing w:val="-13"/>
        </w:rPr>
        <w:t xml:space="preserve"> </w:t>
      </w:r>
      <w:r>
        <w:t>phytocystatin</w:t>
      </w:r>
      <w:r>
        <w:rPr>
          <w:spacing w:val="-13"/>
        </w:rPr>
        <w:t xml:space="preserve"> </w:t>
      </w:r>
      <w:r>
        <w:t>inhibitor;</w:t>
      </w:r>
      <w:r w:rsidR="008505ED">
        <w:t xml:space="preserve"> </w:t>
      </w:r>
      <w:r>
        <w:t>and saccharides, as both free monosaccharides and the N-linked glycan of</w:t>
      </w:r>
      <w:r>
        <w:rPr>
          <w:spacing w:val="-1"/>
        </w:rPr>
        <w:t xml:space="preserve"> </w:t>
      </w:r>
      <w:r>
        <w:t>stem bromelain, and small molecule metabolites.</w:t>
      </w:r>
    </w:p>
    <w:p w14:paraId="6BBFA678" w14:textId="77777777" w:rsidR="00AE3F46" w:rsidRDefault="00AE6434" w:rsidP="008505ED">
      <w:pPr>
        <w:pStyle w:val="Heading3"/>
        <w:spacing w:before="180"/>
        <w:ind w:left="392"/>
        <w:rPr>
          <w:rFonts w:ascii="Cambria"/>
        </w:rPr>
      </w:pPr>
      <w:bookmarkStart w:id="66" w:name="CAS_number"/>
      <w:bookmarkEnd w:id="66"/>
      <w:r>
        <w:rPr>
          <w:rFonts w:ascii="Cambria"/>
        </w:rPr>
        <w:t>CAS</w:t>
      </w:r>
      <w:r>
        <w:rPr>
          <w:rFonts w:ascii="Cambria"/>
          <w:spacing w:val="-7"/>
        </w:rPr>
        <w:t xml:space="preserve"> </w:t>
      </w:r>
      <w:r>
        <w:rPr>
          <w:rFonts w:ascii="Cambria"/>
          <w:spacing w:val="-2"/>
        </w:rPr>
        <w:t>number</w:t>
      </w:r>
    </w:p>
    <w:p w14:paraId="6BBFA679" w14:textId="77777777" w:rsidR="00AE3F46" w:rsidRDefault="00AE6434" w:rsidP="008505ED">
      <w:pPr>
        <w:pStyle w:val="BodyText"/>
        <w:spacing w:before="150"/>
      </w:pPr>
      <w:r>
        <w:rPr>
          <w:spacing w:val="-4"/>
        </w:rPr>
        <w:t>68917-26-</w:t>
      </w:r>
      <w:r>
        <w:rPr>
          <w:spacing w:val="-10"/>
        </w:rPr>
        <w:t>0</w:t>
      </w:r>
    </w:p>
    <w:p w14:paraId="6BBFA67A" w14:textId="77777777" w:rsidR="00AE3F46" w:rsidRDefault="00AE3F46" w:rsidP="008505ED">
      <w:pPr>
        <w:pStyle w:val="BodyText"/>
        <w:spacing w:before="232"/>
        <w:ind w:left="0"/>
      </w:pPr>
    </w:p>
    <w:p w14:paraId="6BBFA67B" w14:textId="77777777" w:rsidR="00AE3F46" w:rsidRDefault="00AE6434" w:rsidP="008505ED">
      <w:pPr>
        <w:pStyle w:val="Heading1"/>
        <w:numPr>
          <w:ilvl w:val="0"/>
          <w:numId w:val="8"/>
        </w:numPr>
        <w:tabs>
          <w:tab w:val="left" w:pos="597"/>
        </w:tabs>
        <w:ind w:hanging="432"/>
      </w:pPr>
      <w:bookmarkStart w:id="67" w:name="7_MEDICINE_SCHEDULE_(POISONS_STANDARD)"/>
      <w:bookmarkEnd w:id="67"/>
      <w:r>
        <w:rPr>
          <w:spacing w:val="-2"/>
        </w:rPr>
        <w:t>MEDICINE</w:t>
      </w:r>
      <w:r>
        <w:t xml:space="preserve"> </w:t>
      </w:r>
      <w:r>
        <w:rPr>
          <w:spacing w:val="-2"/>
        </w:rPr>
        <w:t>SCHEDULE</w:t>
      </w:r>
      <w:r>
        <w:rPr>
          <w:spacing w:val="3"/>
        </w:rPr>
        <w:t xml:space="preserve"> </w:t>
      </w:r>
      <w:r>
        <w:rPr>
          <w:spacing w:val="-2"/>
        </w:rPr>
        <w:t>(POISONS</w:t>
      </w:r>
      <w:r>
        <w:rPr>
          <w:spacing w:val="-4"/>
        </w:rPr>
        <w:t xml:space="preserve"> </w:t>
      </w:r>
      <w:r>
        <w:rPr>
          <w:spacing w:val="-2"/>
        </w:rPr>
        <w:t>STANDARD)</w:t>
      </w:r>
    </w:p>
    <w:p w14:paraId="6BBFA67C" w14:textId="77777777" w:rsidR="00AE3F46" w:rsidRDefault="00AE6434" w:rsidP="008505ED">
      <w:pPr>
        <w:pStyle w:val="BodyText"/>
        <w:spacing w:before="165"/>
        <w:ind w:left="165"/>
      </w:pPr>
      <w:r>
        <w:t>Schedule</w:t>
      </w:r>
      <w:r>
        <w:rPr>
          <w:spacing w:val="-6"/>
        </w:rPr>
        <w:t xml:space="preserve"> </w:t>
      </w:r>
      <w:r>
        <w:t>4</w:t>
      </w:r>
      <w:r>
        <w:rPr>
          <w:spacing w:val="-9"/>
        </w:rPr>
        <w:t xml:space="preserve"> </w:t>
      </w:r>
      <w:r>
        <w:t>–</w:t>
      </w:r>
      <w:r>
        <w:rPr>
          <w:spacing w:val="-10"/>
        </w:rPr>
        <w:t xml:space="preserve"> </w:t>
      </w:r>
      <w:r>
        <w:t>Prescription</w:t>
      </w:r>
      <w:r>
        <w:rPr>
          <w:spacing w:val="-11"/>
        </w:rPr>
        <w:t xml:space="preserve"> </w:t>
      </w:r>
      <w:r>
        <w:t>Only</w:t>
      </w:r>
      <w:r>
        <w:rPr>
          <w:spacing w:val="-4"/>
        </w:rPr>
        <w:t xml:space="preserve"> </w:t>
      </w:r>
      <w:r>
        <w:rPr>
          <w:spacing w:val="-2"/>
        </w:rPr>
        <w:t>Medicine.</w:t>
      </w:r>
    </w:p>
    <w:p w14:paraId="6BBFA67D" w14:textId="77777777" w:rsidR="00AE3F46" w:rsidRDefault="00AE6434" w:rsidP="008505ED">
      <w:pPr>
        <w:pStyle w:val="Heading1"/>
        <w:numPr>
          <w:ilvl w:val="0"/>
          <w:numId w:val="8"/>
        </w:numPr>
        <w:tabs>
          <w:tab w:val="left" w:pos="597"/>
        </w:tabs>
        <w:spacing w:before="244"/>
        <w:ind w:hanging="432"/>
      </w:pPr>
      <w:bookmarkStart w:id="68" w:name="8_SPONSOR"/>
      <w:bookmarkEnd w:id="68"/>
      <w:r>
        <w:rPr>
          <w:spacing w:val="-2"/>
        </w:rPr>
        <w:t>SPONSOR</w:t>
      </w:r>
    </w:p>
    <w:p w14:paraId="6BBFA67E" w14:textId="77777777" w:rsidR="00AE3F46" w:rsidRDefault="00AE6434" w:rsidP="008505ED">
      <w:pPr>
        <w:pStyle w:val="BodyText"/>
        <w:spacing w:before="165"/>
        <w:ind w:left="165" w:right="6487" w:hanging="1"/>
      </w:pPr>
      <w:r>
        <w:t>Nexo</w:t>
      </w:r>
      <w:r>
        <w:rPr>
          <w:spacing w:val="-13"/>
        </w:rPr>
        <w:t xml:space="preserve"> </w:t>
      </w:r>
      <w:r>
        <w:t>Pharmaceuticals</w:t>
      </w:r>
      <w:r>
        <w:rPr>
          <w:spacing w:val="-12"/>
        </w:rPr>
        <w:t xml:space="preserve"> </w:t>
      </w:r>
      <w:r>
        <w:t>PTY.</w:t>
      </w:r>
      <w:r>
        <w:rPr>
          <w:spacing w:val="-13"/>
        </w:rPr>
        <w:t xml:space="preserve"> </w:t>
      </w:r>
      <w:r>
        <w:t>Ltd 104 Creekside Street</w:t>
      </w:r>
      <w:r>
        <w:rPr>
          <w:spacing w:val="80"/>
        </w:rPr>
        <w:t xml:space="preserve"> </w:t>
      </w:r>
      <w:r>
        <w:t xml:space="preserve">Kenmore East QLD 4069 </w:t>
      </w:r>
      <w:r>
        <w:rPr>
          <w:spacing w:val="-2"/>
        </w:rPr>
        <w:t>Australia</w:t>
      </w:r>
    </w:p>
    <w:p w14:paraId="6BBFA67F" w14:textId="77777777" w:rsidR="00AE3F46" w:rsidRDefault="00AE3F46" w:rsidP="008505ED">
      <w:pPr>
        <w:pStyle w:val="BodyText"/>
        <w:spacing w:before="3"/>
        <w:ind w:left="0"/>
      </w:pPr>
    </w:p>
    <w:p w14:paraId="6BBFA680" w14:textId="77777777" w:rsidR="00AE3F46" w:rsidRDefault="00AE6434" w:rsidP="008505ED">
      <w:pPr>
        <w:pStyle w:val="BodyText"/>
        <w:ind w:left="165"/>
      </w:pPr>
      <w:r>
        <w:t>0488</w:t>
      </w:r>
      <w:r>
        <w:rPr>
          <w:spacing w:val="-8"/>
        </w:rPr>
        <w:t xml:space="preserve"> </w:t>
      </w:r>
      <w:r>
        <w:t>032</w:t>
      </w:r>
      <w:r>
        <w:rPr>
          <w:spacing w:val="-6"/>
        </w:rPr>
        <w:t xml:space="preserve"> </w:t>
      </w:r>
      <w:r>
        <w:rPr>
          <w:spacing w:val="-5"/>
        </w:rPr>
        <w:t>096</w:t>
      </w:r>
    </w:p>
    <w:p w14:paraId="6BBFA681" w14:textId="77777777" w:rsidR="00AE3F46" w:rsidRDefault="00AE3F46" w:rsidP="008505ED">
      <w:pPr>
        <w:pStyle w:val="BodyText"/>
        <w:spacing w:before="242"/>
        <w:ind w:left="0"/>
      </w:pPr>
    </w:p>
    <w:p w14:paraId="6BBFA682" w14:textId="77777777" w:rsidR="00AE3F46" w:rsidRDefault="00AE6434" w:rsidP="008505ED">
      <w:pPr>
        <w:pStyle w:val="Heading1"/>
        <w:numPr>
          <w:ilvl w:val="0"/>
          <w:numId w:val="8"/>
        </w:numPr>
        <w:tabs>
          <w:tab w:val="left" w:pos="597"/>
        </w:tabs>
        <w:ind w:hanging="432"/>
      </w:pPr>
      <w:bookmarkStart w:id="69" w:name="9_DATE_OF_FIRST_APPROVAL"/>
      <w:bookmarkEnd w:id="69"/>
      <w:r>
        <w:t>DATE</w:t>
      </w:r>
      <w:r>
        <w:rPr>
          <w:spacing w:val="-4"/>
        </w:rPr>
        <w:t xml:space="preserve"> </w:t>
      </w:r>
      <w:r>
        <w:t>OF</w:t>
      </w:r>
      <w:r>
        <w:rPr>
          <w:spacing w:val="-8"/>
        </w:rPr>
        <w:t xml:space="preserve"> </w:t>
      </w:r>
      <w:r>
        <w:t>FIRST</w:t>
      </w:r>
      <w:r>
        <w:rPr>
          <w:spacing w:val="-1"/>
        </w:rPr>
        <w:t xml:space="preserve"> </w:t>
      </w:r>
      <w:r>
        <w:rPr>
          <w:spacing w:val="-2"/>
        </w:rPr>
        <w:t>APPROVAL</w:t>
      </w:r>
    </w:p>
    <w:p w14:paraId="6BBFA683" w14:textId="77777777" w:rsidR="00AE3F46" w:rsidRDefault="00AE6434" w:rsidP="008505ED">
      <w:pPr>
        <w:pStyle w:val="ListParagraph"/>
        <w:numPr>
          <w:ilvl w:val="0"/>
          <w:numId w:val="8"/>
        </w:numPr>
        <w:tabs>
          <w:tab w:val="left" w:pos="557"/>
        </w:tabs>
        <w:spacing w:before="171"/>
        <w:ind w:left="557" w:hanging="392"/>
        <w:rPr>
          <w:rFonts w:ascii="Cambria"/>
          <w:b/>
          <w:sz w:val="28"/>
        </w:rPr>
      </w:pPr>
      <w:r>
        <w:rPr>
          <w:rFonts w:ascii="Cambria"/>
          <w:b/>
          <w:sz w:val="28"/>
        </w:rPr>
        <w:t>DATE</w:t>
      </w:r>
      <w:r>
        <w:rPr>
          <w:rFonts w:ascii="Cambria"/>
          <w:b/>
          <w:spacing w:val="-3"/>
          <w:sz w:val="28"/>
        </w:rPr>
        <w:t xml:space="preserve"> </w:t>
      </w:r>
      <w:r>
        <w:rPr>
          <w:rFonts w:ascii="Cambria"/>
          <w:b/>
          <w:sz w:val="28"/>
        </w:rPr>
        <w:t>OF</w:t>
      </w:r>
      <w:r>
        <w:rPr>
          <w:rFonts w:ascii="Cambria"/>
          <w:b/>
          <w:spacing w:val="56"/>
          <w:sz w:val="28"/>
        </w:rPr>
        <w:t xml:space="preserve"> </w:t>
      </w:r>
      <w:r>
        <w:rPr>
          <w:rFonts w:ascii="Cambria"/>
          <w:b/>
          <w:spacing w:val="-2"/>
          <w:sz w:val="28"/>
        </w:rPr>
        <w:t>REVISION</w:t>
      </w:r>
    </w:p>
    <w:p w14:paraId="6BBFA684" w14:textId="77777777" w:rsidR="00AE3F46" w:rsidRDefault="00AE6434" w:rsidP="008505ED">
      <w:pPr>
        <w:spacing w:before="168"/>
        <w:ind w:left="165"/>
        <w:rPr>
          <w:rFonts w:ascii="Cambria"/>
          <w:b/>
          <w:sz w:val="24"/>
        </w:rPr>
      </w:pPr>
      <w:r>
        <w:rPr>
          <w:rFonts w:ascii="Cambria"/>
          <w:b/>
          <w:smallCaps/>
          <w:spacing w:val="-2"/>
          <w:sz w:val="24"/>
        </w:rPr>
        <w:t>Summary</w:t>
      </w:r>
      <w:r>
        <w:rPr>
          <w:rFonts w:ascii="Cambria"/>
          <w:b/>
          <w:smallCaps/>
          <w:spacing w:val="-5"/>
          <w:sz w:val="24"/>
        </w:rPr>
        <w:t xml:space="preserve"> </w:t>
      </w:r>
      <w:r>
        <w:rPr>
          <w:rFonts w:ascii="Cambria"/>
          <w:b/>
          <w:smallCaps/>
          <w:spacing w:val="-2"/>
          <w:sz w:val="24"/>
        </w:rPr>
        <w:t>table</w:t>
      </w:r>
      <w:r>
        <w:rPr>
          <w:rFonts w:ascii="Cambria"/>
          <w:b/>
          <w:smallCaps/>
          <w:spacing w:val="-5"/>
          <w:sz w:val="24"/>
        </w:rPr>
        <w:t xml:space="preserve"> </w:t>
      </w:r>
      <w:r>
        <w:rPr>
          <w:rFonts w:ascii="Cambria"/>
          <w:b/>
          <w:smallCaps/>
          <w:spacing w:val="-2"/>
          <w:sz w:val="24"/>
        </w:rPr>
        <w:t>of</w:t>
      </w:r>
      <w:r>
        <w:rPr>
          <w:rFonts w:ascii="Cambria"/>
          <w:b/>
          <w:smallCaps/>
          <w:spacing w:val="-7"/>
          <w:sz w:val="24"/>
        </w:rPr>
        <w:t xml:space="preserve"> </w:t>
      </w:r>
      <w:r>
        <w:rPr>
          <w:rFonts w:ascii="Cambria"/>
          <w:b/>
          <w:smallCaps/>
          <w:spacing w:val="-2"/>
          <w:sz w:val="24"/>
        </w:rPr>
        <w:t>changes</w:t>
      </w:r>
    </w:p>
    <w:p w14:paraId="6BBFA685" w14:textId="77777777" w:rsidR="00AE3F46" w:rsidRDefault="00AE3F46" w:rsidP="008505ED">
      <w:pPr>
        <w:pStyle w:val="BodyText"/>
        <w:spacing w:before="5"/>
        <w:ind w:left="0"/>
        <w:rPr>
          <w:rFonts w:ascii="Cambria"/>
          <w:b/>
          <w:sz w:val="13"/>
        </w:rPr>
      </w:pPr>
    </w:p>
    <w:tbl>
      <w:tblPr>
        <w:tblW w:w="0" w:type="auto"/>
        <w:tblInd w:w="2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7634"/>
      </w:tblGrid>
      <w:tr w:rsidR="00AE3F46" w14:paraId="6BBFA688" w14:textId="77777777">
        <w:trPr>
          <w:trHeight w:val="584"/>
        </w:trPr>
        <w:tc>
          <w:tcPr>
            <w:tcW w:w="1368" w:type="dxa"/>
            <w:tcBorders>
              <w:bottom w:val="single" w:sz="18" w:space="0" w:color="000000"/>
            </w:tcBorders>
            <w:shd w:val="clear" w:color="auto" w:fill="EFEFEF"/>
          </w:tcPr>
          <w:p w14:paraId="6BBFA686" w14:textId="77777777" w:rsidR="00AE3F46" w:rsidRDefault="00AE6434" w:rsidP="008505ED">
            <w:pPr>
              <w:pStyle w:val="TableParagraph"/>
              <w:spacing w:before="54" w:line="240" w:lineRule="auto"/>
              <w:ind w:left="124" w:right="523"/>
              <w:rPr>
                <w:rFonts w:ascii="Cambria"/>
                <w:b/>
                <w:sz w:val="20"/>
              </w:rPr>
            </w:pPr>
            <w:r>
              <w:rPr>
                <w:rFonts w:ascii="Cambria"/>
                <w:b/>
                <w:spacing w:val="-2"/>
                <w:sz w:val="20"/>
              </w:rPr>
              <w:t xml:space="preserve">Section </w:t>
            </w:r>
            <w:r>
              <w:rPr>
                <w:rFonts w:ascii="Cambria"/>
                <w:b/>
                <w:spacing w:val="-5"/>
                <w:w w:val="90"/>
                <w:sz w:val="20"/>
              </w:rPr>
              <w:t>Changed</w:t>
            </w:r>
          </w:p>
        </w:tc>
        <w:tc>
          <w:tcPr>
            <w:tcW w:w="7634" w:type="dxa"/>
            <w:tcBorders>
              <w:bottom w:val="single" w:sz="18" w:space="0" w:color="000000"/>
            </w:tcBorders>
            <w:shd w:val="clear" w:color="auto" w:fill="EFEFEF"/>
          </w:tcPr>
          <w:p w14:paraId="6BBFA687" w14:textId="77777777" w:rsidR="00AE3F46" w:rsidRDefault="00AE6434" w:rsidP="008505ED">
            <w:pPr>
              <w:pStyle w:val="TableParagraph"/>
              <w:spacing w:before="172" w:line="240" w:lineRule="auto"/>
              <w:ind w:left="126"/>
              <w:rPr>
                <w:rFonts w:ascii="Cambria"/>
                <w:b/>
                <w:sz w:val="20"/>
              </w:rPr>
            </w:pPr>
            <w:r>
              <w:rPr>
                <w:rFonts w:ascii="Cambria"/>
                <w:b/>
                <w:sz w:val="20"/>
              </w:rPr>
              <w:t>Summary</w:t>
            </w:r>
            <w:r>
              <w:rPr>
                <w:rFonts w:ascii="Cambria"/>
                <w:b/>
                <w:spacing w:val="-11"/>
                <w:sz w:val="20"/>
              </w:rPr>
              <w:t xml:space="preserve"> </w:t>
            </w:r>
            <w:r>
              <w:rPr>
                <w:rFonts w:ascii="Cambria"/>
                <w:b/>
                <w:sz w:val="20"/>
              </w:rPr>
              <w:t>of</w:t>
            </w:r>
            <w:r>
              <w:rPr>
                <w:rFonts w:ascii="Cambria"/>
                <w:b/>
                <w:spacing w:val="-9"/>
                <w:sz w:val="20"/>
              </w:rPr>
              <w:t xml:space="preserve"> </w:t>
            </w:r>
            <w:r>
              <w:rPr>
                <w:rFonts w:ascii="Cambria"/>
                <w:b/>
                <w:sz w:val="20"/>
              </w:rPr>
              <w:t>new</w:t>
            </w:r>
            <w:r>
              <w:rPr>
                <w:rFonts w:ascii="Cambria"/>
                <w:b/>
                <w:spacing w:val="-11"/>
                <w:sz w:val="20"/>
              </w:rPr>
              <w:t xml:space="preserve"> </w:t>
            </w:r>
            <w:r>
              <w:rPr>
                <w:rFonts w:ascii="Cambria"/>
                <w:b/>
                <w:spacing w:val="-2"/>
                <w:sz w:val="20"/>
              </w:rPr>
              <w:t>information</w:t>
            </w:r>
          </w:p>
        </w:tc>
      </w:tr>
      <w:tr w:rsidR="00AE3F46" w14:paraId="6BBFA68B" w14:textId="77777777">
        <w:trPr>
          <w:trHeight w:val="346"/>
        </w:trPr>
        <w:tc>
          <w:tcPr>
            <w:tcW w:w="1368" w:type="dxa"/>
            <w:tcBorders>
              <w:top w:val="single" w:sz="18" w:space="0" w:color="000000"/>
            </w:tcBorders>
          </w:tcPr>
          <w:p w14:paraId="6BBFA689" w14:textId="77777777" w:rsidR="00AE3F46" w:rsidRDefault="00AE3F46" w:rsidP="008505ED">
            <w:pPr>
              <w:pStyle w:val="TableParagraph"/>
              <w:spacing w:line="240" w:lineRule="auto"/>
              <w:ind w:left="0"/>
              <w:rPr>
                <w:rFonts w:ascii="Times New Roman"/>
              </w:rPr>
            </w:pPr>
          </w:p>
        </w:tc>
        <w:tc>
          <w:tcPr>
            <w:tcW w:w="7634" w:type="dxa"/>
            <w:tcBorders>
              <w:top w:val="single" w:sz="18" w:space="0" w:color="000000"/>
            </w:tcBorders>
          </w:tcPr>
          <w:p w14:paraId="6BBFA68A" w14:textId="77777777" w:rsidR="00AE3F46" w:rsidRDefault="00AE3F46" w:rsidP="008505ED">
            <w:pPr>
              <w:pStyle w:val="TableParagraph"/>
              <w:spacing w:line="240" w:lineRule="auto"/>
              <w:ind w:left="0"/>
              <w:rPr>
                <w:rFonts w:ascii="Times New Roman"/>
              </w:rPr>
            </w:pPr>
          </w:p>
        </w:tc>
      </w:tr>
      <w:tr w:rsidR="00AE3F46" w14:paraId="6BBFA68E" w14:textId="77777777">
        <w:trPr>
          <w:trHeight w:val="371"/>
        </w:trPr>
        <w:tc>
          <w:tcPr>
            <w:tcW w:w="1368" w:type="dxa"/>
          </w:tcPr>
          <w:p w14:paraId="6BBFA68C" w14:textId="77777777" w:rsidR="00AE3F46" w:rsidRDefault="00AE3F46" w:rsidP="008505ED">
            <w:pPr>
              <w:pStyle w:val="TableParagraph"/>
              <w:spacing w:line="240" w:lineRule="auto"/>
              <w:ind w:left="0"/>
              <w:rPr>
                <w:rFonts w:ascii="Times New Roman"/>
              </w:rPr>
            </w:pPr>
          </w:p>
        </w:tc>
        <w:tc>
          <w:tcPr>
            <w:tcW w:w="7634" w:type="dxa"/>
          </w:tcPr>
          <w:p w14:paraId="6BBFA68D" w14:textId="77777777" w:rsidR="00AE3F46" w:rsidRDefault="00AE3F46" w:rsidP="008505ED">
            <w:pPr>
              <w:pStyle w:val="TableParagraph"/>
              <w:spacing w:line="240" w:lineRule="auto"/>
              <w:ind w:left="0"/>
              <w:rPr>
                <w:rFonts w:ascii="Times New Roman"/>
              </w:rPr>
            </w:pPr>
          </w:p>
        </w:tc>
      </w:tr>
      <w:tr w:rsidR="00AE3F46" w14:paraId="6BBFA691" w14:textId="77777777">
        <w:trPr>
          <w:trHeight w:val="373"/>
        </w:trPr>
        <w:tc>
          <w:tcPr>
            <w:tcW w:w="1368" w:type="dxa"/>
          </w:tcPr>
          <w:p w14:paraId="6BBFA68F" w14:textId="77777777" w:rsidR="00AE3F46" w:rsidRDefault="00AE3F46" w:rsidP="008505ED">
            <w:pPr>
              <w:pStyle w:val="TableParagraph"/>
              <w:spacing w:line="240" w:lineRule="auto"/>
              <w:ind w:left="0"/>
              <w:rPr>
                <w:rFonts w:ascii="Times New Roman"/>
              </w:rPr>
            </w:pPr>
          </w:p>
        </w:tc>
        <w:tc>
          <w:tcPr>
            <w:tcW w:w="7634" w:type="dxa"/>
          </w:tcPr>
          <w:p w14:paraId="6BBFA690" w14:textId="77777777" w:rsidR="00AE3F46" w:rsidRDefault="00AE3F46" w:rsidP="008505ED">
            <w:pPr>
              <w:pStyle w:val="TableParagraph"/>
              <w:spacing w:line="240" w:lineRule="auto"/>
              <w:ind w:left="0"/>
              <w:rPr>
                <w:rFonts w:ascii="Times New Roman"/>
              </w:rPr>
            </w:pPr>
          </w:p>
        </w:tc>
      </w:tr>
    </w:tbl>
    <w:p w14:paraId="6BBFA692" w14:textId="77777777" w:rsidR="005B0FFA" w:rsidRDefault="005B0FFA" w:rsidP="008505ED"/>
    <w:sectPr w:rsidR="005B0FFA">
      <w:headerReference w:type="default" r:id="rId9"/>
      <w:footerReference w:type="default" r:id="rId10"/>
      <w:pgSz w:w="11930" w:h="16860"/>
      <w:pgMar w:top="1300" w:right="1275" w:bottom="940" w:left="1275" w:header="0" w:footer="7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E467" w14:textId="77777777" w:rsidR="005B0FFA" w:rsidRDefault="005B0FFA">
      <w:r>
        <w:separator/>
      </w:r>
    </w:p>
  </w:endnote>
  <w:endnote w:type="continuationSeparator" w:id="0">
    <w:p w14:paraId="6F14599A" w14:textId="77777777" w:rsidR="005B0FFA" w:rsidRDefault="005B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A692" w14:textId="77777777" w:rsidR="00AE3F46" w:rsidRDefault="00AE6434">
    <w:pPr>
      <w:pStyle w:val="BodyText"/>
      <w:spacing w:line="14" w:lineRule="auto"/>
      <w:ind w:left="0"/>
      <w:rPr>
        <w:sz w:val="20"/>
      </w:rPr>
    </w:pPr>
    <w:r>
      <w:rPr>
        <w:noProof/>
        <w:sz w:val="20"/>
      </w:rPr>
      <mc:AlternateContent>
        <mc:Choice Requires="wps">
          <w:drawing>
            <wp:anchor distT="0" distB="0" distL="0" distR="0" simplePos="0" relativeHeight="487084032" behindDoc="1" locked="0" layoutInCell="1" allowOverlap="1" wp14:anchorId="6BBFA693" wp14:editId="6BBFA694">
              <wp:simplePos x="0" y="0"/>
              <wp:positionH relativeFrom="page">
                <wp:posOffset>6467855</wp:posOffset>
              </wp:positionH>
              <wp:positionV relativeFrom="page">
                <wp:posOffset>10080955</wp:posOffset>
              </wp:positionV>
              <wp:extent cx="185420"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173990"/>
                      </a:xfrm>
                      <a:prstGeom prst="rect">
                        <a:avLst/>
                      </a:prstGeom>
                    </wps:spPr>
                    <wps:txbx>
                      <w:txbxContent>
                        <w:p w14:paraId="6BBFA695" w14:textId="77777777" w:rsidR="00AE3F46" w:rsidRDefault="00AE6434">
                          <w:pPr>
                            <w:spacing w:before="19"/>
                            <w:ind w:left="6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wps:txbx>
                    <wps:bodyPr wrap="square" lIns="0" tIns="0" rIns="0" bIns="0" rtlCol="0">
                      <a:noAutofit/>
                    </wps:bodyPr>
                  </wps:wsp>
                </a:graphicData>
              </a:graphic>
            </wp:anchor>
          </w:drawing>
        </mc:Choice>
        <mc:Fallback>
          <w:pict>
            <v:shapetype w14:anchorId="6BBFA693" id="_x0000_t202" coordsize="21600,21600" o:spt="202" path="m,l,21600r21600,l21600,xe">
              <v:stroke joinstyle="miter"/>
              <v:path gradientshapeok="t" o:connecttype="rect"/>
            </v:shapetype>
            <v:shape id="Textbox 1" o:spid="_x0000_s1026" type="#_x0000_t202" style="position:absolute;margin-left:509.3pt;margin-top:793.8pt;width:14.6pt;height:13.7pt;z-index:-1623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" filled="f" stroked="f">
              <v:textbox inset="0,0,0,0">
                <w:txbxContent>
                  <w:p w14:paraId="6BBFA695" w14:textId="77777777" w:rsidR="00AE3F46" w:rsidRDefault="00AE6434">
                    <w:pPr>
                      <w:spacing w:before="19"/>
                      <w:ind w:left="60"/>
                      <w:rPr>
                        <w:rFonts w:ascii="Cambria"/>
                        <w:sz w:val="20"/>
                      </w:rPr>
                    </w:pPr>
                    <w:r>
                      <w:rPr>
                        <w:rFonts w:ascii="Cambria"/>
                        <w:spacing w:val="-5"/>
                        <w:sz w:val="20"/>
                      </w:rPr>
                      <w:fldChar w:fldCharType="begin"/>
                    </w:r>
                    <w:r>
                      <w:rPr>
                        <w:rFonts w:ascii="Cambria"/>
                        <w:spacing w:val="-5"/>
                        <w:sz w:val="20"/>
                      </w:rPr>
                      <w:instrText xml:space="preserve"> PAGE </w:instrText>
                    </w:r>
                    <w:r>
                      <w:rPr>
                        <w:rFonts w:ascii="Cambria"/>
                        <w:spacing w:val="-5"/>
                        <w:sz w:val="20"/>
                      </w:rPr>
                      <w:fldChar w:fldCharType="separate"/>
                    </w:r>
                    <w:r>
                      <w:rPr>
                        <w:rFonts w:ascii="Cambria"/>
                        <w:spacing w:val="-5"/>
                        <w:sz w:val="20"/>
                      </w:rPr>
                      <w:t>10</w:t>
                    </w:r>
                    <w:r>
                      <w:rPr>
                        <w:rFonts w:ascii="Cambria"/>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E0EFA" w14:textId="77777777" w:rsidR="005B0FFA" w:rsidRDefault="005B0FFA">
      <w:r>
        <w:separator/>
      </w:r>
    </w:p>
  </w:footnote>
  <w:footnote w:type="continuationSeparator" w:id="0">
    <w:p w14:paraId="20170669" w14:textId="77777777" w:rsidR="005B0FFA" w:rsidRDefault="005B0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DC528" w14:textId="77777777" w:rsidR="00E9126D" w:rsidRPr="00E9126D" w:rsidRDefault="00E9126D" w:rsidP="00E9126D">
    <w:pPr>
      <w:widowControl/>
      <w:shd w:val="clear" w:color="auto" w:fill="FFFFFF"/>
      <w:autoSpaceDE/>
      <w:autoSpaceDN/>
      <w:spacing w:after="160" w:line="259" w:lineRule="auto"/>
      <w:rPr>
        <w:rFonts w:ascii="Segoe UI" w:eastAsia="Aptos" w:hAnsi="Segoe UI" w:cs="Segoe UI"/>
        <w:b/>
        <w:bCs/>
        <w:color w:val="333333"/>
        <w:kern w:val="2"/>
        <w:sz w:val="20"/>
        <w:szCs w:val="24"/>
        <w:lang w:val="en-AU"/>
        <w14:ligatures w14:val="standardContextual"/>
      </w:rPr>
    </w:pPr>
    <w:bookmarkStart w:id="70" w:name="_Hlk213754947"/>
  </w:p>
  <w:tbl>
    <w:tblPr>
      <w:tblStyle w:val="TableGrid1"/>
      <w:tblW w:w="0" w:type="auto"/>
      <w:shd w:val="clear" w:color="auto" w:fill="E4F2E0"/>
      <w:tblLook w:val="04A0" w:firstRow="1" w:lastRow="0" w:firstColumn="1" w:lastColumn="0" w:noHBand="0" w:noVBand="1"/>
    </w:tblPr>
    <w:tblGrid>
      <w:gridCol w:w="9180"/>
    </w:tblGrid>
    <w:tr w:rsidR="00E9126D" w:rsidRPr="00E9126D" w14:paraId="02148595" w14:textId="77777777" w:rsidTr="00F42B96">
      <w:trPr>
        <w:trHeight w:val="1012"/>
      </w:trPr>
      <w:tc>
        <w:tcPr>
          <w:tcW w:w="9180" w:type="dxa"/>
          <w:shd w:val="clear" w:color="auto" w:fill="E4F2E0"/>
        </w:tcPr>
        <w:p w14:paraId="55915391" w14:textId="77777777" w:rsidR="00E9126D" w:rsidRPr="00E9126D" w:rsidRDefault="00E9126D" w:rsidP="00E9126D">
          <w:pPr>
            <w:tabs>
              <w:tab w:val="center" w:pos="4513"/>
              <w:tab w:val="right" w:pos="9026"/>
            </w:tabs>
            <w:rPr>
              <w:rFonts w:ascii="Cambria" w:eastAsia="Cambria" w:hAnsi="Cambria" w:cs="Times New Roman"/>
              <w:b/>
              <w:bCs/>
              <w:sz w:val="18"/>
              <w:szCs w:val="18"/>
            </w:rPr>
          </w:pPr>
          <w:bookmarkStart w:id="71" w:name="_Hlk109054010"/>
          <w:proofErr w:type="spellStart"/>
          <w:r w:rsidRPr="00E9126D">
            <w:rPr>
              <w:rFonts w:ascii="Cambria" w:eastAsia="Cambria" w:hAnsi="Cambria" w:cs="Times New Roman"/>
              <w:b/>
              <w:bCs/>
              <w:sz w:val="18"/>
              <w:szCs w:val="18"/>
            </w:rPr>
            <w:t>AusPAR</w:t>
          </w:r>
          <w:proofErr w:type="spellEnd"/>
          <w:r w:rsidRPr="00E9126D">
            <w:rPr>
              <w:rFonts w:ascii="Cambria" w:eastAsia="Cambria" w:hAnsi="Cambria" w:cs="Times New Roman"/>
              <w:b/>
              <w:bCs/>
              <w:sz w:val="18"/>
              <w:szCs w:val="18"/>
            </w:rPr>
            <w:t xml:space="preserve"> - </w:t>
          </w:r>
          <w:proofErr w:type="spellStart"/>
          <w:r w:rsidRPr="00E9126D">
            <w:rPr>
              <w:rFonts w:ascii="Cambria" w:eastAsia="Cambria" w:hAnsi="Cambria" w:cs="Times New Roman"/>
              <w:b/>
              <w:bCs/>
              <w:sz w:val="18"/>
              <w:szCs w:val="18"/>
            </w:rPr>
            <w:t>Nexobrid</w:t>
          </w:r>
          <w:proofErr w:type="spellEnd"/>
          <w:r w:rsidRPr="00E9126D">
            <w:rPr>
              <w:rFonts w:ascii="Cambria" w:eastAsia="Cambria" w:hAnsi="Cambria" w:cs="Times New Roman"/>
              <w:b/>
              <w:bCs/>
              <w:sz w:val="18"/>
              <w:szCs w:val="18"/>
            </w:rPr>
            <w:t xml:space="preserve"> - </w:t>
          </w:r>
          <w:proofErr w:type="spellStart"/>
          <w:r w:rsidRPr="00E9126D">
            <w:rPr>
              <w:rFonts w:ascii="Cambria" w:eastAsia="Cambria" w:hAnsi="Cambria" w:cs="Times New Roman"/>
              <w:b/>
              <w:bCs/>
              <w:sz w:val="18"/>
              <w:szCs w:val="18"/>
            </w:rPr>
            <w:t>anacaulase-bcdb</w:t>
          </w:r>
          <w:proofErr w:type="spellEnd"/>
          <w:r w:rsidRPr="00E9126D">
            <w:rPr>
              <w:rFonts w:ascii="Cambria" w:eastAsia="Cambria" w:hAnsi="Cambria" w:cs="Times New Roman"/>
              <w:b/>
              <w:bCs/>
              <w:sz w:val="18"/>
              <w:szCs w:val="18"/>
            </w:rPr>
            <w:t xml:space="preserve"> - Nexo Pharmaceuticals Pty Ltd - PM-2024-02040-1-1</w:t>
          </w:r>
        </w:p>
        <w:p w14:paraId="433FCFD2" w14:textId="77777777" w:rsidR="00E9126D" w:rsidRPr="00E9126D" w:rsidRDefault="00E9126D" w:rsidP="00E9126D">
          <w:pPr>
            <w:tabs>
              <w:tab w:val="center" w:pos="4513"/>
              <w:tab w:val="right" w:pos="9026"/>
            </w:tabs>
            <w:rPr>
              <w:rFonts w:ascii="Cambria" w:eastAsia="Cambria" w:hAnsi="Cambria" w:cs="Times New Roman"/>
              <w:b/>
              <w:bCs/>
              <w:sz w:val="18"/>
              <w:szCs w:val="18"/>
            </w:rPr>
          </w:pPr>
          <w:r w:rsidRPr="00E9126D">
            <w:rPr>
              <w:rFonts w:ascii="Cambria" w:eastAsia="Cambria" w:hAnsi="Cambria" w:cs="Times New Roman"/>
              <w:b/>
              <w:bCs/>
              <w:sz w:val="18"/>
              <w:szCs w:val="18"/>
            </w:rPr>
            <w:t xml:space="preserve">Date of Finalisation: </w:t>
          </w:r>
          <w:bookmarkStart w:id="72" w:name="_Hlk214873175"/>
          <w:r w:rsidRPr="00E9126D">
            <w:rPr>
              <w:rFonts w:ascii="Cambria" w:eastAsia="Cambria" w:hAnsi="Cambria" w:cs="Times New Roman"/>
              <w:b/>
              <w:bCs/>
              <w:sz w:val="18"/>
              <w:szCs w:val="18"/>
            </w:rPr>
            <w:t>19 November 2025</w:t>
          </w:r>
          <w:bookmarkEnd w:id="72"/>
          <w:r w:rsidRPr="00E9126D">
            <w:rPr>
              <w:rFonts w:ascii="Cambria" w:eastAsia="Cambria" w:hAnsi="Cambria" w:cs="Times New Roman"/>
              <w:b/>
              <w:bCs/>
              <w:sz w:val="18"/>
              <w:szCs w:val="18"/>
            </w:rPr>
            <w:t xml:space="preserve">. </w:t>
          </w:r>
          <w:r w:rsidRPr="00E9126D">
            <w:rPr>
              <w:rFonts w:ascii="Cambria" w:eastAsia="Cambria" w:hAnsi="Cambria" w:cs="Times New Roman"/>
              <w:b/>
              <w:sz w:val="18"/>
              <w:szCs w:val="18"/>
            </w:rPr>
            <w:t xml:space="preserve">This is the Product Information that was approved with the submission described in this </w:t>
          </w:r>
          <w:proofErr w:type="spellStart"/>
          <w:r w:rsidRPr="00E9126D">
            <w:rPr>
              <w:rFonts w:ascii="Cambria" w:eastAsia="Cambria" w:hAnsi="Cambria" w:cs="Times New Roman"/>
              <w:b/>
              <w:sz w:val="18"/>
              <w:szCs w:val="18"/>
            </w:rPr>
            <w:t>AusPAR</w:t>
          </w:r>
          <w:proofErr w:type="spellEnd"/>
          <w:r w:rsidRPr="00E9126D">
            <w:rPr>
              <w:rFonts w:ascii="Cambria" w:eastAsia="Cambria" w:hAnsi="Cambria" w:cs="Times New Roman"/>
              <w:b/>
              <w:sz w:val="18"/>
              <w:szCs w:val="18"/>
            </w:rPr>
            <w:t>. It may have been superseded. For the most recent PI, please refer to the TGA website at &lt;</w:t>
          </w:r>
          <w:hyperlink r:id="rId1" w:history="1">
            <w:r w:rsidRPr="00E9126D">
              <w:rPr>
                <w:rFonts w:ascii="Cambria" w:eastAsia="Cambria" w:hAnsi="Cambria" w:cs="Times New Roman"/>
                <w:color w:val="0000FF"/>
                <w:sz w:val="18"/>
                <w:szCs w:val="18"/>
                <w:u w:val="single"/>
              </w:rPr>
              <w:t>https://www.tga.gov.au/products/australian-register-therapeutic-goods-artg/product-information-pi</w:t>
            </w:r>
          </w:hyperlink>
          <w:r w:rsidRPr="00E9126D">
            <w:rPr>
              <w:rFonts w:ascii="Cambria" w:eastAsia="Cambria" w:hAnsi="Cambria" w:cs="Times New Roman"/>
              <w:b/>
              <w:sz w:val="18"/>
              <w:szCs w:val="18"/>
              <w:u w:val="single"/>
            </w:rPr>
            <w:t>&gt;</w:t>
          </w:r>
        </w:p>
      </w:tc>
    </w:tr>
    <w:bookmarkEnd w:id="70"/>
    <w:bookmarkEnd w:id="71"/>
  </w:tbl>
  <w:p w14:paraId="3DE5A749" w14:textId="02A5D7A0" w:rsidR="00F83538" w:rsidRPr="00E9126D" w:rsidRDefault="00F83538">
    <w:pPr>
      <w:pStyle w:val="Header"/>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12CD"/>
    <w:multiLevelType w:val="hybridMultilevel"/>
    <w:tmpl w:val="EFE6EF74"/>
    <w:lvl w:ilvl="0" w:tplc="E8D27A8A">
      <w:start w:val="1"/>
      <w:numFmt w:val="decimal"/>
      <w:lvlText w:val="%1."/>
      <w:lvlJc w:val="left"/>
      <w:pPr>
        <w:ind w:left="522" w:hanging="361"/>
      </w:pPr>
      <w:rPr>
        <w:rFonts w:ascii="Calibri" w:eastAsia="Calibri" w:hAnsi="Calibri" w:cs="Calibri" w:hint="default"/>
        <w:b w:val="0"/>
        <w:bCs w:val="0"/>
        <w:i w:val="0"/>
        <w:iCs w:val="0"/>
        <w:spacing w:val="0"/>
        <w:w w:val="100"/>
        <w:sz w:val="22"/>
        <w:szCs w:val="22"/>
        <w:lang w:val="en-US" w:eastAsia="en-US" w:bidi="ar-SA"/>
      </w:rPr>
    </w:lvl>
    <w:lvl w:ilvl="1" w:tplc="5BF4003C">
      <w:numFmt w:val="bullet"/>
      <w:lvlText w:val="•"/>
      <w:lvlJc w:val="left"/>
      <w:pPr>
        <w:ind w:left="1405" w:hanging="361"/>
      </w:pPr>
      <w:rPr>
        <w:rFonts w:hint="default"/>
        <w:lang w:val="en-US" w:eastAsia="en-US" w:bidi="ar-SA"/>
      </w:rPr>
    </w:lvl>
    <w:lvl w:ilvl="2" w:tplc="37DA25F8">
      <w:numFmt w:val="bullet"/>
      <w:lvlText w:val="•"/>
      <w:lvlJc w:val="left"/>
      <w:pPr>
        <w:ind w:left="2290" w:hanging="361"/>
      </w:pPr>
      <w:rPr>
        <w:rFonts w:hint="default"/>
        <w:lang w:val="en-US" w:eastAsia="en-US" w:bidi="ar-SA"/>
      </w:rPr>
    </w:lvl>
    <w:lvl w:ilvl="3" w:tplc="128C02EE">
      <w:numFmt w:val="bullet"/>
      <w:lvlText w:val="•"/>
      <w:lvlJc w:val="left"/>
      <w:pPr>
        <w:ind w:left="3175" w:hanging="361"/>
      </w:pPr>
      <w:rPr>
        <w:rFonts w:hint="default"/>
        <w:lang w:val="en-US" w:eastAsia="en-US" w:bidi="ar-SA"/>
      </w:rPr>
    </w:lvl>
    <w:lvl w:ilvl="4" w:tplc="9DDC9A5A">
      <w:numFmt w:val="bullet"/>
      <w:lvlText w:val="•"/>
      <w:lvlJc w:val="left"/>
      <w:pPr>
        <w:ind w:left="4060" w:hanging="361"/>
      </w:pPr>
      <w:rPr>
        <w:rFonts w:hint="default"/>
        <w:lang w:val="en-US" w:eastAsia="en-US" w:bidi="ar-SA"/>
      </w:rPr>
    </w:lvl>
    <w:lvl w:ilvl="5" w:tplc="DEF87318">
      <w:numFmt w:val="bullet"/>
      <w:lvlText w:val="•"/>
      <w:lvlJc w:val="left"/>
      <w:pPr>
        <w:ind w:left="4945" w:hanging="361"/>
      </w:pPr>
      <w:rPr>
        <w:rFonts w:hint="default"/>
        <w:lang w:val="en-US" w:eastAsia="en-US" w:bidi="ar-SA"/>
      </w:rPr>
    </w:lvl>
    <w:lvl w:ilvl="6" w:tplc="D16CA888">
      <w:numFmt w:val="bullet"/>
      <w:lvlText w:val="•"/>
      <w:lvlJc w:val="left"/>
      <w:pPr>
        <w:ind w:left="5830" w:hanging="361"/>
      </w:pPr>
      <w:rPr>
        <w:rFonts w:hint="default"/>
        <w:lang w:val="en-US" w:eastAsia="en-US" w:bidi="ar-SA"/>
      </w:rPr>
    </w:lvl>
    <w:lvl w:ilvl="7" w:tplc="F07A2244">
      <w:numFmt w:val="bullet"/>
      <w:lvlText w:val="•"/>
      <w:lvlJc w:val="left"/>
      <w:pPr>
        <w:ind w:left="6715" w:hanging="361"/>
      </w:pPr>
      <w:rPr>
        <w:rFonts w:hint="default"/>
        <w:lang w:val="en-US" w:eastAsia="en-US" w:bidi="ar-SA"/>
      </w:rPr>
    </w:lvl>
    <w:lvl w:ilvl="8" w:tplc="EA5667AC">
      <w:numFmt w:val="bullet"/>
      <w:lvlText w:val="•"/>
      <w:lvlJc w:val="left"/>
      <w:pPr>
        <w:ind w:left="7600" w:hanging="361"/>
      </w:pPr>
      <w:rPr>
        <w:rFonts w:hint="default"/>
        <w:lang w:val="en-US" w:eastAsia="en-US" w:bidi="ar-SA"/>
      </w:rPr>
    </w:lvl>
  </w:abstractNum>
  <w:abstractNum w:abstractNumId="1" w15:restartNumberingAfterBreak="0">
    <w:nsid w:val="2E9301E1"/>
    <w:multiLevelType w:val="hybridMultilevel"/>
    <w:tmpl w:val="704CB784"/>
    <w:lvl w:ilvl="0" w:tplc="C6BEFA66">
      <w:start w:val="1"/>
      <w:numFmt w:val="decimal"/>
      <w:lvlText w:val="%1."/>
      <w:lvlJc w:val="left"/>
      <w:pPr>
        <w:ind w:left="528" w:hanging="361"/>
      </w:pPr>
      <w:rPr>
        <w:rFonts w:ascii="Calibri" w:eastAsia="Calibri" w:hAnsi="Calibri" w:cs="Calibri" w:hint="default"/>
        <w:b w:val="0"/>
        <w:bCs w:val="0"/>
        <w:i w:val="0"/>
        <w:iCs w:val="0"/>
        <w:spacing w:val="0"/>
        <w:w w:val="100"/>
        <w:sz w:val="22"/>
        <w:szCs w:val="22"/>
        <w:lang w:val="en-US" w:eastAsia="en-US" w:bidi="ar-SA"/>
      </w:rPr>
    </w:lvl>
    <w:lvl w:ilvl="1" w:tplc="A4F01360">
      <w:numFmt w:val="bullet"/>
      <w:lvlText w:val=""/>
      <w:lvlJc w:val="left"/>
      <w:pPr>
        <w:ind w:left="885" w:hanging="361"/>
      </w:pPr>
      <w:rPr>
        <w:rFonts w:ascii="Symbol" w:eastAsia="Symbol" w:hAnsi="Symbol" w:cs="Symbol" w:hint="default"/>
        <w:b w:val="0"/>
        <w:bCs w:val="0"/>
        <w:i w:val="0"/>
        <w:iCs w:val="0"/>
        <w:spacing w:val="0"/>
        <w:w w:val="100"/>
        <w:sz w:val="22"/>
        <w:szCs w:val="22"/>
        <w:lang w:val="en-US" w:eastAsia="en-US" w:bidi="ar-SA"/>
      </w:rPr>
    </w:lvl>
    <w:lvl w:ilvl="2" w:tplc="BEBA9BAA">
      <w:numFmt w:val="bullet"/>
      <w:lvlText w:val="•"/>
      <w:lvlJc w:val="left"/>
      <w:pPr>
        <w:ind w:left="1823" w:hanging="361"/>
      </w:pPr>
      <w:rPr>
        <w:rFonts w:hint="default"/>
        <w:lang w:val="en-US" w:eastAsia="en-US" w:bidi="ar-SA"/>
      </w:rPr>
    </w:lvl>
    <w:lvl w:ilvl="3" w:tplc="31D06712">
      <w:numFmt w:val="bullet"/>
      <w:lvlText w:val="•"/>
      <w:lvlJc w:val="left"/>
      <w:pPr>
        <w:ind w:left="2766" w:hanging="361"/>
      </w:pPr>
      <w:rPr>
        <w:rFonts w:hint="default"/>
        <w:lang w:val="en-US" w:eastAsia="en-US" w:bidi="ar-SA"/>
      </w:rPr>
    </w:lvl>
    <w:lvl w:ilvl="4" w:tplc="B5A4C212">
      <w:numFmt w:val="bullet"/>
      <w:lvlText w:val="•"/>
      <w:lvlJc w:val="left"/>
      <w:pPr>
        <w:ind w:left="3710" w:hanging="361"/>
      </w:pPr>
      <w:rPr>
        <w:rFonts w:hint="default"/>
        <w:lang w:val="en-US" w:eastAsia="en-US" w:bidi="ar-SA"/>
      </w:rPr>
    </w:lvl>
    <w:lvl w:ilvl="5" w:tplc="B7861DBC">
      <w:numFmt w:val="bullet"/>
      <w:lvlText w:val="•"/>
      <w:lvlJc w:val="left"/>
      <w:pPr>
        <w:ind w:left="4653" w:hanging="361"/>
      </w:pPr>
      <w:rPr>
        <w:rFonts w:hint="default"/>
        <w:lang w:val="en-US" w:eastAsia="en-US" w:bidi="ar-SA"/>
      </w:rPr>
    </w:lvl>
    <w:lvl w:ilvl="6" w:tplc="3D7E8E6A">
      <w:numFmt w:val="bullet"/>
      <w:lvlText w:val="•"/>
      <w:lvlJc w:val="left"/>
      <w:pPr>
        <w:ind w:left="5597" w:hanging="361"/>
      </w:pPr>
      <w:rPr>
        <w:rFonts w:hint="default"/>
        <w:lang w:val="en-US" w:eastAsia="en-US" w:bidi="ar-SA"/>
      </w:rPr>
    </w:lvl>
    <w:lvl w:ilvl="7" w:tplc="0D56E3DC">
      <w:numFmt w:val="bullet"/>
      <w:lvlText w:val="•"/>
      <w:lvlJc w:val="left"/>
      <w:pPr>
        <w:ind w:left="6540" w:hanging="361"/>
      </w:pPr>
      <w:rPr>
        <w:rFonts w:hint="default"/>
        <w:lang w:val="en-US" w:eastAsia="en-US" w:bidi="ar-SA"/>
      </w:rPr>
    </w:lvl>
    <w:lvl w:ilvl="8" w:tplc="10782926">
      <w:numFmt w:val="bullet"/>
      <w:lvlText w:val="•"/>
      <w:lvlJc w:val="left"/>
      <w:pPr>
        <w:ind w:left="7483" w:hanging="361"/>
      </w:pPr>
      <w:rPr>
        <w:rFonts w:hint="default"/>
        <w:lang w:val="en-US" w:eastAsia="en-US" w:bidi="ar-SA"/>
      </w:rPr>
    </w:lvl>
  </w:abstractNum>
  <w:abstractNum w:abstractNumId="2" w15:restartNumberingAfterBreak="0">
    <w:nsid w:val="320F2A69"/>
    <w:multiLevelType w:val="hybridMultilevel"/>
    <w:tmpl w:val="8F22B3E8"/>
    <w:lvl w:ilvl="0" w:tplc="5784B36E">
      <w:numFmt w:val="bullet"/>
      <w:lvlText w:val="•"/>
      <w:lvlJc w:val="left"/>
      <w:pPr>
        <w:ind w:left="886" w:hanging="363"/>
      </w:pPr>
      <w:rPr>
        <w:rFonts w:ascii="Calibri" w:eastAsia="Calibri" w:hAnsi="Calibri" w:cs="Calibri" w:hint="default"/>
        <w:b w:val="0"/>
        <w:bCs w:val="0"/>
        <w:i w:val="0"/>
        <w:iCs w:val="0"/>
        <w:spacing w:val="0"/>
        <w:w w:val="100"/>
        <w:sz w:val="22"/>
        <w:szCs w:val="22"/>
        <w:lang w:val="en-US" w:eastAsia="en-US" w:bidi="ar-SA"/>
      </w:rPr>
    </w:lvl>
    <w:lvl w:ilvl="1" w:tplc="0952CC58">
      <w:numFmt w:val="bullet"/>
      <w:lvlText w:val="•"/>
      <w:lvlJc w:val="left"/>
      <w:pPr>
        <w:ind w:left="1729" w:hanging="363"/>
      </w:pPr>
      <w:rPr>
        <w:rFonts w:hint="default"/>
        <w:lang w:val="en-US" w:eastAsia="en-US" w:bidi="ar-SA"/>
      </w:rPr>
    </w:lvl>
    <w:lvl w:ilvl="2" w:tplc="DBD86FCE">
      <w:numFmt w:val="bullet"/>
      <w:lvlText w:val="•"/>
      <w:lvlJc w:val="left"/>
      <w:pPr>
        <w:ind w:left="2578" w:hanging="363"/>
      </w:pPr>
      <w:rPr>
        <w:rFonts w:hint="default"/>
        <w:lang w:val="en-US" w:eastAsia="en-US" w:bidi="ar-SA"/>
      </w:rPr>
    </w:lvl>
    <w:lvl w:ilvl="3" w:tplc="BD249F04">
      <w:numFmt w:val="bullet"/>
      <w:lvlText w:val="•"/>
      <w:lvlJc w:val="left"/>
      <w:pPr>
        <w:ind w:left="3427" w:hanging="363"/>
      </w:pPr>
      <w:rPr>
        <w:rFonts w:hint="default"/>
        <w:lang w:val="en-US" w:eastAsia="en-US" w:bidi="ar-SA"/>
      </w:rPr>
    </w:lvl>
    <w:lvl w:ilvl="4" w:tplc="E80CB72A">
      <w:numFmt w:val="bullet"/>
      <w:lvlText w:val="•"/>
      <w:lvlJc w:val="left"/>
      <w:pPr>
        <w:ind w:left="4276" w:hanging="363"/>
      </w:pPr>
      <w:rPr>
        <w:rFonts w:hint="default"/>
        <w:lang w:val="en-US" w:eastAsia="en-US" w:bidi="ar-SA"/>
      </w:rPr>
    </w:lvl>
    <w:lvl w:ilvl="5" w:tplc="7728BA98">
      <w:numFmt w:val="bullet"/>
      <w:lvlText w:val="•"/>
      <w:lvlJc w:val="left"/>
      <w:pPr>
        <w:ind w:left="5125" w:hanging="363"/>
      </w:pPr>
      <w:rPr>
        <w:rFonts w:hint="default"/>
        <w:lang w:val="en-US" w:eastAsia="en-US" w:bidi="ar-SA"/>
      </w:rPr>
    </w:lvl>
    <w:lvl w:ilvl="6" w:tplc="EDD6E238">
      <w:numFmt w:val="bullet"/>
      <w:lvlText w:val="•"/>
      <w:lvlJc w:val="left"/>
      <w:pPr>
        <w:ind w:left="5974" w:hanging="363"/>
      </w:pPr>
      <w:rPr>
        <w:rFonts w:hint="default"/>
        <w:lang w:val="en-US" w:eastAsia="en-US" w:bidi="ar-SA"/>
      </w:rPr>
    </w:lvl>
    <w:lvl w:ilvl="7" w:tplc="43382E54">
      <w:numFmt w:val="bullet"/>
      <w:lvlText w:val="•"/>
      <w:lvlJc w:val="left"/>
      <w:pPr>
        <w:ind w:left="6823" w:hanging="363"/>
      </w:pPr>
      <w:rPr>
        <w:rFonts w:hint="default"/>
        <w:lang w:val="en-US" w:eastAsia="en-US" w:bidi="ar-SA"/>
      </w:rPr>
    </w:lvl>
    <w:lvl w:ilvl="8" w:tplc="B6B6FAD4">
      <w:numFmt w:val="bullet"/>
      <w:lvlText w:val="•"/>
      <w:lvlJc w:val="left"/>
      <w:pPr>
        <w:ind w:left="7672" w:hanging="363"/>
      </w:pPr>
      <w:rPr>
        <w:rFonts w:hint="default"/>
        <w:lang w:val="en-US" w:eastAsia="en-US" w:bidi="ar-SA"/>
      </w:rPr>
    </w:lvl>
  </w:abstractNum>
  <w:abstractNum w:abstractNumId="3" w15:restartNumberingAfterBreak="0">
    <w:nsid w:val="4C75642E"/>
    <w:multiLevelType w:val="hybridMultilevel"/>
    <w:tmpl w:val="12580EF8"/>
    <w:lvl w:ilvl="0" w:tplc="A6D002B8">
      <w:start w:val="1"/>
      <w:numFmt w:val="decimal"/>
      <w:lvlText w:val="%1."/>
      <w:lvlJc w:val="left"/>
      <w:pPr>
        <w:ind w:left="525" w:hanging="358"/>
      </w:pPr>
      <w:rPr>
        <w:rFonts w:ascii="Calibri" w:eastAsia="Calibri" w:hAnsi="Calibri" w:cs="Calibri" w:hint="default"/>
        <w:b w:val="0"/>
        <w:bCs w:val="0"/>
        <w:i w:val="0"/>
        <w:iCs w:val="0"/>
        <w:spacing w:val="0"/>
        <w:w w:val="100"/>
        <w:sz w:val="22"/>
        <w:szCs w:val="22"/>
        <w:lang w:val="en-US" w:eastAsia="en-US" w:bidi="ar-SA"/>
      </w:rPr>
    </w:lvl>
    <w:lvl w:ilvl="1" w:tplc="C61CD670">
      <w:numFmt w:val="bullet"/>
      <w:lvlText w:val="•"/>
      <w:lvlJc w:val="left"/>
      <w:pPr>
        <w:ind w:left="884" w:hanging="363"/>
      </w:pPr>
      <w:rPr>
        <w:rFonts w:ascii="Calibri" w:eastAsia="Calibri" w:hAnsi="Calibri" w:cs="Calibri" w:hint="default"/>
        <w:b w:val="0"/>
        <w:bCs w:val="0"/>
        <w:i w:val="0"/>
        <w:iCs w:val="0"/>
        <w:spacing w:val="0"/>
        <w:w w:val="100"/>
        <w:sz w:val="22"/>
        <w:szCs w:val="22"/>
        <w:lang w:val="en-US" w:eastAsia="en-US" w:bidi="ar-SA"/>
      </w:rPr>
    </w:lvl>
    <w:lvl w:ilvl="2" w:tplc="11065770">
      <w:numFmt w:val="bullet"/>
      <w:lvlText w:val="•"/>
      <w:lvlJc w:val="left"/>
      <w:pPr>
        <w:ind w:left="1823" w:hanging="363"/>
      </w:pPr>
      <w:rPr>
        <w:rFonts w:hint="default"/>
        <w:lang w:val="en-US" w:eastAsia="en-US" w:bidi="ar-SA"/>
      </w:rPr>
    </w:lvl>
    <w:lvl w:ilvl="3" w:tplc="E5928D88">
      <w:numFmt w:val="bullet"/>
      <w:lvlText w:val="•"/>
      <w:lvlJc w:val="left"/>
      <w:pPr>
        <w:ind w:left="2766" w:hanging="363"/>
      </w:pPr>
      <w:rPr>
        <w:rFonts w:hint="default"/>
        <w:lang w:val="en-US" w:eastAsia="en-US" w:bidi="ar-SA"/>
      </w:rPr>
    </w:lvl>
    <w:lvl w:ilvl="4" w:tplc="1EEE0498">
      <w:numFmt w:val="bullet"/>
      <w:lvlText w:val="•"/>
      <w:lvlJc w:val="left"/>
      <w:pPr>
        <w:ind w:left="3710" w:hanging="363"/>
      </w:pPr>
      <w:rPr>
        <w:rFonts w:hint="default"/>
        <w:lang w:val="en-US" w:eastAsia="en-US" w:bidi="ar-SA"/>
      </w:rPr>
    </w:lvl>
    <w:lvl w:ilvl="5" w:tplc="9208B426">
      <w:numFmt w:val="bullet"/>
      <w:lvlText w:val="•"/>
      <w:lvlJc w:val="left"/>
      <w:pPr>
        <w:ind w:left="4653" w:hanging="363"/>
      </w:pPr>
      <w:rPr>
        <w:rFonts w:hint="default"/>
        <w:lang w:val="en-US" w:eastAsia="en-US" w:bidi="ar-SA"/>
      </w:rPr>
    </w:lvl>
    <w:lvl w:ilvl="6" w:tplc="91560CAE">
      <w:numFmt w:val="bullet"/>
      <w:lvlText w:val="•"/>
      <w:lvlJc w:val="left"/>
      <w:pPr>
        <w:ind w:left="5597" w:hanging="363"/>
      </w:pPr>
      <w:rPr>
        <w:rFonts w:hint="default"/>
        <w:lang w:val="en-US" w:eastAsia="en-US" w:bidi="ar-SA"/>
      </w:rPr>
    </w:lvl>
    <w:lvl w:ilvl="7" w:tplc="F0E2CC84">
      <w:numFmt w:val="bullet"/>
      <w:lvlText w:val="•"/>
      <w:lvlJc w:val="left"/>
      <w:pPr>
        <w:ind w:left="6540" w:hanging="363"/>
      </w:pPr>
      <w:rPr>
        <w:rFonts w:hint="default"/>
        <w:lang w:val="en-US" w:eastAsia="en-US" w:bidi="ar-SA"/>
      </w:rPr>
    </w:lvl>
    <w:lvl w:ilvl="8" w:tplc="963AD0D6">
      <w:numFmt w:val="bullet"/>
      <w:lvlText w:val="•"/>
      <w:lvlJc w:val="left"/>
      <w:pPr>
        <w:ind w:left="7483" w:hanging="363"/>
      </w:pPr>
      <w:rPr>
        <w:rFonts w:hint="default"/>
        <w:lang w:val="en-US" w:eastAsia="en-US" w:bidi="ar-SA"/>
      </w:rPr>
    </w:lvl>
  </w:abstractNum>
  <w:abstractNum w:abstractNumId="4" w15:restartNumberingAfterBreak="0">
    <w:nsid w:val="551D0AEA"/>
    <w:multiLevelType w:val="hybridMultilevel"/>
    <w:tmpl w:val="DD7A5114"/>
    <w:lvl w:ilvl="0" w:tplc="F5EE5A0C">
      <w:numFmt w:val="bullet"/>
      <w:lvlText w:val="-"/>
      <w:lvlJc w:val="left"/>
      <w:pPr>
        <w:ind w:left="726" w:hanging="562"/>
      </w:pPr>
      <w:rPr>
        <w:rFonts w:ascii="Times New Roman" w:eastAsia="Times New Roman" w:hAnsi="Times New Roman" w:cs="Times New Roman" w:hint="default"/>
        <w:b w:val="0"/>
        <w:bCs w:val="0"/>
        <w:i w:val="0"/>
        <w:iCs w:val="0"/>
        <w:spacing w:val="0"/>
        <w:w w:val="100"/>
        <w:sz w:val="22"/>
        <w:szCs w:val="22"/>
        <w:lang w:val="en-US" w:eastAsia="en-US" w:bidi="ar-SA"/>
      </w:rPr>
    </w:lvl>
    <w:lvl w:ilvl="1" w:tplc="E6D2C6EA">
      <w:numFmt w:val="bullet"/>
      <w:lvlText w:val="•"/>
      <w:lvlJc w:val="left"/>
      <w:pPr>
        <w:ind w:left="1585" w:hanging="562"/>
      </w:pPr>
      <w:rPr>
        <w:rFonts w:hint="default"/>
        <w:lang w:val="en-US" w:eastAsia="en-US" w:bidi="ar-SA"/>
      </w:rPr>
    </w:lvl>
    <w:lvl w:ilvl="2" w:tplc="93884A90">
      <w:numFmt w:val="bullet"/>
      <w:lvlText w:val="•"/>
      <w:lvlJc w:val="left"/>
      <w:pPr>
        <w:ind w:left="2450" w:hanging="562"/>
      </w:pPr>
      <w:rPr>
        <w:rFonts w:hint="default"/>
        <w:lang w:val="en-US" w:eastAsia="en-US" w:bidi="ar-SA"/>
      </w:rPr>
    </w:lvl>
    <w:lvl w:ilvl="3" w:tplc="D47EA3CC">
      <w:numFmt w:val="bullet"/>
      <w:lvlText w:val="•"/>
      <w:lvlJc w:val="left"/>
      <w:pPr>
        <w:ind w:left="3315" w:hanging="562"/>
      </w:pPr>
      <w:rPr>
        <w:rFonts w:hint="default"/>
        <w:lang w:val="en-US" w:eastAsia="en-US" w:bidi="ar-SA"/>
      </w:rPr>
    </w:lvl>
    <w:lvl w:ilvl="4" w:tplc="4808B612">
      <w:numFmt w:val="bullet"/>
      <w:lvlText w:val="•"/>
      <w:lvlJc w:val="left"/>
      <w:pPr>
        <w:ind w:left="4180" w:hanging="562"/>
      </w:pPr>
      <w:rPr>
        <w:rFonts w:hint="default"/>
        <w:lang w:val="en-US" w:eastAsia="en-US" w:bidi="ar-SA"/>
      </w:rPr>
    </w:lvl>
    <w:lvl w:ilvl="5" w:tplc="68969840">
      <w:numFmt w:val="bullet"/>
      <w:lvlText w:val="•"/>
      <w:lvlJc w:val="left"/>
      <w:pPr>
        <w:ind w:left="5045" w:hanging="562"/>
      </w:pPr>
      <w:rPr>
        <w:rFonts w:hint="default"/>
        <w:lang w:val="en-US" w:eastAsia="en-US" w:bidi="ar-SA"/>
      </w:rPr>
    </w:lvl>
    <w:lvl w:ilvl="6" w:tplc="6CB825E6">
      <w:numFmt w:val="bullet"/>
      <w:lvlText w:val="•"/>
      <w:lvlJc w:val="left"/>
      <w:pPr>
        <w:ind w:left="5910" w:hanging="562"/>
      </w:pPr>
      <w:rPr>
        <w:rFonts w:hint="default"/>
        <w:lang w:val="en-US" w:eastAsia="en-US" w:bidi="ar-SA"/>
      </w:rPr>
    </w:lvl>
    <w:lvl w:ilvl="7" w:tplc="301C0612">
      <w:numFmt w:val="bullet"/>
      <w:lvlText w:val="•"/>
      <w:lvlJc w:val="left"/>
      <w:pPr>
        <w:ind w:left="6775" w:hanging="562"/>
      </w:pPr>
      <w:rPr>
        <w:rFonts w:hint="default"/>
        <w:lang w:val="en-US" w:eastAsia="en-US" w:bidi="ar-SA"/>
      </w:rPr>
    </w:lvl>
    <w:lvl w:ilvl="8" w:tplc="39DC028E">
      <w:numFmt w:val="bullet"/>
      <w:lvlText w:val="•"/>
      <w:lvlJc w:val="left"/>
      <w:pPr>
        <w:ind w:left="7640" w:hanging="562"/>
      </w:pPr>
      <w:rPr>
        <w:rFonts w:hint="default"/>
        <w:lang w:val="en-US" w:eastAsia="en-US" w:bidi="ar-SA"/>
      </w:rPr>
    </w:lvl>
  </w:abstractNum>
  <w:abstractNum w:abstractNumId="5" w15:restartNumberingAfterBreak="0">
    <w:nsid w:val="6AA50614"/>
    <w:multiLevelType w:val="hybridMultilevel"/>
    <w:tmpl w:val="AA34240A"/>
    <w:lvl w:ilvl="0" w:tplc="030C23CC">
      <w:start w:val="1"/>
      <w:numFmt w:val="decimal"/>
      <w:lvlText w:val="%1."/>
      <w:lvlJc w:val="left"/>
      <w:pPr>
        <w:ind w:left="522" w:hanging="361"/>
      </w:pPr>
      <w:rPr>
        <w:rFonts w:ascii="Calibri" w:eastAsia="Calibri" w:hAnsi="Calibri" w:cs="Calibri" w:hint="default"/>
        <w:b w:val="0"/>
        <w:bCs w:val="0"/>
        <w:i w:val="0"/>
        <w:iCs w:val="0"/>
        <w:spacing w:val="0"/>
        <w:w w:val="100"/>
        <w:sz w:val="22"/>
        <w:szCs w:val="22"/>
        <w:lang w:val="en-US" w:eastAsia="en-US" w:bidi="ar-SA"/>
      </w:rPr>
    </w:lvl>
    <w:lvl w:ilvl="1" w:tplc="B71C1BEE">
      <w:numFmt w:val="bullet"/>
      <w:lvlText w:val="•"/>
      <w:lvlJc w:val="left"/>
      <w:pPr>
        <w:ind w:left="884" w:hanging="363"/>
      </w:pPr>
      <w:rPr>
        <w:rFonts w:ascii="Calibri" w:eastAsia="Calibri" w:hAnsi="Calibri" w:cs="Calibri" w:hint="default"/>
        <w:b w:val="0"/>
        <w:bCs w:val="0"/>
        <w:i w:val="0"/>
        <w:iCs w:val="0"/>
        <w:spacing w:val="0"/>
        <w:w w:val="100"/>
        <w:sz w:val="22"/>
        <w:szCs w:val="22"/>
        <w:lang w:val="en-US" w:eastAsia="en-US" w:bidi="ar-SA"/>
      </w:rPr>
    </w:lvl>
    <w:lvl w:ilvl="2" w:tplc="F3964C20">
      <w:numFmt w:val="bullet"/>
      <w:lvlText w:val="•"/>
      <w:lvlJc w:val="left"/>
      <w:pPr>
        <w:ind w:left="1823" w:hanging="363"/>
      </w:pPr>
      <w:rPr>
        <w:rFonts w:hint="default"/>
        <w:lang w:val="en-US" w:eastAsia="en-US" w:bidi="ar-SA"/>
      </w:rPr>
    </w:lvl>
    <w:lvl w:ilvl="3" w:tplc="DE8C4142">
      <w:numFmt w:val="bullet"/>
      <w:lvlText w:val="•"/>
      <w:lvlJc w:val="left"/>
      <w:pPr>
        <w:ind w:left="2766" w:hanging="363"/>
      </w:pPr>
      <w:rPr>
        <w:rFonts w:hint="default"/>
        <w:lang w:val="en-US" w:eastAsia="en-US" w:bidi="ar-SA"/>
      </w:rPr>
    </w:lvl>
    <w:lvl w:ilvl="4" w:tplc="E80EF6A4">
      <w:numFmt w:val="bullet"/>
      <w:lvlText w:val="•"/>
      <w:lvlJc w:val="left"/>
      <w:pPr>
        <w:ind w:left="3710" w:hanging="363"/>
      </w:pPr>
      <w:rPr>
        <w:rFonts w:hint="default"/>
        <w:lang w:val="en-US" w:eastAsia="en-US" w:bidi="ar-SA"/>
      </w:rPr>
    </w:lvl>
    <w:lvl w:ilvl="5" w:tplc="AA2870CC">
      <w:numFmt w:val="bullet"/>
      <w:lvlText w:val="•"/>
      <w:lvlJc w:val="left"/>
      <w:pPr>
        <w:ind w:left="4653" w:hanging="363"/>
      </w:pPr>
      <w:rPr>
        <w:rFonts w:hint="default"/>
        <w:lang w:val="en-US" w:eastAsia="en-US" w:bidi="ar-SA"/>
      </w:rPr>
    </w:lvl>
    <w:lvl w:ilvl="6" w:tplc="C63EB8F0">
      <w:numFmt w:val="bullet"/>
      <w:lvlText w:val="•"/>
      <w:lvlJc w:val="left"/>
      <w:pPr>
        <w:ind w:left="5597" w:hanging="363"/>
      </w:pPr>
      <w:rPr>
        <w:rFonts w:hint="default"/>
        <w:lang w:val="en-US" w:eastAsia="en-US" w:bidi="ar-SA"/>
      </w:rPr>
    </w:lvl>
    <w:lvl w:ilvl="7" w:tplc="4492065A">
      <w:numFmt w:val="bullet"/>
      <w:lvlText w:val="•"/>
      <w:lvlJc w:val="left"/>
      <w:pPr>
        <w:ind w:left="6540" w:hanging="363"/>
      </w:pPr>
      <w:rPr>
        <w:rFonts w:hint="default"/>
        <w:lang w:val="en-US" w:eastAsia="en-US" w:bidi="ar-SA"/>
      </w:rPr>
    </w:lvl>
    <w:lvl w:ilvl="8" w:tplc="0E5ADD78">
      <w:numFmt w:val="bullet"/>
      <w:lvlText w:val="•"/>
      <w:lvlJc w:val="left"/>
      <w:pPr>
        <w:ind w:left="7483" w:hanging="363"/>
      </w:pPr>
      <w:rPr>
        <w:rFonts w:hint="default"/>
        <w:lang w:val="en-US" w:eastAsia="en-US" w:bidi="ar-SA"/>
      </w:rPr>
    </w:lvl>
  </w:abstractNum>
  <w:abstractNum w:abstractNumId="6" w15:restartNumberingAfterBreak="0">
    <w:nsid w:val="705B1EA4"/>
    <w:multiLevelType w:val="hybridMultilevel"/>
    <w:tmpl w:val="8410F3FE"/>
    <w:lvl w:ilvl="0" w:tplc="E32229D8">
      <w:numFmt w:val="bullet"/>
      <w:lvlText w:val=""/>
      <w:lvlJc w:val="left"/>
      <w:pPr>
        <w:ind w:left="878" w:hanging="356"/>
      </w:pPr>
      <w:rPr>
        <w:rFonts w:ascii="Symbol" w:eastAsia="Symbol" w:hAnsi="Symbol" w:cs="Symbol" w:hint="default"/>
        <w:b w:val="0"/>
        <w:bCs w:val="0"/>
        <w:i w:val="0"/>
        <w:iCs w:val="0"/>
        <w:spacing w:val="0"/>
        <w:w w:val="100"/>
        <w:sz w:val="22"/>
        <w:szCs w:val="22"/>
        <w:lang w:val="en-US" w:eastAsia="en-US" w:bidi="ar-SA"/>
      </w:rPr>
    </w:lvl>
    <w:lvl w:ilvl="1" w:tplc="BB182554">
      <w:numFmt w:val="bullet"/>
      <w:lvlText w:val="•"/>
      <w:lvlJc w:val="left"/>
      <w:pPr>
        <w:ind w:left="1729" w:hanging="356"/>
      </w:pPr>
      <w:rPr>
        <w:rFonts w:hint="default"/>
        <w:lang w:val="en-US" w:eastAsia="en-US" w:bidi="ar-SA"/>
      </w:rPr>
    </w:lvl>
    <w:lvl w:ilvl="2" w:tplc="92E4D312">
      <w:numFmt w:val="bullet"/>
      <w:lvlText w:val="•"/>
      <w:lvlJc w:val="left"/>
      <w:pPr>
        <w:ind w:left="2578" w:hanging="356"/>
      </w:pPr>
      <w:rPr>
        <w:rFonts w:hint="default"/>
        <w:lang w:val="en-US" w:eastAsia="en-US" w:bidi="ar-SA"/>
      </w:rPr>
    </w:lvl>
    <w:lvl w:ilvl="3" w:tplc="051C6598">
      <w:numFmt w:val="bullet"/>
      <w:lvlText w:val="•"/>
      <w:lvlJc w:val="left"/>
      <w:pPr>
        <w:ind w:left="3427" w:hanging="356"/>
      </w:pPr>
      <w:rPr>
        <w:rFonts w:hint="default"/>
        <w:lang w:val="en-US" w:eastAsia="en-US" w:bidi="ar-SA"/>
      </w:rPr>
    </w:lvl>
    <w:lvl w:ilvl="4" w:tplc="EBB4044A">
      <w:numFmt w:val="bullet"/>
      <w:lvlText w:val="•"/>
      <w:lvlJc w:val="left"/>
      <w:pPr>
        <w:ind w:left="4276" w:hanging="356"/>
      </w:pPr>
      <w:rPr>
        <w:rFonts w:hint="default"/>
        <w:lang w:val="en-US" w:eastAsia="en-US" w:bidi="ar-SA"/>
      </w:rPr>
    </w:lvl>
    <w:lvl w:ilvl="5" w:tplc="069CFD80">
      <w:numFmt w:val="bullet"/>
      <w:lvlText w:val="•"/>
      <w:lvlJc w:val="left"/>
      <w:pPr>
        <w:ind w:left="5125" w:hanging="356"/>
      </w:pPr>
      <w:rPr>
        <w:rFonts w:hint="default"/>
        <w:lang w:val="en-US" w:eastAsia="en-US" w:bidi="ar-SA"/>
      </w:rPr>
    </w:lvl>
    <w:lvl w:ilvl="6" w:tplc="9B94F5B8">
      <w:numFmt w:val="bullet"/>
      <w:lvlText w:val="•"/>
      <w:lvlJc w:val="left"/>
      <w:pPr>
        <w:ind w:left="5974" w:hanging="356"/>
      </w:pPr>
      <w:rPr>
        <w:rFonts w:hint="default"/>
        <w:lang w:val="en-US" w:eastAsia="en-US" w:bidi="ar-SA"/>
      </w:rPr>
    </w:lvl>
    <w:lvl w:ilvl="7" w:tplc="5B5C480A">
      <w:numFmt w:val="bullet"/>
      <w:lvlText w:val="•"/>
      <w:lvlJc w:val="left"/>
      <w:pPr>
        <w:ind w:left="6823" w:hanging="356"/>
      </w:pPr>
      <w:rPr>
        <w:rFonts w:hint="default"/>
        <w:lang w:val="en-US" w:eastAsia="en-US" w:bidi="ar-SA"/>
      </w:rPr>
    </w:lvl>
    <w:lvl w:ilvl="8" w:tplc="16BEFDE4">
      <w:numFmt w:val="bullet"/>
      <w:lvlText w:val="•"/>
      <w:lvlJc w:val="left"/>
      <w:pPr>
        <w:ind w:left="7672" w:hanging="356"/>
      </w:pPr>
      <w:rPr>
        <w:rFonts w:hint="default"/>
        <w:lang w:val="en-US" w:eastAsia="en-US" w:bidi="ar-SA"/>
      </w:rPr>
    </w:lvl>
  </w:abstractNum>
  <w:abstractNum w:abstractNumId="7" w15:restartNumberingAfterBreak="0">
    <w:nsid w:val="72020F97"/>
    <w:multiLevelType w:val="multilevel"/>
    <w:tmpl w:val="8D185672"/>
    <w:lvl w:ilvl="0">
      <w:start w:val="1"/>
      <w:numFmt w:val="decimal"/>
      <w:lvlText w:val="%1"/>
      <w:lvlJc w:val="left"/>
      <w:pPr>
        <w:ind w:left="597" w:hanging="433"/>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743" w:hanging="581"/>
      </w:pPr>
      <w:rPr>
        <w:rFonts w:ascii="Cambria" w:eastAsia="Cambria" w:hAnsi="Cambria" w:cs="Cambria" w:hint="default"/>
        <w:b/>
        <w:bCs/>
        <w:i w:val="0"/>
        <w:iCs w:val="0"/>
        <w:spacing w:val="-7"/>
        <w:w w:val="99"/>
        <w:sz w:val="24"/>
        <w:szCs w:val="24"/>
        <w:lang w:val="en-US" w:eastAsia="en-US" w:bidi="ar-SA"/>
      </w:rPr>
    </w:lvl>
    <w:lvl w:ilvl="2">
      <w:numFmt w:val="bullet"/>
      <w:lvlText w:val="•"/>
      <w:lvlJc w:val="left"/>
      <w:pPr>
        <w:ind w:left="288" w:hanging="161"/>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880" w:hanging="161"/>
      </w:pPr>
      <w:rPr>
        <w:rFonts w:hint="default"/>
        <w:lang w:val="en-US" w:eastAsia="en-US" w:bidi="ar-SA"/>
      </w:rPr>
    </w:lvl>
    <w:lvl w:ilvl="4">
      <w:numFmt w:val="bullet"/>
      <w:lvlText w:val="•"/>
      <w:lvlJc w:val="left"/>
      <w:pPr>
        <w:ind w:left="2092" w:hanging="161"/>
      </w:pPr>
      <w:rPr>
        <w:rFonts w:hint="default"/>
        <w:lang w:val="en-US" w:eastAsia="en-US" w:bidi="ar-SA"/>
      </w:rPr>
    </w:lvl>
    <w:lvl w:ilvl="5">
      <w:numFmt w:val="bullet"/>
      <w:lvlText w:val="•"/>
      <w:lvlJc w:val="left"/>
      <w:pPr>
        <w:ind w:left="3305" w:hanging="161"/>
      </w:pPr>
      <w:rPr>
        <w:rFonts w:hint="default"/>
        <w:lang w:val="en-US" w:eastAsia="en-US" w:bidi="ar-SA"/>
      </w:rPr>
    </w:lvl>
    <w:lvl w:ilvl="6">
      <w:numFmt w:val="bullet"/>
      <w:lvlText w:val="•"/>
      <w:lvlJc w:val="left"/>
      <w:pPr>
        <w:ind w:left="4518" w:hanging="161"/>
      </w:pPr>
      <w:rPr>
        <w:rFonts w:hint="default"/>
        <w:lang w:val="en-US" w:eastAsia="en-US" w:bidi="ar-SA"/>
      </w:rPr>
    </w:lvl>
    <w:lvl w:ilvl="7">
      <w:numFmt w:val="bullet"/>
      <w:lvlText w:val="•"/>
      <w:lvlJc w:val="left"/>
      <w:pPr>
        <w:ind w:left="5731" w:hanging="161"/>
      </w:pPr>
      <w:rPr>
        <w:rFonts w:hint="default"/>
        <w:lang w:val="en-US" w:eastAsia="en-US" w:bidi="ar-SA"/>
      </w:rPr>
    </w:lvl>
    <w:lvl w:ilvl="8">
      <w:numFmt w:val="bullet"/>
      <w:lvlText w:val="•"/>
      <w:lvlJc w:val="left"/>
      <w:pPr>
        <w:ind w:left="6944" w:hanging="161"/>
      </w:pPr>
      <w:rPr>
        <w:rFonts w:hint="default"/>
        <w:lang w:val="en-US" w:eastAsia="en-US" w:bidi="ar-SA"/>
      </w:rPr>
    </w:lvl>
  </w:abstractNum>
  <w:num w:numId="1" w16cid:durableId="1899392971">
    <w:abstractNumId w:val="2"/>
  </w:num>
  <w:num w:numId="2" w16cid:durableId="1100949113">
    <w:abstractNumId w:val="6"/>
  </w:num>
  <w:num w:numId="3" w16cid:durableId="1293246865">
    <w:abstractNumId w:val="4"/>
  </w:num>
  <w:num w:numId="4" w16cid:durableId="360517197">
    <w:abstractNumId w:val="5"/>
  </w:num>
  <w:num w:numId="5" w16cid:durableId="1529879506">
    <w:abstractNumId w:val="3"/>
  </w:num>
  <w:num w:numId="6" w16cid:durableId="1800609560">
    <w:abstractNumId w:val="0"/>
  </w:num>
  <w:num w:numId="7" w16cid:durableId="535854052">
    <w:abstractNumId w:val="1"/>
  </w:num>
  <w:num w:numId="8" w16cid:durableId="2140568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F46"/>
    <w:rsid w:val="000A0281"/>
    <w:rsid w:val="005572BD"/>
    <w:rsid w:val="005B0FFA"/>
    <w:rsid w:val="005B475C"/>
    <w:rsid w:val="008505ED"/>
    <w:rsid w:val="008C5870"/>
    <w:rsid w:val="009550C7"/>
    <w:rsid w:val="00AE3F46"/>
    <w:rsid w:val="00AE6434"/>
    <w:rsid w:val="00E9126D"/>
    <w:rsid w:val="00F835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BFA453"/>
  <w15:docId w15:val="{198BD8AE-8405-4E22-8581-F514ACCF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97" w:hanging="432"/>
      <w:outlineLvl w:val="0"/>
    </w:pPr>
    <w:rPr>
      <w:rFonts w:ascii="Cambria" w:eastAsia="Cambria" w:hAnsi="Cambria" w:cs="Cambria"/>
      <w:b/>
      <w:bCs/>
      <w:sz w:val="28"/>
      <w:szCs w:val="28"/>
    </w:rPr>
  </w:style>
  <w:style w:type="paragraph" w:styleId="Heading2">
    <w:name w:val="heading 2"/>
    <w:basedOn w:val="Normal"/>
    <w:uiPriority w:val="9"/>
    <w:unhideWhenUsed/>
    <w:qFormat/>
    <w:pPr>
      <w:ind w:left="743" w:hanging="578"/>
      <w:outlineLvl w:val="1"/>
    </w:pPr>
    <w:rPr>
      <w:rFonts w:ascii="Cambria" w:eastAsia="Cambria" w:hAnsi="Cambria" w:cs="Cambria"/>
      <w:b/>
      <w:bCs/>
      <w:sz w:val="24"/>
      <w:szCs w:val="24"/>
    </w:rPr>
  </w:style>
  <w:style w:type="paragraph" w:styleId="Heading3">
    <w:name w:val="heading 3"/>
    <w:basedOn w:val="Normal"/>
    <w:uiPriority w:val="9"/>
    <w:unhideWhenUsed/>
    <w:qFormat/>
    <w:pPr>
      <w:spacing w:before="206"/>
      <w:ind w:left="164"/>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4"/>
    </w:pPr>
  </w:style>
  <w:style w:type="paragraph" w:styleId="ListParagraph">
    <w:name w:val="List Paragraph"/>
    <w:basedOn w:val="Normal"/>
    <w:uiPriority w:val="1"/>
    <w:qFormat/>
    <w:pPr>
      <w:ind w:left="743" w:hanging="578"/>
    </w:pPr>
  </w:style>
  <w:style w:type="paragraph" w:customStyle="1" w:styleId="TableParagraph">
    <w:name w:val="Table Paragraph"/>
    <w:basedOn w:val="Normal"/>
    <w:uiPriority w:val="1"/>
    <w:qFormat/>
    <w:pPr>
      <w:spacing w:line="224" w:lineRule="exact"/>
      <w:ind w:left="122"/>
    </w:pPr>
  </w:style>
  <w:style w:type="paragraph" w:styleId="Header">
    <w:name w:val="header"/>
    <w:basedOn w:val="Normal"/>
    <w:link w:val="HeaderChar"/>
    <w:uiPriority w:val="99"/>
    <w:unhideWhenUsed/>
    <w:rsid w:val="00F83538"/>
    <w:pPr>
      <w:tabs>
        <w:tab w:val="center" w:pos="4513"/>
        <w:tab w:val="right" w:pos="9026"/>
      </w:tabs>
    </w:pPr>
  </w:style>
  <w:style w:type="character" w:customStyle="1" w:styleId="HeaderChar">
    <w:name w:val="Header Char"/>
    <w:basedOn w:val="DefaultParagraphFont"/>
    <w:link w:val="Header"/>
    <w:uiPriority w:val="99"/>
    <w:rsid w:val="00F83538"/>
    <w:rPr>
      <w:rFonts w:ascii="Calibri" w:eastAsia="Calibri" w:hAnsi="Calibri" w:cs="Calibri"/>
    </w:rPr>
  </w:style>
  <w:style w:type="paragraph" w:styleId="Footer">
    <w:name w:val="footer"/>
    <w:basedOn w:val="Normal"/>
    <w:link w:val="FooterChar"/>
    <w:uiPriority w:val="99"/>
    <w:unhideWhenUsed/>
    <w:rsid w:val="00F83538"/>
    <w:pPr>
      <w:tabs>
        <w:tab w:val="center" w:pos="4513"/>
        <w:tab w:val="right" w:pos="9026"/>
      </w:tabs>
    </w:pPr>
  </w:style>
  <w:style w:type="character" w:customStyle="1" w:styleId="FooterChar">
    <w:name w:val="Footer Char"/>
    <w:basedOn w:val="DefaultParagraphFont"/>
    <w:link w:val="Footer"/>
    <w:uiPriority w:val="99"/>
    <w:rsid w:val="00F83538"/>
    <w:rPr>
      <w:rFonts w:ascii="Calibri" w:eastAsia="Calibri" w:hAnsi="Calibri" w:cs="Calibri"/>
    </w:rPr>
  </w:style>
  <w:style w:type="table" w:customStyle="1" w:styleId="TableGrid1">
    <w:name w:val="Table Grid1"/>
    <w:basedOn w:val="TableNormal"/>
    <w:next w:val="TableGrid"/>
    <w:uiPriority w:val="59"/>
    <w:rsid w:val="00E9126D"/>
    <w:pPr>
      <w:widowControl/>
      <w:autoSpaceDE/>
      <w:autoSpaceDN/>
    </w:pPr>
    <w:rPr>
      <w:rFonts w:eastAsia="Cambria"/>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9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 TargetMode="External"/><Relationship Id="rId3" Type="http://schemas.openxmlformats.org/officeDocument/2006/relationships/settings" Target="settings.xml"/><Relationship Id="rId7" Type="http://schemas.openxmlformats.org/officeDocument/2006/relationships/hyperlink" Target="http://www.tga.gov.au/report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5397</Words>
  <Characters>29722</Characters>
  <Application>Microsoft Office Word</Application>
  <DocSecurity>0</DocSecurity>
  <Lines>740</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Nexobrid</dc:title>
  <dc:subject>Prescription medicines</dc:subject>
  <dc:creator>Nexo Pharmaceuticals Pty Ltd</dc:creator>
  <dcterms:created xsi:type="dcterms:W3CDTF">2025-11-24T00:30:00Z</dcterms:created>
  <dcterms:modified xsi:type="dcterms:W3CDTF">2025-11-24T00:47:00Z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Acrobat PDFMaker 25 for Word</vt:lpwstr>
  </property>
  <property fmtid="{D5CDD505-2E9C-101B-9397-08002B2CF9AE}" pid="4" name="LastSaved">
    <vt:filetime>2025-10-31T00:00:00Z</vt:filetime>
  </property>
  <property fmtid="{D5CDD505-2E9C-101B-9397-08002B2CF9AE}" pid="5" name="Producer">
    <vt:lpwstr>Adobe PDF Library 25.1.97</vt:lpwstr>
  </property>
  <property fmtid="{D5CDD505-2E9C-101B-9397-08002B2CF9AE}" pid="6" name="SourceModified">
    <vt:lpwstr>D:20250202195952</vt:lpwstr>
  </property>
  <property fmtid="{D5CDD505-2E9C-101B-9397-08002B2CF9AE}" pid="7" name="MSIP_Label_7cd3e8b9-ffed-43a8-b7f4-cc2fa0382d36_Enabled">
    <vt:lpwstr>true</vt:lpwstr>
  </property>
  <property fmtid="{D5CDD505-2E9C-101B-9397-08002B2CF9AE}" pid="8" name="MSIP_Label_7cd3e8b9-ffed-43a8-b7f4-cc2fa0382d36_SetDate">
    <vt:lpwstr>2025-10-31T01:11:34Z</vt:lpwstr>
  </property>
  <property fmtid="{D5CDD505-2E9C-101B-9397-08002B2CF9AE}" pid="9" name="MSIP_Label_7cd3e8b9-ffed-43a8-b7f4-cc2fa0382d36_Method">
    <vt:lpwstr>Privileged</vt:lpwstr>
  </property>
  <property fmtid="{D5CDD505-2E9C-101B-9397-08002B2CF9AE}" pid="10" name="MSIP_Label_7cd3e8b9-ffed-43a8-b7f4-cc2fa0382d36_Name">
    <vt:lpwstr>O</vt:lpwstr>
  </property>
  <property fmtid="{D5CDD505-2E9C-101B-9397-08002B2CF9AE}" pid="11" name="MSIP_Label_7cd3e8b9-ffed-43a8-b7f4-cc2fa0382d36_SiteId">
    <vt:lpwstr>34a3929c-73cf-4954-abfe-147dc3517892</vt:lpwstr>
  </property>
  <property fmtid="{D5CDD505-2E9C-101B-9397-08002B2CF9AE}" pid="12" name="MSIP_Label_7cd3e8b9-ffed-43a8-b7f4-cc2fa0382d36_ActionId">
    <vt:lpwstr>6786acb8-b839-4aad-9fa1-e37657972769</vt:lpwstr>
  </property>
  <property fmtid="{D5CDD505-2E9C-101B-9397-08002B2CF9AE}" pid="13" name="MSIP_Label_7cd3e8b9-ffed-43a8-b7f4-cc2fa0382d36_ContentBits">
    <vt:lpwstr>3</vt:lpwstr>
  </property>
  <property fmtid="{D5CDD505-2E9C-101B-9397-08002B2CF9AE}" pid="14" name="MSIP_Label_7cd3e8b9-ffed-43a8-b7f4-cc2fa0382d36_Tag">
    <vt:lpwstr>10, 0, 1, 1</vt:lpwstr>
  </property>
</Properties>
</file>