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54F6B" w14:textId="77777777" w:rsidR="0007683B" w:rsidRDefault="0007683B">
      <w:pPr>
        <w:pStyle w:val="BodyText"/>
        <w:spacing w:before="102"/>
        <w:ind w:left="0"/>
      </w:pPr>
    </w:p>
    <w:p w14:paraId="23F54F6C" w14:textId="77777777" w:rsidR="0007683B" w:rsidRDefault="000D234B">
      <w:pPr>
        <w:pStyle w:val="BodyText"/>
        <w:spacing w:before="0" w:line="158" w:lineRule="auto"/>
        <w:ind w:right="589"/>
      </w:pPr>
      <w:r>
        <w:rPr>
          <w:rFonts w:ascii="SimSun" w:hAnsi="SimSun"/>
          <w:position w:val="-2"/>
          <w:sz w:val="58"/>
        </w:rPr>
        <w:t>▼</w:t>
      </w:r>
      <w:r>
        <w:t>This</w:t>
      </w:r>
      <w:r>
        <w:rPr>
          <w:spacing w:val="-4"/>
        </w:rPr>
        <w:t xml:space="preserve"> </w:t>
      </w:r>
      <w:r>
        <w:t>medicinal</w:t>
      </w:r>
      <w:r>
        <w:rPr>
          <w:spacing w:val="-3"/>
        </w:rPr>
        <w:t xml:space="preserve"> </w:t>
      </w:r>
      <w:r>
        <w:t>product</w:t>
      </w:r>
      <w:r>
        <w:rPr>
          <w:spacing w:val="-4"/>
        </w:rPr>
        <w:t xml:space="preserve"> </w:t>
      </w:r>
      <w:r>
        <w:t>is</w:t>
      </w:r>
      <w:r>
        <w:rPr>
          <w:spacing w:val="-4"/>
        </w:rPr>
        <w:t xml:space="preserve"> </w:t>
      </w:r>
      <w:r>
        <w:t>subject</w:t>
      </w:r>
      <w:r>
        <w:rPr>
          <w:spacing w:val="-4"/>
        </w:rPr>
        <w:t xml:space="preserve"> </w:t>
      </w:r>
      <w:r>
        <w:t>to</w:t>
      </w:r>
      <w:r>
        <w:rPr>
          <w:spacing w:val="-5"/>
        </w:rPr>
        <w:t xml:space="preserve"> </w:t>
      </w:r>
      <w:r>
        <w:t>additional</w:t>
      </w:r>
      <w:r>
        <w:rPr>
          <w:spacing w:val="-5"/>
        </w:rPr>
        <w:t xml:space="preserve"> </w:t>
      </w:r>
      <w:r>
        <w:t>monitoring</w:t>
      </w:r>
      <w:r>
        <w:rPr>
          <w:spacing w:val="-4"/>
        </w:rPr>
        <w:t xml:space="preserve"> </w:t>
      </w:r>
      <w:r>
        <w:t>in</w:t>
      </w:r>
      <w:r>
        <w:rPr>
          <w:spacing w:val="-5"/>
        </w:rPr>
        <w:t xml:space="preserve"> </w:t>
      </w:r>
      <w:r>
        <w:t>Australia.</w:t>
      </w:r>
      <w:r>
        <w:rPr>
          <w:spacing w:val="-4"/>
        </w:rPr>
        <w:t xml:space="preserve"> </w:t>
      </w:r>
      <w:r>
        <w:t>This</w:t>
      </w:r>
      <w:r>
        <w:rPr>
          <w:spacing w:val="-4"/>
        </w:rPr>
        <w:t xml:space="preserve"> </w:t>
      </w:r>
      <w:r>
        <w:t>will</w:t>
      </w:r>
      <w:r>
        <w:rPr>
          <w:spacing w:val="-5"/>
        </w:rPr>
        <w:t xml:space="preserve"> </w:t>
      </w:r>
      <w:r>
        <w:t>allow quick identification of new safety information. Healthcare professionals are asked to report</w:t>
      </w:r>
    </w:p>
    <w:p w14:paraId="23F54F6D" w14:textId="77777777" w:rsidR="0007683B" w:rsidRDefault="000D234B">
      <w:pPr>
        <w:pStyle w:val="BodyText"/>
        <w:spacing w:before="19"/>
      </w:pPr>
      <w:r>
        <w:t>any</w:t>
      </w:r>
      <w:r>
        <w:rPr>
          <w:spacing w:val="-4"/>
        </w:rPr>
        <w:t xml:space="preserve"> </w:t>
      </w:r>
      <w:r>
        <w:t>suspected</w:t>
      </w:r>
      <w:r>
        <w:rPr>
          <w:spacing w:val="-1"/>
        </w:rPr>
        <w:t xml:space="preserve"> </w:t>
      </w:r>
      <w:r>
        <w:t>adverse</w:t>
      </w:r>
      <w:r>
        <w:rPr>
          <w:spacing w:val="-3"/>
        </w:rPr>
        <w:t xml:space="preserve"> </w:t>
      </w:r>
      <w:r>
        <w:t>events</w:t>
      </w:r>
      <w:r>
        <w:rPr>
          <w:spacing w:val="-1"/>
        </w:rPr>
        <w:t xml:space="preserve"> </w:t>
      </w:r>
      <w:r>
        <w:t xml:space="preserve">at </w:t>
      </w:r>
      <w:hyperlink r:id="rId7">
        <w:r w:rsidR="0007683B">
          <w:rPr>
            <w:color w:val="0000FF"/>
            <w:u w:val="single" w:color="0000FF"/>
          </w:rPr>
          <w:t>https://www.tga.gov.au/reporting-</w:t>
        </w:r>
        <w:r w:rsidR="0007683B">
          <w:rPr>
            <w:color w:val="0000FF"/>
            <w:spacing w:val="-2"/>
            <w:u w:val="single" w:color="0000FF"/>
          </w:rPr>
          <w:t>problems</w:t>
        </w:r>
      </w:hyperlink>
    </w:p>
    <w:p w14:paraId="23F54F6E" w14:textId="77777777" w:rsidR="0007683B" w:rsidRDefault="0007683B">
      <w:pPr>
        <w:pStyle w:val="BodyText"/>
        <w:spacing w:before="37"/>
        <w:ind w:left="0"/>
        <w:rPr>
          <w:sz w:val="28"/>
        </w:rPr>
      </w:pPr>
    </w:p>
    <w:p w14:paraId="23F54F6F" w14:textId="77777777" w:rsidR="0007683B" w:rsidRDefault="000D234B">
      <w:pPr>
        <w:pStyle w:val="Heading1"/>
        <w:spacing w:before="1"/>
        <w:ind w:left="23" w:right="589" w:firstLine="0"/>
      </w:pPr>
      <w:bookmarkStart w:id="0" w:name="Australian_Product_Information_–_ENRYLAZ"/>
      <w:bookmarkEnd w:id="0"/>
      <w:r>
        <w:t>AUSTRALIAN</w:t>
      </w:r>
      <w:r>
        <w:rPr>
          <w:spacing w:val="-9"/>
        </w:rPr>
        <w:t xml:space="preserve"> </w:t>
      </w:r>
      <w:r>
        <w:t>PRODUCT</w:t>
      </w:r>
      <w:r>
        <w:rPr>
          <w:spacing w:val="-9"/>
        </w:rPr>
        <w:t xml:space="preserve"> </w:t>
      </w:r>
      <w:r>
        <w:t>INFORMATION</w:t>
      </w:r>
      <w:r>
        <w:rPr>
          <w:spacing w:val="-10"/>
        </w:rPr>
        <w:t xml:space="preserve"> </w:t>
      </w:r>
      <w:r>
        <w:t>–</w:t>
      </w:r>
      <w:r>
        <w:rPr>
          <w:spacing w:val="-10"/>
        </w:rPr>
        <w:t xml:space="preserve"> </w:t>
      </w:r>
      <w:r>
        <w:t>ENRYLAZE (RECOMBINANT CRISANTASPASE)</w:t>
      </w:r>
    </w:p>
    <w:p w14:paraId="23F54F70" w14:textId="77777777" w:rsidR="0007683B" w:rsidRDefault="0007683B">
      <w:pPr>
        <w:pStyle w:val="BodyText"/>
        <w:spacing w:before="38"/>
        <w:ind w:left="0"/>
        <w:rPr>
          <w:rFonts w:ascii="Arial"/>
          <w:b/>
          <w:sz w:val="28"/>
        </w:rPr>
      </w:pPr>
    </w:p>
    <w:p w14:paraId="23F54F71" w14:textId="77777777" w:rsidR="0007683B" w:rsidRDefault="000D234B">
      <w:pPr>
        <w:pStyle w:val="ListParagraph"/>
        <w:numPr>
          <w:ilvl w:val="0"/>
          <w:numId w:val="13"/>
        </w:numPr>
        <w:tabs>
          <w:tab w:val="left" w:pos="454"/>
        </w:tabs>
        <w:ind w:hanging="431"/>
        <w:rPr>
          <w:rFonts w:ascii="Arial"/>
          <w:b/>
          <w:sz w:val="28"/>
        </w:rPr>
      </w:pPr>
      <w:bookmarkStart w:id="1" w:name="1_Name_of_the_medicine"/>
      <w:bookmarkEnd w:id="1"/>
      <w:r>
        <w:rPr>
          <w:rFonts w:ascii="Arial"/>
          <w:b/>
          <w:sz w:val="28"/>
        </w:rPr>
        <w:t>NAME</w:t>
      </w:r>
      <w:r>
        <w:rPr>
          <w:rFonts w:ascii="Arial"/>
          <w:b/>
          <w:spacing w:val="-7"/>
          <w:sz w:val="28"/>
        </w:rPr>
        <w:t xml:space="preserve"> </w:t>
      </w:r>
      <w:r>
        <w:rPr>
          <w:rFonts w:ascii="Arial"/>
          <w:b/>
          <w:sz w:val="28"/>
        </w:rPr>
        <w:t>OF</w:t>
      </w:r>
      <w:r>
        <w:rPr>
          <w:rFonts w:ascii="Arial"/>
          <w:b/>
          <w:spacing w:val="-7"/>
          <w:sz w:val="28"/>
        </w:rPr>
        <w:t xml:space="preserve"> </w:t>
      </w:r>
      <w:r>
        <w:rPr>
          <w:rFonts w:ascii="Arial"/>
          <w:b/>
          <w:sz w:val="28"/>
        </w:rPr>
        <w:t>THE</w:t>
      </w:r>
      <w:r>
        <w:rPr>
          <w:rFonts w:ascii="Arial"/>
          <w:b/>
          <w:spacing w:val="-7"/>
          <w:sz w:val="28"/>
        </w:rPr>
        <w:t xml:space="preserve"> </w:t>
      </w:r>
      <w:r>
        <w:rPr>
          <w:rFonts w:ascii="Arial"/>
          <w:b/>
          <w:spacing w:val="-2"/>
          <w:sz w:val="28"/>
        </w:rPr>
        <w:t>MEDICINE</w:t>
      </w:r>
    </w:p>
    <w:p w14:paraId="23F54F72" w14:textId="77777777" w:rsidR="0007683B" w:rsidRDefault="000D234B">
      <w:pPr>
        <w:pStyle w:val="BodyText"/>
      </w:pPr>
      <w:r>
        <w:t>Enrylaze</w:t>
      </w:r>
      <w:r>
        <w:rPr>
          <w:spacing w:val="-1"/>
        </w:rPr>
        <w:t xml:space="preserve"> </w:t>
      </w:r>
      <w:r>
        <w:t xml:space="preserve">(recombinant </w:t>
      </w:r>
      <w:r>
        <w:rPr>
          <w:spacing w:val="-2"/>
        </w:rPr>
        <w:t>crisantaspase)</w:t>
      </w:r>
    </w:p>
    <w:p w14:paraId="23F54F73" w14:textId="77777777" w:rsidR="0007683B" w:rsidRDefault="0007683B">
      <w:pPr>
        <w:pStyle w:val="BodyText"/>
        <w:spacing w:before="84"/>
        <w:ind w:left="0"/>
      </w:pPr>
    </w:p>
    <w:p w14:paraId="23F54F74" w14:textId="77777777" w:rsidR="0007683B" w:rsidRDefault="000D234B">
      <w:pPr>
        <w:pStyle w:val="Heading1"/>
        <w:numPr>
          <w:ilvl w:val="0"/>
          <w:numId w:val="13"/>
        </w:numPr>
        <w:tabs>
          <w:tab w:val="left" w:pos="454"/>
        </w:tabs>
        <w:ind w:hanging="431"/>
      </w:pPr>
      <w:bookmarkStart w:id="2" w:name="2_Qualitative_and_quantitative_compositi"/>
      <w:bookmarkEnd w:id="2"/>
      <w:r>
        <w:t>QUALITATIVE</w:t>
      </w:r>
      <w:r>
        <w:rPr>
          <w:spacing w:val="-17"/>
        </w:rPr>
        <w:t xml:space="preserve"> </w:t>
      </w:r>
      <w:r>
        <w:t>AND</w:t>
      </w:r>
      <w:r>
        <w:rPr>
          <w:spacing w:val="-16"/>
        </w:rPr>
        <w:t xml:space="preserve"> </w:t>
      </w:r>
      <w:r>
        <w:t>QUANTITATIVE</w:t>
      </w:r>
      <w:r>
        <w:rPr>
          <w:spacing w:val="-15"/>
        </w:rPr>
        <w:t xml:space="preserve"> </w:t>
      </w:r>
      <w:r>
        <w:rPr>
          <w:spacing w:val="-2"/>
        </w:rPr>
        <w:t>COMPOSITION</w:t>
      </w:r>
    </w:p>
    <w:p w14:paraId="23F54F75" w14:textId="77777777" w:rsidR="0007683B" w:rsidRDefault="000D234B">
      <w:pPr>
        <w:spacing w:before="121"/>
        <w:ind w:left="23" w:right="589"/>
        <w:rPr>
          <w:i/>
          <w:sz w:val="24"/>
        </w:rPr>
      </w:pPr>
      <w:r>
        <w:rPr>
          <w:sz w:val="24"/>
        </w:rPr>
        <w:t>Each</w:t>
      </w:r>
      <w:r>
        <w:rPr>
          <w:spacing w:val="-3"/>
          <w:sz w:val="24"/>
        </w:rPr>
        <w:t xml:space="preserve"> </w:t>
      </w:r>
      <w:r>
        <w:rPr>
          <w:sz w:val="24"/>
        </w:rPr>
        <w:t>vial</w:t>
      </w:r>
      <w:r>
        <w:rPr>
          <w:spacing w:val="-2"/>
          <w:sz w:val="24"/>
        </w:rPr>
        <w:t xml:space="preserve"> </w:t>
      </w:r>
      <w:r>
        <w:rPr>
          <w:sz w:val="24"/>
        </w:rPr>
        <w:t>of</w:t>
      </w:r>
      <w:r>
        <w:rPr>
          <w:spacing w:val="-4"/>
          <w:sz w:val="24"/>
        </w:rPr>
        <w:t xml:space="preserve"> </w:t>
      </w:r>
      <w:r>
        <w:rPr>
          <w:sz w:val="24"/>
        </w:rPr>
        <w:t>0.5</w:t>
      </w:r>
      <w:r>
        <w:rPr>
          <w:spacing w:val="-3"/>
          <w:sz w:val="24"/>
        </w:rPr>
        <w:t xml:space="preserve"> </w:t>
      </w:r>
      <w:r>
        <w:rPr>
          <w:sz w:val="24"/>
        </w:rPr>
        <w:t>mL</w:t>
      </w:r>
      <w:r>
        <w:rPr>
          <w:spacing w:val="-3"/>
          <w:sz w:val="24"/>
        </w:rPr>
        <w:t xml:space="preserve"> </w:t>
      </w:r>
      <w:r>
        <w:rPr>
          <w:sz w:val="24"/>
        </w:rPr>
        <w:t>solution</w:t>
      </w:r>
      <w:r>
        <w:rPr>
          <w:spacing w:val="-3"/>
          <w:sz w:val="24"/>
        </w:rPr>
        <w:t xml:space="preserve"> </w:t>
      </w:r>
      <w:r>
        <w:rPr>
          <w:sz w:val="24"/>
        </w:rPr>
        <w:t>contains</w:t>
      </w:r>
      <w:r>
        <w:rPr>
          <w:spacing w:val="-3"/>
          <w:sz w:val="24"/>
        </w:rPr>
        <w:t xml:space="preserve"> </w:t>
      </w:r>
      <w:r>
        <w:rPr>
          <w:sz w:val="24"/>
        </w:rPr>
        <w:t>10</w:t>
      </w:r>
      <w:r>
        <w:rPr>
          <w:spacing w:val="-3"/>
          <w:sz w:val="24"/>
        </w:rPr>
        <w:t xml:space="preserve"> </w:t>
      </w:r>
      <w:r>
        <w:rPr>
          <w:sz w:val="24"/>
        </w:rPr>
        <w:t>mg</w:t>
      </w:r>
      <w:r>
        <w:rPr>
          <w:spacing w:val="-3"/>
          <w:sz w:val="24"/>
        </w:rPr>
        <w:t xml:space="preserve"> </w:t>
      </w:r>
      <w:r>
        <w:rPr>
          <w:sz w:val="24"/>
        </w:rPr>
        <w:t>of</w:t>
      </w:r>
      <w:r>
        <w:rPr>
          <w:spacing w:val="-3"/>
          <w:sz w:val="24"/>
        </w:rPr>
        <w:t xml:space="preserve"> </w:t>
      </w:r>
      <w:r>
        <w:rPr>
          <w:sz w:val="24"/>
        </w:rPr>
        <w:t>crisantaspase</w:t>
      </w:r>
      <w:r>
        <w:rPr>
          <w:spacing w:val="-3"/>
          <w:sz w:val="24"/>
        </w:rPr>
        <w:t xml:space="preserve"> </w:t>
      </w:r>
      <w:r>
        <w:rPr>
          <w:sz w:val="24"/>
        </w:rPr>
        <w:t>(L-asparaginase</w:t>
      </w:r>
      <w:r>
        <w:rPr>
          <w:spacing w:val="-3"/>
          <w:sz w:val="24"/>
        </w:rPr>
        <w:t xml:space="preserve"> </w:t>
      </w:r>
      <w:r>
        <w:rPr>
          <w:sz w:val="24"/>
        </w:rPr>
        <w:t>from</w:t>
      </w:r>
      <w:r>
        <w:rPr>
          <w:spacing w:val="-3"/>
          <w:sz w:val="24"/>
        </w:rPr>
        <w:t xml:space="preserve"> </w:t>
      </w:r>
      <w:r>
        <w:rPr>
          <w:i/>
          <w:sz w:val="24"/>
        </w:rPr>
        <w:t>Erwinia chrysanthemi</w:t>
      </w:r>
      <w:r>
        <w:rPr>
          <w:sz w:val="24"/>
        </w:rPr>
        <w:t xml:space="preserve">) produced by recombinant DNA technology in </w:t>
      </w:r>
      <w:r>
        <w:rPr>
          <w:i/>
          <w:sz w:val="24"/>
        </w:rPr>
        <w:t>Pseudomonas fluorescens.</w:t>
      </w:r>
    </w:p>
    <w:p w14:paraId="23F54F76" w14:textId="77777777" w:rsidR="0007683B" w:rsidRDefault="000D234B">
      <w:pPr>
        <w:pStyle w:val="BodyText"/>
      </w:pPr>
      <w:r>
        <w:t>For</w:t>
      </w:r>
      <w:r>
        <w:rPr>
          <w:spacing w:val="-3"/>
        </w:rPr>
        <w:t xml:space="preserve"> </w:t>
      </w:r>
      <w:r>
        <w:t>the</w:t>
      </w:r>
      <w:r>
        <w:rPr>
          <w:spacing w:val="-1"/>
        </w:rPr>
        <w:t xml:space="preserve"> </w:t>
      </w:r>
      <w:r>
        <w:t>full</w:t>
      </w:r>
      <w:r>
        <w:rPr>
          <w:spacing w:val="-2"/>
        </w:rPr>
        <w:t xml:space="preserve"> </w:t>
      </w:r>
      <w:r>
        <w:t>list of</w:t>
      </w:r>
      <w:r>
        <w:rPr>
          <w:spacing w:val="-2"/>
        </w:rPr>
        <w:t xml:space="preserve"> </w:t>
      </w:r>
      <w:r>
        <w:t>excipients,</w:t>
      </w:r>
      <w:r>
        <w:rPr>
          <w:spacing w:val="-1"/>
        </w:rPr>
        <w:t xml:space="preserve"> </w:t>
      </w:r>
      <w:r>
        <w:t>see</w:t>
      </w:r>
      <w:r>
        <w:rPr>
          <w:spacing w:val="-1"/>
        </w:rPr>
        <w:t xml:space="preserve"> </w:t>
      </w:r>
      <w:r>
        <w:t>Section</w:t>
      </w:r>
      <w:r>
        <w:rPr>
          <w:spacing w:val="3"/>
        </w:rPr>
        <w:t xml:space="preserve"> </w:t>
      </w:r>
      <w:hyperlink w:anchor="_bookmark9" w:history="1">
        <w:r w:rsidR="0007683B">
          <w:t>6.1</w:t>
        </w:r>
      </w:hyperlink>
      <w:r>
        <w:rPr>
          <w:spacing w:val="-1"/>
        </w:rPr>
        <w:t xml:space="preserve"> </w:t>
      </w:r>
      <w:r>
        <w:t>List</w:t>
      </w:r>
      <w:r>
        <w:rPr>
          <w:spacing w:val="-2"/>
        </w:rPr>
        <w:t xml:space="preserve"> </w:t>
      </w:r>
      <w:r>
        <w:t xml:space="preserve">of </w:t>
      </w:r>
      <w:r>
        <w:rPr>
          <w:spacing w:val="-2"/>
        </w:rPr>
        <w:t>excipients.</w:t>
      </w:r>
    </w:p>
    <w:p w14:paraId="23F54F77" w14:textId="77777777" w:rsidR="0007683B" w:rsidRDefault="0007683B">
      <w:pPr>
        <w:pStyle w:val="BodyText"/>
        <w:spacing w:before="82"/>
        <w:ind w:left="0"/>
      </w:pPr>
    </w:p>
    <w:p w14:paraId="23F54F78" w14:textId="77777777" w:rsidR="0007683B" w:rsidRDefault="000D234B">
      <w:pPr>
        <w:pStyle w:val="Heading1"/>
        <w:numPr>
          <w:ilvl w:val="0"/>
          <w:numId w:val="13"/>
        </w:numPr>
        <w:tabs>
          <w:tab w:val="left" w:pos="454"/>
        </w:tabs>
        <w:ind w:hanging="431"/>
      </w:pPr>
      <w:bookmarkStart w:id="3" w:name="3_Pharmaceutical_form"/>
      <w:bookmarkEnd w:id="3"/>
      <w:r>
        <w:rPr>
          <w:spacing w:val="-2"/>
        </w:rPr>
        <w:t>PHARMACEUTICAL</w:t>
      </w:r>
      <w:r>
        <w:rPr>
          <w:spacing w:val="1"/>
        </w:rPr>
        <w:t xml:space="preserve"> </w:t>
      </w:r>
      <w:r>
        <w:rPr>
          <w:spacing w:val="-4"/>
        </w:rPr>
        <w:t>FORM</w:t>
      </w:r>
    </w:p>
    <w:p w14:paraId="23F54F79" w14:textId="77777777" w:rsidR="0007683B" w:rsidRDefault="000D234B">
      <w:pPr>
        <w:pStyle w:val="BodyText"/>
        <w:spacing w:before="121"/>
      </w:pPr>
      <w:r>
        <w:t>Solution for</w:t>
      </w:r>
      <w:r>
        <w:rPr>
          <w:spacing w:val="-1"/>
        </w:rPr>
        <w:t xml:space="preserve"> </w:t>
      </w:r>
      <w:r>
        <w:rPr>
          <w:spacing w:val="-2"/>
        </w:rPr>
        <w:t>injection/infusion.</w:t>
      </w:r>
    </w:p>
    <w:p w14:paraId="23F54F7A" w14:textId="77777777" w:rsidR="0007683B" w:rsidRDefault="000D234B">
      <w:pPr>
        <w:pStyle w:val="BodyText"/>
        <w:spacing w:before="121"/>
      </w:pPr>
      <w:r>
        <w:t>Clear</w:t>
      </w:r>
      <w:r>
        <w:rPr>
          <w:spacing w:val="-2"/>
        </w:rPr>
        <w:t xml:space="preserve"> </w:t>
      </w:r>
      <w:r>
        <w:t>to</w:t>
      </w:r>
      <w:r>
        <w:rPr>
          <w:spacing w:val="-1"/>
        </w:rPr>
        <w:t xml:space="preserve"> </w:t>
      </w:r>
      <w:r>
        <w:t>opalescent,</w:t>
      </w:r>
      <w:r>
        <w:rPr>
          <w:spacing w:val="-1"/>
        </w:rPr>
        <w:t xml:space="preserve"> </w:t>
      </w:r>
      <w:proofErr w:type="spellStart"/>
      <w:r>
        <w:t>colourless</w:t>
      </w:r>
      <w:proofErr w:type="spellEnd"/>
      <w:r>
        <w:rPr>
          <w:spacing w:val="-1"/>
        </w:rPr>
        <w:t xml:space="preserve"> </w:t>
      </w:r>
      <w:r>
        <w:t>to</w:t>
      </w:r>
      <w:r>
        <w:rPr>
          <w:spacing w:val="-1"/>
        </w:rPr>
        <w:t xml:space="preserve"> </w:t>
      </w:r>
      <w:r>
        <w:t>slightly</w:t>
      </w:r>
      <w:r>
        <w:rPr>
          <w:spacing w:val="-1"/>
        </w:rPr>
        <w:t xml:space="preserve"> </w:t>
      </w:r>
      <w:r>
        <w:t>yellow</w:t>
      </w:r>
      <w:r>
        <w:rPr>
          <w:spacing w:val="-3"/>
        </w:rPr>
        <w:t xml:space="preserve"> </w:t>
      </w:r>
      <w:r>
        <w:rPr>
          <w:spacing w:val="-2"/>
        </w:rPr>
        <w:t>solution.</w:t>
      </w:r>
    </w:p>
    <w:p w14:paraId="23F54F7B" w14:textId="77777777" w:rsidR="0007683B" w:rsidRDefault="0007683B">
      <w:pPr>
        <w:pStyle w:val="BodyText"/>
        <w:spacing w:before="84"/>
        <w:ind w:left="0"/>
      </w:pPr>
    </w:p>
    <w:p w14:paraId="23F54F7C" w14:textId="77777777" w:rsidR="0007683B" w:rsidRDefault="000D234B">
      <w:pPr>
        <w:pStyle w:val="Heading1"/>
        <w:numPr>
          <w:ilvl w:val="0"/>
          <w:numId w:val="13"/>
        </w:numPr>
        <w:tabs>
          <w:tab w:val="left" w:pos="454"/>
        </w:tabs>
        <w:ind w:hanging="431"/>
      </w:pPr>
      <w:bookmarkStart w:id="4" w:name="4_Clinical_particulars"/>
      <w:bookmarkEnd w:id="4"/>
      <w:r>
        <w:t>CLINICAL</w:t>
      </w:r>
      <w:r>
        <w:rPr>
          <w:spacing w:val="-13"/>
        </w:rPr>
        <w:t xml:space="preserve"> </w:t>
      </w:r>
      <w:r>
        <w:rPr>
          <w:spacing w:val="-2"/>
        </w:rPr>
        <w:t>PARTICULARS</w:t>
      </w:r>
    </w:p>
    <w:p w14:paraId="23F54F7D" w14:textId="77777777" w:rsidR="0007683B" w:rsidRDefault="000D234B">
      <w:pPr>
        <w:pStyle w:val="Heading2"/>
        <w:numPr>
          <w:ilvl w:val="1"/>
          <w:numId w:val="13"/>
        </w:numPr>
        <w:tabs>
          <w:tab w:val="left" w:pos="601"/>
        </w:tabs>
        <w:spacing w:before="240"/>
        <w:ind w:hanging="578"/>
        <w:rPr>
          <w:rFonts w:ascii="Arial"/>
        </w:rPr>
      </w:pPr>
      <w:bookmarkStart w:id="5" w:name="4.1_Therapeutic_indications"/>
      <w:bookmarkEnd w:id="5"/>
      <w:r>
        <w:rPr>
          <w:rFonts w:ascii="Arial"/>
          <w:smallCaps/>
          <w:spacing w:val="-2"/>
        </w:rPr>
        <w:t>Therapeutic</w:t>
      </w:r>
      <w:r>
        <w:rPr>
          <w:rFonts w:ascii="Arial"/>
          <w:smallCaps/>
          <w:spacing w:val="8"/>
        </w:rPr>
        <w:t xml:space="preserve"> </w:t>
      </w:r>
      <w:r>
        <w:rPr>
          <w:rFonts w:ascii="Arial"/>
          <w:smallCaps/>
          <w:spacing w:val="-2"/>
        </w:rPr>
        <w:t>indications</w:t>
      </w:r>
    </w:p>
    <w:p w14:paraId="23F54F7E" w14:textId="77777777" w:rsidR="0007683B" w:rsidRDefault="000D234B">
      <w:pPr>
        <w:pStyle w:val="BodyText"/>
        <w:ind w:right="589"/>
      </w:pPr>
      <w:r>
        <w:t>Enrylaze is indicated as a component of a multi-agent chemotherapeutic regimen, for the treatment of acute</w:t>
      </w:r>
      <w:r>
        <w:rPr>
          <w:spacing w:val="-1"/>
        </w:rPr>
        <w:t xml:space="preserve"> </w:t>
      </w:r>
      <w:r>
        <w:t>lymphoblastic leukemia (ALL) and lymphoblastic lymphoma (LBL)</w:t>
      </w:r>
      <w:r>
        <w:rPr>
          <w:spacing w:val="-2"/>
        </w:rPr>
        <w:t xml:space="preserve"> </w:t>
      </w:r>
      <w:r>
        <w:t>in adults</w:t>
      </w:r>
      <w:r>
        <w:rPr>
          <w:spacing w:val="-4"/>
        </w:rPr>
        <w:t xml:space="preserve"> </w:t>
      </w:r>
      <w:r>
        <w:t>and</w:t>
      </w:r>
      <w:r>
        <w:rPr>
          <w:spacing w:val="-3"/>
        </w:rPr>
        <w:t xml:space="preserve"> </w:t>
      </w:r>
      <w:r>
        <w:t>paediatric</w:t>
      </w:r>
      <w:r>
        <w:rPr>
          <w:spacing w:val="-3"/>
        </w:rPr>
        <w:t xml:space="preserve"> </w:t>
      </w:r>
      <w:r>
        <w:t>patients</w:t>
      </w:r>
      <w:r>
        <w:rPr>
          <w:spacing w:val="-4"/>
        </w:rPr>
        <w:t xml:space="preserve"> </w:t>
      </w:r>
      <w:r>
        <w:t>(1</w:t>
      </w:r>
      <w:r>
        <w:rPr>
          <w:spacing w:val="-3"/>
        </w:rPr>
        <w:t xml:space="preserve"> </w:t>
      </w:r>
      <w:r>
        <w:t>month</w:t>
      </w:r>
      <w:r>
        <w:rPr>
          <w:spacing w:val="-3"/>
        </w:rPr>
        <w:t xml:space="preserve"> </w:t>
      </w:r>
      <w:r>
        <w:t>and</w:t>
      </w:r>
      <w:r>
        <w:rPr>
          <w:spacing w:val="-3"/>
        </w:rPr>
        <w:t xml:space="preserve"> </w:t>
      </w:r>
      <w:r>
        <w:t>older)</w:t>
      </w:r>
      <w:r>
        <w:rPr>
          <w:spacing w:val="-1"/>
        </w:rPr>
        <w:t xml:space="preserve"> </w:t>
      </w:r>
      <w:r>
        <w:t>who</w:t>
      </w:r>
      <w:r>
        <w:rPr>
          <w:spacing w:val="-4"/>
        </w:rPr>
        <w:t xml:space="preserve"> </w:t>
      </w:r>
      <w:r>
        <w:t>have</w:t>
      </w:r>
      <w:r>
        <w:rPr>
          <w:spacing w:val="-3"/>
        </w:rPr>
        <w:t xml:space="preserve"> </w:t>
      </w:r>
      <w:r>
        <w:t>developed</w:t>
      </w:r>
      <w:r>
        <w:rPr>
          <w:spacing w:val="-3"/>
        </w:rPr>
        <w:t xml:space="preserve"> </w:t>
      </w:r>
      <w:r>
        <w:t>hypersensitivity</w:t>
      </w:r>
      <w:r>
        <w:rPr>
          <w:spacing w:val="-4"/>
        </w:rPr>
        <w:t xml:space="preserve"> </w:t>
      </w:r>
      <w:r>
        <w:t xml:space="preserve">or silent inactivation to </w:t>
      </w:r>
      <w:r>
        <w:rPr>
          <w:i/>
        </w:rPr>
        <w:t>E. coli</w:t>
      </w:r>
      <w:r>
        <w:t>-derived asparaginase.</w:t>
      </w:r>
    </w:p>
    <w:p w14:paraId="23F54F7F" w14:textId="77777777" w:rsidR="0007683B" w:rsidRDefault="000D234B">
      <w:pPr>
        <w:pStyle w:val="Heading2"/>
        <w:numPr>
          <w:ilvl w:val="1"/>
          <w:numId w:val="13"/>
        </w:numPr>
        <w:tabs>
          <w:tab w:val="left" w:pos="601"/>
        </w:tabs>
        <w:spacing w:before="240"/>
        <w:ind w:hanging="578"/>
        <w:rPr>
          <w:rFonts w:ascii="Arial"/>
        </w:rPr>
      </w:pPr>
      <w:bookmarkStart w:id="6" w:name="4.2_Dose_and_method_of_administration"/>
      <w:bookmarkStart w:id="7" w:name="_bookmark0"/>
      <w:bookmarkEnd w:id="6"/>
      <w:bookmarkEnd w:id="7"/>
      <w:r>
        <w:rPr>
          <w:rFonts w:ascii="Arial"/>
          <w:smallCaps/>
        </w:rPr>
        <w:t>Dose</w:t>
      </w:r>
      <w:r>
        <w:rPr>
          <w:rFonts w:ascii="Arial"/>
          <w:smallCaps/>
          <w:spacing w:val="-7"/>
        </w:rPr>
        <w:t xml:space="preserve"> </w:t>
      </w:r>
      <w:r>
        <w:rPr>
          <w:rFonts w:ascii="Arial"/>
          <w:smallCaps/>
        </w:rPr>
        <w:t>and</w:t>
      </w:r>
      <w:r>
        <w:rPr>
          <w:rFonts w:ascii="Arial"/>
          <w:smallCaps/>
          <w:spacing w:val="-5"/>
        </w:rPr>
        <w:t xml:space="preserve"> </w:t>
      </w:r>
      <w:r>
        <w:rPr>
          <w:rFonts w:ascii="Arial"/>
          <w:smallCaps/>
        </w:rPr>
        <w:t>method</w:t>
      </w:r>
      <w:r>
        <w:rPr>
          <w:rFonts w:ascii="Arial"/>
          <w:smallCaps/>
          <w:spacing w:val="-6"/>
        </w:rPr>
        <w:t xml:space="preserve"> </w:t>
      </w:r>
      <w:r>
        <w:rPr>
          <w:rFonts w:ascii="Arial"/>
          <w:smallCaps/>
        </w:rPr>
        <w:t>of</w:t>
      </w:r>
      <w:r>
        <w:rPr>
          <w:rFonts w:ascii="Arial"/>
          <w:smallCaps/>
          <w:spacing w:val="-5"/>
        </w:rPr>
        <w:t xml:space="preserve"> </w:t>
      </w:r>
      <w:r>
        <w:rPr>
          <w:rFonts w:ascii="Arial"/>
          <w:smallCaps/>
          <w:spacing w:val="-2"/>
        </w:rPr>
        <w:t>administration</w:t>
      </w:r>
    </w:p>
    <w:p w14:paraId="23F54F80" w14:textId="77777777" w:rsidR="0007683B" w:rsidRDefault="000D234B">
      <w:pPr>
        <w:pStyle w:val="BodyText"/>
        <w:ind w:right="575"/>
      </w:pPr>
      <w:r>
        <w:t>Administer</w:t>
      </w:r>
      <w:r>
        <w:rPr>
          <w:spacing w:val="-3"/>
        </w:rPr>
        <w:t xml:space="preserve"> </w:t>
      </w:r>
      <w:r>
        <w:t>Enrylaze</w:t>
      </w:r>
      <w:r>
        <w:rPr>
          <w:spacing w:val="-3"/>
        </w:rPr>
        <w:t xml:space="preserve"> </w:t>
      </w:r>
      <w:r>
        <w:t>in</w:t>
      </w:r>
      <w:r>
        <w:rPr>
          <w:spacing w:val="-5"/>
        </w:rPr>
        <w:t xml:space="preserve"> </w:t>
      </w:r>
      <w:r>
        <w:t>a</w:t>
      </w:r>
      <w:r>
        <w:rPr>
          <w:spacing w:val="-3"/>
        </w:rPr>
        <w:t xml:space="preserve"> </w:t>
      </w:r>
      <w:r>
        <w:t>setting</w:t>
      </w:r>
      <w:r>
        <w:rPr>
          <w:spacing w:val="-3"/>
        </w:rPr>
        <w:t xml:space="preserve"> </w:t>
      </w:r>
      <w:r>
        <w:t>with</w:t>
      </w:r>
      <w:r>
        <w:rPr>
          <w:spacing w:val="-3"/>
        </w:rPr>
        <w:t xml:space="preserve"> </w:t>
      </w:r>
      <w:r>
        <w:t>resuscitation</w:t>
      </w:r>
      <w:r>
        <w:rPr>
          <w:spacing w:val="-3"/>
        </w:rPr>
        <w:t xml:space="preserve"> </w:t>
      </w:r>
      <w:r>
        <w:t>equipment</w:t>
      </w:r>
      <w:r>
        <w:rPr>
          <w:spacing w:val="-3"/>
        </w:rPr>
        <w:t xml:space="preserve"> </w:t>
      </w:r>
      <w:r>
        <w:t>and</w:t>
      </w:r>
      <w:r>
        <w:rPr>
          <w:spacing w:val="-3"/>
        </w:rPr>
        <w:t xml:space="preserve"> </w:t>
      </w:r>
      <w:r>
        <w:t>other</w:t>
      </w:r>
      <w:r>
        <w:rPr>
          <w:spacing w:val="-4"/>
        </w:rPr>
        <w:t xml:space="preserve"> </w:t>
      </w:r>
      <w:r>
        <w:t>agents</w:t>
      </w:r>
      <w:r>
        <w:rPr>
          <w:spacing w:val="-3"/>
        </w:rPr>
        <w:t xml:space="preserve"> </w:t>
      </w:r>
      <w:r>
        <w:t>necessary</w:t>
      </w:r>
      <w:r>
        <w:rPr>
          <w:spacing w:val="-3"/>
        </w:rPr>
        <w:t xml:space="preserve"> </w:t>
      </w:r>
      <w:r>
        <w:t>to treat anaphylaxis.</w:t>
      </w:r>
    </w:p>
    <w:p w14:paraId="705C4683" w14:textId="77777777" w:rsidR="0007683B" w:rsidRDefault="000D234B" w:rsidP="000D234B">
      <w:pPr>
        <w:pStyle w:val="BodyText"/>
        <w:ind w:right="589"/>
      </w:pPr>
      <w:r>
        <w:t>Administer</w:t>
      </w:r>
      <w:r>
        <w:rPr>
          <w:spacing w:val="-2"/>
        </w:rPr>
        <w:t xml:space="preserve"> </w:t>
      </w:r>
      <w:r>
        <w:t>premedication</w:t>
      </w:r>
      <w:r>
        <w:rPr>
          <w:spacing w:val="-1"/>
        </w:rPr>
        <w:t xml:space="preserve"> </w:t>
      </w:r>
      <w:r>
        <w:t>(paracetamol,</w:t>
      </w:r>
      <w:r>
        <w:rPr>
          <w:spacing w:val="-1"/>
        </w:rPr>
        <w:t xml:space="preserve"> </w:t>
      </w:r>
      <w:r>
        <w:t>an</w:t>
      </w:r>
      <w:r>
        <w:rPr>
          <w:spacing w:val="-1"/>
        </w:rPr>
        <w:t xml:space="preserve"> </w:t>
      </w:r>
      <w:r>
        <w:t>H1</w:t>
      </w:r>
      <w:r>
        <w:rPr>
          <w:spacing w:val="-1"/>
        </w:rPr>
        <w:t xml:space="preserve"> </w:t>
      </w:r>
      <w:r>
        <w:t>receptor</w:t>
      </w:r>
      <w:r>
        <w:rPr>
          <w:spacing w:val="-1"/>
        </w:rPr>
        <w:t xml:space="preserve"> </w:t>
      </w:r>
      <w:r>
        <w:t>blocker,</w:t>
      </w:r>
      <w:r>
        <w:rPr>
          <w:spacing w:val="-1"/>
        </w:rPr>
        <w:t xml:space="preserve"> </w:t>
      </w:r>
      <w:r>
        <w:t>and</w:t>
      </w:r>
      <w:r>
        <w:rPr>
          <w:spacing w:val="-1"/>
        </w:rPr>
        <w:t xml:space="preserve"> </w:t>
      </w:r>
      <w:r>
        <w:t>an</w:t>
      </w:r>
      <w:r>
        <w:rPr>
          <w:spacing w:val="-2"/>
        </w:rPr>
        <w:t xml:space="preserve"> </w:t>
      </w:r>
      <w:r>
        <w:t>H2</w:t>
      </w:r>
      <w:r>
        <w:rPr>
          <w:spacing w:val="-1"/>
        </w:rPr>
        <w:t xml:space="preserve"> </w:t>
      </w:r>
      <w:r>
        <w:t>receptor</w:t>
      </w:r>
      <w:r>
        <w:rPr>
          <w:spacing w:val="-2"/>
        </w:rPr>
        <w:t xml:space="preserve"> </w:t>
      </w:r>
      <w:r>
        <w:t>blocker) 30–60</w:t>
      </w:r>
      <w:r>
        <w:rPr>
          <w:spacing w:val="-3"/>
        </w:rPr>
        <w:t xml:space="preserve"> </w:t>
      </w:r>
      <w:r>
        <w:t>minutes</w:t>
      </w:r>
      <w:r>
        <w:rPr>
          <w:spacing w:val="-1"/>
        </w:rPr>
        <w:t xml:space="preserve"> </w:t>
      </w:r>
      <w:r>
        <w:t>prior to</w:t>
      </w:r>
      <w:r>
        <w:rPr>
          <w:spacing w:val="-1"/>
        </w:rPr>
        <w:t xml:space="preserve"> </w:t>
      </w:r>
      <w:r>
        <w:t>Enrylaze to</w:t>
      </w:r>
      <w:r>
        <w:rPr>
          <w:spacing w:val="-1"/>
        </w:rPr>
        <w:t xml:space="preserve"> </w:t>
      </w:r>
      <w:r>
        <w:t>decrease the</w:t>
      </w:r>
      <w:r>
        <w:rPr>
          <w:spacing w:val="-2"/>
        </w:rPr>
        <w:t xml:space="preserve"> </w:t>
      </w:r>
      <w:r>
        <w:t>risk and</w:t>
      </w:r>
      <w:r>
        <w:rPr>
          <w:spacing w:val="-1"/>
        </w:rPr>
        <w:t xml:space="preserve"> </w:t>
      </w:r>
      <w:r>
        <w:t>severity of</w:t>
      </w:r>
      <w:r>
        <w:rPr>
          <w:spacing w:val="-1"/>
        </w:rPr>
        <w:t xml:space="preserve"> </w:t>
      </w:r>
      <w:r>
        <w:t xml:space="preserve">hypersensitivity </w:t>
      </w:r>
      <w:r>
        <w:rPr>
          <w:spacing w:val="-2"/>
        </w:rPr>
        <w:t>reaction.</w:t>
      </w:r>
    </w:p>
    <w:p w14:paraId="23F54F83" w14:textId="77777777" w:rsidR="0007683B" w:rsidRDefault="000D234B" w:rsidP="000D234B">
      <w:pPr>
        <w:pStyle w:val="Heading2"/>
        <w:pageBreakBefore/>
        <w:spacing w:before="77"/>
      </w:pPr>
      <w:bookmarkStart w:id="8" w:name="Dosage"/>
      <w:bookmarkStart w:id="9" w:name="_bookmark1"/>
      <w:bookmarkEnd w:id="8"/>
      <w:bookmarkEnd w:id="9"/>
      <w:r>
        <w:rPr>
          <w:spacing w:val="-2"/>
        </w:rPr>
        <w:lastRenderedPageBreak/>
        <w:t>Dosage</w:t>
      </w:r>
    </w:p>
    <w:p w14:paraId="23F54F84" w14:textId="77777777" w:rsidR="0007683B" w:rsidRDefault="000D234B">
      <w:pPr>
        <w:pStyle w:val="BodyText"/>
        <w:ind w:right="589"/>
      </w:pPr>
      <w:r>
        <w:t>Enrylaze</w:t>
      </w:r>
      <w:r>
        <w:rPr>
          <w:spacing w:val="-3"/>
        </w:rPr>
        <w:t xml:space="preserve"> </w:t>
      </w:r>
      <w:r>
        <w:t>is</w:t>
      </w:r>
      <w:r>
        <w:rPr>
          <w:spacing w:val="-4"/>
        </w:rPr>
        <w:t xml:space="preserve"> </w:t>
      </w:r>
      <w:r>
        <w:t>dosed</w:t>
      </w:r>
      <w:r>
        <w:rPr>
          <w:spacing w:val="-3"/>
        </w:rPr>
        <w:t xml:space="preserve"> </w:t>
      </w:r>
      <w:r>
        <w:t>in</w:t>
      </w:r>
      <w:r>
        <w:rPr>
          <w:spacing w:val="-3"/>
        </w:rPr>
        <w:t xml:space="preserve"> </w:t>
      </w:r>
      <w:r>
        <w:rPr>
          <w:b/>
        </w:rPr>
        <w:t>mg</w:t>
      </w:r>
      <w:r>
        <w:t>/m</w:t>
      </w:r>
      <w:r>
        <w:rPr>
          <w:vertAlign w:val="superscript"/>
        </w:rPr>
        <w:t>2</w:t>
      </w:r>
      <w:r>
        <w:rPr>
          <w:spacing w:val="-3"/>
        </w:rPr>
        <w:t xml:space="preserve"> </w:t>
      </w:r>
      <w:r>
        <w:t>and</w:t>
      </w:r>
      <w:r>
        <w:rPr>
          <w:spacing w:val="-3"/>
        </w:rPr>
        <w:t xml:space="preserve"> </w:t>
      </w:r>
      <w:r>
        <w:t>not</w:t>
      </w:r>
      <w:r>
        <w:rPr>
          <w:spacing w:val="-4"/>
        </w:rPr>
        <w:t xml:space="preserve"> </w:t>
      </w:r>
      <w:r>
        <w:t>in</w:t>
      </w:r>
      <w:r>
        <w:rPr>
          <w:spacing w:val="-3"/>
        </w:rPr>
        <w:t xml:space="preserve"> </w:t>
      </w:r>
      <w:r>
        <w:t>units/m</w:t>
      </w:r>
      <w:r>
        <w:rPr>
          <w:vertAlign w:val="superscript"/>
        </w:rPr>
        <w:t>2</w:t>
      </w:r>
      <w:r>
        <w:rPr>
          <w:spacing w:val="-3"/>
        </w:rPr>
        <w:t xml:space="preserve"> </w:t>
      </w:r>
      <w:r>
        <w:t>as</w:t>
      </w:r>
      <w:r>
        <w:rPr>
          <w:spacing w:val="-3"/>
        </w:rPr>
        <w:t xml:space="preserve"> </w:t>
      </w:r>
      <w:r>
        <w:t>used</w:t>
      </w:r>
      <w:r>
        <w:rPr>
          <w:spacing w:val="-3"/>
        </w:rPr>
        <w:t xml:space="preserve"> </w:t>
      </w:r>
      <w:r>
        <w:t>for</w:t>
      </w:r>
      <w:r>
        <w:rPr>
          <w:spacing w:val="-3"/>
        </w:rPr>
        <w:t xml:space="preserve"> </w:t>
      </w:r>
      <w:r>
        <w:t>other</w:t>
      </w:r>
      <w:r>
        <w:rPr>
          <w:spacing w:val="-3"/>
        </w:rPr>
        <w:t xml:space="preserve"> </w:t>
      </w:r>
      <w:r>
        <w:t>asparaginase</w:t>
      </w:r>
      <w:r>
        <w:rPr>
          <w:spacing w:val="-3"/>
        </w:rPr>
        <w:t xml:space="preserve"> </w:t>
      </w:r>
      <w:r>
        <w:t xml:space="preserve">preparations. Crisantaspase products may not be bioequivalent and should not be assumed to be </w:t>
      </w:r>
      <w:r>
        <w:rPr>
          <w:spacing w:val="-2"/>
        </w:rPr>
        <w:t>interchangeable.</w:t>
      </w:r>
    </w:p>
    <w:p w14:paraId="23F54F85" w14:textId="77777777" w:rsidR="0007683B" w:rsidRDefault="000D234B">
      <w:pPr>
        <w:pStyle w:val="BodyText"/>
        <w:spacing w:before="121"/>
        <w:ind w:right="589"/>
      </w:pPr>
      <w:r>
        <w:t>The</w:t>
      </w:r>
      <w:r>
        <w:rPr>
          <w:spacing w:val="-5"/>
        </w:rPr>
        <w:t xml:space="preserve"> </w:t>
      </w:r>
      <w:r>
        <w:t>recommended</w:t>
      </w:r>
      <w:r>
        <w:rPr>
          <w:spacing w:val="-4"/>
        </w:rPr>
        <w:t xml:space="preserve"> </w:t>
      </w:r>
      <w:r>
        <w:t>dosage</w:t>
      </w:r>
      <w:r>
        <w:rPr>
          <w:spacing w:val="-5"/>
        </w:rPr>
        <w:t xml:space="preserve"> </w:t>
      </w:r>
      <w:r>
        <w:t>of</w:t>
      </w:r>
      <w:r>
        <w:rPr>
          <w:spacing w:val="-5"/>
        </w:rPr>
        <w:t xml:space="preserve"> </w:t>
      </w:r>
      <w:r>
        <w:t>Enrylaze</w:t>
      </w:r>
      <w:r>
        <w:rPr>
          <w:spacing w:val="-4"/>
        </w:rPr>
        <w:t xml:space="preserve"> </w:t>
      </w:r>
      <w:r>
        <w:t>follows</w:t>
      </w:r>
      <w:r>
        <w:rPr>
          <w:spacing w:val="-5"/>
        </w:rPr>
        <w:t xml:space="preserve"> </w:t>
      </w:r>
      <w:r>
        <w:t>either</w:t>
      </w:r>
      <w:r>
        <w:rPr>
          <w:spacing w:val="-5"/>
        </w:rPr>
        <w:t xml:space="preserve"> </w:t>
      </w:r>
      <w:r>
        <w:t>a</w:t>
      </w:r>
      <w:r>
        <w:rPr>
          <w:spacing w:val="-5"/>
        </w:rPr>
        <w:t xml:space="preserve"> </w:t>
      </w:r>
      <w:r>
        <w:t>Monday/Wednesday/Friday</w:t>
      </w:r>
      <w:r>
        <w:rPr>
          <w:spacing w:val="-5"/>
        </w:rPr>
        <w:t xml:space="preserve"> </w:t>
      </w:r>
      <w:r>
        <w:t>schedule, or a 48-hourly schedule:</w:t>
      </w:r>
    </w:p>
    <w:p w14:paraId="23F54F86" w14:textId="77777777" w:rsidR="0007683B" w:rsidRDefault="000D234B">
      <w:pPr>
        <w:pStyle w:val="ListParagraph"/>
        <w:numPr>
          <w:ilvl w:val="2"/>
          <w:numId w:val="13"/>
        </w:numPr>
        <w:tabs>
          <w:tab w:val="left" w:pos="743"/>
        </w:tabs>
        <w:spacing w:before="119"/>
        <w:rPr>
          <w:sz w:val="24"/>
        </w:rPr>
      </w:pPr>
      <w:r>
        <w:rPr>
          <w:spacing w:val="-2"/>
          <w:sz w:val="24"/>
        </w:rPr>
        <w:t>Monday/Wednesday/Friday</w:t>
      </w:r>
    </w:p>
    <w:p w14:paraId="23F54F87" w14:textId="77777777" w:rsidR="0007683B" w:rsidRDefault="000D234B">
      <w:pPr>
        <w:pStyle w:val="ListParagraph"/>
        <w:numPr>
          <w:ilvl w:val="3"/>
          <w:numId w:val="13"/>
        </w:numPr>
        <w:tabs>
          <w:tab w:val="left" w:pos="1462"/>
        </w:tabs>
        <w:spacing w:before="1" w:line="286" w:lineRule="exact"/>
        <w:ind w:left="1462" w:hanging="359"/>
        <w:rPr>
          <w:sz w:val="24"/>
        </w:rPr>
      </w:pPr>
      <w:r>
        <w:rPr>
          <w:sz w:val="24"/>
        </w:rPr>
        <w:t>25</w:t>
      </w:r>
      <w:r>
        <w:rPr>
          <w:spacing w:val="-2"/>
          <w:sz w:val="24"/>
        </w:rPr>
        <w:t xml:space="preserve"> </w:t>
      </w:r>
      <w:r>
        <w:rPr>
          <w:sz w:val="24"/>
        </w:rPr>
        <w:t>mg/m</w:t>
      </w:r>
      <w:r>
        <w:rPr>
          <w:sz w:val="24"/>
          <w:vertAlign w:val="superscript"/>
        </w:rPr>
        <w:t>2</w:t>
      </w:r>
      <w:r>
        <w:rPr>
          <w:spacing w:val="-1"/>
          <w:sz w:val="24"/>
        </w:rPr>
        <w:t xml:space="preserve"> </w:t>
      </w:r>
      <w:r>
        <w:rPr>
          <w:sz w:val="24"/>
        </w:rPr>
        <w:t>on</w:t>
      </w:r>
      <w:r>
        <w:rPr>
          <w:spacing w:val="-1"/>
          <w:sz w:val="24"/>
        </w:rPr>
        <w:t xml:space="preserve"> </w:t>
      </w:r>
      <w:r>
        <w:rPr>
          <w:spacing w:val="-2"/>
          <w:sz w:val="24"/>
        </w:rPr>
        <w:t>Mondays</w:t>
      </w:r>
    </w:p>
    <w:p w14:paraId="23F54F88" w14:textId="77777777" w:rsidR="0007683B" w:rsidRDefault="000D234B">
      <w:pPr>
        <w:pStyle w:val="ListParagraph"/>
        <w:numPr>
          <w:ilvl w:val="3"/>
          <w:numId w:val="13"/>
        </w:numPr>
        <w:tabs>
          <w:tab w:val="left" w:pos="1462"/>
        </w:tabs>
        <w:spacing w:line="276" w:lineRule="exact"/>
        <w:ind w:left="1462" w:hanging="359"/>
        <w:rPr>
          <w:sz w:val="24"/>
        </w:rPr>
      </w:pPr>
      <w:r>
        <w:rPr>
          <w:sz w:val="24"/>
        </w:rPr>
        <w:t>25</w:t>
      </w:r>
      <w:r>
        <w:rPr>
          <w:spacing w:val="-2"/>
          <w:sz w:val="24"/>
        </w:rPr>
        <w:t xml:space="preserve"> </w:t>
      </w:r>
      <w:r>
        <w:rPr>
          <w:sz w:val="24"/>
        </w:rPr>
        <w:t>mg/m</w:t>
      </w:r>
      <w:r>
        <w:rPr>
          <w:sz w:val="24"/>
          <w:vertAlign w:val="superscript"/>
        </w:rPr>
        <w:t>2</w:t>
      </w:r>
      <w:r>
        <w:rPr>
          <w:spacing w:val="-1"/>
          <w:sz w:val="24"/>
        </w:rPr>
        <w:t xml:space="preserve"> </w:t>
      </w:r>
      <w:r>
        <w:rPr>
          <w:sz w:val="24"/>
        </w:rPr>
        <w:t>on</w:t>
      </w:r>
      <w:r>
        <w:rPr>
          <w:spacing w:val="-1"/>
          <w:sz w:val="24"/>
        </w:rPr>
        <w:t xml:space="preserve"> </w:t>
      </w:r>
      <w:r>
        <w:rPr>
          <w:spacing w:val="-2"/>
          <w:sz w:val="24"/>
        </w:rPr>
        <w:t>Wednesdays</w:t>
      </w:r>
    </w:p>
    <w:p w14:paraId="23F54F89" w14:textId="77777777" w:rsidR="0007683B" w:rsidRDefault="000D234B">
      <w:pPr>
        <w:pStyle w:val="ListParagraph"/>
        <w:numPr>
          <w:ilvl w:val="3"/>
          <w:numId w:val="13"/>
        </w:numPr>
        <w:tabs>
          <w:tab w:val="left" w:pos="1462"/>
        </w:tabs>
        <w:spacing w:line="276" w:lineRule="exact"/>
        <w:ind w:left="1462" w:hanging="359"/>
        <w:rPr>
          <w:sz w:val="24"/>
        </w:rPr>
      </w:pPr>
      <w:r>
        <w:rPr>
          <w:sz w:val="24"/>
        </w:rPr>
        <w:t>50</w:t>
      </w:r>
      <w:r>
        <w:rPr>
          <w:spacing w:val="-2"/>
          <w:sz w:val="24"/>
        </w:rPr>
        <w:t xml:space="preserve"> </w:t>
      </w:r>
      <w:r>
        <w:rPr>
          <w:sz w:val="24"/>
        </w:rPr>
        <w:t>mg/m</w:t>
      </w:r>
      <w:r>
        <w:rPr>
          <w:sz w:val="24"/>
          <w:vertAlign w:val="superscript"/>
        </w:rPr>
        <w:t>2</w:t>
      </w:r>
      <w:r>
        <w:rPr>
          <w:spacing w:val="-1"/>
          <w:sz w:val="24"/>
        </w:rPr>
        <w:t xml:space="preserve"> </w:t>
      </w:r>
      <w:r>
        <w:rPr>
          <w:sz w:val="24"/>
        </w:rPr>
        <w:t>on</w:t>
      </w:r>
      <w:r>
        <w:rPr>
          <w:spacing w:val="-1"/>
          <w:sz w:val="24"/>
        </w:rPr>
        <w:t xml:space="preserve"> </w:t>
      </w:r>
      <w:r>
        <w:rPr>
          <w:spacing w:val="-2"/>
          <w:sz w:val="24"/>
        </w:rPr>
        <w:t>Fridays</w:t>
      </w:r>
    </w:p>
    <w:p w14:paraId="23F54F8A" w14:textId="77777777" w:rsidR="0007683B" w:rsidRDefault="000D234B">
      <w:pPr>
        <w:pStyle w:val="ListParagraph"/>
        <w:numPr>
          <w:ilvl w:val="2"/>
          <w:numId w:val="13"/>
        </w:numPr>
        <w:tabs>
          <w:tab w:val="left" w:pos="743"/>
        </w:tabs>
        <w:spacing w:line="283" w:lineRule="exact"/>
        <w:rPr>
          <w:sz w:val="24"/>
        </w:rPr>
      </w:pPr>
      <w:r>
        <w:rPr>
          <w:sz w:val="24"/>
        </w:rPr>
        <w:t>48-</w:t>
      </w:r>
      <w:r>
        <w:rPr>
          <w:spacing w:val="-2"/>
          <w:sz w:val="24"/>
        </w:rPr>
        <w:t>hourly</w:t>
      </w:r>
    </w:p>
    <w:p w14:paraId="23F54F8B" w14:textId="77777777" w:rsidR="0007683B" w:rsidRDefault="000D234B">
      <w:pPr>
        <w:pStyle w:val="ListParagraph"/>
        <w:numPr>
          <w:ilvl w:val="3"/>
          <w:numId w:val="13"/>
        </w:numPr>
        <w:tabs>
          <w:tab w:val="left" w:pos="1462"/>
        </w:tabs>
        <w:spacing w:line="296" w:lineRule="exact"/>
        <w:ind w:left="1462" w:hanging="359"/>
        <w:rPr>
          <w:sz w:val="24"/>
        </w:rPr>
      </w:pPr>
      <w:r>
        <w:rPr>
          <w:sz w:val="24"/>
        </w:rPr>
        <w:t>25</w:t>
      </w:r>
      <w:r>
        <w:rPr>
          <w:spacing w:val="-1"/>
          <w:sz w:val="24"/>
        </w:rPr>
        <w:t xml:space="preserve"> </w:t>
      </w:r>
      <w:r>
        <w:rPr>
          <w:sz w:val="24"/>
        </w:rPr>
        <w:t>mg/m</w:t>
      </w:r>
      <w:r>
        <w:rPr>
          <w:sz w:val="24"/>
          <w:vertAlign w:val="superscript"/>
        </w:rPr>
        <w:t>2</w:t>
      </w:r>
      <w:r>
        <w:rPr>
          <w:spacing w:val="-1"/>
          <w:sz w:val="24"/>
        </w:rPr>
        <w:t xml:space="preserve"> </w:t>
      </w:r>
      <w:r>
        <w:rPr>
          <w:sz w:val="24"/>
        </w:rPr>
        <w:t>once</w:t>
      </w:r>
      <w:r>
        <w:rPr>
          <w:spacing w:val="-1"/>
          <w:sz w:val="24"/>
        </w:rPr>
        <w:t xml:space="preserve"> </w:t>
      </w:r>
      <w:r>
        <w:rPr>
          <w:sz w:val="24"/>
        </w:rPr>
        <w:t>every</w:t>
      </w:r>
      <w:r>
        <w:rPr>
          <w:spacing w:val="-1"/>
          <w:sz w:val="24"/>
        </w:rPr>
        <w:t xml:space="preserve"> </w:t>
      </w:r>
      <w:r>
        <w:rPr>
          <w:sz w:val="24"/>
        </w:rPr>
        <w:t>48</w:t>
      </w:r>
      <w:r>
        <w:rPr>
          <w:spacing w:val="-1"/>
          <w:sz w:val="24"/>
        </w:rPr>
        <w:t xml:space="preserve"> </w:t>
      </w:r>
      <w:r>
        <w:rPr>
          <w:spacing w:val="-2"/>
          <w:sz w:val="24"/>
        </w:rPr>
        <w:t>hours</w:t>
      </w:r>
    </w:p>
    <w:p w14:paraId="23F54F8C" w14:textId="77777777" w:rsidR="0007683B" w:rsidRDefault="000D234B">
      <w:pPr>
        <w:pStyle w:val="BodyText"/>
        <w:spacing w:before="99"/>
        <w:ind w:right="589"/>
      </w:pPr>
      <w:r>
        <w:t xml:space="preserve">Each dose can be given either intramuscularly (IM) or intravenously (IV). IV administration may be less painful at the site of </w:t>
      </w:r>
      <w:proofErr w:type="gramStart"/>
      <w:r>
        <w:t>administration</w:t>
      </w:r>
      <w:proofErr w:type="gramEnd"/>
      <w:r>
        <w:t xml:space="preserve"> but it results in serum asparaginase activity </w:t>
      </w:r>
      <w:r>
        <w:rPr>
          <w:position w:val="1"/>
        </w:rPr>
        <w:t>(SAA) with a higher</w:t>
      </w:r>
      <w:r>
        <w:rPr>
          <w:spacing w:val="-1"/>
          <w:position w:val="1"/>
        </w:rPr>
        <w:t xml:space="preserve"> </w:t>
      </w:r>
      <w:r>
        <w:rPr>
          <w:position w:val="1"/>
        </w:rPr>
        <w:t>initial peak (C</w:t>
      </w:r>
      <w:r>
        <w:rPr>
          <w:sz w:val="16"/>
        </w:rPr>
        <w:t>max</w:t>
      </w:r>
      <w:r>
        <w:rPr>
          <w:position w:val="1"/>
        </w:rPr>
        <w:t>) and a</w:t>
      </w:r>
      <w:r>
        <w:rPr>
          <w:spacing w:val="-1"/>
          <w:position w:val="1"/>
        </w:rPr>
        <w:t xml:space="preserve"> </w:t>
      </w:r>
      <w:r>
        <w:rPr>
          <w:position w:val="1"/>
        </w:rPr>
        <w:t xml:space="preserve">lower trough prior to the next dose compared to </w:t>
      </w:r>
      <w:r>
        <w:t>IM</w:t>
      </w:r>
      <w:r>
        <w:rPr>
          <w:spacing w:val="-3"/>
        </w:rPr>
        <w:t xml:space="preserve"> </w:t>
      </w:r>
      <w:r>
        <w:t>administration</w:t>
      </w:r>
      <w:r>
        <w:rPr>
          <w:spacing w:val="-2"/>
        </w:rPr>
        <w:t xml:space="preserve"> </w:t>
      </w:r>
      <w:r>
        <w:t>(see</w:t>
      </w:r>
      <w:r>
        <w:rPr>
          <w:spacing w:val="-3"/>
        </w:rPr>
        <w:t xml:space="preserve"> </w:t>
      </w:r>
      <w:r>
        <w:t>section</w:t>
      </w:r>
      <w:r>
        <w:rPr>
          <w:spacing w:val="-3"/>
        </w:rPr>
        <w:t xml:space="preserve"> </w:t>
      </w:r>
      <w:r>
        <w:t>5.2</w:t>
      </w:r>
      <w:r>
        <w:rPr>
          <w:spacing w:val="-3"/>
        </w:rPr>
        <w:t xml:space="preserve"> </w:t>
      </w:r>
      <w:r>
        <w:t>Pharmacokinetic</w:t>
      </w:r>
      <w:r>
        <w:rPr>
          <w:spacing w:val="-3"/>
        </w:rPr>
        <w:t xml:space="preserve"> </w:t>
      </w:r>
      <w:r>
        <w:t>properties).</w:t>
      </w:r>
      <w:r>
        <w:rPr>
          <w:spacing w:val="-3"/>
        </w:rPr>
        <w:t xml:space="preserve"> </w:t>
      </w:r>
      <w:r>
        <w:t>It</w:t>
      </w:r>
      <w:r>
        <w:rPr>
          <w:spacing w:val="-3"/>
        </w:rPr>
        <w:t xml:space="preserve"> </w:t>
      </w:r>
      <w:r>
        <w:t>may</w:t>
      </w:r>
      <w:r>
        <w:rPr>
          <w:spacing w:val="-4"/>
        </w:rPr>
        <w:t xml:space="preserve"> </w:t>
      </w:r>
      <w:r>
        <w:t>also</w:t>
      </w:r>
      <w:r>
        <w:rPr>
          <w:spacing w:val="-3"/>
        </w:rPr>
        <w:t xml:space="preserve"> </w:t>
      </w:r>
      <w:r>
        <w:t>have</w:t>
      </w:r>
      <w:r>
        <w:rPr>
          <w:spacing w:val="-3"/>
        </w:rPr>
        <w:t xml:space="preserve"> </w:t>
      </w:r>
      <w:r>
        <w:t>a</w:t>
      </w:r>
      <w:r>
        <w:rPr>
          <w:spacing w:val="-3"/>
        </w:rPr>
        <w:t xml:space="preserve"> </w:t>
      </w:r>
      <w:r>
        <w:t>higher</w:t>
      </w:r>
      <w:r>
        <w:rPr>
          <w:spacing w:val="-3"/>
        </w:rPr>
        <w:t xml:space="preserve"> </w:t>
      </w:r>
      <w:r>
        <w:t xml:space="preserve">risk of some toxicities including hypersensitivity reaction (see section </w:t>
      </w:r>
      <w:hyperlink w:anchor="_bookmark4" w:history="1">
        <w:r w:rsidR="0007683B">
          <w:t>4.4</w:t>
        </w:r>
      </w:hyperlink>
      <w:r>
        <w:t xml:space="preserve"> Special warnings and precautions for use).</w:t>
      </w:r>
    </w:p>
    <w:p w14:paraId="23F54F8D" w14:textId="77777777" w:rsidR="0007683B" w:rsidRDefault="000D234B">
      <w:pPr>
        <w:pStyle w:val="BodyText"/>
        <w:spacing w:before="121"/>
        <w:ind w:right="589"/>
      </w:pPr>
      <w:r>
        <w:t>Monitor nadir (pre-dose/trough) SAA (NSAA) and adjust dosing in accordance with local treatment</w:t>
      </w:r>
      <w:r>
        <w:rPr>
          <w:spacing w:val="-3"/>
        </w:rPr>
        <w:t xml:space="preserve"> </w:t>
      </w:r>
      <w:r>
        <w:t>protocols.</w:t>
      </w:r>
      <w:r>
        <w:rPr>
          <w:spacing w:val="-3"/>
        </w:rPr>
        <w:t xml:space="preserve"> </w:t>
      </w:r>
      <w:r>
        <w:t>An</w:t>
      </w:r>
      <w:r>
        <w:rPr>
          <w:spacing w:val="-5"/>
        </w:rPr>
        <w:t xml:space="preserve"> </w:t>
      </w:r>
      <w:r>
        <w:t>NSAA</w:t>
      </w:r>
      <w:r>
        <w:rPr>
          <w:spacing w:val="-4"/>
        </w:rPr>
        <w:t xml:space="preserve"> </w:t>
      </w:r>
      <w:r>
        <w:t>of</w:t>
      </w:r>
      <w:r>
        <w:rPr>
          <w:spacing w:val="-3"/>
        </w:rPr>
        <w:t xml:space="preserve"> </w:t>
      </w:r>
      <w:r>
        <w:t>&lt;</w:t>
      </w:r>
      <w:r>
        <w:rPr>
          <w:spacing w:val="-2"/>
        </w:rPr>
        <w:t xml:space="preserve"> </w:t>
      </w:r>
      <w:r>
        <w:t>0.1</w:t>
      </w:r>
      <w:r>
        <w:rPr>
          <w:spacing w:val="-3"/>
        </w:rPr>
        <w:t xml:space="preserve"> </w:t>
      </w:r>
      <w:r>
        <w:t>U/mL</w:t>
      </w:r>
      <w:r>
        <w:rPr>
          <w:spacing w:val="-3"/>
        </w:rPr>
        <w:t xml:space="preserve"> </w:t>
      </w:r>
      <w:r>
        <w:t>is</w:t>
      </w:r>
      <w:r>
        <w:rPr>
          <w:spacing w:val="-3"/>
        </w:rPr>
        <w:t xml:space="preserve"> </w:t>
      </w:r>
      <w:r>
        <w:t>associated</w:t>
      </w:r>
      <w:r>
        <w:rPr>
          <w:spacing w:val="-3"/>
        </w:rPr>
        <w:t xml:space="preserve"> </w:t>
      </w:r>
      <w:r>
        <w:t>with</w:t>
      </w:r>
      <w:r>
        <w:rPr>
          <w:spacing w:val="-3"/>
        </w:rPr>
        <w:t xml:space="preserve"> </w:t>
      </w:r>
      <w:r>
        <w:t>loss</w:t>
      </w:r>
      <w:r>
        <w:rPr>
          <w:spacing w:val="-3"/>
        </w:rPr>
        <w:t xml:space="preserve"> </w:t>
      </w:r>
      <w:r>
        <w:t>of</w:t>
      </w:r>
      <w:r>
        <w:rPr>
          <w:spacing w:val="-3"/>
        </w:rPr>
        <w:t xml:space="preserve"> </w:t>
      </w:r>
      <w:r>
        <w:t>efficacy.</w:t>
      </w:r>
      <w:r>
        <w:rPr>
          <w:spacing w:val="-3"/>
        </w:rPr>
        <w:t xml:space="preserve"> </w:t>
      </w:r>
      <w:r>
        <w:t>Particularly, if using the Monday/Wednesday/Friday dosing schedule, and the Friday dose is administered IV, assess NSAA just prior to the Monday dose.</w:t>
      </w:r>
      <w:r>
        <w:rPr>
          <w:spacing w:val="40"/>
        </w:rPr>
        <w:t xml:space="preserve"> </w:t>
      </w:r>
      <w:r>
        <w:t xml:space="preserve">NSAA may be increased by reducing the number of hours between doses (by adjusting dose time of day), or by changing to a 48- hourly schedule (if on Monday/Wednesday/Friday dosing), or by changing from IV to IM </w:t>
      </w:r>
      <w:r>
        <w:rPr>
          <w:spacing w:val="-2"/>
        </w:rPr>
        <w:t>administration.</w:t>
      </w:r>
    </w:p>
    <w:p w14:paraId="23F54F8E" w14:textId="77777777" w:rsidR="0007683B" w:rsidRDefault="000D234B">
      <w:pPr>
        <w:pStyle w:val="BodyText"/>
        <w:ind w:right="669"/>
      </w:pPr>
      <w:r>
        <w:t>The</w:t>
      </w:r>
      <w:r>
        <w:rPr>
          <w:spacing w:val="-4"/>
        </w:rPr>
        <w:t xml:space="preserve"> </w:t>
      </w:r>
      <w:r>
        <w:t>48-</w:t>
      </w:r>
      <w:proofErr w:type="gramStart"/>
      <w:r>
        <w:t>hourly</w:t>
      </w:r>
      <w:proofErr w:type="gramEnd"/>
      <w:r>
        <w:rPr>
          <w:spacing w:val="-4"/>
        </w:rPr>
        <w:t xml:space="preserve"> </w:t>
      </w:r>
      <w:r>
        <w:t>dosing</w:t>
      </w:r>
      <w:r>
        <w:rPr>
          <w:spacing w:val="-4"/>
        </w:rPr>
        <w:t xml:space="preserve"> </w:t>
      </w:r>
      <w:r>
        <w:t>schedule</w:t>
      </w:r>
      <w:r>
        <w:rPr>
          <w:spacing w:val="-4"/>
        </w:rPr>
        <w:t xml:space="preserve"> </w:t>
      </w:r>
      <w:r>
        <w:t>is</w:t>
      </w:r>
      <w:r>
        <w:rPr>
          <w:spacing w:val="-4"/>
        </w:rPr>
        <w:t xml:space="preserve"> </w:t>
      </w:r>
      <w:r>
        <w:t>based</w:t>
      </w:r>
      <w:r>
        <w:rPr>
          <w:spacing w:val="-4"/>
        </w:rPr>
        <w:t xml:space="preserve"> </w:t>
      </w:r>
      <w:r>
        <w:t>on</w:t>
      </w:r>
      <w:r>
        <w:rPr>
          <w:spacing w:val="-4"/>
        </w:rPr>
        <w:t xml:space="preserve"> </w:t>
      </w:r>
      <w:r>
        <w:t>modelling</w:t>
      </w:r>
      <w:r>
        <w:rPr>
          <w:spacing w:val="-5"/>
        </w:rPr>
        <w:t xml:space="preserve"> </w:t>
      </w:r>
      <w:r>
        <w:t>and</w:t>
      </w:r>
      <w:r>
        <w:rPr>
          <w:spacing w:val="-4"/>
        </w:rPr>
        <w:t xml:space="preserve"> </w:t>
      </w:r>
      <w:r>
        <w:t>simulations,</w:t>
      </w:r>
      <w:r>
        <w:rPr>
          <w:spacing w:val="-5"/>
        </w:rPr>
        <w:t xml:space="preserve"> </w:t>
      </w:r>
      <w:r>
        <w:t>without direct/observed clinical data.</w:t>
      </w:r>
    </w:p>
    <w:p w14:paraId="23F54F8F" w14:textId="77777777" w:rsidR="0007683B" w:rsidRDefault="000D234B">
      <w:pPr>
        <w:pStyle w:val="Heading2"/>
      </w:pPr>
      <w:bookmarkStart w:id="10" w:name="Dosage_adjustment"/>
      <w:bookmarkEnd w:id="10"/>
      <w:r>
        <w:t xml:space="preserve">Dosage </w:t>
      </w:r>
      <w:r>
        <w:rPr>
          <w:spacing w:val="-2"/>
        </w:rPr>
        <w:t>adjustment</w:t>
      </w:r>
    </w:p>
    <w:p w14:paraId="23F54F90" w14:textId="77777777" w:rsidR="0007683B" w:rsidRDefault="000D234B">
      <w:pPr>
        <w:spacing w:before="199"/>
        <w:ind w:left="23"/>
        <w:rPr>
          <w:i/>
          <w:sz w:val="24"/>
        </w:rPr>
      </w:pPr>
      <w:bookmarkStart w:id="11" w:name="Hepatic_impairment"/>
      <w:bookmarkEnd w:id="11"/>
      <w:r>
        <w:rPr>
          <w:i/>
          <w:sz w:val="24"/>
        </w:rPr>
        <w:t xml:space="preserve">Hepatic </w:t>
      </w:r>
      <w:r>
        <w:rPr>
          <w:i/>
          <w:spacing w:val="-2"/>
          <w:sz w:val="24"/>
        </w:rPr>
        <w:t>impairment</w:t>
      </w:r>
    </w:p>
    <w:p w14:paraId="23F54F91" w14:textId="77777777" w:rsidR="0007683B" w:rsidRDefault="000D234B">
      <w:pPr>
        <w:pStyle w:val="BodyText"/>
        <w:ind w:right="669"/>
      </w:pPr>
      <w:r>
        <w:t>Dose</w:t>
      </w:r>
      <w:r>
        <w:rPr>
          <w:spacing w:val="-3"/>
        </w:rPr>
        <w:t xml:space="preserve"> </w:t>
      </w:r>
      <w:r>
        <w:t>adjustment</w:t>
      </w:r>
      <w:r>
        <w:rPr>
          <w:spacing w:val="-4"/>
        </w:rPr>
        <w:t xml:space="preserve"> </w:t>
      </w:r>
      <w:r>
        <w:t>is</w:t>
      </w:r>
      <w:r>
        <w:rPr>
          <w:spacing w:val="-3"/>
        </w:rPr>
        <w:t xml:space="preserve"> </w:t>
      </w:r>
      <w:r>
        <w:t>not</w:t>
      </w:r>
      <w:r>
        <w:rPr>
          <w:spacing w:val="-4"/>
        </w:rPr>
        <w:t xml:space="preserve"> </w:t>
      </w:r>
      <w:r>
        <w:t>required</w:t>
      </w:r>
      <w:r>
        <w:rPr>
          <w:spacing w:val="-5"/>
        </w:rPr>
        <w:t xml:space="preserve"> </w:t>
      </w:r>
      <w:r>
        <w:t>for</w:t>
      </w:r>
      <w:r>
        <w:rPr>
          <w:spacing w:val="-4"/>
        </w:rPr>
        <w:t xml:space="preserve"> </w:t>
      </w:r>
      <w:r>
        <w:t>patients</w:t>
      </w:r>
      <w:r>
        <w:rPr>
          <w:spacing w:val="-3"/>
        </w:rPr>
        <w:t xml:space="preserve"> </w:t>
      </w:r>
      <w:r>
        <w:t>that</w:t>
      </w:r>
      <w:r>
        <w:rPr>
          <w:spacing w:val="-3"/>
        </w:rPr>
        <w:t xml:space="preserve"> </w:t>
      </w:r>
      <w:r>
        <w:t>develop</w:t>
      </w:r>
      <w:r>
        <w:rPr>
          <w:spacing w:val="-3"/>
        </w:rPr>
        <w:t xml:space="preserve"> </w:t>
      </w:r>
      <w:r>
        <w:t>total</w:t>
      </w:r>
      <w:r>
        <w:rPr>
          <w:spacing w:val="-3"/>
        </w:rPr>
        <w:t xml:space="preserve"> </w:t>
      </w:r>
      <w:r>
        <w:t>bilirubin that</w:t>
      </w:r>
      <w:r>
        <w:rPr>
          <w:spacing w:val="-3"/>
        </w:rPr>
        <w:t xml:space="preserve"> </w:t>
      </w:r>
      <w:r>
        <w:t>remains</w:t>
      </w:r>
      <w:r>
        <w:rPr>
          <w:spacing w:val="-3"/>
        </w:rPr>
        <w:t xml:space="preserve"> </w:t>
      </w:r>
      <w:r>
        <w:t>less</w:t>
      </w:r>
      <w:r>
        <w:rPr>
          <w:spacing w:val="-3"/>
        </w:rPr>
        <w:t xml:space="preserve"> </w:t>
      </w:r>
      <w:r>
        <w:t>than 3 times the Upper Limit of Normal (ULN) during treatment.</w:t>
      </w:r>
    </w:p>
    <w:p w14:paraId="23F54F92" w14:textId="77777777" w:rsidR="0007683B" w:rsidRDefault="000D234B">
      <w:pPr>
        <w:pStyle w:val="BodyText"/>
        <w:ind w:right="589"/>
      </w:pPr>
      <w:r>
        <w:t>If</w:t>
      </w:r>
      <w:r>
        <w:rPr>
          <w:spacing w:val="-3"/>
        </w:rPr>
        <w:t xml:space="preserve"> </w:t>
      </w:r>
      <w:r>
        <w:t>bilirubin</w:t>
      </w:r>
      <w:r>
        <w:rPr>
          <w:spacing w:val="-3"/>
        </w:rPr>
        <w:t xml:space="preserve"> </w:t>
      </w:r>
      <w:r>
        <w:t>elevation</w:t>
      </w:r>
      <w:r>
        <w:rPr>
          <w:spacing w:val="-3"/>
        </w:rPr>
        <w:t xml:space="preserve"> </w:t>
      </w:r>
      <w:r>
        <w:t>3</w:t>
      </w:r>
      <w:r>
        <w:rPr>
          <w:spacing w:val="-3"/>
        </w:rPr>
        <w:t xml:space="preserve"> </w:t>
      </w:r>
      <w:r>
        <w:t>times</w:t>
      </w:r>
      <w:r>
        <w:rPr>
          <w:spacing w:val="-3"/>
        </w:rPr>
        <w:t xml:space="preserve"> </w:t>
      </w:r>
      <w:r>
        <w:t>the</w:t>
      </w:r>
      <w:r>
        <w:rPr>
          <w:spacing w:val="-3"/>
        </w:rPr>
        <w:t xml:space="preserve"> </w:t>
      </w:r>
      <w:r>
        <w:t>ULN</w:t>
      </w:r>
      <w:r>
        <w:rPr>
          <w:spacing w:val="-4"/>
        </w:rPr>
        <w:t xml:space="preserve"> </w:t>
      </w:r>
      <w:r>
        <w:t>occurs</w:t>
      </w:r>
      <w:r>
        <w:rPr>
          <w:spacing w:val="-3"/>
        </w:rPr>
        <w:t xml:space="preserve"> </w:t>
      </w:r>
      <w:r>
        <w:t>during</w:t>
      </w:r>
      <w:r>
        <w:rPr>
          <w:spacing w:val="-3"/>
        </w:rPr>
        <w:t xml:space="preserve"> </w:t>
      </w:r>
      <w:r>
        <w:t>treatment,</w:t>
      </w:r>
      <w:r>
        <w:rPr>
          <w:spacing w:val="-3"/>
        </w:rPr>
        <w:t xml:space="preserve"> </w:t>
      </w:r>
      <w:r>
        <w:t>modify treatment</w:t>
      </w:r>
      <w:r>
        <w:rPr>
          <w:spacing w:val="-3"/>
        </w:rPr>
        <w:t xml:space="preserve"> </w:t>
      </w:r>
      <w:r>
        <w:t>according</w:t>
      </w:r>
      <w:r>
        <w:rPr>
          <w:spacing w:val="-3"/>
        </w:rPr>
        <w:t xml:space="preserve"> </w:t>
      </w:r>
      <w:r>
        <w:t xml:space="preserve">to </w:t>
      </w:r>
      <w:hyperlink w:anchor="_bookmark2" w:history="1">
        <w:r w:rsidR="0007683B">
          <w:t>Table 1</w:t>
        </w:r>
      </w:hyperlink>
      <w:r>
        <w:t xml:space="preserve">, </w:t>
      </w:r>
      <w:hyperlink w:anchor="_bookmark2" w:history="1">
        <w:r w:rsidR="0007683B">
          <w:t>below</w:t>
        </w:r>
      </w:hyperlink>
      <w:r>
        <w:t>.</w:t>
      </w:r>
    </w:p>
    <w:p w14:paraId="23F54F94" w14:textId="77777777" w:rsidR="0007683B" w:rsidRDefault="000D234B" w:rsidP="000D234B">
      <w:pPr>
        <w:pageBreakBefore/>
        <w:spacing w:before="78"/>
        <w:ind w:left="23"/>
        <w:rPr>
          <w:i/>
          <w:sz w:val="24"/>
        </w:rPr>
      </w:pPr>
      <w:bookmarkStart w:id="12" w:name="Renal_impairment"/>
      <w:bookmarkEnd w:id="12"/>
      <w:r>
        <w:rPr>
          <w:i/>
          <w:sz w:val="24"/>
        </w:rPr>
        <w:lastRenderedPageBreak/>
        <w:t xml:space="preserve">Renal </w:t>
      </w:r>
      <w:r>
        <w:rPr>
          <w:i/>
          <w:spacing w:val="-2"/>
          <w:sz w:val="24"/>
        </w:rPr>
        <w:t>impairment</w:t>
      </w:r>
    </w:p>
    <w:p w14:paraId="23F54F95" w14:textId="77777777" w:rsidR="0007683B" w:rsidRDefault="000D234B">
      <w:pPr>
        <w:pStyle w:val="BodyText"/>
        <w:ind w:right="589"/>
      </w:pPr>
      <w:r>
        <w:t>There</w:t>
      </w:r>
      <w:r>
        <w:rPr>
          <w:spacing w:val="-3"/>
        </w:rPr>
        <w:t xml:space="preserve"> </w:t>
      </w:r>
      <w:proofErr w:type="gramStart"/>
      <w:r>
        <w:t>are</w:t>
      </w:r>
      <w:proofErr w:type="gramEnd"/>
      <w:r>
        <w:rPr>
          <w:spacing w:val="-3"/>
        </w:rPr>
        <w:t xml:space="preserve"> </w:t>
      </w:r>
      <w:r>
        <w:t>insufficient</w:t>
      </w:r>
      <w:r>
        <w:rPr>
          <w:spacing w:val="-3"/>
        </w:rPr>
        <w:t xml:space="preserve"> </w:t>
      </w:r>
      <w:r>
        <w:t>data</w:t>
      </w:r>
      <w:r>
        <w:rPr>
          <w:spacing w:val="-3"/>
        </w:rPr>
        <w:t xml:space="preserve"> </w:t>
      </w:r>
      <w:r>
        <w:t>in</w:t>
      </w:r>
      <w:r>
        <w:rPr>
          <w:spacing w:val="-3"/>
        </w:rPr>
        <w:t xml:space="preserve"> </w:t>
      </w:r>
      <w:r>
        <w:t>patients</w:t>
      </w:r>
      <w:r>
        <w:rPr>
          <w:spacing w:val="-3"/>
        </w:rPr>
        <w:t xml:space="preserve"> </w:t>
      </w:r>
      <w:r>
        <w:t>with</w:t>
      </w:r>
      <w:r>
        <w:rPr>
          <w:spacing w:val="-3"/>
        </w:rPr>
        <w:t xml:space="preserve"> </w:t>
      </w:r>
      <w:r>
        <w:t>mild,</w:t>
      </w:r>
      <w:r>
        <w:rPr>
          <w:spacing w:val="-4"/>
        </w:rPr>
        <w:t xml:space="preserve"> </w:t>
      </w:r>
      <w:r>
        <w:t>moderate</w:t>
      </w:r>
      <w:r>
        <w:rPr>
          <w:spacing w:val="-3"/>
        </w:rPr>
        <w:t xml:space="preserve"> </w:t>
      </w:r>
      <w:r>
        <w:t>or severe</w:t>
      </w:r>
      <w:r>
        <w:rPr>
          <w:spacing w:val="-4"/>
        </w:rPr>
        <w:t xml:space="preserve"> </w:t>
      </w:r>
      <w:r>
        <w:t>renal</w:t>
      </w:r>
      <w:r>
        <w:rPr>
          <w:spacing w:val="-4"/>
        </w:rPr>
        <w:t xml:space="preserve"> </w:t>
      </w:r>
      <w:r>
        <w:t>impairment</w:t>
      </w:r>
      <w:r>
        <w:rPr>
          <w:spacing w:val="-3"/>
        </w:rPr>
        <w:t xml:space="preserve"> </w:t>
      </w:r>
      <w:r>
        <w:t>to support a dose recommendation.</w:t>
      </w:r>
    </w:p>
    <w:p w14:paraId="23F54F96" w14:textId="77777777" w:rsidR="0007683B" w:rsidRDefault="000D234B">
      <w:pPr>
        <w:spacing w:before="201"/>
        <w:ind w:left="23"/>
        <w:rPr>
          <w:i/>
          <w:sz w:val="24"/>
        </w:rPr>
      </w:pPr>
      <w:r>
        <w:rPr>
          <w:i/>
          <w:sz w:val="24"/>
        </w:rPr>
        <w:t>Paediatric</w:t>
      </w:r>
      <w:r>
        <w:rPr>
          <w:i/>
          <w:spacing w:val="-1"/>
          <w:sz w:val="24"/>
        </w:rPr>
        <w:t xml:space="preserve"> </w:t>
      </w:r>
      <w:r>
        <w:rPr>
          <w:i/>
          <w:spacing w:val="-2"/>
          <w:sz w:val="24"/>
        </w:rPr>
        <w:t>population</w:t>
      </w:r>
    </w:p>
    <w:p w14:paraId="23F54F97" w14:textId="77777777" w:rsidR="0007683B" w:rsidRDefault="000D234B">
      <w:pPr>
        <w:pStyle w:val="BodyText"/>
      </w:pPr>
      <w:r>
        <w:t>No</w:t>
      </w:r>
      <w:r>
        <w:rPr>
          <w:spacing w:val="-1"/>
        </w:rPr>
        <w:t xml:space="preserve"> </w:t>
      </w:r>
      <w:r>
        <w:t>dose adjustment is</w:t>
      </w:r>
      <w:r>
        <w:rPr>
          <w:spacing w:val="-1"/>
        </w:rPr>
        <w:t xml:space="preserve"> </w:t>
      </w:r>
      <w:r>
        <w:t>required</w:t>
      </w:r>
      <w:r>
        <w:rPr>
          <w:spacing w:val="-2"/>
        </w:rPr>
        <w:t xml:space="preserve"> </w:t>
      </w:r>
      <w:r>
        <w:t xml:space="preserve">in paediatric </w:t>
      </w:r>
      <w:r>
        <w:rPr>
          <w:spacing w:val="-2"/>
        </w:rPr>
        <w:t>patients.</w:t>
      </w:r>
    </w:p>
    <w:p w14:paraId="23F54F98" w14:textId="77777777" w:rsidR="0007683B" w:rsidRDefault="000D234B">
      <w:pPr>
        <w:pStyle w:val="BodyText"/>
      </w:pPr>
      <w:r>
        <w:t>The</w:t>
      </w:r>
      <w:r>
        <w:rPr>
          <w:spacing w:val="-3"/>
        </w:rPr>
        <w:t xml:space="preserve"> </w:t>
      </w:r>
      <w:r>
        <w:t>safety and efficacy</w:t>
      </w:r>
      <w:r>
        <w:rPr>
          <w:spacing w:val="-1"/>
        </w:rPr>
        <w:t xml:space="preserve"> </w:t>
      </w:r>
      <w:r>
        <w:t>of children aged younger</w:t>
      </w:r>
      <w:r>
        <w:rPr>
          <w:spacing w:val="-1"/>
        </w:rPr>
        <w:t xml:space="preserve"> </w:t>
      </w:r>
      <w:r>
        <w:t>than 1 month has</w:t>
      </w:r>
      <w:r>
        <w:rPr>
          <w:spacing w:val="-1"/>
        </w:rPr>
        <w:t xml:space="preserve"> </w:t>
      </w:r>
      <w:r>
        <w:t>not yet</w:t>
      </w:r>
      <w:r>
        <w:rPr>
          <w:spacing w:val="-1"/>
        </w:rPr>
        <w:t xml:space="preserve"> </w:t>
      </w:r>
      <w:r>
        <w:t xml:space="preserve">been </w:t>
      </w:r>
      <w:r>
        <w:rPr>
          <w:spacing w:val="-2"/>
        </w:rPr>
        <w:t>established.</w:t>
      </w:r>
    </w:p>
    <w:p w14:paraId="23F54F99" w14:textId="77777777" w:rsidR="0007683B" w:rsidRDefault="000D234B">
      <w:pPr>
        <w:spacing w:before="199"/>
        <w:ind w:left="23"/>
        <w:rPr>
          <w:i/>
          <w:sz w:val="24"/>
        </w:rPr>
      </w:pPr>
      <w:bookmarkStart w:id="13" w:name="Elderly"/>
      <w:bookmarkEnd w:id="13"/>
      <w:r>
        <w:rPr>
          <w:i/>
          <w:spacing w:val="-2"/>
          <w:sz w:val="24"/>
        </w:rPr>
        <w:t>Elderly</w:t>
      </w:r>
    </w:p>
    <w:p w14:paraId="23F54F9A" w14:textId="77777777" w:rsidR="0007683B" w:rsidRDefault="000D234B">
      <w:pPr>
        <w:pStyle w:val="BodyText"/>
      </w:pPr>
      <w:r>
        <w:t>No</w:t>
      </w:r>
      <w:r>
        <w:rPr>
          <w:spacing w:val="-1"/>
        </w:rPr>
        <w:t xml:space="preserve"> </w:t>
      </w:r>
      <w:r>
        <w:t>dose adjustment</w:t>
      </w:r>
      <w:r>
        <w:rPr>
          <w:spacing w:val="-1"/>
        </w:rPr>
        <w:t xml:space="preserve"> </w:t>
      </w:r>
      <w:r>
        <w:t>is</w:t>
      </w:r>
      <w:r>
        <w:rPr>
          <w:spacing w:val="-1"/>
        </w:rPr>
        <w:t xml:space="preserve"> </w:t>
      </w:r>
      <w:r>
        <w:t>required</w:t>
      </w:r>
      <w:r>
        <w:rPr>
          <w:spacing w:val="-3"/>
        </w:rPr>
        <w:t xml:space="preserve"> </w:t>
      </w:r>
      <w:r>
        <w:t xml:space="preserve">in elderly </w:t>
      </w:r>
      <w:r>
        <w:rPr>
          <w:spacing w:val="-2"/>
        </w:rPr>
        <w:t>patients.</w:t>
      </w:r>
    </w:p>
    <w:p w14:paraId="23F54F9B" w14:textId="77777777" w:rsidR="0007683B" w:rsidRDefault="000D234B">
      <w:pPr>
        <w:spacing w:before="200"/>
        <w:ind w:left="23"/>
        <w:rPr>
          <w:i/>
          <w:sz w:val="24"/>
        </w:rPr>
      </w:pPr>
      <w:bookmarkStart w:id="14" w:name="Adverse_reactions"/>
      <w:bookmarkEnd w:id="14"/>
      <w:r>
        <w:rPr>
          <w:i/>
          <w:sz w:val="24"/>
        </w:rPr>
        <w:t xml:space="preserve">Adverse </w:t>
      </w:r>
      <w:r>
        <w:rPr>
          <w:i/>
          <w:spacing w:val="-2"/>
          <w:sz w:val="24"/>
        </w:rPr>
        <w:t>reactions</w:t>
      </w:r>
    </w:p>
    <w:p w14:paraId="23F54F9C" w14:textId="77777777" w:rsidR="0007683B" w:rsidRDefault="000D234B">
      <w:pPr>
        <w:pStyle w:val="BodyText"/>
      </w:pPr>
      <w:r>
        <w:t>If</w:t>
      </w:r>
      <w:r>
        <w:rPr>
          <w:spacing w:val="-3"/>
        </w:rPr>
        <w:t xml:space="preserve"> </w:t>
      </w:r>
      <w:r>
        <w:t>an</w:t>
      </w:r>
      <w:r>
        <w:rPr>
          <w:spacing w:val="-1"/>
        </w:rPr>
        <w:t xml:space="preserve"> </w:t>
      </w:r>
      <w:r>
        <w:t>adverse</w:t>
      </w:r>
      <w:r>
        <w:rPr>
          <w:spacing w:val="-1"/>
        </w:rPr>
        <w:t xml:space="preserve"> </w:t>
      </w:r>
      <w:r>
        <w:t>reaction occurs,</w:t>
      </w:r>
      <w:r>
        <w:rPr>
          <w:spacing w:val="-1"/>
        </w:rPr>
        <w:t xml:space="preserve"> </w:t>
      </w:r>
      <w:r>
        <w:t>modify</w:t>
      </w:r>
      <w:r>
        <w:rPr>
          <w:spacing w:val="-3"/>
        </w:rPr>
        <w:t xml:space="preserve"> </w:t>
      </w:r>
      <w:r>
        <w:t>treatment according</w:t>
      </w:r>
      <w:r>
        <w:rPr>
          <w:spacing w:val="-3"/>
        </w:rPr>
        <w:t xml:space="preserve"> </w:t>
      </w:r>
      <w:r>
        <w:t>to</w:t>
      </w:r>
      <w:r>
        <w:rPr>
          <w:spacing w:val="2"/>
        </w:rPr>
        <w:t xml:space="preserve"> </w:t>
      </w:r>
      <w:hyperlink w:anchor="_bookmark2" w:history="1">
        <w:r w:rsidR="0007683B">
          <w:t xml:space="preserve">Table </w:t>
        </w:r>
        <w:r w:rsidR="0007683B">
          <w:rPr>
            <w:spacing w:val="-5"/>
          </w:rPr>
          <w:t>1</w:t>
        </w:r>
      </w:hyperlink>
      <w:r>
        <w:rPr>
          <w:spacing w:val="-5"/>
        </w:rPr>
        <w:t>.</w:t>
      </w:r>
    </w:p>
    <w:p w14:paraId="23F54F9D" w14:textId="77777777" w:rsidR="0007683B" w:rsidRDefault="000D234B">
      <w:pPr>
        <w:pStyle w:val="Heading2"/>
        <w:spacing w:before="120"/>
        <w:rPr>
          <w:rFonts w:ascii="Times New Roman"/>
        </w:rPr>
      </w:pPr>
      <w:bookmarkStart w:id="15" w:name="_bookmark2"/>
      <w:bookmarkEnd w:id="15"/>
      <w:r>
        <w:rPr>
          <w:rFonts w:ascii="Times New Roman"/>
        </w:rPr>
        <w:t xml:space="preserve">Table 1: Dosage </w:t>
      </w:r>
      <w:r>
        <w:rPr>
          <w:rFonts w:ascii="Times New Roman"/>
          <w:spacing w:val="-2"/>
        </w:rPr>
        <w:t>modifications</w:t>
      </w:r>
    </w:p>
    <w:p w14:paraId="23F54F9E" w14:textId="77777777" w:rsidR="0007683B" w:rsidRDefault="0007683B">
      <w:pPr>
        <w:pStyle w:val="BodyText"/>
        <w:spacing w:before="5"/>
        <w:ind w:left="0"/>
        <w:rPr>
          <w:b/>
          <w:sz w:val="1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1963"/>
        <w:gridCol w:w="4793"/>
      </w:tblGrid>
      <w:tr w:rsidR="0007683B" w14:paraId="23F54FA2" w14:textId="77777777" w:rsidTr="000D234B">
        <w:trPr>
          <w:trHeight w:val="515"/>
          <w:tblHeader/>
        </w:trPr>
        <w:tc>
          <w:tcPr>
            <w:tcW w:w="2264" w:type="dxa"/>
          </w:tcPr>
          <w:p w14:paraId="23F54F9F" w14:textId="77777777" w:rsidR="0007683B" w:rsidRDefault="000D234B">
            <w:pPr>
              <w:pStyle w:val="TableParagraph"/>
              <w:spacing w:before="120" w:line="240" w:lineRule="auto"/>
              <w:ind w:left="107" w:right="0"/>
              <w:jc w:val="left"/>
              <w:rPr>
                <w:sz w:val="24"/>
              </w:rPr>
            </w:pPr>
            <w:r>
              <w:rPr>
                <w:sz w:val="24"/>
              </w:rPr>
              <w:t>Adverse</w:t>
            </w:r>
            <w:r>
              <w:rPr>
                <w:spacing w:val="-1"/>
                <w:sz w:val="24"/>
              </w:rPr>
              <w:t xml:space="preserve"> </w:t>
            </w:r>
            <w:r>
              <w:rPr>
                <w:spacing w:val="-2"/>
                <w:sz w:val="24"/>
              </w:rPr>
              <w:t>reaction*</w:t>
            </w:r>
          </w:p>
        </w:tc>
        <w:tc>
          <w:tcPr>
            <w:tcW w:w="1963" w:type="dxa"/>
          </w:tcPr>
          <w:p w14:paraId="23F54FA0" w14:textId="77777777" w:rsidR="0007683B" w:rsidRDefault="000D234B">
            <w:pPr>
              <w:pStyle w:val="TableParagraph"/>
              <w:spacing w:before="120" w:line="240" w:lineRule="auto"/>
              <w:ind w:left="107" w:right="0"/>
              <w:jc w:val="left"/>
              <w:rPr>
                <w:sz w:val="24"/>
              </w:rPr>
            </w:pPr>
            <w:r>
              <w:rPr>
                <w:spacing w:val="-2"/>
                <w:sz w:val="24"/>
              </w:rPr>
              <w:t>Severity**</w:t>
            </w:r>
          </w:p>
        </w:tc>
        <w:tc>
          <w:tcPr>
            <w:tcW w:w="4793" w:type="dxa"/>
          </w:tcPr>
          <w:p w14:paraId="23F54FA1" w14:textId="77777777" w:rsidR="0007683B" w:rsidRDefault="000D234B">
            <w:pPr>
              <w:pStyle w:val="TableParagraph"/>
              <w:spacing w:before="120" w:line="240" w:lineRule="auto"/>
              <w:ind w:left="106" w:right="0"/>
              <w:jc w:val="left"/>
              <w:rPr>
                <w:sz w:val="24"/>
              </w:rPr>
            </w:pPr>
            <w:r>
              <w:rPr>
                <w:spacing w:val="-2"/>
                <w:sz w:val="24"/>
              </w:rPr>
              <w:t>Action</w:t>
            </w:r>
          </w:p>
        </w:tc>
      </w:tr>
      <w:tr w:rsidR="0007683B" w14:paraId="23F54FA6" w14:textId="77777777">
        <w:trPr>
          <w:trHeight w:val="515"/>
        </w:trPr>
        <w:tc>
          <w:tcPr>
            <w:tcW w:w="2264" w:type="dxa"/>
            <w:vMerge w:val="restart"/>
          </w:tcPr>
          <w:p w14:paraId="23F54FA3" w14:textId="77777777" w:rsidR="0007683B" w:rsidRDefault="000D234B">
            <w:pPr>
              <w:pStyle w:val="TableParagraph"/>
              <w:spacing w:before="120" w:line="240" w:lineRule="auto"/>
              <w:ind w:left="107" w:right="557"/>
              <w:jc w:val="left"/>
              <w:rPr>
                <w:sz w:val="24"/>
              </w:rPr>
            </w:pPr>
            <w:r>
              <w:rPr>
                <w:spacing w:val="-2"/>
                <w:sz w:val="24"/>
              </w:rPr>
              <w:t>Hypersensitivity reaction</w:t>
            </w:r>
          </w:p>
        </w:tc>
        <w:tc>
          <w:tcPr>
            <w:tcW w:w="1963" w:type="dxa"/>
          </w:tcPr>
          <w:p w14:paraId="23F54FA4" w14:textId="77777777" w:rsidR="0007683B" w:rsidRDefault="000D234B">
            <w:pPr>
              <w:pStyle w:val="TableParagraph"/>
              <w:spacing w:before="120" w:line="240" w:lineRule="auto"/>
              <w:ind w:left="107" w:right="0"/>
              <w:jc w:val="left"/>
              <w:rPr>
                <w:sz w:val="24"/>
              </w:rPr>
            </w:pPr>
            <w:r>
              <w:rPr>
                <w:sz w:val="24"/>
              </w:rPr>
              <w:t xml:space="preserve">Grade </w:t>
            </w:r>
            <w:r>
              <w:rPr>
                <w:spacing w:val="-10"/>
                <w:sz w:val="24"/>
              </w:rPr>
              <w:t>2</w:t>
            </w:r>
          </w:p>
        </w:tc>
        <w:tc>
          <w:tcPr>
            <w:tcW w:w="4793" w:type="dxa"/>
          </w:tcPr>
          <w:p w14:paraId="23F54FA5" w14:textId="77777777" w:rsidR="0007683B" w:rsidRDefault="000D234B">
            <w:pPr>
              <w:pStyle w:val="TableParagraph"/>
              <w:numPr>
                <w:ilvl w:val="0"/>
                <w:numId w:val="12"/>
              </w:numPr>
              <w:tabs>
                <w:tab w:val="left" w:pos="586"/>
              </w:tabs>
              <w:spacing w:before="119" w:line="240" w:lineRule="auto"/>
              <w:ind w:right="0" w:hanging="284"/>
              <w:jc w:val="left"/>
              <w:rPr>
                <w:sz w:val="24"/>
              </w:rPr>
            </w:pPr>
            <w:r>
              <w:rPr>
                <w:sz w:val="24"/>
              </w:rPr>
              <w:t>Treat</w:t>
            </w:r>
            <w:r>
              <w:rPr>
                <w:spacing w:val="-1"/>
                <w:sz w:val="24"/>
              </w:rPr>
              <w:t xml:space="preserve"> </w:t>
            </w:r>
            <w:r>
              <w:rPr>
                <w:sz w:val="24"/>
              </w:rPr>
              <w:t xml:space="preserve">the </w:t>
            </w:r>
            <w:r>
              <w:rPr>
                <w:spacing w:val="-2"/>
                <w:sz w:val="24"/>
              </w:rPr>
              <w:t>symptoms.</w:t>
            </w:r>
          </w:p>
        </w:tc>
      </w:tr>
      <w:tr w:rsidR="0007683B" w14:paraId="23F54FAA" w14:textId="77777777">
        <w:trPr>
          <w:trHeight w:val="662"/>
        </w:trPr>
        <w:tc>
          <w:tcPr>
            <w:tcW w:w="2264" w:type="dxa"/>
            <w:vMerge/>
            <w:tcBorders>
              <w:top w:val="nil"/>
            </w:tcBorders>
          </w:tcPr>
          <w:p w14:paraId="23F54FA7" w14:textId="77777777" w:rsidR="0007683B" w:rsidRDefault="0007683B">
            <w:pPr>
              <w:rPr>
                <w:sz w:val="2"/>
                <w:szCs w:val="2"/>
              </w:rPr>
            </w:pPr>
          </w:p>
        </w:tc>
        <w:tc>
          <w:tcPr>
            <w:tcW w:w="1963" w:type="dxa"/>
          </w:tcPr>
          <w:p w14:paraId="23F54FA8" w14:textId="77777777" w:rsidR="0007683B" w:rsidRDefault="000D234B">
            <w:pPr>
              <w:pStyle w:val="TableParagraph"/>
              <w:spacing w:before="121" w:line="240" w:lineRule="auto"/>
              <w:ind w:left="107" w:right="0"/>
              <w:jc w:val="left"/>
              <w:rPr>
                <w:sz w:val="24"/>
              </w:rPr>
            </w:pPr>
            <w:r>
              <w:rPr>
                <w:sz w:val="24"/>
              </w:rPr>
              <w:t xml:space="preserve">Grade 3 to </w:t>
            </w:r>
            <w:r>
              <w:rPr>
                <w:spacing w:val="-10"/>
                <w:sz w:val="24"/>
              </w:rPr>
              <w:t>4</w:t>
            </w:r>
          </w:p>
        </w:tc>
        <w:tc>
          <w:tcPr>
            <w:tcW w:w="4793" w:type="dxa"/>
          </w:tcPr>
          <w:p w14:paraId="23F54FA9" w14:textId="77777777" w:rsidR="0007683B" w:rsidRDefault="000D234B">
            <w:pPr>
              <w:pStyle w:val="TableParagraph"/>
              <w:numPr>
                <w:ilvl w:val="0"/>
                <w:numId w:val="11"/>
              </w:numPr>
              <w:tabs>
                <w:tab w:val="left" w:pos="586"/>
              </w:tabs>
              <w:spacing w:before="121" w:line="240" w:lineRule="auto"/>
              <w:ind w:right="0" w:hanging="284"/>
              <w:jc w:val="left"/>
              <w:rPr>
                <w:sz w:val="24"/>
              </w:rPr>
            </w:pPr>
            <w:r>
              <w:rPr>
                <w:sz w:val="24"/>
              </w:rPr>
              <w:t>Discontinue</w:t>
            </w:r>
            <w:r>
              <w:rPr>
                <w:spacing w:val="-2"/>
                <w:sz w:val="24"/>
              </w:rPr>
              <w:t xml:space="preserve"> </w:t>
            </w:r>
            <w:r>
              <w:rPr>
                <w:sz w:val="24"/>
              </w:rPr>
              <w:t>Enrylaze</w:t>
            </w:r>
            <w:r>
              <w:rPr>
                <w:spacing w:val="1"/>
                <w:sz w:val="24"/>
              </w:rPr>
              <w:t xml:space="preserve"> </w:t>
            </w:r>
            <w:r>
              <w:rPr>
                <w:spacing w:val="-2"/>
                <w:sz w:val="24"/>
              </w:rPr>
              <w:t>permanently.</w:t>
            </w:r>
          </w:p>
        </w:tc>
      </w:tr>
      <w:tr w:rsidR="0007683B" w14:paraId="23F54FB1" w14:textId="77777777">
        <w:trPr>
          <w:trHeight w:val="2656"/>
        </w:trPr>
        <w:tc>
          <w:tcPr>
            <w:tcW w:w="2264" w:type="dxa"/>
          </w:tcPr>
          <w:p w14:paraId="23F54FAB" w14:textId="77777777" w:rsidR="0007683B" w:rsidRDefault="000D234B">
            <w:pPr>
              <w:pStyle w:val="TableParagraph"/>
              <w:spacing w:before="121" w:line="240" w:lineRule="auto"/>
              <w:ind w:left="107" w:right="0"/>
              <w:jc w:val="left"/>
              <w:rPr>
                <w:sz w:val="24"/>
              </w:rPr>
            </w:pPr>
            <w:r>
              <w:rPr>
                <w:spacing w:val="-2"/>
                <w:sz w:val="24"/>
              </w:rPr>
              <w:t>Pancreatitis</w:t>
            </w:r>
          </w:p>
        </w:tc>
        <w:tc>
          <w:tcPr>
            <w:tcW w:w="1963" w:type="dxa"/>
          </w:tcPr>
          <w:p w14:paraId="23F54FAC" w14:textId="77777777" w:rsidR="0007683B" w:rsidRDefault="000D234B">
            <w:pPr>
              <w:pStyle w:val="TableParagraph"/>
              <w:spacing w:before="121" w:line="240" w:lineRule="auto"/>
              <w:ind w:left="107" w:right="0"/>
              <w:jc w:val="left"/>
              <w:rPr>
                <w:sz w:val="24"/>
              </w:rPr>
            </w:pPr>
            <w:r>
              <w:rPr>
                <w:sz w:val="24"/>
              </w:rPr>
              <w:t xml:space="preserve">Grade 2 to </w:t>
            </w:r>
            <w:r>
              <w:rPr>
                <w:spacing w:val="-10"/>
                <w:sz w:val="24"/>
              </w:rPr>
              <w:t>4</w:t>
            </w:r>
          </w:p>
        </w:tc>
        <w:tc>
          <w:tcPr>
            <w:tcW w:w="4793" w:type="dxa"/>
          </w:tcPr>
          <w:p w14:paraId="23F54FAD" w14:textId="77777777" w:rsidR="0007683B" w:rsidRDefault="000D234B">
            <w:pPr>
              <w:pStyle w:val="TableParagraph"/>
              <w:numPr>
                <w:ilvl w:val="0"/>
                <w:numId w:val="10"/>
              </w:numPr>
              <w:tabs>
                <w:tab w:val="left" w:pos="586"/>
              </w:tabs>
              <w:spacing w:before="121" w:line="240" w:lineRule="auto"/>
              <w:ind w:right="302"/>
              <w:jc w:val="left"/>
              <w:rPr>
                <w:sz w:val="24"/>
              </w:rPr>
            </w:pPr>
            <w:r>
              <w:rPr>
                <w:sz w:val="24"/>
              </w:rPr>
              <w:t>Hold</w:t>
            </w:r>
            <w:r>
              <w:rPr>
                <w:spacing w:val="-7"/>
                <w:sz w:val="24"/>
              </w:rPr>
              <w:t xml:space="preserve"> </w:t>
            </w:r>
            <w:r>
              <w:rPr>
                <w:sz w:val="24"/>
              </w:rPr>
              <w:t>Enrylaze</w:t>
            </w:r>
            <w:r>
              <w:rPr>
                <w:spacing w:val="-7"/>
                <w:sz w:val="24"/>
              </w:rPr>
              <w:t xml:space="preserve"> </w:t>
            </w:r>
            <w:r>
              <w:rPr>
                <w:sz w:val="24"/>
              </w:rPr>
              <w:t>for</w:t>
            </w:r>
            <w:r>
              <w:rPr>
                <w:spacing w:val="-7"/>
                <w:sz w:val="24"/>
              </w:rPr>
              <w:t xml:space="preserve"> </w:t>
            </w:r>
            <w:r>
              <w:rPr>
                <w:sz w:val="24"/>
              </w:rPr>
              <w:t>elevations</w:t>
            </w:r>
            <w:r>
              <w:rPr>
                <w:spacing w:val="-7"/>
                <w:sz w:val="24"/>
              </w:rPr>
              <w:t xml:space="preserve"> </w:t>
            </w:r>
            <w:r>
              <w:rPr>
                <w:sz w:val="24"/>
              </w:rPr>
              <w:t>in</w:t>
            </w:r>
            <w:r>
              <w:rPr>
                <w:spacing w:val="-7"/>
                <w:sz w:val="24"/>
              </w:rPr>
              <w:t xml:space="preserve"> </w:t>
            </w:r>
            <w:r>
              <w:rPr>
                <w:sz w:val="24"/>
              </w:rPr>
              <w:t>lipase</w:t>
            </w:r>
            <w:r>
              <w:rPr>
                <w:spacing w:val="-7"/>
                <w:sz w:val="24"/>
              </w:rPr>
              <w:t xml:space="preserve"> </w:t>
            </w:r>
            <w:r>
              <w:rPr>
                <w:sz w:val="24"/>
              </w:rPr>
              <w:t>or amylase &gt; 2 times the ULN***, or for symptomatic pancreatitis.</w:t>
            </w:r>
          </w:p>
          <w:p w14:paraId="23F54FAE" w14:textId="77777777" w:rsidR="0007683B" w:rsidRDefault="000D234B">
            <w:pPr>
              <w:pStyle w:val="TableParagraph"/>
              <w:numPr>
                <w:ilvl w:val="0"/>
                <w:numId w:val="10"/>
              </w:numPr>
              <w:tabs>
                <w:tab w:val="left" w:pos="586"/>
              </w:tabs>
              <w:spacing w:line="240" w:lineRule="auto"/>
              <w:ind w:right="608"/>
              <w:jc w:val="left"/>
              <w:rPr>
                <w:sz w:val="24"/>
              </w:rPr>
            </w:pPr>
            <w:r>
              <w:rPr>
                <w:sz w:val="24"/>
              </w:rPr>
              <w:t>Resume treatment when lipase and amylase</w:t>
            </w:r>
            <w:r>
              <w:rPr>
                <w:spacing w:val="-6"/>
                <w:sz w:val="24"/>
              </w:rPr>
              <w:t xml:space="preserve"> </w:t>
            </w:r>
            <w:r>
              <w:rPr>
                <w:sz w:val="24"/>
              </w:rPr>
              <w:t>are</w:t>
            </w:r>
            <w:r>
              <w:rPr>
                <w:spacing w:val="-7"/>
                <w:sz w:val="24"/>
              </w:rPr>
              <w:t xml:space="preserve"> </w:t>
            </w:r>
            <w:r>
              <w:rPr>
                <w:sz w:val="24"/>
              </w:rPr>
              <w:t>&lt;</w:t>
            </w:r>
            <w:r>
              <w:rPr>
                <w:spacing w:val="-6"/>
                <w:sz w:val="24"/>
              </w:rPr>
              <w:t xml:space="preserve"> </w:t>
            </w:r>
            <w:r>
              <w:rPr>
                <w:sz w:val="24"/>
              </w:rPr>
              <w:t>1.5</w:t>
            </w:r>
            <w:r>
              <w:rPr>
                <w:spacing w:val="-6"/>
                <w:sz w:val="24"/>
              </w:rPr>
              <w:t xml:space="preserve"> </w:t>
            </w:r>
            <w:r>
              <w:rPr>
                <w:sz w:val="24"/>
              </w:rPr>
              <w:t>times</w:t>
            </w:r>
            <w:r>
              <w:rPr>
                <w:spacing w:val="-6"/>
                <w:sz w:val="24"/>
              </w:rPr>
              <w:t xml:space="preserve"> </w:t>
            </w:r>
            <w:r>
              <w:rPr>
                <w:sz w:val="24"/>
              </w:rPr>
              <w:t>the</w:t>
            </w:r>
            <w:r>
              <w:rPr>
                <w:spacing w:val="-6"/>
                <w:sz w:val="24"/>
              </w:rPr>
              <w:t xml:space="preserve"> </w:t>
            </w:r>
            <w:r>
              <w:rPr>
                <w:sz w:val="24"/>
              </w:rPr>
              <w:t>ULN</w:t>
            </w:r>
            <w:r>
              <w:rPr>
                <w:spacing w:val="-7"/>
                <w:sz w:val="24"/>
              </w:rPr>
              <w:t xml:space="preserve"> </w:t>
            </w:r>
            <w:r>
              <w:rPr>
                <w:sz w:val="24"/>
              </w:rPr>
              <w:t>and symptoms are resolved.</w:t>
            </w:r>
          </w:p>
          <w:p w14:paraId="23F54FAF" w14:textId="77777777" w:rsidR="0007683B" w:rsidRDefault="000D234B">
            <w:pPr>
              <w:pStyle w:val="TableParagraph"/>
              <w:numPr>
                <w:ilvl w:val="0"/>
                <w:numId w:val="10"/>
              </w:numPr>
              <w:tabs>
                <w:tab w:val="left" w:pos="586"/>
              </w:tabs>
              <w:spacing w:line="293" w:lineRule="exact"/>
              <w:ind w:right="0"/>
              <w:jc w:val="left"/>
              <w:rPr>
                <w:sz w:val="24"/>
              </w:rPr>
            </w:pPr>
            <w:r>
              <w:rPr>
                <w:sz w:val="24"/>
              </w:rPr>
              <w:t>Discontinue</w:t>
            </w:r>
            <w:r>
              <w:rPr>
                <w:spacing w:val="-2"/>
                <w:sz w:val="24"/>
              </w:rPr>
              <w:t xml:space="preserve"> </w:t>
            </w:r>
            <w:r>
              <w:rPr>
                <w:sz w:val="24"/>
              </w:rPr>
              <w:t>Enrylaze permanently</w:t>
            </w:r>
            <w:r>
              <w:rPr>
                <w:spacing w:val="-1"/>
                <w:sz w:val="24"/>
              </w:rPr>
              <w:t xml:space="preserve"> </w:t>
            </w:r>
            <w:r>
              <w:rPr>
                <w:spacing w:val="-5"/>
                <w:sz w:val="24"/>
              </w:rPr>
              <w:t>if</w:t>
            </w:r>
          </w:p>
          <w:p w14:paraId="23F54FB0" w14:textId="77777777" w:rsidR="0007683B" w:rsidRDefault="000D234B">
            <w:pPr>
              <w:pStyle w:val="TableParagraph"/>
              <w:spacing w:line="270" w:lineRule="atLeast"/>
              <w:ind w:left="586" w:right="0"/>
              <w:jc w:val="left"/>
              <w:rPr>
                <w:sz w:val="24"/>
              </w:rPr>
            </w:pPr>
            <w:r>
              <w:rPr>
                <w:sz w:val="24"/>
              </w:rPr>
              <w:t>clinical</w:t>
            </w:r>
            <w:r>
              <w:rPr>
                <w:spacing w:val="-12"/>
                <w:sz w:val="24"/>
              </w:rPr>
              <w:t xml:space="preserve"> </w:t>
            </w:r>
            <w:proofErr w:type="spellStart"/>
            <w:r>
              <w:rPr>
                <w:sz w:val="24"/>
              </w:rPr>
              <w:t>necrotising</w:t>
            </w:r>
            <w:proofErr w:type="spellEnd"/>
            <w:r>
              <w:rPr>
                <w:spacing w:val="-12"/>
                <w:sz w:val="24"/>
              </w:rPr>
              <w:t xml:space="preserve"> </w:t>
            </w:r>
            <w:r>
              <w:rPr>
                <w:sz w:val="24"/>
              </w:rPr>
              <w:t>or</w:t>
            </w:r>
            <w:r>
              <w:rPr>
                <w:spacing w:val="-12"/>
                <w:sz w:val="24"/>
              </w:rPr>
              <w:t xml:space="preserve"> </w:t>
            </w:r>
            <w:proofErr w:type="spellStart"/>
            <w:r>
              <w:rPr>
                <w:sz w:val="24"/>
              </w:rPr>
              <w:t>haemorrhagic</w:t>
            </w:r>
            <w:proofErr w:type="spellEnd"/>
            <w:r>
              <w:rPr>
                <w:sz w:val="24"/>
              </w:rPr>
              <w:t xml:space="preserve"> pancreatitis is confirmed.</w:t>
            </w:r>
          </w:p>
        </w:tc>
      </w:tr>
      <w:tr w:rsidR="0007683B" w14:paraId="23F54FB7" w14:textId="77777777">
        <w:trPr>
          <w:trHeight w:val="1826"/>
        </w:trPr>
        <w:tc>
          <w:tcPr>
            <w:tcW w:w="2264" w:type="dxa"/>
          </w:tcPr>
          <w:p w14:paraId="23F54FB2" w14:textId="77777777" w:rsidR="0007683B" w:rsidRDefault="000D234B">
            <w:pPr>
              <w:pStyle w:val="TableParagraph"/>
              <w:spacing w:before="119" w:line="240" w:lineRule="auto"/>
              <w:ind w:left="107" w:right="0"/>
              <w:jc w:val="left"/>
              <w:rPr>
                <w:sz w:val="24"/>
              </w:rPr>
            </w:pPr>
            <w:r>
              <w:rPr>
                <w:spacing w:val="-2"/>
                <w:sz w:val="24"/>
              </w:rPr>
              <w:t>Thrombosis</w:t>
            </w:r>
          </w:p>
        </w:tc>
        <w:tc>
          <w:tcPr>
            <w:tcW w:w="1963" w:type="dxa"/>
          </w:tcPr>
          <w:p w14:paraId="23F54FB3" w14:textId="77777777" w:rsidR="0007683B" w:rsidRDefault="000D234B">
            <w:pPr>
              <w:pStyle w:val="TableParagraph"/>
              <w:spacing w:before="119" w:line="240" w:lineRule="auto"/>
              <w:ind w:left="107" w:right="0"/>
              <w:jc w:val="left"/>
              <w:rPr>
                <w:sz w:val="24"/>
              </w:rPr>
            </w:pPr>
            <w:r>
              <w:rPr>
                <w:spacing w:val="-2"/>
                <w:sz w:val="24"/>
              </w:rPr>
              <w:t>Uncomplicated thrombosis</w:t>
            </w:r>
          </w:p>
        </w:tc>
        <w:tc>
          <w:tcPr>
            <w:tcW w:w="4793" w:type="dxa"/>
          </w:tcPr>
          <w:p w14:paraId="23F54FB4" w14:textId="77777777" w:rsidR="0007683B" w:rsidRDefault="000D234B">
            <w:pPr>
              <w:pStyle w:val="TableParagraph"/>
              <w:numPr>
                <w:ilvl w:val="0"/>
                <w:numId w:val="9"/>
              </w:numPr>
              <w:tabs>
                <w:tab w:val="left" w:pos="586"/>
              </w:tabs>
              <w:spacing w:before="118" w:line="293" w:lineRule="exact"/>
              <w:ind w:right="0" w:hanging="284"/>
              <w:jc w:val="left"/>
              <w:rPr>
                <w:sz w:val="24"/>
              </w:rPr>
            </w:pPr>
            <w:r>
              <w:rPr>
                <w:sz w:val="24"/>
              </w:rPr>
              <w:t xml:space="preserve">Hold </w:t>
            </w:r>
            <w:r>
              <w:rPr>
                <w:spacing w:val="-2"/>
                <w:sz w:val="24"/>
              </w:rPr>
              <w:t>Enrylaze.</w:t>
            </w:r>
          </w:p>
          <w:p w14:paraId="23F54FB5" w14:textId="77777777" w:rsidR="0007683B" w:rsidRDefault="000D234B">
            <w:pPr>
              <w:pStyle w:val="TableParagraph"/>
              <w:numPr>
                <w:ilvl w:val="0"/>
                <w:numId w:val="9"/>
              </w:numPr>
              <w:tabs>
                <w:tab w:val="left" w:pos="586"/>
              </w:tabs>
              <w:spacing w:line="240" w:lineRule="auto"/>
              <w:ind w:right="576"/>
              <w:jc w:val="left"/>
              <w:rPr>
                <w:sz w:val="24"/>
              </w:rPr>
            </w:pPr>
            <w:r>
              <w:rPr>
                <w:sz w:val="24"/>
              </w:rPr>
              <w:t>Treat</w:t>
            </w:r>
            <w:r>
              <w:rPr>
                <w:spacing w:val="-13"/>
                <w:sz w:val="24"/>
              </w:rPr>
              <w:t xml:space="preserve"> </w:t>
            </w:r>
            <w:r>
              <w:rPr>
                <w:sz w:val="24"/>
              </w:rPr>
              <w:t>with</w:t>
            </w:r>
            <w:r>
              <w:rPr>
                <w:spacing w:val="-13"/>
                <w:sz w:val="24"/>
              </w:rPr>
              <w:t xml:space="preserve"> </w:t>
            </w:r>
            <w:r>
              <w:rPr>
                <w:sz w:val="24"/>
              </w:rPr>
              <w:t>appropriate</w:t>
            </w:r>
            <w:r>
              <w:rPr>
                <w:spacing w:val="-13"/>
                <w:sz w:val="24"/>
              </w:rPr>
              <w:t xml:space="preserve"> </w:t>
            </w:r>
            <w:r>
              <w:rPr>
                <w:sz w:val="24"/>
              </w:rPr>
              <w:t xml:space="preserve">antithrombotic </w:t>
            </w:r>
            <w:r>
              <w:rPr>
                <w:spacing w:val="-2"/>
                <w:sz w:val="24"/>
              </w:rPr>
              <w:t>therapy.</w:t>
            </w:r>
          </w:p>
          <w:p w14:paraId="23F54FB6" w14:textId="77777777" w:rsidR="0007683B" w:rsidRDefault="000D234B">
            <w:pPr>
              <w:pStyle w:val="TableParagraph"/>
              <w:numPr>
                <w:ilvl w:val="0"/>
                <w:numId w:val="9"/>
              </w:numPr>
              <w:tabs>
                <w:tab w:val="left" w:pos="586"/>
              </w:tabs>
              <w:spacing w:line="276" w:lineRule="exact"/>
              <w:ind w:right="402"/>
              <w:jc w:val="left"/>
              <w:rPr>
                <w:sz w:val="24"/>
              </w:rPr>
            </w:pPr>
            <w:r>
              <w:rPr>
                <w:sz w:val="24"/>
              </w:rPr>
              <w:t>Upon</w:t>
            </w:r>
            <w:r>
              <w:rPr>
                <w:spacing w:val="-10"/>
                <w:sz w:val="24"/>
              </w:rPr>
              <w:t xml:space="preserve"> </w:t>
            </w:r>
            <w:r>
              <w:rPr>
                <w:sz w:val="24"/>
              </w:rPr>
              <w:t>resolution</w:t>
            </w:r>
            <w:r>
              <w:rPr>
                <w:spacing w:val="-10"/>
                <w:sz w:val="24"/>
              </w:rPr>
              <w:t xml:space="preserve"> </w:t>
            </w:r>
            <w:r>
              <w:rPr>
                <w:sz w:val="24"/>
              </w:rPr>
              <w:t>of</w:t>
            </w:r>
            <w:r>
              <w:rPr>
                <w:spacing w:val="-10"/>
                <w:sz w:val="24"/>
              </w:rPr>
              <w:t xml:space="preserve"> </w:t>
            </w:r>
            <w:r>
              <w:rPr>
                <w:sz w:val="24"/>
              </w:rPr>
              <w:t>symptoms,</w:t>
            </w:r>
            <w:r>
              <w:rPr>
                <w:spacing w:val="-10"/>
                <w:sz w:val="24"/>
              </w:rPr>
              <w:t xml:space="preserve"> </w:t>
            </w:r>
            <w:r>
              <w:rPr>
                <w:sz w:val="24"/>
              </w:rPr>
              <w:t>consider resuming Enrylaze, while continuing antithrombotic therapy.</w:t>
            </w:r>
          </w:p>
        </w:tc>
      </w:tr>
      <w:tr w:rsidR="0007683B" w14:paraId="23F54FBE" w14:textId="77777777">
        <w:trPr>
          <w:trHeight w:val="1067"/>
        </w:trPr>
        <w:tc>
          <w:tcPr>
            <w:tcW w:w="2264" w:type="dxa"/>
          </w:tcPr>
          <w:p w14:paraId="23F54FBA" w14:textId="77777777" w:rsidR="0007683B" w:rsidRDefault="0007683B">
            <w:pPr>
              <w:pStyle w:val="TableParagraph"/>
              <w:spacing w:line="240" w:lineRule="auto"/>
              <w:ind w:right="0"/>
              <w:jc w:val="left"/>
            </w:pPr>
          </w:p>
        </w:tc>
        <w:tc>
          <w:tcPr>
            <w:tcW w:w="1963" w:type="dxa"/>
          </w:tcPr>
          <w:p w14:paraId="23F54FBB" w14:textId="77777777" w:rsidR="0007683B" w:rsidRDefault="000D234B">
            <w:pPr>
              <w:pStyle w:val="TableParagraph"/>
              <w:spacing w:before="120" w:line="240" w:lineRule="auto"/>
              <w:ind w:left="107" w:right="0"/>
              <w:jc w:val="left"/>
              <w:rPr>
                <w:sz w:val="24"/>
              </w:rPr>
            </w:pPr>
            <w:r>
              <w:rPr>
                <w:sz w:val="24"/>
              </w:rPr>
              <w:t>Severe</w:t>
            </w:r>
            <w:r>
              <w:rPr>
                <w:spacing w:val="-15"/>
                <w:sz w:val="24"/>
              </w:rPr>
              <w:t xml:space="preserve"> </w:t>
            </w:r>
            <w:r>
              <w:rPr>
                <w:sz w:val="24"/>
              </w:rPr>
              <w:t>or</w:t>
            </w:r>
            <w:r>
              <w:rPr>
                <w:spacing w:val="-15"/>
                <w:sz w:val="24"/>
              </w:rPr>
              <w:t xml:space="preserve"> </w:t>
            </w:r>
            <w:r>
              <w:rPr>
                <w:sz w:val="24"/>
              </w:rPr>
              <w:t xml:space="preserve">life- </w:t>
            </w:r>
            <w:r>
              <w:rPr>
                <w:spacing w:val="-2"/>
                <w:sz w:val="24"/>
              </w:rPr>
              <w:t>threatening thrombosis</w:t>
            </w:r>
          </w:p>
        </w:tc>
        <w:tc>
          <w:tcPr>
            <w:tcW w:w="4793" w:type="dxa"/>
          </w:tcPr>
          <w:p w14:paraId="23F54FBC" w14:textId="77777777" w:rsidR="0007683B" w:rsidRDefault="000D234B">
            <w:pPr>
              <w:pStyle w:val="TableParagraph"/>
              <w:numPr>
                <w:ilvl w:val="0"/>
                <w:numId w:val="8"/>
              </w:numPr>
              <w:tabs>
                <w:tab w:val="left" w:pos="586"/>
              </w:tabs>
              <w:spacing w:before="119" w:line="240" w:lineRule="auto"/>
              <w:ind w:right="0" w:hanging="284"/>
              <w:jc w:val="left"/>
              <w:rPr>
                <w:sz w:val="24"/>
              </w:rPr>
            </w:pPr>
            <w:r>
              <w:rPr>
                <w:sz w:val="24"/>
              </w:rPr>
              <w:t>Discontinue</w:t>
            </w:r>
            <w:r>
              <w:rPr>
                <w:spacing w:val="-2"/>
                <w:sz w:val="24"/>
              </w:rPr>
              <w:t xml:space="preserve"> </w:t>
            </w:r>
            <w:r>
              <w:rPr>
                <w:sz w:val="24"/>
              </w:rPr>
              <w:t>Enrylaze</w:t>
            </w:r>
            <w:r>
              <w:rPr>
                <w:spacing w:val="1"/>
                <w:sz w:val="24"/>
              </w:rPr>
              <w:t xml:space="preserve"> </w:t>
            </w:r>
            <w:r>
              <w:rPr>
                <w:spacing w:val="-2"/>
                <w:sz w:val="24"/>
              </w:rPr>
              <w:t>permanently.</w:t>
            </w:r>
          </w:p>
          <w:p w14:paraId="23F54FBD" w14:textId="77777777" w:rsidR="0007683B" w:rsidRDefault="000D234B">
            <w:pPr>
              <w:pStyle w:val="TableParagraph"/>
              <w:numPr>
                <w:ilvl w:val="0"/>
                <w:numId w:val="8"/>
              </w:numPr>
              <w:tabs>
                <w:tab w:val="left" w:pos="586"/>
              </w:tabs>
              <w:spacing w:line="240" w:lineRule="auto"/>
              <w:ind w:right="576"/>
              <w:jc w:val="left"/>
              <w:rPr>
                <w:sz w:val="24"/>
              </w:rPr>
            </w:pPr>
            <w:r>
              <w:rPr>
                <w:sz w:val="24"/>
              </w:rPr>
              <w:t>Treat</w:t>
            </w:r>
            <w:r>
              <w:rPr>
                <w:spacing w:val="-13"/>
                <w:sz w:val="24"/>
              </w:rPr>
              <w:t xml:space="preserve"> </w:t>
            </w:r>
            <w:r>
              <w:rPr>
                <w:sz w:val="24"/>
              </w:rPr>
              <w:t>with</w:t>
            </w:r>
            <w:r>
              <w:rPr>
                <w:spacing w:val="-13"/>
                <w:sz w:val="24"/>
              </w:rPr>
              <w:t xml:space="preserve"> </w:t>
            </w:r>
            <w:r>
              <w:rPr>
                <w:sz w:val="24"/>
              </w:rPr>
              <w:t>appropriate</w:t>
            </w:r>
            <w:r>
              <w:rPr>
                <w:spacing w:val="-13"/>
                <w:sz w:val="24"/>
              </w:rPr>
              <w:t xml:space="preserve"> </w:t>
            </w:r>
            <w:r>
              <w:rPr>
                <w:sz w:val="24"/>
              </w:rPr>
              <w:t xml:space="preserve">antithrombotic </w:t>
            </w:r>
            <w:r>
              <w:rPr>
                <w:spacing w:val="-2"/>
                <w:sz w:val="24"/>
              </w:rPr>
              <w:t>therapy.</w:t>
            </w:r>
          </w:p>
        </w:tc>
      </w:tr>
      <w:tr w:rsidR="0007683B" w14:paraId="23F54FC4" w14:textId="77777777">
        <w:trPr>
          <w:trHeight w:val="1552"/>
        </w:trPr>
        <w:tc>
          <w:tcPr>
            <w:tcW w:w="2264" w:type="dxa"/>
          </w:tcPr>
          <w:p w14:paraId="23F54FBF" w14:textId="77777777" w:rsidR="0007683B" w:rsidRDefault="000D234B">
            <w:pPr>
              <w:pStyle w:val="TableParagraph"/>
              <w:spacing w:before="121" w:line="240" w:lineRule="auto"/>
              <w:ind w:left="107" w:right="0"/>
              <w:jc w:val="left"/>
              <w:rPr>
                <w:sz w:val="24"/>
              </w:rPr>
            </w:pPr>
            <w:r>
              <w:rPr>
                <w:spacing w:val="-2"/>
                <w:sz w:val="24"/>
              </w:rPr>
              <w:lastRenderedPageBreak/>
              <w:t>Haemorrhage</w:t>
            </w:r>
          </w:p>
        </w:tc>
        <w:tc>
          <w:tcPr>
            <w:tcW w:w="1963" w:type="dxa"/>
          </w:tcPr>
          <w:p w14:paraId="23F54FC0" w14:textId="77777777" w:rsidR="0007683B" w:rsidRDefault="000D234B">
            <w:pPr>
              <w:pStyle w:val="TableParagraph"/>
              <w:spacing w:before="121" w:line="240" w:lineRule="auto"/>
              <w:ind w:left="107" w:right="0"/>
              <w:jc w:val="left"/>
              <w:rPr>
                <w:sz w:val="24"/>
              </w:rPr>
            </w:pPr>
            <w:r>
              <w:rPr>
                <w:sz w:val="24"/>
              </w:rPr>
              <w:t xml:space="preserve">Grade 3 to </w:t>
            </w:r>
            <w:r>
              <w:rPr>
                <w:spacing w:val="-10"/>
                <w:sz w:val="24"/>
              </w:rPr>
              <w:t>4</w:t>
            </w:r>
          </w:p>
        </w:tc>
        <w:tc>
          <w:tcPr>
            <w:tcW w:w="4793" w:type="dxa"/>
          </w:tcPr>
          <w:p w14:paraId="23F54FC1" w14:textId="77777777" w:rsidR="0007683B" w:rsidRDefault="000D234B">
            <w:pPr>
              <w:pStyle w:val="TableParagraph"/>
              <w:numPr>
                <w:ilvl w:val="0"/>
                <w:numId w:val="7"/>
              </w:numPr>
              <w:tabs>
                <w:tab w:val="left" w:pos="586"/>
              </w:tabs>
              <w:spacing w:before="121" w:line="293" w:lineRule="exact"/>
              <w:ind w:right="0" w:hanging="284"/>
              <w:jc w:val="left"/>
              <w:rPr>
                <w:sz w:val="24"/>
              </w:rPr>
            </w:pPr>
            <w:r>
              <w:rPr>
                <w:sz w:val="24"/>
              </w:rPr>
              <w:t xml:space="preserve">Hold </w:t>
            </w:r>
            <w:r>
              <w:rPr>
                <w:spacing w:val="-2"/>
                <w:sz w:val="24"/>
              </w:rPr>
              <w:t>Enrylaze.</w:t>
            </w:r>
          </w:p>
          <w:p w14:paraId="23F54FC2" w14:textId="77777777" w:rsidR="0007683B" w:rsidRDefault="000D234B">
            <w:pPr>
              <w:pStyle w:val="TableParagraph"/>
              <w:numPr>
                <w:ilvl w:val="0"/>
                <w:numId w:val="7"/>
              </w:numPr>
              <w:tabs>
                <w:tab w:val="left" w:pos="586"/>
              </w:tabs>
              <w:spacing w:line="240" w:lineRule="auto"/>
              <w:ind w:right="383"/>
              <w:jc w:val="left"/>
              <w:rPr>
                <w:sz w:val="24"/>
              </w:rPr>
            </w:pPr>
            <w:proofErr w:type="gramStart"/>
            <w:r>
              <w:rPr>
                <w:sz w:val="24"/>
              </w:rPr>
              <w:t>Evaluate</w:t>
            </w:r>
            <w:r>
              <w:rPr>
                <w:spacing w:val="-11"/>
                <w:sz w:val="24"/>
              </w:rPr>
              <w:t xml:space="preserve"> </w:t>
            </w:r>
            <w:r>
              <w:rPr>
                <w:sz w:val="24"/>
              </w:rPr>
              <w:t>for</w:t>
            </w:r>
            <w:proofErr w:type="gramEnd"/>
            <w:r>
              <w:rPr>
                <w:spacing w:val="-10"/>
                <w:sz w:val="24"/>
              </w:rPr>
              <w:t xml:space="preserve"> </w:t>
            </w:r>
            <w:r>
              <w:rPr>
                <w:sz w:val="24"/>
              </w:rPr>
              <w:t>coagulopathy</w:t>
            </w:r>
            <w:r>
              <w:rPr>
                <w:spacing w:val="-10"/>
                <w:sz w:val="24"/>
              </w:rPr>
              <w:t xml:space="preserve"> </w:t>
            </w:r>
            <w:r>
              <w:rPr>
                <w:sz w:val="24"/>
              </w:rPr>
              <w:t>and</w:t>
            </w:r>
            <w:r>
              <w:rPr>
                <w:spacing w:val="-10"/>
                <w:sz w:val="24"/>
              </w:rPr>
              <w:t xml:space="preserve"> </w:t>
            </w:r>
            <w:r>
              <w:rPr>
                <w:sz w:val="24"/>
              </w:rPr>
              <w:t>consider clotting factor replacement as needed.</w:t>
            </w:r>
          </w:p>
          <w:p w14:paraId="23F54FC3" w14:textId="77777777" w:rsidR="0007683B" w:rsidRDefault="000D234B">
            <w:pPr>
              <w:pStyle w:val="TableParagraph"/>
              <w:numPr>
                <w:ilvl w:val="0"/>
                <w:numId w:val="7"/>
              </w:numPr>
              <w:tabs>
                <w:tab w:val="left" w:pos="586"/>
              </w:tabs>
              <w:spacing w:line="278" w:lineRule="exact"/>
              <w:ind w:right="176"/>
              <w:jc w:val="left"/>
              <w:rPr>
                <w:sz w:val="24"/>
              </w:rPr>
            </w:pPr>
            <w:r>
              <w:rPr>
                <w:sz w:val="24"/>
              </w:rPr>
              <w:t>Resume</w:t>
            </w:r>
            <w:r>
              <w:rPr>
                <w:spacing w:val="-8"/>
                <w:sz w:val="24"/>
              </w:rPr>
              <w:t xml:space="preserve"> </w:t>
            </w:r>
            <w:r>
              <w:rPr>
                <w:sz w:val="24"/>
              </w:rPr>
              <w:t>Enrylaze</w:t>
            </w:r>
            <w:r>
              <w:rPr>
                <w:spacing w:val="-8"/>
                <w:sz w:val="24"/>
              </w:rPr>
              <w:t xml:space="preserve"> </w:t>
            </w:r>
            <w:r>
              <w:rPr>
                <w:sz w:val="24"/>
              </w:rPr>
              <w:t>with</w:t>
            </w:r>
            <w:r>
              <w:rPr>
                <w:spacing w:val="-8"/>
                <w:sz w:val="24"/>
              </w:rPr>
              <w:t xml:space="preserve"> </w:t>
            </w:r>
            <w:r>
              <w:rPr>
                <w:sz w:val="24"/>
              </w:rPr>
              <w:t>the</w:t>
            </w:r>
            <w:r>
              <w:rPr>
                <w:spacing w:val="-8"/>
                <w:sz w:val="24"/>
              </w:rPr>
              <w:t xml:space="preserve"> </w:t>
            </w:r>
            <w:r>
              <w:rPr>
                <w:sz w:val="24"/>
              </w:rPr>
              <w:t>next</w:t>
            </w:r>
            <w:r>
              <w:rPr>
                <w:spacing w:val="-8"/>
                <w:sz w:val="24"/>
              </w:rPr>
              <w:t xml:space="preserve"> </w:t>
            </w:r>
            <w:r>
              <w:rPr>
                <w:sz w:val="24"/>
              </w:rPr>
              <w:t>scheduled dose if bleeding is controlled.</w:t>
            </w:r>
          </w:p>
        </w:tc>
      </w:tr>
      <w:tr w:rsidR="0007683B" w14:paraId="23F54FC9" w14:textId="77777777">
        <w:trPr>
          <w:trHeight w:val="1067"/>
        </w:trPr>
        <w:tc>
          <w:tcPr>
            <w:tcW w:w="2264" w:type="dxa"/>
            <w:vMerge w:val="restart"/>
          </w:tcPr>
          <w:p w14:paraId="23F54FC5" w14:textId="77777777" w:rsidR="0007683B" w:rsidRDefault="000D234B">
            <w:pPr>
              <w:pStyle w:val="TableParagraph"/>
              <w:spacing w:before="120" w:line="240" w:lineRule="auto"/>
              <w:ind w:left="107" w:right="0"/>
              <w:jc w:val="left"/>
              <w:rPr>
                <w:sz w:val="24"/>
              </w:rPr>
            </w:pPr>
            <w:r>
              <w:rPr>
                <w:spacing w:val="-2"/>
                <w:sz w:val="24"/>
              </w:rPr>
              <w:t>Hepatotoxicity</w:t>
            </w:r>
          </w:p>
        </w:tc>
        <w:tc>
          <w:tcPr>
            <w:tcW w:w="1963" w:type="dxa"/>
          </w:tcPr>
          <w:p w14:paraId="23F54FC6" w14:textId="77777777" w:rsidR="0007683B" w:rsidRDefault="000D234B">
            <w:pPr>
              <w:pStyle w:val="TableParagraph"/>
              <w:spacing w:before="120" w:line="240" w:lineRule="auto"/>
              <w:ind w:left="107" w:right="0"/>
              <w:jc w:val="left"/>
              <w:rPr>
                <w:sz w:val="24"/>
              </w:rPr>
            </w:pPr>
            <w:r>
              <w:rPr>
                <w:sz w:val="24"/>
              </w:rPr>
              <w:t>Total</w:t>
            </w:r>
            <w:r>
              <w:rPr>
                <w:spacing w:val="-2"/>
                <w:sz w:val="24"/>
              </w:rPr>
              <w:t xml:space="preserve"> bilirubin</w:t>
            </w:r>
          </w:p>
          <w:p w14:paraId="23F54FC7" w14:textId="77777777" w:rsidR="0007683B" w:rsidRDefault="000D234B">
            <w:pPr>
              <w:pStyle w:val="TableParagraph"/>
              <w:spacing w:line="240" w:lineRule="auto"/>
              <w:ind w:left="107" w:right="0"/>
              <w:jc w:val="left"/>
              <w:rPr>
                <w:sz w:val="24"/>
              </w:rPr>
            </w:pPr>
            <w:r>
              <w:rPr>
                <w:sz w:val="24"/>
              </w:rPr>
              <w:t>&gt;</w:t>
            </w:r>
            <w:r>
              <w:rPr>
                <w:spacing w:val="-8"/>
                <w:sz w:val="24"/>
              </w:rPr>
              <w:t xml:space="preserve"> </w:t>
            </w:r>
            <w:r>
              <w:rPr>
                <w:sz w:val="24"/>
              </w:rPr>
              <w:t>3</w:t>
            </w:r>
            <w:r>
              <w:rPr>
                <w:spacing w:val="-8"/>
                <w:sz w:val="24"/>
              </w:rPr>
              <w:t xml:space="preserve"> </w:t>
            </w:r>
            <w:r>
              <w:rPr>
                <w:sz w:val="24"/>
              </w:rPr>
              <w:t>times</w:t>
            </w:r>
            <w:r>
              <w:rPr>
                <w:spacing w:val="-8"/>
                <w:sz w:val="24"/>
              </w:rPr>
              <w:t xml:space="preserve"> </w:t>
            </w:r>
            <w:r>
              <w:rPr>
                <w:sz w:val="24"/>
              </w:rPr>
              <w:t>to</w:t>
            </w:r>
            <w:r>
              <w:rPr>
                <w:spacing w:val="-9"/>
                <w:sz w:val="24"/>
              </w:rPr>
              <w:t xml:space="preserve"> </w:t>
            </w:r>
            <w:r>
              <w:rPr>
                <w:sz w:val="24"/>
              </w:rPr>
              <w:t>≤</w:t>
            </w:r>
            <w:r>
              <w:rPr>
                <w:spacing w:val="-8"/>
                <w:sz w:val="24"/>
              </w:rPr>
              <w:t xml:space="preserve"> </w:t>
            </w:r>
            <w:r>
              <w:rPr>
                <w:sz w:val="24"/>
              </w:rPr>
              <w:t>10 times the ULN</w:t>
            </w:r>
          </w:p>
        </w:tc>
        <w:tc>
          <w:tcPr>
            <w:tcW w:w="4793" w:type="dxa"/>
          </w:tcPr>
          <w:p w14:paraId="23F54FC8" w14:textId="77777777" w:rsidR="0007683B" w:rsidRDefault="000D234B">
            <w:pPr>
              <w:pStyle w:val="TableParagraph"/>
              <w:numPr>
                <w:ilvl w:val="0"/>
                <w:numId w:val="6"/>
              </w:numPr>
              <w:tabs>
                <w:tab w:val="left" w:pos="586"/>
              </w:tabs>
              <w:spacing w:before="119" w:line="240" w:lineRule="auto"/>
              <w:ind w:right="308"/>
              <w:jc w:val="left"/>
              <w:rPr>
                <w:sz w:val="24"/>
              </w:rPr>
            </w:pPr>
            <w:r>
              <w:rPr>
                <w:sz w:val="24"/>
              </w:rPr>
              <w:t>Hold</w:t>
            </w:r>
            <w:r>
              <w:rPr>
                <w:spacing w:val="-8"/>
                <w:sz w:val="24"/>
              </w:rPr>
              <w:t xml:space="preserve"> </w:t>
            </w:r>
            <w:r>
              <w:rPr>
                <w:sz w:val="24"/>
              </w:rPr>
              <w:t>Enrylaze</w:t>
            </w:r>
            <w:r>
              <w:rPr>
                <w:spacing w:val="-8"/>
                <w:sz w:val="24"/>
              </w:rPr>
              <w:t xml:space="preserve"> </w:t>
            </w:r>
            <w:r>
              <w:rPr>
                <w:sz w:val="24"/>
              </w:rPr>
              <w:t>until</w:t>
            </w:r>
            <w:r>
              <w:rPr>
                <w:spacing w:val="-8"/>
                <w:sz w:val="24"/>
              </w:rPr>
              <w:t xml:space="preserve"> </w:t>
            </w:r>
            <w:r>
              <w:rPr>
                <w:sz w:val="24"/>
              </w:rPr>
              <w:t>total</w:t>
            </w:r>
            <w:r>
              <w:rPr>
                <w:spacing w:val="-8"/>
                <w:sz w:val="24"/>
              </w:rPr>
              <w:t xml:space="preserve"> </w:t>
            </w:r>
            <w:r>
              <w:rPr>
                <w:sz w:val="24"/>
              </w:rPr>
              <w:t>bilirubin</w:t>
            </w:r>
            <w:r>
              <w:rPr>
                <w:spacing w:val="-9"/>
                <w:sz w:val="24"/>
              </w:rPr>
              <w:t xml:space="preserve"> </w:t>
            </w:r>
            <w:r>
              <w:rPr>
                <w:sz w:val="24"/>
              </w:rPr>
              <w:t>levels decrease to ≤ 1.5 times the ULN.</w:t>
            </w:r>
          </w:p>
        </w:tc>
      </w:tr>
      <w:tr w:rsidR="0007683B" w14:paraId="23F54FCE" w14:textId="77777777">
        <w:trPr>
          <w:trHeight w:val="1067"/>
        </w:trPr>
        <w:tc>
          <w:tcPr>
            <w:tcW w:w="2264" w:type="dxa"/>
            <w:vMerge/>
            <w:tcBorders>
              <w:top w:val="nil"/>
            </w:tcBorders>
          </w:tcPr>
          <w:p w14:paraId="23F54FCA" w14:textId="77777777" w:rsidR="0007683B" w:rsidRDefault="0007683B">
            <w:pPr>
              <w:rPr>
                <w:sz w:val="2"/>
                <w:szCs w:val="2"/>
              </w:rPr>
            </w:pPr>
          </w:p>
        </w:tc>
        <w:tc>
          <w:tcPr>
            <w:tcW w:w="1963" w:type="dxa"/>
          </w:tcPr>
          <w:p w14:paraId="23F54FCB" w14:textId="77777777" w:rsidR="0007683B" w:rsidRDefault="000D234B">
            <w:pPr>
              <w:pStyle w:val="TableParagraph"/>
              <w:spacing w:before="120" w:line="240" w:lineRule="auto"/>
              <w:ind w:left="107" w:right="0"/>
              <w:jc w:val="left"/>
              <w:rPr>
                <w:sz w:val="24"/>
              </w:rPr>
            </w:pPr>
            <w:r>
              <w:rPr>
                <w:sz w:val="24"/>
              </w:rPr>
              <w:t>Total</w:t>
            </w:r>
            <w:r>
              <w:rPr>
                <w:spacing w:val="-2"/>
                <w:sz w:val="24"/>
              </w:rPr>
              <w:t xml:space="preserve"> bilirubin</w:t>
            </w:r>
          </w:p>
          <w:p w14:paraId="23F54FCC" w14:textId="77777777" w:rsidR="0007683B" w:rsidRDefault="000D234B">
            <w:pPr>
              <w:pStyle w:val="TableParagraph"/>
              <w:spacing w:line="240" w:lineRule="auto"/>
              <w:ind w:left="107" w:right="55"/>
              <w:jc w:val="left"/>
              <w:rPr>
                <w:sz w:val="24"/>
              </w:rPr>
            </w:pPr>
            <w:r>
              <w:rPr>
                <w:sz w:val="24"/>
              </w:rPr>
              <w:t>&gt;</w:t>
            </w:r>
            <w:r>
              <w:rPr>
                <w:spacing w:val="-13"/>
                <w:sz w:val="24"/>
              </w:rPr>
              <w:t xml:space="preserve"> </w:t>
            </w:r>
            <w:r>
              <w:rPr>
                <w:sz w:val="24"/>
              </w:rPr>
              <w:t>10</w:t>
            </w:r>
            <w:r>
              <w:rPr>
                <w:spacing w:val="-13"/>
                <w:sz w:val="24"/>
              </w:rPr>
              <w:t xml:space="preserve"> </w:t>
            </w:r>
            <w:r>
              <w:rPr>
                <w:sz w:val="24"/>
              </w:rPr>
              <w:t>times</w:t>
            </w:r>
            <w:r>
              <w:rPr>
                <w:spacing w:val="-13"/>
                <w:sz w:val="24"/>
              </w:rPr>
              <w:t xml:space="preserve"> </w:t>
            </w:r>
            <w:r>
              <w:rPr>
                <w:sz w:val="24"/>
              </w:rPr>
              <w:t xml:space="preserve">the </w:t>
            </w:r>
            <w:r>
              <w:rPr>
                <w:spacing w:val="-4"/>
                <w:sz w:val="24"/>
              </w:rPr>
              <w:t>ULN</w:t>
            </w:r>
          </w:p>
        </w:tc>
        <w:tc>
          <w:tcPr>
            <w:tcW w:w="4793" w:type="dxa"/>
          </w:tcPr>
          <w:p w14:paraId="23F54FCD" w14:textId="77777777" w:rsidR="0007683B" w:rsidRDefault="000D234B">
            <w:pPr>
              <w:pStyle w:val="TableParagraph"/>
              <w:numPr>
                <w:ilvl w:val="0"/>
                <w:numId w:val="5"/>
              </w:numPr>
              <w:tabs>
                <w:tab w:val="left" w:pos="586"/>
              </w:tabs>
              <w:spacing w:before="119" w:line="240" w:lineRule="auto"/>
              <w:ind w:right="169"/>
              <w:jc w:val="left"/>
              <w:rPr>
                <w:sz w:val="24"/>
              </w:rPr>
            </w:pPr>
            <w:r>
              <w:rPr>
                <w:sz w:val="24"/>
              </w:rPr>
              <w:t>Discontinue</w:t>
            </w:r>
            <w:r>
              <w:rPr>
                <w:spacing w:val="-8"/>
                <w:sz w:val="24"/>
              </w:rPr>
              <w:t xml:space="preserve"> </w:t>
            </w:r>
            <w:r>
              <w:rPr>
                <w:sz w:val="24"/>
              </w:rPr>
              <w:t>Enrylaze</w:t>
            </w:r>
            <w:r>
              <w:rPr>
                <w:spacing w:val="-7"/>
                <w:sz w:val="24"/>
              </w:rPr>
              <w:t xml:space="preserve"> </w:t>
            </w:r>
            <w:r>
              <w:rPr>
                <w:sz w:val="24"/>
              </w:rPr>
              <w:t>and</w:t>
            </w:r>
            <w:r>
              <w:rPr>
                <w:spacing w:val="-7"/>
                <w:sz w:val="24"/>
              </w:rPr>
              <w:t xml:space="preserve"> </w:t>
            </w:r>
            <w:r>
              <w:rPr>
                <w:sz w:val="24"/>
              </w:rPr>
              <w:t>do</w:t>
            </w:r>
            <w:r>
              <w:rPr>
                <w:spacing w:val="-7"/>
                <w:sz w:val="24"/>
              </w:rPr>
              <w:t xml:space="preserve"> </w:t>
            </w:r>
            <w:r>
              <w:rPr>
                <w:sz w:val="24"/>
              </w:rPr>
              <w:t>not</w:t>
            </w:r>
            <w:r>
              <w:rPr>
                <w:spacing w:val="-7"/>
                <w:sz w:val="24"/>
              </w:rPr>
              <w:t xml:space="preserve"> </w:t>
            </w:r>
            <w:r>
              <w:rPr>
                <w:sz w:val="24"/>
              </w:rPr>
              <w:t>make</w:t>
            </w:r>
            <w:r>
              <w:rPr>
                <w:spacing w:val="-7"/>
                <w:sz w:val="24"/>
              </w:rPr>
              <w:t xml:space="preserve"> </w:t>
            </w:r>
            <w:r>
              <w:rPr>
                <w:sz w:val="24"/>
              </w:rPr>
              <w:t>up missed doses.</w:t>
            </w:r>
          </w:p>
        </w:tc>
      </w:tr>
    </w:tbl>
    <w:p w14:paraId="23F54FCF" w14:textId="77777777" w:rsidR="0007683B" w:rsidRDefault="000D234B">
      <w:pPr>
        <w:spacing w:before="2"/>
        <w:ind w:left="23"/>
      </w:pPr>
      <w:r>
        <w:t>*See</w:t>
      </w:r>
      <w:r>
        <w:rPr>
          <w:spacing w:val="-7"/>
        </w:rPr>
        <w:t xml:space="preserve"> </w:t>
      </w:r>
      <w:r>
        <w:t>section</w:t>
      </w:r>
      <w:r>
        <w:rPr>
          <w:spacing w:val="-6"/>
        </w:rPr>
        <w:t xml:space="preserve"> </w:t>
      </w:r>
      <w:r>
        <w:t>4.4</w:t>
      </w:r>
      <w:r>
        <w:rPr>
          <w:spacing w:val="-6"/>
        </w:rPr>
        <w:t xml:space="preserve"> </w:t>
      </w:r>
      <w:r>
        <w:t>Special</w:t>
      </w:r>
      <w:r>
        <w:rPr>
          <w:spacing w:val="-7"/>
        </w:rPr>
        <w:t xml:space="preserve"> </w:t>
      </w:r>
      <w:r>
        <w:t>warnings</w:t>
      </w:r>
      <w:r>
        <w:rPr>
          <w:spacing w:val="-6"/>
        </w:rPr>
        <w:t xml:space="preserve"> </w:t>
      </w:r>
      <w:r>
        <w:t>and</w:t>
      </w:r>
      <w:r>
        <w:rPr>
          <w:spacing w:val="-6"/>
        </w:rPr>
        <w:t xml:space="preserve"> </w:t>
      </w:r>
      <w:r>
        <w:t>precautions</w:t>
      </w:r>
      <w:r>
        <w:rPr>
          <w:spacing w:val="-5"/>
        </w:rPr>
        <w:t xml:space="preserve"> </w:t>
      </w:r>
      <w:r>
        <w:t>for</w:t>
      </w:r>
      <w:r>
        <w:rPr>
          <w:spacing w:val="-7"/>
        </w:rPr>
        <w:t xml:space="preserve"> </w:t>
      </w:r>
      <w:r>
        <w:rPr>
          <w:spacing w:val="-5"/>
        </w:rPr>
        <w:t>use</w:t>
      </w:r>
    </w:p>
    <w:p w14:paraId="23F54FD0" w14:textId="77777777" w:rsidR="0007683B" w:rsidRDefault="000D234B">
      <w:pPr>
        <w:spacing w:before="1"/>
        <w:ind w:left="23"/>
      </w:pPr>
      <w:r>
        <w:t>**</w:t>
      </w:r>
      <w:r>
        <w:rPr>
          <w:spacing w:val="-7"/>
        </w:rPr>
        <w:t xml:space="preserve"> </w:t>
      </w:r>
      <w:r>
        <w:t>Common</w:t>
      </w:r>
      <w:r>
        <w:rPr>
          <w:spacing w:val="-8"/>
        </w:rPr>
        <w:t xml:space="preserve"> </w:t>
      </w:r>
      <w:r>
        <w:t>Terminology</w:t>
      </w:r>
      <w:r>
        <w:rPr>
          <w:spacing w:val="-7"/>
        </w:rPr>
        <w:t xml:space="preserve"> </w:t>
      </w:r>
      <w:r>
        <w:t>Criteria</w:t>
      </w:r>
      <w:r>
        <w:rPr>
          <w:spacing w:val="-8"/>
        </w:rPr>
        <w:t xml:space="preserve"> </w:t>
      </w:r>
      <w:r>
        <w:t>for</w:t>
      </w:r>
      <w:r>
        <w:rPr>
          <w:spacing w:val="-7"/>
        </w:rPr>
        <w:t xml:space="preserve"> </w:t>
      </w:r>
      <w:r>
        <w:t>Adverse</w:t>
      </w:r>
      <w:r>
        <w:rPr>
          <w:spacing w:val="-8"/>
        </w:rPr>
        <w:t xml:space="preserve"> </w:t>
      </w:r>
      <w:r>
        <w:t>Events</w:t>
      </w:r>
      <w:r>
        <w:rPr>
          <w:spacing w:val="-7"/>
        </w:rPr>
        <w:t xml:space="preserve"> </w:t>
      </w:r>
      <w:r>
        <w:t>(CTCAE)</w:t>
      </w:r>
      <w:r>
        <w:rPr>
          <w:spacing w:val="-8"/>
        </w:rPr>
        <w:t xml:space="preserve"> </w:t>
      </w:r>
      <w:r>
        <w:t>version</w:t>
      </w:r>
      <w:r>
        <w:rPr>
          <w:spacing w:val="-6"/>
        </w:rPr>
        <w:t xml:space="preserve"> </w:t>
      </w:r>
      <w:r>
        <w:rPr>
          <w:spacing w:val="-4"/>
        </w:rPr>
        <w:t>5.0.</w:t>
      </w:r>
    </w:p>
    <w:p w14:paraId="23F54FD1" w14:textId="77777777" w:rsidR="0007683B" w:rsidRDefault="000D234B">
      <w:pPr>
        <w:ind w:left="23"/>
      </w:pPr>
      <w:r>
        <w:t>***</w:t>
      </w:r>
      <w:r>
        <w:rPr>
          <w:spacing w:val="-4"/>
        </w:rPr>
        <w:t xml:space="preserve"> </w:t>
      </w:r>
      <w:r>
        <w:t>Upper</w:t>
      </w:r>
      <w:r>
        <w:rPr>
          <w:spacing w:val="-5"/>
        </w:rPr>
        <w:t xml:space="preserve"> </w:t>
      </w:r>
      <w:r>
        <w:t>limit</w:t>
      </w:r>
      <w:r>
        <w:rPr>
          <w:spacing w:val="-5"/>
        </w:rPr>
        <w:t xml:space="preserve"> </w:t>
      </w:r>
      <w:r>
        <w:t>of</w:t>
      </w:r>
      <w:r>
        <w:rPr>
          <w:spacing w:val="-4"/>
        </w:rPr>
        <w:t xml:space="preserve"> </w:t>
      </w:r>
      <w:r>
        <w:rPr>
          <w:spacing w:val="-2"/>
        </w:rPr>
        <w:t>normal</w:t>
      </w:r>
    </w:p>
    <w:p w14:paraId="23F54FD2" w14:textId="77777777" w:rsidR="0007683B" w:rsidRDefault="0007683B">
      <w:pPr>
        <w:pStyle w:val="BodyText"/>
        <w:spacing w:before="0"/>
        <w:ind w:left="0"/>
        <w:rPr>
          <w:sz w:val="22"/>
        </w:rPr>
      </w:pPr>
    </w:p>
    <w:p w14:paraId="23F54FD3" w14:textId="77777777" w:rsidR="0007683B" w:rsidRDefault="0007683B">
      <w:pPr>
        <w:pStyle w:val="BodyText"/>
        <w:spacing w:before="90"/>
        <w:ind w:left="0"/>
        <w:rPr>
          <w:sz w:val="22"/>
        </w:rPr>
      </w:pPr>
    </w:p>
    <w:p w14:paraId="23F54FD4" w14:textId="77777777" w:rsidR="0007683B" w:rsidRDefault="000D234B">
      <w:pPr>
        <w:pStyle w:val="Heading2"/>
        <w:spacing w:before="1"/>
      </w:pPr>
      <w:bookmarkStart w:id="16" w:name="Method_of_administration"/>
      <w:bookmarkEnd w:id="16"/>
      <w:r>
        <w:t>Method</w:t>
      </w:r>
      <w:r>
        <w:rPr>
          <w:spacing w:val="-3"/>
        </w:rPr>
        <w:t xml:space="preserve"> </w:t>
      </w:r>
      <w:r>
        <w:t>of</w:t>
      </w:r>
      <w:r>
        <w:rPr>
          <w:spacing w:val="-1"/>
        </w:rPr>
        <w:t xml:space="preserve"> </w:t>
      </w:r>
      <w:r>
        <w:rPr>
          <w:spacing w:val="-2"/>
        </w:rPr>
        <w:t>administration</w:t>
      </w:r>
    </w:p>
    <w:p w14:paraId="23F54FD5" w14:textId="77777777" w:rsidR="0007683B" w:rsidRDefault="000D234B">
      <w:pPr>
        <w:pStyle w:val="BodyText"/>
        <w:jc w:val="both"/>
      </w:pPr>
      <w:r>
        <w:t>Product</w:t>
      </w:r>
      <w:r>
        <w:rPr>
          <w:spacing w:val="-3"/>
        </w:rPr>
        <w:t xml:space="preserve"> </w:t>
      </w:r>
      <w:r>
        <w:t>is</w:t>
      </w:r>
      <w:r>
        <w:rPr>
          <w:spacing w:val="-1"/>
        </w:rPr>
        <w:t xml:space="preserve"> </w:t>
      </w:r>
      <w:r>
        <w:t>for single</w:t>
      </w:r>
      <w:r>
        <w:rPr>
          <w:spacing w:val="-1"/>
        </w:rPr>
        <w:t xml:space="preserve"> </w:t>
      </w:r>
      <w:r>
        <w:t>use</w:t>
      </w:r>
      <w:r>
        <w:rPr>
          <w:spacing w:val="-1"/>
        </w:rPr>
        <w:t xml:space="preserve"> </w:t>
      </w:r>
      <w:r>
        <w:t>in</w:t>
      </w:r>
      <w:r>
        <w:rPr>
          <w:spacing w:val="-2"/>
        </w:rPr>
        <w:t xml:space="preserve"> </w:t>
      </w:r>
      <w:r>
        <w:t>one patient</w:t>
      </w:r>
      <w:r>
        <w:rPr>
          <w:spacing w:val="-1"/>
        </w:rPr>
        <w:t xml:space="preserve"> </w:t>
      </w:r>
      <w:r>
        <w:t>only. Discard</w:t>
      </w:r>
      <w:r>
        <w:rPr>
          <w:spacing w:val="-1"/>
        </w:rPr>
        <w:t xml:space="preserve"> </w:t>
      </w:r>
      <w:r>
        <w:t xml:space="preserve">any </w:t>
      </w:r>
      <w:r>
        <w:rPr>
          <w:spacing w:val="-2"/>
        </w:rPr>
        <w:t>residue.</w:t>
      </w:r>
    </w:p>
    <w:p w14:paraId="23F54FD6" w14:textId="77777777" w:rsidR="0007683B" w:rsidRDefault="000D234B">
      <w:pPr>
        <w:pStyle w:val="BodyText"/>
        <w:ind w:right="961"/>
        <w:jc w:val="both"/>
      </w:pPr>
      <w:r>
        <w:t>Enrylaze</w:t>
      </w:r>
      <w:r>
        <w:rPr>
          <w:spacing w:val="-3"/>
        </w:rPr>
        <w:t xml:space="preserve"> </w:t>
      </w:r>
      <w:r>
        <w:t>is</w:t>
      </w:r>
      <w:r>
        <w:rPr>
          <w:spacing w:val="-3"/>
        </w:rPr>
        <w:t xml:space="preserve"> </w:t>
      </w:r>
      <w:r>
        <w:t>given</w:t>
      </w:r>
      <w:r>
        <w:rPr>
          <w:spacing w:val="-3"/>
        </w:rPr>
        <w:t xml:space="preserve"> </w:t>
      </w:r>
      <w:r>
        <w:t>either</w:t>
      </w:r>
      <w:r>
        <w:rPr>
          <w:spacing w:val="-3"/>
        </w:rPr>
        <w:t xml:space="preserve"> </w:t>
      </w:r>
      <w:r>
        <w:t>by</w:t>
      </w:r>
      <w:r>
        <w:rPr>
          <w:spacing w:val="-3"/>
        </w:rPr>
        <w:t xml:space="preserve"> </w:t>
      </w:r>
      <w:r>
        <w:t>intramuscular</w:t>
      </w:r>
      <w:r>
        <w:rPr>
          <w:spacing w:val="-3"/>
        </w:rPr>
        <w:t xml:space="preserve"> </w:t>
      </w:r>
      <w:r>
        <w:t>(IM)</w:t>
      </w:r>
      <w:r>
        <w:rPr>
          <w:spacing w:val="-3"/>
        </w:rPr>
        <w:t xml:space="preserve"> </w:t>
      </w:r>
      <w:r>
        <w:t>or</w:t>
      </w:r>
      <w:r>
        <w:rPr>
          <w:spacing w:val="-3"/>
        </w:rPr>
        <w:t xml:space="preserve"> </w:t>
      </w:r>
      <w:r>
        <w:t>intravenous</w:t>
      </w:r>
      <w:r>
        <w:rPr>
          <w:spacing w:val="-3"/>
        </w:rPr>
        <w:t xml:space="preserve"> </w:t>
      </w:r>
      <w:r>
        <w:t>(IV)</w:t>
      </w:r>
      <w:r>
        <w:rPr>
          <w:spacing w:val="-2"/>
        </w:rPr>
        <w:t xml:space="preserve"> </w:t>
      </w:r>
      <w:r>
        <w:t>administration,</w:t>
      </w:r>
      <w:r>
        <w:rPr>
          <w:spacing w:val="-3"/>
        </w:rPr>
        <w:t xml:space="preserve"> </w:t>
      </w:r>
      <w:r>
        <w:t>and</w:t>
      </w:r>
      <w:r>
        <w:rPr>
          <w:spacing w:val="-3"/>
        </w:rPr>
        <w:t xml:space="preserve"> </w:t>
      </w:r>
      <w:r>
        <w:t>the mode</w:t>
      </w:r>
      <w:r>
        <w:rPr>
          <w:spacing w:val="-3"/>
        </w:rPr>
        <w:t xml:space="preserve"> </w:t>
      </w:r>
      <w:r>
        <w:t>of</w:t>
      </w:r>
      <w:r>
        <w:rPr>
          <w:spacing w:val="-3"/>
        </w:rPr>
        <w:t xml:space="preserve"> </w:t>
      </w:r>
      <w:r>
        <w:t>administration</w:t>
      </w:r>
      <w:r>
        <w:rPr>
          <w:spacing w:val="-5"/>
        </w:rPr>
        <w:t xml:space="preserve"> </w:t>
      </w:r>
      <w:r>
        <w:t>changes</w:t>
      </w:r>
      <w:r>
        <w:rPr>
          <w:spacing w:val="-3"/>
        </w:rPr>
        <w:t xml:space="preserve"> </w:t>
      </w:r>
      <w:r>
        <w:t>its</w:t>
      </w:r>
      <w:r>
        <w:rPr>
          <w:spacing w:val="-2"/>
        </w:rPr>
        <w:t xml:space="preserve"> </w:t>
      </w:r>
      <w:r>
        <w:t>pharmacokinetics</w:t>
      </w:r>
      <w:r>
        <w:rPr>
          <w:spacing w:val="-2"/>
        </w:rPr>
        <w:t xml:space="preserve"> </w:t>
      </w:r>
      <w:r>
        <w:t>(see</w:t>
      </w:r>
      <w:r>
        <w:rPr>
          <w:spacing w:val="-4"/>
        </w:rPr>
        <w:t xml:space="preserve"> </w:t>
      </w:r>
      <w:hyperlink w:anchor="_bookmark1" w:history="1">
        <w:r w:rsidR="0007683B">
          <w:rPr>
            <w:i/>
          </w:rPr>
          <w:t>Dosage</w:t>
        </w:r>
      </w:hyperlink>
      <w:r>
        <w:t>,</w:t>
      </w:r>
      <w:r>
        <w:rPr>
          <w:spacing w:val="-3"/>
        </w:rPr>
        <w:t xml:space="preserve"> </w:t>
      </w:r>
      <w:r>
        <w:t>above,</w:t>
      </w:r>
      <w:r>
        <w:rPr>
          <w:spacing w:val="-3"/>
        </w:rPr>
        <w:t xml:space="preserve"> </w:t>
      </w:r>
      <w:r>
        <w:t>and</w:t>
      </w:r>
      <w:r>
        <w:rPr>
          <w:spacing w:val="-2"/>
        </w:rPr>
        <w:t xml:space="preserve"> </w:t>
      </w:r>
      <w:r>
        <w:t>Section</w:t>
      </w:r>
      <w:r>
        <w:rPr>
          <w:spacing w:val="-3"/>
        </w:rPr>
        <w:t xml:space="preserve"> </w:t>
      </w:r>
      <w:hyperlink w:anchor="_bookmark8" w:history="1">
        <w:r w:rsidR="0007683B">
          <w:t>5.2</w:t>
        </w:r>
      </w:hyperlink>
      <w:r>
        <w:t xml:space="preserve"> Pharmacokinetic properties</w:t>
      </w:r>
      <w:r>
        <w:rPr>
          <w:sz w:val="28"/>
        </w:rPr>
        <w:t>)</w:t>
      </w:r>
      <w:r>
        <w:t>.</w:t>
      </w:r>
    </w:p>
    <w:p w14:paraId="23F54FD7" w14:textId="77777777" w:rsidR="0007683B" w:rsidRDefault="000D234B">
      <w:pPr>
        <w:pStyle w:val="BodyText"/>
        <w:spacing w:before="119"/>
        <w:ind w:right="810"/>
      </w:pPr>
      <w:r>
        <w:t>For</w:t>
      </w:r>
      <w:r>
        <w:rPr>
          <w:spacing w:val="-2"/>
        </w:rPr>
        <w:t xml:space="preserve"> </w:t>
      </w:r>
      <w:r>
        <w:t>IM</w:t>
      </w:r>
      <w:r>
        <w:rPr>
          <w:spacing w:val="-2"/>
        </w:rPr>
        <w:t xml:space="preserve"> </w:t>
      </w:r>
      <w:r>
        <w:t>use,</w:t>
      </w:r>
      <w:r>
        <w:rPr>
          <w:spacing w:val="-2"/>
        </w:rPr>
        <w:t xml:space="preserve"> </w:t>
      </w:r>
      <w:r>
        <w:t>limit</w:t>
      </w:r>
      <w:r>
        <w:rPr>
          <w:spacing w:val="-3"/>
        </w:rPr>
        <w:t xml:space="preserve"> </w:t>
      </w:r>
      <w:r>
        <w:t>the</w:t>
      </w:r>
      <w:r>
        <w:rPr>
          <w:spacing w:val="-2"/>
        </w:rPr>
        <w:t xml:space="preserve"> </w:t>
      </w:r>
      <w:r>
        <w:t>volume</w:t>
      </w:r>
      <w:r>
        <w:rPr>
          <w:spacing w:val="-2"/>
        </w:rPr>
        <w:t xml:space="preserve"> </w:t>
      </w:r>
      <w:r>
        <w:t>of</w:t>
      </w:r>
      <w:r>
        <w:rPr>
          <w:spacing w:val="-2"/>
        </w:rPr>
        <w:t xml:space="preserve"> </w:t>
      </w:r>
      <w:r>
        <w:t>Enrylaze</w:t>
      </w:r>
      <w:r>
        <w:rPr>
          <w:spacing w:val="-2"/>
        </w:rPr>
        <w:t xml:space="preserve"> </w:t>
      </w:r>
      <w:r>
        <w:t>at</w:t>
      </w:r>
      <w:r>
        <w:rPr>
          <w:spacing w:val="-2"/>
        </w:rPr>
        <w:t xml:space="preserve"> </w:t>
      </w:r>
      <w:r>
        <w:t>a</w:t>
      </w:r>
      <w:r>
        <w:rPr>
          <w:spacing w:val="-2"/>
        </w:rPr>
        <w:t xml:space="preserve"> </w:t>
      </w:r>
      <w:r>
        <w:t>single</w:t>
      </w:r>
      <w:r>
        <w:rPr>
          <w:spacing w:val="-2"/>
        </w:rPr>
        <w:t xml:space="preserve"> </w:t>
      </w:r>
      <w:r>
        <w:t>injection</w:t>
      </w:r>
      <w:r>
        <w:rPr>
          <w:spacing w:val="-4"/>
        </w:rPr>
        <w:t xml:space="preserve"> </w:t>
      </w:r>
      <w:r>
        <w:t>site</w:t>
      </w:r>
      <w:r>
        <w:rPr>
          <w:spacing w:val="-3"/>
        </w:rPr>
        <w:t xml:space="preserve"> </w:t>
      </w:r>
      <w:r>
        <w:t>to 1</w:t>
      </w:r>
      <w:r>
        <w:rPr>
          <w:spacing w:val="-2"/>
        </w:rPr>
        <w:t xml:space="preserve"> </w:t>
      </w:r>
      <w:r>
        <w:t>mL</w:t>
      </w:r>
      <w:r>
        <w:rPr>
          <w:spacing w:val="-3"/>
        </w:rPr>
        <w:t xml:space="preserve"> </w:t>
      </w:r>
      <w:r>
        <w:t>(for</w:t>
      </w:r>
      <w:r>
        <w:rPr>
          <w:spacing w:val="-2"/>
        </w:rPr>
        <w:t xml:space="preserve"> </w:t>
      </w:r>
      <w:r>
        <w:t>patients</w:t>
      </w:r>
      <w:r>
        <w:rPr>
          <w:spacing w:val="-2"/>
        </w:rPr>
        <w:t xml:space="preserve"> </w:t>
      </w:r>
      <w:r>
        <w:t>with a body surface area (BSA) &lt; 0.5 m</w:t>
      </w:r>
      <w:r>
        <w:rPr>
          <w:vertAlign w:val="superscript"/>
        </w:rPr>
        <w:t>2</w:t>
      </w:r>
      <w:r>
        <w:t>), or 2 mL (for patients with</w:t>
      </w:r>
      <w:r>
        <w:rPr>
          <w:spacing w:val="40"/>
        </w:rPr>
        <w:t xml:space="preserve"> </w:t>
      </w:r>
      <w:r>
        <w:t>a BSA ≥ 0.5 m</w:t>
      </w:r>
      <w:r>
        <w:rPr>
          <w:vertAlign w:val="superscript"/>
        </w:rPr>
        <w:t>2</w:t>
      </w:r>
      <w:r>
        <w:t>). If the volume to be administered is greater than this limit, use multiple injection sites.</w:t>
      </w:r>
    </w:p>
    <w:p w14:paraId="23F54FD8" w14:textId="77777777" w:rsidR="0007683B" w:rsidRDefault="000D234B">
      <w:pPr>
        <w:pStyle w:val="BodyText"/>
        <w:spacing w:before="241"/>
        <w:jc w:val="both"/>
      </w:pPr>
      <w:r>
        <w:t>For</w:t>
      </w:r>
      <w:r>
        <w:rPr>
          <w:spacing w:val="-1"/>
        </w:rPr>
        <w:t xml:space="preserve"> </w:t>
      </w:r>
      <w:r>
        <w:t>IV infusion,</w:t>
      </w:r>
      <w:r>
        <w:rPr>
          <w:spacing w:val="-1"/>
        </w:rPr>
        <w:t xml:space="preserve"> </w:t>
      </w:r>
      <w:r>
        <w:t>it</w:t>
      </w:r>
      <w:r>
        <w:rPr>
          <w:spacing w:val="-1"/>
        </w:rPr>
        <w:t xml:space="preserve"> </w:t>
      </w:r>
      <w:r>
        <w:t>is</w:t>
      </w:r>
      <w:r>
        <w:rPr>
          <w:spacing w:val="-1"/>
        </w:rPr>
        <w:t xml:space="preserve"> </w:t>
      </w:r>
      <w:r>
        <w:t>recommended</w:t>
      </w:r>
      <w:r>
        <w:rPr>
          <w:spacing w:val="-1"/>
        </w:rPr>
        <w:t xml:space="preserve"> </w:t>
      </w:r>
      <w:r>
        <w:t>to</w:t>
      </w:r>
      <w:r>
        <w:rPr>
          <w:spacing w:val="-1"/>
        </w:rPr>
        <w:t xml:space="preserve"> </w:t>
      </w:r>
      <w:r>
        <w:t>administer</w:t>
      </w:r>
      <w:r>
        <w:rPr>
          <w:spacing w:val="-1"/>
        </w:rPr>
        <w:t xml:space="preserve"> </w:t>
      </w:r>
      <w:r>
        <w:t>the dose</w:t>
      </w:r>
      <w:r>
        <w:rPr>
          <w:spacing w:val="-1"/>
        </w:rPr>
        <w:t xml:space="preserve"> </w:t>
      </w:r>
      <w:r>
        <w:t xml:space="preserve">over 2 </w:t>
      </w:r>
      <w:r>
        <w:rPr>
          <w:spacing w:val="-2"/>
        </w:rPr>
        <w:t>hours.</w:t>
      </w:r>
    </w:p>
    <w:p w14:paraId="23F54FD9" w14:textId="77777777" w:rsidR="0007683B" w:rsidRDefault="000D234B">
      <w:pPr>
        <w:spacing w:before="200"/>
        <w:ind w:left="23"/>
        <w:rPr>
          <w:i/>
          <w:sz w:val="24"/>
        </w:rPr>
      </w:pPr>
      <w:bookmarkStart w:id="17" w:name="Compatibilities"/>
      <w:bookmarkEnd w:id="17"/>
      <w:r>
        <w:rPr>
          <w:i/>
          <w:spacing w:val="-2"/>
          <w:sz w:val="24"/>
        </w:rPr>
        <w:t>Compatibilities</w:t>
      </w:r>
    </w:p>
    <w:p w14:paraId="23F54FDA" w14:textId="77777777" w:rsidR="0007683B" w:rsidRDefault="000D234B">
      <w:pPr>
        <w:pStyle w:val="BodyText"/>
      </w:pPr>
      <w:r>
        <w:t>Do</w:t>
      </w:r>
      <w:r>
        <w:rPr>
          <w:spacing w:val="-7"/>
        </w:rPr>
        <w:t xml:space="preserve"> </w:t>
      </w:r>
      <w:r>
        <w:t>not</w:t>
      </w:r>
      <w:r>
        <w:rPr>
          <w:spacing w:val="-5"/>
        </w:rPr>
        <w:t xml:space="preserve"> </w:t>
      </w:r>
      <w:r>
        <w:t>mix</w:t>
      </w:r>
      <w:r>
        <w:rPr>
          <w:spacing w:val="-5"/>
        </w:rPr>
        <w:t xml:space="preserve"> </w:t>
      </w:r>
      <w:r>
        <w:t>Enrylaze with</w:t>
      </w:r>
      <w:r>
        <w:rPr>
          <w:spacing w:val="-5"/>
        </w:rPr>
        <w:t xml:space="preserve"> </w:t>
      </w:r>
      <w:r>
        <w:t>other</w:t>
      </w:r>
      <w:r>
        <w:rPr>
          <w:spacing w:val="-1"/>
        </w:rPr>
        <w:t xml:space="preserve"> </w:t>
      </w:r>
      <w:r>
        <w:t>medicinal products</w:t>
      </w:r>
      <w:r>
        <w:rPr>
          <w:spacing w:val="-1"/>
        </w:rPr>
        <w:t xml:space="preserve"> </w:t>
      </w:r>
      <w:r>
        <w:t>prior</w:t>
      </w:r>
      <w:r>
        <w:rPr>
          <w:spacing w:val="-1"/>
        </w:rPr>
        <w:t xml:space="preserve"> </w:t>
      </w:r>
      <w:r>
        <w:t>to</w:t>
      </w:r>
      <w:r>
        <w:rPr>
          <w:spacing w:val="-2"/>
        </w:rPr>
        <w:t xml:space="preserve"> administration.</w:t>
      </w:r>
    </w:p>
    <w:p w14:paraId="23F54FDB" w14:textId="77777777" w:rsidR="0007683B" w:rsidRDefault="000D234B">
      <w:pPr>
        <w:pStyle w:val="BodyText"/>
        <w:ind w:right="589"/>
      </w:pPr>
      <w:r>
        <w:t>Enrylaze</w:t>
      </w:r>
      <w:r>
        <w:rPr>
          <w:spacing w:val="-3"/>
        </w:rPr>
        <w:t xml:space="preserve"> </w:t>
      </w:r>
      <w:r>
        <w:t>is</w:t>
      </w:r>
      <w:r>
        <w:rPr>
          <w:spacing w:val="-4"/>
        </w:rPr>
        <w:t xml:space="preserve"> </w:t>
      </w:r>
      <w:r>
        <w:t>compatible</w:t>
      </w:r>
      <w:r>
        <w:rPr>
          <w:spacing w:val="-4"/>
        </w:rPr>
        <w:t xml:space="preserve"> </w:t>
      </w:r>
      <w:r>
        <w:t>with</w:t>
      </w:r>
      <w:r>
        <w:rPr>
          <w:spacing w:val="-3"/>
        </w:rPr>
        <w:t xml:space="preserve"> </w:t>
      </w:r>
      <w:r>
        <w:t>administration</w:t>
      </w:r>
      <w:r>
        <w:rPr>
          <w:spacing w:val="-3"/>
        </w:rPr>
        <w:t xml:space="preserve"> </w:t>
      </w:r>
      <w:r>
        <w:t>using</w:t>
      </w:r>
      <w:r>
        <w:rPr>
          <w:spacing w:val="-2"/>
        </w:rPr>
        <w:t xml:space="preserve"> </w:t>
      </w:r>
      <w:r>
        <w:t>the</w:t>
      </w:r>
      <w:r>
        <w:rPr>
          <w:spacing w:val="-3"/>
        </w:rPr>
        <w:t xml:space="preserve"> </w:t>
      </w:r>
      <w:r>
        <w:t>following</w:t>
      </w:r>
      <w:r>
        <w:rPr>
          <w:spacing w:val="-3"/>
        </w:rPr>
        <w:t xml:space="preserve"> </w:t>
      </w:r>
      <w:r>
        <w:t>materials</w:t>
      </w:r>
      <w:r>
        <w:rPr>
          <w:spacing w:val="-3"/>
        </w:rPr>
        <w:t xml:space="preserve"> </w:t>
      </w:r>
      <w:r>
        <w:t>(no</w:t>
      </w:r>
      <w:r>
        <w:rPr>
          <w:spacing w:val="-3"/>
        </w:rPr>
        <w:t xml:space="preserve"> </w:t>
      </w:r>
      <w:r>
        <w:t>other</w:t>
      </w:r>
      <w:r>
        <w:rPr>
          <w:spacing w:val="-4"/>
        </w:rPr>
        <w:t xml:space="preserve"> </w:t>
      </w:r>
      <w:r>
        <w:t>materials have been studied):</w:t>
      </w:r>
    </w:p>
    <w:p w14:paraId="23F54FDC" w14:textId="77777777" w:rsidR="0007683B" w:rsidRPr="000D234B" w:rsidRDefault="000D234B">
      <w:pPr>
        <w:pStyle w:val="ListParagraph"/>
        <w:numPr>
          <w:ilvl w:val="2"/>
          <w:numId w:val="13"/>
        </w:numPr>
        <w:tabs>
          <w:tab w:val="left" w:pos="743"/>
        </w:tabs>
        <w:spacing w:before="120"/>
        <w:rPr>
          <w:sz w:val="24"/>
        </w:rPr>
      </w:pPr>
      <w:r>
        <w:rPr>
          <w:sz w:val="24"/>
        </w:rPr>
        <w:t>Syringes</w:t>
      </w:r>
      <w:r>
        <w:rPr>
          <w:spacing w:val="-1"/>
          <w:sz w:val="24"/>
        </w:rPr>
        <w:t xml:space="preserve"> </w:t>
      </w:r>
      <w:r>
        <w:rPr>
          <w:sz w:val="24"/>
        </w:rPr>
        <w:t>made</w:t>
      </w:r>
      <w:r>
        <w:rPr>
          <w:spacing w:val="-1"/>
          <w:sz w:val="24"/>
        </w:rPr>
        <w:t xml:space="preserve"> </w:t>
      </w:r>
      <w:r>
        <w:rPr>
          <w:sz w:val="24"/>
        </w:rPr>
        <w:t xml:space="preserve">of </w:t>
      </w:r>
      <w:r>
        <w:rPr>
          <w:spacing w:val="-2"/>
          <w:sz w:val="24"/>
        </w:rPr>
        <w:t>polypropylene</w:t>
      </w:r>
    </w:p>
    <w:p w14:paraId="23F54FDE" w14:textId="77777777" w:rsidR="0007683B" w:rsidRDefault="000D234B">
      <w:pPr>
        <w:pStyle w:val="ListParagraph"/>
        <w:numPr>
          <w:ilvl w:val="2"/>
          <w:numId w:val="13"/>
        </w:numPr>
        <w:tabs>
          <w:tab w:val="left" w:pos="743"/>
        </w:tabs>
        <w:spacing w:before="77"/>
        <w:ind w:right="999"/>
        <w:rPr>
          <w:sz w:val="24"/>
        </w:rPr>
      </w:pPr>
      <w:r>
        <w:rPr>
          <w:sz w:val="24"/>
        </w:rPr>
        <w:t>Intravenous</w:t>
      </w:r>
      <w:r>
        <w:rPr>
          <w:spacing w:val="-6"/>
          <w:sz w:val="24"/>
        </w:rPr>
        <w:t xml:space="preserve"> </w:t>
      </w:r>
      <w:r>
        <w:rPr>
          <w:sz w:val="24"/>
        </w:rPr>
        <w:t>infusion</w:t>
      </w:r>
      <w:r>
        <w:rPr>
          <w:spacing w:val="-5"/>
          <w:sz w:val="24"/>
        </w:rPr>
        <w:t xml:space="preserve"> </w:t>
      </w:r>
      <w:r>
        <w:rPr>
          <w:sz w:val="24"/>
        </w:rPr>
        <w:t>sets</w:t>
      </w:r>
      <w:r>
        <w:rPr>
          <w:spacing w:val="-5"/>
          <w:sz w:val="24"/>
        </w:rPr>
        <w:t xml:space="preserve"> </w:t>
      </w:r>
      <w:r>
        <w:rPr>
          <w:sz w:val="24"/>
        </w:rPr>
        <w:t>made</w:t>
      </w:r>
      <w:r>
        <w:rPr>
          <w:spacing w:val="-4"/>
          <w:sz w:val="24"/>
        </w:rPr>
        <w:t xml:space="preserve"> </w:t>
      </w:r>
      <w:r>
        <w:rPr>
          <w:sz w:val="24"/>
        </w:rPr>
        <w:t>of</w:t>
      </w:r>
      <w:r>
        <w:rPr>
          <w:spacing w:val="-4"/>
          <w:sz w:val="24"/>
        </w:rPr>
        <w:t xml:space="preserve"> </w:t>
      </w:r>
      <w:r>
        <w:rPr>
          <w:sz w:val="24"/>
        </w:rPr>
        <w:t>PVC,</w:t>
      </w:r>
      <w:r>
        <w:rPr>
          <w:spacing w:val="-4"/>
          <w:sz w:val="24"/>
        </w:rPr>
        <w:t xml:space="preserve"> </w:t>
      </w:r>
      <w:r>
        <w:rPr>
          <w:sz w:val="24"/>
        </w:rPr>
        <w:t>polyolefin,</w:t>
      </w:r>
      <w:r>
        <w:rPr>
          <w:spacing w:val="-4"/>
          <w:sz w:val="24"/>
        </w:rPr>
        <w:t xml:space="preserve"> </w:t>
      </w:r>
      <w:r>
        <w:rPr>
          <w:sz w:val="24"/>
        </w:rPr>
        <w:t>polyamide,</w:t>
      </w:r>
      <w:r>
        <w:rPr>
          <w:spacing w:val="-4"/>
          <w:sz w:val="24"/>
        </w:rPr>
        <w:t xml:space="preserve"> </w:t>
      </w:r>
      <w:r>
        <w:rPr>
          <w:sz w:val="24"/>
        </w:rPr>
        <w:t>and</w:t>
      </w:r>
      <w:r>
        <w:rPr>
          <w:spacing w:val="-4"/>
          <w:sz w:val="24"/>
        </w:rPr>
        <w:t xml:space="preserve"> </w:t>
      </w:r>
      <w:r>
        <w:rPr>
          <w:sz w:val="24"/>
        </w:rPr>
        <w:t>ethylene</w:t>
      </w:r>
      <w:r>
        <w:rPr>
          <w:spacing w:val="-4"/>
          <w:sz w:val="24"/>
        </w:rPr>
        <w:t xml:space="preserve"> </w:t>
      </w:r>
      <w:r>
        <w:rPr>
          <w:sz w:val="24"/>
        </w:rPr>
        <w:t xml:space="preserve">vinyl </w:t>
      </w:r>
      <w:r>
        <w:rPr>
          <w:spacing w:val="-2"/>
          <w:sz w:val="24"/>
        </w:rPr>
        <w:t>acetate</w:t>
      </w:r>
    </w:p>
    <w:p w14:paraId="23F54FDF" w14:textId="77777777" w:rsidR="0007683B" w:rsidRDefault="000D234B" w:rsidP="000D234B">
      <w:pPr>
        <w:pageBreakBefore/>
        <w:spacing w:before="200"/>
        <w:ind w:left="23"/>
        <w:rPr>
          <w:i/>
          <w:sz w:val="24"/>
        </w:rPr>
      </w:pPr>
      <w:bookmarkStart w:id="18" w:name="Preparation_instructions"/>
      <w:bookmarkEnd w:id="18"/>
      <w:r>
        <w:rPr>
          <w:i/>
          <w:sz w:val="24"/>
        </w:rPr>
        <w:lastRenderedPageBreak/>
        <w:t>Preparation</w:t>
      </w:r>
      <w:r>
        <w:rPr>
          <w:i/>
          <w:spacing w:val="-1"/>
          <w:sz w:val="24"/>
        </w:rPr>
        <w:t xml:space="preserve"> </w:t>
      </w:r>
      <w:r>
        <w:rPr>
          <w:i/>
          <w:spacing w:val="-2"/>
          <w:sz w:val="24"/>
        </w:rPr>
        <w:t>instructions</w:t>
      </w:r>
    </w:p>
    <w:p w14:paraId="23F54FE0" w14:textId="77777777" w:rsidR="0007683B" w:rsidRDefault="000D234B">
      <w:pPr>
        <w:pStyle w:val="ListParagraph"/>
        <w:numPr>
          <w:ilvl w:val="0"/>
          <w:numId w:val="4"/>
        </w:numPr>
        <w:tabs>
          <w:tab w:val="left" w:pos="829"/>
        </w:tabs>
        <w:spacing w:before="120"/>
        <w:ind w:right="823"/>
        <w:rPr>
          <w:sz w:val="24"/>
        </w:rPr>
      </w:pPr>
      <w:r>
        <w:rPr>
          <w:sz w:val="24"/>
        </w:rPr>
        <w:t>Determine the posology, and number of vials of Enrylaze based on the individual patient’s</w:t>
      </w:r>
      <w:r>
        <w:rPr>
          <w:spacing w:val="-7"/>
          <w:sz w:val="24"/>
        </w:rPr>
        <w:t xml:space="preserve"> </w:t>
      </w:r>
      <w:r>
        <w:rPr>
          <w:sz w:val="24"/>
        </w:rPr>
        <w:t>BSA</w:t>
      </w:r>
      <w:r>
        <w:rPr>
          <w:spacing w:val="-3"/>
          <w:sz w:val="24"/>
        </w:rPr>
        <w:t xml:space="preserve"> </w:t>
      </w:r>
      <w:r>
        <w:rPr>
          <w:sz w:val="24"/>
        </w:rPr>
        <w:t>as</w:t>
      </w:r>
      <w:r>
        <w:rPr>
          <w:spacing w:val="-3"/>
          <w:sz w:val="24"/>
        </w:rPr>
        <w:t xml:space="preserve"> </w:t>
      </w:r>
      <w:r>
        <w:rPr>
          <w:sz w:val="24"/>
        </w:rPr>
        <w:t>outlined</w:t>
      </w:r>
      <w:r>
        <w:rPr>
          <w:spacing w:val="-3"/>
          <w:sz w:val="24"/>
        </w:rPr>
        <w:t xml:space="preserve"> </w:t>
      </w:r>
      <w:r>
        <w:rPr>
          <w:sz w:val="24"/>
        </w:rPr>
        <w:t>above.</w:t>
      </w:r>
      <w:r>
        <w:rPr>
          <w:spacing w:val="-3"/>
          <w:sz w:val="24"/>
        </w:rPr>
        <w:t xml:space="preserve"> </w:t>
      </w:r>
      <w:r>
        <w:rPr>
          <w:sz w:val="24"/>
        </w:rPr>
        <w:t>More</w:t>
      </w:r>
      <w:r>
        <w:rPr>
          <w:spacing w:val="-3"/>
          <w:sz w:val="24"/>
        </w:rPr>
        <w:t xml:space="preserve"> </w:t>
      </w:r>
      <w:r>
        <w:rPr>
          <w:sz w:val="24"/>
        </w:rPr>
        <w:t>than</w:t>
      </w:r>
      <w:r>
        <w:rPr>
          <w:spacing w:val="-3"/>
          <w:sz w:val="24"/>
        </w:rPr>
        <w:t xml:space="preserve"> </w:t>
      </w:r>
      <w:r>
        <w:rPr>
          <w:sz w:val="24"/>
        </w:rPr>
        <w:t>one</w:t>
      </w:r>
      <w:r>
        <w:rPr>
          <w:spacing w:val="-5"/>
          <w:sz w:val="24"/>
        </w:rPr>
        <w:t xml:space="preserve"> </w:t>
      </w:r>
      <w:r>
        <w:rPr>
          <w:sz w:val="24"/>
        </w:rPr>
        <w:t>vial</w:t>
      </w:r>
      <w:r>
        <w:rPr>
          <w:spacing w:val="-4"/>
          <w:sz w:val="24"/>
        </w:rPr>
        <w:t xml:space="preserve"> </w:t>
      </w:r>
      <w:r>
        <w:rPr>
          <w:sz w:val="24"/>
        </w:rPr>
        <w:t>may</w:t>
      </w:r>
      <w:r>
        <w:rPr>
          <w:spacing w:val="-3"/>
          <w:sz w:val="24"/>
        </w:rPr>
        <w:t xml:space="preserve"> </w:t>
      </w:r>
      <w:r>
        <w:rPr>
          <w:sz w:val="24"/>
        </w:rPr>
        <w:t>be</w:t>
      </w:r>
      <w:r>
        <w:rPr>
          <w:spacing w:val="-4"/>
          <w:sz w:val="24"/>
        </w:rPr>
        <w:t xml:space="preserve"> </w:t>
      </w:r>
      <w:r>
        <w:rPr>
          <w:sz w:val="24"/>
        </w:rPr>
        <w:t>needed</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full</w:t>
      </w:r>
      <w:r>
        <w:rPr>
          <w:spacing w:val="-3"/>
          <w:sz w:val="24"/>
        </w:rPr>
        <w:t xml:space="preserve"> </w:t>
      </w:r>
      <w:r>
        <w:rPr>
          <w:sz w:val="24"/>
        </w:rPr>
        <w:t>dose.</w:t>
      </w:r>
    </w:p>
    <w:p w14:paraId="23F54FE1" w14:textId="77777777" w:rsidR="0007683B" w:rsidRDefault="000D234B">
      <w:pPr>
        <w:pStyle w:val="ListParagraph"/>
        <w:numPr>
          <w:ilvl w:val="0"/>
          <w:numId w:val="4"/>
        </w:numPr>
        <w:tabs>
          <w:tab w:val="left" w:pos="829"/>
        </w:tabs>
        <w:ind w:hanging="568"/>
        <w:rPr>
          <w:sz w:val="24"/>
        </w:rPr>
      </w:pPr>
      <w:r>
        <w:rPr>
          <w:sz w:val="24"/>
        </w:rPr>
        <w:t>Remove</w:t>
      </w:r>
      <w:r>
        <w:rPr>
          <w:spacing w:val="-10"/>
          <w:sz w:val="24"/>
        </w:rPr>
        <w:t xml:space="preserve"> </w:t>
      </w:r>
      <w:r>
        <w:rPr>
          <w:sz w:val="24"/>
        </w:rPr>
        <w:t>the</w:t>
      </w:r>
      <w:r>
        <w:rPr>
          <w:spacing w:val="-8"/>
          <w:sz w:val="24"/>
        </w:rPr>
        <w:t xml:space="preserve"> </w:t>
      </w:r>
      <w:r>
        <w:rPr>
          <w:sz w:val="24"/>
        </w:rPr>
        <w:t>appropriate</w:t>
      </w:r>
      <w:r>
        <w:rPr>
          <w:spacing w:val="-9"/>
          <w:sz w:val="24"/>
        </w:rPr>
        <w:t xml:space="preserve"> </w:t>
      </w:r>
      <w:r>
        <w:rPr>
          <w:sz w:val="24"/>
        </w:rPr>
        <w:t>number</w:t>
      </w:r>
      <w:r>
        <w:rPr>
          <w:spacing w:val="-5"/>
          <w:sz w:val="24"/>
        </w:rPr>
        <w:t xml:space="preserve"> </w:t>
      </w:r>
      <w:r>
        <w:rPr>
          <w:sz w:val="24"/>
        </w:rPr>
        <w:t>of</w:t>
      </w:r>
      <w:r>
        <w:rPr>
          <w:spacing w:val="-7"/>
          <w:sz w:val="24"/>
        </w:rPr>
        <w:t xml:space="preserve"> </w:t>
      </w:r>
      <w:r>
        <w:rPr>
          <w:sz w:val="24"/>
        </w:rPr>
        <w:t>vials</w:t>
      </w:r>
      <w:r>
        <w:rPr>
          <w:spacing w:val="-8"/>
          <w:sz w:val="24"/>
        </w:rPr>
        <w:t xml:space="preserve"> </w:t>
      </w:r>
      <w:r>
        <w:rPr>
          <w:sz w:val="24"/>
        </w:rPr>
        <w:t>of</w:t>
      </w:r>
      <w:r>
        <w:rPr>
          <w:spacing w:val="-6"/>
          <w:sz w:val="24"/>
        </w:rPr>
        <w:t xml:space="preserve"> </w:t>
      </w:r>
      <w:r>
        <w:rPr>
          <w:sz w:val="24"/>
        </w:rPr>
        <w:t>Enrylaze</w:t>
      </w:r>
      <w:r>
        <w:rPr>
          <w:spacing w:val="-9"/>
          <w:sz w:val="24"/>
        </w:rPr>
        <w:t xml:space="preserve"> </w:t>
      </w:r>
      <w:r>
        <w:rPr>
          <w:sz w:val="24"/>
        </w:rPr>
        <w:t>from</w:t>
      </w:r>
      <w:r>
        <w:rPr>
          <w:spacing w:val="-7"/>
          <w:sz w:val="24"/>
        </w:rPr>
        <w:t xml:space="preserve"> </w:t>
      </w:r>
      <w:r>
        <w:rPr>
          <w:sz w:val="24"/>
        </w:rPr>
        <w:t>the</w:t>
      </w:r>
      <w:r>
        <w:rPr>
          <w:spacing w:val="-6"/>
          <w:sz w:val="24"/>
        </w:rPr>
        <w:t xml:space="preserve"> </w:t>
      </w:r>
      <w:r>
        <w:rPr>
          <w:spacing w:val="-2"/>
          <w:sz w:val="24"/>
        </w:rPr>
        <w:t>refrigerator.</w:t>
      </w:r>
    </w:p>
    <w:p w14:paraId="23F54FE2" w14:textId="77777777" w:rsidR="0007683B" w:rsidRDefault="000D234B">
      <w:pPr>
        <w:pStyle w:val="ListParagraph"/>
        <w:numPr>
          <w:ilvl w:val="1"/>
          <w:numId w:val="4"/>
        </w:numPr>
        <w:tabs>
          <w:tab w:val="left" w:pos="1394"/>
        </w:tabs>
        <w:spacing w:line="283" w:lineRule="exact"/>
        <w:ind w:left="1394" w:hanging="359"/>
        <w:rPr>
          <w:sz w:val="24"/>
        </w:rPr>
      </w:pPr>
      <w:r>
        <w:rPr>
          <w:sz w:val="24"/>
        </w:rPr>
        <w:t>Do</w:t>
      </w:r>
      <w:r>
        <w:rPr>
          <w:spacing w:val="-8"/>
          <w:sz w:val="24"/>
        </w:rPr>
        <w:t xml:space="preserve"> </w:t>
      </w:r>
      <w:r>
        <w:rPr>
          <w:sz w:val="24"/>
        </w:rPr>
        <w:t>not</w:t>
      </w:r>
      <w:r>
        <w:rPr>
          <w:spacing w:val="-4"/>
          <w:sz w:val="24"/>
        </w:rPr>
        <w:t xml:space="preserve"> </w:t>
      </w:r>
      <w:r>
        <w:rPr>
          <w:sz w:val="24"/>
        </w:rPr>
        <w:t>shake</w:t>
      </w:r>
      <w:r>
        <w:rPr>
          <w:spacing w:val="-7"/>
          <w:sz w:val="24"/>
        </w:rPr>
        <w:t xml:space="preserve"> </w:t>
      </w:r>
      <w:r>
        <w:rPr>
          <w:sz w:val="24"/>
        </w:rPr>
        <w:t>the</w:t>
      </w:r>
      <w:r>
        <w:rPr>
          <w:spacing w:val="-4"/>
          <w:sz w:val="24"/>
        </w:rPr>
        <w:t xml:space="preserve"> vial.</w:t>
      </w:r>
    </w:p>
    <w:p w14:paraId="23F54FE3" w14:textId="77777777" w:rsidR="0007683B" w:rsidRDefault="000D234B">
      <w:pPr>
        <w:pStyle w:val="ListParagraph"/>
        <w:numPr>
          <w:ilvl w:val="1"/>
          <w:numId w:val="4"/>
        </w:numPr>
        <w:tabs>
          <w:tab w:val="left" w:pos="1395"/>
        </w:tabs>
        <w:spacing w:before="4" w:line="228" w:lineRule="auto"/>
        <w:ind w:right="759"/>
        <w:rPr>
          <w:sz w:val="24"/>
        </w:rPr>
      </w:pPr>
      <w:r>
        <w:rPr>
          <w:sz w:val="24"/>
        </w:rPr>
        <w:t>Each</w:t>
      </w:r>
      <w:r>
        <w:rPr>
          <w:spacing w:val="-7"/>
          <w:sz w:val="24"/>
        </w:rPr>
        <w:t xml:space="preserve"> </w:t>
      </w:r>
      <w:r>
        <w:rPr>
          <w:sz w:val="24"/>
        </w:rPr>
        <w:t>vial</w:t>
      </w:r>
      <w:r>
        <w:rPr>
          <w:spacing w:val="-6"/>
          <w:sz w:val="24"/>
        </w:rPr>
        <w:t xml:space="preserve"> </w:t>
      </w:r>
      <w:r>
        <w:rPr>
          <w:sz w:val="24"/>
        </w:rPr>
        <w:t>should</w:t>
      </w:r>
      <w:r>
        <w:rPr>
          <w:spacing w:val="-7"/>
          <w:sz w:val="24"/>
        </w:rPr>
        <w:t xml:space="preserve"> </w:t>
      </w:r>
      <w:r>
        <w:rPr>
          <w:sz w:val="24"/>
        </w:rPr>
        <w:t>be</w:t>
      </w:r>
      <w:r>
        <w:rPr>
          <w:spacing w:val="-7"/>
          <w:sz w:val="24"/>
        </w:rPr>
        <w:t xml:space="preserve"> </w:t>
      </w:r>
      <w:r>
        <w:rPr>
          <w:sz w:val="24"/>
        </w:rPr>
        <w:t>inspected</w:t>
      </w:r>
      <w:r>
        <w:rPr>
          <w:spacing w:val="-6"/>
          <w:sz w:val="24"/>
        </w:rPr>
        <w:t xml:space="preserve"> </w:t>
      </w:r>
      <w:r>
        <w:rPr>
          <w:sz w:val="24"/>
        </w:rPr>
        <w:t>for</w:t>
      </w:r>
      <w:r>
        <w:rPr>
          <w:spacing w:val="-6"/>
          <w:sz w:val="24"/>
        </w:rPr>
        <w:t xml:space="preserve"> </w:t>
      </w:r>
      <w:r>
        <w:rPr>
          <w:sz w:val="24"/>
        </w:rPr>
        <w:t>particles.</w:t>
      </w:r>
      <w:r>
        <w:rPr>
          <w:spacing w:val="-7"/>
          <w:sz w:val="24"/>
        </w:rPr>
        <w:t xml:space="preserve"> </w:t>
      </w:r>
      <w:r>
        <w:rPr>
          <w:sz w:val="24"/>
        </w:rPr>
        <w:t>If</w:t>
      </w:r>
      <w:r>
        <w:rPr>
          <w:spacing w:val="-7"/>
          <w:sz w:val="24"/>
        </w:rPr>
        <w:t xml:space="preserve"> </w:t>
      </w:r>
      <w:r>
        <w:rPr>
          <w:sz w:val="24"/>
        </w:rPr>
        <w:t>particles</w:t>
      </w:r>
      <w:r>
        <w:rPr>
          <w:spacing w:val="-6"/>
          <w:sz w:val="24"/>
        </w:rPr>
        <w:t xml:space="preserve"> </w:t>
      </w:r>
      <w:r>
        <w:rPr>
          <w:sz w:val="24"/>
        </w:rPr>
        <w:t>are</w:t>
      </w:r>
      <w:r>
        <w:rPr>
          <w:spacing w:val="-7"/>
          <w:sz w:val="24"/>
        </w:rPr>
        <w:t xml:space="preserve"> </w:t>
      </w:r>
      <w:r>
        <w:rPr>
          <w:sz w:val="24"/>
        </w:rPr>
        <w:t>observed</w:t>
      </w:r>
      <w:r>
        <w:rPr>
          <w:spacing w:val="-7"/>
          <w:sz w:val="24"/>
        </w:rPr>
        <w:t xml:space="preserve"> </w:t>
      </w:r>
      <w:r>
        <w:rPr>
          <w:sz w:val="24"/>
        </w:rPr>
        <w:t>and/or</w:t>
      </w:r>
      <w:r>
        <w:rPr>
          <w:spacing w:val="-7"/>
          <w:sz w:val="24"/>
        </w:rPr>
        <w:t xml:space="preserve"> </w:t>
      </w:r>
      <w:r>
        <w:rPr>
          <w:sz w:val="24"/>
        </w:rPr>
        <w:t>the liquid in the vial is not clear, the vial must not be used.</w:t>
      </w:r>
    </w:p>
    <w:p w14:paraId="23F54FE4" w14:textId="77777777" w:rsidR="0007683B" w:rsidRDefault="000D234B">
      <w:pPr>
        <w:pStyle w:val="ListParagraph"/>
        <w:numPr>
          <w:ilvl w:val="0"/>
          <w:numId w:val="4"/>
        </w:numPr>
        <w:tabs>
          <w:tab w:val="left" w:pos="829"/>
        </w:tabs>
        <w:spacing w:before="3"/>
        <w:ind w:hanging="568"/>
        <w:rPr>
          <w:sz w:val="24"/>
        </w:rPr>
      </w:pPr>
      <w:r>
        <w:rPr>
          <w:sz w:val="24"/>
        </w:rPr>
        <w:t>Withdraw</w:t>
      </w:r>
      <w:r>
        <w:rPr>
          <w:spacing w:val="-11"/>
          <w:sz w:val="24"/>
        </w:rPr>
        <w:t xml:space="preserve"> </w:t>
      </w:r>
      <w:r>
        <w:rPr>
          <w:sz w:val="24"/>
        </w:rPr>
        <w:t>the</w:t>
      </w:r>
      <w:r>
        <w:rPr>
          <w:spacing w:val="-8"/>
          <w:sz w:val="24"/>
        </w:rPr>
        <w:t xml:space="preserve"> </w:t>
      </w:r>
      <w:r>
        <w:rPr>
          <w:sz w:val="24"/>
        </w:rPr>
        <w:t>required</w:t>
      </w:r>
      <w:r>
        <w:rPr>
          <w:spacing w:val="-6"/>
          <w:sz w:val="24"/>
        </w:rPr>
        <w:t xml:space="preserve"> </w:t>
      </w:r>
      <w:r>
        <w:rPr>
          <w:sz w:val="24"/>
        </w:rPr>
        <w:t>volume</w:t>
      </w:r>
      <w:r>
        <w:rPr>
          <w:spacing w:val="-8"/>
          <w:sz w:val="24"/>
        </w:rPr>
        <w:t xml:space="preserve"> </w:t>
      </w:r>
      <w:r>
        <w:rPr>
          <w:sz w:val="24"/>
        </w:rPr>
        <w:t>of</w:t>
      </w:r>
      <w:r>
        <w:rPr>
          <w:spacing w:val="-7"/>
          <w:sz w:val="24"/>
        </w:rPr>
        <w:t xml:space="preserve"> </w:t>
      </w:r>
      <w:r>
        <w:rPr>
          <w:sz w:val="24"/>
        </w:rPr>
        <w:t>Enrylaze</w:t>
      </w:r>
      <w:r>
        <w:rPr>
          <w:spacing w:val="-9"/>
          <w:sz w:val="24"/>
        </w:rPr>
        <w:t xml:space="preserve"> </w:t>
      </w:r>
      <w:r>
        <w:rPr>
          <w:sz w:val="24"/>
        </w:rPr>
        <w:t>into</w:t>
      </w:r>
      <w:r>
        <w:rPr>
          <w:spacing w:val="-7"/>
          <w:sz w:val="24"/>
        </w:rPr>
        <w:t xml:space="preserve"> </w:t>
      </w:r>
      <w:r>
        <w:rPr>
          <w:sz w:val="24"/>
        </w:rPr>
        <w:t>a</w:t>
      </w:r>
      <w:r>
        <w:rPr>
          <w:spacing w:val="-9"/>
          <w:sz w:val="24"/>
        </w:rPr>
        <w:t xml:space="preserve"> </w:t>
      </w:r>
      <w:r>
        <w:rPr>
          <w:spacing w:val="-2"/>
          <w:sz w:val="24"/>
        </w:rPr>
        <w:t>syringe.</w:t>
      </w:r>
    </w:p>
    <w:p w14:paraId="23F54FE5" w14:textId="77777777" w:rsidR="0007683B" w:rsidRDefault="000D234B">
      <w:pPr>
        <w:pStyle w:val="ListParagraph"/>
        <w:numPr>
          <w:ilvl w:val="0"/>
          <w:numId w:val="4"/>
        </w:numPr>
        <w:tabs>
          <w:tab w:val="left" w:pos="829"/>
        </w:tabs>
        <w:ind w:right="611"/>
        <w:rPr>
          <w:sz w:val="24"/>
        </w:rPr>
      </w:pPr>
      <w:r>
        <w:rPr>
          <w:sz w:val="24"/>
        </w:rPr>
        <w:t>If</w:t>
      </w:r>
      <w:r>
        <w:rPr>
          <w:spacing w:val="-3"/>
          <w:sz w:val="24"/>
        </w:rPr>
        <w:t xml:space="preserve"> </w:t>
      </w:r>
      <w:r>
        <w:rPr>
          <w:sz w:val="24"/>
        </w:rPr>
        <w:t>the</w:t>
      </w:r>
      <w:r>
        <w:rPr>
          <w:spacing w:val="-4"/>
          <w:sz w:val="24"/>
        </w:rPr>
        <w:t xml:space="preserve"> </w:t>
      </w:r>
      <w:r>
        <w:rPr>
          <w:sz w:val="24"/>
        </w:rPr>
        <w:t>prepared</w:t>
      </w:r>
      <w:r>
        <w:rPr>
          <w:spacing w:val="-3"/>
          <w:sz w:val="24"/>
        </w:rPr>
        <w:t xml:space="preserve"> </w:t>
      </w:r>
      <w:r>
        <w:rPr>
          <w:sz w:val="24"/>
        </w:rPr>
        <w:t>dose</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used</w:t>
      </w:r>
      <w:r>
        <w:rPr>
          <w:spacing w:val="-3"/>
          <w:sz w:val="24"/>
        </w:rPr>
        <w:t xml:space="preserve"> </w:t>
      </w:r>
      <w:r>
        <w:rPr>
          <w:sz w:val="24"/>
        </w:rPr>
        <w:t>immediately</w:t>
      </w:r>
      <w:r>
        <w:rPr>
          <w:spacing w:val="-3"/>
          <w:sz w:val="24"/>
        </w:rPr>
        <w:t xml:space="preserve"> </w:t>
      </w:r>
      <w:r>
        <w:rPr>
          <w:sz w:val="24"/>
        </w:rPr>
        <w:t>the</w:t>
      </w:r>
      <w:r>
        <w:rPr>
          <w:spacing w:val="-5"/>
          <w:sz w:val="24"/>
        </w:rPr>
        <w:t xml:space="preserve"> </w:t>
      </w:r>
      <w:r>
        <w:rPr>
          <w:sz w:val="24"/>
        </w:rPr>
        <w:t>syringe</w:t>
      </w:r>
      <w:r>
        <w:rPr>
          <w:spacing w:val="-4"/>
          <w:sz w:val="24"/>
        </w:rPr>
        <w:t xml:space="preserve"> </w:t>
      </w:r>
      <w:r>
        <w:rPr>
          <w:sz w:val="24"/>
        </w:rPr>
        <w:t>containing</w:t>
      </w:r>
      <w:r>
        <w:rPr>
          <w:spacing w:val="-4"/>
          <w:sz w:val="24"/>
        </w:rPr>
        <w:t xml:space="preserve"> </w:t>
      </w:r>
      <w:r>
        <w:rPr>
          <w:sz w:val="24"/>
        </w:rPr>
        <w:t>the</w:t>
      </w:r>
      <w:r>
        <w:rPr>
          <w:spacing w:val="-4"/>
          <w:sz w:val="24"/>
        </w:rPr>
        <w:t xml:space="preserve"> </w:t>
      </w:r>
      <w:r>
        <w:rPr>
          <w:sz w:val="24"/>
        </w:rPr>
        <w:t>prepared</w:t>
      </w:r>
      <w:r>
        <w:rPr>
          <w:spacing w:val="-3"/>
          <w:sz w:val="24"/>
        </w:rPr>
        <w:t xml:space="preserve"> </w:t>
      </w:r>
      <w:r>
        <w:rPr>
          <w:sz w:val="24"/>
        </w:rPr>
        <w:t xml:space="preserve">dose can be stored at room temperature for 8 hours or in a refrigerator (2ºC to 8ºC) for up to 24 hours (see Section </w:t>
      </w:r>
      <w:hyperlink w:anchor="_bookmark10" w:history="1">
        <w:r w:rsidR="0007683B">
          <w:rPr>
            <w:sz w:val="24"/>
          </w:rPr>
          <w:t>6.3</w:t>
        </w:r>
      </w:hyperlink>
      <w:r>
        <w:rPr>
          <w:sz w:val="24"/>
        </w:rPr>
        <w:t xml:space="preserve"> Shelf life).</w:t>
      </w:r>
    </w:p>
    <w:p w14:paraId="23F54FE6" w14:textId="77777777" w:rsidR="0007683B" w:rsidRDefault="000D234B">
      <w:pPr>
        <w:spacing w:before="199"/>
        <w:ind w:left="23"/>
        <w:rPr>
          <w:i/>
          <w:sz w:val="24"/>
        </w:rPr>
      </w:pPr>
      <w:bookmarkStart w:id="19" w:name="Subsequent_steps_for_IV_infusion_prepara"/>
      <w:bookmarkEnd w:id="19"/>
      <w:r>
        <w:rPr>
          <w:i/>
          <w:sz w:val="24"/>
        </w:rPr>
        <w:t>Subsequent</w:t>
      </w:r>
      <w:r>
        <w:rPr>
          <w:i/>
          <w:spacing w:val="-2"/>
          <w:sz w:val="24"/>
        </w:rPr>
        <w:t xml:space="preserve"> </w:t>
      </w:r>
      <w:r>
        <w:rPr>
          <w:i/>
          <w:sz w:val="24"/>
        </w:rPr>
        <w:t>steps for</w:t>
      </w:r>
      <w:r>
        <w:rPr>
          <w:i/>
          <w:spacing w:val="-1"/>
          <w:sz w:val="24"/>
        </w:rPr>
        <w:t xml:space="preserve"> </w:t>
      </w:r>
      <w:r>
        <w:rPr>
          <w:i/>
          <w:sz w:val="24"/>
        </w:rPr>
        <w:t>IV</w:t>
      </w:r>
      <w:r>
        <w:rPr>
          <w:i/>
          <w:spacing w:val="-2"/>
          <w:sz w:val="24"/>
        </w:rPr>
        <w:t xml:space="preserve"> </w:t>
      </w:r>
      <w:r>
        <w:rPr>
          <w:i/>
          <w:sz w:val="24"/>
        </w:rPr>
        <w:t xml:space="preserve">infusion </w:t>
      </w:r>
      <w:r>
        <w:rPr>
          <w:i/>
          <w:spacing w:val="-2"/>
          <w:sz w:val="24"/>
        </w:rPr>
        <w:t>preparation</w:t>
      </w:r>
    </w:p>
    <w:p w14:paraId="23F54FE7" w14:textId="77777777" w:rsidR="0007683B" w:rsidRDefault="000D234B">
      <w:pPr>
        <w:pStyle w:val="ListParagraph"/>
        <w:numPr>
          <w:ilvl w:val="0"/>
          <w:numId w:val="4"/>
        </w:numPr>
        <w:tabs>
          <w:tab w:val="left" w:pos="829"/>
        </w:tabs>
        <w:spacing w:before="120"/>
        <w:ind w:right="724"/>
        <w:rPr>
          <w:sz w:val="24"/>
        </w:rPr>
      </w:pPr>
      <w:r>
        <w:rPr>
          <w:sz w:val="24"/>
        </w:rPr>
        <w:t>The</w:t>
      </w:r>
      <w:r>
        <w:rPr>
          <w:spacing w:val="-6"/>
          <w:sz w:val="24"/>
        </w:rPr>
        <w:t xml:space="preserve"> </w:t>
      </w:r>
      <w:r>
        <w:rPr>
          <w:sz w:val="24"/>
        </w:rPr>
        <w:t>prepared</w:t>
      </w:r>
      <w:r>
        <w:rPr>
          <w:spacing w:val="-4"/>
          <w:sz w:val="24"/>
        </w:rPr>
        <w:t xml:space="preserve"> </w:t>
      </w:r>
      <w:r>
        <w:rPr>
          <w:sz w:val="24"/>
        </w:rPr>
        <w:t>dose</w:t>
      </w:r>
      <w:r>
        <w:rPr>
          <w:spacing w:val="-6"/>
          <w:sz w:val="24"/>
        </w:rPr>
        <w:t xml:space="preserve"> </w:t>
      </w:r>
      <w:r>
        <w:rPr>
          <w:sz w:val="24"/>
        </w:rPr>
        <w:t>of</w:t>
      </w:r>
      <w:r>
        <w:rPr>
          <w:spacing w:val="-4"/>
          <w:sz w:val="24"/>
        </w:rPr>
        <w:t xml:space="preserve"> </w:t>
      </w:r>
      <w:r>
        <w:rPr>
          <w:sz w:val="24"/>
        </w:rPr>
        <w:t>Enrylaze</w:t>
      </w:r>
      <w:r>
        <w:rPr>
          <w:spacing w:val="-5"/>
          <w:sz w:val="24"/>
        </w:rPr>
        <w:t xml:space="preserve"> </w:t>
      </w:r>
      <w:r>
        <w:rPr>
          <w:sz w:val="24"/>
        </w:rPr>
        <w:t>in</w:t>
      </w:r>
      <w:r>
        <w:rPr>
          <w:spacing w:val="-5"/>
          <w:sz w:val="24"/>
        </w:rPr>
        <w:t xml:space="preserve"> </w:t>
      </w:r>
      <w:r>
        <w:rPr>
          <w:sz w:val="24"/>
        </w:rPr>
        <w:t>the</w:t>
      </w:r>
      <w:r>
        <w:rPr>
          <w:spacing w:val="-6"/>
          <w:sz w:val="24"/>
        </w:rPr>
        <w:t xml:space="preserve"> </w:t>
      </w:r>
      <w:r>
        <w:rPr>
          <w:sz w:val="24"/>
        </w:rPr>
        <w:t>syringe</w:t>
      </w:r>
      <w:r>
        <w:rPr>
          <w:spacing w:val="-5"/>
          <w:sz w:val="24"/>
        </w:rPr>
        <w:t xml:space="preserve"> </w:t>
      </w:r>
      <w:r>
        <w:rPr>
          <w:sz w:val="24"/>
        </w:rPr>
        <w:t>should</w:t>
      </w:r>
      <w:r>
        <w:rPr>
          <w:spacing w:val="-5"/>
          <w:sz w:val="24"/>
        </w:rPr>
        <w:t xml:space="preserve"> </w:t>
      </w:r>
      <w:r>
        <w:rPr>
          <w:sz w:val="24"/>
        </w:rPr>
        <w:t>be</w:t>
      </w:r>
      <w:r>
        <w:rPr>
          <w:spacing w:val="-6"/>
          <w:sz w:val="24"/>
        </w:rPr>
        <w:t xml:space="preserve"> </w:t>
      </w:r>
      <w:r>
        <w:rPr>
          <w:sz w:val="24"/>
        </w:rPr>
        <w:t>further</w:t>
      </w:r>
      <w:r>
        <w:rPr>
          <w:spacing w:val="-4"/>
          <w:sz w:val="24"/>
        </w:rPr>
        <w:t xml:space="preserve"> </w:t>
      </w:r>
      <w:r>
        <w:rPr>
          <w:sz w:val="24"/>
        </w:rPr>
        <w:t>diluted</w:t>
      </w:r>
      <w:r>
        <w:rPr>
          <w:spacing w:val="-4"/>
          <w:sz w:val="24"/>
        </w:rPr>
        <w:t xml:space="preserve"> </w:t>
      </w:r>
      <w:r>
        <w:rPr>
          <w:sz w:val="24"/>
        </w:rPr>
        <w:t>in</w:t>
      </w:r>
      <w:r>
        <w:rPr>
          <w:spacing w:val="-5"/>
          <w:sz w:val="24"/>
        </w:rPr>
        <w:t xml:space="preserve"> </w:t>
      </w:r>
      <w:r>
        <w:rPr>
          <w:sz w:val="24"/>
        </w:rPr>
        <w:t>an</w:t>
      </w:r>
      <w:r>
        <w:rPr>
          <w:spacing w:val="-5"/>
          <w:sz w:val="24"/>
        </w:rPr>
        <w:t xml:space="preserve"> </w:t>
      </w:r>
      <w:r>
        <w:rPr>
          <w:sz w:val="24"/>
        </w:rPr>
        <w:t>infusion bag containing 100 mL of sodium chloride 9 mg/mL (0.9%).</w:t>
      </w:r>
    </w:p>
    <w:p w14:paraId="23F54FE8" w14:textId="77777777" w:rsidR="0007683B" w:rsidRDefault="000D234B">
      <w:pPr>
        <w:pStyle w:val="ListParagraph"/>
        <w:numPr>
          <w:ilvl w:val="0"/>
          <w:numId w:val="4"/>
        </w:numPr>
        <w:tabs>
          <w:tab w:val="left" w:pos="829"/>
        </w:tabs>
        <w:ind w:hanging="568"/>
        <w:rPr>
          <w:sz w:val="24"/>
        </w:rPr>
      </w:pPr>
      <w:r>
        <w:rPr>
          <w:sz w:val="24"/>
        </w:rPr>
        <w:t>The</w:t>
      </w:r>
      <w:r>
        <w:rPr>
          <w:spacing w:val="-11"/>
          <w:sz w:val="24"/>
        </w:rPr>
        <w:t xml:space="preserve"> </w:t>
      </w:r>
      <w:r>
        <w:rPr>
          <w:sz w:val="24"/>
        </w:rPr>
        <w:t>IV</w:t>
      </w:r>
      <w:r>
        <w:rPr>
          <w:spacing w:val="-7"/>
          <w:sz w:val="24"/>
        </w:rPr>
        <w:t xml:space="preserve"> </w:t>
      </w:r>
      <w:r>
        <w:rPr>
          <w:sz w:val="24"/>
        </w:rPr>
        <w:t>infusion</w:t>
      </w:r>
      <w:r>
        <w:rPr>
          <w:spacing w:val="-6"/>
          <w:sz w:val="24"/>
        </w:rPr>
        <w:t xml:space="preserve"> </w:t>
      </w:r>
      <w:proofErr w:type="gramStart"/>
      <w:r>
        <w:rPr>
          <w:sz w:val="24"/>
        </w:rPr>
        <w:t>prepared</w:t>
      </w:r>
      <w:r>
        <w:rPr>
          <w:spacing w:val="-5"/>
          <w:sz w:val="24"/>
        </w:rPr>
        <w:t xml:space="preserve"> </w:t>
      </w:r>
      <w:r>
        <w:rPr>
          <w:sz w:val="24"/>
        </w:rPr>
        <w:t>dose</w:t>
      </w:r>
      <w:proofErr w:type="gramEnd"/>
      <w:r>
        <w:rPr>
          <w:spacing w:val="-7"/>
          <w:sz w:val="24"/>
        </w:rPr>
        <w:t xml:space="preserve"> </w:t>
      </w:r>
      <w:r>
        <w:rPr>
          <w:sz w:val="24"/>
        </w:rPr>
        <w:t>should</w:t>
      </w:r>
      <w:r>
        <w:rPr>
          <w:spacing w:val="-7"/>
          <w:sz w:val="24"/>
        </w:rPr>
        <w:t xml:space="preserve"> </w:t>
      </w:r>
      <w:r>
        <w:rPr>
          <w:sz w:val="24"/>
        </w:rPr>
        <w:t>be</w:t>
      </w:r>
      <w:r>
        <w:rPr>
          <w:spacing w:val="-7"/>
          <w:sz w:val="24"/>
        </w:rPr>
        <w:t xml:space="preserve"> </w:t>
      </w:r>
      <w:r>
        <w:rPr>
          <w:sz w:val="24"/>
        </w:rPr>
        <w:t>a</w:t>
      </w:r>
      <w:r>
        <w:rPr>
          <w:spacing w:val="-7"/>
          <w:sz w:val="24"/>
        </w:rPr>
        <w:t xml:space="preserve"> </w:t>
      </w:r>
      <w:r>
        <w:rPr>
          <w:sz w:val="24"/>
        </w:rPr>
        <w:t>clear</w:t>
      </w:r>
      <w:r>
        <w:rPr>
          <w:spacing w:val="-6"/>
          <w:sz w:val="24"/>
        </w:rPr>
        <w:t xml:space="preserve"> </w:t>
      </w:r>
      <w:r>
        <w:rPr>
          <w:sz w:val="24"/>
        </w:rPr>
        <w:t>liquid</w:t>
      </w:r>
      <w:r>
        <w:rPr>
          <w:spacing w:val="-6"/>
          <w:sz w:val="24"/>
        </w:rPr>
        <w:t xml:space="preserve"> </w:t>
      </w:r>
      <w:r>
        <w:rPr>
          <w:sz w:val="24"/>
        </w:rPr>
        <w:t>free</w:t>
      </w:r>
      <w:r>
        <w:rPr>
          <w:spacing w:val="-7"/>
          <w:sz w:val="24"/>
        </w:rPr>
        <w:t xml:space="preserve"> </w:t>
      </w:r>
      <w:r>
        <w:rPr>
          <w:sz w:val="24"/>
        </w:rPr>
        <w:t>from</w:t>
      </w:r>
      <w:r>
        <w:rPr>
          <w:spacing w:val="-6"/>
          <w:sz w:val="24"/>
        </w:rPr>
        <w:t xml:space="preserve"> </w:t>
      </w:r>
      <w:r>
        <w:rPr>
          <w:sz w:val="24"/>
        </w:rPr>
        <w:t>visual</w:t>
      </w:r>
      <w:r>
        <w:rPr>
          <w:spacing w:val="-5"/>
          <w:sz w:val="24"/>
        </w:rPr>
        <w:t xml:space="preserve"> </w:t>
      </w:r>
      <w:r>
        <w:rPr>
          <w:spacing w:val="-2"/>
          <w:sz w:val="24"/>
        </w:rPr>
        <w:t>particulates.</w:t>
      </w:r>
    </w:p>
    <w:p w14:paraId="23F54FE9" w14:textId="77777777" w:rsidR="0007683B" w:rsidRDefault="000D234B">
      <w:pPr>
        <w:pStyle w:val="ListParagraph"/>
        <w:numPr>
          <w:ilvl w:val="1"/>
          <w:numId w:val="4"/>
        </w:numPr>
        <w:tabs>
          <w:tab w:val="left" w:pos="1395"/>
        </w:tabs>
        <w:spacing w:before="11" w:line="228" w:lineRule="auto"/>
        <w:ind w:right="768"/>
        <w:rPr>
          <w:sz w:val="24"/>
        </w:rPr>
      </w:pPr>
      <w:r>
        <w:rPr>
          <w:sz w:val="24"/>
        </w:rPr>
        <w:t>If</w:t>
      </w:r>
      <w:r>
        <w:rPr>
          <w:spacing w:val="-9"/>
          <w:sz w:val="24"/>
        </w:rPr>
        <w:t xml:space="preserve"> </w:t>
      </w:r>
      <w:r>
        <w:rPr>
          <w:sz w:val="24"/>
        </w:rPr>
        <w:t>particles</w:t>
      </w:r>
      <w:r>
        <w:rPr>
          <w:spacing w:val="-10"/>
          <w:sz w:val="24"/>
        </w:rPr>
        <w:t xml:space="preserve"> </w:t>
      </w:r>
      <w:r>
        <w:rPr>
          <w:sz w:val="24"/>
        </w:rPr>
        <w:t>are</w:t>
      </w:r>
      <w:r>
        <w:rPr>
          <w:spacing w:val="-10"/>
          <w:sz w:val="24"/>
        </w:rPr>
        <w:t xml:space="preserve"> </w:t>
      </w:r>
      <w:r>
        <w:rPr>
          <w:sz w:val="24"/>
        </w:rPr>
        <w:t>observed</w:t>
      </w:r>
      <w:r>
        <w:rPr>
          <w:spacing w:val="-7"/>
          <w:sz w:val="24"/>
        </w:rPr>
        <w:t xml:space="preserve"> </w:t>
      </w:r>
      <w:r>
        <w:rPr>
          <w:sz w:val="24"/>
        </w:rPr>
        <w:t>in</w:t>
      </w:r>
      <w:r>
        <w:rPr>
          <w:spacing w:val="-11"/>
          <w:sz w:val="24"/>
        </w:rPr>
        <w:t xml:space="preserve"> </w:t>
      </w:r>
      <w:r>
        <w:rPr>
          <w:sz w:val="24"/>
        </w:rPr>
        <w:t>the</w:t>
      </w:r>
      <w:r>
        <w:rPr>
          <w:spacing w:val="-9"/>
          <w:sz w:val="24"/>
        </w:rPr>
        <w:t xml:space="preserve"> </w:t>
      </w:r>
      <w:r>
        <w:rPr>
          <w:sz w:val="24"/>
        </w:rPr>
        <w:t>IV</w:t>
      </w:r>
      <w:r>
        <w:rPr>
          <w:spacing w:val="-10"/>
          <w:sz w:val="24"/>
        </w:rPr>
        <w:t xml:space="preserve"> </w:t>
      </w:r>
      <w:r>
        <w:rPr>
          <w:sz w:val="24"/>
        </w:rPr>
        <w:t>infusion</w:t>
      </w:r>
      <w:r>
        <w:rPr>
          <w:spacing w:val="-8"/>
          <w:sz w:val="24"/>
        </w:rPr>
        <w:t xml:space="preserve"> </w:t>
      </w:r>
      <w:proofErr w:type="gramStart"/>
      <w:r>
        <w:rPr>
          <w:sz w:val="24"/>
        </w:rPr>
        <w:t>prepared</w:t>
      </w:r>
      <w:r>
        <w:rPr>
          <w:spacing w:val="-8"/>
          <w:sz w:val="24"/>
        </w:rPr>
        <w:t xml:space="preserve"> </w:t>
      </w:r>
      <w:r>
        <w:rPr>
          <w:sz w:val="24"/>
        </w:rPr>
        <w:t>dose</w:t>
      </w:r>
      <w:proofErr w:type="gramEnd"/>
      <w:r>
        <w:rPr>
          <w:spacing w:val="-10"/>
          <w:sz w:val="24"/>
        </w:rPr>
        <w:t xml:space="preserve"> </w:t>
      </w:r>
      <w:r>
        <w:rPr>
          <w:sz w:val="24"/>
        </w:rPr>
        <w:t>the</w:t>
      </w:r>
      <w:r>
        <w:rPr>
          <w:spacing w:val="-9"/>
          <w:sz w:val="24"/>
        </w:rPr>
        <w:t xml:space="preserve"> </w:t>
      </w:r>
      <w:r>
        <w:rPr>
          <w:sz w:val="24"/>
        </w:rPr>
        <w:t>solution</w:t>
      </w:r>
      <w:r>
        <w:rPr>
          <w:spacing w:val="-9"/>
          <w:sz w:val="24"/>
        </w:rPr>
        <w:t xml:space="preserve"> </w:t>
      </w:r>
      <w:r>
        <w:rPr>
          <w:sz w:val="24"/>
        </w:rPr>
        <w:t>must</w:t>
      </w:r>
      <w:r>
        <w:rPr>
          <w:spacing w:val="-11"/>
          <w:sz w:val="24"/>
        </w:rPr>
        <w:t xml:space="preserve"> </w:t>
      </w:r>
      <w:r>
        <w:rPr>
          <w:sz w:val="24"/>
        </w:rPr>
        <w:t>not be used.</w:t>
      </w:r>
    </w:p>
    <w:p w14:paraId="23F54FEA" w14:textId="77777777" w:rsidR="0007683B" w:rsidRDefault="000D234B">
      <w:pPr>
        <w:pStyle w:val="ListParagraph"/>
        <w:numPr>
          <w:ilvl w:val="1"/>
          <w:numId w:val="4"/>
        </w:numPr>
        <w:tabs>
          <w:tab w:val="left" w:pos="1395"/>
        </w:tabs>
        <w:spacing w:before="7" w:line="235" w:lineRule="auto"/>
        <w:ind w:right="833"/>
        <w:rPr>
          <w:sz w:val="24"/>
        </w:rPr>
      </w:pPr>
      <w:r>
        <w:rPr>
          <w:sz w:val="24"/>
        </w:rPr>
        <w:t>If the IV infusion prepared dose is not used immediately, it can be stored at room</w:t>
      </w:r>
      <w:r>
        <w:rPr>
          <w:spacing w:val="-6"/>
          <w:sz w:val="24"/>
        </w:rPr>
        <w:t xml:space="preserve"> </w:t>
      </w:r>
      <w:r>
        <w:rPr>
          <w:sz w:val="24"/>
        </w:rPr>
        <w:t>temperature</w:t>
      </w:r>
      <w:r>
        <w:rPr>
          <w:spacing w:val="-3"/>
          <w:sz w:val="24"/>
        </w:rPr>
        <w:t xml:space="preserve"> </w:t>
      </w:r>
      <w:r>
        <w:rPr>
          <w:sz w:val="24"/>
        </w:rPr>
        <w:t>(15°C</w:t>
      </w:r>
      <w:r>
        <w:rPr>
          <w:spacing w:val="-4"/>
          <w:sz w:val="24"/>
        </w:rPr>
        <w:t xml:space="preserve"> </w:t>
      </w:r>
      <w:r>
        <w:rPr>
          <w:sz w:val="24"/>
        </w:rPr>
        <w:t>–</w:t>
      </w:r>
      <w:r>
        <w:rPr>
          <w:spacing w:val="-3"/>
          <w:sz w:val="24"/>
        </w:rPr>
        <w:t xml:space="preserve"> </w:t>
      </w:r>
      <w:r>
        <w:rPr>
          <w:sz w:val="24"/>
        </w:rPr>
        <w:t>25°C)</w:t>
      </w:r>
      <w:r>
        <w:rPr>
          <w:spacing w:val="-3"/>
          <w:sz w:val="24"/>
        </w:rPr>
        <w:t xml:space="preserve"> </w:t>
      </w:r>
      <w:r>
        <w:rPr>
          <w:sz w:val="24"/>
        </w:rPr>
        <w:t>for</w:t>
      </w:r>
      <w:r>
        <w:rPr>
          <w:spacing w:val="-4"/>
          <w:sz w:val="24"/>
        </w:rPr>
        <w:t xml:space="preserve"> </w:t>
      </w:r>
      <w:r>
        <w:rPr>
          <w:sz w:val="24"/>
        </w:rPr>
        <w:t>12</w:t>
      </w:r>
      <w:r>
        <w:rPr>
          <w:spacing w:val="-3"/>
          <w:sz w:val="24"/>
        </w:rPr>
        <w:t xml:space="preserve"> </w:t>
      </w:r>
      <w:r>
        <w:rPr>
          <w:sz w:val="24"/>
        </w:rPr>
        <w:t>hours</w:t>
      </w:r>
      <w:r>
        <w:rPr>
          <w:spacing w:val="-3"/>
          <w:sz w:val="24"/>
        </w:rPr>
        <w:t xml:space="preserve"> </w:t>
      </w:r>
      <w:r>
        <w:rPr>
          <w:sz w:val="24"/>
        </w:rPr>
        <w:t>or</w:t>
      </w:r>
      <w:r>
        <w:rPr>
          <w:spacing w:val="-3"/>
          <w:sz w:val="24"/>
        </w:rPr>
        <w:t xml:space="preserve"> </w:t>
      </w:r>
      <w:r>
        <w:rPr>
          <w:sz w:val="24"/>
        </w:rPr>
        <w:t>refrigerated</w:t>
      </w:r>
      <w:r>
        <w:rPr>
          <w:spacing w:val="-5"/>
          <w:sz w:val="24"/>
        </w:rPr>
        <w:t xml:space="preserve"> </w:t>
      </w:r>
      <w:r>
        <w:rPr>
          <w:sz w:val="24"/>
        </w:rPr>
        <w:t>(2ºC</w:t>
      </w:r>
      <w:r>
        <w:rPr>
          <w:spacing w:val="-3"/>
          <w:sz w:val="24"/>
        </w:rPr>
        <w:t xml:space="preserve"> </w:t>
      </w:r>
      <w:r>
        <w:rPr>
          <w:sz w:val="24"/>
        </w:rPr>
        <w:t>to</w:t>
      </w:r>
      <w:r>
        <w:rPr>
          <w:spacing w:val="-3"/>
          <w:sz w:val="24"/>
        </w:rPr>
        <w:t xml:space="preserve"> </w:t>
      </w:r>
      <w:r>
        <w:rPr>
          <w:sz w:val="24"/>
        </w:rPr>
        <w:t>8ºC)</w:t>
      </w:r>
      <w:r>
        <w:rPr>
          <w:spacing w:val="-3"/>
          <w:sz w:val="24"/>
        </w:rPr>
        <w:t xml:space="preserve"> </w:t>
      </w:r>
      <w:r>
        <w:rPr>
          <w:sz w:val="24"/>
        </w:rPr>
        <w:t xml:space="preserve">for up to 24 hours. The start of storage mentioned starts from withdrawing the required volume from the vial (see Section </w:t>
      </w:r>
      <w:hyperlink w:anchor="_bookmark10" w:history="1">
        <w:r w:rsidR="0007683B">
          <w:rPr>
            <w:sz w:val="24"/>
          </w:rPr>
          <w:t>6.3</w:t>
        </w:r>
      </w:hyperlink>
      <w:r>
        <w:rPr>
          <w:sz w:val="24"/>
        </w:rPr>
        <w:t xml:space="preserve"> Shelf life).</w:t>
      </w:r>
    </w:p>
    <w:p w14:paraId="23F54FEB" w14:textId="77777777" w:rsidR="0007683B" w:rsidRDefault="000D234B">
      <w:pPr>
        <w:pStyle w:val="ListParagraph"/>
        <w:numPr>
          <w:ilvl w:val="1"/>
          <w:numId w:val="4"/>
        </w:numPr>
        <w:tabs>
          <w:tab w:val="left" w:pos="1394"/>
        </w:tabs>
        <w:spacing w:before="4"/>
        <w:ind w:left="1394" w:hanging="359"/>
        <w:rPr>
          <w:sz w:val="24"/>
        </w:rPr>
      </w:pPr>
      <w:bookmarkStart w:id="20" w:name="4.3_Contraindications"/>
      <w:bookmarkStart w:id="21" w:name="_bookmark3"/>
      <w:bookmarkEnd w:id="20"/>
      <w:bookmarkEnd w:id="21"/>
      <w:r>
        <w:rPr>
          <w:sz w:val="24"/>
        </w:rPr>
        <w:t>The</w:t>
      </w:r>
      <w:r>
        <w:rPr>
          <w:spacing w:val="-12"/>
          <w:sz w:val="24"/>
        </w:rPr>
        <w:t xml:space="preserve"> </w:t>
      </w:r>
      <w:r>
        <w:rPr>
          <w:sz w:val="24"/>
        </w:rPr>
        <w:t>12</w:t>
      </w:r>
      <w:r>
        <w:rPr>
          <w:spacing w:val="-9"/>
          <w:sz w:val="24"/>
        </w:rPr>
        <w:t xml:space="preserve"> </w:t>
      </w:r>
      <w:r>
        <w:rPr>
          <w:sz w:val="24"/>
        </w:rPr>
        <w:t>or</w:t>
      </w:r>
      <w:r>
        <w:rPr>
          <w:spacing w:val="-9"/>
          <w:sz w:val="24"/>
        </w:rPr>
        <w:t xml:space="preserve"> </w:t>
      </w:r>
      <w:r>
        <w:rPr>
          <w:sz w:val="24"/>
        </w:rPr>
        <w:t>24-hour</w:t>
      </w:r>
      <w:r>
        <w:rPr>
          <w:spacing w:val="-9"/>
          <w:sz w:val="24"/>
        </w:rPr>
        <w:t xml:space="preserve"> </w:t>
      </w:r>
      <w:r>
        <w:rPr>
          <w:sz w:val="24"/>
        </w:rPr>
        <w:t>storage</w:t>
      </w:r>
      <w:r>
        <w:rPr>
          <w:spacing w:val="-8"/>
          <w:sz w:val="24"/>
        </w:rPr>
        <w:t xml:space="preserve"> </w:t>
      </w:r>
      <w:r>
        <w:rPr>
          <w:sz w:val="24"/>
        </w:rPr>
        <w:t>time</w:t>
      </w:r>
      <w:r>
        <w:rPr>
          <w:spacing w:val="-9"/>
          <w:sz w:val="24"/>
        </w:rPr>
        <w:t xml:space="preserve"> </w:t>
      </w:r>
      <w:r>
        <w:rPr>
          <w:sz w:val="24"/>
        </w:rPr>
        <w:t>includes</w:t>
      </w:r>
      <w:r>
        <w:rPr>
          <w:spacing w:val="-8"/>
          <w:sz w:val="24"/>
        </w:rPr>
        <w:t xml:space="preserve"> </w:t>
      </w:r>
      <w:r>
        <w:rPr>
          <w:sz w:val="24"/>
        </w:rPr>
        <w:t>the</w:t>
      </w:r>
      <w:r>
        <w:rPr>
          <w:spacing w:val="-9"/>
          <w:sz w:val="24"/>
        </w:rPr>
        <w:t xml:space="preserve"> </w:t>
      </w:r>
      <w:r>
        <w:rPr>
          <w:sz w:val="24"/>
        </w:rPr>
        <w:t>recommended</w:t>
      </w:r>
      <w:r>
        <w:rPr>
          <w:spacing w:val="-7"/>
          <w:sz w:val="24"/>
        </w:rPr>
        <w:t xml:space="preserve"> </w:t>
      </w:r>
      <w:r>
        <w:rPr>
          <w:sz w:val="24"/>
        </w:rPr>
        <w:t>2-hour</w:t>
      </w:r>
      <w:r>
        <w:rPr>
          <w:spacing w:val="-8"/>
          <w:sz w:val="24"/>
        </w:rPr>
        <w:t xml:space="preserve"> </w:t>
      </w:r>
      <w:r>
        <w:rPr>
          <w:sz w:val="24"/>
        </w:rPr>
        <w:t>infusion</w:t>
      </w:r>
      <w:r>
        <w:rPr>
          <w:spacing w:val="-8"/>
          <w:sz w:val="24"/>
        </w:rPr>
        <w:t xml:space="preserve"> </w:t>
      </w:r>
      <w:r>
        <w:rPr>
          <w:spacing w:val="-2"/>
          <w:sz w:val="24"/>
        </w:rPr>
        <w:t>time.</w:t>
      </w:r>
    </w:p>
    <w:p w14:paraId="23F54FEC" w14:textId="77777777" w:rsidR="0007683B" w:rsidRDefault="000D234B">
      <w:pPr>
        <w:pStyle w:val="Heading2"/>
        <w:numPr>
          <w:ilvl w:val="1"/>
          <w:numId w:val="13"/>
        </w:numPr>
        <w:tabs>
          <w:tab w:val="left" w:pos="601"/>
        </w:tabs>
        <w:spacing w:before="226"/>
        <w:ind w:hanging="578"/>
        <w:rPr>
          <w:rFonts w:ascii="Arial"/>
        </w:rPr>
      </w:pPr>
      <w:r>
        <w:rPr>
          <w:rFonts w:ascii="Arial"/>
          <w:smallCaps/>
          <w:spacing w:val="-2"/>
        </w:rPr>
        <w:t>Contraindications</w:t>
      </w:r>
    </w:p>
    <w:p w14:paraId="23F54FED" w14:textId="77777777" w:rsidR="0007683B" w:rsidRDefault="000D234B">
      <w:pPr>
        <w:pStyle w:val="ListParagraph"/>
        <w:numPr>
          <w:ilvl w:val="2"/>
          <w:numId w:val="13"/>
        </w:numPr>
        <w:tabs>
          <w:tab w:val="left" w:pos="743"/>
        </w:tabs>
        <w:spacing w:before="120" w:line="293" w:lineRule="exact"/>
        <w:rPr>
          <w:sz w:val="24"/>
        </w:rPr>
      </w:pPr>
      <w:r>
        <w:rPr>
          <w:sz w:val="24"/>
        </w:rPr>
        <w:t>History</w:t>
      </w:r>
      <w:r>
        <w:rPr>
          <w:spacing w:val="-1"/>
          <w:sz w:val="24"/>
        </w:rPr>
        <w:t xml:space="preserve"> </w:t>
      </w:r>
      <w:r>
        <w:rPr>
          <w:sz w:val="24"/>
        </w:rPr>
        <w:t>of</w:t>
      </w:r>
      <w:r>
        <w:rPr>
          <w:spacing w:val="-2"/>
          <w:sz w:val="24"/>
        </w:rPr>
        <w:t xml:space="preserve"> </w:t>
      </w:r>
      <w:r>
        <w:rPr>
          <w:sz w:val="24"/>
        </w:rPr>
        <w:t>severe hypersensitivity reactions</w:t>
      </w:r>
      <w:r>
        <w:rPr>
          <w:spacing w:val="-1"/>
          <w:sz w:val="24"/>
        </w:rPr>
        <w:t xml:space="preserve"> </w:t>
      </w:r>
      <w:r>
        <w:rPr>
          <w:sz w:val="24"/>
        </w:rPr>
        <w:t>to</w:t>
      </w:r>
      <w:r>
        <w:rPr>
          <w:spacing w:val="-1"/>
          <w:sz w:val="24"/>
        </w:rPr>
        <w:t xml:space="preserve"> </w:t>
      </w:r>
      <w:proofErr w:type="gramStart"/>
      <w:r>
        <w:rPr>
          <w:sz w:val="24"/>
        </w:rPr>
        <w:t>the</w:t>
      </w:r>
      <w:r>
        <w:rPr>
          <w:spacing w:val="-1"/>
          <w:sz w:val="24"/>
        </w:rPr>
        <w:t xml:space="preserve"> </w:t>
      </w:r>
      <w:r>
        <w:rPr>
          <w:sz w:val="24"/>
        </w:rPr>
        <w:t>active</w:t>
      </w:r>
      <w:proofErr w:type="gramEnd"/>
      <w:r>
        <w:rPr>
          <w:sz w:val="24"/>
        </w:rPr>
        <w:t xml:space="preserve"> </w:t>
      </w:r>
      <w:r>
        <w:rPr>
          <w:spacing w:val="-2"/>
          <w:sz w:val="24"/>
        </w:rPr>
        <w:t>substance</w:t>
      </w:r>
    </w:p>
    <w:p w14:paraId="23F54FEE" w14:textId="77777777" w:rsidR="0007683B" w:rsidRDefault="000D234B">
      <w:pPr>
        <w:pStyle w:val="ListParagraph"/>
        <w:numPr>
          <w:ilvl w:val="2"/>
          <w:numId w:val="13"/>
        </w:numPr>
        <w:tabs>
          <w:tab w:val="left" w:pos="743"/>
        </w:tabs>
        <w:spacing w:line="293" w:lineRule="exact"/>
        <w:rPr>
          <w:sz w:val="24"/>
        </w:rPr>
      </w:pPr>
      <w:r>
        <w:rPr>
          <w:sz w:val="24"/>
        </w:rPr>
        <w:t>Hypersensitivity</w:t>
      </w:r>
      <w:r>
        <w:rPr>
          <w:spacing w:val="-3"/>
          <w:sz w:val="24"/>
        </w:rPr>
        <w:t xml:space="preserve"> </w:t>
      </w:r>
      <w:r>
        <w:rPr>
          <w:sz w:val="24"/>
        </w:rPr>
        <w:t>to</w:t>
      </w:r>
      <w:r>
        <w:rPr>
          <w:spacing w:val="-1"/>
          <w:sz w:val="24"/>
        </w:rPr>
        <w:t xml:space="preserve"> </w:t>
      </w:r>
      <w:r>
        <w:rPr>
          <w:sz w:val="24"/>
        </w:rPr>
        <w:t>any of</w:t>
      </w:r>
      <w:r>
        <w:rPr>
          <w:spacing w:val="-1"/>
          <w:sz w:val="24"/>
        </w:rPr>
        <w:t xml:space="preserve"> </w:t>
      </w:r>
      <w:r>
        <w:rPr>
          <w:sz w:val="24"/>
        </w:rPr>
        <w:t>the excipients listed</w:t>
      </w:r>
      <w:r>
        <w:rPr>
          <w:spacing w:val="-2"/>
          <w:sz w:val="24"/>
        </w:rPr>
        <w:t xml:space="preserve"> </w:t>
      </w:r>
      <w:r>
        <w:rPr>
          <w:sz w:val="24"/>
        </w:rPr>
        <w:t>in</w:t>
      </w:r>
      <w:r>
        <w:rPr>
          <w:spacing w:val="-1"/>
          <w:sz w:val="24"/>
        </w:rPr>
        <w:t xml:space="preserve"> </w:t>
      </w:r>
      <w:r>
        <w:rPr>
          <w:sz w:val="24"/>
        </w:rPr>
        <w:t>Section</w:t>
      </w:r>
      <w:r>
        <w:rPr>
          <w:spacing w:val="10"/>
          <w:sz w:val="24"/>
        </w:rPr>
        <w:t xml:space="preserve"> </w:t>
      </w:r>
      <w:hyperlink w:anchor="_bookmark9" w:history="1">
        <w:r w:rsidR="0007683B">
          <w:rPr>
            <w:sz w:val="24"/>
          </w:rPr>
          <w:t>6.1</w:t>
        </w:r>
      </w:hyperlink>
      <w:r>
        <w:rPr>
          <w:spacing w:val="-2"/>
          <w:sz w:val="24"/>
        </w:rPr>
        <w:t xml:space="preserve"> </w:t>
      </w:r>
      <w:r>
        <w:rPr>
          <w:sz w:val="24"/>
        </w:rPr>
        <w:t xml:space="preserve">List of </w:t>
      </w:r>
      <w:r>
        <w:rPr>
          <w:spacing w:val="-2"/>
          <w:sz w:val="24"/>
        </w:rPr>
        <w:t>excipients</w:t>
      </w:r>
    </w:p>
    <w:p w14:paraId="23F54FEF" w14:textId="77777777" w:rsidR="0007683B" w:rsidRDefault="000D234B">
      <w:pPr>
        <w:pStyle w:val="ListParagraph"/>
        <w:numPr>
          <w:ilvl w:val="2"/>
          <w:numId w:val="13"/>
        </w:numPr>
        <w:tabs>
          <w:tab w:val="left" w:pos="743"/>
        </w:tabs>
        <w:spacing w:line="293" w:lineRule="exact"/>
        <w:rPr>
          <w:sz w:val="24"/>
        </w:rPr>
      </w:pPr>
      <w:r>
        <w:rPr>
          <w:sz w:val="24"/>
        </w:rPr>
        <w:t xml:space="preserve">Severe </w:t>
      </w:r>
      <w:r>
        <w:rPr>
          <w:spacing w:val="-2"/>
          <w:sz w:val="24"/>
        </w:rPr>
        <w:t>pancreatitis</w:t>
      </w:r>
    </w:p>
    <w:p w14:paraId="23F54FF0" w14:textId="77777777" w:rsidR="0007683B" w:rsidRDefault="000D234B">
      <w:pPr>
        <w:pStyle w:val="ListParagraph"/>
        <w:numPr>
          <w:ilvl w:val="2"/>
          <w:numId w:val="13"/>
        </w:numPr>
        <w:tabs>
          <w:tab w:val="left" w:pos="743"/>
        </w:tabs>
        <w:spacing w:line="293" w:lineRule="exact"/>
        <w:rPr>
          <w:sz w:val="24"/>
        </w:rPr>
      </w:pPr>
      <w:r>
        <w:rPr>
          <w:sz w:val="24"/>
        </w:rPr>
        <w:t>History</w:t>
      </w:r>
      <w:r>
        <w:rPr>
          <w:spacing w:val="-3"/>
          <w:sz w:val="24"/>
        </w:rPr>
        <w:t xml:space="preserve"> </w:t>
      </w:r>
      <w:r>
        <w:rPr>
          <w:sz w:val="24"/>
        </w:rPr>
        <w:t>of</w:t>
      </w:r>
      <w:r>
        <w:rPr>
          <w:spacing w:val="-2"/>
          <w:sz w:val="24"/>
        </w:rPr>
        <w:t xml:space="preserve"> </w:t>
      </w:r>
      <w:r>
        <w:rPr>
          <w:sz w:val="24"/>
        </w:rPr>
        <w:t>severe</w:t>
      </w:r>
      <w:r>
        <w:rPr>
          <w:spacing w:val="-1"/>
          <w:sz w:val="24"/>
        </w:rPr>
        <w:t xml:space="preserve"> </w:t>
      </w:r>
      <w:r>
        <w:rPr>
          <w:sz w:val="24"/>
        </w:rPr>
        <w:t>pancreatitis</w:t>
      </w:r>
      <w:r>
        <w:rPr>
          <w:spacing w:val="-2"/>
          <w:sz w:val="24"/>
        </w:rPr>
        <w:t xml:space="preserve"> </w:t>
      </w:r>
      <w:r>
        <w:rPr>
          <w:sz w:val="24"/>
        </w:rPr>
        <w:t>during</w:t>
      </w:r>
      <w:r>
        <w:rPr>
          <w:spacing w:val="-2"/>
          <w:sz w:val="24"/>
        </w:rPr>
        <w:t xml:space="preserve"> </w:t>
      </w:r>
      <w:r>
        <w:rPr>
          <w:sz w:val="24"/>
        </w:rPr>
        <w:t>previous</w:t>
      </w:r>
      <w:r>
        <w:rPr>
          <w:spacing w:val="-1"/>
          <w:sz w:val="24"/>
        </w:rPr>
        <w:t xml:space="preserve"> </w:t>
      </w:r>
      <w:r>
        <w:rPr>
          <w:sz w:val="24"/>
        </w:rPr>
        <w:t>asparaginase</w:t>
      </w:r>
      <w:r>
        <w:rPr>
          <w:spacing w:val="-1"/>
          <w:sz w:val="24"/>
        </w:rPr>
        <w:t xml:space="preserve"> </w:t>
      </w:r>
      <w:r>
        <w:rPr>
          <w:spacing w:val="-2"/>
          <w:sz w:val="24"/>
        </w:rPr>
        <w:t>therapy</w:t>
      </w:r>
    </w:p>
    <w:p w14:paraId="23F54FF1" w14:textId="77777777" w:rsidR="0007683B" w:rsidRDefault="000D234B">
      <w:pPr>
        <w:pStyle w:val="ListParagraph"/>
        <w:numPr>
          <w:ilvl w:val="2"/>
          <w:numId w:val="13"/>
        </w:numPr>
        <w:tabs>
          <w:tab w:val="left" w:pos="743"/>
        </w:tabs>
        <w:spacing w:line="293" w:lineRule="exact"/>
        <w:rPr>
          <w:sz w:val="24"/>
        </w:rPr>
      </w:pPr>
      <w:r>
        <w:rPr>
          <w:sz w:val="24"/>
        </w:rPr>
        <w:t>Severe</w:t>
      </w:r>
      <w:r>
        <w:rPr>
          <w:spacing w:val="-3"/>
          <w:sz w:val="24"/>
        </w:rPr>
        <w:t xml:space="preserve"> </w:t>
      </w:r>
      <w:r>
        <w:rPr>
          <w:sz w:val="24"/>
        </w:rPr>
        <w:t>thrombosis</w:t>
      </w:r>
      <w:r>
        <w:rPr>
          <w:spacing w:val="-1"/>
          <w:sz w:val="24"/>
        </w:rPr>
        <w:t xml:space="preserve"> </w:t>
      </w:r>
      <w:r>
        <w:rPr>
          <w:sz w:val="24"/>
        </w:rPr>
        <w:t>during previous</w:t>
      </w:r>
      <w:r>
        <w:rPr>
          <w:spacing w:val="-2"/>
          <w:sz w:val="24"/>
        </w:rPr>
        <w:t xml:space="preserve"> </w:t>
      </w:r>
      <w:r>
        <w:rPr>
          <w:sz w:val="24"/>
        </w:rPr>
        <w:t>asparaginase</w:t>
      </w:r>
      <w:r>
        <w:rPr>
          <w:spacing w:val="-1"/>
          <w:sz w:val="24"/>
        </w:rPr>
        <w:t xml:space="preserve"> </w:t>
      </w:r>
      <w:r>
        <w:rPr>
          <w:spacing w:val="-2"/>
          <w:sz w:val="24"/>
        </w:rPr>
        <w:t>therapy</w:t>
      </w:r>
    </w:p>
    <w:p w14:paraId="23F54FF2" w14:textId="77777777" w:rsidR="0007683B" w:rsidRDefault="000D234B">
      <w:pPr>
        <w:pStyle w:val="ListParagraph"/>
        <w:numPr>
          <w:ilvl w:val="2"/>
          <w:numId w:val="13"/>
        </w:numPr>
        <w:tabs>
          <w:tab w:val="left" w:pos="743"/>
        </w:tabs>
        <w:rPr>
          <w:sz w:val="24"/>
        </w:rPr>
      </w:pPr>
      <w:r>
        <w:rPr>
          <w:sz w:val="24"/>
        </w:rPr>
        <w:t>Severe</w:t>
      </w:r>
      <w:r>
        <w:rPr>
          <w:spacing w:val="-3"/>
          <w:sz w:val="24"/>
        </w:rPr>
        <w:t xml:space="preserve"> </w:t>
      </w:r>
      <w:proofErr w:type="spellStart"/>
      <w:r>
        <w:rPr>
          <w:sz w:val="24"/>
        </w:rPr>
        <w:t>haemorrhagic</w:t>
      </w:r>
      <w:proofErr w:type="spellEnd"/>
      <w:r>
        <w:rPr>
          <w:sz w:val="24"/>
        </w:rPr>
        <w:t xml:space="preserve"> events</w:t>
      </w:r>
      <w:r>
        <w:rPr>
          <w:spacing w:val="-1"/>
          <w:sz w:val="24"/>
        </w:rPr>
        <w:t xml:space="preserve"> </w:t>
      </w:r>
      <w:r>
        <w:rPr>
          <w:sz w:val="24"/>
        </w:rPr>
        <w:t>during</w:t>
      </w:r>
      <w:r>
        <w:rPr>
          <w:spacing w:val="-1"/>
          <w:sz w:val="24"/>
        </w:rPr>
        <w:t xml:space="preserve"> </w:t>
      </w:r>
      <w:r>
        <w:rPr>
          <w:sz w:val="24"/>
        </w:rPr>
        <w:t>previous</w:t>
      </w:r>
      <w:r>
        <w:rPr>
          <w:spacing w:val="-1"/>
          <w:sz w:val="24"/>
        </w:rPr>
        <w:t xml:space="preserve"> </w:t>
      </w:r>
      <w:r>
        <w:rPr>
          <w:sz w:val="24"/>
        </w:rPr>
        <w:t>asparaginase</w:t>
      </w:r>
      <w:r>
        <w:rPr>
          <w:spacing w:val="2"/>
          <w:sz w:val="24"/>
        </w:rPr>
        <w:t xml:space="preserve"> </w:t>
      </w:r>
      <w:r>
        <w:rPr>
          <w:spacing w:val="-2"/>
          <w:sz w:val="24"/>
        </w:rPr>
        <w:t>therapy</w:t>
      </w:r>
    </w:p>
    <w:p w14:paraId="23F54FF3" w14:textId="77777777" w:rsidR="0007683B" w:rsidRDefault="000D234B">
      <w:pPr>
        <w:pStyle w:val="Heading2"/>
        <w:numPr>
          <w:ilvl w:val="1"/>
          <w:numId w:val="13"/>
        </w:numPr>
        <w:tabs>
          <w:tab w:val="left" w:pos="601"/>
        </w:tabs>
        <w:spacing w:before="239"/>
        <w:ind w:hanging="578"/>
        <w:rPr>
          <w:rFonts w:ascii="Arial"/>
        </w:rPr>
      </w:pPr>
      <w:bookmarkStart w:id="22" w:name="4.4_Special_warnings_and_precautions_for"/>
      <w:bookmarkStart w:id="23" w:name="_bookmark4"/>
      <w:bookmarkEnd w:id="22"/>
      <w:bookmarkEnd w:id="23"/>
      <w:r>
        <w:rPr>
          <w:rFonts w:ascii="Arial"/>
          <w:smallCaps/>
        </w:rPr>
        <w:t>Special</w:t>
      </w:r>
      <w:r>
        <w:rPr>
          <w:rFonts w:ascii="Arial"/>
          <w:smallCaps/>
          <w:spacing w:val="-9"/>
        </w:rPr>
        <w:t xml:space="preserve"> </w:t>
      </w:r>
      <w:r>
        <w:rPr>
          <w:rFonts w:ascii="Arial"/>
          <w:smallCaps/>
        </w:rPr>
        <w:t>warnings</w:t>
      </w:r>
      <w:r>
        <w:rPr>
          <w:rFonts w:ascii="Arial"/>
          <w:smallCaps/>
          <w:spacing w:val="-9"/>
        </w:rPr>
        <w:t xml:space="preserve"> </w:t>
      </w:r>
      <w:r>
        <w:rPr>
          <w:rFonts w:ascii="Arial"/>
          <w:smallCaps/>
        </w:rPr>
        <w:t>and</w:t>
      </w:r>
      <w:r>
        <w:rPr>
          <w:rFonts w:ascii="Arial"/>
          <w:smallCaps/>
          <w:spacing w:val="-8"/>
        </w:rPr>
        <w:t xml:space="preserve"> </w:t>
      </w:r>
      <w:r>
        <w:rPr>
          <w:rFonts w:ascii="Arial"/>
          <w:smallCaps/>
        </w:rPr>
        <w:t>precautions</w:t>
      </w:r>
      <w:r>
        <w:rPr>
          <w:rFonts w:ascii="Arial"/>
          <w:smallCaps/>
          <w:spacing w:val="-8"/>
        </w:rPr>
        <w:t xml:space="preserve"> </w:t>
      </w:r>
      <w:r>
        <w:rPr>
          <w:rFonts w:ascii="Arial"/>
          <w:smallCaps/>
        </w:rPr>
        <w:t>for</w:t>
      </w:r>
      <w:r>
        <w:rPr>
          <w:rFonts w:ascii="Arial"/>
          <w:smallCaps/>
          <w:spacing w:val="-9"/>
        </w:rPr>
        <w:t xml:space="preserve"> </w:t>
      </w:r>
      <w:r>
        <w:rPr>
          <w:rFonts w:ascii="Arial"/>
          <w:smallCaps/>
          <w:spacing w:val="-5"/>
        </w:rPr>
        <w:t>use</w:t>
      </w:r>
    </w:p>
    <w:p w14:paraId="23F54FF4" w14:textId="77777777" w:rsidR="0007683B" w:rsidRDefault="000D234B">
      <w:pPr>
        <w:pStyle w:val="BodyText"/>
        <w:ind w:right="589"/>
      </w:pPr>
      <w:r>
        <w:t>Enrylaze</w:t>
      </w:r>
      <w:r>
        <w:rPr>
          <w:spacing w:val="-4"/>
        </w:rPr>
        <w:t xml:space="preserve"> </w:t>
      </w:r>
      <w:r>
        <w:t>treatment</w:t>
      </w:r>
      <w:r>
        <w:rPr>
          <w:spacing w:val="-4"/>
        </w:rPr>
        <w:t xml:space="preserve"> </w:t>
      </w:r>
      <w:r>
        <w:t>should</w:t>
      </w:r>
      <w:r>
        <w:rPr>
          <w:spacing w:val="-4"/>
        </w:rPr>
        <w:t xml:space="preserve"> </w:t>
      </w:r>
      <w:r>
        <w:t>be</w:t>
      </w:r>
      <w:r>
        <w:rPr>
          <w:spacing w:val="-4"/>
        </w:rPr>
        <w:t xml:space="preserve"> </w:t>
      </w:r>
      <w:r>
        <w:t>prescribed</w:t>
      </w:r>
      <w:r>
        <w:rPr>
          <w:spacing w:val="-4"/>
        </w:rPr>
        <w:t xml:space="preserve"> </w:t>
      </w:r>
      <w:r>
        <w:t>by</w:t>
      </w:r>
      <w:r>
        <w:rPr>
          <w:spacing w:val="-4"/>
        </w:rPr>
        <w:t xml:space="preserve"> </w:t>
      </w:r>
      <w:r>
        <w:t>physicians</w:t>
      </w:r>
      <w:r>
        <w:rPr>
          <w:spacing w:val="-4"/>
        </w:rPr>
        <w:t xml:space="preserve"> </w:t>
      </w:r>
      <w:r>
        <w:t>and</w:t>
      </w:r>
      <w:r>
        <w:rPr>
          <w:spacing w:val="-5"/>
        </w:rPr>
        <w:t xml:space="preserve"> </w:t>
      </w:r>
      <w:r>
        <w:t>administered</w:t>
      </w:r>
      <w:r>
        <w:rPr>
          <w:spacing w:val="-4"/>
        </w:rPr>
        <w:t xml:space="preserve"> </w:t>
      </w:r>
      <w:r>
        <w:t>by</w:t>
      </w:r>
      <w:r>
        <w:rPr>
          <w:spacing w:val="-4"/>
        </w:rPr>
        <w:t xml:space="preserve"> </w:t>
      </w:r>
      <w:r>
        <w:t>health</w:t>
      </w:r>
      <w:r>
        <w:rPr>
          <w:spacing w:val="-5"/>
        </w:rPr>
        <w:t xml:space="preserve"> </w:t>
      </w:r>
      <w:r>
        <w:t xml:space="preserve">care personnel experienced in the use of antineoplastic products and in the treatment of </w:t>
      </w:r>
      <w:proofErr w:type="spellStart"/>
      <w:r>
        <w:t>haematological</w:t>
      </w:r>
      <w:proofErr w:type="spellEnd"/>
      <w:r>
        <w:t xml:space="preserve"> malignancies.</w:t>
      </w:r>
    </w:p>
    <w:p w14:paraId="23F54FF6" w14:textId="77777777" w:rsidR="0007683B" w:rsidRDefault="000D234B" w:rsidP="000D234B">
      <w:pPr>
        <w:pStyle w:val="BodyText"/>
        <w:pageBreakBefore/>
        <w:spacing w:before="78"/>
        <w:ind w:right="590"/>
      </w:pPr>
      <w:r>
        <w:lastRenderedPageBreak/>
        <w:t>To</w:t>
      </w:r>
      <w:r>
        <w:rPr>
          <w:spacing w:val="-3"/>
        </w:rPr>
        <w:t xml:space="preserve"> </w:t>
      </w:r>
      <w:r>
        <w:t>enable</w:t>
      </w:r>
      <w:r>
        <w:rPr>
          <w:spacing w:val="-3"/>
        </w:rPr>
        <w:t xml:space="preserve"> </w:t>
      </w:r>
      <w:r>
        <w:t>linking</w:t>
      </w:r>
      <w:r>
        <w:rPr>
          <w:spacing w:val="-3"/>
        </w:rPr>
        <w:t xml:space="preserve"> </w:t>
      </w:r>
      <w:r>
        <w:t>of</w:t>
      </w:r>
      <w:r>
        <w:rPr>
          <w:spacing w:val="-3"/>
        </w:rPr>
        <w:t xml:space="preserve"> </w:t>
      </w:r>
      <w:r>
        <w:t>exposed</w:t>
      </w:r>
      <w:r>
        <w:rPr>
          <w:spacing w:val="-3"/>
        </w:rPr>
        <w:t xml:space="preserve"> </w:t>
      </w:r>
      <w:r>
        <w:t>patients</w:t>
      </w:r>
      <w:r>
        <w:rPr>
          <w:spacing w:val="-3"/>
        </w:rPr>
        <w:t xml:space="preserve"> </w:t>
      </w:r>
      <w:r>
        <w:t>to</w:t>
      </w:r>
      <w:r>
        <w:rPr>
          <w:spacing w:val="-3"/>
        </w:rPr>
        <w:t xml:space="preserve"> </w:t>
      </w:r>
      <w:r>
        <w:t>batch</w:t>
      </w:r>
      <w:r>
        <w:rPr>
          <w:spacing w:val="-3"/>
        </w:rPr>
        <w:t xml:space="preserve"> </w:t>
      </w:r>
      <w:r>
        <w:t>numbers,</w:t>
      </w:r>
      <w:r>
        <w:rPr>
          <w:spacing w:val="-4"/>
        </w:rPr>
        <w:t xml:space="preserve"> </w:t>
      </w:r>
      <w:r>
        <w:t>the</w:t>
      </w:r>
      <w:r>
        <w:rPr>
          <w:spacing w:val="-3"/>
        </w:rPr>
        <w:t xml:space="preserve"> </w:t>
      </w:r>
      <w:r>
        <w:t>tradename</w:t>
      </w:r>
      <w:r>
        <w:rPr>
          <w:spacing w:val="-4"/>
        </w:rPr>
        <w:t xml:space="preserve"> </w:t>
      </w:r>
      <w:r>
        <w:t>and</w:t>
      </w:r>
      <w:r>
        <w:rPr>
          <w:spacing w:val="-3"/>
        </w:rPr>
        <w:t xml:space="preserve"> </w:t>
      </w:r>
      <w:r>
        <w:t>batch</w:t>
      </w:r>
      <w:r>
        <w:rPr>
          <w:spacing w:val="-3"/>
        </w:rPr>
        <w:t xml:space="preserve"> </w:t>
      </w:r>
      <w:r>
        <w:t>number</w:t>
      </w:r>
      <w:r>
        <w:rPr>
          <w:spacing w:val="-3"/>
        </w:rPr>
        <w:t xml:space="preserve"> </w:t>
      </w:r>
      <w:r>
        <w:t>of the administered product should be clearly recorded in the patient file.</w:t>
      </w:r>
    </w:p>
    <w:p w14:paraId="23F54FF7" w14:textId="77777777" w:rsidR="0007683B" w:rsidRDefault="000D234B">
      <w:pPr>
        <w:pStyle w:val="Heading2"/>
      </w:pPr>
      <w:bookmarkStart w:id="24" w:name="Clinical_monitoring"/>
      <w:bookmarkEnd w:id="24"/>
      <w:r>
        <w:t>Clinical</w:t>
      </w:r>
      <w:r>
        <w:rPr>
          <w:spacing w:val="-7"/>
        </w:rPr>
        <w:t xml:space="preserve"> </w:t>
      </w:r>
      <w:r>
        <w:rPr>
          <w:spacing w:val="-2"/>
        </w:rPr>
        <w:t>monitoring</w:t>
      </w:r>
    </w:p>
    <w:p w14:paraId="23F54FF8" w14:textId="77777777" w:rsidR="0007683B" w:rsidRDefault="000D234B">
      <w:pPr>
        <w:pStyle w:val="BodyText"/>
        <w:ind w:right="810"/>
      </w:pPr>
      <w:r>
        <w:t>The effect of Enrylaze on serum asparaginase activity (SAA) varies between patients. Monitor</w:t>
      </w:r>
      <w:r>
        <w:rPr>
          <w:spacing w:val="-3"/>
        </w:rPr>
        <w:t xml:space="preserve"> </w:t>
      </w:r>
      <w:r>
        <w:t>nadir/trough</w:t>
      </w:r>
      <w:r>
        <w:rPr>
          <w:spacing w:val="-4"/>
        </w:rPr>
        <w:t xml:space="preserve"> </w:t>
      </w:r>
      <w:r>
        <w:t>SAA</w:t>
      </w:r>
      <w:r>
        <w:rPr>
          <w:spacing w:val="-5"/>
        </w:rPr>
        <w:t xml:space="preserve"> </w:t>
      </w:r>
      <w:r>
        <w:t>according</w:t>
      </w:r>
      <w:r>
        <w:rPr>
          <w:spacing w:val="-5"/>
        </w:rPr>
        <w:t xml:space="preserve"> </w:t>
      </w:r>
      <w:r>
        <w:t>to</w:t>
      </w:r>
      <w:r>
        <w:rPr>
          <w:spacing w:val="-4"/>
        </w:rPr>
        <w:t xml:space="preserve"> </w:t>
      </w:r>
      <w:r>
        <w:t>local</w:t>
      </w:r>
      <w:r>
        <w:rPr>
          <w:spacing w:val="-4"/>
        </w:rPr>
        <w:t xml:space="preserve"> </w:t>
      </w:r>
      <w:r>
        <w:t>treatment</w:t>
      </w:r>
      <w:r>
        <w:rPr>
          <w:spacing w:val="-4"/>
        </w:rPr>
        <w:t xml:space="preserve"> </w:t>
      </w:r>
      <w:r>
        <w:t>protocols</w:t>
      </w:r>
      <w:r>
        <w:rPr>
          <w:spacing w:val="-2"/>
        </w:rPr>
        <w:t xml:space="preserve"> </w:t>
      </w:r>
      <w:r>
        <w:t>and</w:t>
      </w:r>
      <w:r>
        <w:rPr>
          <w:spacing w:val="-4"/>
        </w:rPr>
        <w:t xml:space="preserve"> </w:t>
      </w:r>
      <w:r>
        <w:t>adjust</w:t>
      </w:r>
      <w:r>
        <w:rPr>
          <w:spacing w:val="-3"/>
        </w:rPr>
        <w:t xml:space="preserve"> </w:t>
      </w:r>
      <w:r>
        <w:t>dosage</w:t>
      </w:r>
      <w:r>
        <w:rPr>
          <w:spacing w:val="-4"/>
        </w:rPr>
        <w:t xml:space="preserve"> </w:t>
      </w:r>
      <w:r>
        <w:t xml:space="preserve">as needed (see section </w:t>
      </w:r>
      <w:hyperlink w:anchor="_bookmark0" w:history="1">
        <w:r w:rsidR="0007683B">
          <w:t>4.2</w:t>
        </w:r>
      </w:hyperlink>
      <w:r>
        <w:t xml:space="preserve"> Dose and method of administration).</w:t>
      </w:r>
    </w:p>
    <w:p w14:paraId="23F54FF9" w14:textId="77777777" w:rsidR="0007683B" w:rsidRDefault="000D234B">
      <w:pPr>
        <w:pStyle w:val="Heading2"/>
      </w:pPr>
      <w:bookmarkStart w:id="25" w:name="Hypersensitivity_reactions"/>
      <w:bookmarkEnd w:id="25"/>
      <w:r>
        <w:t>Hypersensitivity</w:t>
      </w:r>
      <w:r>
        <w:rPr>
          <w:spacing w:val="-3"/>
        </w:rPr>
        <w:t xml:space="preserve"> </w:t>
      </w:r>
      <w:r>
        <w:rPr>
          <w:spacing w:val="-2"/>
        </w:rPr>
        <w:t>reactions</w:t>
      </w:r>
    </w:p>
    <w:p w14:paraId="23F54FFA" w14:textId="77777777" w:rsidR="0007683B" w:rsidRDefault="000D234B">
      <w:pPr>
        <w:pStyle w:val="BodyText"/>
        <w:ind w:right="597"/>
      </w:pPr>
      <w:r>
        <w:t>Hypersensitivity reactions were very</w:t>
      </w:r>
      <w:r>
        <w:rPr>
          <w:spacing w:val="-2"/>
        </w:rPr>
        <w:t xml:space="preserve"> </w:t>
      </w:r>
      <w:r>
        <w:t>common amongst patients receiving</w:t>
      </w:r>
      <w:r>
        <w:rPr>
          <w:spacing w:val="-2"/>
        </w:rPr>
        <w:t xml:space="preserve"> </w:t>
      </w:r>
      <w:r>
        <w:t xml:space="preserve">Enrylaze in clinical trials (see Section </w:t>
      </w:r>
      <w:hyperlink w:anchor="_bookmark5" w:history="1">
        <w:r w:rsidR="0007683B">
          <w:t>4.8</w:t>
        </w:r>
      </w:hyperlink>
      <w:r>
        <w:t xml:space="preserve"> Adverse effects (undesirable effects) and Section </w:t>
      </w:r>
      <w:hyperlink w:anchor="_bookmark3" w:history="1">
        <w:r w:rsidR="0007683B">
          <w:t>4.3</w:t>
        </w:r>
      </w:hyperlink>
      <w:r>
        <w:t xml:space="preserve"> Contraindications). The risk may be higher with intravenous than intramuscular administration. Across both routes of administration, severe events occurred in 8% of patients,</w:t>
      </w:r>
      <w:r>
        <w:rPr>
          <w:spacing w:val="-3"/>
        </w:rPr>
        <w:t xml:space="preserve"> </w:t>
      </w:r>
      <w:r>
        <w:t>including</w:t>
      </w:r>
      <w:r>
        <w:rPr>
          <w:spacing w:val="-3"/>
        </w:rPr>
        <w:t xml:space="preserve"> </w:t>
      </w:r>
      <w:r>
        <w:t>anaphylaxis</w:t>
      </w:r>
      <w:r>
        <w:rPr>
          <w:spacing w:val="-4"/>
        </w:rPr>
        <w:t xml:space="preserve"> </w:t>
      </w:r>
      <w:r>
        <w:t>in</w:t>
      </w:r>
      <w:r>
        <w:rPr>
          <w:spacing w:val="-3"/>
        </w:rPr>
        <w:t xml:space="preserve"> </w:t>
      </w:r>
      <w:r>
        <w:t>2%</w:t>
      </w:r>
      <w:r>
        <w:rPr>
          <w:spacing w:val="-3"/>
        </w:rPr>
        <w:t xml:space="preserve"> </w:t>
      </w:r>
      <w:r>
        <w:t>of</w:t>
      </w:r>
      <w:r>
        <w:rPr>
          <w:spacing w:val="-3"/>
        </w:rPr>
        <w:t xml:space="preserve"> </w:t>
      </w:r>
      <w:r>
        <w:t>patients.</w:t>
      </w:r>
      <w:r>
        <w:rPr>
          <w:spacing w:val="-5"/>
        </w:rPr>
        <w:t xml:space="preserve"> </w:t>
      </w:r>
      <w:r>
        <w:t>Drug</w:t>
      </w:r>
      <w:r>
        <w:rPr>
          <w:spacing w:val="-3"/>
        </w:rPr>
        <w:t xml:space="preserve"> </w:t>
      </w:r>
      <w:r>
        <w:t>hypersensitivity</w:t>
      </w:r>
      <w:r>
        <w:rPr>
          <w:spacing w:val="-3"/>
        </w:rPr>
        <w:t xml:space="preserve"> </w:t>
      </w:r>
      <w:r>
        <w:t>led</w:t>
      </w:r>
      <w:r>
        <w:rPr>
          <w:spacing w:val="-3"/>
        </w:rPr>
        <w:t xml:space="preserve"> </w:t>
      </w:r>
      <w:r>
        <w:t>to</w:t>
      </w:r>
      <w:r>
        <w:rPr>
          <w:spacing w:val="-3"/>
        </w:rPr>
        <w:t xml:space="preserve"> </w:t>
      </w:r>
      <w:r>
        <w:t>discontinuation for 10% of patients.</w:t>
      </w:r>
    </w:p>
    <w:p w14:paraId="23F54FFB" w14:textId="77777777" w:rsidR="0007683B" w:rsidRDefault="000D234B">
      <w:pPr>
        <w:pStyle w:val="BodyText"/>
        <w:ind w:right="589"/>
      </w:pPr>
      <w:r>
        <w:t>Administer Enrylaze in a setting with resuscitation equipment and other agents necessary to treat</w:t>
      </w:r>
      <w:r>
        <w:rPr>
          <w:spacing w:val="-4"/>
        </w:rPr>
        <w:t xml:space="preserve"> </w:t>
      </w:r>
      <w:r>
        <w:t>anaphylaxis.</w:t>
      </w:r>
      <w:r>
        <w:rPr>
          <w:spacing w:val="-3"/>
        </w:rPr>
        <w:t xml:space="preserve"> </w:t>
      </w:r>
      <w:r>
        <w:t>Discontinue</w:t>
      </w:r>
      <w:r>
        <w:rPr>
          <w:spacing w:val="-4"/>
        </w:rPr>
        <w:t xml:space="preserve"> </w:t>
      </w:r>
      <w:r>
        <w:t>Enrylaze</w:t>
      </w:r>
      <w:r>
        <w:rPr>
          <w:spacing w:val="-4"/>
        </w:rPr>
        <w:t xml:space="preserve"> </w:t>
      </w:r>
      <w:r>
        <w:t>for</w:t>
      </w:r>
      <w:r>
        <w:rPr>
          <w:spacing w:val="-5"/>
        </w:rPr>
        <w:t xml:space="preserve"> </w:t>
      </w:r>
      <w:r>
        <w:t>severe</w:t>
      </w:r>
      <w:r>
        <w:rPr>
          <w:spacing w:val="-4"/>
        </w:rPr>
        <w:t xml:space="preserve"> </w:t>
      </w:r>
      <w:r>
        <w:t>hypersensitivity</w:t>
      </w:r>
      <w:r>
        <w:rPr>
          <w:spacing w:val="-4"/>
        </w:rPr>
        <w:t xml:space="preserve"> </w:t>
      </w:r>
      <w:r>
        <w:t>reactions</w:t>
      </w:r>
      <w:r>
        <w:rPr>
          <w:spacing w:val="-3"/>
        </w:rPr>
        <w:t xml:space="preserve"> </w:t>
      </w:r>
      <w:r>
        <w:t>(see</w:t>
      </w:r>
      <w:r>
        <w:rPr>
          <w:spacing w:val="-4"/>
        </w:rPr>
        <w:t xml:space="preserve"> </w:t>
      </w:r>
      <w:r>
        <w:t>Section</w:t>
      </w:r>
      <w:r>
        <w:rPr>
          <w:spacing w:val="-5"/>
        </w:rPr>
        <w:t xml:space="preserve"> </w:t>
      </w:r>
      <w:hyperlink w:anchor="_bookmark0" w:history="1">
        <w:r w:rsidR="0007683B">
          <w:t>4.2</w:t>
        </w:r>
      </w:hyperlink>
      <w:r>
        <w:t xml:space="preserve"> Dose and method of administration – </w:t>
      </w:r>
      <w:hyperlink w:anchor="_bookmark2" w:history="1">
        <w:r w:rsidR="0007683B">
          <w:t>Table 1</w:t>
        </w:r>
      </w:hyperlink>
      <w:r>
        <w:t>).</w:t>
      </w:r>
    </w:p>
    <w:p w14:paraId="23F54FFC" w14:textId="77777777" w:rsidR="0007683B" w:rsidRDefault="000D234B">
      <w:pPr>
        <w:pStyle w:val="Heading2"/>
      </w:pPr>
      <w:bookmarkStart w:id="26" w:name="Pancreatitis"/>
      <w:bookmarkEnd w:id="26"/>
      <w:r>
        <w:rPr>
          <w:spacing w:val="-2"/>
        </w:rPr>
        <w:t>Pancreatitis</w:t>
      </w:r>
    </w:p>
    <w:p w14:paraId="23F54FFD" w14:textId="77777777" w:rsidR="0007683B" w:rsidRDefault="000D234B">
      <w:pPr>
        <w:pStyle w:val="BodyText"/>
        <w:ind w:right="589"/>
      </w:pPr>
      <w:r>
        <w:t>Pancreatitis</w:t>
      </w:r>
      <w:r>
        <w:rPr>
          <w:spacing w:val="-3"/>
        </w:rPr>
        <w:t xml:space="preserve"> </w:t>
      </w:r>
      <w:r>
        <w:t>was</w:t>
      </w:r>
      <w:r>
        <w:rPr>
          <w:spacing w:val="-2"/>
        </w:rPr>
        <w:t xml:space="preserve"> </w:t>
      </w:r>
      <w:r>
        <w:t>reported</w:t>
      </w:r>
      <w:r>
        <w:rPr>
          <w:spacing w:val="-3"/>
        </w:rPr>
        <w:t xml:space="preserve"> </w:t>
      </w:r>
      <w:r>
        <w:t>in</w:t>
      </w:r>
      <w:r>
        <w:rPr>
          <w:spacing w:val="-2"/>
        </w:rPr>
        <w:t xml:space="preserve"> </w:t>
      </w:r>
      <w:r>
        <w:t>7%</w:t>
      </w:r>
      <w:r>
        <w:rPr>
          <w:spacing w:val="-8"/>
        </w:rPr>
        <w:t xml:space="preserve"> </w:t>
      </w:r>
      <w:r>
        <w:t>of</w:t>
      </w:r>
      <w:r>
        <w:rPr>
          <w:spacing w:val="-8"/>
        </w:rPr>
        <w:t xml:space="preserve"> </w:t>
      </w:r>
      <w:r>
        <w:t>patients who received Enrylaze</w:t>
      </w:r>
      <w:r>
        <w:rPr>
          <w:spacing w:val="-3"/>
        </w:rPr>
        <w:t xml:space="preserve"> </w:t>
      </w:r>
      <w:r>
        <w:t>in</w:t>
      </w:r>
      <w:r>
        <w:rPr>
          <w:spacing w:val="-2"/>
        </w:rPr>
        <w:t xml:space="preserve"> </w:t>
      </w:r>
      <w:r>
        <w:t>clinical</w:t>
      </w:r>
      <w:r>
        <w:rPr>
          <w:spacing w:val="-2"/>
        </w:rPr>
        <w:t xml:space="preserve"> </w:t>
      </w:r>
      <w:r>
        <w:t>trials. The incidence</w:t>
      </w:r>
      <w:r>
        <w:rPr>
          <w:spacing w:val="-3"/>
        </w:rPr>
        <w:t xml:space="preserve"> </w:t>
      </w:r>
      <w:r>
        <w:t>of</w:t>
      </w:r>
      <w:r>
        <w:rPr>
          <w:spacing w:val="-3"/>
        </w:rPr>
        <w:t xml:space="preserve"> </w:t>
      </w:r>
      <w:r>
        <w:t>serious</w:t>
      </w:r>
      <w:r>
        <w:rPr>
          <w:spacing w:val="-4"/>
        </w:rPr>
        <w:t xml:space="preserve"> </w:t>
      </w:r>
      <w:r>
        <w:t>events</w:t>
      </w:r>
      <w:r>
        <w:rPr>
          <w:spacing w:val="-3"/>
        </w:rPr>
        <w:t xml:space="preserve"> </w:t>
      </w:r>
      <w:r>
        <w:t>was</w:t>
      </w:r>
      <w:r>
        <w:rPr>
          <w:spacing w:val="-3"/>
        </w:rPr>
        <w:t xml:space="preserve"> </w:t>
      </w:r>
      <w:r>
        <w:t>5%</w:t>
      </w:r>
      <w:r>
        <w:rPr>
          <w:spacing w:val="-3"/>
        </w:rPr>
        <w:t xml:space="preserve"> </w:t>
      </w:r>
      <w:r>
        <w:t>and</w:t>
      </w:r>
      <w:r>
        <w:rPr>
          <w:spacing w:val="-3"/>
        </w:rPr>
        <w:t xml:space="preserve"> </w:t>
      </w:r>
      <w:r>
        <w:t>of</w:t>
      </w:r>
      <w:r>
        <w:rPr>
          <w:spacing w:val="-3"/>
        </w:rPr>
        <w:t xml:space="preserve"> </w:t>
      </w:r>
      <w:r>
        <w:t>life-threatening</w:t>
      </w:r>
      <w:r>
        <w:rPr>
          <w:spacing w:val="-3"/>
        </w:rPr>
        <w:t xml:space="preserve"> </w:t>
      </w:r>
      <w:r>
        <w:t>events</w:t>
      </w:r>
      <w:r>
        <w:rPr>
          <w:spacing w:val="-2"/>
        </w:rPr>
        <w:t xml:space="preserve"> </w:t>
      </w:r>
      <w:r>
        <w:t>was</w:t>
      </w:r>
      <w:r>
        <w:rPr>
          <w:spacing w:val="-3"/>
        </w:rPr>
        <w:t xml:space="preserve"> </w:t>
      </w:r>
      <w:r>
        <w:t>1%.</w:t>
      </w:r>
      <w:r>
        <w:rPr>
          <w:spacing w:val="-3"/>
        </w:rPr>
        <w:t xml:space="preserve"> </w:t>
      </w:r>
      <w:r>
        <w:t>Pancreatitis</w:t>
      </w:r>
      <w:r>
        <w:rPr>
          <w:spacing w:val="-3"/>
        </w:rPr>
        <w:t xml:space="preserve"> </w:t>
      </w:r>
      <w:r>
        <w:t>led</w:t>
      </w:r>
      <w:r>
        <w:rPr>
          <w:spacing w:val="-3"/>
        </w:rPr>
        <w:t xml:space="preserve"> </w:t>
      </w:r>
      <w:r>
        <w:t>to treatment discontinuation in 5% of patients in study JZP458-201.</w:t>
      </w:r>
    </w:p>
    <w:p w14:paraId="23F54FFE" w14:textId="77777777" w:rsidR="0007683B" w:rsidRDefault="000D234B">
      <w:pPr>
        <w:pStyle w:val="BodyText"/>
        <w:ind w:right="589"/>
      </w:pPr>
      <w:r>
        <w:t>Inform patients of the signs and symptoms of pancreatitis, and that if left untreated pancreatitis</w:t>
      </w:r>
      <w:r>
        <w:rPr>
          <w:spacing w:val="-3"/>
        </w:rPr>
        <w:t xml:space="preserve"> </w:t>
      </w:r>
      <w:r>
        <w:t>can</w:t>
      </w:r>
      <w:r>
        <w:rPr>
          <w:spacing w:val="-3"/>
        </w:rPr>
        <w:t xml:space="preserve"> </w:t>
      </w:r>
      <w:r>
        <w:t>be</w:t>
      </w:r>
      <w:r>
        <w:rPr>
          <w:spacing w:val="-3"/>
        </w:rPr>
        <w:t xml:space="preserve"> </w:t>
      </w:r>
      <w:r>
        <w:t>fatal.</w:t>
      </w:r>
      <w:r>
        <w:rPr>
          <w:spacing w:val="-5"/>
        </w:rPr>
        <w:t xml:space="preserve"> </w:t>
      </w:r>
      <w:r>
        <w:t>Withhold</w:t>
      </w:r>
      <w:r>
        <w:rPr>
          <w:spacing w:val="-3"/>
        </w:rPr>
        <w:t xml:space="preserve"> </w:t>
      </w:r>
      <w:r>
        <w:t>or</w:t>
      </w:r>
      <w:r>
        <w:rPr>
          <w:spacing w:val="-3"/>
        </w:rPr>
        <w:t xml:space="preserve"> </w:t>
      </w:r>
      <w:r>
        <w:t>discontinue</w:t>
      </w:r>
      <w:r>
        <w:rPr>
          <w:spacing w:val="-3"/>
        </w:rPr>
        <w:t xml:space="preserve"> </w:t>
      </w:r>
      <w:r>
        <w:t>Enrylaze</w:t>
      </w:r>
      <w:r>
        <w:rPr>
          <w:spacing w:val="-3"/>
        </w:rPr>
        <w:t xml:space="preserve"> </w:t>
      </w:r>
      <w:r>
        <w:t>for</w:t>
      </w:r>
      <w:r>
        <w:rPr>
          <w:spacing w:val="-3"/>
        </w:rPr>
        <w:t xml:space="preserve"> </w:t>
      </w:r>
      <w:r>
        <w:t>pancreatitis</w:t>
      </w:r>
      <w:r>
        <w:rPr>
          <w:spacing w:val="-3"/>
        </w:rPr>
        <w:t xml:space="preserve"> </w:t>
      </w:r>
      <w:r>
        <w:t>based</w:t>
      </w:r>
      <w:r>
        <w:rPr>
          <w:spacing w:val="-3"/>
        </w:rPr>
        <w:t xml:space="preserve"> </w:t>
      </w:r>
      <w:r>
        <w:t>on</w:t>
      </w:r>
      <w:r>
        <w:rPr>
          <w:spacing w:val="-3"/>
        </w:rPr>
        <w:t xml:space="preserve"> </w:t>
      </w:r>
      <w:r>
        <w:t xml:space="preserve">severity (see section </w:t>
      </w:r>
      <w:hyperlink w:anchor="_bookmark0" w:history="1">
        <w:r w:rsidR="0007683B">
          <w:t>4.2</w:t>
        </w:r>
      </w:hyperlink>
      <w:r>
        <w:t xml:space="preserve"> Dose and method of administration – </w:t>
      </w:r>
      <w:hyperlink w:anchor="_bookmark2" w:history="1">
        <w:r w:rsidR="0007683B">
          <w:t>Table 1</w:t>
        </w:r>
      </w:hyperlink>
      <w:r>
        <w:t>).</w:t>
      </w:r>
    </w:p>
    <w:p w14:paraId="23F54FFF" w14:textId="77777777" w:rsidR="0007683B" w:rsidRDefault="000D234B">
      <w:pPr>
        <w:pStyle w:val="Heading2"/>
      </w:pPr>
      <w:bookmarkStart w:id="27" w:name="Thrombosis"/>
      <w:bookmarkEnd w:id="27"/>
      <w:r>
        <w:rPr>
          <w:spacing w:val="-2"/>
        </w:rPr>
        <w:t>Thrombosis</w:t>
      </w:r>
    </w:p>
    <w:p w14:paraId="23F55000" w14:textId="77777777" w:rsidR="0007683B" w:rsidRDefault="000D234B">
      <w:pPr>
        <w:pStyle w:val="BodyText"/>
        <w:ind w:right="589"/>
      </w:pPr>
      <w:r>
        <w:t>Thrombosis was reported in 2% of patients and</w:t>
      </w:r>
      <w:r>
        <w:rPr>
          <w:spacing w:val="-1"/>
        </w:rPr>
        <w:t xml:space="preserve"> </w:t>
      </w:r>
      <w:r>
        <w:t>led</w:t>
      </w:r>
      <w:r>
        <w:rPr>
          <w:spacing w:val="-1"/>
        </w:rPr>
        <w:t xml:space="preserve"> </w:t>
      </w:r>
      <w:r>
        <w:t>to a discontinuation of treatment for one patient. Serious thrombotic events including sagittal sinus thrombosis and pulmonary embolism</w:t>
      </w:r>
      <w:r>
        <w:rPr>
          <w:spacing w:val="-2"/>
        </w:rPr>
        <w:t xml:space="preserve"> </w:t>
      </w:r>
      <w:r>
        <w:t>were</w:t>
      </w:r>
      <w:r>
        <w:rPr>
          <w:spacing w:val="-3"/>
        </w:rPr>
        <w:t xml:space="preserve"> </w:t>
      </w:r>
      <w:r>
        <w:t>reported</w:t>
      </w:r>
      <w:r>
        <w:rPr>
          <w:spacing w:val="-5"/>
        </w:rPr>
        <w:t xml:space="preserve"> </w:t>
      </w:r>
      <w:r>
        <w:t>in</w:t>
      </w:r>
      <w:r>
        <w:rPr>
          <w:spacing w:val="-3"/>
        </w:rPr>
        <w:t xml:space="preserve"> </w:t>
      </w:r>
      <w:r>
        <w:t>1%</w:t>
      </w:r>
      <w:r>
        <w:rPr>
          <w:spacing w:val="-3"/>
        </w:rPr>
        <w:t xml:space="preserve"> </w:t>
      </w:r>
      <w:r>
        <w:t>of</w:t>
      </w:r>
      <w:r>
        <w:rPr>
          <w:spacing w:val="-3"/>
        </w:rPr>
        <w:t xml:space="preserve"> </w:t>
      </w:r>
      <w:r>
        <w:t>patients</w:t>
      </w:r>
      <w:r>
        <w:rPr>
          <w:spacing w:val="-3"/>
        </w:rPr>
        <w:t xml:space="preserve"> </w:t>
      </w:r>
      <w:r>
        <w:t>who</w:t>
      </w:r>
      <w:r>
        <w:rPr>
          <w:spacing w:val="-3"/>
        </w:rPr>
        <w:t xml:space="preserve"> </w:t>
      </w:r>
      <w:r>
        <w:t>received</w:t>
      </w:r>
      <w:r>
        <w:rPr>
          <w:spacing w:val="-1"/>
        </w:rPr>
        <w:t xml:space="preserve"> </w:t>
      </w:r>
      <w:r>
        <w:t>Enrylaze</w:t>
      </w:r>
      <w:r>
        <w:rPr>
          <w:spacing w:val="-3"/>
        </w:rPr>
        <w:t xml:space="preserve"> </w:t>
      </w:r>
      <w:r>
        <w:t>in</w:t>
      </w:r>
      <w:r>
        <w:rPr>
          <w:spacing w:val="-3"/>
        </w:rPr>
        <w:t xml:space="preserve"> </w:t>
      </w:r>
      <w:r>
        <w:t>clinical</w:t>
      </w:r>
      <w:r>
        <w:rPr>
          <w:spacing w:val="-3"/>
        </w:rPr>
        <w:t xml:space="preserve"> </w:t>
      </w:r>
      <w:r>
        <w:t>trials.</w:t>
      </w:r>
      <w:r>
        <w:rPr>
          <w:spacing w:val="-8"/>
        </w:rPr>
        <w:t xml:space="preserve"> </w:t>
      </w:r>
      <w:r>
        <w:t xml:space="preserve">Withhold </w:t>
      </w:r>
      <w:r>
        <w:rPr>
          <w:spacing w:val="-2"/>
        </w:rPr>
        <w:t>Enrylaze for</w:t>
      </w:r>
      <w:r>
        <w:rPr>
          <w:spacing w:val="-5"/>
        </w:rPr>
        <w:t xml:space="preserve"> </w:t>
      </w:r>
      <w:r>
        <w:rPr>
          <w:spacing w:val="-2"/>
        </w:rPr>
        <w:t>a</w:t>
      </w:r>
      <w:r>
        <w:rPr>
          <w:spacing w:val="-6"/>
        </w:rPr>
        <w:t xml:space="preserve"> </w:t>
      </w:r>
      <w:r>
        <w:rPr>
          <w:spacing w:val="-2"/>
        </w:rPr>
        <w:t>thrombotic</w:t>
      </w:r>
      <w:r>
        <w:rPr>
          <w:spacing w:val="-6"/>
        </w:rPr>
        <w:t xml:space="preserve"> </w:t>
      </w:r>
      <w:r>
        <w:rPr>
          <w:spacing w:val="-2"/>
        </w:rPr>
        <w:t>event</w:t>
      </w:r>
      <w:r>
        <w:rPr>
          <w:spacing w:val="-5"/>
        </w:rPr>
        <w:t xml:space="preserve"> </w:t>
      </w:r>
      <w:r>
        <w:rPr>
          <w:spacing w:val="-2"/>
        </w:rPr>
        <w:t>and</w:t>
      </w:r>
      <w:r>
        <w:rPr>
          <w:spacing w:val="-6"/>
        </w:rPr>
        <w:t xml:space="preserve"> </w:t>
      </w:r>
      <w:r>
        <w:rPr>
          <w:spacing w:val="-2"/>
        </w:rPr>
        <w:t>administer</w:t>
      </w:r>
      <w:r>
        <w:rPr>
          <w:spacing w:val="-5"/>
        </w:rPr>
        <w:t xml:space="preserve"> </w:t>
      </w:r>
      <w:r>
        <w:rPr>
          <w:spacing w:val="-2"/>
        </w:rPr>
        <w:t>appropriate</w:t>
      </w:r>
      <w:r>
        <w:rPr>
          <w:spacing w:val="-6"/>
        </w:rPr>
        <w:t xml:space="preserve"> </w:t>
      </w:r>
      <w:r>
        <w:rPr>
          <w:spacing w:val="-2"/>
        </w:rPr>
        <w:t>antithrombotic</w:t>
      </w:r>
      <w:r>
        <w:rPr>
          <w:spacing w:val="-6"/>
        </w:rPr>
        <w:t xml:space="preserve"> </w:t>
      </w:r>
      <w:r>
        <w:rPr>
          <w:spacing w:val="-2"/>
        </w:rPr>
        <w:t>therapy.</w:t>
      </w:r>
      <w:r>
        <w:rPr>
          <w:spacing w:val="-4"/>
        </w:rPr>
        <w:t xml:space="preserve"> </w:t>
      </w:r>
      <w:r>
        <w:rPr>
          <w:spacing w:val="-2"/>
        </w:rPr>
        <w:t xml:space="preserve">Consider </w:t>
      </w:r>
      <w:r>
        <w:rPr>
          <w:spacing w:val="-4"/>
        </w:rPr>
        <w:t>resumption</w:t>
      </w:r>
      <w:r>
        <w:rPr>
          <w:spacing w:val="-6"/>
        </w:rPr>
        <w:t xml:space="preserve"> </w:t>
      </w:r>
      <w:r>
        <w:rPr>
          <w:spacing w:val="-4"/>
        </w:rPr>
        <w:t>of</w:t>
      </w:r>
      <w:r>
        <w:rPr>
          <w:spacing w:val="-5"/>
        </w:rPr>
        <w:t xml:space="preserve"> </w:t>
      </w:r>
      <w:r>
        <w:rPr>
          <w:spacing w:val="-4"/>
        </w:rPr>
        <w:t>treatment with Enrylaze</w:t>
      </w:r>
      <w:r>
        <w:rPr>
          <w:spacing w:val="-6"/>
        </w:rPr>
        <w:t xml:space="preserve"> </w:t>
      </w:r>
      <w:r>
        <w:rPr>
          <w:spacing w:val="-4"/>
        </w:rPr>
        <w:t>only</w:t>
      </w:r>
      <w:r>
        <w:rPr>
          <w:spacing w:val="-6"/>
        </w:rPr>
        <w:t xml:space="preserve"> </w:t>
      </w:r>
      <w:r>
        <w:rPr>
          <w:spacing w:val="-4"/>
        </w:rPr>
        <w:t>if</w:t>
      </w:r>
      <w:r>
        <w:rPr>
          <w:spacing w:val="-5"/>
        </w:rPr>
        <w:t xml:space="preserve"> </w:t>
      </w:r>
      <w:r>
        <w:rPr>
          <w:spacing w:val="-4"/>
        </w:rPr>
        <w:t>the patient</w:t>
      </w:r>
      <w:r>
        <w:rPr>
          <w:spacing w:val="-5"/>
        </w:rPr>
        <w:t xml:space="preserve"> </w:t>
      </w:r>
      <w:r>
        <w:rPr>
          <w:spacing w:val="-4"/>
        </w:rPr>
        <w:t>had</w:t>
      </w:r>
      <w:r>
        <w:rPr>
          <w:spacing w:val="-6"/>
        </w:rPr>
        <w:t xml:space="preserve"> </w:t>
      </w:r>
      <w:r>
        <w:rPr>
          <w:spacing w:val="-4"/>
        </w:rPr>
        <w:t>an</w:t>
      </w:r>
      <w:r>
        <w:rPr>
          <w:spacing w:val="-6"/>
        </w:rPr>
        <w:t xml:space="preserve"> </w:t>
      </w:r>
      <w:r>
        <w:rPr>
          <w:spacing w:val="-4"/>
        </w:rPr>
        <w:t>uncomplicated</w:t>
      </w:r>
      <w:r>
        <w:rPr>
          <w:spacing w:val="-6"/>
        </w:rPr>
        <w:t xml:space="preserve"> </w:t>
      </w:r>
      <w:r>
        <w:rPr>
          <w:spacing w:val="-4"/>
        </w:rPr>
        <w:t xml:space="preserve">thrombosis (see </w:t>
      </w:r>
      <w:r>
        <w:t xml:space="preserve">section </w:t>
      </w:r>
      <w:hyperlink w:anchor="_bookmark0" w:history="1">
        <w:r w:rsidR="0007683B">
          <w:t>4.2</w:t>
        </w:r>
      </w:hyperlink>
      <w:r>
        <w:t xml:space="preserve"> Dose and method of administration – </w:t>
      </w:r>
      <w:hyperlink w:anchor="_bookmark2" w:history="1">
        <w:r w:rsidR="0007683B">
          <w:t>Table 1</w:t>
        </w:r>
      </w:hyperlink>
      <w:r>
        <w:t>).</w:t>
      </w:r>
    </w:p>
    <w:p w14:paraId="23F55001" w14:textId="77777777" w:rsidR="0007683B" w:rsidRDefault="000D234B">
      <w:pPr>
        <w:pStyle w:val="Heading2"/>
      </w:pPr>
      <w:bookmarkStart w:id="28" w:name="Haemorrhage"/>
      <w:bookmarkEnd w:id="28"/>
      <w:r>
        <w:rPr>
          <w:spacing w:val="-2"/>
        </w:rPr>
        <w:t>Haemorrhage</w:t>
      </w:r>
    </w:p>
    <w:p w14:paraId="23F55004" w14:textId="683F6DB3" w:rsidR="0007683B" w:rsidRDefault="000D234B" w:rsidP="000D234B">
      <w:pPr>
        <w:pStyle w:val="BodyText"/>
        <w:ind w:right="589"/>
      </w:pPr>
      <w:r>
        <w:t>Haemorrhage</w:t>
      </w:r>
      <w:r>
        <w:rPr>
          <w:spacing w:val="-3"/>
        </w:rPr>
        <w:t xml:space="preserve"> </w:t>
      </w:r>
      <w:r>
        <w:t>was</w:t>
      </w:r>
      <w:r>
        <w:rPr>
          <w:spacing w:val="-4"/>
        </w:rPr>
        <w:t xml:space="preserve"> </w:t>
      </w:r>
      <w:r>
        <w:t>reported</w:t>
      </w:r>
      <w:r>
        <w:rPr>
          <w:spacing w:val="-3"/>
        </w:rPr>
        <w:t xml:space="preserve"> </w:t>
      </w:r>
      <w:r>
        <w:t>in</w:t>
      </w:r>
      <w:r>
        <w:rPr>
          <w:spacing w:val="-3"/>
        </w:rPr>
        <w:t xml:space="preserve"> </w:t>
      </w:r>
      <w:r>
        <w:t>18%</w:t>
      </w:r>
      <w:r>
        <w:rPr>
          <w:spacing w:val="-3"/>
        </w:rPr>
        <w:t xml:space="preserve"> </w:t>
      </w:r>
      <w:r>
        <w:t>of</w:t>
      </w:r>
      <w:r>
        <w:rPr>
          <w:spacing w:val="-3"/>
        </w:rPr>
        <w:t xml:space="preserve"> </w:t>
      </w:r>
      <w:r>
        <w:t>patients</w:t>
      </w:r>
      <w:r>
        <w:rPr>
          <w:spacing w:val="-3"/>
        </w:rPr>
        <w:t xml:space="preserve"> </w:t>
      </w:r>
      <w:r>
        <w:t>who</w:t>
      </w:r>
      <w:r>
        <w:rPr>
          <w:spacing w:val="-3"/>
        </w:rPr>
        <w:t xml:space="preserve"> </w:t>
      </w:r>
      <w:r>
        <w:t>received</w:t>
      </w:r>
      <w:r>
        <w:rPr>
          <w:spacing w:val="-3"/>
        </w:rPr>
        <w:t xml:space="preserve"> </w:t>
      </w:r>
      <w:r>
        <w:t>Enrylaze</w:t>
      </w:r>
      <w:r>
        <w:rPr>
          <w:spacing w:val="-3"/>
        </w:rPr>
        <w:t xml:space="preserve"> </w:t>
      </w:r>
      <w:r>
        <w:t>in</w:t>
      </w:r>
      <w:r>
        <w:rPr>
          <w:spacing w:val="-5"/>
        </w:rPr>
        <w:t xml:space="preserve"> </w:t>
      </w:r>
      <w:r>
        <w:t>clinical</w:t>
      </w:r>
      <w:r>
        <w:rPr>
          <w:spacing w:val="-4"/>
        </w:rPr>
        <w:t xml:space="preserve"> </w:t>
      </w:r>
      <w:r>
        <w:t>trials;</w:t>
      </w:r>
      <w:r>
        <w:rPr>
          <w:spacing w:val="-3"/>
        </w:rPr>
        <w:t xml:space="preserve"> </w:t>
      </w:r>
      <w:r>
        <w:t xml:space="preserve">severe haemorrhage occurred in 2% of patients. The </w:t>
      </w:r>
      <w:proofErr w:type="gramStart"/>
      <w:r>
        <w:t>most commonly reported</w:t>
      </w:r>
      <w:proofErr w:type="gramEnd"/>
      <w:r>
        <w:t xml:space="preserve"> haemorrhage-related events were contusion (10%), epistaxis (8%), petechiae (3%) and menorrhagia (1%). In patients treated with L-asparaginase class products, haemorrhage may be associated with increased prothrombin time (PT), increased partial thromboplastin time (PTT), and </w:t>
      </w:r>
      <w:proofErr w:type="spellStart"/>
      <w:r>
        <w:lastRenderedPageBreak/>
        <w:t>hypofibrinogenaemia</w:t>
      </w:r>
      <w:proofErr w:type="spellEnd"/>
      <w:r>
        <w:t>.</w:t>
      </w:r>
      <w:r>
        <w:rPr>
          <w:spacing w:val="-3"/>
        </w:rPr>
        <w:t xml:space="preserve"> </w:t>
      </w:r>
      <w:r>
        <w:t>Consider</w:t>
      </w:r>
      <w:r>
        <w:rPr>
          <w:spacing w:val="-3"/>
        </w:rPr>
        <w:t xml:space="preserve"> </w:t>
      </w:r>
      <w:r>
        <w:t>appropriate</w:t>
      </w:r>
      <w:r>
        <w:rPr>
          <w:spacing w:val="-3"/>
        </w:rPr>
        <w:t xml:space="preserve"> </w:t>
      </w:r>
      <w:r>
        <w:t>replacement</w:t>
      </w:r>
      <w:r>
        <w:rPr>
          <w:spacing w:val="-3"/>
        </w:rPr>
        <w:t xml:space="preserve"> </w:t>
      </w:r>
      <w:r>
        <w:t>therapy</w:t>
      </w:r>
      <w:r>
        <w:rPr>
          <w:spacing w:val="-3"/>
        </w:rPr>
        <w:t xml:space="preserve"> </w:t>
      </w:r>
      <w:r>
        <w:t>in</w:t>
      </w:r>
      <w:r>
        <w:rPr>
          <w:spacing w:val="-3"/>
        </w:rPr>
        <w:t xml:space="preserve"> </w:t>
      </w:r>
      <w:r>
        <w:t>patients</w:t>
      </w:r>
      <w:r>
        <w:rPr>
          <w:spacing w:val="-3"/>
        </w:rPr>
        <w:t xml:space="preserve"> </w:t>
      </w:r>
      <w:r>
        <w:t>with</w:t>
      </w:r>
      <w:r>
        <w:rPr>
          <w:spacing w:val="-3"/>
        </w:rPr>
        <w:t xml:space="preserve"> </w:t>
      </w:r>
      <w:r>
        <w:t>severe</w:t>
      </w:r>
      <w:r>
        <w:rPr>
          <w:spacing w:val="-3"/>
        </w:rPr>
        <w:t xml:space="preserve"> </w:t>
      </w:r>
      <w:r>
        <w:t>or symptomatic</w:t>
      </w:r>
      <w:r>
        <w:rPr>
          <w:spacing w:val="-1"/>
        </w:rPr>
        <w:t xml:space="preserve"> </w:t>
      </w:r>
      <w:r>
        <w:t>coagulopathy (see</w:t>
      </w:r>
      <w:r>
        <w:rPr>
          <w:spacing w:val="-1"/>
        </w:rPr>
        <w:t xml:space="preserve"> </w:t>
      </w:r>
      <w:r>
        <w:t>section</w:t>
      </w:r>
      <w:r>
        <w:rPr>
          <w:spacing w:val="-1"/>
        </w:rPr>
        <w:t xml:space="preserve"> </w:t>
      </w:r>
      <w:hyperlink w:anchor="_bookmark0" w:history="1">
        <w:r w:rsidR="0007683B">
          <w:t>4.2</w:t>
        </w:r>
      </w:hyperlink>
      <w:r>
        <w:t xml:space="preserve"> Dose</w:t>
      </w:r>
      <w:r>
        <w:rPr>
          <w:spacing w:val="-1"/>
        </w:rPr>
        <w:t xml:space="preserve"> </w:t>
      </w:r>
      <w:r>
        <w:t>and</w:t>
      </w:r>
      <w:r>
        <w:rPr>
          <w:spacing w:val="-1"/>
        </w:rPr>
        <w:t xml:space="preserve"> </w:t>
      </w:r>
      <w:r>
        <w:t>method</w:t>
      </w:r>
      <w:r>
        <w:rPr>
          <w:spacing w:val="-1"/>
        </w:rPr>
        <w:t xml:space="preserve"> </w:t>
      </w:r>
      <w:r>
        <w:t>of</w:t>
      </w:r>
      <w:r>
        <w:rPr>
          <w:spacing w:val="-1"/>
        </w:rPr>
        <w:t xml:space="preserve"> </w:t>
      </w:r>
      <w:r>
        <w:t>administration –</w:t>
      </w:r>
      <w:r>
        <w:rPr>
          <w:spacing w:val="-1"/>
        </w:rPr>
        <w:t xml:space="preserve"> </w:t>
      </w:r>
      <w:hyperlink w:anchor="_bookmark2" w:history="1">
        <w:r w:rsidR="0007683B">
          <w:t>Table</w:t>
        </w:r>
        <w:r w:rsidR="0007683B">
          <w:rPr>
            <w:spacing w:val="-1"/>
          </w:rPr>
          <w:t xml:space="preserve"> </w:t>
        </w:r>
        <w:r w:rsidR="0007683B">
          <w:rPr>
            <w:spacing w:val="-5"/>
          </w:rPr>
          <w:t>1</w:t>
        </w:r>
      </w:hyperlink>
      <w:r>
        <w:rPr>
          <w:spacing w:val="-5"/>
        </w:rPr>
        <w:t>).</w:t>
      </w:r>
    </w:p>
    <w:p w14:paraId="23F55005" w14:textId="77777777" w:rsidR="0007683B" w:rsidRDefault="000D234B">
      <w:pPr>
        <w:pStyle w:val="Heading2"/>
      </w:pPr>
      <w:bookmarkStart w:id="29" w:name="Hepatotoxicity"/>
      <w:bookmarkEnd w:id="29"/>
      <w:r>
        <w:rPr>
          <w:spacing w:val="-2"/>
        </w:rPr>
        <w:t>Hepatotoxicity</w:t>
      </w:r>
    </w:p>
    <w:p w14:paraId="23F55006" w14:textId="77777777" w:rsidR="0007683B" w:rsidRDefault="000D234B">
      <w:pPr>
        <w:pStyle w:val="BodyText"/>
        <w:ind w:right="669"/>
      </w:pPr>
      <w:r>
        <w:t>Elevated</w:t>
      </w:r>
      <w:r>
        <w:rPr>
          <w:spacing w:val="-3"/>
        </w:rPr>
        <w:t xml:space="preserve"> </w:t>
      </w:r>
      <w:r>
        <w:t>transaminases</w:t>
      </w:r>
      <w:r>
        <w:rPr>
          <w:spacing w:val="-2"/>
        </w:rPr>
        <w:t xml:space="preserve"> </w:t>
      </w:r>
      <w:r>
        <w:t>occurred</w:t>
      </w:r>
      <w:r>
        <w:rPr>
          <w:spacing w:val="-3"/>
        </w:rPr>
        <w:t xml:space="preserve"> </w:t>
      </w:r>
      <w:r>
        <w:t>in</w:t>
      </w:r>
      <w:r>
        <w:rPr>
          <w:spacing w:val="-5"/>
        </w:rPr>
        <w:t xml:space="preserve"> </w:t>
      </w:r>
      <w:r>
        <w:t>29%</w:t>
      </w:r>
      <w:r>
        <w:rPr>
          <w:spacing w:val="-3"/>
        </w:rPr>
        <w:t xml:space="preserve"> </w:t>
      </w:r>
      <w:r>
        <w:t>of</w:t>
      </w:r>
      <w:r>
        <w:rPr>
          <w:spacing w:val="-3"/>
        </w:rPr>
        <w:t xml:space="preserve"> </w:t>
      </w:r>
      <w:r>
        <w:t>patients,</w:t>
      </w:r>
      <w:r>
        <w:rPr>
          <w:spacing w:val="-3"/>
        </w:rPr>
        <w:t xml:space="preserve"> </w:t>
      </w:r>
      <w:r>
        <w:t>of</w:t>
      </w:r>
      <w:r>
        <w:rPr>
          <w:spacing w:val="-3"/>
        </w:rPr>
        <w:t xml:space="preserve"> </w:t>
      </w:r>
      <w:r>
        <w:t>which</w:t>
      </w:r>
      <w:r>
        <w:rPr>
          <w:spacing w:val="-3"/>
        </w:rPr>
        <w:t xml:space="preserve"> </w:t>
      </w:r>
      <w:r>
        <w:t>17%</w:t>
      </w:r>
      <w:r>
        <w:rPr>
          <w:spacing w:val="-3"/>
        </w:rPr>
        <w:t xml:space="preserve"> </w:t>
      </w:r>
      <w:r>
        <w:t>were</w:t>
      </w:r>
      <w:r>
        <w:rPr>
          <w:spacing w:val="-4"/>
        </w:rPr>
        <w:t xml:space="preserve"> </w:t>
      </w:r>
      <w:r>
        <w:t>Grade</w:t>
      </w:r>
      <w:r>
        <w:rPr>
          <w:spacing w:val="-3"/>
        </w:rPr>
        <w:t xml:space="preserve"> </w:t>
      </w:r>
      <w:r>
        <w:t>3</w:t>
      </w:r>
      <w:r>
        <w:rPr>
          <w:spacing w:val="-3"/>
        </w:rPr>
        <w:t xml:space="preserve"> </w:t>
      </w:r>
      <w:r>
        <w:t>or</w:t>
      </w:r>
      <w:r>
        <w:rPr>
          <w:spacing w:val="-3"/>
        </w:rPr>
        <w:t xml:space="preserve"> </w:t>
      </w:r>
      <w:r>
        <w:t xml:space="preserve">higher. Elevated blood bilirubin occurred in 10% of patients, of which 2% were Grade 3 or higher amongst patients who received Enrylaze in clinical trials (see Section </w:t>
      </w:r>
      <w:hyperlink w:anchor="_bookmark5" w:history="1">
        <w:r w:rsidR="0007683B">
          <w:t>4.8</w:t>
        </w:r>
      </w:hyperlink>
      <w:r>
        <w:t xml:space="preserve"> Adverse effects (undesirable effects)). Asparaginase hepatotoxicity typically involves rapid onset steatosis and jaundice.</w:t>
      </w:r>
    </w:p>
    <w:p w14:paraId="23F55007" w14:textId="77777777" w:rsidR="0007683B" w:rsidRDefault="000D234B">
      <w:pPr>
        <w:pStyle w:val="BodyText"/>
        <w:ind w:right="589"/>
      </w:pPr>
      <w:r>
        <w:t>Hepatic</w:t>
      </w:r>
      <w:r>
        <w:rPr>
          <w:spacing w:val="-2"/>
        </w:rPr>
        <w:t xml:space="preserve"> </w:t>
      </w:r>
      <w:proofErr w:type="spellStart"/>
      <w:r>
        <w:t>veno</w:t>
      </w:r>
      <w:proofErr w:type="spellEnd"/>
      <w:r>
        <w:t>-occlusive</w:t>
      </w:r>
      <w:r>
        <w:rPr>
          <w:spacing w:val="-3"/>
        </w:rPr>
        <w:t xml:space="preserve"> </w:t>
      </w:r>
      <w:r>
        <w:t>disease</w:t>
      </w:r>
      <w:r>
        <w:rPr>
          <w:spacing w:val="-4"/>
        </w:rPr>
        <w:t xml:space="preserve"> </w:t>
      </w:r>
      <w:r>
        <w:t>(VOD),</w:t>
      </w:r>
      <w:r>
        <w:rPr>
          <w:spacing w:val="-3"/>
        </w:rPr>
        <w:t xml:space="preserve"> </w:t>
      </w:r>
      <w:r>
        <w:t>which</w:t>
      </w:r>
      <w:r>
        <w:rPr>
          <w:spacing w:val="-3"/>
        </w:rPr>
        <w:t xml:space="preserve"> </w:t>
      </w:r>
      <w:r>
        <w:t>can</w:t>
      </w:r>
      <w:r>
        <w:rPr>
          <w:spacing w:val="-3"/>
        </w:rPr>
        <w:t xml:space="preserve"> </w:t>
      </w:r>
      <w:r>
        <w:t>be</w:t>
      </w:r>
      <w:r>
        <w:rPr>
          <w:spacing w:val="-3"/>
        </w:rPr>
        <w:t xml:space="preserve"> </w:t>
      </w:r>
      <w:r>
        <w:t>fatal,</w:t>
      </w:r>
      <w:r>
        <w:rPr>
          <w:spacing w:val="-2"/>
        </w:rPr>
        <w:t xml:space="preserve"> </w:t>
      </w:r>
      <w:r>
        <w:t>can</w:t>
      </w:r>
      <w:r>
        <w:rPr>
          <w:spacing w:val="-3"/>
        </w:rPr>
        <w:t xml:space="preserve"> </w:t>
      </w:r>
      <w:r>
        <w:t>also</w:t>
      </w:r>
      <w:r>
        <w:rPr>
          <w:spacing w:val="-3"/>
        </w:rPr>
        <w:t xml:space="preserve"> </w:t>
      </w:r>
      <w:r>
        <w:t>occur</w:t>
      </w:r>
      <w:r>
        <w:rPr>
          <w:spacing w:val="-3"/>
        </w:rPr>
        <w:t xml:space="preserve"> </w:t>
      </w:r>
      <w:r>
        <w:t>with</w:t>
      </w:r>
      <w:r>
        <w:rPr>
          <w:spacing w:val="-3"/>
        </w:rPr>
        <w:t xml:space="preserve"> </w:t>
      </w:r>
      <w:r>
        <w:t>asparaginase- containing</w:t>
      </w:r>
      <w:r>
        <w:rPr>
          <w:spacing w:val="-1"/>
        </w:rPr>
        <w:t xml:space="preserve"> </w:t>
      </w:r>
      <w:r>
        <w:t>chemotherapeutic</w:t>
      </w:r>
      <w:r>
        <w:rPr>
          <w:spacing w:val="-2"/>
        </w:rPr>
        <w:t xml:space="preserve"> </w:t>
      </w:r>
      <w:r>
        <w:t>regimens,</w:t>
      </w:r>
      <w:r>
        <w:rPr>
          <w:spacing w:val="-2"/>
        </w:rPr>
        <w:t xml:space="preserve"> </w:t>
      </w:r>
      <w:r>
        <w:t>though</w:t>
      </w:r>
      <w:r>
        <w:rPr>
          <w:spacing w:val="-2"/>
        </w:rPr>
        <w:t xml:space="preserve"> </w:t>
      </w:r>
      <w:r>
        <w:t>it</w:t>
      </w:r>
      <w:r>
        <w:rPr>
          <w:spacing w:val="-3"/>
        </w:rPr>
        <w:t xml:space="preserve"> </w:t>
      </w:r>
      <w:r>
        <w:t>is</w:t>
      </w:r>
      <w:r>
        <w:rPr>
          <w:spacing w:val="-2"/>
        </w:rPr>
        <w:t xml:space="preserve"> </w:t>
      </w:r>
      <w:r>
        <w:t>more</w:t>
      </w:r>
      <w:r>
        <w:rPr>
          <w:spacing w:val="-2"/>
        </w:rPr>
        <w:t xml:space="preserve"> </w:t>
      </w:r>
      <w:r>
        <w:t>common</w:t>
      </w:r>
      <w:r>
        <w:rPr>
          <w:spacing w:val="-2"/>
        </w:rPr>
        <w:t xml:space="preserve"> </w:t>
      </w:r>
      <w:r>
        <w:t>with</w:t>
      </w:r>
      <w:r>
        <w:rPr>
          <w:spacing w:val="-2"/>
        </w:rPr>
        <w:t xml:space="preserve"> </w:t>
      </w:r>
      <w:r>
        <w:t>pegaspargase</w:t>
      </w:r>
      <w:r>
        <w:rPr>
          <w:spacing w:val="-2"/>
        </w:rPr>
        <w:t xml:space="preserve"> </w:t>
      </w:r>
      <w:r>
        <w:t>than</w:t>
      </w:r>
      <w:r>
        <w:rPr>
          <w:spacing w:val="-2"/>
        </w:rPr>
        <w:t xml:space="preserve"> </w:t>
      </w:r>
      <w:r>
        <w:t>L- asparaginases.</w:t>
      </w:r>
      <w:r>
        <w:rPr>
          <w:spacing w:val="-1"/>
        </w:rPr>
        <w:t xml:space="preserve"> </w:t>
      </w:r>
      <w:r>
        <w:t>Hepatic</w:t>
      </w:r>
      <w:r>
        <w:rPr>
          <w:spacing w:val="-1"/>
        </w:rPr>
        <w:t xml:space="preserve"> </w:t>
      </w:r>
      <w:r>
        <w:t>VOD</w:t>
      </w:r>
      <w:r>
        <w:rPr>
          <w:spacing w:val="-2"/>
        </w:rPr>
        <w:t xml:space="preserve"> </w:t>
      </w:r>
      <w:r>
        <w:t>may</w:t>
      </w:r>
      <w:r>
        <w:rPr>
          <w:spacing w:val="-1"/>
        </w:rPr>
        <w:t xml:space="preserve"> </w:t>
      </w:r>
      <w:r>
        <w:t>present</w:t>
      </w:r>
      <w:r>
        <w:rPr>
          <w:spacing w:val="-1"/>
        </w:rPr>
        <w:t xml:space="preserve"> </w:t>
      </w:r>
      <w:r>
        <w:t>with</w:t>
      </w:r>
      <w:r>
        <w:rPr>
          <w:spacing w:val="-2"/>
        </w:rPr>
        <w:t xml:space="preserve"> </w:t>
      </w:r>
      <w:r>
        <w:t>rapid</w:t>
      </w:r>
      <w:r>
        <w:rPr>
          <w:spacing w:val="-1"/>
        </w:rPr>
        <w:t xml:space="preserve"> </w:t>
      </w:r>
      <w:r>
        <w:t>weight</w:t>
      </w:r>
      <w:r>
        <w:rPr>
          <w:spacing w:val="-1"/>
        </w:rPr>
        <w:t xml:space="preserve"> </w:t>
      </w:r>
      <w:r>
        <w:t>gain,</w:t>
      </w:r>
      <w:r>
        <w:rPr>
          <w:spacing w:val="-1"/>
        </w:rPr>
        <w:t xml:space="preserve"> </w:t>
      </w:r>
      <w:r>
        <w:t>fluid</w:t>
      </w:r>
      <w:r>
        <w:rPr>
          <w:spacing w:val="-1"/>
        </w:rPr>
        <w:t xml:space="preserve"> </w:t>
      </w:r>
      <w:r>
        <w:t>retention</w:t>
      </w:r>
      <w:r>
        <w:rPr>
          <w:spacing w:val="-1"/>
        </w:rPr>
        <w:t xml:space="preserve"> </w:t>
      </w:r>
      <w:r>
        <w:t>with</w:t>
      </w:r>
      <w:r>
        <w:rPr>
          <w:spacing w:val="-2"/>
        </w:rPr>
        <w:t xml:space="preserve"> </w:t>
      </w:r>
      <w:r>
        <w:t>ascites, hepatomegaly (which may be painful), rapid increase of bilirubin, refractory thrombocytopenia and multiorgan dysfunction.</w:t>
      </w:r>
    </w:p>
    <w:p w14:paraId="23F55008" w14:textId="77777777" w:rsidR="0007683B" w:rsidRDefault="000D234B">
      <w:pPr>
        <w:pStyle w:val="BodyText"/>
        <w:ind w:right="589"/>
      </w:pPr>
      <w:r>
        <w:t>Inform patients of the signs and symptoms of hepatotoxicity. Evaluate bilirubin and transaminases</w:t>
      </w:r>
      <w:r>
        <w:rPr>
          <w:spacing w:val="-3"/>
        </w:rPr>
        <w:t xml:space="preserve"> </w:t>
      </w:r>
      <w:r>
        <w:t>prior</w:t>
      </w:r>
      <w:r>
        <w:rPr>
          <w:spacing w:val="-3"/>
        </w:rPr>
        <w:t xml:space="preserve"> </w:t>
      </w:r>
      <w:r>
        <w:t>to</w:t>
      </w:r>
      <w:r>
        <w:rPr>
          <w:spacing w:val="-3"/>
        </w:rPr>
        <w:t xml:space="preserve"> </w:t>
      </w:r>
      <w:r>
        <w:t>each</w:t>
      </w:r>
      <w:r>
        <w:rPr>
          <w:spacing w:val="-3"/>
        </w:rPr>
        <w:t xml:space="preserve"> </w:t>
      </w:r>
      <w:proofErr w:type="gramStart"/>
      <w:r>
        <w:t>cycle</w:t>
      </w:r>
      <w:r>
        <w:rPr>
          <w:spacing w:val="-3"/>
        </w:rPr>
        <w:t xml:space="preserve"> </w:t>
      </w:r>
      <w:r>
        <w:t>of</w:t>
      </w:r>
      <w:r>
        <w:rPr>
          <w:spacing w:val="-5"/>
        </w:rPr>
        <w:t xml:space="preserve"> </w:t>
      </w:r>
      <w:r>
        <w:t>Enrylaze</w:t>
      </w:r>
      <w:proofErr w:type="gramEnd"/>
      <w:r>
        <w:rPr>
          <w:spacing w:val="-3"/>
        </w:rPr>
        <w:t xml:space="preserve"> </w:t>
      </w:r>
      <w:r>
        <w:t>and</w:t>
      </w:r>
      <w:r>
        <w:rPr>
          <w:spacing w:val="-3"/>
        </w:rPr>
        <w:t xml:space="preserve"> </w:t>
      </w:r>
      <w:r>
        <w:t>at</w:t>
      </w:r>
      <w:r>
        <w:rPr>
          <w:spacing w:val="-3"/>
        </w:rPr>
        <w:t xml:space="preserve"> </w:t>
      </w:r>
      <w:r>
        <w:t>least</w:t>
      </w:r>
      <w:r>
        <w:rPr>
          <w:spacing w:val="-3"/>
        </w:rPr>
        <w:t xml:space="preserve"> </w:t>
      </w:r>
      <w:r>
        <w:t>weekly</w:t>
      </w:r>
      <w:r>
        <w:rPr>
          <w:spacing w:val="-3"/>
        </w:rPr>
        <w:t xml:space="preserve"> </w:t>
      </w:r>
      <w:r>
        <w:t>during</w:t>
      </w:r>
      <w:r>
        <w:rPr>
          <w:spacing w:val="-4"/>
        </w:rPr>
        <w:t xml:space="preserve"> </w:t>
      </w:r>
      <w:r>
        <w:t>cycles</w:t>
      </w:r>
      <w:r>
        <w:rPr>
          <w:spacing w:val="-3"/>
        </w:rPr>
        <w:t xml:space="preserve"> </w:t>
      </w:r>
      <w:r>
        <w:t>of</w:t>
      </w:r>
      <w:r>
        <w:rPr>
          <w:spacing w:val="-3"/>
        </w:rPr>
        <w:t xml:space="preserve"> </w:t>
      </w:r>
      <w:r>
        <w:t xml:space="preserve">treatment that include Enrylaze, through four weeks after the last dose of Enrylaze. For patients who develop abnormal liver tests during treatment with Enrylaze, </w:t>
      </w:r>
      <w:proofErr w:type="gramStart"/>
      <w:r>
        <w:t>increase</w:t>
      </w:r>
      <w:proofErr w:type="gramEnd"/>
      <w:r>
        <w:t xml:space="preserve"> the frequency of monitoring. In the event of serious liver toxicity, discontinue treatment with Enrylaze and provide supportive care (see section </w:t>
      </w:r>
      <w:hyperlink w:anchor="_bookmark0" w:history="1">
        <w:r w:rsidR="0007683B">
          <w:t>4.2</w:t>
        </w:r>
      </w:hyperlink>
      <w:r>
        <w:t xml:space="preserve"> Dose and method of administration – </w:t>
      </w:r>
      <w:hyperlink w:anchor="_bookmark2" w:history="1">
        <w:r w:rsidR="0007683B">
          <w:t>Table 1</w:t>
        </w:r>
      </w:hyperlink>
      <w:r>
        <w:t>).</w:t>
      </w:r>
    </w:p>
    <w:p w14:paraId="23F55009" w14:textId="77777777" w:rsidR="0007683B" w:rsidRDefault="000D234B">
      <w:pPr>
        <w:pStyle w:val="Heading2"/>
        <w:spacing w:before="201"/>
      </w:pPr>
      <w:bookmarkStart w:id="30" w:name="Glucose_intolerance"/>
      <w:bookmarkEnd w:id="30"/>
      <w:r>
        <w:t>Glucose</w:t>
      </w:r>
      <w:r>
        <w:rPr>
          <w:spacing w:val="-2"/>
        </w:rPr>
        <w:t xml:space="preserve"> intolerance</w:t>
      </w:r>
    </w:p>
    <w:p w14:paraId="23F5500A" w14:textId="77777777" w:rsidR="0007683B" w:rsidRDefault="000D234B">
      <w:pPr>
        <w:pStyle w:val="BodyText"/>
        <w:ind w:right="810"/>
      </w:pPr>
      <w:r>
        <w:t>Cases</w:t>
      </w:r>
      <w:r>
        <w:rPr>
          <w:spacing w:val="-6"/>
        </w:rPr>
        <w:t xml:space="preserve"> </w:t>
      </w:r>
      <w:r>
        <w:t>of</w:t>
      </w:r>
      <w:r>
        <w:rPr>
          <w:spacing w:val="-7"/>
        </w:rPr>
        <w:t xml:space="preserve"> </w:t>
      </w:r>
      <w:r>
        <w:t>glucose</w:t>
      </w:r>
      <w:r>
        <w:rPr>
          <w:spacing w:val="-6"/>
        </w:rPr>
        <w:t xml:space="preserve"> </w:t>
      </w:r>
      <w:r>
        <w:t>intolerance</w:t>
      </w:r>
      <w:r>
        <w:rPr>
          <w:spacing w:val="-7"/>
        </w:rPr>
        <w:t xml:space="preserve"> </w:t>
      </w:r>
      <w:r>
        <w:t>have</w:t>
      </w:r>
      <w:r>
        <w:rPr>
          <w:spacing w:val="-8"/>
        </w:rPr>
        <w:t xml:space="preserve"> </w:t>
      </w:r>
      <w:r>
        <w:t>been</w:t>
      </w:r>
      <w:r>
        <w:rPr>
          <w:spacing w:val="-6"/>
        </w:rPr>
        <w:t xml:space="preserve"> </w:t>
      </w:r>
      <w:r>
        <w:t>reported</w:t>
      </w:r>
      <w:r>
        <w:rPr>
          <w:spacing w:val="-6"/>
        </w:rPr>
        <w:t xml:space="preserve"> </w:t>
      </w:r>
      <w:r>
        <w:t>in</w:t>
      </w:r>
      <w:r>
        <w:rPr>
          <w:spacing w:val="-7"/>
        </w:rPr>
        <w:t xml:space="preserve"> </w:t>
      </w:r>
      <w:r>
        <w:t>patients</w:t>
      </w:r>
      <w:r>
        <w:rPr>
          <w:spacing w:val="-7"/>
        </w:rPr>
        <w:t xml:space="preserve"> </w:t>
      </w:r>
      <w:r>
        <w:t>receiving</w:t>
      </w:r>
      <w:r>
        <w:rPr>
          <w:spacing w:val="-7"/>
        </w:rPr>
        <w:t xml:space="preserve"> </w:t>
      </w:r>
      <w:r>
        <w:t>Enrylaze</w:t>
      </w:r>
      <w:r>
        <w:rPr>
          <w:spacing w:val="-7"/>
        </w:rPr>
        <w:t xml:space="preserve"> </w:t>
      </w:r>
      <w:r>
        <w:t>in</w:t>
      </w:r>
      <w:r>
        <w:rPr>
          <w:spacing w:val="-7"/>
        </w:rPr>
        <w:t xml:space="preserve"> </w:t>
      </w:r>
      <w:r>
        <w:t xml:space="preserve">clinical trials (see Section </w:t>
      </w:r>
      <w:hyperlink w:anchor="_bookmark5" w:history="1">
        <w:r w:rsidR="0007683B">
          <w:t>4.8</w:t>
        </w:r>
      </w:hyperlink>
      <w:r>
        <w:t xml:space="preserve"> Adverse effects (undesirable effects)). Monitor glucose levels in patients at baseline and periodically during treatment. Administer insulin therapy as </w:t>
      </w:r>
      <w:r>
        <w:rPr>
          <w:spacing w:val="-2"/>
        </w:rPr>
        <w:t>necessary.</w:t>
      </w:r>
    </w:p>
    <w:p w14:paraId="23F5500B" w14:textId="77777777" w:rsidR="0007683B" w:rsidRDefault="000D234B">
      <w:pPr>
        <w:pStyle w:val="Heading2"/>
      </w:pPr>
      <w:bookmarkStart w:id="31" w:name="Use_in_the_elderly"/>
      <w:bookmarkEnd w:id="31"/>
      <w:r>
        <w:t xml:space="preserve">Use in the </w:t>
      </w:r>
      <w:r>
        <w:rPr>
          <w:spacing w:val="-2"/>
        </w:rPr>
        <w:t>elderly</w:t>
      </w:r>
    </w:p>
    <w:p w14:paraId="23F5500C" w14:textId="77777777" w:rsidR="0007683B" w:rsidRDefault="000D234B">
      <w:pPr>
        <w:pStyle w:val="BodyText"/>
        <w:spacing w:before="119"/>
      </w:pPr>
      <w:r>
        <w:t xml:space="preserve">No data </w:t>
      </w:r>
      <w:r>
        <w:rPr>
          <w:spacing w:val="-2"/>
        </w:rPr>
        <w:t>available.</w:t>
      </w:r>
    </w:p>
    <w:p w14:paraId="23F5500D" w14:textId="77777777" w:rsidR="0007683B" w:rsidRDefault="000D234B">
      <w:pPr>
        <w:pStyle w:val="Heading2"/>
        <w:spacing w:before="201"/>
      </w:pPr>
      <w:bookmarkStart w:id="32" w:name="Paediatric_use"/>
      <w:bookmarkEnd w:id="32"/>
      <w:r>
        <w:t xml:space="preserve">Paediatric </w:t>
      </w:r>
      <w:r>
        <w:rPr>
          <w:spacing w:val="-5"/>
        </w:rPr>
        <w:t>use</w:t>
      </w:r>
    </w:p>
    <w:p w14:paraId="23F5500E" w14:textId="77777777" w:rsidR="0007683B" w:rsidRDefault="000D234B">
      <w:pPr>
        <w:pStyle w:val="BodyText"/>
        <w:spacing w:before="119"/>
      </w:pPr>
      <w:r>
        <w:t>No</w:t>
      </w:r>
      <w:r>
        <w:rPr>
          <w:spacing w:val="-1"/>
        </w:rPr>
        <w:t xml:space="preserve"> </w:t>
      </w:r>
      <w:r>
        <w:t>data is</w:t>
      </w:r>
      <w:r>
        <w:rPr>
          <w:spacing w:val="-1"/>
        </w:rPr>
        <w:t xml:space="preserve"> </w:t>
      </w:r>
      <w:r>
        <w:t>available in patients</w:t>
      </w:r>
      <w:r>
        <w:rPr>
          <w:spacing w:val="-1"/>
        </w:rPr>
        <w:t xml:space="preserve"> </w:t>
      </w:r>
      <w:r>
        <w:t>under 1</w:t>
      </w:r>
      <w:r>
        <w:rPr>
          <w:spacing w:val="-1"/>
        </w:rPr>
        <w:t xml:space="preserve"> </w:t>
      </w:r>
      <w:r>
        <w:t>month of</w:t>
      </w:r>
      <w:r>
        <w:rPr>
          <w:spacing w:val="-2"/>
        </w:rPr>
        <w:t xml:space="preserve"> </w:t>
      </w:r>
      <w:r>
        <w:rPr>
          <w:spacing w:val="-4"/>
        </w:rPr>
        <w:t>age.</w:t>
      </w:r>
    </w:p>
    <w:p w14:paraId="23F5500F" w14:textId="77777777" w:rsidR="0007683B" w:rsidRDefault="000D234B">
      <w:pPr>
        <w:pStyle w:val="Heading2"/>
      </w:pPr>
      <w:bookmarkStart w:id="33" w:name="Effects_on_laboratory_tests"/>
      <w:bookmarkEnd w:id="33"/>
      <w:r>
        <w:t>Effects</w:t>
      </w:r>
      <w:r>
        <w:rPr>
          <w:spacing w:val="-1"/>
        </w:rPr>
        <w:t xml:space="preserve"> </w:t>
      </w:r>
      <w:r>
        <w:t xml:space="preserve">on laboratory </w:t>
      </w:r>
      <w:r>
        <w:rPr>
          <w:spacing w:val="-2"/>
        </w:rPr>
        <w:t>tests</w:t>
      </w:r>
    </w:p>
    <w:p w14:paraId="23F55010" w14:textId="77777777" w:rsidR="0007683B" w:rsidRDefault="000D234B">
      <w:pPr>
        <w:pStyle w:val="BodyText"/>
      </w:pPr>
      <w:r>
        <w:t>See</w:t>
      </w:r>
      <w:r>
        <w:rPr>
          <w:spacing w:val="-3"/>
        </w:rPr>
        <w:t xml:space="preserve"> </w:t>
      </w:r>
      <w:r>
        <w:t>Section</w:t>
      </w:r>
      <w:r>
        <w:rPr>
          <w:spacing w:val="-1"/>
        </w:rPr>
        <w:t xml:space="preserve"> </w:t>
      </w:r>
      <w:hyperlink w:anchor="_bookmark5" w:history="1">
        <w:r w:rsidR="0007683B">
          <w:t>4.8</w:t>
        </w:r>
      </w:hyperlink>
      <w:r>
        <w:t xml:space="preserve"> Adverse</w:t>
      </w:r>
      <w:r>
        <w:rPr>
          <w:spacing w:val="-2"/>
        </w:rPr>
        <w:t xml:space="preserve"> </w:t>
      </w:r>
      <w:r>
        <w:t>effects</w:t>
      </w:r>
      <w:r>
        <w:rPr>
          <w:spacing w:val="-1"/>
        </w:rPr>
        <w:t xml:space="preserve"> </w:t>
      </w:r>
      <w:r>
        <w:t xml:space="preserve">(undesirable </w:t>
      </w:r>
      <w:r>
        <w:rPr>
          <w:spacing w:val="-2"/>
        </w:rPr>
        <w:t>effects).</w:t>
      </w:r>
    </w:p>
    <w:p w14:paraId="23F55011" w14:textId="77777777" w:rsidR="0007683B" w:rsidRPr="000D234B" w:rsidRDefault="000D234B" w:rsidP="000D234B">
      <w:pPr>
        <w:pStyle w:val="Heading2"/>
        <w:pageBreakBefore/>
        <w:numPr>
          <w:ilvl w:val="1"/>
          <w:numId w:val="13"/>
        </w:numPr>
        <w:tabs>
          <w:tab w:val="left" w:pos="601"/>
        </w:tabs>
        <w:spacing w:before="240"/>
        <w:ind w:hanging="578"/>
        <w:rPr>
          <w:rFonts w:ascii="Arial"/>
        </w:rPr>
      </w:pPr>
      <w:bookmarkStart w:id="34" w:name="4.5_Interactions_with_other_medicines_an"/>
      <w:bookmarkEnd w:id="34"/>
      <w:r>
        <w:rPr>
          <w:rFonts w:ascii="Arial"/>
          <w:smallCaps/>
        </w:rPr>
        <w:lastRenderedPageBreak/>
        <w:t>Interactions</w:t>
      </w:r>
      <w:r>
        <w:rPr>
          <w:rFonts w:ascii="Arial"/>
          <w:smallCaps/>
          <w:spacing w:val="-8"/>
        </w:rPr>
        <w:t xml:space="preserve"> </w:t>
      </w:r>
      <w:r>
        <w:rPr>
          <w:rFonts w:ascii="Arial"/>
          <w:smallCaps/>
        </w:rPr>
        <w:t>with</w:t>
      </w:r>
      <w:r>
        <w:rPr>
          <w:rFonts w:ascii="Arial"/>
          <w:smallCaps/>
          <w:spacing w:val="-8"/>
        </w:rPr>
        <w:t xml:space="preserve"> </w:t>
      </w:r>
      <w:r>
        <w:rPr>
          <w:rFonts w:ascii="Arial"/>
          <w:smallCaps/>
        </w:rPr>
        <w:t>other</w:t>
      </w:r>
      <w:r>
        <w:rPr>
          <w:rFonts w:ascii="Arial"/>
          <w:smallCaps/>
          <w:spacing w:val="-8"/>
        </w:rPr>
        <w:t xml:space="preserve"> </w:t>
      </w:r>
      <w:r>
        <w:rPr>
          <w:rFonts w:ascii="Arial"/>
          <w:smallCaps/>
        </w:rPr>
        <w:t>medicines</w:t>
      </w:r>
      <w:r>
        <w:rPr>
          <w:rFonts w:ascii="Arial"/>
          <w:smallCaps/>
          <w:spacing w:val="-7"/>
        </w:rPr>
        <w:t xml:space="preserve"> </w:t>
      </w:r>
      <w:r>
        <w:rPr>
          <w:rFonts w:ascii="Arial"/>
          <w:smallCaps/>
        </w:rPr>
        <w:t>and</w:t>
      </w:r>
      <w:r>
        <w:rPr>
          <w:rFonts w:ascii="Arial"/>
          <w:smallCaps/>
          <w:spacing w:val="-8"/>
        </w:rPr>
        <w:t xml:space="preserve"> </w:t>
      </w:r>
      <w:r>
        <w:rPr>
          <w:rFonts w:ascii="Arial"/>
          <w:smallCaps/>
        </w:rPr>
        <w:t>other</w:t>
      </w:r>
      <w:r>
        <w:rPr>
          <w:rFonts w:ascii="Arial"/>
          <w:smallCaps/>
          <w:spacing w:val="-8"/>
        </w:rPr>
        <w:t xml:space="preserve"> </w:t>
      </w:r>
      <w:r>
        <w:rPr>
          <w:rFonts w:ascii="Arial"/>
          <w:smallCaps/>
        </w:rPr>
        <w:t>forms</w:t>
      </w:r>
      <w:r>
        <w:rPr>
          <w:rFonts w:ascii="Arial"/>
          <w:smallCaps/>
          <w:spacing w:val="-7"/>
        </w:rPr>
        <w:t xml:space="preserve"> </w:t>
      </w:r>
      <w:r>
        <w:rPr>
          <w:rFonts w:ascii="Arial"/>
          <w:smallCaps/>
        </w:rPr>
        <w:t>of</w:t>
      </w:r>
      <w:r>
        <w:rPr>
          <w:rFonts w:ascii="Arial"/>
          <w:smallCaps/>
          <w:spacing w:val="-7"/>
        </w:rPr>
        <w:t xml:space="preserve"> </w:t>
      </w:r>
      <w:r>
        <w:rPr>
          <w:rFonts w:ascii="Arial"/>
          <w:smallCaps/>
          <w:spacing w:val="-2"/>
        </w:rPr>
        <w:t>interactions</w:t>
      </w:r>
    </w:p>
    <w:p w14:paraId="23F55013" w14:textId="11E3CE28" w:rsidR="0007683B" w:rsidRDefault="000D234B">
      <w:pPr>
        <w:spacing w:before="77"/>
        <w:ind w:left="23"/>
        <w:rPr>
          <w:rFonts w:ascii="Cambria"/>
          <w:b/>
          <w:sz w:val="24"/>
        </w:rPr>
      </w:pPr>
      <w:bookmarkStart w:id="35" w:name="General"/>
      <w:bookmarkEnd w:id="35"/>
      <w:r>
        <w:rPr>
          <w:rFonts w:ascii="Cambria"/>
          <w:b/>
          <w:spacing w:val="-2"/>
          <w:sz w:val="24"/>
        </w:rPr>
        <w:t>General</w:t>
      </w:r>
    </w:p>
    <w:p w14:paraId="23F55014" w14:textId="77777777" w:rsidR="0007683B" w:rsidRDefault="000D234B">
      <w:pPr>
        <w:pStyle w:val="BodyText"/>
        <w:jc w:val="both"/>
      </w:pPr>
      <w:r>
        <w:t>No</w:t>
      </w:r>
      <w:r>
        <w:rPr>
          <w:spacing w:val="-10"/>
        </w:rPr>
        <w:t xml:space="preserve"> </w:t>
      </w:r>
      <w:r>
        <w:t>dedicated</w:t>
      </w:r>
      <w:r>
        <w:rPr>
          <w:spacing w:val="-12"/>
        </w:rPr>
        <w:t xml:space="preserve"> </w:t>
      </w:r>
      <w:r>
        <w:t>interaction</w:t>
      </w:r>
      <w:r>
        <w:rPr>
          <w:spacing w:val="-10"/>
        </w:rPr>
        <w:t xml:space="preserve"> </w:t>
      </w:r>
      <w:r>
        <w:t>studies</w:t>
      </w:r>
      <w:r>
        <w:rPr>
          <w:spacing w:val="-9"/>
        </w:rPr>
        <w:t xml:space="preserve"> </w:t>
      </w:r>
      <w:r>
        <w:t>have</w:t>
      </w:r>
      <w:r>
        <w:rPr>
          <w:spacing w:val="-8"/>
        </w:rPr>
        <w:t xml:space="preserve"> </w:t>
      </w:r>
      <w:r>
        <w:t>been</w:t>
      </w:r>
      <w:r>
        <w:rPr>
          <w:spacing w:val="-9"/>
        </w:rPr>
        <w:t xml:space="preserve"> </w:t>
      </w:r>
      <w:r>
        <w:rPr>
          <w:spacing w:val="-2"/>
        </w:rPr>
        <w:t>performed.</w:t>
      </w:r>
    </w:p>
    <w:p w14:paraId="23F55015" w14:textId="77777777" w:rsidR="0007683B" w:rsidRDefault="000D234B">
      <w:pPr>
        <w:pStyle w:val="BodyText"/>
        <w:ind w:right="924"/>
        <w:jc w:val="both"/>
      </w:pPr>
      <w:r>
        <w:t>As</w:t>
      </w:r>
      <w:r>
        <w:rPr>
          <w:spacing w:val="-1"/>
        </w:rPr>
        <w:t xml:space="preserve"> </w:t>
      </w:r>
      <w:r>
        <w:t>Enrylaze</w:t>
      </w:r>
      <w:r>
        <w:rPr>
          <w:spacing w:val="-2"/>
        </w:rPr>
        <w:t xml:space="preserve"> </w:t>
      </w:r>
      <w:r>
        <w:t>may</w:t>
      </w:r>
      <w:r>
        <w:rPr>
          <w:spacing w:val="-1"/>
        </w:rPr>
        <w:t xml:space="preserve"> </w:t>
      </w:r>
      <w:r>
        <w:t>impair</w:t>
      </w:r>
      <w:r>
        <w:rPr>
          <w:spacing w:val="-2"/>
        </w:rPr>
        <w:t xml:space="preserve"> </w:t>
      </w:r>
      <w:r>
        <w:t>liver</w:t>
      </w:r>
      <w:r>
        <w:rPr>
          <w:spacing w:val="-1"/>
        </w:rPr>
        <w:t xml:space="preserve"> </w:t>
      </w:r>
      <w:r>
        <w:t>function</w:t>
      </w:r>
      <w:r>
        <w:rPr>
          <w:spacing w:val="-1"/>
        </w:rPr>
        <w:t xml:space="preserve"> </w:t>
      </w:r>
      <w:r>
        <w:t>and</w:t>
      </w:r>
      <w:r>
        <w:rPr>
          <w:spacing w:val="-1"/>
        </w:rPr>
        <w:t xml:space="preserve"> </w:t>
      </w:r>
      <w:r>
        <w:t>decrease</w:t>
      </w:r>
      <w:r>
        <w:rPr>
          <w:spacing w:val="-1"/>
        </w:rPr>
        <w:t xml:space="preserve"> </w:t>
      </w:r>
      <w:r>
        <w:t>protein</w:t>
      </w:r>
      <w:r>
        <w:rPr>
          <w:spacing w:val="-1"/>
        </w:rPr>
        <w:t xml:space="preserve"> </w:t>
      </w:r>
      <w:r>
        <w:t>synthesis,</w:t>
      </w:r>
      <w:r>
        <w:rPr>
          <w:spacing w:val="-1"/>
        </w:rPr>
        <w:t xml:space="preserve"> </w:t>
      </w:r>
      <w:r>
        <w:t>it may</w:t>
      </w:r>
      <w:r>
        <w:rPr>
          <w:spacing w:val="-1"/>
        </w:rPr>
        <w:t xml:space="preserve"> </w:t>
      </w:r>
      <w:r>
        <w:t>interact</w:t>
      </w:r>
      <w:r>
        <w:rPr>
          <w:spacing w:val="-2"/>
        </w:rPr>
        <w:t xml:space="preserve"> </w:t>
      </w:r>
      <w:r>
        <w:t>with other</w:t>
      </w:r>
      <w:r>
        <w:rPr>
          <w:spacing w:val="-5"/>
        </w:rPr>
        <w:t xml:space="preserve"> </w:t>
      </w:r>
      <w:r>
        <w:t>medicines</w:t>
      </w:r>
      <w:r>
        <w:rPr>
          <w:spacing w:val="-3"/>
        </w:rPr>
        <w:t xml:space="preserve"> </w:t>
      </w:r>
      <w:r>
        <w:t>whose</w:t>
      </w:r>
      <w:r>
        <w:rPr>
          <w:spacing w:val="-9"/>
        </w:rPr>
        <w:t xml:space="preserve"> </w:t>
      </w:r>
      <w:r>
        <w:t>pharmacokinetics</w:t>
      </w:r>
      <w:r>
        <w:rPr>
          <w:spacing w:val="-7"/>
        </w:rPr>
        <w:t xml:space="preserve"> </w:t>
      </w:r>
      <w:r>
        <w:t>or</w:t>
      </w:r>
      <w:r>
        <w:rPr>
          <w:spacing w:val="-8"/>
        </w:rPr>
        <w:t xml:space="preserve"> </w:t>
      </w:r>
      <w:r>
        <w:t>pharmacodynamics</w:t>
      </w:r>
      <w:r>
        <w:rPr>
          <w:spacing w:val="-4"/>
        </w:rPr>
        <w:t xml:space="preserve"> </w:t>
      </w:r>
      <w:r>
        <w:t>are</w:t>
      </w:r>
      <w:r>
        <w:rPr>
          <w:spacing w:val="-4"/>
        </w:rPr>
        <w:t xml:space="preserve"> </w:t>
      </w:r>
      <w:r>
        <w:t>affected</w:t>
      </w:r>
      <w:r>
        <w:rPr>
          <w:spacing w:val="-4"/>
        </w:rPr>
        <w:t xml:space="preserve"> </w:t>
      </w:r>
      <w:r>
        <w:t>by</w:t>
      </w:r>
      <w:r>
        <w:rPr>
          <w:spacing w:val="-4"/>
        </w:rPr>
        <w:t xml:space="preserve"> </w:t>
      </w:r>
      <w:r>
        <w:t>changes</w:t>
      </w:r>
      <w:r>
        <w:rPr>
          <w:spacing w:val="-4"/>
        </w:rPr>
        <w:t xml:space="preserve"> </w:t>
      </w:r>
      <w:r>
        <w:t>in liver function or plasma protein levels.</w:t>
      </w:r>
    </w:p>
    <w:p w14:paraId="23F55016" w14:textId="77777777" w:rsidR="0007683B" w:rsidRDefault="000D234B">
      <w:pPr>
        <w:pStyle w:val="Heading2"/>
        <w:spacing w:before="201"/>
      </w:pPr>
      <w:bookmarkStart w:id="36" w:name="Vincristine"/>
      <w:bookmarkEnd w:id="36"/>
      <w:r>
        <w:rPr>
          <w:spacing w:val="-2"/>
        </w:rPr>
        <w:t>Vincristine</w:t>
      </w:r>
    </w:p>
    <w:p w14:paraId="23F55017" w14:textId="77777777" w:rsidR="0007683B" w:rsidRDefault="000D234B">
      <w:pPr>
        <w:pStyle w:val="BodyText"/>
        <w:spacing w:before="119"/>
        <w:ind w:right="589"/>
      </w:pPr>
      <w:r>
        <w:t>Administration of asparaginase concurrently or immediately before vincristine may be associated</w:t>
      </w:r>
      <w:r>
        <w:rPr>
          <w:spacing w:val="-7"/>
        </w:rPr>
        <w:t xml:space="preserve"> </w:t>
      </w:r>
      <w:r>
        <w:t>with</w:t>
      </w:r>
      <w:r>
        <w:rPr>
          <w:spacing w:val="-4"/>
        </w:rPr>
        <w:t xml:space="preserve"> </w:t>
      </w:r>
      <w:r>
        <w:t>increased</w:t>
      </w:r>
      <w:r>
        <w:rPr>
          <w:spacing w:val="-5"/>
        </w:rPr>
        <w:t xml:space="preserve"> </w:t>
      </w:r>
      <w:r>
        <w:t>toxicity</w:t>
      </w:r>
      <w:r>
        <w:rPr>
          <w:spacing w:val="-4"/>
        </w:rPr>
        <w:t xml:space="preserve"> </w:t>
      </w:r>
      <w:r>
        <w:t>of</w:t>
      </w:r>
      <w:r>
        <w:rPr>
          <w:spacing w:val="-4"/>
        </w:rPr>
        <w:t xml:space="preserve"> </w:t>
      </w:r>
      <w:r>
        <w:t>vincristine.</w:t>
      </w:r>
      <w:r>
        <w:rPr>
          <w:spacing w:val="-6"/>
        </w:rPr>
        <w:t xml:space="preserve"> </w:t>
      </w:r>
      <w:r>
        <w:t>Asparaginase</w:t>
      </w:r>
      <w:r>
        <w:rPr>
          <w:spacing w:val="-4"/>
        </w:rPr>
        <w:t xml:space="preserve"> </w:t>
      </w:r>
      <w:r>
        <w:t>inhibits</w:t>
      </w:r>
      <w:r>
        <w:rPr>
          <w:spacing w:val="-4"/>
        </w:rPr>
        <w:t xml:space="preserve"> </w:t>
      </w:r>
      <w:r>
        <w:t>hepatic</w:t>
      </w:r>
      <w:r>
        <w:rPr>
          <w:spacing w:val="-5"/>
        </w:rPr>
        <w:t xml:space="preserve"> </w:t>
      </w:r>
      <w:r>
        <w:t>clearance</w:t>
      </w:r>
      <w:r>
        <w:rPr>
          <w:spacing w:val="-4"/>
        </w:rPr>
        <w:t xml:space="preserve"> </w:t>
      </w:r>
      <w:r>
        <w:t xml:space="preserve">of </w:t>
      </w:r>
      <w:r>
        <w:rPr>
          <w:spacing w:val="-2"/>
        </w:rPr>
        <w:t>vincristine.</w:t>
      </w:r>
    </w:p>
    <w:p w14:paraId="23F55018" w14:textId="77777777" w:rsidR="0007683B" w:rsidRDefault="000D234B">
      <w:pPr>
        <w:pStyle w:val="Heading2"/>
      </w:pPr>
      <w:bookmarkStart w:id="37" w:name="Methotrexate,_cytarabine"/>
      <w:bookmarkEnd w:id="37"/>
      <w:r>
        <w:t>Methotrexate,</w:t>
      </w:r>
      <w:r>
        <w:rPr>
          <w:spacing w:val="-6"/>
        </w:rPr>
        <w:t xml:space="preserve"> </w:t>
      </w:r>
      <w:r>
        <w:rPr>
          <w:spacing w:val="-2"/>
        </w:rPr>
        <w:t>cytarabine</w:t>
      </w:r>
    </w:p>
    <w:p w14:paraId="23F55019" w14:textId="77777777" w:rsidR="0007683B" w:rsidRDefault="000D234B">
      <w:pPr>
        <w:pStyle w:val="BodyText"/>
        <w:spacing w:before="2"/>
        <w:ind w:right="810"/>
      </w:pPr>
      <w:r>
        <w:t>Non-clinical data indicates that prior or concurrent administration of L-asparaginase attenuates</w:t>
      </w:r>
      <w:r>
        <w:rPr>
          <w:spacing w:val="-4"/>
        </w:rPr>
        <w:t xml:space="preserve"> </w:t>
      </w:r>
      <w:r>
        <w:t>the</w:t>
      </w:r>
      <w:r>
        <w:rPr>
          <w:spacing w:val="-3"/>
        </w:rPr>
        <w:t xml:space="preserve"> </w:t>
      </w:r>
      <w:r>
        <w:t>effect</w:t>
      </w:r>
      <w:r>
        <w:rPr>
          <w:spacing w:val="-3"/>
        </w:rPr>
        <w:t xml:space="preserve"> </w:t>
      </w:r>
      <w:r>
        <w:t>of</w:t>
      </w:r>
      <w:r>
        <w:rPr>
          <w:spacing w:val="-3"/>
        </w:rPr>
        <w:t xml:space="preserve"> </w:t>
      </w:r>
      <w:r>
        <w:t>methotrexate</w:t>
      </w:r>
      <w:r>
        <w:rPr>
          <w:spacing w:val="-5"/>
        </w:rPr>
        <w:t xml:space="preserve"> </w:t>
      </w:r>
      <w:r>
        <w:t>and</w:t>
      </w:r>
      <w:r>
        <w:rPr>
          <w:spacing w:val="-3"/>
        </w:rPr>
        <w:t xml:space="preserve"> </w:t>
      </w:r>
      <w:r>
        <w:t>cytarabine.</w:t>
      </w:r>
      <w:r>
        <w:rPr>
          <w:spacing w:val="-3"/>
        </w:rPr>
        <w:t xml:space="preserve"> </w:t>
      </w:r>
      <w:r>
        <w:t>Administration</w:t>
      </w:r>
      <w:r>
        <w:rPr>
          <w:spacing w:val="-3"/>
        </w:rPr>
        <w:t xml:space="preserve"> </w:t>
      </w:r>
      <w:r>
        <w:t>of</w:t>
      </w:r>
      <w:r>
        <w:rPr>
          <w:spacing w:val="-3"/>
        </w:rPr>
        <w:t xml:space="preserve"> </w:t>
      </w:r>
      <w:r>
        <w:t>L-asparaginase</w:t>
      </w:r>
      <w:r>
        <w:rPr>
          <w:spacing w:val="-4"/>
        </w:rPr>
        <w:t xml:space="preserve"> </w:t>
      </w:r>
      <w:r>
        <w:t>after methotrexate or cytarabine results in a synergistic effect. However, the clinical effect of sequence-dependent L-asparaginase administration on the efficacy of methotrexate and cytarabine is unknown.</w:t>
      </w:r>
    </w:p>
    <w:p w14:paraId="23F5501A" w14:textId="77777777" w:rsidR="0007683B" w:rsidRDefault="000D234B">
      <w:pPr>
        <w:pStyle w:val="Heading2"/>
        <w:spacing w:before="198"/>
      </w:pPr>
      <w:bookmarkStart w:id="38" w:name="Glucocorticoids"/>
      <w:bookmarkEnd w:id="38"/>
      <w:r>
        <w:rPr>
          <w:spacing w:val="-2"/>
        </w:rPr>
        <w:t>Glucocorticoids</w:t>
      </w:r>
    </w:p>
    <w:p w14:paraId="23F5501B" w14:textId="77777777" w:rsidR="0007683B" w:rsidRDefault="000D234B">
      <w:pPr>
        <w:pStyle w:val="BodyText"/>
        <w:spacing w:before="1"/>
        <w:ind w:right="589"/>
      </w:pPr>
      <w:r>
        <w:t>Administration</w:t>
      </w:r>
      <w:r>
        <w:rPr>
          <w:spacing w:val="-4"/>
        </w:rPr>
        <w:t xml:space="preserve"> </w:t>
      </w:r>
      <w:r>
        <w:t>of</w:t>
      </w:r>
      <w:r>
        <w:rPr>
          <w:spacing w:val="-4"/>
        </w:rPr>
        <w:t xml:space="preserve"> </w:t>
      </w:r>
      <w:r>
        <w:t>asparaginase</w:t>
      </w:r>
      <w:r>
        <w:rPr>
          <w:spacing w:val="-4"/>
        </w:rPr>
        <w:t xml:space="preserve"> </w:t>
      </w:r>
      <w:r>
        <w:t>with</w:t>
      </w:r>
      <w:r>
        <w:rPr>
          <w:spacing w:val="-5"/>
        </w:rPr>
        <w:t xml:space="preserve"> </w:t>
      </w:r>
      <w:r>
        <w:t>or</w:t>
      </w:r>
      <w:r>
        <w:rPr>
          <w:spacing w:val="-4"/>
        </w:rPr>
        <w:t xml:space="preserve"> </w:t>
      </w:r>
      <w:r>
        <w:t>immediately</w:t>
      </w:r>
      <w:r>
        <w:rPr>
          <w:spacing w:val="-4"/>
        </w:rPr>
        <w:t xml:space="preserve"> </w:t>
      </w:r>
      <w:r>
        <w:t>before</w:t>
      </w:r>
      <w:r>
        <w:rPr>
          <w:spacing w:val="-4"/>
        </w:rPr>
        <w:t xml:space="preserve"> </w:t>
      </w:r>
      <w:r>
        <w:t>glucocorticoids</w:t>
      </w:r>
      <w:r>
        <w:rPr>
          <w:spacing w:val="-4"/>
        </w:rPr>
        <w:t xml:space="preserve"> </w:t>
      </w:r>
      <w:r>
        <w:t>(e.g.</w:t>
      </w:r>
      <w:r>
        <w:rPr>
          <w:spacing w:val="-4"/>
        </w:rPr>
        <w:t xml:space="preserve"> </w:t>
      </w:r>
      <w:r>
        <w:t xml:space="preserve">prednisone) may change coagulation parameters, such as a decrease in fibrinogen and antithrombin III </w:t>
      </w:r>
      <w:r>
        <w:rPr>
          <w:spacing w:val="-2"/>
        </w:rPr>
        <w:t>levels.</w:t>
      </w:r>
    </w:p>
    <w:p w14:paraId="23F5501C" w14:textId="77777777" w:rsidR="0007683B" w:rsidRDefault="0007683B">
      <w:pPr>
        <w:pStyle w:val="BodyText"/>
        <w:spacing w:before="0"/>
        <w:ind w:left="0"/>
      </w:pPr>
    </w:p>
    <w:p w14:paraId="23F5501D" w14:textId="77777777" w:rsidR="0007683B" w:rsidRDefault="0007683B">
      <w:pPr>
        <w:pStyle w:val="BodyText"/>
        <w:spacing w:before="85"/>
        <w:ind w:left="0"/>
      </w:pPr>
    </w:p>
    <w:p w14:paraId="23F5501E" w14:textId="77777777" w:rsidR="0007683B" w:rsidRDefault="000D234B">
      <w:pPr>
        <w:pStyle w:val="Heading2"/>
        <w:numPr>
          <w:ilvl w:val="1"/>
          <w:numId w:val="13"/>
        </w:numPr>
        <w:tabs>
          <w:tab w:val="left" w:pos="601"/>
        </w:tabs>
        <w:spacing w:before="0"/>
        <w:ind w:hanging="578"/>
        <w:rPr>
          <w:rFonts w:ascii="Arial"/>
        </w:rPr>
      </w:pPr>
      <w:bookmarkStart w:id="39" w:name="4.6_Fertility,_pregnancy_and_lactation"/>
      <w:bookmarkEnd w:id="39"/>
      <w:r>
        <w:rPr>
          <w:rFonts w:ascii="Arial"/>
          <w:smallCaps/>
          <w:spacing w:val="-2"/>
        </w:rPr>
        <w:t>Fertility,</w:t>
      </w:r>
      <w:r>
        <w:rPr>
          <w:rFonts w:ascii="Arial"/>
          <w:smallCaps/>
          <w:spacing w:val="-11"/>
        </w:rPr>
        <w:t xml:space="preserve"> </w:t>
      </w:r>
      <w:r>
        <w:rPr>
          <w:rFonts w:ascii="Arial"/>
          <w:smallCaps/>
          <w:spacing w:val="-2"/>
        </w:rPr>
        <w:t>pregnancy</w:t>
      </w:r>
      <w:r>
        <w:rPr>
          <w:rFonts w:ascii="Arial"/>
          <w:smallCaps/>
          <w:spacing w:val="7"/>
        </w:rPr>
        <w:t xml:space="preserve"> </w:t>
      </w:r>
      <w:r>
        <w:rPr>
          <w:rFonts w:ascii="Arial"/>
          <w:smallCaps/>
          <w:spacing w:val="-2"/>
        </w:rPr>
        <w:t>and</w:t>
      </w:r>
      <w:r>
        <w:rPr>
          <w:rFonts w:ascii="Arial"/>
          <w:smallCaps/>
          <w:spacing w:val="5"/>
        </w:rPr>
        <w:t xml:space="preserve"> </w:t>
      </w:r>
      <w:r>
        <w:rPr>
          <w:rFonts w:ascii="Arial"/>
          <w:smallCaps/>
          <w:spacing w:val="-2"/>
        </w:rPr>
        <w:t>lactation</w:t>
      </w:r>
    </w:p>
    <w:p w14:paraId="23F5501F" w14:textId="77777777" w:rsidR="0007683B" w:rsidRDefault="000D234B">
      <w:pPr>
        <w:spacing w:before="199"/>
        <w:ind w:left="23"/>
        <w:rPr>
          <w:rFonts w:ascii="Cambria"/>
          <w:b/>
          <w:sz w:val="24"/>
        </w:rPr>
      </w:pPr>
      <w:bookmarkStart w:id="40" w:name="Effects_on_fertility"/>
      <w:bookmarkEnd w:id="40"/>
      <w:r>
        <w:rPr>
          <w:rFonts w:ascii="Cambria"/>
          <w:b/>
          <w:sz w:val="24"/>
        </w:rPr>
        <w:t>Effects</w:t>
      </w:r>
      <w:r>
        <w:rPr>
          <w:rFonts w:ascii="Cambria"/>
          <w:b/>
          <w:spacing w:val="-1"/>
          <w:sz w:val="24"/>
        </w:rPr>
        <w:t xml:space="preserve"> </w:t>
      </w:r>
      <w:r>
        <w:rPr>
          <w:rFonts w:ascii="Cambria"/>
          <w:b/>
          <w:sz w:val="24"/>
        </w:rPr>
        <w:t xml:space="preserve">on </w:t>
      </w:r>
      <w:r>
        <w:rPr>
          <w:rFonts w:ascii="Cambria"/>
          <w:b/>
          <w:spacing w:val="-2"/>
          <w:sz w:val="24"/>
        </w:rPr>
        <w:t>fertility</w:t>
      </w:r>
    </w:p>
    <w:p w14:paraId="23F55020" w14:textId="77777777" w:rsidR="0007683B" w:rsidRDefault="000D234B">
      <w:pPr>
        <w:pStyle w:val="BodyText"/>
        <w:spacing w:before="121"/>
      </w:pPr>
      <w:r>
        <w:t>There</w:t>
      </w:r>
      <w:r>
        <w:rPr>
          <w:spacing w:val="-3"/>
        </w:rPr>
        <w:t xml:space="preserve"> </w:t>
      </w:r>
      <w:proofErr w:type="gramStart"/>
      <w:r>
        <w:t>are</w:t>
      </w:r>
      <w:proofErr w:type="gramEnd"/>
      <w:r>
        <w:t xml:space="preserve"> no</w:t>
      </w:r>
      <w:r>
        <w:rPr>
          <w:spacing w:val="-5"/>
        </w:rPr>
        <w:t xml:space="preserve"> </w:t>
      </w:r>
      <w:r>
        <w:t>clinical</w:t>
      </w:r>
      <w:r>
        <w:rPr>
          <w:spacing w:val="-2"/>
        </w:rPr>
        <w:t xml:space="preserve"> </w:t>
      </w:r>
      <w:r>
        <w:t>data</w:t>
      </w:r>
      <w:r>
        <w:rPr>
          <w:spacing w:val="-5"/>
        </w:rPr>
        <w:t xml:space="preserve"> </w:t>
      </w:r>
      <w:r>
        <w:t>on</w:t>
      </w:r>
      <w:r>
        <w:rPr>
          <w:spacing w:val="-3"/>
        </w:rPr>
        <w:t xml:space="preserve"> </w:t>
      </w:r>
      <w:r>
        <w:t>the</w:t>
      </w:r>
      <w:r>
        <w:rPr>
          <w:spacing w:val="-4"/>
        </w:rPr>
        <w:t xml:space="preserve"> </w:t>
      </w:r>
      <w:r>
        <w:t>effect</w:t>
      </w:r>
      <w:r>
        <w:rPr>
          <w:spacing w:val="-2"/>
        </w:rPr>
        <w:t xml:space="preserve"> </w:t>
      </w:r>
      <w:r>
        <w:t>of</w:t>
      </w:r>
      <w:r>
        <w:rPr>
          <w:spacing w:val="-2"/>
        </w:rPr>
        <w:t xml:space="preserve"> </w:t>
      </w:r>
      <w:r>
        <w:t>recombinant</w:t>
      </w:r>
      <w:r>
        <w:rPr>
          <w:spacing w:val="-3"/>
        </w:rPr>
        <w:t xml:space="preserve"> </w:t>
      </w:r>
      <w:r>
        <w:t>crisantaspase</w:t>
      </w:r>
      <w:r>
        <w:rPr>
          <w:spacing w:val="-3"/>
        </w:rPr>
        <w:t xml:space="preserve"> </w:t>
      </w:r>
      <w:r>
        <w:t>on</w:t>
      </w:r>
      <w:r>
        <w:rPr>
          <w:spacing w:val="-2"/>
        </w:rPr>
        <w:t xml:space="preserve"> fertility.</w:t>
      </w:r>
    </w:p>
    <w:p w14:paraId="23F55021" w14:textId="77777777" w:rsidR="0007683B" w:rsidRDefault="000D234B">
      <w:pPr>
        <w:pStyle w:val="BodyText"/>
        <w:ind w:right="589"/>
      </w:pPr>
      <w:r>
        <w:t xml:space="preserve">In a fertility and early embryonic development study in rats with </w:t>
      </w:r>
      <w:r>
        <w:rPr>
          <w:i/>
        </w:rPr>
        <w:t xml:space="preserve">Erwinia chrysanthemi </w:t>
      </w:r>
      <w:r>
        <w:t>crisantaspase,</w:t>
      </w:r>
      <w:r>
        <w:rPr>
          <w:spacing w:val="-3"/>
        </w:rPr>
        <w:t xml:space="preserve"> </w:t>
      </w:r>
      <w:r>
        <w:t>there</w:t>
      </w:r>
      <w:r>
        <w:rPr>
          <w:spacing w:val="-3"/>
        </w:rPr>
        <w:t xml:space="preserve"> </w:t>
      </w:r>
      <w:r>
        <w:t>were</w:t>
      </w:r>
      <w:r>
        <w:rPr>
          <w:spacing w:val="-3"/>
        </w:rPr>
        <w:t xml:space="preserve"> </w:t>
      </w:r>
      <w:r>
        <w:t>no</w:t>
      </w:r>
      <w:r>
        <w:rPr>
          <w:spacing w:val="-3"/>
        </w:rPr>
        <w:t xml:space="preserve"> </w:t>
      </w:r>
      <w:r>
        <w:t>effects</w:t>
      </w:r>
      <w:r>
        <w:rPr>
          <w:spacing w:val="-4"/>
        </w:rPr>
        <w:t xml:space="preserve"> </w:t>
      </w:r>
      <w:r>
        <w:t>on</w:t>
      </w:r>
      <w:r>
        <w:rPr>
          <w:spacing w:val="-3"/>
        </w:rPr>
        <w:t xml:space="preserve"> </w:t>
      </w:r>
      <w:r>
        <w:t>female</w:t>
      </w:r>
      <w:r>
        <w:rPr>
          <w:spacing w:val="-3"/>
        </w:rPr>
        <w:t xml:space="preserve"> </w:t>
      </w:r>
      <w:r>
        <w:t>or</w:t>
      </w:r>
      <w:r>
        <w:rPr>
          <w:spacing w:val="-3"/>
        </w:rPr>
        <w:t xml:space="preserve"> </w:t>
      </w:r>
      <w:r>
        <w:t>male</w:t>
      </w:r>
      <w:r>
        <w:rPr>
          <w:spacing w:val="-4"/>
        </w:rPr>
        <w:t xml:space="preserve"> </w:t>
      </w:r>
      <w:r>
        <w:t>fertility</w:t>
      </w:r>
      <w:r>
        <w:rPr>
          <w:spacing w:val="-3"/>
        </w:rPr>
        <w:t xml:space="preserve"> </w:t>
      </w:r>
      <w:r>
        <w:t>with</w:t>
      </w:r>
      <w:r>
        <w:rPr>
          <w:spacing w:val="-3"/>
        </w:rPr>
        <w:t xml:space="preserve"> </w:t>
      </w:r>
      <w:r>
        <w:t>repeat</w:t>
      </w:r>
      <w:r>
        <w:rPr>
          <w:spacing w:val="-3"/>
        </w:rPr>
        <w:t xml:space="preserve"> </w:t>
      </w:r>
      <w:r>
        <w:t>doses</w:t>
      </w:r>
      <w:r>
        <w:rPr>
          <w:spacing w:val="-3"/>
        </w:rPr>
        <w:t xml:space="preserve"> </w:t>
      </w:r>
      <w:r>
        <w:t>up</w:t>
      </w:r>
      <w:r>
        <w:rPr>
          <w:spacing w:val="-3"/>
        </w:rPr>
        <w:t xml:space="preserve"> </w:t>
      </w:r>
      <w:r>
        <w:t>to</w:t>
      </w:r>
      <w:r>
        <w:rPr>
          <w:spacing w:val="-5"/>
        </w:rPr>
        <w:t xml:space="preserve"> </w:t>
      </w:r>
      <w:r>
        <w:t>12,000 IU/m</w:t>
      </w:r>
      <w:r>
        <w:rPr>
          <w:vertAlign w:val="superscript"/>
        </w:rPr>
        <w:t>2</w:t>
      </w:r>
      <w:r>
        <w:t xml:space="preserve"> administered intramuscularly (margins of human exposure &lt; 1) Sperm counts were slightly decreased in males at ≥ 3000 IU/m</w:t>
      </w:r>
      <w:r>
        <w:rPr>
          <w:vertAlign w:val="superscript"/>
        </w:rPr>
        <w:t>2</w:t>
      </w:r>
      <w:r>
        <w:t xml:space="preserve"> given every other day for 10 weeks.</w:t>
      </w:r>
    </w:p>
    <w:p w14:paraId="23F55022" w14:textId="77777777" w:rsidR="0007683B" w:rsidRDefault="000D234B">
      <w:pPr>
        <w:pStyle w:val="BodyText"/>
        <w:ind w:right="589"/>
      </w:pPr>
      <w:r>
        <w:t>All</w:t>
      </w:r>
      <w:r>
        <w:rPr>
          <w:spacing w:val="-8"/>
        </w:rPr>
        <w:t xml:space="preserve"> </w:t>
      </w:r>
      <w:r>
        <w:t>patients</w:t>
      </w:r>
      <w:r>
        <w:rPr>
          <w:spacing w:val="-8"/>
        </w:rPr>
        <w:t xml:space="preserve"> </w:t>
      </w:r>
      <w:r>
        <w:t>should</w:t>
      </w:r>
      <w:r>
        <w:rPr>
          <w:spacing w:val="-8"/>
        </w:rPr>
        <w:t xml:space="preserve"> </w:t>
      </w:r>
      <w:r>
        <w:t>use</w:t>
      </w:r>
      <w:r>
        <w:rPr>
          <w:spacing w:val="-13"/>
        </w:rPr>
        <w:t xml:space="preserve"> </w:t>
      </w:r>
      <w:r>
        <w:t>highly</w:t>
      </w:r>
      <w:r>
        <w:rPr>
          <w:spacing w:val="-15"/>
        </w:rPr>
        <w:t xml:space="preserve"> </w:t>
      </w:r>
      <w:r>
        <w:t>effective</w:t>
      </w:r>
      <w:r>
        <w:rPr>
          <w:spacing w:val="-14"/>
        </w:rPr>
        <w:t xml:space="preserve"> </w:t>
      </w:r>
      <w:r>
        <w:t>contraception</w:t>
      </w:r>
      <w:r>
        <w:rPr>
          <w:spacing w:val="-8"/>
        </w:rPr>
        <w:t xml:space="preserve"> </w:t>
      </w:r>
      <w:r>
        <w:t>(other</w:t>
      </w:r>
      <w:r>
        <w:rPr>
          <w:spacing w:val="-9"/>
        </w:rPr>
        <w:t xml:space="preserve"> </w:t>
      </w:r>
      <w:r>
        <w:t>than</w:t>
      </w:r>
      <w:r>
        <w:rPr>
          <w:spacing w:val="-8"/>
        </w:rPr>
        <w:t xml:space="preserve"> </w:t>
      </w:r>
      <w:r>
        <w:t>oral</w:t>
      </w:r>
      <w:r>
        <w:rPr>
          <w:spacing w:val="-9"/>
        </w:rPr>
        <w:t xml:space="preserve"> </w:t>
      </w:r>
      <w:r>
        <w:t>contraceptives)</w:t>
      </w:r>
      <w:r>
        <w:rPr>
          <w:spacing w:val="-8"/>
        </w:rPr>
        <w:t xml:space="preserve"> </w:t>
      </w:r>
      <w:r>
        <w:t>during treatment with Enrylaze and for at least 3 months after discontinuation.</w:t>
      </w:r>
    </w:p>
    <w:p w14:paraId="23F55023" w14:textId="77777777" w:rsidR="0007683B" w:rsidRDefault="000D234B">
      <w:pPr>
        <w:pStyle w:val="BodyText"/>
        <w:spacing w:before="119"/>
        <w:ind w:right="589"/>
      </w:pPr>
      <w:r>
        <w:t>Oral</w:t>
      </w:r>
      <w:r>
        <w:rPr>
          <w:spacing w:val="-3"/>
        </w:rPr>
        <w:t xml:space="preserve"> </w:t>
      </w:r>
      <w:r>
        <w:t>contraceptives</w:t>
      </w:r>
      <w:r>
        <w:rPr>
          <w:spacing w:val="-4"/>
        </w:rPr>
        <w:t xml:space="preserve"> </w:t>
      </w:r>
      <w:r>
        <w:t>could</w:t>
      </w:r>
      <w:r>
        <w:rPr>
          <w:spacing w:val="-4"/>
        </w:rPr>
        <w:t xml:space="preserve"> </w:t>
      </w:r>
      <w:r>
        <w:t>be</w:t>
      </w:r>
      <w:r>
        <w:rPr>
          <w:spacing w:val="-4"/>
        </w:rPr>
        <w:t xml:space="preserve"> </w:t>
      </w:r>
      <w:r>
        <w:t>ineffective,</w:t>
      </w:r>
      <w:r>
        <w:rPr>
          <w:spacing w:val="-4"/>
        </w:rPr>
        <w:t xml:space="preserve"> </w:t>
      </w:r>
      <w:r>
        <w:t>because</w:t>
      </w:r>
      <w:r>
        <w:rPr>
          <w:spacing w:val="-6"/>
        </w:rPr>
        <w:t xml:space="preserve"> </w:t>
      </w:r>
      <w:r>
        <w:t>an</w:t>
      </w:r>
      <w:r>
        <w:rPr>
          <w:spacing w:val="-4"/>
        </w:rPr>
        <w:t xml:space="preserve"> </w:t>
      </w:r>
      <w:r>
        <w:t>indirect</w:t>
      </w:r>
      <w:r>
        <w:rPr>
          <w:spacing w:val="-5"/>
        </w:rPr>
        <w:t xml:space="preserve"> </w:t>
      </w:r>
      <w:r>
        <w:t>interaction</w:t>
      </w:r>
      <w:r>
        <w:rPr>
          <w:spacing w:val="-4"/>
        </w:rPr>
        <w:t xml:space="preserve"> </w:t>
      </w:r>
      <w:r>
        <w:t>between</w:t>
      </w:r>
      <w:r>
        <w:rPr>
          <w:spacing w:val="-4"/>
        </w:rPr>
        <w:t xml:space="preserve"> </w:t>
      </w:r>
      <w:r>
        <w:t>oral contraceptives and Enrylaze has not been ruled out.</w:t>
      </w:r>
    </w:p>
    <w:p w14:paraId="23F55024" w14:textId="77777777" w:rsidR="0007683B" w:rsidRDefault="000D234B">
      <w:pPr>
        <w:pStyle w:val="Heading2"/>
      </w:pPr>
      <w:bookmarkStart w:id="41" w:name="Use_in_pregnancy_–_Pregnancy_Category_D"/>
      <w:bookmarkEnd w:id="41"/>
      <w:r>
        <w:t>Use</w:t>
      </w:r>
      <w:r>
        <w:rPr>
          <w:spacing w:val="-1"/>
        </w:rPr>
        <w:t xml:space="preserve"> </w:t>
      </w:r>
      <w:r>
        <w:t>in</w:t>
      </w:r>
      <w:r>
        <w:rPr>
          <w:spacing w:val="-1"/>
        </w:rPr>
        <w:t xml:space="preserve"> </w:t>
      </w:r>
      <w:r>
        <w:t>pregnancy</w:t>
      </w:r>
      <w:r>
        <w:rPr>
          <w:spacing w:val="-1"/>
        </w:rPr>
        <w:t xml:space="preserve"> </w:t>
      </w:r>
      <w:r>
        <w:t>–</w:t>
      </w:r>
      <w:r>
        <w:rPr>
          <w:spacing w:val="-2"/>
        </w:rPr>
        <w:t xml:space="preserve"> </w:t>
      </w:r>
      <w:r>
        <w:t>Pregnancy</w:t>
      </w:r>
      <w:r>
        <w:rPr>
          <w:spacing w:val="-1"/>
        </w:rPr>
        <w:t xml:space="preserve"> </w:t>
      </w:r>
      <w:r>
        <w:t xml:space="preserve">Category </w:t>
      </w:r>
      <w:r>
        <w:rPr>
          <w:spacing w:val="-10"/>
        </w:rPr>
        <w:t>D</w:t>
      </w:r>
    </w:p>
    <w:p w14:paraId="23F55027" w14:textId="074AF305" w:rsidR="0007683B" w:rsidRPr="000D234B" w:rsidRDefault="000D234B" w:rsidP="000D234B">
      <w:pPr>
        <w:pStyle w:val="BodyText"/>
        <w:spacing w:before="121"/>
        <w:rPr>
          <w:spacing w:val="-5"/>
        </w:rPr>
      </w:pPr>
      <w:r>
        <w:t>There</w:t>
      </w:r>
      <w:r>
        <w:rPr>
          <w:spacing w:val="-7"/>
        </w:rPr>
        <w:t xml:space="preserve"> </w:t>
      </w:r>
      <w:proofErr w:type="gramStart"/>
      <w:r>
        <w:t>are</w:t>
      </w:r>
      <w:proofErr w:type="gramEnd"/>
      <w:r>
        <w:rPr>
          <w:spacing w:val="-4"/>
        </w:rPr>
        <w:t xml:space="preserve"> </w:t>
      </w:r>
      <w:r>
        <w:t>no</w:t>
      </w:r>
      <w:r>
        <w:rPr>
          <w:spacing w:val="-6"/>
        </w:rPr>
        <w:t xml:space="preserve"> </w:t>
      </w:r>
      <w:r>
        <w:t>clinical</w:t>
      </w:r>
      <w:r>
        <w:rPr>
          <w:spacing w:val="-6"/>
        </w:rPr>
        <w:t xml:space="preserve"> </w:t>
      </w:r>
      <w:r>
        <w:t>data</w:t>
      </w:r>
      <w:r>
        <w:rPr>
          <w:spacing w:val="-5"/>
        </w:rPr>
        <w:t xml:space="preserve"> </w:t>
      </w:r>
      <w:r>
        <w:t>on</w:t>
      </w:r>
      <w:r>
        <w:rPr>
          <w:spacing w:val="-4"/>
        </w:rPr>
        <w:t xml:space="preserve"> </w:t>
      </w:r>
      <w:r>
        <w:t>the</w:t>
      </w:r>
      <w:r>
        <w:rPr>
          <w:spacing w:val="-5"/>
        </w:rPr>
        <w:t xml:space="preserve"> </w:t>
      </w:r>
      <w:r>
        <w:t>use</w:t>
      </w:r>
      <w:r>
        <w:rPr>
          <w:spacing w:val="-4"/>
        </w:rPr>
        <w:t xml:space="preserve"> </w:t>
      </w:r>
      <w:r>
        <w:t>of</w:t>
      </w:r>
      <w:r>
        <w:rPr>
          <w:spacing w:val="-4"/>
        </w:rPr>
        <w:t xml:space="preserve"> </w:t>
      </w:r>
      <w:r>
        <w:t>recombinant</w:t>
      </w:r>
      <w:r>
        <w:rPr>
          <w:spacing w:val="-3"/>
        </w:rPr>
        <w:t xml:space="preserve"> </w:t>
      </w:r>
      <w:r>
        <w:t>crisantaspase</w:t>
      </w:r>
      <w:r>
        <w:rPr>
          <w:spacing w:val="-5"/>
        </w:rPr>
        <w:t xml:space="preserve"> </w:t>
      </w:r>
      <w:r>
        <w:t>in</w:t>
      </w:r>
      <w:r>
        <w:rPr>
          <w:spacing w:val="-4"/>
        </w:rPr>
        <w:t xml:space="preserve"> </w:t>
      </w:r>
      <w:r>
        <w:t>pregnancy.</w:t>
      </w:r>
      <w:r>
        <w:rPr>
          <w:spacing w:val="-4"/>
        </w:rPr>
        <w:t xml:space="preserve"> </w:t>
      </w:r>
      <w:r>
        <w:t>Based</w:t>
      </w:r>
      <w:r>
        <w:rPr>
          <w:spacing w:val="-5"/>
        </w:rPr>
        <w:t xml:space="preserve"> </w:t>
      </w:r>
      <w:r>
        <w:t>on</w:t>
      </w:r>
      <w:r>
        <w:rPr>
          <w:spacing w:val="-1"/>
        </w:rPr>
        <w:t xml:space="preserve"> </w:t>
      </w:r>
      <w:r>
        <w:rPr>
          <w:spacing w:val="-5"/>
        </w:rPr>
        <w:t xml:space="preserve">its </w:t>
      </w:r>
      <w:r>
        <w:lastRenderedPageBreak/>
        <w:t xml:space="preserve">mechanism of action, and studies with </w:t>
      </w:r>
      <w:r>
        <w:rPr>
          <w:i/>
        </w:rPr>
        <w:t xml:space="preserve">Erwinia chrysanthemi </w:t>
      </w:r>
      <w:r>
        <w:t>crisantaspase in pregnant animals, recombinant crisantaspase can cause embryonic and fetal harm when administered during</w:t>
      </w:r>
      <w:r>
        <w:rPr>
          <w:spacing w:val="-3"/>
        </w:rPr>
        <w:t xml:space="preserve"> </w:t>
      </w:r>
      <w:r>
        <w:t>pregnancy.</w:t>
      </w:r>
      <w:r>
        <w:rPr>
          <w:spacing w:val="-3"/>
        </w:rPr>
        <w:t xml:space="preserve"> </w:t>
      </w:r>
      <w:r>
        <w:t>Advise</w:t>
      </w:r>
      <w:r>
        <w:rPr>
          <w:spacing w:val="-3"/>
        </w:rPr>
        <w:t xml:space="preserve"> </w:t>
      </w:r>
      <w:r>
        <w:t>patients</w:t>
      </w:r>
      <w:r>
        <w:rPr>
          <w:spacing w:val="-3"/>
        </w:rPr>
        <w:t xml:space="preserve"> </w:t>
      </w:r>
      <w:r>
        <w:t>of</w:t>
      </w:r>
      <w:r>
        <w:rPr>
          <w:spacing w:val="-3"/>
        </w:rPr>
        <w:t xml:space="preserve"> </w:t>
      </w:r>
      <w:r>
        <w:t>the</w:t>
      </w:r>
      <w:r>
        <w:rPr>
          <w:spacing w:val="-3"/>
        </w:rPr>
        <w:t xml:space="preserve"> </w:t>
      </w:r>
      <w:r>
        <w:t>potential</w:t>
      </w:r>
      <w:r>
        <w:rPr>
          <w:spacing w:val="-3"/>
        </w:rPr>
        <w:t xml:space="preserve"> </w:t>
      </w:r>
      <w:r>
        <w:t>risk</w:t>
      </w:r>
      <w:r>
        <w:rPr>
          <w:spacing w:val="-3"/>
        </w:rPr>
        <w:t xml:space="preserve"> </w:t>
      </w:r>
      <w:r>
        <w:t>to</w:t>
      </w:r>
      <w:r>
        <w:rPr>
          <w:spacing w:val="-3"/>
        </w:rPr>
        <w:t xml:space="preserve"> </w:t>
      </w:r>
      <w:r>
        <w:t>a</w:t>
      </w:r>
      <w:r>
        <w:rPr>
          <w:spacing w:val="-4"/>
        </w:rPr>
        <w:t xml:space="preserve"> </w:t>
      </w:r>
      <w:proofErr w:type="gramStart"/>
      <w:r>
        <w:t>fetus,</w:t>
      </w:r>
      <w:r>
        <w:rPr>
          <w:spacing w:val="-3"/>
        </w:rPr>
        <w:t xml:space="preserve"> </w:t>
      </w:r>
      <w:r>
        <w:t>and</w:t>
      </w:r>
      <w:proofErr w:type="gramEnd"/>
      <w:r>
        <w:rPr>
          <w:spacing w:val="-3"/>
        </w:rPr>
        <w:t xml:space="preserve"> </w:t>
      </w:r>
      <w:r>
        <w:t>verify</w:t>
      </w:r>
      <w:r>
        <w:rPr>
          <w:spacing w:val="-3"/>
        </w:rPr>
        <w:t xml:space="preserve"> </w:t>
      </w:r>
      <w:r>
        <w:t>pregnancy</w:t>
      </w:r>
      <w:r>
        <w:rPr>
          <w:spacing w:val="-3"/>
        </w:rPr>
        <w:t xml:space="preserve"> </w:t>
      </w:r>
      <w:r>
        <w:t>status before initiation of Enrylaze.</w:t>
      </w:r>
    </w:p>
    <w:p w14:paraId="23F55028" w14:textId="77777777" w:rsidR="0007683B" w:rsidRDefault="000D234B">
      <w:pPr>
        <w:spacing w:before="120"/>
        <w:ind w:left="23"/>
        <w:rPr>
          <w:sz w:val="24"/>
        </w:rPr>
      </w:pPr>
      <w:r>
        <w:rPr>
          <w:sz w:val="24"/>
        </w:rPr>
        <w:t>In</w:t>
      </w:r>
      <w:r>
        <w:rPr>
          <w:spacing w:val="-1"/>
          <w:sz w:val="24"/>
        </w:rPr>
        <w:t xml:space="preserve"> </w:t>
      </w:r>
      <w:r>
        <w:rPr>
          <w:sz w:val="24"/>
        </w:rPr>
        <w:t>non-clinical</w:t>
      </w:r>
      <w:r>
        <w:rPr>
          <w:spacing w:val="-1"/>
          <w:sz w:val="24"/>
        </w:rPr>
        <w:t xml:space="preserve"> </w:t>
      </w:r>
      <w:r>
        <w:rPr>
          <w:sz w:val="24"/>
        </w:rPr>
        <w:t>studies</w:t>
      </w:r>
      <w:r>
        <w:rPr>
          <w:spacing w:val="-2"/>
          <w:sz w:val="24"/>
        </w:rPr>
        <w:t xml:space="preserve"> </w:t>
      </w:r>
      <w:r>
        <w:rPr>
          <w:sz w:val="24"/>
        </w:rPr>
        <w:t>with</w:t>
      </w:r>
      <w:r>
        <w:rPr>
          <w:spacing w:val="1"/>
          <w:sz w:val="24"/>
        </w:rPr>
        <w:t xml:space="preserve"> </w:t>
      </w:r>
      <w:r>
        <w:rPr>
          <w:i/>
          <w:sz w:val="24"/>
        </w:rPr>
        <w:t>Erwinia</w:t>
      </w:r>
      <w:r>
        <w:rPr>
          <w:i/>
          <w:spacing w:val="-1"/>
          <w:sz w:val="24"/>
        </w:rPr>
        <w:t xml:space="preserve"> </w:t>
      </w:r>
      <w:r>
        <w:rPr>
          <w:i/>
          <w:sz w:val="24"/>
        </w:rPr>
        <w:t xml:space="preserve">chrysanthemi </w:t>
      </w:r>
      <w:r>
        <w:rPr>
          <w:sz w:val="24"/>
        </w:rPr>
        <w:t>crisantaspase the</w:t>
      </w:r>
      <w:r>
        <w:rPr>
          <w:spacing w:val="-1"/>
          <w:sz w:val="24"/>
        </w:rPr>
        <w:t xml:space="preserve"> </w:t>
      </w:r>
      <w:r>
        <w:rPr>
          <w:sz w:val="24"/>
        </w:rPr>
        <w:t>following</w:t>
      </w:r>
      <w:r>
        <w:rPr>
          <w:spacing w:val="-1"/>
          <w:sz w:val="24"/>
        </w:rPr>
        <w:t xml:space="preserve"> </w:t>
      </w:r>
      <w:r>
        <w:rPr>
          <w:sz w:val="24"/>
        </w:rPr>
        <w:t xml:space="preserve">was </w:t>
      </w:r>
      <w:r>
        <w:rPr>
          <w:spacing w:val="-2"/>
          <w:sz w:val="24"/>
        </w:rPr>
        <w:t>observed:</w:t>
      </w:r>
    </w:p>
    <w:p w14:paraId="23F55029" w14:textId="77777777" w:rsidR="0007683B" w:rsidRDefault="000D234B">
      <w:pPr>
        <w:pStyle w:val="BodyText"/>
        <w:ind w:right="669"/>
      </w:pPr>
      <w:r>
        <w:t xml:space="preserve">In embryofetal development studies in rats and rabbits, </w:t>
      </w:r>
      <w:r>
        <w:rPr>
          <w:i/>
        </w:rPr>
        <w:t xml:space="preserve">Erwinia chrysanthemi </w:t>
      </w:r>
      <w:r>
        <w:t>crisantaspase produced maternal toxicity, increased resorptions, post implantation loss, embryofetal toxicity,</w:t>
      </w:r>
      <w:r>
        <w:rPr>
          <w:spacing w:val="-3"/>
        </w:rPr>
        <w:t xml:space="preserve"> </w:t>
      </w:r>
      <w:r>
        <w:t>and/or</w:t>
      </w:r>
      <w:r>
        <w:rPr>
          <w:spacing w:val="-3"/>
        </w:rPr>
        <w:t xml:space="preserve"> </w:t>
      </w:r>
      <w:r>
        <w:t>gross</w:t>
      </w:r>
      <w:r>
        <w:rPr>
          <w:spacing w:val="-3"/>
        </w:rPr>
        <w:t xml:space="preserve"> </w:t>
      </w:r>
      <w:r>
        <w:t>abnormalities</w:t>
      </w:r>
      <w:r>
        <w:rPr>
          <w:spacing w:val="-4"/>
        </w:rPr>
        <w:t xml:space="preserve"> </w:t>
      </w:r>
      <w:r>
        <w:t>with</w:t>
      </w:r>
      <w:r>
        <w:rPr>
          <w:spacing w:val="-3"/>
        </w:rPr>
        <w:t xml:space="preserve"> </w:t>
      </w:r>
      <w:r>
        <w:t>intramuscular</w:t>
      </w:r>
      <w:r>
        <w:rPr>
          <w:spacing w:val="-3"/>
        </w:rPr>
        <w:t xml:space="preserve"> </w:t>
      </w:r>
      <w:r>
        <w:t>doses</w:t>
      </w:r>
      <w:r>
        <w:rPr>
          <w:spacing w:val="-3"/>
        </w:rPr>
        <w:t xml:space="preserve"> </w:t>
      </w:r>
      <w:r>
        <w:t>of</w:t>
      </w:r>
      <w:r>
        <w:rPr>
          <w:spacing w:val="-3"/>
        </w:rPr>
        <w:t xml:space="preserve"> </w:t>
      </w:r>
      <w:r>
        <w:t>12,000</w:t>
      </w:r>
      <w:r>
        <w:rPr>
          <w:spacing w:val="-3"/>
        </w:rPr>
        <w:t xml:space="preserve"> </w:t>
      </w:r>
      <w:r>
        <w:t>IU/m</w:t>
      </w:r>
      <w:r>
        <w:rPr>
          <w:vertAlign w:val="superscript"/>
        </w:rPr>
        <w:t>2</w:t>
      </w:r>
      <w:r>
        <w:rPr>
          <w:spacing w:val="-3"/>
        </w:rPr>
        <w:t xml:space="preserve"> </w:t>
      </w:r>
      <w:r>
        <w:t>in</w:t>
      </w:r>
      <w:r>
        <w:rPr>
          <w:spacing w:val="-4"/>
        </w:rPr>
        <w:t xml:space="preserve"> </w:t>
      </w:r>
      <w:r>
        <w:t>rat</w:t>
      </w:r>
      <w:r>
        <w:rPr>
          <w:spacing w:val="-4"/>
        </w:rPr>
        <w:t xml:space="preserve"> </w:t>
      </w:r>
      <w:r>
        <w:t>and</w:t>
      </w:r>
      <w:r>
        <w:rPr>
          <w:spacing w:val="-3"/>
        </w:rPr>
        <w:t xml:space="preserve"> </w:t>
      </w:r>
      <w:r>
        <w:t>480 IU/m</w:t>
      </w:r>
      <w:r>
        <w:rPr>
          <w:vertAlign w:val="superscript"/>
        </w:rPr>
        <w:t>2</w:t>
      </w:r>
      <w:r>
        <w:t xml:space="preserve"> in rabbit (margins of exposure &lt; 1) Findings in rats included increased incidence of partially undescended thymic tissue in the fetus and decreased maternal body weight gain.</w:t>
      </w:r>
    </w:p>
    <w:p w14:paraId="23F5502A" w14:textId="77777777" w:rsidR="0007683B" w:rsidRDefault="000D234B">
      <w:pPr>
        <w:pStyle w:val="BodyText"/>
        <w:spacing w:before="0"/>
        <w:ind w:right="589"/>
      </w:pPr>
      <w:r>
        <w:t>Findings</w:t>
      </w:r>
      <w:r>
        <w:rPr>
          <w:spacing w:val="-3"/>
        </w:rPr>
        <w:t xml:space="preserve"> </w:t>
      </w:r>
      <w:r>
        <w:t>in</w:t>
      </w:r>
      <w:r>
        <w:rPr>
          <w:spacing w:val="-5"/>
        </w:rPr>
        <w:t xml:space="preserve"> </w:t>
      </w:r>
      <w:r>
        <w:t>rabbits</w:t>
      </w:r>
      <w:r>
        <w:rPr>
          <w:spacing w:val="-3"/>
        </w:rPr>
        <w:t xml:space="preserve"> </w:t>
      </w:r>
      <w:r>
        <w:t>were</w:t>
      </w:r>
      <w:r>
        <w:rPr>
          <w:spacing w:val="-4"/>
        </w:rPr>
        <w:t xml:space="preserve"> </w:t>
      </w:r>
      <w:r>
        <w:t>decreased</w:t>
      </w:r>
      <w:r>
        <w:rPr>
          <w:spacing w:val="-3"/>
        </w:rPr>
        <w:t xml:space="preserve"> </w:t>
      </w:r>
      <w:r>
        <w:t>maternal</w:t>
      </w:r>
      <w:r>
        <w:rPr>
          <w:spacing w:val="-3"/>
        </w:rPr>
        <w:t xml:space="preserve"> </w:t>
      </w:r>
      <w:r>
        <w:t>body</w:t>
      </w:r>
      <w:r>
        <w:rPr>
          <w:spacing w:val="-3"/>
        </w:rPr>
        <w:t xml:space="preserve"> </w:t>
      </w:r>
      <w:r>
        <w:t>weight</w:t>
      </w:r>
      <w:r>
        <w:rPr>
          <w:spacing w:val="-3"/>
        </w:rPr>
        <w:t xml:space="preserve"> </w:t>
      </w:r>
      <w:r>
        <w:t>gain,</w:t>
      </w:r>
      <w:r>
        <w:rPr>
          <w:spacing w:val="-3"/>
        </w:rPr>
        <w:t xml:space="preserve"> </w:t>
      </w:r>
      <w:r>
        <w:t>increased</w:t>
      </w:r>
      <w:r>
        <w:rPr>
          <w:spacing w:val="-3"/>
        </w:rPr>
        <w:t xml:space="preserve"> </w:t>
      </w:r>
      <w:r>
        <w:t>resorption</w:t>
      </w:r>
      <w:r>
        <w:rPr>
          <w:spacing w:val="-3"/>
        </w:rPr>
        <w:t xml:space="preserve"> </w:t>
      </w:r>
      <w:r>
        <w:t>and</w:t>
      </w:r>
      <w:r>
        <w:rPr>
          <w:spacing w:val="-3"/>
        </w:rPr>
        <w:t xml:space="preserve"> </w:t>
      </w:r>
      <w:r>
        <w:t>post- implantation loss and associated decrease in the number of live fetuses, and gross abnormalities (e.g., absent kidney, absent accessory lung lobe, additional subclavian artery, and delayed ossification).</w:t>
      </w:r>
    </w:p>
    <w:p w14:paraId="23F5502B" w14:textId="77777777" w:rsidR="0007683B" w:rsidRDefault="000D234B">
      <w:pPr>
        <w:pStyle w:val="BodyText"/>
        <w:spacing w:before="124" w:line="242" w:lineRule="auto"/>
        <w:ind w:right="589" w:firstLine="60"/>
      </w:pPr>
      <w:r>
        <w:t>In</w:t>
      </w:r>
      <w:r>
        <w:rPr>
          <w:spacing w:val="-3"/>
        </w:rPr>
        <w:t xml:space="preserve"> </w:t>
      </w:r>
      <w:r>
        <w:t>a</w:t>
      </w:r>
      <w:r>
        <w:rPr>
          <w:spacing w:val="-3"/>
        </w:rPr>
        <w:t xml:space="preserve"> </w:t>
      </w:r>
      <w:r>
        <w:t>pre-</w:t>
      </w:r>
      <w:r>
        <w:rPr>
          <w:spacing w:val="-3"/>
        </w:rPr>
        <w:t xml:space="preserve"> </w:t>
      </w:r>
      <w:r>
        <w:t>and</w:t>
      </w:r>
      <w:r>
        <w:rPr>
          <w:spacing w:val="-3"/>
        </w:rPr>
        <w:t xml:space="preserve"> </w:t>
      </w:r>
      <w:r>
        <w:t>postnatal</w:t>
      </w:r>
      <w:r>
        <w:rPr>
          <w:spacing w:val="-3"/>
        </w:rPr>
        <w:t xml:space="preserve"> </w:t>
      </w:r>
      <w:r>
        <w:t>development</w:t>
      </w:r>
      <w:r>
        <w:rPr>
          <w:spacing w:val="-3"/>
        </w:rPr>
        <w:t xml:space="preserve"> </w:t>
      </w:r>
      <w:r>
        <w:t>study</w:t>
      </w:r>
      <w:r>
        <w:rPr>
          <w:spacing w:val="-3"/>
        </w:rPr>
        <w:t xml:space="preserve"> </w:t>
      </w:r>
      <w:r>
        <w:t>in</w:t>
      </w:r>
      <w:r>
        <w:rPr>
          <w:spacing w:val="-3"/>
        </w:rPr>
        <w:t xml:space="preserve"> </w:t>
      </w:r>
      <w:r>
        <w:t>rats</w:t>
      </w:r>
      <w:r>
        <w:rPr>
          <w:spacing w:val="-4"/>
        </w:rPr>
        <w:t xml:space="preserve"> </w:t>
      </w:r>
      <w:r>
        <w:t>there</w:t>
      </w:r>
      <w:r>
        <w:rPr>
          <w:spacing w:val="-3"/>
        </w:rPr>
        <w:t xml:space="preserve"> </w:t>
      </w:r>
      <w:r>
        <w:t>were</w:t>
      </w:r>
      <w:r>
        <w:rPr>
          <w:spacing w:val="-3"/>
        </w:rPr>
        <w:t xml:space="preserve"> </w:t>
      </w:r>
      <w:r>
        <w:t>no</w:t>
      </w:r>
      <w:r>
        <w:rPr>
          <w:spacing w:val="-3"/>
        </w:rPr>
        <w:t xml:space="preserve"> </w:t>
      </w:r>
      <w:r>
        <w:t>adverse</w:t>
      </w:r>
      <w:r>
        <w:rPr>
          <w:spacing w:val="-4"/>
        </w:rPr>
        <w:t xml:space="preserve"> </w:t>
      </w:r>
      <w:r>
        <w:t>effects</w:t>
      </w:r>
      <w:r>
        <w:rPr>
          <w:spacing w:val="-3"/>
        </w:rPr>
        <w:t xml:space="preserve"> </w:t>
      </w:r>
      <w:r>
        <w:t>on</w:t>
      </w:r>
      <w:r>
        <w:rPr>
          <w:spacing w:val="-3"/>
        </w:rPr>
        <w:t xml:space="preserve"> </w:t>
      </w:r>
      <w:r>
        <w:t>gestation, parturition, or growth, development or reproductive performance of offspring following intramuscular doses to the dam at 14,400 IU/m</w:t>
      </w:r>
      <w:r>
        <w:rPr>
          <w:vertAlign w:val="superscript"/>
        </w:rPr>
        <w:t>2</w:t>
      </w:r>
      <w:r>
        <w:t xml:space="preserve"> (margins of exposure &lt; 1) every other day from gestation day 6 to postnatal day 20.</w:t>
      </w:r>
    </w:p>
    <w:p w14:paraId="23F5502C" w14:textId="77777777" w:rsidR="0007683B" w:rsidRDefault="000D234B">
      <w:pPr>
        <w:pStyle w:val="Heading2"/>
        <w:spacing w:before="201"/>
      </w:pPr>
      <w:bookmarkStart w:id="42" w:name="Use_in_lactation"/>
      <w:bookmarkEnd w:id="42"/>
      <w:r>
        <w:t xml:space="preserve">Use in </w:t>
      </w:r>
      <w:r>
        <w:rPr>
          <w:spacing w:val="-2"/>
        </w:rPr>
        <w:t>lactation</w:t>
      </w:r>
    </w:p>
    <w:p w14:paraId="23F5502D" w14:textId="77777777" w:rsidR="0007683B" w:rsidRDefault="000D234B">
      <w:pPr>
        <w:pStyle w:val="BodyText"/>
        <w:ind w:right="656"/>
        <w:jc w:val="both"/>
      </w:pPr>
      <w:r>
        <w:t>It</w:t>
      </w:r>
      <w:r>
        <w:rPr>
          <w:spacing w:val="-2"/>
        </w:rPr>
        <w:t xml:space="preserve"> </w:t>
      </w:r>
      <w:r>
        <w:t>is</w:t>
      </w:r>
      <w:r>
        <w:rPr>
          <w:spacing w:val="-4"/>
        </w:rPr>
        <w:t xml:space="preserve"> </w:t>
      </w:r>
      <w:r>
        <w:t>not</w:t>
      </w:r>
      <w:r>
        <w:rPr>
          <w:spacing w:val="-2"/>
        </w:rPr>
        <w:t xml:space="preserve"> </w:t>
      </w:r>
      <w:r>
        <w:t>known</w:t>
      </w:r>
      <w:r>
        <w:rPr>
          <w:spacing w:val="-3"/>
        </w:rPr>
        <w:t xml:space="preserve"> </w:t>
      </w:r>
      <w:r>
        <w:t>whether</w:t>
      </w:r>
      <w:r>
        <w:rPr>
          <w:spacing w:val="-2"/>
        </w:rPr>
        <w:t xml:space="preserve"> </w:t>
      </w:r>
      <w:r>
        <w:t>recombinant</w:t>
      </w:r>
      <w:r>
        <w:rPr>
          <w:spacing w:val="-2"/>
        </w:rPr>
        <w:t xml:space="preserve"> </w:t>
      </w:r>
      <w:r>
        <w:t>crisantaspase</w:t>
      </w:r>
      <w:r>
        <w:rPr>
          <w:spacing w:val="-3"/>
        </w:rPr>
        <w:t xml:space="preserve"> </w:t>
      </w:r>
      <w:r>
        <w:t>is</w:t>
      </w:r>
      <w:r>
        <w:rPr>
          <w:spacing w:val="-4"/>
        </w:rPr>
        <w:t xml:space="preserve"> </w:t>
      </w:r>
      <w:r>
        <w:t>excreted</w:t>
      </w:r>
      <w:r>
        <w:rPr>
          <w:spacing w:val="-4"/>
        </w:rPr>
        <w:t xml:space="preserve"> </w:t>
      </w:r>
      <w:r>
        <w:t>in</w:t>
      </w:r>
      <w:r>
        <w:rPr>
          <w:spacing w:val="-3"/>
        </w:rPr>
        <w:t xml:space="preserve"> </w:t>
      </w:r>
      <w:r>
        <w:t>human</w:t>
      </w:r>
      <w:r>
        <w:rPr>
          <w:spacing w:val="-2"/>
        </w:rPr>
        <w:t xml:space="preserve"> </w:t>
      </w:r>
      <w:r>
        <w:t>milk.</w:t>
      </w:r>
      <w:r>
        <w:rPr>
          <w:spacing w:val="-3"/>
        </w:rPr>
        <w:t xml:space="preserve"> </w:t>
      </w:r>
      <w:r>
        <w:t>Because</w:t>
      </w:r>
      <w:r>
        <w:rPr>
          <w:spacing w:val="-4"/>
        </w:rPr>
        <w:t xml:space="preserve"> </w:t>
      </w:r>
      <w:r>
        <w:t>of</w:t>
      </w:r>
      <w:r>
        <w:rPr>
          <w:spacing w:val="-2"/>
        </w:rPr>
        <w:t xml:space="preserve"> </w:t>
      </w:r>
      <w:r>
        <w:t>the potential</w:t>
      </w:r>
      <w:r>
        <w:rPr>
          <w:spacing w:val="-5"/>
        </w:rPr>
        <w:t xml:space="preserve"> </w:t>
      </w:r>
      <w:r>
        <w:t>for</w:t>
      </w:r>
      <w:r>
        <w:rPr>
          <w:spacing w:val="-4"/>
        </w:rPr>
        <w:t xml:space="preserve"> </w:t>
      </w:r>
      <w:r>
        <w:t>serious</w:t>
      </w:r>
      <w:r>
        <w:rPr>
          <w:spacing w:val="-4"/>
        </w:rPr>
        <w:t xml:space="preserve"> </w:t>
      </w:r>
      <w:r>
        <w:t>adverse</w:t>
      </w:r>
      <w:r>
        <w:rPr>
          <w:spacing w:val="-4"/>
        </w:rPr>
        <w:t xml:space="preserve"> </w:t>
      </w:r>
      <w:r>
        <w:t>reactions</w:t>
      </w:r>
      <w:r>
        <w:rPr>
          <w:spacing w:val="-4"/>
        </w:rPr>
        <w:t xml:space="preserve"> </w:t>
      </w:r>
      <w:r>
        <w:t>in</w:t>
      </w:r>
      <w:r>
        <w:rPr>
          <w:spacing w:val="-4"/>
        </w:rPr>
        <w:t xml:space="preserve"> </w:t>
      </w:r>
      <w:r>
        <w:t>breastfeeding</w:t>
      </w:r>
      <w:r>
        <w:rPr>
          <w:spacing w:val="-4"/>
        </w:rPr>
        <w:t xml:space="preserve"> </w:t>
      </w:r>
      <w:r>
        <w:t>infants/children,</w:t>
      </w:r>
      <w:r>
        <w:rPr>
          <w:spacing w:val="-6"/>
        </w:rPr>
        <w:t xml:space="preserve"> </w:t>
      </w:r>
      <w:r>
        <w:t>advise patients</w:t>
      </w:r>
      <w:r>
        <w:rPr>
          <w:spacing w:val="-5"/>
        </w:rPr>
        <w:t xml:space="preserve"> </w:t>
      </w:r>
      <w:r>
        <w:t>not</w:t>
      </w:r>
      <w:r>
        <w:rPr>
          <w:spacing w:val="-4"/>
        </w:rPr>
        <w:t xml:space="preserve"> </w:t>
      </w:r>
      <w:r>
        <w:t>to breastfeed during Enrylaze therapy and for a period of two weeks after the last dose.</w:t>
      </w:r>
    </w:p>
    <w:p w14:paraId="23F5502E" w14:textId="77777777" w:rsidR="0007683B" w:rsidRDefault="000D234B">
      <w:pPr>
        <w:pStyle w:val="Heading2"/>
        <w:numPr>
          <w:ilvl w:val="1"/>
          <w:numId w:val="13"/>
        </w:numPr>
        <w:tabs>
          <w:tab w:val="left" w:pos="601"/>
        </w:tabs>
        <w:spacing w:before="240"/>
        <w:ind w:hanging="578"/>
        <w:rPr>
          <w:rFonts w:ascii="Arial"/>
        </w:rPr>
      </w:pPr>
      <w:bookmarkStart w:id="43" w:name="4.7_Effects_on_ability_to_drive_and_use_"/>
      <w:bookmarkEnd w:id="43"/>
      <w:r>
        <w:rPr>
          <w:rFonts w:ascii="Arial"/>
          <w:smallCaps/>
        </w:rPr>
        <w:t>Effects</w:t>
      </w:r>
      <w:r>
        <w:rPr>
          <w:rFonts w:ascii="Arial"/>
          <w:smallCaps/>
          <w:spacing w:val="-6"/>
        </w:rPr>
        <w:t xml:space="preserve"> </w:t>
      </w:r>
      <w:r>
        <w:rPr>
          <w:rFonts w:ascii="Arial"/>
          <w:smallCaps/>
        </w:rPr>
        <w:t>on</w:t>
      </w:r>
      <w:r>
        <w:rPr>
          <w:rFonts w:ascii="Arial"/>
          <w:smallCaps/>
          <w:spacing w:val="-6"/>
        </w:rPr>
        <w:t xml:space="preserve"> </w:t>
      </w:r>
      <w:r>
        <w:rPr>
          <w:rFonts w:ascii="Arial"/>
          <w:smallCaps/>
        </w:rPr>
        <w:t>ability</w:t>
      </w:r>
      <w:r>
        <w:rPr>
          <w:rFonts w:ascii="Arial"/>
          <w:smallCaps/>
          <w:spacing w:val="-6"/>
        </w:rPr>
        <w:t xml:space="preserve"> </w:t>
      </w:r>
      <w:r>
        <w:rPr>
          <w:rFonts w:ascii="Arial"/>
          <w:smallCaps/>
        </w:rPr>
        <w:t>to</w:t>
      </w:r>
      <w:r>
        <w:rPr>
          <w:rFonts w:ascii="Arial"/>
          <w:smallCaps/>
          <w:spacing w:val="-6"/>
        </w:rPr>
        <w:t xml:space="preserve"> </w:t>
      </w:r>
      <w:r>
        <w:rPr>
          <w:rFonts w:ascii="Arial"/>
          <w:smallCaps/>
        </w:rPr>
        <w:t>drive</w:t>
      </w:r>
      <w:r>
        <w:rPr>
          <w:rFonts w:ascii="Arial"/>
          <w:smallCaps/>
          <w:spacing w:val="-6"/>
        </w:rPr>
        <w:t xml:space="preserve"> </w:t>
      </w:r>
      <w:r>
        <w:rPr>
          <w:rFonts w:ascii="Arial"/>
          <w:smallCaps/>
        </w:rPr>
        <w:t>and</w:t>
      </w:r>
      <w:r>
        <w:rPr>
          <w:rFonts w:ascii="Arial"/>
          <w:smallCaps/>
          <w:spacing w:val="-6"/>
        </w:rPr>
        <w:t xml:space="preserve"> </w:t>
      </w:r>
      <w:r>
        <w:rPr>
          <w:rFonts w:ascii="Arial"/>
          <w:smallCaps/>
        </w:rPr>
        <w:t>use</w:t>
      </w:r>
      <w:r>
        <w:rPr>
          <w:rFonts w:ascii="Arial"/>
          <w:smallCaps/>
          <w:spacing w:val="-6"/>
        </w:rPr>
        <w:t xml:space="preserve"> </w:t>
      </w:r>
      <w:r>
        <w:rPr>
          <w:rFonts w:ascii="Arial"/>
          <w:smallCaps/>
          <w:spacing w:val="-2"/>
        </w:rPr>
        <w:t>machines</w:t>
      </w:r>
    </w:p>
    <w:p w14:paraId="23F5502F" w14:textId="77777777" w:rsidR="0007683B" w:rsidRDefault="000D234B">
      <w:pPr>
        <w:pStyle w:val="BodyText"/>
        <w:ind w:right="589"/>
      </w:pPr>
      <w:r>
        <w:t>Based</w:t>
      </w:r>
      <w:r>
        <w:rPr>
          <w:spacing w:val="-4"/>
        </w:rPr>
        <w:t xml:space="preserve"> </w:t>
      </w:r>
      <w:r>
        <w:t>on</w:t>
      </w:r>
      <w:r>
        <w:rPr>
          <w:spacing w:val="-5"/>
        </w:rPr>
        <w:t xml:space="preserve"> </w:t>
      </w:r>
      <w:r>
        <w:t>the</w:t>
      </w:r>
      <w:r>
        <w:rPr>
          <w:spacing w:val="-5"/>
        </w:rPr>
        <w:t xml:space="preserve"> </w:t>
      </w:r>
      <w:r>
        <w:t>adverse</w:t>
      </w:r>
      <w:r>
        <w:rPr>
          <w:spacing w:val="-5"/>
        </w:rPr>
        <w:t xml:space="preserve"> </w:t>
      </w:r>
      <w:r>
        <w:t>reactions</w:t>
      </w:r>
      <w:r>
        <w:rPr>
          <w:spacing w:val="-5"/>
        </w:rPr>
        <w:t xml:space="preserve"> </w:t>
      </w:r>
      <w:r>
        <w:t>of</w:t>
      </w:r>
      <w:r>
        <w:rPr>
          <w:spacing w:val="-4"/>
        </w:rPr>
        <w:t xml:space="preserve"> </w:t>
      </w:r>
      <w:r>
        <w:t>Enrylaze</w:t>
      </w:r>
      <w:r>
        <w:rPr>
          <w:spacing w:val="-5"/>
        </w:rPr>
        <w:t xml:space="preserve"> </w:t>
      </w:r>
      <w:r>
        <w:t>there</w:t>
      </w:r>
      <w:r>
        <w:rPr>
          <w:spacing w:val="-6"/>
        </w:rPr>
        <w:t xml:space="preserve"> </w:t>
      </w:r>
      <w:r>
        <w:t>may</w:t>
      </w:r>
      <w:r>
        <w:rPr>
          <w:spacing w:val="-4"/>
        </w:rPr>
        <w:t xml:space="preserve"> </w:t>
      </w:r>
      <w:r>
        <w:t>be</w:t>
      </w:r>
      <w:r>
        <w:rPr>
          <w:spacing w:val="-6"/>
        </w:rPr>
        <w:t xml:space="preserve"> </w:t>
      </w:r>
      <w:r>
        <w:t>a</w:t>
      </w:r>
      <w:r>
        <w:rPr>
          <w:spacing w:val="-6"/>
        </w:rPr>
        <w:t xml:space="preserve"> </w:t>
      </w:r>
      <w:r>
        <w:t>minor</w:t>
      </w:r>
      <w:r>
        <w:rPr>
          <w:spacing w:val="-4"/>
        </w:rPr>
        <w:t xml:space="preserve"> </w:t>
      </w:r>
      <w:r>
        <w:t>influence</w:t>
      </w:r>
      <w:r>
        <w:rPr>
          <w:spacing w:val="-5"/>
        </w:rPr>
        <w:t xml:space="preserve"> </w:t>
      </w:r>
      <w:r>
        <w:t>on</w:t>
      </w:r>
      <w:r>
        <w:rPr>
          <w:spacing w:val="-5"/>
        </w:rPr>
        <w:t xml:space="preserve"> </w:t>
      </w:r>
      <w:r>
        <w:t>the</w:t>
      </w:r>
      <w:r>
        <w:rPr>
          <w:spacing w:val="-5"/>
        </w:rPr>
        <w:t xml:space="preserve"> </w:t>
      </w:r>
      <w:r>
        <w:t>ability</w:t>
      </w:r>
      <w:r>
        <w:rPr>
          <w:spacing w:val="-5"/>
        </w:rPr>
        <w:t xml:space="preserve"> </w:t>
      </w:r>
      <w:r>
        <w:t xml:space="preserve">to drive and use machines (see Section </w:t>
      </w:r>
      <w:hyperlink w:anchor="_bookmark5" w:history="1">
        <w:r w:rsidR="0007683B">
          <w:t>4.8</w:t>
        </w:r>
      </w:hyperlink>
      <w:r>
        <w:t xml:space="preserve"> Adverse effects (undesirable effects)).</w:t>
      </w:r>
    </w:p>
    <w:p w14:paraId="23F55030" w14:textId="77777777" w:rsidR="0007683B" w:rsidRDefault="000D234B">
      <w:pPr>
        <w:pStyle w:val="Heading2"/>
        <w:numPr>
          <w:ilvl w:val="1"/>
          <w:numId w:val="13"/>
        </w:numPr>
        <w:tabs>
          <w:tab w:val="left" w:pos="601"/>
        </w:tabs>
        <w:spacing w:before="241"/>
        <w:ind w:hanging="578"/>
        <w:rPr>
          <w:rFonts w:ascii="Arial"/>
        </w:rPr>
      </w:pPr>
      <w:bookmarkStart w:id="44" w:name="4.8_Adverse_effects_(Undesirable_effects"/>
      <w:bookmarkStart w:id="45" w:name="_bookmark5"/>
      <w:bookmarkEnd w:id="44"/>
      <w:bookmarkEnd w:id="45"/>
      <w:r>
        <w:rPr>
          <w:rFonts w:ascii="Arial"/>
          <w:smallCaps/>
        </w:rPr>
        <w:t>Adverse</w:t>
      </w:r>
      <w:r>
        <w:rPr>
          <w:rFonts w:ascii="Arial"/>
          <w:smallCaps/>
          <w:spacing w:val="-13"/>
        </w:rPr>
        <w:t xml:space="preserve"> </w:t>
      </w:r>
      <w:r>
        <w:rPr>
          <w:rFonts w:ascii="Arial"/>
          <w:smallCaps/>
        </w:rPr>
        <w:t>effects</w:t>
      </w:r>
      <w:r>
        <w:rPr>
          <w:rFonts w:ascii="Arial"/>
          <w:smallCaps/>
          <w:spacing w:val="-11"/>
        </w:rPr>
        <w:t xml:space="preserve"> </w:t>
      </w:r>
      <w:r>
        <w:rPr>
          <w:rFonts w:ascii="Arial"/>
          <w:smallCaps/>
        </w:rPr>
        <w:t>(Undesirable</w:t>
      </w:r>
      <w:r>
        <w:rPr>
          <w:rFonts w:ascii="Arial"/>
          <w:smallCaps/>
          <w:spacing w:val="-11"/>
        </w:rPr>
        <w:t xml:space="preserve"> </w:t>
      </w:r>
      <w:r>
        <w:rPr>
          <w:rFonts w:ascii="Arial"/>
          <w:smallCaps/>
          <w:spacing w:val="-2"/>
        </w:rPr>
        <w:t>effects)</w:t>
      </w:r>
    </w:p>
    <w:p w14:paraId="23F55031" w14:textId="77777777" w:rsidR="0007683B" w:rsidRDefault="000D234B">
      <w:pPr>
        <w:spacing w:before="199"/>
        <w:ind w:left="23"/>
        <w:jc w:val="both"/>
        <w:rPr>
          <w:rFonts w:ascii="Cambria"/>
          <w:b/>
          <w:sz w:val="24"/>
        </w:rPr>
      </w:pPr>
      <w:bookmarkStart w:id="46" w:name="Summary_of_the_safety_profile"/>
      <w:bookmarkEnd w:id="46"/>
      <w:r>
        <w:rPr>
          <w:rFonts w:ascii="Cambria"/>
          <w:b/>
          <w:sz w:val="24"/>
        </w:rPr>
        <w:t>Summary</w:t>
      </w:r>
      <w:r>
        <w:rPr>
          <w:rFonts w:ascii="Cambria"/>
          <w:b/>
          <w:spacing w:val="-2"/>
          <w:sz w:val="24"/>
        </w:rPr>
        <w:t xml:space="preserve"> </w:t>
      </w:r>
      <w:r>
        <w:rPr>
          <w:rFonts w:ascii="Cambria"/>
          <w:b/>
          <w:sz w:val="24"/>
        </w:rPr>
        <w:t>of</w:t>
      </w:r>
      <w:r>
        <w:rPr>
          <w:rFonts w:ascii="Cambria"/>
          <w:b/>
          <w:spacing w:val="-2"/>
          <w:sz w:val="24"/>
        </w:rPr>
        <w:t xml:space="preserve"> </w:t>
      </w:r>
      <w:r>
        <w:rPr>
          <w:rFonts w:ascii="Cambria"/>
          <w:b/>
          <w:sz w:val="24"/>
        </w:rPr>
        <w:t>the</w:t>
      </w:r>
      <w:r>
        <w:rPr>
          <w:rFonts w:ascii="Cambria"/>
          <w:b/>
          <w:spacing w:val="-2"/>
          <w:sz w:val="24"/>
        </w:rPr>
        <w:t xml:space="preserve"> </w:t>
      </w:r>
      <w:r>
        <w:rPr>
          <w:rFonts w:ascii="Cambria"/>
          <w:b/>
          <w:sz w:val="24"/>
        </w:rPr>
        <w:t>safety</w:t>
      </w:r>
      <w:r>
        <w:rPr>
          <w:rFonts w:ascii="Cambria"/>
          <w:b/>
          <w:spacing w:val="-1"/>
          <w:sz w:val="24"/>
        </w:rPr>
        <w:t xml:space="preserve"> </w:t>
      </w:r>
      <w:r>
        <w:rPr>
          <w:rFonts w:ascii="Cambria"/>
          <w:b/>
          <w:spacing w:val="-2"/>
          <w:sz w:val="24"/>
        </w:rPr>
        <w:t>profile</w:t>
      </w:r>
    </w:p>
    <w:p w14:paraId="23F55032" w14:textId="77777777" w:rsidR="0007683B" w:rsidRDefault="000D234B">
      <w:pPr>
        <w:pStyle w:val="BodyText"/>
        <w:ind w:right="669"/>
      </w:pPr>
      <w:r>
        <w:t>Serious</w:t>
      </w:r>
      <w:r>
        <w:rPr>
          <w:spacing w:val="-3"/>
        </w:rPr>
        <w:t xml:space="preserve"> </w:t>
      </w:r>
      <w:r>
        <w:t>adverse</w:t>
      </w:r>
      <w:r>
        <w:rPr>
          <w:spacing w:val="-3"/>
        </w:rPr>
        <w:t xml:space="preserve"> </w:t>
      </w:r>
      <w:r>
        <w:t>reactions</w:t>
      </w:r>
      <w:r>
        <w:rPr>
          <w:spacing w:val="-3"/>
        </w:rPr>
        <w:t xml:space="preserve"> </w:t>
      </w:r>
      <w:r>
        <w:t>occurred</w:t>
      </w:r>
      <w:r>
        <w:rPr>
          <w:spacing w:val="-3"/>
        </w:rPr>
        <w:t xml:space="preserve"> </w:t>
      </w:r>
      <w:r>
        <w:t>in</w:t>
      </w:r>
      <w:r>
        <w:rPr>
          <w:spacing w:val="-2"/>
        </w:rPr>
        <w:t xml:space="preserve"> </w:t>
      </w:r>
      <w:r>
        <w:t>59%</w:t>
      </w:r>
      <w:r>
        <w:rPr>
          <w:spacing w:val="-3"/>
        </w:rPr>
        <w:t xml:space="preserve"> </w:t>
      </w:r>
      <w:r>
        <w:t>of</w:t>
      </w:r>
      <w:r>
        <w:rPr>
          <w:spacing w:val="-3"/>
        </w:rPr>
        <w:t xml:space="preserve"> </w:t>
      </w:r>
      <w:r>
        <w:t>patients</w:t>
      </w:r>
      <w:r>
        <w:rPr>
          <w:spacing w:val="-3"/>
        </w:rPr>
        <w:t xml:space="preserve"> </w:t>
      </w:r>
      <w:r>
        <w:t>who</w:t>
      </w:r>
      <w:r>
        <w:rPr>
          <w:spacing w:val="-3"/>
        </w:rPr>
        <w:t xml:space="preserve"> </w:t>
      </w:r>
      <w:r>
        <w:t>received</w:t>
      </w:r>
      <w:r>
        <w:rPr>
          <w:spacing w:val="-3"/>
        </w:rPr>
        <w:t xml:space="preserve"> </w:t>
      </w:r>
      <w:r>
        <w:t>Enrylaze</w:t>
      </w:r>
      <w:r>
        <w:rPr>
          <w:spacing w:val="-3"/>
        </w:rPr>
        <w:t xml:space="preserve"> </w:t>
      </w:r>
      <w:r>
        <w:t>in</w:t>
      </w:r>
      <w:r>
        <w:rPr>
          <w:spacing w:val="-3"/>
        </w:rPr>
        <w:t xml:space="preserve"> </w:t>
      </w:r>
      <w:r>
        <w:t>a</w:t>
      </w:r>
      <w:r>
        <w:rPr>
          <w:spacing w:val="-3"/>
        </w:rPr>
        <w:t xml:space="preserve"> </w:t>
      </w:r>
      <w:r>
        <w:t>clinical trial. The most frequent serious adverse reactions (in ≥5% of patients) were febrile neutropenia, pyrexia, vomiting, sepsis, drug hypersensitivity, nausea and pancreatitis.</w:t>
      </w:r>
    </w:p>
    <w:p w14:paraId="23F55033" w14:textId="77777777" w:rsidR="0007683B" w:rsidRDefault="000D234B">
      <w:pPr>
        <w:pStyle w:val="BodyText"/>
        <w:ind w:right="669"/>
      </w:pPr>
      <w:r>
        <w:t>The most common adverse reactions (in ≥20% patients) were anaemia, vomiting, thrombocytopenia,</w:t>
      </w:r>
      <w:r>
        <w:rPr>
          <w:spacing w:val="-6"/>
        </w:rPr>
        <w:t xml:space="preserve"> </w:t>
      </w:r>
      <w:r>
        <w:t>neutropenia,</w:t>
      </w:r>
      <w:r>
        <w:rPr>
          <w:spacing w:val="-6"/>
        </w:rPr>
        <w:t xml:space="preserve"> </w:t>
      </w:r>
      <w:r>
        <w:t>nausea,</w:t>
      </w:r>
      <w:r>
        <w:rPr>
          <w:spacing w:val="-4"/>
        </w:rPr>
        <w:t xml:space="preserve"> </w:t>
      </w:r>
      <w:r>
        <w:t>febrile</w:t>
      </w:r>
      <w:r>
        <w:rPr>
          <w:spacing w:val="-6"/>
        </w:rPr>
        <w:t xml:space="preserve"> </w:t>
      </w:r>
      <w:r>
        <w:t>neutropenia,</w:t>
      </w:r>
      <w:r>
        <w:rPr>
          <w:spacing w:val="-5"/>
        </w:rPr>
        <w:t xml:space="preserve"> </w:t>
      </w:r>
      <w:r>
        <w:t>fatigue,</w:t>
      </w:r>
      <w:r>
        <w:rPr>
          <w:spacing w:val="-6"/>
        </w:rPr>
        <w:t xml:space="preserve"> </w:t>
      </w:r>
      <w:r>
        <w:t>pyrexia,</w:t>
      </w:r>
      <w:r>
        <w:rPr>
          <w:spacing w:val="-5"/>
        </w:rPr>
        <w:t xml:space="preserve"> </w:t>
      </w:r>
      <w:r>
        <w:t>decreased appetite, transaminase increased, abdominal pain, white blood cell count decreased, headache, diarrhoea and lymphocyte count decreased.</w:t>
      </w:r>
    </w:p>
    <w:p w14:paraId="23F55035" w14:textId="77777777" w:rsidR="0007683B" w:rsidRDefault="000D234B" w:rsidP="000D234B">
      <w:pPr>
        <w:pStyle w:val="Heading2"/>
        <w:pageBreakBefore/>
        <w:spacing w:before="77"/>
      </w:pPr>
      <w:bookmarkStart w:id="47" w:name="Tabulated_list_of_adverse_reactions"/>
      <w:bookmarkEnd w:id="47"/>
      <w:r>
        <w:lastRenderedPageBreak/>
        <w:t>Tabulated</w:t>
      </w:r>
      <w:r>
        <w:rPr>
          <w:spacing w:val="-5"/>
        </w:rPr>
        <w:t xml:space="preserve"> </w:t>
      </w:r>
      <w:r>
        <w:t>list</w:t>
      </w:r>
      <w:r>
        <w:rPr>
          <w:spacing w:val="-5"/>
        </w:rPr>
        <w:t xml:space="preserve"> </w:t>
      </w:r>
      <w:r>
        <w:t>of</w:t>
      </w:r>
      <w:r>
        <w:rPr>
          <w:spacing w:val="-5"/>
        </w:rPr>
        <w:t xml:space="preserve"> </w:t>
      </w:r>
      <w:r>
        <w:t>adverse</w:t>
      </w:r>
      <w:r>
        <w:rPr>
          <w:spacing w:val="-4"/>
        </w:rPr>
        <w:t xml:space="preserve"> </w:t>
      </w:r>
      <w:r>
        <w:rPr>
          <w:spacing w:val="-2"/>
        </w:rPr>
        <w:t>reactions</w:t>
      </w:r>
    </w:p>
    <w:p w14:paraId="23F55036" w14:textId="77777777" w:rsidR="0007683B" w:rsidRDefault="000D234B">
      <w:pPr>
        <w:pStyle w:val="BodyText"/>
        <w:ind w:right="640"/>
      </w:pPr>
      <w:r>
        <w:t>The safety of Enrylaze was evaluated in Study JZP458-201, an open-label, multi-cohort, multi-centre study in which 228 patients with acute lymphoblastic leukaemia (ALL) or lymphoblastic</w:t>
      </w:r>
      <w:r>
        <w:rPr>
          <w:spacing w:val="-3"/>
        </w:rPr>
        <w:t xml:space="preserve"> </w:t>
      </w:r>
      <w:r>
        <w:t>lymphoma</w:t>
      </w:r>
      <w:r>
        <w:rPr>
          <w:spacing w:val="-3"/>
        </w:rPr>
        <w:t xml:space="preserve"> </w:t>
      </w:r>
      <w:r>
        <w:t>(LBL)</w:t>
      </w:r>
      <w:r>
        <w:rPr>
          <w:spacing w:val="-3"/>
        </w:rPr>
        <w:t xml:space="preserve"> </w:t>
      </w:r>
      <w:r>
        <w:t>who</w:t>
      </w:r>
      <w:r>
        <w:rPr>
          <w:spacing w:val="-4"/>
        </w:rPr>
        <w:t xml:space="preserve"> </w:t>
      </w:r>
      <w:r>
        <w:t>had</w:t>
      </w:r>
      <w:r>
        <w:rPr>
          <w:spacing w:val="-3"/>
        </w:rPr>
        <w:t xml:space="preserve"> </w:t>
      </w:r>
      <w:r>
        <w:t>developed</w:t>
      </w:r>
      <w:r>
        <w:rPr>
          <w:spacing w:val="-3"/>
        </w:rPr>
        <w:t xml:space="preserve"> </w:t>
      </w:r>
      <w:r>
        <w:t>hypersensitivity</w:t>
      </w:r>
      <w:r>
        <w:rPr>
          <w:spacing w:val="-5"/>
        </w:rPr>
        <w:t xml:space="preserve"> </w:t>
      </w:r>
      <w:r>
        <w:t>to</w:t>
      </w:r>
      <w:r>
        <w:rPr>
          <w:spacing w:val="-3"/>
        </w:rPr>
        <w:t xml:space="preserve"> </w:t>
      </w:r>
      <w:r>
        <w:t>a</w:t>
      </w:r>
      <w:r>
        <w:rPr>
          <w:spacing w:val="-3"/>
        </w:rPr>
        <w:t xml:space="preserve"> </w:t>
      </w:r>
      <w:r>
        <w:t>long-acting</w:t>
      </w:r>
      <w:r>
        <w:rPr>
          <w:spacing w:val="-4"/>
        </w:rPr>
        <w:t xml:space="preserve"> </w:t>
      </w:r>
      <w:r>
        <w:rPr>
          <w:i/>
        </w:rPr>
        <w:t>E.</w:t>
      </w:r>
      <w:r>
        <w:rPr>
          <w:i/>
          <w:spacing w:val="-3"/>
        </w:rPr>
        <w:t xml:space="preserve"> </w:t>
      </w:r>
      <w:r>
        <w:rPr>
          <w:i/>
        </w:rPr>
        <w:t>coli</w:t>
      </w:r>
      <w:r>
        <w:t xml:space="preserve">- derived asparaginase received Enrylaze as a component of multi-agent chemotherapy (see Section 5.1 Pharmacodynamic properties – Clinical trials). </w:t>
      </w:r>
      <w:proofErr w:type="gramStart"/>
      <w:r>
        <w:t>All of</w:t>
      </w:r>
      <w:proofErr w:type="gramEnd"/>
      <w:r>
        <w:t xml:space="preserve"> the studied regimens involved Monday/Wednesday/Friday dosing schedules, so there is no direct clinical safety data for the 48-hourly dosing regimen.</w:t>
      </w:r>
    </w:p>
    <w:p w14:paraId="23F55037" w14:textId="77777777" w:rsidR="0007683B" w:rsidRDefault="000D234B">
      <w:pPr>
        <w:pStyle w:val="BodyText"/>
        <w:spacing w:before="121"/>
        <w:ind w:right="589"/>
      </w:pPr>
      <w:r>
        <w:t>The</w:t>
      </w:r>
      <w:r>
        <w:rPr>
          <w:spacing w:val="-3"/>
        </w:rPr>
        <w:t xml:space="preserve"> </w:t>
      </w:r>
      <w:r>
        <w:t>most</w:t>
      </w:r>
      <w:r>
        <w:rPr>
          <w:spacing w:val="-3"/>
        </w:rPr>
        <w:t xml:space="preserve"> </w:t>
      </w:r>
      <w:r>
        <w:t>common</w:t>
      </w:r>
      <w:r>
        <w:rPr>
          <w:spacing w:val="-3"/>
        </w:rPr>
        <w:t xml:space="preserve"> </w:t>
      </w:r>
      <w:r>
        <w:t>adverse</w:t>
      </w:r>
      <w:r>
        <w:rPr>
          <w:spacing w:val="-3"/>
        </w:rPr>
        <w:t xml:space="preserve"> </w:t>
      </w:r>
      <w:r>
        <w:t>effects</w:t>
      </w:r>
      <w:r>
        <w:rPr>
          <w:spacing w:val="-3"/>
        </w:rPr>
        <w:t xml:space="preserve"> </w:t>
      </w:r>
      <w:r>
        <w:t>reported</w:t>
      </w:r>
      <w:r>
        <w:rPr>
          <w:spacing w:val="-3"/>
        </w:rPr>
        <w:t xml:space="preserve"> </w:t>
      </w:r>
      <w:r>
        <w:t>with</w:t>
      </w:r>
      <w:r>
        <w:rPr>
          <w:spacing w:val="-3"/>
        </w:rPr>
        <w:t xml:space="preserve"> </w:t>
      </w:r>
      <w:r>
        <w:t>the</w:t>
      </w:r>
      <w:r>
        <w:rPr>
          <w:spacing w:val="-3"/>
        </w:rPr>
        <w:t xml:space="preserve"> </w:t>
      </w:r>
      <w:r>
        <w:t>use</w:t>
      </w:r>
      <w:r>
        <w:rPr>
          <w:spacing w:val="-3"/>
        </w:rPr>
        <w:t xml:space="preserve"> </w:t>
      </w:r>
      <w:r>
        <w:t>of</w:t>
      </w:r>
      <w:r>
        <w:rPr>
          <w:spacing w:val="-3"/>
        </w:rPr>
        <w:t xml:space="preserve"> </w:t>
      </w:r>
      <w:r>
        <w:t>Enrylaze</w:t>
      </w:r>
      <w:r>
        <w:rPr>
          <w:spacing w:val="-3"/>
        </w:rPr>
        <w:t xml:space="preserve"> </w:t>
      </w:r>
      <w:r>
        <w:t>as</w:t>
      </w:r>
      <w:r>
        <w:rPr>
          <w:spacing w:val="-3"/>
        </w:rPr>
        <w:t xml:space="preserve"> </w:t>
      </w:r>
      <w:r>
        <w:t>a</w:t>
      </w:r>
      <w:r>
        <w:rPr>
          <w:spacing w:val="-3"/>
        </w:rPr>
        <w:t xml:space="preserve"> </w:t>
      </w:r>
      <w:r>
        <w:t>component</w:t>
      </w:r>
      <w:r>
        <w:rPr>
          <w:spacing w:val="-3"/>
        </w:rPr>
        <w:t xml:space="preserve"> </w:t>
      </w:r>
      <w:r>
        <w:t>of</w:t>
      </w:r>
      <w:r>
        <w:rPr>
          <w:spacing w:val="-3"/>
        </w:rPr>
        <w:t xml:space="preserve"> </w:t>
      </w:r>
      <w:r>
        <w:t xml:space="preserve">multi- agent chemotherapy in Study JZP458-201 are summarised in Table </w:t>
      </w:r>
      <w:hyperlink w:anchor="_bookmark6" w:history="1">
        <w:r w:rsidR="0007683B">
          <w:t>2</w:t>
        </w:r>
      </w:hyperlink>
      <w:r>
        <w:t>.</w:t>
      </w:r>
    </w:p>
    <w:p w14:paraId="23F55038" w14:textId="77777777" w:rsidR="0007683B" w:rsidRDefault="000D234B">
      <w:pPr>
        <w:pStyle w:val="BodyText"/>
        <w:ind w:right="589" w:firstLine="60"/>
      </w:pPr>
      <w:r>
        <w:t>Certain ADRs listed below (Table 2), such as reactions resulting from bone marrow suppression,</w:t>
      </w:r>
      <w:r>
        <w:rPr>
          <w:spacing w:val="-5"/>
        </w:rPr>
        <w:t xml:space="preserve"> </w:t>
      </w:r>
      <w:r>
        <w:t>and</w:t>
      </w:r>
      <w:r>
        <w:rPr>
          <w:spacing w:val="-3"/>
        </w:rPr>
        <w:t xml:space="preserve"> </w:t>
      </w:r>
      <w:r>
        <w:t>infections,</w:t>
      </w:r>
      <w:r>
        <w:rPr>
          <w:spacing w:val="-3"/>
        </w:rPr>
        <w:t xml:space="preserve"> </w:t>
      </w:r>
      <w:r>
        <w:t>are</w:t>
      </w:r>
      <w:r>
        <w:rPr>
          <w:spacing w:val="-3"/>
        </w:rPr>
        <w:t xml:space="preserve"> </w:t>
      </w:r>
      <w:r>
        <w:t>known</w:t>
      </w:r>
      <w:r>
        <w:rPr>
          <w:spacing w:val="-3"/>
        </w:rPr>
        <w:t xml:space="preserve"> </w:t>
      </w:r>
      <w:r>
        <w:t>to</w:t>
      </w:r>
      <w:r>
        <w:rPr>
          <w:spacing w:val="-3"/>
        </w:rPr>
        <w:t xml:space="preserve"> </w:t>
      </w:r>
      <w:r>
        <w:t>be</w:t>
      </w:r>
      <w:r>
        <w:rPr>
          <w:spacing w:val="-3"/>
        </w:rPr>
        <w:t xml:space="preserve"> </w:t>
      </w:r>
      <w:r>
        <w:t>associated</w:t>
      </w:r>
      <w:r>
        <w:rPr>
          <w:spacing w:val="-3"/>
        </w:rPr>
        <w:t xml:space="preserve"> </w:t>
      </w:r>
      <w:r>
        <w:t>with</w:t>
      </w:r>
      <w:r>
        <w:rPr>
          <w:spacing w:val="-5"/>
        </w:rPr>
        <w:t xml:space="preserve"> </w:t>
      </w:r>
      <w:r>
        <w:t>multi-agent</w:t>
      </w:r>
      <w:r>
        <w:rPr>
          <w:spacing w:val="-3"/>
        </w:rPr>
        <w:t xml:space="preserve"> </w:t>
      </w:r>
      <w:r>
        <w:t>chemotherapeutic regimens, and the contributory role of Enrylaze is not clear. In individual cases of adverse reactions, other medicinal products of the regimen may have contributed.</w:t>
      </w:r>
    </w:p>
    <w:p w14:paraId="23F55039" w14:textId="77777777" w:rsidR="0007683B" w:rsidRDefault="000D234B">
      <w:pPr>
        <w:pStyle w:val="Heading2"/>
        <w:spacing w:before="120"/>
        <w:ind w:right="589"/>
        <w:rPr>
          <w:rFonts w:ascii="Times New Roman" w:hAnsi="Times New Roman"/>
        </w:rPr>
      </w:pPr>
      <w:r>
        <w:rPr>
          <w:rFonts w:ascii="Times New Roman" w:hAnsi="Times New Roman"/>
        </w:rPr>
        <w:t>Table</w:t>
      </w:r>
      <w:r>
        <w:rPr>
          <w:rFonts w:ascii="Times New Roman" w:hAnsi="Times New Roman"/>
          <w:spacing w:val="-2"/>
        </w:rPr>
        <w:t xml:space="preserve"> </w:t>
      </w:r>
      <w:bookmarkStart w:id="48" w:name="_bookmark6"/>
      <w:bookmarkEnd w:id="48"/>
      <w:r>
        <w:rPr>
          <w:rFonts w:ascii="Times New Roman" w:hAnsi="Times New Roman"/>
        </w:rPr>
        <w:t>2:</w:t>
      </w:r>
      <w:r>
        <w:rPr>
          <w:rFonts w:ascii="Times New Roman" w:hAnsi="Times New Roman"/>
          <w:spacing w:val="-3"/>
        </w:rPr>
        <w:t xml:space="preserve"> </w:t>
      </w:r>
      <w:r>
        <w:rPr>
          <w:rFonts w:ascii="Times New Roman" w:hAnsi="Times New Roman"/>
        </w:rPr>
        <w:t>Adverse</w:t>
      </w:r>
      <w:r>
        <w:rPr>
          <w:rFonts w:ascii="Times New Roman" w:hAnsi="Times New Roman"/>
          <w:spacing w:val="-3"/>
        </w:rPr>
        <w:t xml:space="preserve"> </w:t>
      </w:r>
      <w:r>
        <w:rPr>
          <w:rFonts w:ascii="Times New Roman" w:hAnsi="Times New Roman"/>
        </w:rPr>
        <w:t>reactions</w:t>
      </w:r>
      <w:r>
        <w:rPr>
          <w:rFonts w:ascii="Times New Roman" w:hAnsi="Times New Roman"/>
          <w:spacing w:val="-3"/>
        </w:rPr>
        <w:t xml:space="preserve"> </w:t>
      </w:r>
      <w:r>
        <w:rPr>
          <w:rFonts w:ascii="Times New Roman" w:hAnsi="Times New Roman"/>
        </w:rPr>
        <w:t>(≥</w:t>
      </w:r>
      <w:r>
        <w:rPr>
          <w:rFonts w:ascii="Times New Roman" w:hAnsi="Times New Roman"/>
          <w:spacing w:val="-3"/>
        </w:rPr>
        <w:t xml:space="preserve"> </w:t>
      </w:r>
      <w:r>
        <w:rPr>
          <w:rFonts w:ascii="Times New Roman" w:hAnsi="Times New Roman"/>
        </w:rPr>
        <w:t>5%</w:t>
      </w:r>
      <w:r>
        <w:rPr>
          <w:rFonts w:ascii="Times New Roman" w:hAnsi="Times New Roman"/>
          <w:spacing w:val="-3"/>
        </w:rPr>
        <w:t xml:space="preserve"> </w:t>
      </w:r>
      <w:r>
        <w:rPr>
          <w:rFonts w:ascii="Times New Roman" w:hAnsi="Times New Roman"/>
        </w:rPr>
        <w:t>incidence)</w:t>
      </w:r>
      <w:r>
        <w:rPr>
          <w:rFonts w:ascii="Times New Roman" w:hAnsi="Times New Roman"/>
          <w:spacing w:val="-4"/>
        </w:rPr>
        <w:t xml:space="preserve"> </w:t>
      </w:r>
      <w:r>
        <w:rPr>
          <w:rFonts w:ascii="Times New Roman" w:hAnsi="Times New Roman"/>
        </w:rPr>
        <w:t>in</w:t>
      </w:r>
      <w:r>
        <w:rPr>
          <w:rFonts w:ascii="Times New Roman" w:hAnsi="Times New Roman"/>
          <w:spacing w:val="-4"/>
        </w:rPr>
        <w:t xml:space="preserve"> </w:t>
      </w:r>
      <w:r>
        <w:rPr>
          <w:rFonts w:ascii="Times New Roman" w:hAnsi="Times New Roman"/>
        </w:rPr>
        <w:t>patients</w:t>
      </w:r>
      <w:r>
        <w:rPr>
          <w:rFonts w:ascii="Times New Roman" w:hAnsi="Times New Roman"/>
          <w:spacing w:val="-3"/>
        </w:rPr>
        <w:t xml:space="preserve"> </w:t>
      </w:r>
      <w:r>
        <w:rPr>
          <w:rFonts w:ascii="Times New Roman" w:hAnsi="Times New Roman"/>
        </w:rPr>
        <w:t>receiving</w:t>
      </w:r>
      <w:r>
        <w:rPr>
          <w:rFonts w:ascii="Times New Roman" w:hAnsi="Times New Roman"/>
          <w:spacing w:val="-3"/>
        </w:rPr>
        <w:t xml:space="preserve"> </w:t>
      </w:r>
      <w:r>
        <w:rPr>
          <w:rFonts w:ascii="Times New Roman" w:hAnsi="Times New Roman"/>
        </w:rPr>
        <w:t>Enrylaze</w:t>
      </w:r>
      <w:r>
        <w:rPr>
          <w:rFonts w:ascii="Times New Roman" w:hAnsi="Times New Roman"/>
          <w:spacing w:val="-2"/>
        </w:rPr>
        <w:t xml:space="preserve"> </w:t>
      </w:r>
      <w:r>
        <w:rPr>
          <w:rFonts w:ascii="Times New Roman" w:hAnsi="Times New Roman"/>
        </w:rPr>
        <w:t>as</w:t>
      </w:r>
      <w:r>
        <w:rPr>
          <w:rFonts w:ascii="Times New Roman" w:hAnsi="Times New Roman"/>
          <w:spacing w:val="-3"/>
        </w:rPr>
        <w:t xml:space="preserve"> </w:t>
      </w:r>
      <w:r>
        <w:rPr>
          <w:rFonts w:ascii="Times New Roman" w:hAnsi="Times New Roman"/>
        </w:rPr>
        <w:t>a component of multi-agent chemotherapy (Study JZP458-201)</w:t>
      </w:r>
    </w:p>
    <w:p w14:paraId="23F5503A" w14:textId="77777777" w:rsidR="0007683B" w:rsidRDefault="0007683B">
      <w:pPr>
        <w:pStyle w:val="BodyText"/>
        <w:spacing w:before="4"/>
        <w:ind w:left="0"/>
        <w:rPr>
          <w:b/>
          <w:sz w:val="1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0"/>
        <w:gridCol w:w="732"/>
        <w:gridCol w:w="732"/>
        <w:gridCol w:w="732"/>
        <w:gridCol w:w="733"/>
        <w:gridCol w:w="732"/>
        <w:gridCol w:w="733"/>
      </w:tblGrid>
      <w:tr w:rsidR="0007683B" w14:paraId="23F5503E" w14:textId="77777777" w:rsidTr="000D234B">
        <w:trPr>
          <w:trHeight w:val="1429"/>
          <w:tblHeader/>
        </w:trPr>
        <w:tc>
          <w:tcPr>
            <w:tcW w:w="5100" w:type="dxa"/>
          </w:tcPr>
          <w:p w14:paraId="23F5503B" w14:textId="77777777" w:rsidR="0007683B" w:rsidRDefault="0007683B">
            <w:pPr>
              <w:pStyle w:val="TableParagraph"/>
              <w:spacing w:line="240" w:lineRule="auto"/>
              <w:ind w:right="0"/>
              <w:jc w:val="left"/>
            </w:pPr>
          </w:p>
        </w:tc>
        <w:tc>
          <w:tcPr>
            <w:tcW w:w="4394" w:type="dxa"/>
            <w:gridSpan w:val="6"/>
          </w:tcPr>
          <w:p w14:paraId="23F5503C" w14:textId="77777777" w:rsidR="0007683B" w:rsidRDefault="000D234B">
            <w:pPr>
              <w:pStyle w:val="TableParagraph"/>
              <w:spacing w:line="240" w:lineRule="auto"/>
              <w:ind w:right="35"/>
              <w:rPr>
                <w:sz w:val="24"/>
              </w:rPr>
            </w:pPr>
            <w:r>
              <w:rPr>
                <w:b/>
                <w:sz w:val="24"/>
              </w:rPr>
              <w:t xml:space="preserve">Incidence </w:t>
            </w:r>
            <w:r>
              <w:rPr>
                <w:spacing w:val="-5"/>
                <w:sz w:val="24"/>
              </w:rPr>
              <w:t>(%)</w:t>
            </w:r>
          </w:p>
          <w:p w14:paraId="23F5503D" w14:textId="77777777" w:rsidR="0007683B" w:rsidRDefault="000D234B">
            <w:pPr>
              <w:pStyle w:val="TableParagraph"/>
              <w:spacing w:line="276" w:lineRule="auto"/>
              <w:ind w:left="216" w:right="252" w:hanging="2"/>
              <w:rPr>
                <w:sz w:val="24"/>
              </w:rPr>
            </w:pPr>
            <w:r>
              <w:rPr>
                <w:sz w:val="24"/>
              </w:rPr>
              <w:t>in patients receiving Enrylaze Mondays/Wednesdays/Fridays as a component</w:t>
            </w:r>
            <w:r>
              <w:rPr>
                <w:spacing w:val="-13"/>
                <w:sz w:val="24"/>
              </w:rPr>
              <w:t xml:space="preserve"> </w:t>
            </w:r>
            <w:r>
              <w:rPr>
                <w:sz w:val="24"/>
              </w:rPr>
              <w:t>of</w:t>
            </w:r>
            <w:r>
              <w:rPr>
                <w:spacing w:val="-12"/>
                <w:sz w:val="24"/>
              </w:rPr>
              <w:t xml:space="preserve"> </w:t>
            </w:r>
            <w:r>
              <w:rPr>
                <w:sz w:val="24"/>
              </w:rPr>
              <w:t>multi-agent</w:t>
            </w:r>
            <w:r>
              <w:rPr>
                <w:spacing w:val="-12"/>
                <w:sz w:val="24"/>
              </w:rPr>
              <w:t xml:space="preserve"> </w:t>
            </w:r>
            <w:r>
              <w:rPr>
                <w:sz w:val="24"/>
              </w:rPr>
              <w:t>chemotherapy</w:t>
            </w:r>
          </w:p>
        </w:tc>
      </w:tr>
      <w:tr w:rsidR="0007683B" w14:paraId="23F55043" w14:textId="77777777" w:rsidTr="000D234B">
        <w:trPr>
          <w:trHeight w:val="309"/>
          <w:tblHeader/>
        </w:trPr>
        <w:tc>
          <w:tcPr>
            <w:tcW w:w="5100" w:type="dxa"/>
          </w:tcPr>
          <w:p w14:paraId="23F5503F" w14:textId="77777777" w:rsidR="0007683B" w:rsidRDefault="000D234B">
            <w:pPr>
              <w:pStyle w:val="TableParagraph"/>
              <w:spacing w:before="17" w:line="272" w:lineRule="exact"/>
              <w:ind w:right="43"/>
              <w:jc w:val="right"/>
              <w:rPr>
                <w:i/>
                <w:sz w:val="24"/>
              </w:rPr>
            </w:pPr>
            <w:r>
              <w:rPr>
                <w:i/>
                <w:sz w:val="24"/>
              </w:rPr>
              <w:t>Enrylaze</w:t>
            </w:r>
            <w:r>
              <w:rPr>
                <w:i/>
                <w:spacing w:val="-1"/>
                <w:sz w:val="24"/>
              </w:rPr>
              <w:t xml:space="preserve"> </w:t>
            </w:r>
            <w:r>
              <w:rPr>
                <w:i/>
                <w:sz w:val="24"/>
              </w:rPr>
              <w:t>dosage</w:t>
            </w:r>
            <w:r>
              <w:rPr>
                <w:i/>
                <w:spacing w:val="-1"/>
                <w:sz w:val="24"/>
              </w:rPr>
              <w:t xml:space="preserve"> </w:t>
            </w:r>
            <w:r>
              <w:rPr>
                <w:i/>
                <w:sz w:val="24"/>
              </w:rPr>
              <w:t>regimen</w:t>
            </w:r>
            <w:r>
              <w:rPr>
                <w:i/>
                <w:spacing w:val="-1"/>
                <w:sz w:val="24"/>
              </w:rPr>
              <w:t xml:space="preserve"> </w:t>
            </w:r>
            <w:r>
              <w:rPr>
                <w:i/>
                <w:spacing w:val="-10"/>
                <w:sz w:val="24"/>
                <w:vertAlign w:val="superscript"/>
              </w:rPr>
              <w:t>a</w:t>
            </w:r>
          </w:p>
        </w:tc>
        <w:tc>
          <w:tcPr>
            <w:tcW w:w="1464" w:type="dxa"/>
            <w:gridSpan w:val="2"/>
          </w:tcPr>
          <w:p w14:paraId="23F55040" w14:textId="77777777" w:rsidR="0007683B" w:rsidRDefault="000D234B">
            <w:pPr>
              <w:pStyle w:val="TableParagraph"/>
              <w:spacing w:before="17" w:line="272" w:lineRule="exact"/>
              <w:ind w:right="38"/>
              <w:rPr>
                <w:i/>
                <w:sz w:val="24"/>
              </w:rPr>
            </w:pPr>
            <w:r>
              <w:rPr>
                <w:i/>
                <w:spacing w:val="-10"/>
                <w:sz w:val="24"/>
              </w:rPr>
              <w:t>A</w:t>
            </w:r>
          </w:p>
        </w:tc>
        <w:tc>
          <w:tcPr>
            <w:tcW w:w="1465" w:type="dxa"/>
            <w:gridSpan w:val="2"/>
          </w:tcPr>
          <w:p w14:paraId="23F55041" w14:textId="77777777" w:rsidR="0007683B" w:rsidRDefault="000D234B">
            <w:pPr>
              <w:pStyle w:val="TableParagraph"/>
              <w:spacing w:before="17" w:line="272" w:lineRule="exact"/>
              <w:rPr>
                <w:i/>
                <w:sz w:val="24"/>
              </w:rPr>
            </w:pPr>
            <w:r>
              <w:rPr>
                <w:i/>
                <w:spacing w:val="-10"/>
                <w:sz w:val="24"/>
              </w:rPr>
              <w:t>B</w:t>
            </w:r>
          </w:p>
        </w:tc>
        <w:tc>
          <w:tcPr>
            <w:tcW w:w="1465" w:type="dxa"/>
            <w:gridSpan w:val="2"/>
          </w:tcPr>
          <w:p w14:paraId="23F55042" w14:textId="77777777" w:rsidR="0007683B" w:rsidRDefault="000D234B">
            <w:pPr>
              <w:pStyle w:val="TableParagraph"/>
              <w:spacing w:before="17" w:line="272" w:lineRule="exact"/>
              <w:ind w:left="2"/>
              <w:rPr>
                <w:i/>
                <w:sz w:val="24"/>
              </w:rPr>
            </w:pPr>
            <w:r>
              <w:rPr>
                <w:i/>
                <w:spacing w:val="-10"/>
                <w:sz w:val="24"/>
              </w:rPr>
              <w:t>C</w:t>
            </w:r>
          </w:p>
        </w:tc>
      </w:tr>
      <w:tr w:rsidR="0007683B" w14:paraId="23F5504B" w14:textId="77777777" w:rsidTr="000D234B">
        <w:trPr>
          <w:trHeight w:val="551"/>
          <w:tblHeader/>
        </w:trPr>
        <w:tc>
          <w:tcPr>
            <w:tcW w:w="5100" w:type="dxa"/>
          </w:tcPr>
          <w:p w14:paraId="23F55044" w14:textId="77777777" w:rsidR="0007683B" w:rsidRDefault="000D234B">
            <w:pPr>
              <w:pStyle w:val="TableParagraph"/>
              <w:spacing w:before="139" w:line="240" w:lineRule="auto"/>
              <w:ind w:right="41"/>
              <w:jc w:val="right"/>
              <w:rPr>
                <w:i/>
                <w:sz w:val="24"/>
              </w:rPr>
            </w:pPr>
            <w:r>
              <w:rPr>
                <w:b/>
                <w:sz w:val="24"/>
              </w:rPr>
              <w:t xml:space="preserve">M/W/F </w:t>
            </w:r>
            <w:r>
              <w:rPr>
                <w:i/>
                <w:spacing w:val="-2"/>
                <w:sz w:val="24"/>
              </w:rPr>
              <w:t>doses</w:t>
            </w:r>
          </w:p>
        </w:tc>
        <w:tc>
          <w:tcPr>
            <w:tcW w:w="1464" w:type="dxa"/>
            <w:gridSpan w:val="2"/>
          </w:tcPr>
          <w:p w14:paraId="23F55045" w14:textId="77777777" w:rsidR="0007683B" w:rsidRDefault="000D234B">
            <w:pPr>
              <w:pStyle w:val="TableParagraph"/>
              <w:spacing w:before="1" w:line="275" w:lineRule="exact"/>
              <w:ind w:left="280" w:right="0"/>
              <w:jc w:val="left"/>
              <w:rPr>
                <w:b/>
                <w:sz w:val="24"/>
              </w:rPr>
            </w:pPr>
            <w:r>
              <w:rPr>
                <w:b/>
                <w:spacing w:val="-2"/>
                <w:sz w:val="24"/>
              </w:rPr>
              <w:t>25/25/25</w:t>
            </w:r>
          </w:p>
          <w:p w14:paraId="23F55046" w14:textId="77777777" w:rsidR="0007683B" w:rsidRDefault="000D234B">
            <w:pPr>
              <w:pStyle w:val="TableParagraph"/>
              <w:ind w:left="388" w:right="0"/>
              <w:jc w:val="left"/>
              <w:rPr>
                <w:sz w:val="24"/>
              </w:rPr>
            </w:pPr>
            <w:r>
              <w:rPr>
                <w:spacing w:val="-2"/>
                <w:sz w:val="24"/>
              </w:rPr>
              <w:t>mg/m</w:t>
            </w:r>
            <w:r>
              <w:rPr>
                <w:spacing w:val="-2"/>
                <w:sz w:val="24"/>
                <w:vertAlign w:val="superscript"/>
              </w:rPr>
              <w:t>2</w:t>
            </w:r>
          </w:p>
        </w:tc>
        <w:tc>
          <w:tcPr>
            <w:tcW w:w="1465" w:type="dxa"/>
            <w:gridSpan w:val="2"/>
          </w:tcPr>
          <w:p w14:paraId="23F55047" w14:textId="77777777" w:rsidR="0007683B" w:rsidRDefault="000D234B">
            <w:pPr>
              <w:pStyle w:val="TableParagraph"/>
              <w:spacing w:before="1" w:line="275" w:lineRule="exact"/>
              <w:ind w:left="280" w:right="0"/>
              <w:jc w:val="left"/>
              <w:rPr>
                <w:b/>
                <w:sz w:val="24"/>
              </w:rPr>
            </w:pPr>
            <w:r>
              <w:rPr>
                <w:b/>
                <w:spacing w:val="-2"/>
                <w:sz w:val="24"/>
              </w:rPr>
              <w:t>25/25/50</w:t>
            </w:r>
          </w:p>
          <w:p w14:paraId="23F55048" w14:textId="77777777" w:rsidR="0007683B" w:rsidRDefault="000D234B">
            <w:pPr>
              <w:pStyle w:val="TableParagraph"/>
              <w:ind w:left="388" w:right="0"/>
              <w:jc w:val="left"/>
              <w:rPr>
                <w:sz w:val="24"/>
              </w:rPr>
            </w:pPr>
            <w:r>
              <w:rPr>
                <w:spacing w:val="-2"/>
                <w:sz w:val="24"/>
              </w:rPr>
              <w:t>mg/m</w:t>
            </w:r>
            <w:r>
              <w:rPr>
                <w:spacing w:val="-2"/>
                <w:sz w:val="24"/>
                <w:vertAlign w:val="superscript"/>
              </w:rPr>
              <w:t>2</w:t>
            </w:r>
          </w:p>
        </w:tc>
        <w:tc>
          <w:tcPr>
            <w:tcW w:w="1465" w:type="dxa"/>
            <w:gridSpan w:val="2"/>
          </w:tcPr>
          <w:p w14:paraId="23F55049" w14:textId="77777777" w:rsidR="0007683B" w:rsidRDefault="000D234B">
            <w:pPr>
              <w:pStyle w:val="TableParagraph"/>
              <w:spacing w:before="1" w:line="275" w:lineRule="exact"/>
              <w:ind w:left="280" w:right="0"/>
              <w:jc w:val="left"/>
              <w:rPr>
                <w:b/>
                <w:sz w:val="24"/>
              </w:rPr>
            </w:pPr>
            <w:r>
              <w:rPr>
                <w:b/>
                <w:spacing w:val="-2"/>
                <w:sz w:val="24"/>
              </w:rPr>
              <w:t>25/25/50</w:t>
            </w:r>
          </w:p>
          <w:p w14:paraId="23F5504A" w14:textId="77777777" w:rsidR="0007683B" w:rsidRDefault="000D234B">
            <w:pPr>
              <w:pStyle w:val="TableParagraph"/>
              <w:ind w:left="388" w:right="0"/>
              <w:jc w:val="left"/>
              <w:rPr>
                <w:sz w:val="24"/>
              </w:rPr>
            </w:pPr>
            <w:r>
              <w:rPr>
                <w:spacing w:val="-2"/>
                <w:sz w:val="24"/>
              </w:rPr>
              <w:t>mg/m</w:t>
            </w:r>
            <w:r>
              <w:rPr>
                <w:spacing w:val="-2"/>
                <w:sz w:val="24"/>
                <w:vertAlign w:val="superscript"/>
              </w:rPr>
              <w:t>2</w:t>
            </w:r>
          </w:p>
        </w:tc>
      </w:tr>
      <w:tr w:rsidR="0007683B" w14:paraId="23F55050" w14:textId="77777777" w:rsidTr="000D234B">
        <w:trPr>
          <w:trHeight w:val="310"/>
          <w:tblHeader/>
        </w:trPr>
        <w:tc>
          <w:tcPr>
            <w:tcW w:w="5100" w:type="dxa"/>
          </w:tcPr>
          <w:p w14:paraId="23F5504C" w14:textId="77777777" w:rsidR="0007683B" w:rsidRDefault="000D234B">
            <w:pPr>
              <w:pStyle w:val="TableParagraph"/>
              <w:spacing w:before="18" w:line="272" w:lineRule="exact"/>
              <w:ind w:right="40"/>
              <w:jc w:val="right"/>
              <w:rPr>
                <w:i/>
                <w:sz w:val="24"/>
              </w:rPr>
            </w:pPr>
            <w:r>
              <w:rPr>
                <w:i/>
                <w:sz w:val="24"/>
              </w:rPr>
              <w:t xml:space="preserve">Route of </w:t>
            </w:r>
            <w:r>
              <w:rPr>
                <w:i/>
                <w:spacing w:val="-2"/>
                <w:sz w:val="24"/>
              </w:rPr>
              <w:t>administration</w:t>
            </w:r>
          </w:p>
        </w:tc>
        <w:tc>
          <w:tcPr>
            <w:tcW w:w="1464" w:type="dxa"/>
            <w:gridSpan w:val="2"/>
          </w:tcPr>
          <w:p w14:paraId="23F5504D" w14:textId="77777777" w:rsidR="0007683B" w:rsidRDefault="000D234B">
            <w:pPr>
              <w:pStyle w:val="TableParagraph"/>
              <w:spacing w:before="18" w:line="272" w:lineRule="exact"/>
              <w:ind w:left="4" w:right="38"/>
              <w:rPr>
                <w:i/>
                <w:sz w:val="24"/>
              </w:rPr>
            </w:pPr>
            <w:r>
              <w:rPr>
                <w:i/>
                <w:spacing w:val="-5"/>
                <w:sz w:val="24"/>
              </w:rPr>
              <w:t>IM</w:t>
            </w:r>
          </w:p>
        </w:tc>
        <w:tc>
          <w:tcPr>
            <w:tcW w:w="1465" w:type="dxa"/>
            <w:gridSpan w:val="2"/>
          </w:tcPr>
          <w:p w14:paraId="23F5504E" w14:textId="77777777" w:rsidR="0007683B" w:rsidRDefault="000D234B">
            <w:pPr>
              <w:pStyle w:val="TableParagraph"/>
              <w:spacing w:before="18" w:line="272" w:lineRule="exact"/>
              <w:ind w:left="1"/>
              <w:rPr>
                <w:i/>
                <w:sz w:val="24"/>
              </w:rPr>
            </w:pPr>
            <w:r>
              <w:rPr>
                <w:i/>
                <w:spacing w:val="-5"/>
                <w:sz w:val="24"/>
              </w:rPr>
              <w:t>IM</w:t>
            </w:r>
          </w:p>
        </w:tc>
        <w:tc>
          <w:tcPr>
            <w:tcW w:w="1465" w:type="dxa"/>
            <w:gridSpan w:val="2"/>
          </w:tcPr>
          <w:p w14:paraId="23F5504F" w14:textId="77777777" w:rsidR="0007683B" w:rsidRDefault="000D234B">
            <w:pPr>
              <w:pStyle w:val="TableParagraph"/>
              <w:spacing w:before="18" w:line="272" w:lineRule="exact"/>
              <w:ind w:left="2"/>
              <w:rPr>
                <w:i/>
                <w:sz w:val="24"/>
              </w:rPr>
            </w:pPr>
            <w:r>
              <w:rPr>
                <w:i/>
                <w:spacing w:val="-5"/>
                <w:sz w:val="24"/>
              </w:rPr>
              <w:t>IV</w:t>
            </w:r>
          </w:p>
        </w:tc>
      </w:tr>
      <w:tr w:rsidR="0007683B" w14:paraId="23F55055" w14:textId="77777777" w:rsidTr="000D234B">
        <w:trPr>
          <w:trHeight w:val="310"/>
          <w:tblHeader/>
        </w:trPr>
        <w:tc>
          <w:tcPr>
            <w:tcW w:w="5100" w:type="dxa"/>
          </w:tcPr>
          <w:p w14:paraId="23F55051" w14:textId="77777777" w:rsidR="0007683B" w:rsidRDefault="000D234B">
            <w:pPr>
              <w:pStyle w:val="TableParagraph"/>
              <w:spacing w:before="18" w:line="272" w:lineRule="exact"/>
              <w:ind w:right="40"/>
              <w:jc w:val="right"/>
              <w:rPr>
                <w:i/>
                <w:sz w:val="24"/>
              </w:rPr>
            </w:pPr>
            <w:r>
              <w:rPr>
                <w:i/>
                <w:sz w:val="24"/>
              </w:rPr>
              <w:t xml:space="preserve">Cohort </w:t>
            </w:r>
            <w:r>
              <w:rPr>
                <w:i/>
                <w:spacing w:val="-4"/>
                <w:sz w:val="24"/>
              </w:rPr>
              <w:t>size</w:t>
            </w:r>
          </w:p>
        </w:tc>
        <w:tc>
          <w:tcPr>
            <w:tcW w:w="1464" w:type="dxa"/>
            <w:gridSpan w:val="2"/>
          </w:tcPr>
          <w:p w14:paraId="23F55052" w14:textId="77777777" w:rsidR="0007683B" w:rsidRDefault="000D234B">
            <w:pPr>
              <w:pStyle w:val="TableParagraph"/>
              <w:spacing w:before="18" w:line="272" w:lineRule="exact"/>
              <w:ind w:left="426" w:right="0"/>
              <w:jc w:val="left"/>
              <w:rPr>
                <w:i/>
                <w:sz w:val="24"/>
              </w:rPr>
            </w:pPr>
            <w:r>
              <w:rPr>
                <w:i/>
                <w:spacing w:val="-4"/>
                <w:sz w:val="24"/>
              </w:rPr>
              <w:t>N=33</w:t>
            </w:r>
          </w:p>
        </w:tc>
        <w:tc>
          <w:tcPr>
            <w:tcW w:w="1465" w:type="dxa"/>
            <w:gridSpan w:val="2"/>
          </w:tcPr>
          <w:p w14:paraId="23F55053" w14:textId="77777777" w:rsidR="0007683B" w:rsidRDefault="000D234B">
            <w:pPr>
              <w:pStyle w:val="TableParagraph"/>
              <w:spacing w:before="18" w:line="272" w:lineRule="exact"/>
              <w:ind w:left="427" w:right="0"/>
              <w:jc w:val="left"/>
              <w:rPr>
                <w:i/>
                <w:sz w:val="24"/>
              </w:rPr>
            </w:pPr>
            <w:r>
              <w:rPr>
                <w:i/>
                <w:spacing w:val="-4"/>
                <w:sz w:val="24"/>
              </w:rPr>
              <w:t>N=51</w:t>
            </w:r>
          </w:p>
        </w:tc>
        <w:tc>
          <w:tcPr>
            <w:tcW w:w="1465" w:type="dxa"/>
            <w:gridSpan w:val="2"/>
          </w:tcPr>
          <w:p w14:paraId="23F55054" w14:textId="77777777" w:rsidR="0007683B" w:rsidRDefault="000D234B">
            <w:pPr>
              <w:pStyle w:val="TableParagraph"/>
              <w:spacing w:before="18" w:line="272" w:lineRule="exact"/>
              <w:ind w:left="427" w:right="0"/>
              <w:jc w:val="left"/>
              <w:rPr>
                <w:i/>
                <w:sz w:val="24"/>
              </w:rPr>
            </w:pPr>
            <w:r>
              <w:rPr>
                <w:i/>
                <w:spacing w:val="-4"/>
                <w:sz w:val="24"/>
              </w:rPr>
              <w:t>N=61</w:t>
            </w:r>
          </w:p>
        </w:tc>
      </w:tr>
      <w:tr w:rsidR="0007683B" w14:paraId="23F5505D" w14:textId="77777777" w:rsidTr="000D234B">
        <w:trPr>
          <w:trHeight w:val="309"/>
          <w:tblHeader/>
        </w:trPr>
        <w:tc>
          <w:tcPr>
            <w:tcW w:w="5100" w:type="dxa"/>
          </w:tcPr>
          <w:p w14:paraId="23F55056" w14:textId="77777777" w:rsidR="0007683B" w:rsidRDefault="000D234B">
            <w:pPr>
              <w:pStyle w:val="TableParagraph"/>
              <w:spacing w:before="17" w:line="272" w:lineRule="exact"/>
              <w:ind w:right="41"/>
              <w:jc w:val="right"/>
              <w:rPr>
                <w:i/>
                <w:sz w:val="24"/>
              </w:rPr>
            </w:pPr>
            <w:r>
              <w:rPr>
                <w:i/>
                <w:sz w:val="24"/>
              </w:rPr>
              <w:t>CTCAE</w:t>
            </w:r>
            <w:r>
              <w:rPr>
                <w:i/>
                <w:spacing w:val="-2"/>
                <w:sz w:val="24"/>
              </w:rPr>
              <w:t xml:space="preserve"> grade</w:t>
            </w:r>
          </w:p>
        </w:tc>
        <w:tc>
          <w:tcPr>
            <w:tcW w:w="732" w:type="dxa"/>
          </w:tcPr>
          <w:p w14:paraId="23F55057" w14:textId="77777777" w:rsidR="0007683B" w:rsidRDefault="000D234B">
            <w:pPr>
              <w:pStyle w:val="TableParagraph"/>
              <w:spacing w:before="17" w:line="272" w:lineRule="exact"/>
              <w:ind w:left="2"/>
              <w:rPr>
                <w:i/>
                <w:sz w:val="24"/>
              </w:rPr>
            </w:pPr>
            <w:r>
              <w:rPr>
                <w:i/>
                <w:spacing w:val="-5"/>
                <w:sz w:val="24"/>
              </w:rPr>
              <w:t>All</w:t>
            </w:r>
          </w:p>
        </w:tc>
        <w:tc>
          <w:tcPr>
            <w:tcW w:w="732" w:type="dxa"/>
          </w:tcPr>
          <w:p w14:paraId="23F55058" w14:textId="77777777" w:rsidR="0007683B" w:rsidRDefault="000D234B">
            <w:pPr>
              <w:pStyle w:val="TableParagraph"/>
              <w:spacing w:before="17" w:line="272" w:lineRule="exact"/>
              <w:rPr>
                <w:i/>
                <w:sz w:val="24"/>
              </w:rPr>
            </w:pPr>
            <w:r>
              <w:rPr>
                <w:i/>
                <w:sz w:val="24"/>
              </w:rPr>
              <w:t xml:space="preserve">≥ </w:t>
            </w:r>
            <w:r>
              <w:rPr>
                <w:i/>
                <w:spacing w:val="-10"/>
                <w:sz w:val="24"/>
              </w:rPr>
              <w:t>3</w:t>
            </w:r>
          </w:p>
        </w:tc>
        <w:tc>
          <w:tcPr>
            <w:tcW w:w="732" w:type="dxa"/>
          </w:tcPr>
          <w:p w14:paraId="23F55059" w14:textId="77777777" w:rsidR="0007683B" w:rsidRDefault="000D234B">
            <w:pPr>
              <w:pStyle w:val="TableParagraph"/>
              <w:spacing w:before="17" w:line="272" w:lineRule="exact"/>
              <w:ind w:left="3"/>
              <w:rPr>
                <w:i/>
                <w:sz w:val="24"/>
              </w:rPr>
            </w:pPr>
            <w:r>
              <w:rPr>
                <w:i/>
                <w:spacing w:val="-5"/>
                <w:sz w:val="24"/>
              </w:rPr>
              <w:t>All</w:t>
            </w:r>
          </w:p>
        </w:tc>
        <w:tc>
          <w:tcPr>
            <w:tcW w:w="733" w:type="dxa"/>
          </w:tcPr>
          <w:p w14:paraId="23F5505A" w14:textId="77777777" w:rsidR="0007683B" w:rsidRDefault="000D234B">
            <w:pPr>
              <w:pStyle w:val="TableParagraph"/>
              <w:spacing w:before="17" w:line="272" w:lineRule="exact"/>
              <w:ind w:right="36"/>
              <w:rPr>
                <w:i/>
                <w:sz w:val="24"/>
              </w:rPr>
            </w:pPr>
            <w:r>
              <w:rPr>
                <w:i/>
                <w:sz w:val="24"/>
              </w:rPr>
              <w:t xml:space="preserve">≥ </w:t>
            </w:r>
            <w:r>
              <w:rPr>
                <w:i/>
                <w:spacing w:val="-10"/>
                <w:sz w:val="24"/>
              </w:rPr>
              <w:t>3</w:t>
            </w:r>
          </w:p>
        </w:tc>
        <w:tc>
          <w:tcPr>
            <w:tcW w:w="732" w:type="dxa"/>
          </w:tcPr>
          <w:p w14:paraId="23F5505B" w14:textId="77777777" w:rsidR="0007683B" w:rsidRDefault="000D234B">
            <w:pPr>
              <w:pStyle w:val="TableParagraph"/>
              <w:spacing w:before="17" w:line="272" w:lineRule="exact"/>
              <w:ind w:left="3"/>
              <w:rPr>
                <w:i/>
                <w:sz w:val="24"/>
              </w:rPr>
            </w:pPr>
            <w:r>
              <w:rPr>
                <w:i/>
                <w:spacing w:val="-5"/>
                <w:sz w:val="24"/>
              </w:rPr>
              <w:t>All</w:t>
            </w:r>
          </w:p>
        </w:tc>
        <w:tc>
          <w:tcPr>
            <w:tcW w:w="733" w:type="dxa"/>
          </w:tcPr>
          <w:p w14:paraId="23F5505C" w14:textId="77777777" w:rsidR="0007683B" w:rsidRDefault="000D234B">
            <w:pPr>
              <w:pStyle w:val="TableParagraph"/>
              <w:spacing w:before="17" w:line="272" w:lineRule="exact"/>
              <w:ind w:right="224"/>
              <w:jc w:val="right"/>
              <w:rPr>
                <w:i/>
                <w:sz w:val="24"/>
              </w:rPr>
            </w:pPr>
            <w:r>
              <w:rPr>
                <w:i/>
                <w:sz w:val="24"/>
              </w:rPr>
              <w:t xml:space="preserve">≥ </w:t>
            </w:r>
            <w:r>
              <w:rPr>
                <w:i/>
                <w:spacing w:val="-10"/>
                <w:sz w:val="24"/>
              </w:rPr>
              <w:t>3</w:t>
            </w:r>
          </w:p>
        </w:tc>
      </w:tr>
      <w:tr w:rsidR="0007683B" w14:paraId="23F55065" w14:textId="77777777">
        <w:trPr>
          <w:trHeight w:val="310"/>
        </w:trPr>
        <w:tc>
          <w:tcPr>
            <w:tcW w:w="5100" w:type="dxa"/>
          </w:tcPr>
          <w:p w14:paraId="23F5505E" w14:textId="77777777" w:rsidR="0007683B" w:rsidRDefault="000D234B">
            <w:pPr>
              <w:pStyle w:val="TableParagraph"/>
              <w:spacing w:before="18" w:line="272" w:lineRule="exact"/>
              <w:ind w:left="4" w:right="0"/>
              <w:jc w:val="left"/>
              <w:rPr>
                <w:b/>
                <w:sz w:val="24"/>
              </w:rPr>
            </w:pPr>
            <w:r>
              <w:rPr>
                <w:b/>
                <w:sz w:val="24"/>
              </w:rPr>
              <w:t>Adverse</w:t>
            </w:r>
            <w:r>
              <w:rPr>
                <w:b/>
                <w:spacing w:val="-2"/>
                <w:sz w:val="24"/>
              </w:rPr>
              <w:t xml:space="preserve"> reaction</w:t>
            </w:r>
          </w:p>
        </w:tc>
        <w:tc>
          <w:tcPr>
            <w:tcW w:w="732" w:type="dxa"/>
          </w:tcPr>
          <w:p w14:paraId="23F5505F" w14:textId="77777777" w:rsidR="0007683B" w:rsidRDefault="0007683B">
            <w:pPr>
              <w:pStyle w:val="TableParagraph"/>
              <w:spacing w:line="240" w:lineRule="auto"/>
              <w:ind w:right="0"/>
              <w:jc w:val="left"/>
            </w:pPr>
          </w:p>
        </w:tc>
        <w:tc>
          <w:tcPr>
            <w:tcW w:w="732" w:type="dxa"/>
          </w:tcPr>
          <w:p w14:paraId="23F55060" w14:textId="77777777" w:rsidR="0007683B" w:rsidRDefault="0007683B">
            <w:pPr>
              <w:pStyle w:val="TableParagraph"/>
              <w:spacing w:line="240" w:lineRule="auto"/>
              <w:ind w:right="0"/>
              <w:jc w:val="left"/>
            </w:pPr>
          </w:p>
        </w:tc>
        <w:tc>
          <w:tcPr>
            <w:tcW w:w="732" w:type="dxa"/>
          </w:tcPr>
          <w:p w14:paraId="23F55061" w14:textId="77777777" w:rsidR="0007683B" w:rsidRDefault="0007683B">
            <w:pPr>
              <w:pStyle w:val="TableParagraph"/>
              <w:spacing w:line="240" w:lineRule="auto"/>
              <w:ind w:right="0"/>
              <w:jc w:val="left"/>
            </w:pPr>
          </w:p>
        </w:tc>
        <w:tc>
          <w:tcPr>
            <w:tcW w:w="733" w:type="dxa"/>
          </w:tcPr>
          <w:p w14:paraId="23F55062" w14:textId="77777777" w:rsidR="0007683B" w:rsidRDefault="0007683B">
            <w:pPr>
              <w:pStyle w:val="TableParagraph"/>
              <w:spacing w:line="240" w:lineRule="auto"/>
              <w:ind w:right="0"/>
              <w:jc w:val="left"/>
            </w:pPr>
          </w:p>
        </w:tc>
        <w:tc>
          <w:tcPr>
            <w:tcW w:w="732" w:type="dxa"/>
          </w:tcPr>
          <w:p w14:paraId="23F55063" w14:textId="77777777" w:rsidR="0007683B" w:rsidRDefault="0007683B">
            <w:pPr>
              <w:pStyle w:val="TableParagraph"/>
              <w:spacing w:line="240" w:lineRule="auto"/>
              <w:ind w:right="0"/>
              <w:jc w:val="left"/>
            </w:pPr>
          </w:p>
        </w:tc>
        <w:tc>
          <w:tcPr>
            <w:tcW w:w="733" w:type="dxa"/>
          </w:tcPr>
          <w:p w14:paraId="23F55064" w14:textId="77777777" w:rsidR="0007683B" w:rsidRDefault="0007683B">
            <w:pPr>
              <w:pStyle w:val="TableParagraph"/>
              <w:spacing w:line="240" w:lineRule="auto"/>
              <w:ind w:right="0"/>
              <w:jc w:val="left"/>
            </w:pPr>
          </w:p>
        </w:tc>
      </w:tr>
      <w:tr w:rsidR="0007683B" w14:paraId="23F5506D" w14:textId="77777777">
        <w:trPr>
          <w:trHeight w:val="275"/>
        </w:trPr>
        <w:tc>
          <w:tcPr>
            <w:tcW w:w="5100" w:type="dxa"/>
          </w:tcPr>
          <w:p w14:paraId="23F55066" w14:textId="77777777" w:rsidR="0007683B" w:rsidRDefault="000D234B">
            <w:pPr>
              <w:pStyle w:val="TableParagraph"/>
              <w:ind w:left="4" w:right="0"/>
              <w:jc w:val="left"/>
              <w:rPr>
                <w:sz w:val="24"/>
              </w:rPr>
            </w:pPr>
            <w:proofErr w:type="spellStart"/>
            <w:r>
              <w:rPr>
                <w:spacing w:val="-2"/>
                <w:sz w:val="24"/>
              </w:rPr>
              <w:t>Neutropenia</w:t>
            </w:r>
            <w:r>
              <w:rPr>
                <w:spacing w:val="-2"/>
                <w:sz w:val="24"/>
                <w:vertAlign w:val="superscript"/>
              </w:rPr>
              <w:t>b</w:t>
            </w:r>
            <w:proofErr w:type="spellEnd"/>
          </w:p>
        </w:tc>
        <w:tc>
          <w:tcPr>
            <w:tcW w:w="732" w:type="dxa"/>
          </w:tcPr>
          <w:p w14:paraId="23F55067" w14:textId="77777777" w:rsidR="0007683B" w:rsidRDefault="000D234B">
            <w:pPr>
              <w:pStyle w:val="TableParagraph"/>
              <w:rPr>
                <w:sz w:val="24"/>
              </w:rPr>
            </w:pPr>
            <w:r>
              <w:rPr>
                <w:spacing w:val="-5"/>
                <w:sz w:val="24"/>
              </w:rPr>
              <w:t>46</w:t>
            </w:r>
          </w:p>
        </w:tc>
        <w:tc>
          <w:tcPr>
            <w:tcW w:w="732" w:type="dxa"/>
          </w:tcPr>
          <w:p w14:paraId="23F55068" w14:textId="77777777" w:rsidR="0007683B" w:rsidRDefault="000D234B">
            <w:pPr>
              <w:pStyle w:val="TableParagraph"/>
              <w:rPr>
                <w:sz w:val="24"/>
              </w:rPr>
            </w:pPr>
            <w:r>
              <w:rPr>
                <w:spacing w:val="-5"/>
                <w:sz w:val="24"/>
              </w:rPr>
              <w:t>42</w:t>
            </w:r>
          </w:p>
        </w:tc>
        <w:tc>
          <w:tcPr>
            <w:tcW w:w="732" w:type="dxa"/>
          </w:tcPr>
          <w:p w14:paraId="23F55069" w14:textId="77777777" w:rsidR="0007683B" w:rsidRDefault="000D234B">
            <w:pPr>
              <w:pStyle w:val="TableParagraph"/>
              <w:ind w:left="1"/>
              <w:rPr>
                <w:sz w:val="24"/>
              </w:rPr>
            </w:pPr>
            <w:r>
              <w:rPr>
                <w:spacing w:val="-5"/>
                <w:sz w:val="24"/>
              </w:rPr>
              <w:t>55</w:t>
            </w:r>
          </w:p>
        </w:tc>
        <w:tc>
          <w:tcPr>
            <w:tcW w:w="733" w:type="dxa"/>
          </w:tcPr>
          <w:p w14:paraId="23F5506A" w14:textId="77777777" w:rsidR="0007683B" w:rsidRDefault="000D234B">
            <w:pPr>
              <w:pStyle w:val="TableParagraph"/>
              <w:ind w:right="36"/>
              <w:rPr>
                <w:sz w:val="24"/>
              </w:rPr>
            </w:pPr>
            <w:r>
              <w:rPr>
                <w:spacing w:val="-5"/>
                <w:sz w:val="24"/>
              </w:rPr>
              <w:t>55</w:t>
            </w:r>
          </w:p>
        </w:tc>
        <w:tc>
          <w:tcPr>
            <w:tcW w:w="732" w:type="dxa"/>
          </w:tcPr>
          <w:p w14:paraId="23F5506B" w14:textId="77777777" w:rsidR="0007683B" w:rsidRDefault="000D234B">
            <w:pPr>
              <w:pStyle w:val="TableParagraph"/>
              <w:rPr>
                <w:sz w:val="24"/>
              </w:rPr>
            </w:pPr>
            <w:r>
              <w:rPr>
                <w:spacing w:val="-5"/>
                <w:sz w:val="24"/>
              </w:rPr>
              <w:t>23</w:t>
            </w:r>
          </w:p>
        </w:tc>
        <w:tc>
          <w:tcPr>
            <w:tcW w:w="733" w:type="dxa"/>
          </w:tcPr>
          <w:p w14:paraId="23F5506C" w14:textId="77777777" w:rsidR="0007683B" w:rsidRDefault="000D234B">
            <w:pPr>
              <w:pStyle w:val="TableParagraph"/>
              <w:ind w:right="260"/>
              <w:jc w:val="right"/>
              <w:rPr>
                <w:sz w:val="24"/>
              </w:rPr>
            </w:pPr>
            <w:r>
              <w:rPr>
                <w:spacing w:val="-5"/>
                <w:sz w:val="24"/>
              </w:rPr>
              <w:t>23</w:t>
            </w:r>
          </w:p>
        </w:tc>
      </w:tr>
      <w:tr w:rsidR="0007683B" w14:paraId="23F55075" w14:textId="77777777">
        <w:trPr>
          <w:trHeight w:val="276"/>
        </w:trPr>
        <w:tc>
          <w:tcPr>
            <w:tcW w:w="5100" w:type="dxa"/>
          </w:tcPr>
          <w:p w14:paraId="23F5506E" w14:textId="77777777" w:rsidR="0007683B" w:rsidRDefault="000D234B">
            <w:pPr>
              <w:pStyle w:val="TableParagraph"/>
              <w:spacing w:before="1"/>
              <w:ind w:left="4" w:right="0"/>
              <w:jc w:val="left"/>
              <w:rPr>
                <w:sz w:val="24"/>
              </w:rPr>
            </w:pPr>
            <w:r>
              <w:rPr>
                <w:sz w:val="24"/>
              </w:rPr>
              <w:t>Musculoskeletal</w:t>
            </w:r>
            <w:r>
              <w:rPr>
                <w:spacing w:val="-1"/>
                <w:sz w:val="24"/>
              </w:rPr>
              <w:t xml:space="preserve"> </w:t>
            </w:r>
            <w:proofErr w:type="spellStart"/>
            <w:r>
              <w:rPr>
                <w:spacing w:val="-2"/>
                <w:sz w:val="24"/>
              </w:rPr>
              <w:t>disorders</w:t>
            </w:r>
            <w:r>
              <w:rPr>
                <w:spacing w:val="-2"/>
                <w:sz w:val="24"/>
                <w:vertAlign w:val="superscript"/>
              </w:rPr>
              <w:t>b</w:t>
            </w:r>
            <w:proofErr w:type="spellEnd"/>
          </w:p>
        </w:tc>
        <w:tc>
          <w:tcPr>
            <w:tcW w:w="732" w:type="dxa"/>
          </w:tcPr>
          <w:p w14:paraId="23F5506F" w14:textId="77777777" w:rsidR="0007683B" w:rsidRDefault="000D234B">
            <w:pPr>
              <w:pStyle w:val="TableParagraph"/>
              <w:spacing w:before="1"/>
              <w:rPr>
                <w:sz w:val="24"/>
              </w:rPr>
            </w:pPr>
            <w:r>
              <w:rPr>
                <w:spacing w:val="-5"/>
                <w:sz w:val="24"/>
              </w:rPr>
              <w:t>46</w:t>
            </w:r>
          </w:p>
        </w:tc>
        <w:tc>
          <w:tcPr>
            <w:tcW w:w="732" w:type="dxa"/>
          </w:tcPr>
          <w:p w14:paraId="23F55070" w14:textId="77777777" w:rsidR="0007683B" w:rsidRDefault="000D234B">
            <w:pPr>
              <w:pStyle w:val="TableParagraph"/>
              <w:spacing w:before="1"/>
              <w:rPr>
                <w:sz w:val="24"/>
              </w:rPr>
            </w:pPr>
            <w:r>
              <w:rPr>
                <w:spacing w:val="-10"/>
                <w:sz w:val="24"/>
              </w:rPr>
              <w:t>6</w:t>
            </w:r>
          </w:p>
        </w:tc>
        <w:tc>
          <w:tcPr>
            <w:tcW w:w="732" w:type="dxa"/>
          </w:tcPr>
          <w:p w14:paraId="23F55071" w14:textId="77777777" w:rsidR="0007683B" w:rsidRDefault="000D234B">
            <w:pPr>
              <w:pStyle w:val="TableParagraph"/>
              <w:spacing w:before="1"/>
              <w:ind w:left="1"/>
              <w:rPr>
                <w:sz w:val="24"/>
              </w:rPr>
            </w:pPr>
            <w:r>
              <w:rPr>
                <w:spacing w:val="-5"/>
                <w:sz w:val="24"/>
              </w:rPr>
              <w:t>39</w:t>
            </w:r>
          </w:p>
        </w:tc>
        <w:tc>
          <w:tcPr>
            <w:tcW w:w="733" w:type="dxa"/>
          </w:tcPr>
          <w:p w14:paraId="23F55072" w14:textId="77777777" w:rsidR="0007683B" w:rsidRDefault="000D234B">
            <w:pPr>
              <w:pStyle w:val="TableParagraph"/>
              <w:spacing w:before="1"/>
              <w:ind w:right="36"/>
              <w:rPr>
                <w:sz w:val="24"/>
              </w:rPr>
            </w:pPr>
            <w:r>
              <w:rPr>
                <w:spacing w:val="-10"/>
                <w:sz w:val="24"/>
              </w:rPr>
              <w:t>6</w:t>
            </w:r>
          </w:p>
        </w:tc>
        <w:tc>
          <w:tcPr>
            <w:tcW w:w="732" w:type="dxa"/>
          </w:tcPr>
          <w:p w14:paraId="23F55073" w14:textId="77777777" w:rsidR="0007683B" w:rsidRDefault="000D234B">
            <w:pPr>
              <w:pStyle w:val="TableParagraph"/>
              <w:spacing w:before="1"/>
              <w:rPr>
                <w:sz w:val="24"/>
              </w:rPr>
            </w:pPr>
            <w:r>
              <w:rPr>
                <w:spacing w:val="-5"/>
                <w:sz w:val="24"/>
              </w:rPr>
              <w:t>25</w:t>
            </w:r>
          </w:p>
        </w:tc>
        <w:tc>
          <w:tcPr>
            <w:tcW w:w="733" w:type="dxa"/>
          </w:tcPr>
          <w:p w14:paraId="23F55074" w14:textId="77777777" w:rsidR="0007683B" w:rsidRDefault="000D234B">
            <w:pPr>
              <w:pStyle w:val="TableParagraph"/>
              <w:spacing w:before="1"/>
              <w:ind w:right="320"/>
              <w:jc w:val="right"/>
              <w:rPr>
                <w:sz w:val="24"/>
              </w:rPr>
            </w:pPr>
            <w:r>
              <w:rPr>
                <w:spacing w:val="-10"/>
                <w:sz w:val="24"/>
              </w:rPr>
              <w:t>2</w:t>
            </w:r>
          </w:p>
        </w:tc>
      </w:tr>
      <w:tr w:rsidR="0007683B" w14:paraId="23F5507D" w14:textId="77777777">
        <w:trPr>
          <w:trHeight w:val="275"/>
        </w:trPr>
        <w:tc>
          <w:tcPr>
            <w:tcW w:w="5100" w:type="dxa"/>
          </w:tcPr>
          <w:p w14:paraId="23F55076" w14:textId="77777777" w:rsidR="0007683B" w:rsidRDefault="000D234B">
            <w:pPr>
              <w:pStyle w:val="TableParagraph"/>
              <w:ind w:left="4" w:right="0"/>
              <w:jc w:val="left"/>
              <w:rPr>
                <w:sz w:val="24"/>
              </w:rPr>
            </w:pPr>
            <w:proofErr w:type="spellStart"/>
            <w:r>
              <w:rPr>
                <w:spacing w:val="-2"/>
                <w:sz w:val="24"/>
              </w:rPr>
              <w:t>Anaemia</w:t>
            </w:r>
            <w:r>
              <w:rPr>
                <w:spacing w:val="-2"/>
                <w:sz w:val="24"/>
                <w:vertAlign w:val="superscript"/>
              </w:rPr>
              <w:t>b</w:t>
            </w:r>
            <w:proofErr w:type="spellEnd"/>
          </w:p>
        </w:tc>
        <w:tc>
          <w:tcPr>
            <w:tcW w:w="732" w:type="dxa"/>
          </w:tcPr>
          <w:p w14:paraId="23F55077" w14:textId="77777777" w:rsidR="0007683B" w:rsidRDefault="000D234B">
            <w:pPr>
              <w:pStyle w:val="TableParagraph"/>
              <w:rPr>
                <w:sz w:val="24"/>
              </w:rPr>
            </w:pPr>
            <w:r>
              <w:rPr>
                <w:spacing w:val="-5"/>
                <w:sz w:val="24"/>
              </w:rPr>
              <w:t>46</w:t>
            </w:r>
          </w:p>
        </w:tc>
        <w:tc>
          <w:tcPr>
            <w:tcW w:w="732" w:type="dxa"/>
          </w:tcPr>
          <w:p w14:paraId="23F55078" w14:textId="77777777" w:rsidR="0007683B" w:rsidRDefault="000D234B">
            <w:pPr>
              <w:pStyle w:val="TableParagraph"/>
              <w:rPr>
                <w:sz w:val="24"/>
              </w:rPr>
            </w:pPr>
            <w:r>
              <w:rPr>
                <w:spacing w:val="-5"/>
                <w:sz w:val="24"/>
              </w:rPr>
              <w:t>36</w:t>
            </w:r>
          </w:p>
        </w:tc>
        <w:tc>
          <w:tcPr>
            <w:tcW w:w="732" w:type="dxa"/>
          </w:tcPr>
          <w:p w14:paraId="23F55079" w14:textId="77777777" w:rsidR="0007683B" w:rsidRDefault="000D234B">
            <w:pPr>
              <w:pStyle w:val="TableParagraph"/>
              <w:ind w:left="1"/>
              <w:rPr>
                <w:sz w:val="24"/>
              </w:rPr>
            </w:pPr>
            <w:r>
              <w:rPr>
                <w:spacing w:val="-5"/>
                <w:sz w:val="24"/>
              </w:rPr>
              <w:t>57</w:t>
            </w:r>
          </w:p>
        </w:tc>
        <w:tc>
          <w:tcPr>
            <w:tcW w:w="733" w:type="dxa"/>
          </w:tcPr>
          <w:p w14:paraId="23F5507A" w14:textId="77777777" w:rsidR="0007683B" w:rsidRDefault="000D234B">
            <w:pPr>
              <w:pStyle w:val="TableParagraph"/>
              <w:ind w:right="36"/>
              <w:rPr>
                <w:sz w:val="24"/>
              </w:rPr>
            </w:pPr>
            <w:r>
              <w:rPr>
                <w:spacing w:val="-5"/>
                <w:sz w:val="24"/>
              </w:rPr>
              <w:t>47</w:t>
            </w:r>
          </w:p>
        </w:tc>
        <w:tc>
          <w:tcPr>
            <w:tcW w:w="732" w:type="dxa"/>
          </w:tcPr>
          <w:p w14:paraId="23F5507B" w14:textId="77777777" w:rsidR="0007683B" w:rsidRDefault="000D234B">
            <w:pPr>
              <w:pStyle w:val="TableParagraph"/>
              <w:rPr>
                <w:sz w:val="24"/>
              </w:rPr>
            </w:pPr>
            <w:r>
              <w:rPr>
                <w:spacing w:val="-5"/>
                <w:sz w:val="24"/>
              </w:rPr>
              <w:t>39</w:t>
            </w:r>
          </w:p>
        </w:tc>
        <w:tc>
          <w:tcPr>
            <w:tcW w:w="733" w:type="dxa"/>
          </w:tcPr>
          <w:p w14:paraId="23F5507C" w14:textId="77777777" w:rsidR="0007683B" w:rsidRDefault="000D234B">
            <w:pPr>
              <w:pStyle w:val="TableParagraph"/>
              <w:ind w:right="260"/>
              <w:jc w:val="right"/>
              <w:rPr>
                <w:sz w:val="24"/>
              </w:rPr>
            </w:pPr>
            <w:r>
              <w:rPr>
                <w:spacing w:val="-5"/>
                <w:sz w:val="24"/>
              </w:rPr>
              <w:t>33</w:t>
            </w:r>
          </w:p>
        </w:tc>
      </w:tr>
      <w:tr w:rsidR="0007683B" w14:paraId="23F55085" w14:textId="77777777">
        <w:trPr>
          <w:trHeight w:val="275"/>
        </w:trPr>
        <w:tc>
          <w:tcPr>
            <w:tcW w:w="5100" w:type="dxa"/>
          </w:tcPr>
          <w:p w14:paraId="23F5507E" w14:textId="77777777" w:rsidR="0007683B" w:rsidRDefault="000D234B">
            <w:pPr>
              <w:pStyle w:val="TableParagraph"/>
              <w:ind w:left="4" w:right="0"/>
              <w:jc w:val="left"/>
              <w:rPr>
                <w:sz w:val="24"/>
              </w:rPr>
            </w:pPr>
            <w:r>
              <w:rPr>
                <w:sz w:val="24"/>
              </w:rPr>
              <w:t>Nausea with</w:t>
            </w:r>
            <w:r>
              <w:rPr>
                <w:spacing w:val="-1"/>
                <w:sz w:val="24"/>
              </w:rPr>
              <w:t xml:space="preserve"> </w:t>
            </w:r>
            <w:r>
              <w:rPr>
                <w:sz w:val="24"/>
              </w:rPr>
              <w:t>or without</w:t>
            </w:r>
            <w:r>
              <w:rPr>
                <w:spacing w:val="-1"/>
                <w:sz w:val="24"/>
              </w:rPr>
              <w:t xml:space="preserve"> </w:t>
            </w:r>
            <w:r>
              <w:rPr>
                <w:spacing w:val="-2"/>
                <w:sz w:val="24"/>
              </w:rPr>
              <w:t>vomiting</w:t>
            </w:r>
          </w:p>
        </w:tc>
        <w:tc>
          <w:tcPr>
            <w:tcW w:w="732" w:type="dxa"/>
          </w:tcPr>
          <w:p w14:paraId="23F5507F" w14:textId="77777777" w:rsidR="0007683B" w:rsidRDefault="000D234B">
            <w:pPr>
              <w:pStyle w:val="TableParagraph"/>
              <w:rPr>
                <w:sz w:val="24"/>
              </w:rPr>
            </w:pPr>
            <w:r>
              <w:rPr>
                <w:spacing w:val="-5"/>
                <w:sz w:val="24"/>
              </w:rPr>
              <w:t>46</w:t>
            </w:r>
          </w:p>
        </w:tc>
        <w:tc>
          <w:tcPr>
            <w:tcW w:w="732" w:type="dxa"/>
          </w:tcPr>
          <w:p w14:paraId="23F55080" w14:textId="77777777" w:rsidR="0007683B" w:rsidRDefault="000D234B">
            <w:pPr>
              <w:pStyle w:val="TableParagraph"/>
              <w:rPr>
                <w:sz w:val="24"/>
              </w:rPr>
            </w:pPr>
            <w:r>
              <w:rPr>
                <w:spacing w:val="-10"/>
                <w:sz w:val="24"/>
              </w:rPr>
              <w:t>9</w:t>
            </w:r>
          </w:p>
        </w:tc>
        <w:tc>
          <w:tcPr>
            <w:tcW w:w="732" w:type="dxa"/>
          </w:tcPr>
          <w:p w14:paraId="23F55081" w14:textId="77777777" w:rsidR="0007683B" w:rsidRDefault="000D234B">
            <w:pPr>
              <w:pStyle w:val="TableParagraph"/>
              <w:ind w:left="1"/>
              <w:rPr>
                <w:sz w:val="24"/>
              </w:rPr>
            </w:pPr>
            <w:r>
              <w:rPr>
                <w:spacing w:val="-5"/>
                <w:sz w:val="24"/>
              </w:rPr>
              <w:t>47</w:t>
            </w:r>
          </w:p>
        </w:tc>
        <w:tc>
          <w:tcPr>
            <w:tcW w:w="733" w:type="dxa"/>
          </w:tcPr>
          <w:p w14:paraId="23F55082" w14:textId="77777777" w:rsidR="0007683B" w:rsidRDefault="000D234B">
            <w:pPr>
              <w:pStyle w:val="TableParagraph"/>
              <w:ind w:right="36"/>
              <w:rPr>
                <w:sz w:val="24"/>
              </w:rPr>
            </w:pPr>
            <w:r>
              <w:rPr>
                <w:spacing w:val="-10"/>
                <w:sz w:val="24"/>
              </w:rPr>
              <w:t>8</w:t>
            </w:r>
          </w:p>
        </w:tc>
        <w:tc>
          <w:tcPr>
            <w:tcW w:w="732" w:type="dxa"/>
          </w:tcPr>
          <w:p w14:paraId="23F55083" w14:textId="77777777" w:rsidR="0007683B" w:rsidRDefault="000D234B">
            <w:pPr>
              <w:pStyle w:val="TableParagraph"/>
              <w:rPr>
                <w:sz w:val="24"/>
              </w:rPr>
            </w:pPr>
            <w:r>
              <w:rPr>
                <w:spacing w:val="-5"/>
                <w:sz w:val="24"/>
              </w:rPr>
              <w:t>67</w:t>
            </w:r>
          </w:p>
        </w:tc>
        <w:tc>
          <w:tcPr>
            <w:tcW w:w="733" w:type="dxa"/>
          </w:tcPr>
          <w:p w14:paraId="23F55084" w14:textId="77777777" w:rsidR="0007683B" w:rsidRDefault="000D234B">
            <w:pPr>
              <w:pStyle w:val="TableParagraph"/>
              <w:ind w:right="260"/>
              <w:jc w:val="right"/>
              <w:rPr>
                <w:sz w:val="24"/>
              </w:rPr>
            </w:pPr>
            <w:r>
              <w:rPr>
                <w:spacing w:val="-5"/>
                <w:sz w:val="24"/>
              </w:rPr>
              <w:t>18</w:t>
            </w:r>
          </w:p>
        </w:tc>
      </w:tr>
      <w:tr w:rsidR="0007683B" w14:paraId="23F5508D" w14:textId="77777777">
        <w:trPr>
          <w:trHeight w:val="276"/>
        </w:trPr>
        <w:tc>
          <w:tcPr>
            <w:tcW w:w="5100" w:type="dxa"/>
          </w:tcPr>
          <w:p w14:paraId="23F55086" w14:textId="77777777" w:rsidR="0007683B" w:rsidRDefault="000D234B">
            <w:pPr>
              <w:pStyle w:val="TableParagraph"/>
              <w:spacing w:before="1"/>
              <w:ind w:left="4" w:right="0"/>
              <w:jc w:val="left"/>
              <w:rPr>
                <w:sz w:val="24"/>
              </w:rPr>
            </w:pPr>
            <w:proofErr w:type="spellStart"/>
            <w:r>
              <w:rPr>
                <w:spacing w:val="-2"/>
                <w:sz w:val="24"/>
              </w:rPr>
              <w:t>Thrombocytopenia</w:t>
            </w:r>
            <w:r>
              <w:rPr>
                <w:spacing w:val="-2"/>
                <w:sz w:val="24"/>
                <w:vertAlign w:val="superscript"/>
              </w:rPr>
              <w:t>b</w:t>
            </w:r>
            <w:proofErr w:type="spellEnd"/>
          </w:p>
        </w:tc>
        <w:tc>
          <w:tcPr>
            <w:tcW w:w="732" w:type="dxa"/>
          </w:tcPr>
          <w:p w14:paraId="23F55087" w14:textId="77777777" w:rsidR="0007683B" w:rsidRDefault="000D234B">
            <w:pPr>
              <w:pStyle w:val="TableParagraph"/>
              <w:spacing w:before="1"/>
              <w:rPr>
                <w:sz w:val="24"/>
              </w:rPr>
            </w:pPr>
            <w:r>
              <w:rPr>
                <w:spacing w:val="-5"/>
                <w:sz w:val="24"/>
              </w:rPr>
              <w:t>42</w:t>
            </w:r>
          </w:p>
        </w:tc>
        <w:tc>
          <w:tcPr>
            <w:tcW w:w="732" w:type="dxa"/>
          </w:tcPr>
          <w:p w14:paraId="23F55088" w14:textId="77777777" w:rsidR="0007683B" w:rsidRDefault="000D234B">
            <w:pPr>
              <w:pStyle w:val="TableParagraph"/>
              <w:spacing w:before="1"/>
              <w:rPr>
                <w:sz w:val="24"/>
              </w:rPr>
            </w:pPr>
            <w:r>
              <w:rPr>
                <w:spacing w:val="-5"/>
                <w:sz w:val="24"/>
              </w:rPr>
              <w:t>33</w:t>
            </w:r>
          </w:p>
        </w:tc>
        <w:tc>
          <w:tcPr>
            <w:tcW w:w="732" w:type="dxa"/>
          </w:tcPr>
          <w:p w14:paraId="23F55089" w14:textId="77777777" w:rsidR="0007683B" w:rsidRDefault="000D234B">
            <w:pPr>
              <w:pStyle w:val="TableParagraph"/>
              <w:spacing w:before="1"/>
              <w:ind w:left="1"/>
              <w:rPr>
                <w:sz w:val="24"/>
              </w:rPr>
            </w:pPr>
            <w:r>
              <w:rPr>
                <w:spacing w:val="-5"/>
                <w:sz w:val="24"/>
              </w:rPr>
              <w:t>55</w:t>
            </w:r>
          </w:p>
        </w:tc>
        <w:tc>
          <w:tcPr>
            <w:tcW w:w="733" w:type="dxa"/>
          </w:tcPr>
          <w:p w14:paraId="23F5508A" w14:textId="77777777" w:rsidR="0007683B" w:rsidRDefault="000D234B">
            <w:pPr>
              <w:pStyle w:val="TableParagraph"/>
              <w:spacing w:before="1"/>
              <w:ind w:right="36"/>
              <w:rPr>
                <w:sz w:val="24"/>
              </w:rPr>
            </w:pPr>
            <w:r>
              <w:rPr>
                <w:spacing w:val="-5"/>
                <w:sz w:val="24"/>
              </w:rPr>
              <w:t>47</w:t>
            </w:r>
          </w:p>
        </w:tc>
        <w:tc>
          <w:tcPr>
            <w:tcW w:w="732" w:type="dxa"/>
          </w:tcPr>
          <w:p w14:paraId="23F5508B" w14:textId="77777777" w:rsidR="0007683B" w:rsidRDefault="000D234B">
            <w:pPr>
              <w:pStyle w:val="TableParagraph"/>
              <w:spacing w:before="1"/>
              <w:rPr>
                <w:sz w:val="24"/>
              </w:rPr>
            </w:pPr>
            <w:r>
              <w:rPr>
                <w:spacing w:val="-5"/>
                <w:sz w:val="24"/>
              </w:rPr>
              <w:t>23</w:t>
            </w:r>
          </w:p>
        </w:tc>
        <w:tc>
          <w:tcPr>
            <w:tcW w:w="733" w:type="dxa"/>
          </w:tcPr>
          <w:p w14:paraId="23F5508C" w14:textId="77777777" w:rsidR="0007683B" w:rsidRDefault="000D234B">
            <w:pPr>
              <w:pStyle w:val="TableParagraph"/>
              <w:spacing w:before="1"/>
              <w:ind w:right="260"/>
              <w:jc w:val="right"/>
              <w:rPr>
                <w:sz w:val="24"/>
              </w:rPr>
            </w:pPr>
            <w:r>
              <w:rPr>
                <w:spacing w:val="-5"/>
                <w:sz w:val="24"/>
              </w:rPr>
              <w:t>21</w:t>
            </w:r>
          </w:p>
        </w:tc>
      </w:tr>
      <w:tr w:rsidR="0007683B" w14:paraId="23F55095" w14:textId="77777777">
        <w:trPr>
          <w:trHeight w:val="275"/>
        </w:trPr>
        <w:tc>
          <w:tcPr>
            <w:tcW w:w="5100" w:type="dxa"/>
          </w:tcPr>
          <w:p w14:paraId="23F5508E" w14:textId="77777777" w:rsidR="0007683B" w:rsidRDefault="000D234B">
            <w:pPr>
              <w:pStyle w:val="TableParagraph"/>
              <w:ind w:left="4" w:right="0"/>
              <w:jc w:val="left"/>
              <w:rPr>
                <w:sz w:val="24"/>
              </w:rPr>
            </w:pPr>
            <w:r>
              <w:rPr>
                <w:sz w:val="24"/>
              </w:rPr>
              <w:t>White</w:t>
            </w:r>
            <w:r>
              <w:rPr>
                <w:spacing w:val="-1"/>
                <w:sz w:val="24"/>
              </w:rPr>
              <w:t xml:space="preserve"> </w:t>
            </w:r>
            <w:r>
              <w:rPr>
                <w:sz w:val="24"/>
              </w:rPr>
              <w:t>blood</w:t>
            </w:r>
            <w:r>
              <w:rPr>
                <w:spacing w:val="-1"/>
                <w:sz w:val="24"/>
              </w:rPr>
              <w:t xml:space="preserve"> </w:t>
            </w:r>
            <w:r>
              <w:rPr>
                <w:sz w:val="24"/>
              </w:rPr>
              <w:t>cell</w:t>
            </w:r>
            <w:r>
              <w:rPr>
                <w:spacing w:val="-1"/>
                <w:sz w:val="24"/>
              </w:rPr>
              <w:t xml:space="preserve"> </w:t>
            </w:r>
            <w:proofErr w:type="gramStart"/>
            <w:r>
              <w:rPr>
                <w:sz w:val="24"/>
              </w:rPr>
              <w:t>count</w:t>
            </w:r>
            <w:proofErr w:type="gramEnd"/>
            <w:r>
              <w:rPr>
                <w:spacing w:val="2"/>
                <w:sz w:val="24"/>
              </w:rPr>
              <w:t xml:space="preserve"> </w:t>
            </w:r>
            <w:proofErr w:type="spellStart"/>
            <w:r>
              <w:rPr>
                <w:spacing w:val="-2"/>
                <w:sz w:val="24"/>
              </w:rPr>
              <w:t>decreased</w:t>
            </w:r>
            <w:r>
              <w:rPr>
                <w:spacing w:val="-2"/>
                <w:sz w:val="24"/>
                <w:vertAlign w:val="superscript"/>
              </w:rPr>
              <w:t>b</w:t>
            </w:r>
            <w:proofErr w:type="spellEnd"/>
          </w:p>
        </w:tc>
        <w:tc>
          <w:tcPr>
            <w:tcW w:w="732" w:type="dxa"/>
          </w:tcPr>
          <w:p w14:paraId="23F5508F" w14:textId="77777777" w:rsidR="0007683B" w:rsidRDefault="000D234B">
            <w:pPr>
              <w:pStyle w:val="TableParagraph"/>
              <w:rPr>
                <w:sz w:val="24"/>
              </w:rPr>
            </w:pPr>
            <w:r>
              <w:rPr>
                <w:spacing w:val="-5"/>
                <w:sz w:val="24"/>
              </w:rPr>
              <w:t>39</w:t>
            </w:r>
          </w:p>
        </w:tc>
        <w:tc>
          <w:tcPr>
            <w:tcW w:w="732" w:type="dxa"/>
          </w:tcPr>
          <w:p w14:paraId="23F55090" w14:textId="77777777" w:rsidR="0007683B" w:rsidRDefault="000D234B">
            <w:pPr>
              <w:pStyle w:val="TableParagraph"/>
              <w:rPr>
                <w:sz w:val="24"/>
              </w:rPr>
            </w:pPr>
            <w:r>
              <w:rPr>
                <w:spacing w:val="-5"/>
                <w:sz w:val="24"/>
              </w:rPr>
              <w:t>33</w:t>
            </w:r>
          </w:p>
        </w:tc>
        <w:tc>
          <w:tcPr>
            <w:tcW w:w="732" w:type="dxa"/>
          </w:tcPr>
          <w:p w14:paraId="23F55091" w14:textId="77777777" w:rsidR="0007683B" w:rsidRDefault="000D234B">
            <w:pPr>
              <w:pStyle w:val="TableParagraph"/>
              <w:ind w:left="1"/>
              <w:rPr>
                <w:sz w:val="24"/>
              </w:rPr>
            </w:pPr>
            <w:r>
              <w:rPr>
                <w:spacing w:val="-5"/>
                <w:sz w:val="24"/>
              </w:rPr>
              <w:t>24</w:t>
            </w:r>
          </w:p>
        </w:tc>
        <w:tc>
          <w:tcPr>
            <w:tcW w:w="733" w:type="dxa"/>
          </w:tcPr>
          <w:p w14:paraId="23F55092" w14:textId="77777777" w:rsidR="0007683B" w:rsidRDefault="000D234B">
            <w:pPr>
              <w:pStyle w:val="TableParagraph"/>
              <w:ind w:right="36"/>
              <w:rPr>
                <w:sz w:val="24"/>
              </w:rPr>
            </w:pPr>
            <w:r>
              <w:rPr>
                <w:spacing w:val="-5"/>
                <w:sz w:val="24"/>
              </w:rPr>
              <w:t>20</w:t>
            </w:r>
          </w:p>
        </w:tc>
        <w:tc>
          <w:tcPr>
            <w:tcW w:w="732" w:type="dxa"/>
          </w:tcPr>
          <w:p w14:paraId="23F55093" w14:textId="77777777" w:rsidR="0007683B" w:rsidRDefault="000D234B">
            <w:pPr>
              <w:pStyle w:val="TableParagraph"/>
              <w:rPr>
                <w:sz w:val="24"/>
              </w:rPr>
            </w:pPr>
            <w:r>
              <w:rPr>
                <w:spacing w:val="-5"/>
                <w:sz w:val="24"/>
              </w:rPr>
              <w:t>20</w:t>
            </w:r>
          </w:p>
        </w:tc>
        <w:tc>
          <w:tcPr>
            <w:tcW w:w="733" w:type="dxa"/>
          </w:tcPr>
          <w:p w14:paraId="23F55094" w14:textId="77777777" w:rsidR="0007683B" w:rsidRDefault="000D234B">
            <w:pPr>
              <w:pStyle w:val="TableParagraph"/>
              <w:ind w:right="260"/>
              <w:jc w:val="right"/>
              <w:rPr>
                <w:sz w:val="24"/>
              </w:rPr>
            </w:pPr>
            <w:r>
              <w:rPr>
                <w:spacing w:val="-5"/>
                <w:sz w:val="24"/>
              </w:rPr>
              <w:t>18</w:t>
            </w:r>
          </w:p>
        </w:tc>
      </w:tr>
      <w:tr w:rsidR="0007683B" w14:paraId="23F5509D" w14:textId="77777777">
        <w:trPr>
          <w:trHeight w:val="275"/>
        </w:trPr>
        <w:tc>
          <w:tcPr>
            <w:tcW w:w="5100" w:type="dxa"/>
          </w:tcPr>
          <w:p w14:paraId="23F55096" w14:textId="77777777" w:rsidR="0007683B" w:rsidRDefault="000D234B">
            <w:pPr>
              <w:pStyle w:val="TableParagraph"/>
              <w:ind w:left="4" w:right="0"/>
              <w:jc w:val="left"/>
              <w:rPr>
                <w:sz w:val="24"/>
              </w:rPr>
            </w:pPr>
            <w:r>
              <w:rPr>
                <w:spacing w:val="-2"/>
                <w:sz w:val="24"/>
              </w:rPr>
              <w:t>Headache</w:t>
            </w:r>
          </w:p>
        </w:tc>
        <w:tc>
          <w:tcPr>
            <w:tcW w:w="732" w:type="dxa"/>
          </w:tcPr>
          <w:p w14:paraId="23F55097" w14:textId="77777777" w:rsidR="0007683B" w:rsidRDefault="000D234B">
            <w:pPr>
              <w:pStyle w:val="TableParagraph"/>
              <w:rPr>
                <w:sz w:val="24"/>
              </w:rPr>
            </w:pPr>
            <w:r>
              <w:rPr>
                <w:spacing w:val="-5"/>
                <w:sz w:val="24"/>
              </w:rPr>
              <w:t>36</w:t>
            </w:r>
          </w:p>
        </w:tc>
        <w:tc>
          <w:tcPr>
            <w:tcW w:w="732" w:type="dxa"/>
          </w:tcPr>
          <w:p w14:paraId="23F55098" w14:textId="77777777" w:rsidR="0007683B" w:rsidRDefault="000D234B">
            <w:pPr>
              <w:pStyle w:val="TableParagraph"/>
              <w:rPr>
                <w:sz w:val="24"/>
              </w:rPr>
            </w:pPr>
            <w:r>
              <w:rPr>
                <w:spacing w:val="-10"/>
                <w:sz w:val="24"/>
              </w:rPr>
              <w:t>0</w:t>
            </w:r>
          </w:p>
        </w:tc>
        <w:tc>
          <w:tcPr>
            <w:tcW w:w="732" w:type="dxa"/>
          </w:tcPr>
          <w:p w14:paraId="23F55099" w14:textId="77777777" w:rsidR="0007683B" w:rsidRDefault="000D234B">
            <w:pPr>
              <w:pStyle w:val="TableParagraph"/>
              <w:ind w:left="1"/>
              <w:rPr>
                <w:sz w:val="24"/>
              </w:rPr>
            </w:pPr>
            <w:r>
              <w:rPr>
                <w:spacing w:val="-5"/>
                <w:sz w:val="24"/>
              </w:rPr>
              <w:t>24</w:t>
            </w:r>
          </w:p>
        </w:tc>
        <w:tc>
          <w:tcPr>
            <w:tcW w:w="733" w:type="dxa"/>
          </w:tcPr>
          <w:p w14:paraId="23F5509A" w14:textId="77777777" w:rsidR="0007683B" w:rsidRDefault="000D234B">
            <w:pPr>
              <w:pStyle w:val="TableParagraph"/>
              <w:ind w:right="36"/>
              <w:rPr>
                <w:sz w:val="24"/>
              </w:rPr>
            </w:pPr>
            <w:r>
              <w:rPr>
                <w:spacing w:val="-10"/>
                <w:sz w:val="24"/>
              </w:rPr>
              <w:t>0</w:t>
            </w:r>
          </w:p>
        </w:tc>
        <w:tc>
          <w:tcPr>
            <w:tcW w:w="732" w:type="dxa"/>
          </w:tcPr>
          <w:p w14:paraId="23F5509B" w14:textId="77777777" w:rsidR="0007683B" w:rsidRDefault="000D234B">
            <w:pPr>
              <w:pStyle w:val="TableParagraph"/>
              <w:rPr>
                <w:sz w:val="24"/>
              </w:rPr>
            </w:pPr>
            <w:r>
              <w:rPr>
                <w:spacing w:val="-5"/>
                <w:sz w:val="24"/>
              </w:rPr>
              <w:t>18</w:t>
            </w:r>
          </w:p>
        </w:tc>
        <w:tc>
          <w:tcPr>
            <w:tcW w:w="733" w:type="dxa"/>
          </w:tcPr>
          <w:p w14:paraId="23F5509C" w14:textId="77777777" w:rsidR="0007683B" w:rsidRDefault="000D234B">
            <w:pPr>
              <w:pStyle w:val="TableParagraph"/>
              <w:ind w:right="320"/>
              <w:jc w:val="right"/>
              <w:rPr>
                <w:sz w:val="24"/>
              </w:rPr>
            </w:pPr>
            <w:r>
              <w:rPr>
                <w:spacing w:val="-10"/>
                <w:sz w:val="24"/>
              </w:rPr>
              <w:t>2</w:t>
            </w:r>
          </w:p>
        </w:tc>
      </w:tr>
      <w:tr w:rsidR="0007683B" w14:paraId="23F550A5" w14:textId="77777777">
        <w:trPr>
          <w:trHeight w:val="276"/>
        </w:trPr>
        <w:tc>
          <w:tcPr>
            <w:tcW w:w="5100" w:type="dxa"/>
          </w:tcPr>
          <w:p w14:paraId="23F5509E" w14:textId="77777777" w:rsidR="0007683B" w:rsidRDefault="000D234B">
            <w:pPr>
              <w:pStyle w:val="TableParagraph"/>
              <w:spacing w:before="1"/>
              <w:ind w:left="4" w:right="0"/>
              <w:jc w:val="left"/>
              <w:rPr>
                <w:sz w:val="24"/>
              </w:rPr>
            </w:pPr>
            <w:r>
              <w:rPr>
                <w:sz w:val="24"/>
              </w:rPr>
              <w:t>Abdominal</w:t>
            </w:r>
            <w:r>
              <w:rPr>
                <w:spacing w:val="-1"/>
                <w:sz w:val="24"/>
              </w:rPr>
              <w:t xml:space="preserve"> </w:t>
            </w:r>
            <w:proofErr w:type="spellStart"/>
            <w:r>
              <w:rPr>
                <w:spacing w:val="-2"/>
                <w:sz w:val="24"/>
              </w:rPr>
              <w:t>pain</w:t>
            </w:r>
            <w:r>
              <w:rPr>
                <w:spacing w:val="-2"/>
                <w:sz w:val="24"/>
                <w:vertAlign w:val="superscript"/>
              </w:rPr>
              <w:t>b</w:t>
            </w:r>
            <w:proofErr w:type="spellEnd"/>
          </w:p>
        </w:tc>
        <w:tc>
          <w:tcPr>
            <w:tcW w:w="732" w:type="dxa"/>
          </w:tcPr>
          <w:p w14:paraId="23F5509F" w14:textId="77777777" w:rsidR="0007683B" w:rsidRDefault="000D234B">
            <w:pPr>
              <w:pStyle w:val="TableParagraph"/>
              <w:spacing w:before="1"/>
              <w:rPr>
                <w:sz w:val="24"/>
              </w:rPr>
            </w:pPr>
            <w:r>
              <w:rPr>
                <w:spacing w:val="-5"/>
                <w:sz w:val="24"/>
              </w:rPr>
              <w:t>33</w:t>
            </w:r>
          </w:p>
        </w:tc>
        <w:tc>
          <w:tcPr>
            <w:tcW w:w="732" w:type="dxa"/>
          </w:tcPr>
          <w:p w14:paraId="23F550A0" w14:textId="77777777" w:rsidR="0007683B" w:rsidRDefault="000D234B">
            <w:pPr>
              <w:pStyle w:val="TableParagraph"/>
              <w:spacing w:before="1"/>
              <w:rPr>
                <w:sz w:val="24"/>
              </w:rPr>
            </w:pPr>
            <w:r>
              <w:rPr>
                <w:spacing w:val="-10"/>
                <w:sz w:val="24"/>
              </w:rPr>
              <w:t>0</w:t>
            </w:r>
          </w:p>
        </w:tc>
        <w:tc>
          <w:tcPr>
            <w:tcW w:w="732" w:type="dxa"/>
          </w:tcPr>
          <w:p w14:paraId="23F550A1" w14:textId="77777777" w:rsidR="0007683B" w:rsidRDefault="000D234B">
            <w:pPr>
              <w:pStyle w:val="TableParagraph"/>
              <w:spacing w:before="1"/>
              <w:ind w:left="1"/>
              <w:rPr>
                <w:sz w:val="24"/>
              </w:rPr>
            </w:pPr>
            <w:r>
              <w:rPr>
                <w:spacing w:val="-5"/>
                <w:sz w:val="24"/>
              </w:rPr>
              <w:t>43</w:t>
            </w:r>
          </w:p>
        </w:tc>
        <w:tc>
          <w:tcPr>
            <w:tcW w:w="733" w:type="dxa"/>
          </w:tcPr>
          <w:p w14:paraId="23F550A2" w14:textId="77777777" w:rsidR="0007683B" w:rsidRDefault="000D234B">
            <w:pPr>
              <w:pStyle w:val="TableParagraph"/>
              <w:spacing w:before="1"/>
              <w:ind w:right="36"/>
              <w:rPr>
                <w:sz w:val="24"/>
              </w:rPr>
            </w:pPr>
            <w:r>
              <w:rPr>
                <w:spacing w:val="-10"/>
                <w:sz w:val="24"/>
              </w:rPr>
              <w:t>2</w:t>
            </w:r>
          </w:p>
        </w:tc>
        <w:tc>
          <w:tcPr>
            <w:tcW w:w="732" w:type="dxa"/>
          </w:tcPr>
          <w:p w14:paraId="23F550A3" w14:textId="77777777" w:rsidR="0007683B" w:rsidRDefault="000D234B">
            <w:pPr>
              <w:pStyle w:val="TableParagraph"/>
              <w:spacing w:before="1"/>
              <w:rPr>
                <w:sz w:val="24"/>
              </w:rPr>
            </w:pPr>
            <w:r>
              <w:rPr>
                <w:spacing w:val="-5"/>
                <w:sz w:val="24"/>
              </w:rPr>
              <w:t>38</w:t>
            </w:r>
          </w:p>
        </w:tc>
        <w:tc>
          <w:tcPr>
            <w:tcW w:w="733" w:type="dxa"/>
          </w:tcPr>
          <w:p w14:paraId="23F550A4" w14:textId="77777777" w:rsidR="0007683B" w:rsidRDefault="000D234B">
            <w:pPr>
              <w:pStyle w:val="TableParagraph"/>
              <w:spacing w:before="1"/>
              <w:ind w:right="320"/>
              <w:jc w:val="right"/>
              <w:rPr>
                <w:sz w:val="24"/>
              </w:rPr>
            </w:pPr>
            <w:r>
              <w:rPr>
                <w:spacing w:val="-10"/>
                <w:sz w:val="24"/>
              </w:rPr>
              <w:t>2</w:t>
            </w:r>
          </w:p>
        </w:tc>
      </w:tr>
      <w:tr w:rsidR="0007683B" w14:paraId="23F550AD" w14:textId="77777777">
        <w:trPr>
          <w:trHeight w:val="275"/>
        </w:trPr>
        <w:tc>
          <w:tcPr>
            <w:tcW w:w="5100" w:type="dxa"/>
          </w:tcPr>
          <w:p w14:paraId="23F550A6" w14:textId="77777777" w:rsidR="0007683B" w:rsidRDefault="000D234B">
            <w:pPr>
              <w:pStyle w:val="TableParagraph"/>
              <w:ind w:left="4" w:right="0"/>
              <w:jc w:val="left"/>
              <w:rPr>
                <w:sz w:val="24"/>
              </w:rPr>
            </w:pPr>
            <w:r>
              <w:rPr>
                <w:sz w:val="24"/>
              </w:rPr>
              <w:t xml:space="preserve">Febrile </w:t>
            </w:r>
            <w:r>
              <w:rPr>
                <w:spacing w:val="-2"/>
                <w:sz w:val="24"/>
              </w:rPr>
              <w:t>neutropenia</w:t>
            </w:r>
          </w:p>
        </w:tc>
        <w:tc>
          <w:tcPr>
            <w:tcW w:w="732" w:type="dxa"/>
          </w:tcPr>
          <w:p w14:paraId="23F550A7" w14:textId="77777777" w:rsidR="0007683B" w:rsidRDefault="000D234B">
            <w:pPr>
              <w:pStyle w:val="TableParagraph"/>
              <w:rPr>
                <w:sz w:val="24"/>
              </w:rPr>
            </w:pPr>
            <w:r>
              <w:rPr>
                <w:spacing w:val="-5"/>
                <w:sz w:val="24"/>
              </w:rPr>
              <w:t>30</w:t>
            </w:r>
          </w:p>
        </w:tc>
        <w:tc>
          <w:tcPr>
            <w:tcW w:w="732" w:type="dxa"/>
          </w:tcPr>
          <w:p w14:paraId="23F550A8" w14:textId="77777777" w:rsidR="0007683B" w:rsidRDefault="000D234B">
            <w:pPr>
              <w:pStyle w:val="TableParagraph"/>
              <w:rPr>
                <w:sz w:val="24"/>
              </w:rPr>
            </w:pPr>
            <w:r>
              <w:rPr>
                <w:spacing w:val="-5"/>
                <w:sz w:val="24"/>
              </w:rPr>
              <w:t>30</w:t>
            </w:r>
          </w:p>
        </w:tc>
        <w:tc>
          <w:tcPr>
            <w:tcW w:w="732" w:type="dxa"/>
          </w:tcPr>
          <w:p w14:paraId="23F550A9" w14:textId="77777777" w:rsidR="0007683B" w:rsidRDefault="000D234B">
            <w:pPr>
              <w:pStyle w:val="TableParagraph"/>
              <w:ind w:left="1"/>
              <w:rPr>
                <w:sz w:val="24"/>
              </w:rPr>
            </w:pPr>
            <w:r>
              <w:rPr>
                <w:spacing w:val="-5"/>
                <w:sz w:val="24"/>
              </w:rPr>
              <w:t>41</w:t>
            </w:r>
          </w:p>
        </w:tc>
        <w:tc>
          <w:tcPr>
            <w:tcW w:w="733" w:type="dxa"/>
          </w:tcPr>
          <w:p w14:paraId="23F550AA" w14:textId="77777777" w:rsidR="0007683B" w:rsidRDefault="000D234B">
            <w:pPr>
              <w:pStyle w:val="TableParagraph"/>
              <w:ind w:right="36"/>
              <w:rPr>
                <w:sz w:val="24"/>
              </w:rPr>
            </w:pPr>
            <w:r>
              <w:rPr>
                <w:spacing w:val="-5"/>
                <w:sz w:val="24"/>
              </w:rPr>
              <w:t>41</w:t>
            </w:r>
          </w:p>
        </w:tc>
        <w:tc>
          <w:tcPr>
            <w:tcW w:w="732" w:type="dxa"/>
          </w:tcPr>
          <w:p w14:paraId="23F550AB" w14:textId="77777777" w:rsidR="0007683B" w:rsidRDefault="000D234B">
            <w:pPr>
              <w:pStyle w:val="TableParagraph"/>
              <w:rPr>
                <w:sz w:val="24"/>
              </w:rPr>
            </w:pPr>
            <w:r>
              <w:rPr>
                <w:spacing w:val="-5"/>
                <w:sz w:val="24"/>
              </w:rPr>
              <w:t>23</w:t>
            </w:r>
          </w:p>
        </w:tc>
        <w:tc>
          <w:tcPr>
            <w:tcW w:w="733" w:type="dxa"/>
          </w:tcPr>
          <w:p w14:paraId="23F550AC" w14:textId="77777777" w:rsidR="0007683B" w:rsidRDefault="000D234B">
            <w:pPr>
              <w:pStyle w:val="TableParagraph"/>
              <w:ind w:right="260"/>
              <w:jc w:val="right"/>
              <w:rPr>
                <w:sz w:val="24"/>
              </w:rPr>
            </w:pPr>
            <w:r>
              <w:rPr>
                <w:spacing w:val="-5"/>
                <w:sz w:val="24"/>
              </w:rPr>
              <w:t>23</w:t>
            </w:r>
          </w:p>
        </w:tc>
      </w:tr>
      <w:tr w:rsidR="0007683B" w14:paraId="23F550B5" w14:textId="77777777">
        <w:trPr>
          <w:trHeight w:val="276"/>
        </w:trPr>
        <w:tc>
          <w:tcPr>
            <w:tcW w:w="5100" w:type="dxa"/>
          </w:tcPr>
          <w:p w14:paraId="23F550AE" w14:textId="77777777" w:rsidR="0007683B" w:rsidRDefault="000D234B">
            <w:pPr>
              <w:pStyle w:val="TableParagraph"/>
              <w:spacing w:line="257" w:lineRule="exact"/>
              <w:ind w:left="4" w:right="0"/>
              <w:jc w:val="left"/>
              <w:rPr>
                <w:sz w:val="24"/>
              </w:rPr>
            </w:pPr>
            <w:r>
              <w:rPr>
                <w:spacing w:val="-2"/>
                <w:sz w:val="24"/>
              </w:rPr>
              <w:t>Pyrexia</w:t>
            </w:r>
          </w:p>
        </w:tc>
        <w:tc>
          <w:tcPr>
            <w:tcW w:w="732" w:type="dxa"/>
          </w:tcPr>
          <w:p w14:paraId="23F550AF" w14:textId="77777777" w:rsidR="0007683B" w:rsidRDefault="000D234B">
            <w:pPr>
              <w:pStyle w:val="TableParagraph"/>
              <w:spacing w:line="257" w:lineRule="exact"/>
              <w:rPr>
                <w:sz w:val="24"/>
              </w:rPr>
            </w:pPr>
            <w:r>
              <w:rPr>
                <w:spacing w:val="-5"/>
                <w:sz w:val="24"/>
              </w:rPr>
              <w:t>30</w:t>
            </w:r>
          </w:p>
        </w:tc>
        <w:tc>
          <w:tcPr>
            <w:tcW w:w="732" w:type="dxa"/>
          </w:tcPr>
          <w:p w14:paraId="23F550B0" w14:textId="77777777" w:rsidR="0007683B" w:rsidRDefault="000D234B">
            <w:pPr>
              <w:pStyle w:val="TableParagraph"/>
              <w:spacing w:line="257" w:lineRule="exact"/>
              <w:rPr>
                <w:sz w:val="24"/>
              </w:rPr>
            </w:pPr>
            <w:r>
              <w:rPr>
                <w:spacing w:val="-10"/>
                <w:sz w:val="24"/>
              </w:rPr>
              <w:t>6</w:t>
            </w:r>
          </w:p>
        </w:tc>
        <w:tc>
          <w:tcPr>
            <w:tcW w:w="732" w:type="dxa"/>
          </w:tcPr>
          <w:p w14:paraId="23F550B1" w14:textId="77777777" w:rsidR="0007683B" w:rsidRDefault="000D234B">
            <w:pPr>
              <w:pStyle w:val="TableParagraph"/>
              <w:spacing w:line="257" w:lineRule="exact"/>
              <w:ind w:left="1"/>
              <w:rPr>
                <w:sz w:val="24"/>
              </w:rPr>
            </w:pPr>
            <w:r>
              <w:rPr>
                <w:spacing w:val="-5"/>
                <w:sz w:val="24"/>
              </w:rPr>
              <w:t>26</w:t>
            </w:r>
          </w:p>
        </w:tc>
        <w:tc>
          <w:tcPr>
            <w:tcW w:w="733" w:type="dxa"/>
          </w:tcPr>
          <w:p w14:paraId="23F550B2" w14:textId="77777777" w:rsidR="0007683B" w:rsidRDefault="000D234B">
            <w:pPr>
              <w:pStyle w:val="TableParagraph"/>
              <w:spacing w:line="257" w:lineRule="exact"/>
              <w:ind w:right="36"/>
              <w:rPr>
                <w:sz w:val="24"/>
              </w:rPr>
            </w:pPr>
            <w:r>
              <w:rPr>
                <w:spacing w:val="-10"/>
                <w:sz w:val="24"/>
              </w:rPr>
              <w:t>0</w:t>
            </w:r>
          </w:p>
        </w:tc>
        <w:tc>
          <w:tcPr>
            <w:tcW w:w="732" w:type="dxa"/>
          </w:tcPr>
          <w:p w14:paraId="23F550B3" w14:textId="77777777" w:rsidR="0007683B" w:rsidRDefault="000D234B">
            <w:pPr>
              <w:pStyle w:val="TableParagraph"/>
              <w:spacing w:line="257" w:lineRule="exact"/>
              <w:rPr>
                <w:sz w:val="24"/>
              </w:rPr>
            </w:pPr>
            <w:r>
              <w:rPr>
                <w:spacing w:val="-5"/>
                <w:sz w:val="24"/>
              </w:rPr>
              <w:t>21</w:t>
            </w:r>
          </w:p>
        </w:tc>
        <w:tc>
          <w:tcPr>
            <w:tcW w:w="733" w:type="dxa"/>
          </w:tcPr>
          <w:p w14:paraId="23F550B4" w14:textId="77777777" w:rsidR="0007683B" w:rsidRDefault="000D234B">
            <w:pPr>
              <w:pStyle w:val="TableParagraph"/>
              <w:spacing w:line="257" w:lineRule="exact"/>
              <w:ind w:right="320"/>
              <w:jc w:val="right"/>
              <w:rPr>
                <w:sz w:val="24"/>
              </w:rPr>
            </w:pPr>
            <w:r>
              <w:rPr>
                <w:spacing w:val="-10"/>
                <w:sz w:val="24"/>
              </w:rPr>
              <w:t>0</w:t>
            </w:r>
          </w:p>
        </w:tc>
      </w:tr>
      <w:tr w:rsidR="0007683B" w14:paraId="23F550BF" w14:textId="77777777">
        <w:trPr>
          <w:trHeight w:val="275"/>
        </w:trPr>
        <w:tc>
          <w:tcPr>
            <w:tcW w:w="5100" w:type="dxa"/>
          </w:tcPr>
          <w:p w14:paraId="23F550B8" w14:textId="77777777" w:rsidR="0007683B" w:rsidRDefault="000D234B">
            <w:pPr>
              <w:pStyle w:val="TableParagraph"/>
              <w:ind w:left="4" w:right="0"/>
              <w:jc w:val="left"/>
              <w:rPr>
                <w:sz w:val="24"/>
              </w:rPr>
            </w:pPr>
            <w:proofErr w:type="spellStart"/>
            <w:r>
              <w:rPr>
                <w:spacing w:val="-2"/>
                <w:sz w:val="24"/>
              </w:rPr>
              <w:t>Fatigue</w:t>
            </w:r>
            <w:r>
              <w:rPr>
                <w:spacing w:val="-2"/>
                <w:sz w:val="24"/>
                <w:vertAlign w:val="superscript"/>
              </w:rPr>
              <w:t>b</w:t>
            </w:r>
            <w:proofErr w:type="spellEnd"/>
          </w:p>
        </w:tc>
        <w:tc>
          <w:tcPr>
            <w:tcW w:w="732" w:type="dxa"/>
          </w:tcPr>
          <w:p w14:paraId="23F550B9" w14:textId="77777777" w:rsidR="0007683B" w:rsidRDefault="000D234B">
            <w:pPr>
              <w:pStyle w:val="TableParagraph"/>
              <w:rPr>
                <w:sz w:val="24"/>
              </w:rPr>
            </w:pPr>
            <w:r>
              <w:rPr>
                <w:spacing w:val="-5"/>
                <w:sz w:val="24"/>
              </w:rPr>
              <w:t>26</w:t>
            </w:r>
          </w:p>
        </w:tc>
        <w:tc>
          <w:tcPr>
            <w:tcW w:w="732" w:type="dxa"/>
          </w:tcPr>
          <w:p w14:paraId="23F550BA" w14:textId="77777777" w:rsidR="0007683B" w:rsidRDefault="000D234B">
            <w:pPr>
              <w:pStyle w:val="TableParagraph"/>
              <w:rPr>
                <w:sz w:val="24"/>
              </w:rPr>
            </w:pPr>
            <w:r>
              <w:rPr>
                <w:spacing w:val="-10"/>
                <w:sz w:val="24"/>
              </w:rPr>
              <w:t>3</w:t>
            </w:r>
          </w:p>
        </w:tc>
        <w:tc>
          <w:tcPr>
            <w:tcW w:w="732" w:type="dxa"/>
          </w:tcPr>
          <w:p w14:paraId="23F550BB" w14:textId="77777777" w:rsidR="0007683B" w:rsidRDefault="000D234B">
            <w:pPr>
              <w:pStyle w:val="TableParagraph"/>
              <w:ind w:left="1"/>
              <w:rPr>
                <w:sz w:val="24"/>
              </w:rPr>
            </w:pPr>
            <w:r>
              <w:rPr>
                <w:spacing w:val="-5"/>
                <w:sz w:val="24"/>
              </w:rPr>
              <w:t>26</w:t>
            </w:r>
          </w:p>
        </w:tc>
        <w:tc>
          <w:tcPr>
            <w:tcW w:w="733" w:type="dxa"/>
          </w:tcPr>
          <w:p w14:paraId="23F550BC" w14:textId="77777777" w:rsidR="0007683B" w:rsidRDefault="000D234B">
            <w:pPr>
              <w:pStyle w:val="TableParagraph"/>
              <w:ind w:right="36"/>
              <w:rPr>
                <w:sz w:val="24"/>
              </w:rPr>
            </w:pPr>
            <w:r>
              <w:rPr>
                <w:spacing w:val="-10"/>
                <w:sz w:val="24"/>
              </w:rPr>
              <w:t>0</w:t>
            </w:r>
          </w:p>
        </w:tc>
        <w:tc>
          <w:tcPr>
            <w:tcW w:w="732" w:type="dxa"/>
          </w:tcPr>
          <w:p w14:paraId="23F550BD" w14:textId="77777777" w:rsidR="0007683B" w:rsidRDefault="000D234B">
            <w:pPr>
              <w:pStyle w:val="TableParagraph"/>
              <w:rPr>
                <w:sz w:val="24"/>
              </w:rPr>
            </w:pPr>
            <w:r>
              <w:rPr>
                <w:spacing w:val="-5"/>
                <w:sz w:val="24"/>
              </w:rPr>
              <w:t>25</w:t>
            </w:r>
          </w:p>
        </w:tc>
        <w:tc>
          <w:tcPr>
            <w:tcW w:w="733" w:type="dxa"/>
          </w:tcPr>
          <w:p w14:paraId="23F550BE" w14:textId="77777777" w:rsidR="0007683B" w:rsidRDefault="000D234B">
            <w:pPr>
              <w:pStyle w:val="TableParagraph"/>
              <w:ind w:right="320"/>
              <w:jc w:val="right"/>
              <w:rPr>
                <w:sz w:val="24"/>
              </w:rPr>
            </w:pPr>
            <w:r>
              <w:rPr>
                <w:spacing w:val="-10"/>
                <w:sz w:val="24"/>
              </w:rPr>
              <w:t>0</w:t>
            </w:r>
          </w:p>
        </w:tc>
      </w:tr>
      <w:tr w:rsidR="0007683B" w14:paraId="23F550C7" w14:textId="77777777">
        <w:trPr>
          <w:trHeight w:val="276"/>
        </w:trPr>
        <w:tc>
          <w:tcPr>
            <w:tcW w:w="5100" w:type="dxa"/>
          </w:tcPr>
          <w:p w14:paraId="23F550C0" w14:textId="77777777" w:rsidR="0007683B" w:rsidRDefault="000D234B">
            <w:pPr>
              <w:pStyle w:val="TableParagraph"/>
              <w:spacing w:before="1"/>
              <w:ind w:left="4" w:right="0"/>
              <w:jc w:val="left"/>
              <w:rPr>
                <w:sz w:val="24"/>
              </w:rPr>
            </w:pPr>
            <w:r>
              <w:rPr>
                <w:sz w:val="24"/>
              </w:rPr>
              <w:lastRenderedPageBreak/>
              <w:t>Transaminases</w:t>
            </w:r>
            <w:r>
              <w:rPr>
                <w:spacing w:val="-1"/>
                <w:sz w:val="24"/>
              </w:rPr>
              <w:t xml:space="preserve"> </w:t>
            </w:r>
            <w:proofErr w:type="spellStart"/>
            <w:r>
              <w:rPr>
                <w:spacing w:val="-2"/>
                <w:sz w:val="24"/>
              </w:rPr>
              <w:t>increased</w:t>
            </w:r>
            <w:r>
              <w:rPr>
                <w:spacing w:val="-2"/>
                <w:sz w:val="24"/>
                <w:vertAlign w:val="superscript"/>
              </w:rPr>
              <w:t>b</w:t>
            </w:r>
            <w:proofErr w:type="spellEnd"/>
          </w:p>
        </w:tc>
        <w:tc>
          <w:tcPr>
            <w:tcW w:w="732" w:type="dxa"/>
          </w:tcPr>
          <w:p w14:paraId="23F550C1" w14:textId="77777777" w:rsidR="0007683B" w:rsidRDefault="000D234B">
            <w:pPr>
              <w:pStyle w:val="TableParagraph"/>
              <w:spacing w:before="1"/>
              <w:rPr>
                <w:sz w:val="24"/>
              </w:rPr>
            </w:pPr>
            <w:r>
              <w:rPr>
                <w:spacing w:val="-5"/>
                <w:sz w:val="24"/>
              </w:rPr>
              <w:t>24</w:t>
            </w:r>
          </w:p>
        </w:tc>
        <w:tc>
          <w:tcPr>
            <w:tcW w:w="732" w:type="dxa"/>
          </w:tcPr>
          <w:p w14:paraId="23F550C2" w14:textId="77777777" w:rsidR="0007683B" w:rsidRDefault="000D234B">
            <w:pPr>
              <w:pStyle w:val="TableParagraph"/>
              <w:spacing w:before="1"/>
              <w:rPr>
                <w:sz w:val="24"/>
              </w:rPr>
            </w:pPr>
            <w:r>
              <w:rPr>
                <w:spacing w:val="-5"/>
                <w:sz w:val="24"/>
              </w:rPr>
              <w:t>12</w:t>
            </w:r>
          </w:p>
        </w:tc>
        <w:tc>
          <w:tcPr>
            <w:tcW w:w="732" w:type="dxa"/>
          </w:tcPr>
          <w:p w14:paraId="23F550C3" w14:textId="77777777" w:rsidR="0007683B" w:rsidRDefault="000D234B">
            <w:pPr>
              <w:pStyle w:val="TableParagraph"/>
              <w:spacing w:before="1"/>
              <w:ind w:left="1"/>
              <w:rPr>
                <w:sz w:val="24"/>
              </w:rPr>
            </w:pPr>
            <w:r>
              <w:rPr>
                <w:spacing w:val="-5"/>
                <w:sz w:val="24"/>
              </w:rPr>
              <w:t>22</w:t>
            </w:r>
          </w:p>
        </w:tc>
        <w:tc>
          <w:tcPr>
            <w:tcW w:w="733" w:type="dxa"/>
          </w:tcPr>
          <w:p w14:paraId="23F550C4" w14:textId="77777777" w:rsidR="0007683B" w:rsidRDefault="000D234B">
            <w:pPr>
              <w:pStyle w:val="TableParagraph"/>
              <w:spacing w:before="1"/>
              <w:ind w:right="36"/>
              <w:rPr>
                <w:sz w:val="24"/>
              </w:rPr>
            </w:pPr>
            <w:r>
              <w:rPr>
                <w:spacing w:val="-10"/>
                <w:sz w:val="24"/>
              </w:rPr>
              <w:t>8</w:t>
            </w:r>
          </w:p>
        </w:tc>
        <w:tc>
          <w:tcPr>
            <w:tcW w:w="732" w:type="dxa"/>
          </w:tcPr>
          <w:p w14:paraId="23F550C5" w14:textId="77777777" w:rsidR="0007683B" w:rsidRDefault="000D234B">
            <w:pPr>
              <w:pStyle w:val="TableParagraph"/>
              <w:spacing w:before="1"/>
              <w:rPr>
                <w:sz w:val="24"/>
              </w:rPr>
            </w:pPr>
            <w:r>
              <w:rPr>
                <w:spacing w:val="-5"/>
                <w:sz w:val="24"/>
              </w:rPr>
              <w:t>30</w:t>
            </w:r>
          </w:p>
        </w:tc>
        <w:tc>
          <w:tcPr>
            <w:tcW w:w="733" w:type="dxa"/>
          </w:tcPr>
          <w:p w14:paraId="23F550C6" w14:textId="77777777" w:rsidR="0007683B" w:rsidRDefault="000D234B">
            <w:pPr>
              <w:pStyle w:val="TableParagraph"/>
              <w:spacing w:before="1"/>
              <w:ind w:right="260"/>
              <w:jc w:val="right"/>
              <w:rPr>
                <w:sz w:val="24"/>
              </w:rPr>
            </w:pPr>
            <w:r>
              <w:rPr>
                <w:spacing w:val="-5"/>
                <w:sz w:val="24"/>
              </w:rPr>
              <w:t>21</w:t>
            </w:r>
          </w:p>
        </w:tc>
      </w:tr>
      <w:tr w:rsidR="0007683B" w14:paraId="23F550CF" w14:textId="77777777">
        <w:trPr>
          <w:trHeight w:val="275"/>
        </w:trPr>
        <w:tc>
          <w:tcPr>
            <w:tcW w:w="5100" w:type="dxa"/>
          </w:tcPr>
          <w:p w14:paraId="23F550C8" w14:textId="77777777" w:rsidR="0007683B" w:rsidRDefault="000D234B">
            <w:pPr>
              <w:pStyle w:val="TableParagraph"/>
              <w:ind w:left="4" w:right="0"/>
              <w:jc w:val="left"/>
              <w:rPr>
                <w:sz w:val="24"/>
              </w:rPr>
            </w:pPr>
            <w:proofErr w:type="spellStart"/>
            <w:r>
              <w:rPr>
                <w:spacing w:val="-2"/>
                <w:sz w:val="24"/>
              </w:rPr>
              <w:t>Infection</w:t>
            </w:r>
            <w:r>
              <w:rPr>
                <w:spacing w:val="-2"/>
                <w:sz w:val="24"/>
                <w:vertAlign w:val="superscript"/>
              </w:rPr>
              <w:t>b</w:t>
            </w:r>
            <w:proofErr w:type="spellEnd"/>
          </w:p>
        </w:tc>
        <w:tc>
          <w:tcPr>
            <w:tcW w:w="732" w:type="dxa"/>
          </w:tcPr>
          <w:p w14:paraId="23F550C9" w14:textId="77777777" w:rsidR="0007683B" w:rsidRDefault="000D234B">
            <w:pPr>
              <w:pStyle w:val="TableParagraph"/>
              <w:rPr>
                <w:sz w:val="24"/>
              </w:rPr>
            </w:pPr>
            <w:r>
              <w:rPr>
                <w:spacing w:val="-5"/>
                <w:sz w:val="24"/>
              </w:rPr>
              <w:t>21</w:t>
            </w:r>
          </w:p>
        </w:tc>
        <w:tc>
          <w:tcPr>
            <w:tcW w:w="732" w:type="dxa"/>
          </w:tcPr>
          <w:p w14:paraId="23F550CA" w14:textId="77777777" w:rsidR="0007683B" w:rsidRDefault="000D234B">
            <w:pPr>
              <w:pStyle w:val="TableParagraph"/>
              <w:rPr>
                <w:sz w:val="24"/>
              </w:rPr>
            </w:pPr>
            <w:r>
              <w:rPr>
                <w:spacing w:val="-10"/>
                <w:sz w:val="24"/>
              </w:rPr>
              <w:t>9</w:t>
            </w:r>
          </w:p>
        </w:tc>
        <w:tc>
          <w:tcPr>
            <w:tcW w:w="732" w:type="dxa"/>
          </w:tcPr>
          <w:p w14:paraId="23F550CB" w14:textId="77777777" w:rsidR="0007683B" w:rsidRDefault="000D234B">
            <w:pPr>
              <w:pStyle w:val="TableParagraph"/>
              <w:ind w:left="1"/>
              <w:rPr>
                <w:sz w:val="24"/>
              </w:rPr>
            </w:pPr>
            <w:r>
              <w:rPr>
                <w:spacing w:val="-5"/>
                <w:sz w:val="24"/>
              </w:rPr>
              <w:t>26</w:t>
            </w:r>
          </w:p>
        </w:tc>
        <w:tc>
          <w:tcPr>
            <w:tcW w:w="733" w:type="dxa"/>
          </w:tcPr>
          <w:p w14:paraId="23F550CC" w14:textId="77777777" w:rsidR="0007683B" w:rsidRDefault="000D234B">
            <w:pPr>
              <w:pStyle w:val="TableParagraph"/>
              <w:ind w:right="36"/>
              <w:rPr>
                <w:sz w:val="24"/>
              </w:rPr>
            </w:pPr>
            <w:r>
              <w:rPr>
                <w:spacing w:val="-5"/>
                <w:sz w:val="24"/>
              </w:rPr>
              <w:t>16</w:t>
            </w:r>
          </w:p>
        </w:tc>
        <w:tc>
          <w:tcPr>
            <w:tcW w:w="732" w:type="dxa"/>
          </w:tcPr>
          <w:p w14:paraId="23F550CD" w14:textId="77777777" w:rsidR="0007683B" w:rsidRDefault="000D234B">
            <w:pPr>
              <w:pStyle w:val="TableParagraph"/>
              <w:rPr>
                <w:sz w:val="24"/>
              </w:rPr>
            </w:pPr>
            <w:r>
              <w:rPr>
                <w:spacing w:val="-5"/>
                <w:sz w:val="24"/>
              </w:rPr>
              <w:t>25</w:t>
            </w:r>
          </w:p>
        </w:tc>
        <w:tc>
          <w:tcPr>
            <w:tcW w:w="733" w:type="dxa"/>
          </w:tcPr>
          <w:p w14:paraId="23F550CE" w14:textId="77777777" w:rsidR="0007683B" w:rsidRDefault="000D234B">
            <w:pPr>
              <w:pStyle w:val="TableParagraph"/>
              <w:ind w:right="320"/>
              <w:jc w:val="right"/>
              <w:rPr>
                <w:sz w:val="24"/>
              </w:rPr>
            </w:pPr>
            <w:r>
              <w:rPr>
                <w:spacing w:val="-10"/>
                <w:sz w:val="24"/>
              </w:rPr>
              <w:t>5</w:t>
            </w:r>
          </w:p>
        </w:tc>
      </w:tr>
      <w:tr w:rsidR="0007683B" w14:paraId="23F550D7" w14:textId="77777777">
        <w:trPr>
          <w:trHeight w:val="275"/>
        </w:trPr>
        <w:tc>
          <w:tcPr>
            <w:tcW w:w="5100" w:type="dxa"/>
          </w:tcPr>
          <w:p w14:paraId="23F550D0" w14:textId="77777777" w:rsidR="0007683B" w:rsidRDefault="000D234B">
            <w:pPr>
              <w:pStyle w:val="TableParagraph"/>
              <w:ind w:left="4" w:right="0"/>
              <w:jc w:val="left"/>
              <w:rPr>
                <w:sz w:val="24"/>
              </w:rPr>
            </w:pPr>
            <w:r>
              <w:rPr>
                <w:sz w:val="24"/>
              </w:rPr>
              <w:t>Decreased</w:t>
            </w:r>
            <w:r>
              <w:rPr>
                <w:spacing w:val="-12"/>
                <w:sz w:val="24"/>
              </w:rPr>
              <w:t xml:space="preserve"> </w:t>
            </w:r>
            <w:r>
              <w:rPr>
                <w:spacing w:val="-2"/>
                <w:sz w:val="24"/>
              </w:rPr>
              <w:t>appetite</w:t>
            </w:r>
          </w:p>
        </w:tc>
        <w:tc>
          <w:tcPr>
            <w:tcW w:w="732" w:type="dxa"/>
          </w:tcPr>
          <w:p w14:paraId="23F550D1" w14:textId="77777777" w:rsidR="0007683B" w:rsidRDefault="000D234B">
            <w:pPr>
              <w:pStyle w:val="TableParagraph"/>
              <w:rPr>
                <w:sz w:val="24"/>
              </w:rPr>
            </w:pPr>
            <w:r>
              <w:rPr>
                <w:spacing w:val="-5"/>
                <w:sz w:val="24"/>
              </w:rPr>
              <w:t>21</w:t>
            </w:r>
          </w:p>
        </w:tc>
        <w:tc>
          <w:tcPr>
            <w:tcW w:w="732" w:type="dxa"/>
          </w:tcPr>
          <w:p w14:paraId="23F550D2" w14:textId="77777777" w:rsidR="0007683B" w:rsidRDefault="000D234B">
            <w:pPr>
              <w:pStyle w:val="TableParagraph"/>
              <w:rPr>
                <w:sz w:val="24"/>
              </w:rPr>
            </w:pPr>
            <w:r>
              <w:rPr>
                <w:spacing w:val="-10"/>
                <w:sz w:val="24"/>
              </w:rPr>
              <w:t>6</w:t>
            </w:r>
          </w:p>
        </w:tc>
        <w:tc>
          <w:tcPr>
            <w:tcW w:w="732" w:type="dxa"/>
          </w:tcPr>
          <w:p w14:paraId="23F550D3" w14:textId="77777777" w:rsidR="0007683B" w:rsidRDefault="000D234B">
            <w:pPr>
              <w:pStyle w:val="TableParagraph"/>
              <w:ind w:left="1"/>
              <w:rPr>
                <w:sz w:val="24"/>
              </w:rPr>
            </w:pPr>
            <w:r>
              <w:rPr>
                <w:spacing w:val="-5"/>
                <w:sz w:val="24"/>
              </w:rPr>
              <w:t>31</w:t>
            </w:r>
          </w:p>
        </w:tc>
        <w:tc>
          <w:tcPr>
            <w:tcW w:w="733" w:type="dxa"/>
          </w:tcPr>
          <w:p w14:paraId="23F550D4" w14:textId="77777777" w:rsidR="0007683B" w:rsidRDefault="000D234B">
            <w:pPr>
              <w:pStyle w:val="TableParagraph"/>
              <w:ind w:right="36"/>
              <w:rPr>
                <w:sz w:val="24"/>
              </w:rPr>
            </w:pPr>
            <w:r>
              <w:rPr>
                <w:spacing w:val="-10"/>
                <w:sz w:val="24"/>
              </w:rPr>
              <w:t>6</w:t>
            </w:r>
          </w:p>
        </w:tc>
        <w:tc>
          <w:tcPr>
            <w:tcW w:w="732" w:type="dxa"/>
          </w:tcPr>
          <w:p w14:paraId="23F550D5" w14:textId="77777777" w:rsidR="0007683B" w:rsidRDefault="000D234B">
            <w:pPr>
              <w:pStyle w:val="TableParagraph"/>
              <w:rPr>
                <w:sz w:val="24"/>
              </w:rPr>
            </w:pPr>
            <w:r>
              <w:rPr>
                <w:spacing w:val="-5"/>
                <w:sz w:val="24"/>
              </w:rPr>
              <w:t>25</w:t>
            </w:r>
          </w:p>
        </w:tc>
        <w:tc>
          <w:tcPr>
            <w:tcW w:w="733" w:type="dxa"/>
          </w:tcPr>
          <w:p w14:paraId="23F550D6" w14:textId="77777777" w:rsidR="0007683B" w:rsidRDefault="000D234B">
            <w:pPr>
              <w:pStyle w:val="TableParagraph"/>
              <w:ind w:right="320"/>
              <w:jc w:val="right"/>
              <w:rPr>
                <w:sz w:val="24"/>
              </w:rPr>
            </w:pPr>
            <w:r>
              <w:rPr>
                <w:spacing w:val="-10"/>
                <w:sz w:val="24"/>
              </w:rPr>
              <w:t>3</w:t>
            </w:r>
          </w:p>
        </w:tc>
      </w:tr>
      <w:tr w:rsidR="0007683B" w14:paraId="23F550DF" w14:textId="77777777">
        <w:trPr>
          <w:trHeight w:val="310"/>
        </w:trPr>
        <w:tc>
          <w:tcPr>
            <w:tcW w:w="5100" w:type="dxa"/>
          </w:tcPr>
          <w:p w14:paraId="23F550D8" w14:textId="77777777" w:rsidR="0007683B" w:rsidRDefault="000D234B">
            <w:pPr>
              <w:pStyle w:val="TableParagraph"/>
              <w:spacing w:before="18" w:line="272" w:lineRule="exact"/>
              <w:ind w:left="4" w:right="0"/>
              <w:jc w:val="left"/>
              <w:rPr>
                <w:sz w:val="24"/>
              </w:rPr>
            </w:pPr>
            <w:r>
              <w:rPr>
                <w:spacing w:val="-2"/>
                <w:sz w:val="24"/>
              </w:rPr>
              <w:t>Hyperglycaemia</w:t>
            </w:r>
          </w:p>
        </w:tc>
        <w:tc>
          <w:tcPr>
            <w:tcW w:w="732" w:type="dxa"/>
          </w:tcPr>
          <w:p w14:paraId="23F550D9" w14:textId="77777777" w:rsidR="0007683B" w:rsidRDefault="000D234B">
            <w:pPr>
              <w:pStyle w:val="TableParagraph"/>
              <w:spacing w:before="18" w:line="272" w:lineRule="exact"/>
              <w:rPr>
                <w:sz w:val="24"/>
              </w:rPr>
            </w:pPr>
            <w:r>
              <w:rPr>
                <w:spacing w:val="-5"/>
                <w:sz w:val="24"/>
              </w:rPr>
              <w:t>21</w:t>
            </w:r>
          </w:p>
        </w:tc>
        <w:tc>
          <w:tcPr>
            <w:tcW w:w="732" w:type="dxa"/>
          </w:tcPr>
          <w:p w14:paraId="23F550DA" w14:textId="77777777" w:rsidR="0007683B" w:rsidRDefault="000D234B">
            <w:pPr>
              <w:pStyle w:val="TableParagraph"/>
              <w:spacing w:before="18" w:line="272" w:lineRule="exact"/>
              <w:rPr>
                <w:sz w:val="24"/>
              </w:rPr>
            </w:pPr>
            <w:r>
              <w:rPr>
                <w:spacing w:val="-10"/>
                <w:sz w:val="24"/>
              </w:rPr>
              <w:t>3</w:t>
            </w:r>
          </w:p>
        </w:tc>
        <w:tc>
          <w:tcPr>
            <w:tcW w:w="732" w:type="dxa"/>
          </w:tcPr>
          <w:p w14:paraId="23F550DB" w14:textId="77777777" w:rsidR="0007683B" w:rsidRDefault="000D234B">
            <w:pPr>
              <w:pStyle w:val="TableParagraph"/>
              <w:spacing w:before="18" w:line="272" w:lineRule="exact"/>
              <w:ind w:left="1"/>
              <w:rPr>
                <w:sz w:val="24"/>
              </w:rPr>
            </w:pPr>
            <w:r>
              <w:rPr>
                <w:spacing w:val="-5"/>
                <w:sz w:val="24"/>
              </w:rPr>
              <w:t>14</w:t>
            </w:r>
          </w:p>
        </w:tc>
        <w:tc>
          <w:tcPr>
            <w:tcW w:w="733" w:type="dxa"/>
          </w:tcPr>
          <w:p w14:paraId="23F550DC" w14:textId="77777777" w:rsidR="0007683B" w:rsidRDefault="000D234B">
            <w:pPr>
              <w:pStyle w:val="TableParagraph"/>
              <w:spacing w:before="18" w:line="272" w:lineRule="exact"/>
              <w:ind w:right="36"/>
              <w:rPr>
                <w:sz w:val="24"/>
              </w:rPr>
            </w:pPr>
            <w:r>
              <w:rPr>
                <w:spacing w:val="-10"/>
                <w:sz w:val="24"/>
              </w:rPr>
              <w:t>6</w:t>
            </w:r>
          </w:p>
        </w:tc>
        <w:tc>
          <w:tcPr>
            <w:tcW w:w="732" w:type="dxa"/>
          </w:tcPr>
          <w:p w14:paraId="23F550DD" w14:textId="77777777" w:rsidR="0007683B" w:rsidRDefault="000D234B">
            <w:pPr>
              <w:pStyle w:val="TableParagraph"/>
              <w:spacing w:before="18" w:line="272" w:lineRule="exact"/>
              <w:rPr>
                <w:sz w:val="24"/>
              </w:rPr>
            </w:pPr>
            <w:r>
              <w:rPr>
                <w:spacing w:val="-5"/>
                <w:sz w:val="24"/>
              </w:rPr>
              <w:t>18</w:t>
            </w:r>
          </w:p>
        </w:tc>
        <w:tc>
          <w:tcPr>
            <w:tcW w:w="733" w:type="dxa"/>
          </w:tcPr>
          <w:p w14:paraId="23F550DE" w14:textId="77777777" w:rsidR="0007683B" w:rsidRDefault="000D234B">
            <w:pPr>
              <w:pStyle w:val="TableParagraph"/>
              <w:spacing w:before="18" w:line="272" w:lineRule="exact"/>
              <w:ind w:right="260"/>
              <w:jc w:val="right"/>
              <w:rPr>
                <w:sz w:val="24"/>
              </w:rPr>
            </w:pPr>
            <w:r>
              <w:rPr>
                <w:spacing w:val="-5"/>
                <w:sz w:val="24"/>
              </w:rPr>
              <w:t>12</w:t>
            </w:r>
          </w:p>
        </w:tc>
      </w:tr>
      <w:tr w:rsidR="0007683B" w14:paraId="23F550E7" w14:textId="77777777">
        <w:trPr>
          <w:trHeight w:val="310"/>
        </w:trPr>
        <w:tc>
          <w:tcPr>
            <w:tcW w:w="5100" w:type="dxa"/>
          </w:tcPr>
          <w:p w14:paraId="23F550E0" w14:textId="77777777" w:rsidR="0007683B" w:rsidRDefault="000D234B">
            <w:pPr>
              <w:pStyle w:val="TableParagraph"/>
              <w:spacing w:before="17" w:line="273" w:lineRule="exact"/>
              <w:ind w:left="4" w:right="0"/>
              <w:jc w:val="left"/>
              <w:rPr>
                <w:sz w:val="24"/>
              </w:rPr>
            </w:pPr>
            <w:r>
              <w:rPr>
                <w:spacing w:val="-2"/>
                <w:sz w:val="24"/>
              </w:rPr>
              <w:t>Haemorrhage</w:t>
            </w:r>
          </w:p>
        </w:tc>
        <w:tc>
          <w:tcPr>
            <w:tcW w:w="732" w:type="dxa"/>
          </w:tcPr>
          <w:p w14:paraId="23F550E1" w14:textId="77777777" w:rsidR="0007683B" w:rsidRDefault="000D234B">
            <w:pPr>
              <w:pStyle w:val="TableParagraph"/>
              <w:spacing w:before="17" w:line="273" w:lineRule="exact"/>
              <w:rPr>
                <w:sz w:val="24"/>
              </w:rPr>
            </w:pPr>
            <w:r>
              <w:rPr>
                <w:spacing w:val="-5"/>
                <w:sz w:val="24"/>
              </w:rPr>
              <w:t>18</w:t>
            </w:r>
          </w:p>
        </w:tc>
        <w:tc>
          <w:tcPr>
            <w:tcW w:w="732" w:type="dxa"/>
          </w:tcPr>
          <w:p w14:paraId="23F550E2" w14:textId="77777777" w:rsidR="0007683B" w:rsidRDefault="000D234B">
            <w:pPr>
              <w:pStyle w:val="TableParagraph"/>
              <w:spacing w:before="17" w:line="273" w:lineRule="exact"/>
              <w:rPr>
                <w:sz w:val="24"/>
              </w:rPr>
            </w:pPr>
            <w:r>
              <w:rPr>
                <w:spacing w:val="-10"/>
                <w:sz w:val="24"/>
              </w:rPr>
              <w:t>0</w:t>
            </w:r>
          </w:p>
        </w:tc>
        <w:tc>
          <w:tcPr>
            <w:tcW w:w="732" w:type="dxa"/>
          </w:tcPr>
          <w:p w14:paraId="23F550E3" w14:textId="77777777" w:rsidR="0007683B" w:rsidRDefault="000D234B">
            <w:pPr>
              <w:pStyle w:val="TableParagraph"/>
              <w:spacing w:before="17" w:line="273" w:lineRule="exact"/>
              <w:ind w:left="1"/>
              <w:rPr>
                <w:sz w:val="24"/>
              </w:rPr>
            </w:pPr>
            <w:r>
              <w:rPr>
                <w:spacing w:val="-5"/>
                <w:sz w:val="24"/>
              </w:rPr>
              <w:t>22</w:t>
            </w:r>
          </w:p>
        </w:tc>
        <w:tc>
          <w:tcPr>
            <w:tcW w:w="733" w:type="dxa"/>
          </w:tcPr>
          <w:p w14:paraId="23F550E4" w14:textId="77777777" w:rsidR="0007683B" w:rsidRDefault="000D234B">
            <w:pPr>
              <w:pStyle w:val="TableParagraph"/>
              <w:spacing w:before="17" w:line="273" w:lineRule="exact"/>
              <w:ind w:right="36"/>
              <w:rPr>
                <w:sz w:val="24"/>
              </w:rPr>
            </w:pPr>
            <w:r>
              <w:rPr>
                <w:spacing w:val="-10"/>
                <w:sz w:val="24"/>
              </w:rPr>
              <w:t>4</w:t>
            </w:r>
          </w:p>
        </w:tc>
        <w:tc>
          <w:tcPr>
            <w:tcW w:w="732" w:type="dxa"/>
          </w:tcPr>
          <w:p w14:paraId="23F550E5" w14:textId="77777777" w:rsidR="0007683B" w:rsidRDefault="000D234B">
            <w:pPr>
              <w:pStyle w:val="TableParagraph"/>
              <w:spacing w:before="17" w:line="273" w:lineRule="exact"/>
              <w:rPr>
                <w:sz w:val="24"/>
              </w:rPr>
            </w:pPr>
            <w:r>
              <w:rPr>
                <w:spacing w:val="-5"/>
                <w:sz w:val="24"/>
              </w:rPr>
              <w:t>10</w:t>
            </w:r>
          </w:p>
        </w:tc>
        <w:tc>
          <w:tcPr>
            <w:tcW w:w="733" w:type="dxa"/>
          </w:tcPr>
          <w:p w14:paraId="23F550E6" w14:textId="77777777" w:rsidR="0007683B" w:rsidRDefault="000D234B">
            <w:pPr>
              <w:pStyle w:val="TableParagraph"/>
              <w:spacing w:before="17" w:line="273" w:lineRule="exact"/>
              <w:ind w:right="320"/>
              <w:jc w:val="right"/>
              <w:rPr>
                <w:sz w:val="24"/>
              </w:rPr>
            </w:pPr>
            <w:r>
              <w:rPr>
                <w:spacing w:val="-10"/>
                <w:sz w:val="24"/>
              </w:rPr>
              <w:t>2</w:t>
            </w:r>
          </w:p>
        </w:tc>
      </w:tr>
      <w:tr w:rsidR="0007683B" w14:paraId="23F550EF" w14:textId="77777777">
        <w:trPr>
          <w:trHeight w:val="309"/>
        </w:trPr>
        <w:tc>
          <w:tcPr>
            <w:tcW w:w="5100" w:type="dxa"/>
          </w:tcPr>
          <w:p w14:paraId="23F550E8" w14:textId="77777777" w:rsidR="0007683B" w:rsidRDefault="000D234B">
            <w:pPr>
              <w:pStyle w:val="TableParagraph"/>
              <w:spacing w:before="17" w:line="272" w:lineRule="exact"/>
              <w:ind w:left="4" w:right="0"/>
              <w:jc w:val="left"/>
              <w:rPr>
                <w:sz w:val="24"/>
              </w:rPr>
            </w:pPr>
            <w:r>
              <w:rPr>
                <w:sz w:val="24"/>
              </w:rPr>
              <w:t xml:space="preserve">Drug </w:t>
            </w:r>
            <w:proofErr w:type="spellStart"/>
            <w:r>
              <w:rPr>
                <w:spacing w:val="-2"/>
                <w:sz w:val="24"/>
              </w:rPr>
              <w:t>hypersensitivity</w:t>
            </w:r>
            <w:r>
              <w:rPr>
                <w:spacing w:val="-2"/>
                <w:sz w:val="24"/>
                <w:vertAlign w:val="superscript"/>
              </w:rPr>
              <w:t>b</w:t>
            </w:r>
            <w:proofErr w:type="spellEnd"/>
          </w:p>
        </w:tc>
        <w:tc>
          <w:tcPr>
            <w:tcW w:w="732" w:type="dxa"/>
          </w:tcPr>
          <w:p w14:paraId="23F550E9" w14:textId="77777777" w:rsidR="0007683B" w:rsidRDefault="000D234B">
            <w:pPr>
              <w:pStyle w:val="TableParagraph"/>
              <w:spacing w:before="17" w:line="272" w:lineRule="exact"/>
              <w:rPr>
                <w:sz w:val="24"/>
              </w:rPr>
            </w:pPr>
            <w:r>
              <w:rPr>
                <w:spacing w:val="-5"/>
                <w:sz w:val="24"/>
              </w:rPr>
              <w:t>18</w:t>
            </w:r>
          </w:p>
        </w:tc>
        <w:tc>
          <w:tcPr>
            <w:tcW w:w="732" w:type="dxa"/>
          </w:tcPr>
          <w:p w14:paraId="23F550EA" w14:textId="77777777" w:rsidR="0007683B" w:rsidRDefault="000D234B">
            <w:pPr>
              <w:pStyle w:val="TableParagraph"/>
              <w:spacing w:before="17" w:line="272" w:lineRule="exact"/>
              <w:rPr>
                <w:sz w:val="24"/>
              </w:rPr>
            </w:pPr>
            <w:r>
              <w:rPr>
                <w:spacing w:val="-10"/>
                <w:sz w:val="24"/>
              </w:rPr>
              <w:t>6</w:t>
            </w:r>
          </w:p>
        </w:tc>
        <w:tc>
          <w:tcPr>
            <w:tcW w:w="732" w:type="dxa"/>
          </w:tcPr>
          <w:p w14:paraId="23F550EB" w14:textId="77777777" w:rsidR="0007683B" w:rsidRDefault="000D234B">
            <w:pPr>
              <w:pStyle w:val="TableParagraph"/>
              <w:spacing w:before="17" w:line="272" w:lineRule="exact"/>
              <w:ind w:left="1"/>
              <w:rPr>
                <w:sz w:val="24"/>
              </w:rPr>
            </w:pPr>
            <w:r>
              <w:rPr>
                <w:spacing w:val="-5"/>
                <w:sz w:val="24"/>
              </w:rPr>
              <w:t>24</w:t>
            </w:r>
          </w:p>
        </w:tc>
        <w:tc>
          <w:tcPr>
            <w:tcW w:w="733" w:type="dxa"/>
          </w:tcPr>
          <w:p w14:paraId="23F550EC" w14:textId="77777777" w:rsidR="0007683B" w:rsidRDefault="000D234B">
            <w:pPr>
              <w:pStyle w:val="TableParagraph"/>
              <w:spacing w:before="17" w:line="272" w:lineRule="exact"/>
              <w:ind w:right="36"/>
              <w:rPr>
                <w:sz w:val="24"/>
              </w:rPr>
            </w:pPr>
            <w:r>
              <w:rPr>
                <w:spacing w:val="-10"/>
                <w:sz w:val="24"/>
              </w:rPr>
              <w:t>4</w:t>
            </w:r>
          </w:p>
        </w:tc>
        <w:tc>
          <w:tcPr>
            <w:tcW w:w="732" w:type="dxa"/>
          </w:tcPr>
          <w:p w14:paraId="23F550ED" w14:textId="77777777" w:rsidR="0007683B" w:rsidRDefault="000D234B">
            <w:pPr>
              <w:pStyle w:val="TableParagraph"/>
              <w:spacing w:before="17" w:line="272" w:lineRule="exact"/>
              <w:rPr>
                <w:sz w:val="24"/>
              </w:rPr>
            </w:pPr>
            <w:r>
              <w:rPr>
                <w:spacing w:val="-5"/>
                <w:sz w:val="24"/>
              </w:rPr>
              <w:t>38</w:t>
            </w:r>
          </w:p>
        </w:tc>
        <w:tc>
          <w:tcPr>
            <w:tcW w:w="733" w:type="dxa"/>
          </w:tcPr>
          <w:p w14:paraId="23F550EE" w14:textId="77777777" w:rsidR="0007683B" w:rsidRDefault="000D234B">
            <w:pPr>
              <w:pStyle w:val="TableParagraph"/>
              <w:spacing w:before="17" w:line="272" w:lineRule="exact"/>
              <w:ind w:right="260"/>
              <w:jc w:val="right"/>
              <w:rPr>
                <w:sz w:val="24"/>
              </w:rPr>
            </w:pPr>
            <w:r>
              <w:rPr>
                <w:spacing w:val="-5"/>
                <w:sz w:val="24"/>
              </w:rPr>
              <w:t>18</w:t>
            </w:r>
          </w:p>
        </w:tc>
      </w:tr>
      <w:tr w:rsidR="0007683B" w14:paraId="23F550F7" w14:textId="77777777">
        <w:trPr>
          <w:trHeight w:val="276"/>
        </w:trPr>
        <w:tc>
          <w:tcPr>
            <w:tcW w:w="5100" w:type="dxa"/>
          </w:tcPr>
          <w:p w14:paraId="23F550F0" w14:textId="77777777" w:rsidR="0007683B" w:rsidRDefault="000D234B">
            <w:pPr>
              <w:pStyle w:val="TableParagraph"/>
              <w:spacing w:before="1"/>
              <w:ind w:left="4" w:right="0"/>
              <w:jc w:val="left"/>
              <w:rPr>
                <w:sz w:val="24"/>
              </w:rPr>
            </w:pPr>
            <w:proofErr w:type="spellStart"/>
            <w:r>
              <w:rPr>
                <w:spacing w:val="-2"/>
                <w:sz w:val="24"/>
              </w:rPr>
              <w:t>Irritability</w:t>
            </w:r>
            <w:r>
              <w:rPr>
                <w:spacing w:val="-2"/>
                <w:sz w:val="24"/>
                <w:vertAlign w:val="superscript"/>
              </w:rPr>
              <w:t>b</w:t>
            </w:r>
            <w:proofErr w:type="spellEnd"/>
          </w:p>
        </w:tc>
        <w:tc>
          <w:tcPr>
            <w:tcW w:w="732" w:type="dxa"/>
          </w:tcPr>
          <w:p w14:paraId="23F550F1" w14:textId="77777777" w:rsidR="0007683B" w:rsidRDefault="000D234B">
            <w:pPr>
              <w:pStyle w:val="TableParagraph"/>
              <w:spacing w:before="1"/>
              <w:rPr>
                <w:sz w:val="24"/>
              </w:rPr>
            </w:pPr>
            <w:r>
              <w:rPr>
                <w:spacing w:val="-5"/>
                <w:sz w:val="24"/>
              </w:rPr>
              <w:t>18</w:t>
            </w:r>
          </w:p>
        </w:tc>
        <w:tc>
          <w:tcPr>
            <w:tcW w:w="732" w:type="dxa"/>
          </w:tcPr>
          <w:p w14:paraId="23F550F2" w14:textId="77777777" w:rsidR="0007683B" w:rsidRDefault="000D234B">
            <w:pPr>
              <w:pStyle w:val="TableParagraph"/>
              <w:spacing w:before="1"/>
              <w:rPr>
                <w:sz w:val="24"/>
              </w:rPr>
            </w:pPr>
            <w:r>
              <w:rPr>
                <w:spacing w:val="-10"/>
                <w:sz w:val="24"/>
              </w:rPr>
              <w:t>3</w:t>
            </w:r>
          </w:p>
        </w:tc>
        <w:tc>
          <w:tcPr>
            <w:tcW w:w="732" w:type="dxa"/>
          </w:tcPr>
          <w:p w14:paraId="23F550F3" w14:textId="77777777" w:rsidR="0007683B" w:rsidRDefault="000D234B">
            <w:pPr>
              <w:pStyle w:val="TableParagraph"/>
              <w:spacing w:before="1"/>
              <w:ind w:left="1"/>
              <w:rPr>
                <w:sz w:val="24"/>
              </w:rPr>
            </w:pPr>
            <w:r>
              <w:rPr>
                <w:spacing w:val="-10"/>
                <w:sz w:val="24"/>
              </w:rPr>
              <w:t>4</w:t>
            </w:r>
          </w:p>
        </w:tc>
        <w:tc>
          <w:tcPr>
            <w:tcW w:w="733" w:type="dxa"/>
          </w:tcPr>
          <w:p w14:paraId="23F550F4" w14:textId="77777777" w:rsidR="0007683B" w:rsidRDefault="000D234B">
            <w:pPr>
              <w:pStyle w:val="TableParagraph"/>
              <w:spacing w:before="1"/>
              <w:ind w:right="36"/>
              <w:rPr>
                <w:sz w:val="24"/>
              </w:rPr>
            </w:pPr>
            <w:r>
              <w:rPr>
                <w:spacing w:val="-10"/>
                <w:sz w:val="24"/>
              </w:rPr>
              <w:t>0</w:t>
            </w:r>
          </w:p>
        </w:tc>
        <w:tc>
          <w:tcPr>
            <w:tcW w:w="732" w:type="dxa"/>
          </w:tcPr>
          <w:p w14:paraId="23F550F5" w14:textId="77777777" w:rsidR="0007683B" w:rsidRDefault="000D234B">
            <w:pPr>
              <w:pStyle w:val="TableParagraph"/>
              <w:spacing w:before="1"/>
              <w:rPr>
                <w:sz w:val="24"/>
              </w:rPr>
            </w:pPr>
            <w:r>
              <w:rPr>
                <w:spacing w:val="-5"/>
                <w:sz w:val="24"/>
              </w:rPr>
              <w:t>12</w:t>
            </w:r>
          </w:p>
        </w:tc>
        <w:tc>
          <w:tcPr>
            <w:tcW w:w="733" w:type="dxa"/>
          </w:tcPr>
          <w:p w14:paraId="23F550F6" w14:textId="77777777" w:rsidR="0007683B" w:rsidRDefault="000D234B">
            <w:pPr>
              <w:pStyle w:val="TableParagraph"/>
              <w:spacing w:before="1"/>
              <w:ind w:right="320"/>
              <w:jc w:val="right"/>
              <w:rPr>
                <w:sz w:val="24"/>
              </w:rPr>
            </w:pPr>
            <w:r>
              <w:rPr>
                <w:spacing w:val="-10"/>
                <w:sz w:val="24"/>
              </w:rPr>
              <w:t>2</w:t>
            </w:r>
          </w:p>
        </w:tc>
      </w:tr>
      <w:tr w:rsidR="0007683B" w14:paraId="23F550FF" w14:textId="77777777">
        <w:trPr>
          <w:trHeight w:val="275"/>
        </w:trPr>
        <w:tc>
          <w:tcPr>
            <w:tcW w:w="5100" w:type="dxa"/>
          </w:tcPr>
          <w:p w14:paraId="23F550F8" w14:textId="77777777" w:rsidR="0007683B" w:rsidRDefault="000D234B">
            <w:pPr>
              <w:pStyle w:val="TableParagraph"/>
              <w:ind w:left="4" w:right="0"/>
              <w:jc w:val="left"/>
              <w:rPr>
                <w:sz w:val="24"/>
              </w:rPr>
            </w:pPr>
            <w:proofErr w:type="spellStart"/>
            <w:r>
              <w:rPr>
                <w:spacing w:val="-2"/>
                <w:sz w:val="24"/>
              </w:rPr>
              <w:t>Hyperlipidaemia</w:t>
            </w:r>
            <w:r>
              <w:rPr>
                <w:spacing w:val="-2"/>
                <w:sz w:val="24"/>
                <w:vertAlign w:val="superscript"/>
              </w:rPr>
              <w:t>b</w:t>
            </w:r>
            <w:proofErr w:type="spellEnd"/>
          </w:p>
        </w:tc>
        <w:tc>
          <w:tcPr>
            <w:tcW w:w="732" w:type="dxa"/>
          </w:tcPr>
          <w:p w14:paraId="23F550F9" w14:textId="77777777" w:rsidR="0007683B" w:rsidRDefault="000D234B">
            <w:pPr>
              <w:pStyle w:val="TableParagraph"/>
              <w:rPr>
                <w:sz w:val="24"/>
              </w:rPr>
            </w:pPr>
            <w:r>
              <w:rPr>
                <w:spacing w:val="-5"/>
                <w:sz w:val="24"/>
              </w:rPr>
              <w:t>15</w:t>
            </w:r>
          </w:p>
        </w:tc>
        <w:tc>
          <w:tcPr>
            <w:tcW w:w="732" w:type="dxa"/>
          </w:tcPr>
          <w:p w14:paraId="23F550FA" w14:textId="77777777" w:rsidR="0007683B" w:rsidRDefault="000D234B">
            <w:pPr>
              <w:pStyle w:val="TableParagraph"/>
              <w:rPr>
                <w:sz w:val="24"/>
              </w:rPr>
            </w:pPr>
            <w:r>
              <w:rPr>
                <w:spacing w:val="-10"/>
                <w:sz w:val="24"/>
              </w:rPr>
              <w:t>3</w:t>
            </w:r>
          </w:p>
        </w:tc>
        <w:tc>
          <w:tcPr>
            <w:tcW w:w="732" w:type="dxa"/>
          </w:tcPr>
          <w:p w14:paraId="23F550FB" w14:textId="77777777" w:rsidR="0007683B" w:rsidRDefault="000D234B">
            <w:pPr>
              <w:pStyle w:val="TableParagraph"/>
              <w:ind w:left="1"/>
              <w:rPr>
                <w:sz w:val="24"/>
              </w:rPr>
            </w:pPr>
            <w:r>
              <w:rPr>
                <w:spacing w:val="-5"/>
                <w:sz w:val="24"/>
              </w:rPr>
              <w:t>12</w:t>
            </w:r>
          </w:p>
        </w:tc>
        <w:tc>
          <w:tcPr>
            <w:tcW w:w="733" w:type="dxa"/>
          </w:tcPr>
          <w:p w14:paraId="23F550FC" w14:textId="77777777" w:rsidR="0007683B" w:rsidRDefault="000D234B">
            <w:pPr>
              <w:pStyle w:val="TableParagraph"/>
              <w:ind w:right="36"/>
              <w:rPr>
                <w:sz w:val="24"/>
              </w:rPr>
            </w:pPr>
            <w:r>
              <w:rPr>
                <w:spacing w:val="-10"/>
                <w:sz w:val="24"/>
              </w:rPr>
              <w:t>2</w:t>
            </w:r>
          </w:p>
        </w:tc>
        <w:tc>
          <w:tcPr>
            <w:tcW w:w="732" w:type="dxa"/>
          </w:tcPr>
          <w:p w14:paraId="23F550FD" w14:textId="77777777" w:rsidR="0007683B" w:rsidRDefault="000D234B">
            <w:pPr>
              <w:pStyle w:val="TableParagraph"/>
              <w:rPr>
                <w:sz w:val="24"/>
              </w:rPr>
            </w:pPr>
            <w:r>
              <w:rPr>
                <w:spacing w:val="-10"/>
                <w:sz w:val="24"/>
              </w:rPr>
              <w:t>8</w:t>
            </w:r>
          </w:p>
        </w:tc>
        <w:tc>
          <w:tcPr>
            <w:tcW w:w="733" w:type="dxa"/>
          </w:tcPr>
          <w:p w14:paraId="23F550FE" w14:textId="77777777" w:rsidR="0007683B" w:rsidRDefault="000D234B">
            <w:pPr>
              <w:pStyle w:val="TableParagraph"/>
              <w:ind w:right="320"/>
              <w:jc w:val="right"/>
              <w:rPr>
                <w:sz w:val="24"/>
              </w:rPr>
            </w:pPr>
            <w:r>
              <w:rPr>
                <w:spacing w:val="-10"/>
                <w:sz w:val="24"/>
              </w:rPr>
              <w:t>2</w:t>
            </w:r>
          </w:p>
        </w:tc>
      </w:tr>
      <w:tr w:rsidR="0007683B" w14:paraId="23F55107" w14:textId="77777777">
        <w:trPr>
          <w:trHeight w:val="275"/>
        </w:trPr>
        <w:tc>
          <w:tcPr>
            <w:tcW w:w="5100" w:type="dxa"/>
          </w:tcPr>
          <w:p w14:paraId="23F55100" w14:textId="77777777" w:rsidR="0007683B" w:rsidRDefault="000D234B">
            <w:pPr>
              <w:pStyle w:val="TableParagraph"/>
              <w:ind w:left="4" w:right="0"/>
              <w:jc w:val="left"/>
              <w:rPr>
                <w:sz w:val="24"/>
              </w:rPr>
            </w:pPr>
            <w:r>
              <w:rPr>
                <w:spacing w:val="-2"/>
                <w:sz w:val="24"/>
              </w:rPr>
              <w:t>Diarrhoea</w:t>
            </w:r>
          </w:p>
        </w:tc>
        <w:tc>
          <w:tcPr>
            <w:tcW w:w="732" w:type="dxa"/>
          </w:tcPr>
          <w:p w14:paraId="23F55101" w14:textId="77777777" w:rsidR="0007683B" w:rsidRDefault="000D234B">
            <w:pPr>
              <w:pStyle w:val="TableParagraph"/>
              <w:rPr>
                <w:sz w:val="24"/>
              </w:rPr>
            </w:pPr>
            <w:r>
              <w:rPr>
                <w:spacing w:val="-5"/>
                <w:sz w:val="24"/>
              </w:rPr>
              <w:t>15</w:t>
            </w:r>
          </w:p>
        </w:tc>
        <w:tc>
          <w:tcPr>
            <w:tcW w:w="732" w:type="dxa"/>
          </w:tcPr>
          <w:p w14:paraId="23F55102" w14:textId="77777777" w:rsidR="0007683B" w:rsidRDefault="000D234B">
            <w:pPr>
              <w:pStyle w:val="TableParagraph"/>
              <w:rPr>
                <w:sz w:val="24"/>
              </w:rPr>
            </w:pPr>
            <w:r>
              <w:rPr>
                <w:spacing w:val="-10"/>
                <w:sz w:val="24"/>
              </w:rPr>
              <w:t>3</w:t>
            </w:r>
          </w:p>
        </w:tc>
        <w:tc>
          <w:tcPr>
            <w:tcW w:w="732" w:type="dxa"/>
          </w:tcPr>
          <w:p w14:paraId="23F55103" w14:textId="77777777" w:rsidR="0007683B" w:rsidRDefault="000D234B">
            <w:pPr>
              <w:pStyle w:val="TableParagraph"/>
              <w:ind w:left="1"/>
              <w:rPr>
                <w:sz w:val="24"/>
              </w:rPr>
            </w:pPr>
            <w:r>
              <w:rPr>
                <w:spacing w:val="-5"/>
                <w:sz w:val="24"/>
              </w:rPr>
              <w:t>24</w:t>
            </w:r>
          </w:p>
        </w:tc>
        <w:tc>
          <w:tcPr>
            <w:tcW w:w="733" w:type="dxa"/>
          </w:tcPr>
          <w:p w14:paraId="23F55104" w14:textId="77777777" w:rsidR="0007683B" w:rsidRDefault="000D234B">
            <w:pPr>
              <w:pStyle w:val="TableParagraph"/>
              <w:ind w:right="36"/>
              <w:rPr>
                <w:sz w:val="24"/>
              </w:rPr>
            </w:pPr>
            <w:r>
              <w:rPr>
                <w:spacing w:val="-10"/>
                <w:sz w:val="24"/>
              </w:rPr>
              <w:t>2</w:t>
            </w:r>
          </w:p>
        </w:tc>
        <w:tc>
          <w:tcPr>
            <w:tcW w:w="732" w:type="dxa"/>
          </w:tcPr>
          <w:p w14:paraId="23F55105" w14:textId="77777777" w:rsidR="0007683B" w:rsidRDefault="000D234B">
            <w:pPr>
              <w:pStyle w:val="TableParagraph"/>
              <w:rPr>
                <w:sz w:val="24"/>
              </w:rPr>
            </w:pPr>
            <w:r>
              <w:rPr>
                <w:spacing w:val="-5"/>
                <w:sz w:val="24"/>
              </w:rPr>
              <w:t>18</w:t>
            </w:r>
          </w:p>
        </w:tc>
        <w:tc>
          <w:tcPr>
            <w:tcW w:w="733" w:type="dxa"/>
          </w:tcPr>
          <w:p w14:paraId="23F55106" w14:textId="77777777" w:rsidR="0007683B" w:rsidRDefault="000D234B">
            <w:pPr>
              <w:pStyle w:val="TableParagraph"/>
              <w:ind w:right="320"/>
              <w:jc w:val="right"/>
              <w:rPr>
                <w:sz w:val="24"/>
              </w:rPr>
            </w:pPr>
            <w:r>
              <w:rPr>
                <w:spacing w:val="-10"/>
                <w:sz w:val="24"/>
              </w:rPr>
              <w:t>0</w:t>
            </w:r>
          </w:p>
        </w:tc>
      </w:tr>
      <w:tr w:rsidR="0007683B" w14:paraId="23F5510F" w14:textId="77777777">
        <w:trPr>
          <w:trHeight w:val="275"/>
        </w:trPr>
        <w:tc>
          <w:tcPr>
            <w:tcW w:w="5100" w:type="dxa"/>
          </w:tcPr>
          <w:p w14:paraId="23F55108" w14:textId="77777777" w:rsidR="0007683B" w:rsidRDefault="000D234B">
            <w:pPr>
              <w:pStyle w:val="TableParagraph"/>
              <w:ind w:left="4" w:right="0"/>
              <w:jc w:val="left"/>
              <w:rPr>
                <w:sz w:val="24"/>
              </w:rPr>
            </w:pPr>
            <w:r>
              <w:rPr>
                <w:sz w:val="24"/>
              </w:rPr>
              <w:t xml:space="preserve">Peripheral </w:t>
            </w:r>
            <w:proofErr w:type="spellStart"/>
            <w:r>
              <w:rPr>
                <w:spacing w:val="-2"/>
                <w:sz w:val="24"/>
              </w:rPr>
              <w:t>neuropathy</w:t>
            </w:r>
            <w:r>
              <w:rPr>
                <w:spacing w:val="-2"/>
                <w:sz w:val="24"/>
                <w:vertAlign w:val="superscript"/>
              </w:rPr>
              <w:t>b</w:t>
            </w:r>
            <w:proofErr w:type="spellEnd"/>
          </w:p>
        </w:tc>
        <w:tc>
          <w:tcPr>
            <w:tcW w:w="732" w:type="dxa"/>
          </w:tcPr>
          <w:p w14:paraId="23F55109" w14:textId="77777777" w:rsidR="0007683B" w:rsidRDefault="000D234B">
            <w:pPr>
              <w:pStyle w:val="TableParagraph"/>
              <w:rPr>
                <w:sz w:val="24"/>
              </w:rPr>
            </w:pPr>
            <w:r>
              <w:rPr>
                <w:spacing w:val="-5"/>
                <w:sz w:val="24"/>
              </w:rPr>
              <w:t>15</w:t>
            </w:r>
          </w:p>
        </w:tc>
        <w:tc>
          <w:tcPr>
            <w:tcW w:w="732" w:type="dxa"/>
          </w:tcPr>
          <w:p w14:paraId="23F5510A" w14:textId="77777777" w:rsidR="0007683B" w:rsidRDefault="000D234B">
            <w:pPr>
              <w:pStyle w:val="TableParagraph"/>
              <w:rPr>
                <w:sz w:val="24"/>
              </w:rPr>
            </w:pPr>
            <w:r>
              <w:rPr>
                <w:spacing w:val="-10"/>
                <w:sz w:val="24"/>
              </w:rPr>
              <w:t>0</w:t>
            </w:r>
          </w:p>
        </w:tc>
        <w:tc>
          <w:tcPr>
            <w:tcW w:w="732" w:type="dxa"/>
          </w:tcPr>
          <w:p w14:paraId="23F5510B" w14:textId="77777777" w:rsidR="0007683B" w:rsidRDefault="000D234B">
            <w:pPr>
              <w:pStyle w:val="TableParagraph"/>
              <w:ind w:left="1"/>
              <w:rPr>
                <w:sz w:val="24"/>
              </w:rPr>
            </w:pPr>
            <w:r>
              <w:rPr>
                <w:spacing w:val="-5"/>
                <w:sz w:val="24"/>
              </w:rPr>
              <w:t>12</w:t>
            </w:r>
          </w:p>
        </w:tc>
        <w:tc>
          <w:tcPr>
            <w:tcW w:w="733" w:type="dxa"/>
          </w:tcPr>
          <w:p w14:paraId="23F5510C" w14:textId="77777777" w:rsidR="0007683B" w:rsidRDefault="000D234B">
            <w:pPr>
              <w:pStyle w:val="TableParagraph"/>
              <w:ind w:right="36"/>
              <w:rPr>
                <w:sz w:val="24"/>
              </w:rPr>
            </w:pPr>
            <w:r>
              <w:rPr>
                <w:spacing w:val="-10"/>
                <w:sz w:val="24"/>
              </w:rPr>
              <w:t>2</w:t>
            </w:r>
          </w:p>
        </w:tc>
        <w:tc>
          <w:tcPr>
            <w:tcW w:w="732" w:type="dxa"/>
          </w:tcPr>
          <w:p w14:paraId="23F5510D" w14:textId="77777777" w:rsidR="0007683B" w:rsidRDefault="000D234B">
            <w:pPr>
              <w:pStyle w:val="TableParagraph"/>
              <w:rPr>
                <w:sz w:val="24"/>
              </w:rPr>
            </w:pPr>
            <w:r>
              <w:rPr>
                <w:spacing w:val="-5"/>
                <w:sz w:val="24"/>
              </w:rPr>
              <w:t>10</w:t>
            </w:r>
          </w:p>
        </w:tc>
        <w:tc>
          <w:tcPr>
            <w:tcW w:w="733" w:type="dxa"/>
          </w:tcPr>
          <w:p w14:paraId="23F5510E" w14:textId="77777777" w:rsidR="0007683B" w:rsidRDefault="000D234B">
            <w:pPr>
              <w:pStyle w:val="TableParagraph"/>
              <w:ind w:right="320"/>
              <w:jc w:val="right"/>
              <w:rPr>
                <w:sz w:val="24"/>
              </w:rPr>
            </w:pPr>
            <w:r>
              <w:rPr>
                <w:spacing w:val="-10"/>
                <w:sz w:val="24"/>
              </w:rPr>
              <w:t>2</w:t>
            </w:r>
          </w:p>
        </w:tc>
      </w:tr>
      <w:tr w:rsidR="0007683B" w14:paraId="23F55117" w14:textId="77777777">
        <w:trPr>
          <w:trHeight w:val="276"/>
        </w:trPr>
        <w:tc>
          <w:tcPr>
            <w:tcW w:w="5100" w:type="dxa"/>
          </w:tcPr>
          <w:p w14:paraId="23F55110" w14:textId="77777777" w:rsidR="0007683B" w:rsidRDefault="000D234B">
            <w:pPr>
              <w:pStyle w:val="TableParagraph"/>
              <w:spacing w:before="1"/>
              <w:ind w:left="4" w:right="0"/>
              <w:jc w:val="left"/>
              <w:rPr>
                <w:sz w:val="24"/>
              </w:rPr>
            </w:pPr>
            <w:proofErr w:type="spellStart"/>
            <w:r>
              <w:rPr>
                <w:spacing w:val="-2"/>
                <w:sz w:val="24"/>
              </w:rPr>
              <w:t>Hypoalbuminaemia</w:t>
            </w:r>
            <w:r>
              <w:rPr>
                <w:spacing w:val="-2"/>
                <w:sz w:val="24"/>
                <w:vertAlign w:val="superscript"/>
              </w:rPr>
              <w:t>b</w:t>
            </w:r>
            <w:proofErr w:type="spellEnd"/>
          </w:p>
        </w:tc>
        <w:tc>
          <w:tcPr>
            <w:tcW w:w="732" w:type="dxa"/>
          </w:tcPr>
          <w:p w14:paraId="23F55111" w14:textId="77777777" w:rsidR="0007683B" w:rsidRDefault="000D234B">
            <w:pPr>
              <w:pStyle w:val="TableParagraph"/>
              <w:spacing w:before="1"/>
              <w:rPr>
                <w:sz w:val="24"/>
              </w:rPr>
            </w:pPr>
            <w:r>
              <w:rPr>
                <w:spacing w:val="-5"/>
                <w:sz w:val="24"/>
              </w:rPr>
              <w:t>12</w:t>
            </w:r>
          </w:p>
        </w:tc>
        <w:tc>
          <w:tcPr>
            <w:tcW w:w="732" w:type="dxa"/>
          </w:tcPr>
          <w:p w14:paraId="23F55112" w14:textId="77777777" w:rsidR="0007683B" w:rsidRDefault="000D234B">
            <w:pPr>
              <w:pStyle w:val="TableParagraph"/>
              <w:spacing w:before="1"/>
              <w:rPr>
                <w:sz w:val="24"/>
              </w:rPr>
            </w:pPr>
            <w:r>
              <w:rPr>
                <w:spacing w:val="-10"/>
                <w:sz w:val="24"/>
              </w:rPr>
              <w:t>0</w:t>
            </w:r>
          </w:p>
        </w:tc>
        <w:tc>
          <w:tcPr>
            <w:tcW w:w="732" w:type="dxa"/>
          </w:tcPr>
          <w:p w14:paraId="23F55113" w14:textId="77777777" w:rsidR="0007683B" w:rsidRDefault="000D234B">
            <w:pPr>
              <w:pStyle w:val="TableParagraph"/>
              <w:spacing w:before="1"/>
              <w:ind w:left="1"/>
              <w:rPr>
                <w:sz w:val="24"/>
              </w:rPr>
            </w:pPr>
            <w:r>
              <w:rPr>
                <w:spacing w:val="-10"/>
                <w:sz w:val="24"/>
              </w:rPr>
              <w:t>6</w:t>
            </w:r>
          </w:p>
        </w:tc>
        <w:tc>
          <w:tcPr>
            <w:tcW w:w="733" w:type="dxa"/>
          </w:tcPr>
          <w:p w14:paraId="23F55114" w14:textId="77777777" w:rsidR="0007683B" w:rsidRDefault="000D234B">
            <w:pPr>
              <w:pStyle w:val="TableParagraph"/>
              <w:spacing w:before="1"/>
              <w:ind w:right="36"/>
              <w:rPr>
                <w:sz w:val="24"/>
              </w:rPr>
            </w:pPr>
            <w:r>
              <w:rPr>
                <w:spacing w:val="-10"/>
                <w:sz w:val="24"/>
              </w:rPr>
              <w:t>0</w:t>
            </w:r>
          </w:p>
        </w:tc>
        <w:tc>
          <w:tcPr>
            <w:tcW w:w="732" w:type="dxa"/>
          </w:tcPr>
          <w:p w14:paraId="23F55115" w14:textId="77777777" w:rsidR="0007683B" w:rsidRDefault="000D234B">
            <w:pPr>
              <w:pStyle w:val="TableParagraph"/>
              <w:spacing w:before="1"/>
              <w:rPr>
                <w:sz w:val="24"/>
              </w:rPr>
            </w:pPr>
            <w:r>
              <w:rPr>
                <w:spacing w:val="-5"/>
                <w:sz w:val="24"/>
              </w:rPr>
              <w:t>10</w:t>
            </w:r>
          </w:p>
        </w:tc>
        <w:tc>
          <w:tcPr>
            <w:tcW w:w="733" w:type="dxa"/>
          </w:tcPr>
          <w:p w14:paraId="23F55116" w14:textId="77777777" w:rsidR="0007683B" w:rsidRDefault="000D234B">
            <w:pPr>
              <w:pStyle w:val="TableParagraph"/>
              <w:spacing w:before="1"/>
              <w:ind w:right="320"/>
              <w:jc w:val="right"/>
              <w:rPr>
                <w:sz w:val="24"/>
              </w:rPr>
            </w:pPr>
            <w:r>
              <w:rPr>
                <w:spacing w:val="-10"/>
                <w:sz w:val="24"/>
              </w:rPr>
              <w:t>0</w:t>
            </w:r>
          </w:p>
        </w:tc>
      </w:tr>
      <w:tr w:rsidR="0007683B" w14:paraId="23F5511F" w14:textId="77777777">
        <w:trPr>
          <w:trHeight w:val="275"/>
        </w:trPr>
        <w:tc>
          <w:tcPr>
            <w:tcW w:w="5100" w:type="dxa"/>
          </w:tcPr>
          <w:p w14:paraId="23F55118" w14:textId="77777777" w:rsidR="0007683B" w:rsidRDefault="000D234B">
            <w:pPr>
              <w:pStyle w:val="TableParagraph"/>
              <w:ind w:left="4" w:right="0"/>
              <w:jc w:val="left"/>
              <w:rPr>
                <w:sz w:val="24"/>
              </w:rPr>
            </w:pPr>
            <w:proofErr w:type="spellStart"/>
            <w:r>
              <w:rPr>
                <w:spacing w:val="-2"/>
                <w:sz w:val="24"/>
              </w:rPr>
              <w:t>Hypoglycaemia</w:t>
            </w:r>
            <w:proofErr w:type="spellEnd"/>
          </w:p>
        </w:tc>
        <w:tc>
          <w:tcPr>
            <w:tcW w:w="732" w:type="dxa"/>
          </w:tcPr>
          <w:p w14:paraId="23F55119" w14:textId="77777777" w:rsidR="0007683B" w:rsidRDefault="000D234B">
            <w:pPr>
              <w:pStyle w:val="TableParagraph"/>
              <w:rPr>
                <w:sz w:val="24"/>
              </w:rPr>
            </w:pPr>
            <w:r>
              <w:rPr>
                <w:spacing w:val="-10"/>
                <w:sz w:val="24"/>
              </w:rPr>
              <w:t>9</w:t>
            </w:r>
          </w:p>
        </w:tc>
        <w:tc>
          <w:tcPr>
            <w:tcW w:w="732" w:type="dxa"/>
          </w:tcPr>
          <w:p w14:paraId="23F5511A" w14:textId="77777777" w:rsidR="0007683B" w:rsidRDefault="000D234B">
            <w:pPr>
              <w:pStyle w:val="TableParagraph"/>
              <w:rPr>
                <w:sz w:val="24"/>
              </w:rPr>
            </w:pPr>
            <w:r>
              <w:rPr>
                <w:spacing w:val="-10"/>
                <w:sz w:val="24"/>
              </w:rPr>
              <w:t>0</w:t>
            </w:r>
          </w:p>
        </w:tc>
        <w:tc>
          <w:tcPr>
            <w:tcW w:w="732" w:type="dxa"/>
          </w:tcPr>
          <w:p w14:paraId="23F5511B" w14:textId="77777777" w:rsidR="0007683B" w:rsidRDefault="000D234B">
            <w:pPr>
              <w:pStyle w:val="TableParagraph"/>
              <w:ind w:left="1"/>
              <w:rPr>
                <w:sz w:val="24"/>
              </w:rPr>
            </w:pPr>
            <w:r>
              <w:rPr>
                <w:spacing w:val="-10"/>
                <w:sz w:val="24"/>
              </w:rPr>
              <w:t>2</w:t>
            </w:r>
          </w:p>
        </w:tc>
        <w:tc>
          <w:tcPr>
            <w:tcW w:w="733" w:type="dxa"/>
          </w:tcPr>
          <w:p w14:paraId="23F5511C" w14:textId="77777777" w:rsidR="0007683B" w:rsidRDefault="000D234B">
            <w:pPr>
              <w:pStyle w:val="TableParagraph"/>
              <w:ind w:right="36"/>
              <w:rPr>
                <w:sz w:val="24"/>
              </w:rPr>
            </w:pPr>
            <w:r>
              <w:rPr>
                <w:spacing w:val="-10"/>
                <w:sz w:val="24"/>
              </w:rPr>
              <w:t>0</w:t>
            </w:r>
          </w:p>
        </w:tc>
        <w:tc>
          <w:tcPr>
            <w:tcW w:w="732" w:type="dxa"/>
          </w:tcPr>
          <w:p w14:paraId="23F5511D" w14:textId="77777777" w:rsidR="0007683B" w:rsidRDefault="000D234B">
            <w:pPr>
              <w:pStyle w:val="TableParagraph"/>
              <w:rPr>
                <w:sz w:val="24"/>
              </w:rPr>
            </w:pPr>
            <w:r>
              <w:rPr>
                <w:spacing w:val="-5"/>
                <w:sz w:val="24"/>
              </w:rPr>
              <w:t>10</w:t>
            </w:r>
          </w:p>
        </w:tc>
        <w:tc>
          <w:tcPr>
            <w:tcW w:w="733" w:type="dxa"/>
          </w:tcPr>
          <w:p w14:paraId="23F5511E" w14:textId="77777777" w:rsidR="0007683B" w:rsidRDefault="000D234B">
            <w:pPr>
              <w:pStyle w:val="TableParagraph"/>
              <w:ind w:right="320"/>
              <w:jc w:val="right"/>
              <w:rPr>
                <w:sz w:val="24"/>
              </w:rPr>
            </w:pPr>
            <w:r>
              <w:rPr>
                <w:spacing w:val="-10"/>
                <w:sz w:val="24"/>
              </w:rPr>
              <w:t>0</w:t>
            </w:r>
          </w:p>
        </w:tc>
      </w:tr>
      <w:tr w:rsidR="0007683B" w14:paraId="23F55127" w14:textId="77777777">
        <w:trPr>
          <w:trHeight w:val="275"/>
        </w:trPr>
        <w:tc>
          <w:tcPr>
            <w:tcW w:w="5100" w:type="dxa"/>
          </w:tcPr>
          <w:p w14:paraId="23F55120" w14:textId="77777777" w:rsidR="0007683B" w:rsidRDefault="000D234B">
            <w:pPr>
              <w:pStyle w:val="TableParagraph"/>
              <w:ind w:left="4" w:right="0"/>
              <w:jc w:val="left"/>
              <w:rPr>
                <w:sz w:val="24"/>
              </w:rPr>
            </w:pPr>
            <w:r>
              <w:rPr>
                <w:sz w:val="24"/>
              </w:rPr>
              <w:t>Injection</w:t>
            </w:r>
            <w:r>
              <w:rPr>
                <w:spacing w:val="-1"/>
                <w:sz w:val="24"/>
              </w:rPr>
              <w:t xml:space="preserve"> </w:t>
            </w:r>
            <w:r>
              <w:rPr>
                <w:sz w:val="24"/>
              </w:rPr>
              <w:t>site</w:t>
            </w:r>
            <w:r>
              <w:rPr>
                <w:spacing w:val="-1"/>
                <w:sz w:val="24"/>
              </w:rPr>
              <w:t xml:space="preserve"> </w:t>
            </w:r>
            <w:r>
              <w:rPr>
                <w:spacing w:val="-4"/>
                <w:sz w:val="24"/>
              </w:rPr>
              <w:t>pain</w:t>
            </w:r>
          </w:p>
        </w:tc>
        <w:tc>
          <w:tcPr>
            <w:tcW w:w="732" w:type="dxa"/>
          </w:tcPr>
          <w:p w14:paraId="23F55121" w14:textId="77777777" w:rsidR="0007683B" w:rsidRDefault="000D234B">
            <w:pPr>
              <w:pStyle w:val="TableParagraph"/>
              <w:rPr>
                <w:sz w:val="24"/>
              </w:rPr>
            </w:pPr>
            <w:r>
              <w:rPr>
                <w:spacing w:val="-10"/>
                <w:sz w:val="24"/>
              </w:rPr>
              <w:t>9</w:t>
            </w:r>
          </w:p>
        </w:tc>
        <w:tc>
          <w:tcPr>
            <w:tcW w:w="732" w:type="dxa"/>
          </w:tcPr>
          <w:p w14:paraId="23F55122" w14:textId="77777777" w:rsidR="0007683B" w:rsidRDefault="000D234B">
            <w:pPr>
              <w:pStyle w:val="TableParagraph"/>
              <w:rPr>
                <w:sz w:val="24"/>
              </w:rPr>
            </w:pPr>
            <w:r>
              <w:rPr>
                <w:spacing w:val="-10"/>
                <w:sz w:val="24"/>
              </w:rPr>
              <w:t>0</w:t>
            </w:r>
          </w:p>
        </w:tc>
        <w:tc>
          <w:tcPr>
            <w:tcW w:w="732" w:type="dxa"/>
          </w:tcPr>
          <w:p w14:paraId="23F55123" w14:textId="77777777" w:rsidR="0007683B" w:rsidRDefault="000D234B">
            <w:pPr>
              <w:pStyle w:val="TableParagraph"/>
              <w:ind w:left="1"/>
              <w:rPr>
                <w:sz w:val="24"/>
              </w:rPr>
            </w:pPr>
            <w:r>
              <w:rPr>
                <w:spacing w:val="-10"/>
                <w:sz w:val="24"/>
              </w:rPr>
              <w:t>6</w:t>
            </w:r>
          </w:p>
        </w:tc>
        <w:tc>
          <w:tcPr>
            <w:tcW w:w="733" w:type="dxa"/>
          </w:tcPr>
          <w:p w14:paraId="23F55124" w14:textId="77777777" w:rsidR="0007683B" w:rsidRDefault="000D234B">
            <w:pPr>
              <w:pStyle w:val="TableParagraph"/>
              <w:ind w:right="36"/>
              <w:rPr>
                <w:sz w:val="24"/>
              </w:rPr>
            </w:pPr>
            <w:r>
              <w:rPr>
                <w:spacing w:val="-10"/>
                <w:sz w:val="24"/>
              </w:rPr>
              <w:t>0</w:t>
            </w:r>
          </w:p>
        </w:tc>
        <w:tc>
          <w:tcPr>
            <w:tcW w:w="732" w:type="dxa"/>
          </w:tcPr>
          <w:p w14:paraId="23F55125" w14:textId="77777777" w:rsidR="0007683B" w:rsidRDefault="000D234B">
            <w:pPr>
              <w:pStyle w:val="TableParagraph"/>
              <w:rPr>
                <w:sz w:val="24"/>
              </w:rPr>
            </w:pPr>
            <w:r>
              <w:rPr>
                <w:spacing w:val="-10"/>
                <w:sz w:val="24"/>
              </w:rPr>
              <w:t>0</w:t>
            </w:r>
          </w:p>
        </w:tc>
        <w:tc>
          <w:tcPr>
            <w:tcW w:w="733" w:type="dxa"/>
          </w:tcPr>
          <w:p w14:paraId="23F55126" w14:textId="77777777" w:rsidR="0007683B" w:rsidRDefault="000D234B">
            <w:pPr>
              <w:pStyle w:val="TableParagraph"/>
              <w:ind w:right="320"/>
              <w:jc w:val="right"/>
              <w:rPr>
                <w:sz w:val="24"/>
              </w:rPr>
            </w:pPr>
            <w:r>
              <w:rPr>
                <w:spacing w:val="-10"/>
                <w:sz w:val="24"/>
              </w:rPr>
              <w:t>0</w:t>
            </w:r>
          </w:p>
        </w:tc>
      </w:tr>
      <w:tr w:rsidR="0007683B" w14:paraId="23F5512F" w14:textId="77777777">
        <w:trPr>
          <w:trHeight w:val="276"/>
        </w:trPr>
        <w:tc>
          <w:tcPr>
            <w:tcW w:w="5100" w:type="dxa"/>
          </w:tcPr>
          <w:p w14:paraId="23F55128" w14:textId="77777777" w:rsidR="0007683B" w:rsidRDefault="000D234B">
            <w:pPr>
              <w:pStyle w:val="TableParagraph"/>
              <w:spacing w:before="1"/>
              <w:ind w:left="4" w:right="0"/>
              <w:jc w:val="left"/>
              <w:rPr>
                <w:sz w:val="24"/>
              </w:rPr>
            </w:pPr>
            <w:r>
              <w:rPr>
                <w:spacing w:val="-2"/>
                <w:sz w:val="24"/>
              </w:rPr>
              <w:t>Paraesthesia</w:t>
            </w:r>
          </w:p>
        </w:tc>
        <w:tc>
          <w:tcPr>
            <w:tcW w:w="732" w:type="dxa"/>
          </w:tcPr>
          <w:p w14:paraId="23F55129" w14:textId="77777777" w:rsidR="0007683B" w:rsidRDefault="000D234B">
            <w:pPr>
              <w:pStyle w:val="TableParagraph"/>
              <w:spacing w:before="1"/>
              <w:ind w:left="5"/>
              <w:rPr>
                <w:sz w:val="24"/>
              </w:rPr>
            </w:pPr>
            <w:r>
              <w:rPr>
                <w:spacing w:val="-10"/>
                <w:sz w:val="24"/>
              </w:rPr>
              <w:t>9</w:t>
            </w:r>
          </w:p>
        </w:tc>
        <w:tc>
          <w:tcPr>
            <w:tcW w:w="732" w:type="dxa"/>
          </w:tcPr>
          <w:p w14:paraId="23F5512A" w14:textId="77777777" w:rsidR="0007683B" w:rsidRDefault="000D234B">
            <w:pPr>
              <w:pStyle w:val="TableParagraph"/>
              <w:spacing w:before="1"/>
              <w:rPr>
                <w:sz w:val="24"/>
              </w:rPr>
            </w:pPr>
            <w:r>
              <w:rPr>
                <w:spacing w:val="-10"/>
                <w:sz w:val="24"/>
              </w:rPr>
              <w:t>0</w:t>
            </w:r>
          </w:p>
        </w:tc>
        <w:tc>
          <w:tcPr>
            <w:tcW w:w="732" w:type="dxa"/>
          </w:tcPr>
          <w:p w14:paraId="23F5512B" w14:textId="77777777" w:rsidR="0007683B" w:rsidRDefault="000D234B">
            <w:pPr>
              <w:pStyle w:val="TableParagraph"/>
              <w:spacing w:before="1"/>
              <w:ind w:left="6"/>
              <w:rPr>
                <w:sz w:val="24"/>
              </w:rPr>
            </w:pPr>
            <w:r>
              <w:rPr>
                <w:spacing w:val="-10"/>
                <w:sz w:val="24"/>
              </w:rPr>
              <w:t>8</w:t>
            </w:r>
          </w:p>
        </w:tc>
        <w:tc>
          <w:tcPr>
            <w:tcW w:w="733" w:type="dxa"/>
          </w:tcPr>
          <w:p w14:paraId="23F5512C" w14:textId="77777777" w:rsidR="0007683B" w:rsidRDefault="000D234B">
            <w:pPr>
              <w:pStyle w:val="TableParagraph"/>
              <w:spacing w:before="1"/>
              <w:ind w:right="36"/>
              <w:rPr>
                <w:sz w:val="24"/>
              </w:rPr>
            </w:pPr>
            <w:r>
              <w:rPr>
                <w:spacing w:val="-10"/>
                <w:sz w:val="24"/>
              </w:rPr>
              <w:t>0</w:t>
            </w:r>
          </w:p>
        </w:tc>
        <w:tc>
          <w:tcPr>
            <w:tcW w:w="732" w:type="dxa"/>
          </w:tcPr>
          <w:p w14:paraId="23F5512D" w14:textId="77777777" w:rsidR="0007683B" w:rsidRDefault="000D234B">
            <w:pPr>
              <w:pStyle w:val="TableParagraph"/>
              <w:spacing w:before="1"/>
              <w:ind w:left="6"/>
              <w:rPr>
                <w:sz w:val="24"/>
              </w:rPr>
            </w:pPr>
            <w:r>
              <w:rPr>
                <w:spacing w:val="-10"/>
                <w:sz w:val="24"/>
              </w:rPr>
              <w:t>8</w:t>
            </w:r>
          </w:p>
        </w:tc>
        <w:tc>
          <w:tcPr>
            <w:tcW w:w="733" w:type="dxa"/>
          </w:tcPr>
          <w:p w14:paraId="23F5512E" w14:textId="77777777" w:rsidR="0007683B" w:rsidRDefault="000D234B">
            <w:pPr>
              <w:pStyle w:val="TableParagraph"/>
              <w:spacing w:before="1"/>
              <w:ind w:right="320"/>
              <w:jc w:val="right"/>
              <w:rPr>
                <w:sz w:val="24"/>
              </w:rPr>
            </w:pPr>
            <w:r>
              <w:rPr>
                <w:spacing w:val="-10"/>
                <w:sz w:val="24"/>
              </w:rPr>
              <w:t>2</w:t>
            </w:r>
          </w:p>
        </w:tc>
      </w:tr>
      <w:tr w:rsidR="0007683B" w14:paraId="23F55137" w14:textId="77777777">
        <w:trPr>
          <w:trHeight w:val="275"/>
        </w:trPr>
        <w:tc>
          <w:tcPr>
            <w:tcW w:w="5100" w:type="dxa"/>
          </w:tcPr>
          <w:p w14:paraId="23F55130" w14:textId="77777777" w:rsidR="0007683B" w:rsidRDefault="000D234B">
            <w:pPr>
              <w:pStyle w:val="TableParagraph"/>
              <w:ind w:left="4" w:right="0"/>
              <w:jc w:val="left"/>
              <w:rPr>
                <w:sz w:val="24"/>
              </w:rPr>
            </w:pPr>
            <w:r>
              <w:rPr>
                <w:sz w:val="24"/>
              </w:rPr>
              <w:t>Blood</w:t>
            </w:r>
            <w:r>
              <w:rPr>
                <w:spacing w:val="-1"/>
                <w:sz w:val="24"/>
              </w:rPr>
              <w:t xml:space="preserve"> </w:t>
            </w:r>
            <w:r>
              <w:rPr>
                <w:sz w:val="24"/>
              </w:rPr>
              <w:t>fibrinogen</w:t>
            </w:r>
            <w:r>
              <w:rPr>
                <w:spacing w:val="-1"/>
                <w:sz w:val="24"/>
              </w:rPr>
              <w:t xml:space="preserve"> </w:t>
            </w:r>
            <w:r>
              <w:rPr>
                <w:spacing w:val="-2"/>
                <w:sz w:val="24"/>
              </w:rPr>
              <w:t>decreased</w:t>
            </w:r>
          </w:p>
        </w:tc>
        <w:tc>
          <w:tcPr>
            <w:tcW w:w="732" w:type="dxa"/>
          </w:tcPr>
          <w:p w14:paraId="23F55131" w14:textId="77777777" w:rsidR="0007683B" w:rsidRDefault="000D234B">
            <w:pPr>
              <w:pStyle w:val="TableParagraph"/>
              <w:rPr>
                <w:sz w:val="24"/>
              </w:rPr>
            </w:pPr>
            <w:r>
              <w:rPr>
                <w:spacing w:val="-10"/>
                <w:sz w:val="24"/>
              </w:rPr>
              <w:t>9</w:t>
            </w:r>
          </w:p>
        </w:tc>
        <w:tc>
          <w:tcPr>
            <w:tcW w:w="732" w:type="dxa"/>
          </w:tcPr>
          <w:p w14:paraId="23F55132" w14:textId="77777777" w:rsidR="0007683B" w:rsidRDefault="000D234B">
            <w:pPr>
              <w:pStyle w:val="TableParagraph"/>
              <w:rPr>
                <w:sz w:val="24"/>
              </w:rPr>
            </w:pPr>
            <w:r>
              <w:rPr>
                <w:spacing w:val="-10"/>
                <w:sz w:val="24"/>
              </w:rPr>
              <w:t>0</w:t>
            </w:r>
          </w:p>
        </w:tc>
        <w:tc>
          <w:tcPr>
            <w:tcW w:w="732" w:type="dxa"/>
          </w:tcPr>
          <w:p w14:paraId="23F55133" w14:textId="77777777" w:rsidR="0007683B" w:rsidRDefault="000D234B">
            <w:pPr>
              <w:pStyle w:val="TableParagraph"/>
              <w:ind w:left="1"/>
              <w:rPr>
                <w:sz w:val="24"/>
              </w:rPr>
            </w:pPr>
            <w:r>
              <w:rPr>
                <w:spacing w:val="-10"/>
                <w:sz w:val="24"/>
              </w:rPr>
              <w:t>0</w:t>
            </w:r>
          </w:p>
        </w:tc>
        <w:tc>
          <w:tcPr>
            <w:tcW w:w="733" w:type="dxa"/>
          </w:tcPr>
          <w:p w14:paraId="23F55134" w14:textId="77777777" w:rsidR="0007683B" w:rsidRDefault="000D234B">
            <w:pPr>
              <w:pStyle w:val="TableParagraph"/>
              <w:ind w:right="36"/>
              <w:rPr>
                <w:sz w:val="24"/>
              </w:rPr>
            </w:pPr>
            <w:r>
              <w:rPr>
                <w:spacing w:val="-10"/>
                <w:sz w:val="24"/>
              </w:rPr>
              <w:t>0</w:t>
            </w:r>
          </w:p>
        </w:tc>
        <w:tc>
          <w:tcPr>
            <w:tcW w:w="732" w:type="dxa"/>
          </w:tcPr>
          <w:p w14:paraId="23F55135" w14:textId="77777777" w:rsidR="0007683B" w:rsidRDefault="000D234B">
            <w:pPr>
              <w:pStyle w:val="TableParagraph"/>
              <w:rPr>
                <w:sz w:val="24"/>
              </w:rPr>
            </w:pPr>
            <w:r>
              <w:rPr>
                <w:spacing w:val="-10"/>
                <w:sz w:val="24"/>
              </w:rPr>
              <w:t>2</w:t>
            </w:r>
          </w:p>
        </w:tc>
        <w:tc>
          <w:tcPr>
            <w:tcW w:w="733" w:type="dxa"/>
          </w:tcPr>
          <w:p w14:paraId="23F55136" w14:textId="77777777" w:rsidR="0007683B" w:rsidRDefault="000D234B">
            <w:pPr>
              <w:pStyle w:val="TableParagraph"/>
              <w:ind w:right="320"/>
              <w:jc w:val="right"/>
              <w:rPr>
                <w:sz w:val="24"/>
              </w:rPr>
            </w:pPr>
            <w:r>
              <w:rPr>
                <w:spacing w:val="-10"/>
                <w:sz w:val="24"/>
              </w:rPr>
              <w:t>0</w:t>
            </w:r>
          </w:p>
        </w:tc>
      </w:tr>
      <w:tr w:rsidR="0007683B" w14:paraId="23F5513F" w14:textId="77777777">
        <w:trPr>
          <w:trHeight w:val="275"/>
        </w:trPr>
        <w:tc>
          <w:tcPr>
            <w:tcW w:w="5100" w:type="dxa"/>
          </w:tcPr>
          <w:p w14:paraId="23F55138" w14:textId="77777777" w:rsidR="0007683B" w:rsidRDefault="000D234B">
            <w:pPr>
              <w:pStyle w:val="TableParagraph"/>
              <w:ind w:left="4" w:right="0"/>
              <w:jc w:val="left"/>
              <w:rPr>
                <w:sz w:val="24"/>
              </w:rPr>
            </w:pPr>
            <w:r>
              <w:rPr>
                <w:spacing w:val="-2"/>
                <w:sz w:val="24"/>
              </w:rPr>
              <w:t>Hypotension</w:t>
            </w:r>
          </w:p>
        </w:tc>
        <w:tc>
          <w:tcPr>
            <w:tcW w:w="732" w:type="dxa"/>
          </w:tcPr>
          <w:p w14:paraId="23F55139" w14:textId="77777777" w:rsidR="0007683B" w:rsidRDefault="000D234B">
            <w:pPr>
              <w:pStyle w:val="TableParagraph"/>
              <w:rPr>
                <w:sz w:val="24"/>
              </w:rPr>
            </w:pPr>
            <w:r>
              <w:rPr>
                <w:spacing w:val="-10"/>
                <w:sz w:val="24"/>
              </w:rPr>
              <w:t>6</w:t>
            </w:r>
          </w:p>
        </w:tc>
        <w:tc>
          <w:tcPr>
            <w:tcW w:w="732" w:type="dxa"/>
          </w:tcPr>
          <w:p w14:paraId="23F5513A" w14:textId="77777777" w:rsidR="0007683B" w:rsidRDefault="000D234B">
            <w:pPr>
              <w:pStyle w:val="TableParagraph"/>
              <w:rPr>
                <w:sz w:val="24"/>
              </w:rPr>
            </w:pPr>
            <w:r>
              <w:rPr>
                <w:spacing w:val="-10"/>
                <w:sz w:val="24"/>
              </w:rPr>
              <w:t>3</w:t>
            </w:r>
          </w:p>
        </w:tc>
        <w:tc>
          <w:tcPr>
            <w:tcW w:w="732" w:type="dxa"/>
          </w:tcPr>
          <w:p w14:paraId="23F5513B" w14:textId="77777777" w:rsidR="0007683B" w:rsidRDefault="000D234B">
            <w:pPr>
              <w:pStyle w:val="TableParagraph"/>
              <w:ind w:left="1"/>
              <w:rPr>
                <w:sz w:val="24"/>
              </w:rPr>
            </w:pPr>
            <w:r>
              <w:rPr>
                <w:spacing w:val="-10"/>
                <w:sz w:val="24"/>
              </w:rPr>
              <w:t>8</w:t>
            </w:r>
          </w:p>
        </w:tc>
        <w:tc>
          <w:tcPr>
            <w:tcW w:w="733" w:type="dxa"/>
          </w:tcPr>
          <w:p w14:paraId="23F5513C" w14:textId="77777777" w:rsidR="0007683B" w:rsidRDefault="000D234B">
            <w:pPr>
              <w:pStyle w:val="TableParagraph"/>
              <w:ind w:right="36"/>
              <w:rPr>
                <w:sz w:val="24"/>
              </w:rPr>
            </w:pPr>
            <w:r>
              <w:rPr>
                <w:spacing w:val="-10"/>
                <w:sz w:val="24"/>
              </w:rPr>
              <w:t>4</w:t>
            </w:r>
          </w:p>
        </w:tc>
        <w:tc>
          <w:tcPr>
            <w:tcW w:w="732" w:type="dxa"/>
          </w:tcPr>
          <w:p w14:paraId="23F5513D" w14:textId="77777777" w:rsidR="0007683B" w:rsidRDefault="000D234B">
            <w:pPr>
              <w:pStyle w:val="TableParagraph"/>
              <w:rPr>
                <w:sz w:val="24"/>
              </w:rPr>
            </w:pPr>
            <w:r>
              <w:rPr>
                <w:spacing w:val="-10"/>
                <w:sz w:val="24"/>
              </w:rPr>
              <w:t>5</w:t>
            </w:r>
          </w:p>
        </w:tc>
        <w:tc>
          <w:tcPr>
            <w:tcW w:w="733" w:type="dxa"/>
          </w:tcPr>
          <w:p w14:paraId="23F5513E" w14:textId="77777777" w:rsidR="0007683B" w:rsidRDefault="000D234B">
            <w:pPr>
              <w:pStyle w:val="TableParagraph"/>
              <w:ind w:right="320"/>
              <w:jc w:val="right"/>
              <w:rPr>
                <w:sz w:val="24"/>
              </w:rPr>
            </w:pPr>
            <w:r>
              <w:rPr>
                <w:spacing w:val="-10"/>
                <w:sz w:val="24"/>
              </w:rPr>
              <w:t>2</w:t>
            </w:r>
          </w:p>
        </w:tc>
      </w:tr>
      <w:tr w:rsidR="0007683B" w14:paraId="23F55147" w14:textId="77777777">
        <w:trPr>
          <w:trHeight w:val="276"/>
        </w:trPr>
        <w:tc>
          <w:tcPr>
            <w:tcW w:w="5100" w:type="dxa"/>
          </w:tcPr>
          <w:p w14:paraId="23F55140" w14:textId="77777777" w:rsidR="0007683B" w:rsidRDefault="000D234B">
            <w:pPr>
              <w:pStyle w:val="TableParagraph"/>
              <w:spacing w:before="1"/>
              <w:ind w:left="4" w:right="0"/>
              <w:jc w:val="left"/>
              <w:rPr>
                <w:sz w:val="24"/>
              </w:rPr>
            </w:pPr>
            <w:r>
              <w:rPr>
                <w:spacing w:val="-2"/>
                <w:sz w:val="24"/>
              </w:rPr>
              <w:t>Anxiety</w:t>
            </w:r>
          </w:p>
        </w:tc>
        <w:tc>
          <w:tcPr>
            <w:tcW w:w="732" w:type="dxa"/>
          </w:tcPr>
          <w:p w14:paraId="23F55141" w14:textId="77777777" w:rsidR="0007683B" w:rsidRDefault="000D234B">
            <w:pPr>
              <w:pStyle w:val="TableParagraph"/>
              <w:spacing w:before="1"/>
              <w:rPr>
                <w:sz w:val="24"/>
              </w:rPr>
            </w:pPr>
            <w:r>
              <w:rPr>
                <w:spacing w:val="-10"/>
                <w:sz w:val="24"/>
              </w:rPr>
              <w:t>6</w:t>
            </w:r>
          </w:p>
        </w:tc>
        <w:tc>
          <w:tcPr>
            <w:tcW w:w="732" w:type="dxa"/>
          </w:tcPr>
          <w:p w14:paraId="23F55142" w14:textId="77777777" w:rsidR="0007683B" w:rsidRDefault="000D234B">
            <w:pPr>
              <w:pStyle w:val="TableParagraph"/>
              <w:spacing w:before="1"/>
              <w:rPr>
                <w:sz w:val="24"/>
              </w:rPr>
            </w:pPr>
            <w:r>
              <w:rPr>
                <w:spacing w:val="-10"/>
                <w:sz w:val="24"/>
              </w:rPr>
              <w:t>0</w:t>
            </w:r>
          </w:p>
        </w:tc>
        <w:tc>
          <w:tcPr>
            <w:tcW w:w="732" w:type="dxa"/>
          </w:tcPr>
          <w:p w14:paraId="23F55143" w14:textId="77777777" w:rsidR="0007683B" w:rsidRDefault="000D234B">
            <w:pPr>
              <w:pStyle w:val="TableParagraph"/>
              <w:spacing w:before="1"/>
              <w:ind w:left="1"/>
              <w:rPr>
                <w:sz w:val="24"/>
              </w:rPr>
            </w:pPr>
            <w:r>
              <w:rPr>
                <w:spacing w:val="-5"/>
                <w:sz w:val="24"/>
              </w:rPr>
              <w:t>10</w:t>
            </w:r>
          </w:p>
        </w:tc>
        <w:tc>
          <w:tcPr>
            <w:tcW w:w="733" w:type="dxa"/>
          </w:tcPr>
          <w:p w14:paraId="23F55144" w14:textId="77777777" w:rsidR="0007683B" w:rsidRDefault="000D234B">
            <w:pPr>
              <w:pStyle w:val="TableParagraph"/>
              <w:spacing w:before="1"/>
              <w:ind w:right="36"/>
              <w:rPr>
                <w:sz w:val="24"/>
              </w:rPr>
            </w:pPr>
            <w:r>
              <w:rPr>
                <w:spacing w:val="-10"/>
                <w:sz w:val="24"/>
              </w:rPr>
              <w:t>2</w:t>
            </w:r>
          </w:p>
        </w:tc>
        <w:tc>
          <w:tcPr>
            <w:tcW w:w="732" w:type="dxa"/>
          </w:tcPr>
          <w:p w14:paraId="23F55145" w14:textId="77777777" w:rsidR="0007683B" w:rsidRDefault="000D234B">
            <w:pPr>
              <w:pStyle w:val="TableParagraph"/>
              <w:spacing w:before="1"/>
              <w:rPr>
                <w:sz w:val="24"/>
              </w:rPr>
            </w:pPr>
            <w:r>
              <w:rPr>
                <w:spacing w:val="-5"/>
                <w:sz w:val="24"/>
              </w:rPr>
              <w:t>12</w:t>
            </w:r>
          </w:p>
        </w:tc>
        <w:tc>
          <w:tcPr>
            <w:tcW w:w="733" w:type="dxa"/>
          </w:tcPr>
          <w:p w14:paraId="23F55146" w14:textId="77777777" w:rsidR="0007683B" w:rsidRDefault="000D234B">
            <w:pPr>
              <w:pStyle w:val="TableParagraph"/>
              <w:spacing w:before="1"/>
              <w:ind w:right="320"/>
              <w:jc w:val="right"/>
              <w:rPr>
                <w:sz w:val="24"/>
              </w:rPr>
            </w:pPr>
            <w:r>
              <w:rPr>
                <w:spacing w:val="-10"/>
                <w:sz w:val="24"/>
              </w:rPr>
              <w:t>0</w:t>
            </w:r>
          </w:p>
        </w:tc>
      </w:tr>
      <w:tr w:rsidR="0007683B" w14:paraId="23F5514F" w14:textId="77777777">
        <w:trPr>
          <w:trHeight w:val="275"/>
        </w:trPr>
        <w:tc>
          <w:tcPr>
            <w:tcW w:w="5100" w:type="dxa"/>
          </w:tcPr>
          <w:p w14:paraId="23F55148" w14:textId="77777777" w:rsidR="0007683B" w:rsidRDefault="000D234B">
            <w:pPr>
              <w:pStyle w:val="TableParagraph"/>
              <w:ind w:left="4" w:right="0"/>
              <w:jc w:val="left"/>
              <w:rPr>
                <w:sz w:val="24"/>
              </w:rPr>
            </w:pPr>
            <w:r>
              <w:rPr>
                <w:spacing w:val="-2"/>
                <w:sz w:val="24"/>
              </w:rPr>
              <w:t>Dizziness</w:t>
            </w:r>
          </w:p>
        </w:tc>
        <w:tc>
          <w:tcPr>
            <w:tcW w:w="732" w:type="dxa"/>
          </w:tcPr>
          <w:p w14:paraId="23F55149" w14:textId="77777777" w:rsidR="0007683B" w:rsidRDefault="000D234B">
            <w:pPr>
              <w:pStyle w:val="TableParagraph"/>
              <w:rPr>
                <w:sz w:val="24"/>
              </w:rPr>
            </w:pPr>
            <w:r>
              <w:rPr>
                <w:spacing w:val="-10"/>
                <w:sz w:val="24"/>
              </w:rPr>
              <w:t>6</w:t>
            </w:r>
          </w:p>
        </w:tc>
        <w:tc>
          <w:tcPr>
            <w:tcW w:w="732" w:type="dxa"/>
          </w:tcPr>
          <w:p w14:paraId="23F5514A" w14:textId="77777777" w:rsidR="0007683B" w:rsidRDefault="000D234B">
            <w:pPr>
              <w:pStyle w:val="TableParagraph"/>
              <w:rPr>
                <w:sz w:val="24"/>
              </w:rPr>
            </w:pPr>
            <w:r>
              <w:rPr>
                <w:spacing w:val="-10"/>
                <w:sz w:val="24"/>
              </w:rPr>
              <w:t>0</w:t>
            </w:r>
          </w:p>
        </w:tc>
        <w:tc>
          <w:tcPr>
            <w:tcW w:w="732" w:type="dxa"/>
          </w:tcPr>
          <w:p w14:paraId="23F5514B" w14:textId="77777777" w:rsidR="0007683B" w:rsidRDefault="000D234B">
            <w:pPr>
              <w:pStyle w:val="TableParagraph"/>
              <w:ind w:left="1"/>
              <w:rPr>
                <w:sz w:val="24"/>
              </w:rPr>
            </w:pPr>
            <w:r>
              <w:rPr>
                <w:spacing w:val="-10"/>
                <w:sz w:val="24"/>
              </w:rPr>
              <w:t>8</w:t>
            </w:r>
          </w:p>
        </w:tc>
        <w:tc>
          <w:tcPr>
            <w:tcW w:w="733" w:type="dxa"/>
          </w:tcPr>
          <w:p w14:paraId="23F5514C" w14:textId="77777777" w:rsidR="0007683B" w:rsidRDefault="000D234B">
            <w:pPr>
              <w:pStyle w:val="TableParagraph"/>
              <w:ind w:right="36"/>
              <w:rPr>
                <w:sz w:val="24"/>
              </w:rPr>
            </w:pPr>
            <w:r>
              <w:rPr>
                <w:spacing w:val="-10"/>
                <w:sz w:val="24"/>
              </w:rPr>
              <w:t>0</w:t>
            </w:r>
          </w:p>
        </w:tc>
        <w:tc>
          <w:tcPr>
            <w:tcW w:w="732" w:type="dxa"/>
          </w:tcPr>
          <w:p w14:paraId="23F5514D" w14:textId="77777777" w:rsidR="0007683B" w:rsidRDefault="000D234B">
            <w:pPr>
              <w:pStyle w:val="TableParagraph"/>
              <w:rPr>
                <w:sz w:val="24"/>
              </w:rPr>
            </w:pPr>
            <w:r>
              <w:rPr>
                <w:spacing w:val="-5"/>
                <w:sz w:val="24"/>
              </w:rPr>
              <w:t>10</w:t>
            </w:r>
          </w:p>
        </w:tc>
        <w:tc>
          <w:tcPr>
            <w:tcW w:w="733" w:type="dxa"/>
          </w:tcPr>
          <w:p w14:paraId="23F5514E" w14:textId="77777777" w:rsidR="0007683B" w:rsidRDefault="000D234B">
            <w:pPr>
              <w:pStyle w:val="TableParagraph"/>
              <w:ind w:right="320"/>
              <w:jc w:val="right"/>
              <w:rPr>
                <w:sz w:val="24"/>
              </w:rPr>
            </w:pPr>
            <w:r>
              <w:rPr>
                <w:spacing w:val="-10"/>
                <w:sz w:val="24"/>
              </w:rPr>
              <w:t>0</w:t>
            </w:r>
          </w:p>
        </w:tc>
      </w:tr>
      <w:tr w:rsidR="0007683B" w14:paraId="23F55157" w14:textId="77777777">
        <w:trPr>
          <w:trHeight w:val="275"/>
        </w:trPr>
        <w:tc>
          <w:tcPr>
            <w:tcW w:w="5100" w:type="dxa"/>
          </w:tcPr>
          <w:p w14:paraId="23F55150" w14:textId="77777777" w:rsidR="0007683B" w:rsidRDefault="000D234B">
            <w:pPr>
              <w:pStyle w:val="TableParagraph"/>
              <w:ind w:left="4" w:right="0"/>
              <w:jc w:val="left"/>
              <w:rPr>
                <w:sz w:val="24"/>
              </w:rPr>
            </w:pPr>
            <w:r>
              <w:rPr>
                <w:sz w:val="24"/>
              </w:rPr>
              <w:t>Blood</w:t>
            </w:r>
            <w:r>
              <w:rPr>
                <w:spacing w:val="-1"/>
                <w:sz w:val="24"/>
              </w:rPr>
              <w:t xml:space="preserve"> </w:t>
            </w:r>
            <w:r>
              <w:rPr>
                <w:sz w:val="24"/>
              </w:rPr>
              <w:t>bilirubin</w:t>
            </w:r>
            <w:r>
              <w:rPr>
                <w:spacing w:val="-1"/>
                <w:sz w:val="24"/>
              </w:rPr>
              <w:t xml:space="preserve"> </w:t>
            </w:r>
            <w:proofErr w:type="spellStart"/>
            <w:r>
              <w:rPr>
                <w:spacing w:val="-2"/>
                <w:sz w:val="24"/>
              </w:rPr>
              <w:t>increased</w:t>
            </w:r>
            <w:r>
              <w:rPr>
                <w:spacing w:val="-2"/>
                <w:sz w:val="24"/>
                <w:vertAlign w:val="superscript"/>
              </w:rPr>
              <w:t>b</w:t>
            </w:r>
            <w:proofErr w:type="spellEnd"/>
          </w:p>
        </w:tc>
        <w:tc>
          <w:tcPr>
            <w:tcW w:w="732" w:type="dxa"/>
          </w:tcPr>
          <w:p w14:paraId="23F55151" w14:textId="77777777" w:rsidR="0007683B" w:rsidRDefault="000D234B">
            <w:pPr>
              <w:pStyle w:val="TableParagraph"/>
              <w:rPr>
                <w:sz w:val="24"/>
              </w:rPr>
            </w:pPr>
            <w:r>
              <w:rPr>
                <w:spacing w:val="-10"/>
                <w:sz w:val="24"/>
              </w:rPr>
              <w:t>6</w:t>
            </w:r>
          </w:p>
        </w:tc>
        <w:tc>
          <w:tcPr>
            <w:tcW w:w="732" w:type="dxa"/>
          </w:tcPr>
          <w:p w14:paraId="23F55152" w14:textId="77777777" w:rsidR="0007683B" w:rsidRDefault="000D234B">
            <w:pPr>
              <w:pStyle w:val="TableParagraph"/>
              <w:rPr>
                <w:sz w:val="24"/>
              </w:rPr>
            </w:pPr>
            <w:r>
              <w:rPr>
                <w:spacing w:val="-10"/>
                <w:sz w:val="24"/>
              </w:rPr>
              <w:t>0</w:t>
            </w:r>
          </w:p>
        </w:tc>
        <w:tc>
          <w:tcPr>
            <w:tcW w:w="732" w:type="dxa"/>
          </w:tcPr>
          <w:p w14:paraId="23F55153" w14:textId="77777777" w:rsidR="0007683B" w:rsidRDefault="000D234B">
            <w:pPr>
              <w:pStyle w:val="TableParagraph"/>
              <w:ind w:left="1"/>
              <w:rPr>
                <w:sz w:val="24"/>
              </w:rPr>
            </w:pPr>
            <w:r>
              <w:rPr>
                <w:spacing w:val="-10"/>
                <w:sz w:val="24"/>
              </w:rPr>
              <w:t>8</w:t>
            </w:r>
          </w:p>
        </w:tc>
        <w:tc>
          <w:tcPr>
            <w:tcW w:w="733" w:type="dxa"/>
          </w:tcPr>
          <w:p w14:paraId="23F55154" w14:textId="77777777" w:rsidR="0007683B" w:rsidRDefault="000D234B">
            <w:pPr>
              <w:pStyle w:val="TableParagraph"/>
              <w:ind w:right="36"/>
              <w:rPr>
                <w:sz w:val="24"/>
              </w:rPr>
            </w:pPr>
            <w:r>
              <w:rPr>
                <w:spacing w:val="-10"/>
                <w:sz w:val="24"/>
              </w:rPr>
              <w:t>4</w:t>
            </w:r>
          </w:p>
        </w:tc>
        <w:tc>
          <w:tcPr>
            <w:tcW w:w="732" w:type="dxa"/>
          </w:tcPr>
          <w:p w14:paraId="23F55155" w14:textId="77777777" w:rsidR="0007683B" w:rsidRDefault="000D234B">
            <w:pPr>
              <w:pStyle w:val="TableParagraph"/>
              <w:rPr>
                <w:sz w:val="24"/>
              </w:rPr>
            </w:pPr>
            <w:r>
              <w:rPr>
                <w:spacing w:val="-10"/>
                <w:sz w:val="24"/>
              </w:rPr>
              <w:t>8</w:t>
            </w:r>
          </w:p>
        </w:tc>
        <w:tc>
          <w:tcPr>
            <w:tcW w:w="733" w:type="dxa"/>
          </w:tcPr>
          <w:p w14:paraId="23F55156" w14:textId="77777777" w:rsidR="0007683B" w:rsidRDefault="000D234B">
            <w:pPr>
              <w:pStyle w:val="TableParagraph"/>
              <w:ind w:right="320"/>
              <w:jc w:val="right"/>
              <w:rPr>
                <w:sz w:val="24"/>
              </w:rPr>
            </w:pPr>
            <w:r>
              <w:rPr>
                <w:spacing w:val="-10"/>
                <w:sz w:val="24"/>
              </w:rPr>
              <w:t>2</w:t>
            </w:r>
          </w:p>
        </w:tc>
      </w:tr>
      <w:tr w:rsidR="0007683B" w14:paraId="23F5515F" w14:textId="77777777">
        <w:trPr>
          <w:trHeight w:val="276"/>
        </w:trPr>
        <w:tc>
          <w:tcPr>
            <w:tcW w:w="5100" w:type="dxa"/>
          </w:tcPr>
          <w:p w14:paraId="23F55158" w14:textId="77777777" w:rsidR="0007683B" w:rsidRDefault="000D234B">
            <w:pPr>
              <w:pStyle w:val="TableParagraph"/>
              <w:spacing w:before="1"/>
              <w:ind w:left="4" w:right="0"/>
              <w:jc w:val="left"/>
              <w:rPr>
                <w:sz w:val="24"/>
              </w:rPr>
            </w:pPr>
            <w:r>
              <w:rPr>
                <w:sz w:val="24"/>
              </w:rPr>
              <w:t xml:space="preserve">Weight </w:t>
            </w:r>
            <w:r>
              <w:rPr>
                <w:spacing w:val="-2"/>
                <w:sz w:val="24"/>
              </w:rPr>
              <w:t>decreased</w:t>
            </w:r>
          </w:p>
        </w:tc>
        <w:tc>
          <w:tcPr>
            <w:tcW w:w="732" w:type="dxa"/>
          </w:tcPr>
          <w:p w14:paraId="23F55159" w14:textId="77777777" w:rsidR="0007683B" w:rsidRDefault="000D234B">
            <w:pPr>
              <w:pStyle w:val="TableParagraph"/>
              <w:spacing w:before="1"/>
              <w:rPr>
                <w:sz w:val="24"/>
              </w:rPr>
            </w:pPr>
            <w:r>
              <w:rPr>
                <w:spacing w:val="-10"/>
                <w:sz w:val="24"/>
              </w:rPr>
              <w:t>3</w:t>
            </w:r>
          </w:p>
        </w:tc>
        <w:tc>
          <w:tcPr>
            <w:tcW w:w="732" w:type="dxa"/>
          </w:tcPr>
          <w:p w14:paraId="23F5515A" w14:textId="77777777" w:rsidR="0007683B" w:rsidRDefault="000D234B">
            <w:pPr>
              <w:pStyle w:val="TableParagraph"/>
              <w:spacing w:before="1"/>
              <w:rPr>
                <w:sz w:val="24"/>
              </w:rPr>
            </w:pPr>
            <w:r>
              <w:rPr>
                <w:spacing w:val="-10"/>
                <w:sz w:val="24"/>
              </w:rPr>
              <w:t>0</w:t>
            </w:r>
          </w:p>
        </w:tc>
        <w:tc>
          <w:tcPr>
            <w:tcW w:w="732" w:type="dxa"/>
          </w:tcPr>
          <w:p w14:paraId="23F5515B" w14:textId="77777777" w:rsidR="0007683B" w:rsidRDefault="000D234B">
            <w:pPr>
              <w:pStyle w:val="TableParagraph"/>
              <w:spacing w:before="1"/>
              <w:ind w:left="1"/>
              <w:rPr>
                <w:sz w:val="24"/>
              </w:rPr>
            </w:pPr>
            <w:r>
              <w:rPr>
                <w:spacing w:val="-5"/>
                <w:sz w:val="24"/>
              </w:rPr>
              <w:t>18</w:t>
            </w:r>
          </w:p>
        </w:tc>
        <w:tc>
          <w:tcPr>
            <w:tcW w:w="733" w:type="dxa"/>
          </w:tcPr>
          <w:p w14:paraId="23F5515C" w14:textId="77777777" w:rsidR="0007683B" w:rsidRDefault="000D234B">
            <w:pPr>
              <w:pStyle w:val="TableParagraph"/>
              <w:spacing w:before="1"/>
              <w:ind w:right="36"/>
              <w:rPr>
                <w:sz w:val="24"/>
              </w:rPr>
            </w:pPr>
            <w:r>
              <w:rPr>
                <w:spacing w:val="-10"/>
                <w:sz w:val="24"/>
              </w:rPr>
              <w:t>4</w:t>
            </w:r>
          </w:p>
        </w:tc>
        <w:tc>
          <w:tcPr>
            <w:tcW w:w="732" w:type="dxa"/>
          </w:tcPr>
          <w:p w14:paraId="23F5515D" w14:textId="77777777" w:rsidR="0007683B" w:rsidRDefault="000D234B">
            <w:pPr>
              <w:pStyle w:val="TableParagraph"/>
              <w:spacing w:before="1"/>
              <w:rPr>
                <w:sz w:val="24"/>
              </w:rPr>
            </w:pPr>
            <w:r>
              <w:rPr>
                <w:spacing w:val="-5"/>
                <w:sz w:val="24"/>
              </w:rPr>
              <w:t>10</w:t>
            </w:r>
          </w:p>
        </w:tc>
        <w:tc>
          <w:tcPr>
            <w:tcW w:w="733" w:type="dxa"/>
          </w:tcPr>
          <w:p w14:paraId="23F5515E" w14:textId="77777777" w:rsidR="0007683B" w:rsidRDefault="000D234B">
            <w:pPr>
              <w:pStyle w:val="TableParagraph"/>
              <w:spacing w:before="1"/>
              <w:ind w:right="320"/>
              <w:jc w:val="right"/>
              <w:rPr>
                <w:sz w:val="24"/>
              </w:rPr>
            </w:pPr>
            <w:r>
              <w:rPr>
                <w:spacing w:val="-10"/>
                <w:sz w:val="24"/>
              </w:rPr>
              <w:t>3</w:t>
            </w:r>
          </w:p>
        </w:tc>
      </w:tr>
      <w:tr w:rsidR="0007683B" w14:paraId="23F55167" w14:textId="77777777">
        <w:trPr>
          <w:trHeight w:val="275"/>
        </w:trPr>
        <w:tc>
          <w:tcPr>
            <w:tcW w:w="5100" w:type="dxa"/>
          </w:tcPr>
          <w:p w14:paraId="23F55160" w14:textId="77777777" w:rsidR="0007683B" w:rsidRDefault="000D234B">
            <w:pPr>
              <w:pStyle w:val="TableParagraph"/>
              <w:spacing w:line="256" w:lineRule="exact"/>
              <w:ind w:left="4" w:right="0"/>
              <w:jc w:val="left"/>
              <w:rPr>
                <w:sz w:val="24"/>
              </w:rPr>
            </w:pPr>
            <w:r>
              <w:rPr>
                <w:spacing w:val="-6"/>
                <w:sz w:val="24"/>
              </w:rPr>
              <w:t>Acute</w:t>
            </w:r>
            <w:r>
              <w:rPr>
                <w:spacing w:val="-2"/>
                <w:sz w:val="24"/>
              </w:rPr>
              <w:t xml:space="preserve"> </w:t>
            </w:r>
            <w:r>
              <w:rPr>
                <w:spacing w:val="-6"/>
                <w:sz w:val="24"/>
              </w:rPr>
              <w:t>Kidney</w:t>
            </w:r>
            <w:r>
              <w:rPr>
                <w:spacing w:val="-2"/>
                <w:sz w:val="24"/>
              </w:rPr>
              <w:t xml:space="preserve"> </w:t>
            </w:r>
            <w:r>
              <w:rPr>
                <w:spacing w:val="-6"/>
                <w:sz w:val="24"/>
              </w:rPr>
              <w:t>Injury</w:t>
            </w:r>
          </w:p>
        </w:tc>
        <w:tc>
          <w:tcPr>
            <w:tcW w:w="732" w:type="dxa"/>
          </w:tcPr>
          <w:p w14:paraId="23F55161" w14:textId="77777777" w:rsidR="0007683B" w:rsidRDefault="000D234B">
            <w:pPr>
              <w:pStyle w:val="TableParagraph"/>
              <w:spacing w:line="256" w:lineRule="exact"/>
              <w:ind w:left="5"/>
              <w:rPr>
                <w:sz w:val="24"/>
              </w:rPr>
            </w:pPr>
            <w:r>
              <w:rPr>
                <w:spacing w:val="-10"/>
                <w:sz w:val="24"/>
              </w:rPr>
              <w:t>3</w:t>
            </w:r>
          </w:p>
        </w:tc>
        <w:tc>
          <w:tcPr>
            <w:tcW w:w="732" w:type="dxa"/>
          </w:tcPr>
          <w:p w14:paraId="23F55162" w14:textId="77777777" w:rsidR="0007683B" w:rsidRDefault="000D234B">
            <w:pPr>
              <w:pStyle w:val="TableParagraph"/>
              <w:spacing w:line="256" w:lineRule="exact"/>
              <w:ind w:left="5"/>
              <w:rPr>
                <w:sz w:val="24"/>
              </w:rPr>
            </w:pPr>
            <w:r>
              <w:rPr>
                <w:spacing w:val="-10"/>
                <w:sz w:val="24"/>
              </w:rPr>
              <w:t>3</w:t>
            </w:r>
          </w:p>
        </w:tc>
        <w:tc>
          <w:tcPr>
            <w:tcW w:w="732" w:type="dxa"/>
          </w:tcPr>
          <w:p w14:paraId="23F55163" w14:textId="77777777" w:rsidR="0007683B" w:rsidRDefault="000D234B">
            <w:pPr>
              <w:pStyle w:val="TableParagraph"/>
              <w:spacing w:line="256" w:lineRule="exact"/>
              <w:ind w:left="6"/>
              <w:rPr>
                <w:sz w:val="24"/>
              </w:rPr>
            </w:pPr>
            <w:r>
              <w:rPr>
                <w:spacing w:val="-10"/>
                <w:sz w:val="24"/>
              </w:rPr>
              <w:t>6</w:t>
            </w:r>
          </w:p>
        </w:tc>
        <w:tc>
          <w:tcPr>
            <w:tcW w:w="733" w:type="dxa"/>
          </w:tcPr>
          <w:p w14:paraId="23F55164" w14:textId="77777777" w:rsidR="0007683B" w:rsidRDefault="000D234B">
            <w:pPr>
              <w:pStyle w:val="TableParagraph"/>
              <w:spacing w:line="256" w:lineRule="exact"/>
              <w:ind w:left="6" w:right="36"/>
              <w:rPr>
                <w:sz w:val="24"/>
              </w:rPr>
            </w:pPr>
            <w:r>
              <w:rPr>
                <w:spacing w:val="-10"/>
                <w:sz w:val="24"/>
              </w:rPr>
              <w:t>6</w:t>
            </w:r>
          </w:p>
        </w:tc>
        <w:tc>
          <w:tcPr>
            <w:tcW w:w="732" w:type="dxa"/>
          </w:tcPr>
          <w:p w14:paraId="23F55165" w14:textId="77777777" w:rsidR="0007683B" w:rsidRDefault="000D234B">
            <w:pPr>
              <w:pStyle w:val="TableParagraph"/>
              <w:spacing w:line="256" w:lineRule="exact"/>
              <w:ind w:left="6"/>
              <w:rPr>
                <w:sz w:val="24"/>
              </w:rPr>
            </w:pPr>
            <w:r>
              <w:rPr>
                <w:spacing w:val="-10"/>
                <w:sz w:val="24"/>
              </w:rPr>
              <w:t>5</w:t>
            </w:r>
          </w:p>
        </w:tc>
        <w:tc>
          <w:tcPr>
            <w:tcW w:w="733" w:type="dxa"/>
          </w:tcPr>
          <w:p w14:paraId="23F55166" w14:textId="77777777" w:rsidR="0007683B" w:rsidRDefault="000D234B">
            <w:pPr>
              <w:pStyle w:val="TableParagraph"/>
              <w:spacing w:line="256" w:lineRule="exact"/>
              <w:ind w:right="316"/>
              <w:jc w:val="right"/>
              <w:rPr>
                <w:sz w:val="24"/>
              </w:rPr>
            </w:pPr>
            <w:r>
              <w:rPr>
                <w:spacing w:val="-10"/>
                <w:sz w:val="24"/>
              </w:rPr>
              <w:t>3</w:t>
            </w:r>
          </w:p>
        </w:tc>
      </w:tr>
      <w:tr w:rsidR="0007683B" w14:paraId="23F5516F" w14:textId="77777777">
        <w:trPr>
          <w:trHeight w:val="275"/>
        </w:trPr>
        <w:tc>
          <w:tcPr>
            <w:tcW w:w="5100" w:type="dxa"/>
          </w:tcPr>
          <w:p w14:paraId="23F55168" w14:textId="77777777" w:rsidR="0007683B" w:rsidRDefault="000D234B">
            <w:pPr>
              <w:pStyle w:val="TableParagraph"/>
              <w:ind w:left="4" w:right="0"/>
              <w:jc w:val="left"/>
              <w:rPr>
                <w:sz w:val="24"/>
              </w:rPr>
            </w:pPr>
            <w:r>
              <w:rPr>
                <w:sz w:val="24"/>
              </w:rPr>
              <w:t>Activated</w:t>
            </w:r>
            <w:r>
              <w:rPr>
                <w:spacing w:val="-1"/>
                <w:sz w:val="24"/>
              </w:rPr>
              <w:t xml:space="preserve"> </w:t>
            </w:r>
            <w:r>
              <w:rPr>
                <w:sz w:val="24"/>
              </w:rPr>
              <w:t>partial</w:t>
            </w:r>
            <w:r>
              <w:rPr>
                <w:spacing w:val="-1"/>
                <w:sz w:val="24"/>
              </w:rPr>
              <w:t xml:space="preserve"> </w:t>
            </w:r>
            <w:r>
              <w:rPr>
                <w:sz w:val="24"/>
              </w:rPr>
              <w:t>thromboplastin</w:t>
            </w:r>
            <w:r>
              <w:rPr>
                <w:spacing w:val="-1"/>
                <w:sz w:val="24"/>
              </w:rPr>
              <w:t xml:space="preserve"> </w:t>
            </w:r>
            <w:r>
              <w:rPr>
                <w:sz w:val="24"/>
              </w:rPr>
              <w:t>time</w:t>
            </w:r>
            <w:r>
              <w:rPr>
                <w:spacing w:val="-1"/>
                <w:sz w:val="24"/>
              </w:rPr>
              <w:t xml:space="preserve"> </w:t>
            </w:r>
            <w:r>
              <w:rPr>
                <w:spacing w:val="-2"/>
                <w:sz w:val="24"/>
              </w:rPr>
              <w:t>prolonged</w:t>
            </w:r>
          </w:p>
        </w:tc>
        <w:tc>
          <w:tcPr>
            <w:tcW w:w="732" w:type="dxa"/>
          </w:tcPr>
          <w:p w14:paraId="23F55169" w14:textId="77777777" w:rsidR="0007683B" w:rsidRDefault="000D234B">
            <w:pPr>
              <w:pStyle w:val="TableParagraph"/>
              <w:rPr>
                <w:sz w:val="24"/>
              </w:rPr>
            </w:pPr>
            <w:r>
              <w:rPr>
                <w:spacing w:val="-10"/>
                <w:sz w:val="24"/>
              </w:rPr>
              <w:t>3</w:t>
            </w:r>
          </w:p>
        </w:tc>
        <w:tc>
          <w:tcPr>
            <w:tcW w:w="732" w:type="dxa"/>
          </w:tcPr>
          <w:p w14:paraId="23F5516A" w14:textId="77777777" w:rsidR="0007683B" w:rsidRDefault="000D234B">
            <w:pPr>
              <w:pStyle w:val="TableParagraph"/>
              <w:rPr>
                <w:sz w:val="24"/>
              </w:rPr>
            </w:pPr>
            <w:r>
              <w:rPr>
                <w:spacing w:val="-10"/>
                <w:sz w:val="24"/>
              </w:rPr>
              <w:t>0</w:t>
            </w:r>
          </w:p>
        </w:tc>
        <w:tc>
          <w:tcPr>
            <w:tcW w:w="732" w:type="dxa"/>
          </w:tcPr>
          <w:p w14:paraId="23F5516B" w14:textId="77777777" w:rsidR="0007683B" w:rsidRDefault="000D234B">
            <w:pPr>
              <w:pStyle w:val="TableParagraph"/>
              <w:ind w:left="1"/>
              <w:rPr>
                <w:sz w:val="24"/>
              </w:rPr>
            </w:pPr>
            <w:r>
              <w:rPr>
                <w:spacing w:val="-10"/>
                <w:sz w:val="24"/>
              </w:rPr>
              <w:t>6</w:t>
            </w:r>
          </w:p>
        </w:tc>
        <w:tc>
          <w:tcPr>
            <w:tcW w:w="733" w:type="dxa"/>
          </w:tcPr>
          <w:p w14:paraId="23F5516C" w14:textId="77777777" w:rsidR="0007683B" w:rsidRDefault="000D234B">
            <w:pPr>
              <w:pStyle w:val="TableParagraph"/>
              <w:ind w:right="36"/>
              <w:rPr>
                <w:sz w:val="24"/>
              </w:rPr>
            </w:pPr>
            <w:r>
              <w:rPr>
                <w:spacing w:val="-10"/>
                <w:sz w:val="24"/>
              </w:rPr>
              <w:t>6</w:t>
            </w:r>
          </w:p>
        </w:tc>
        <w:tc>
          <w:tcPr>
            <w:tcW w:w="732" w:type="dxa"/>
          </w:tcPr>
          <w:p w14:paraId="23F5516D" w14:textId="77777777" w:rsidR="0007683B" w:rsidRDefault="000D234B">
            <w:pPr>
              <w:pStyle w:val="TableParagraph"/>
              <w:rPr>
                <w:sz w:val="24"/>
              </w:rPr>
            </w:pPr>
            <w:r>
              <w:rPr>
                <w:spacing w:val="-10"/>
                <w:sz w:val="24"/>
              </w:rPr>
              <w:t>2</w:t>
            </w:r>
          </w:p>
        </w:tc>
        <w:tc>
          <w:tcPr>
            <w:tcW w:w="733" w:type="dxa"/>
          </w:tcPr>
          <w:p w14:paraId="23F5516E" w14:textId="77777777" w:rsidR="0007683B" w:rsidRDefault="000D234B">
            <w:pPr>
              <w:pStyle w:val="TableParagraph"/>
              <w:ind w:right="320"/>
              <w:jc w:val="right"/>
              <w:rPr>
                <w:sz w:val="24"/>
              </w:rPr>
            </w:pPr>
            <w:r>
              <w:rPr>
                <w:spacing w:val="-10"/>
                <w:sz w:val="24"/>
              </w:rPr>
              <w:t>0</w:t>
            </w:r>
          </w:p>
        </w:tc>
      </w:tr>
      <w:tr w:rsidR="0007683B" w14:paraId="23F55177" w14:textId="77777777">
        <w:trPr>
          <w:trHeight w:val="276"/>
        </w:trPr>
        <w:tc>
          <w:tcPr>
            <w:tcW w:w="5100" w:type="dxa"/>
          </w:tcPr>
          <w:p w14:paraId="23F55170" w14:textId="77777777" w:rsidR="0007683B" w:rsidRDefault="000D234B">
            <w:pPr>
              <w:pStyle w:val="TableParagraph"/>
              <w:spacing w:before="1"/>
              <w:ind w:left="4" w:right="0"/>
              <w:jc w:val="left"/>
              <w:rPr>
                <w:sz w:val="24"/>
              </w:rPr>
            </w:pPr>
            <w:r>
              <w:rPr>
                <w:spacing w:val="-2"/>
                <w:sz w:val="24"/>
              </w:rPr>
              <w:t>Hypertension</w:t>
            </w:r>
          </w:p>
        </w:tc>
        <w:tc>
          <w:tcPr>
            <w:tcW w:w="732" w:type="dxa"/>
          </w:tcPr>
          <w:p w14:paraId="23F55171" w14:textId="77777777" w:rsidR="0007683B" w:rsidRDefault="000D234B">
            <w:pPr>
              <w:pStyle w:val="TableParagraph"/>
              <w:spacing w:before="1"/>
              <w:ind w:left="5"/>
              <w:rPr>
                <w:sz w:val="24"/>
              </w:rPr>
            </w:pPr>
            <w:r>
              <w:rPr>
                <w:spacing w:val="-10"/>
                <w:sz w:val="24"/>
              </w:rPr>
              <w:t>3</w:t>
            </w:r>
          </w:p>
        </w:tc>
        <w:tc>
          <w:tcPr>
            <w:tcW w:w="732" w:type="dxa"/>
          </w:tcPr>
          <w:p w14:paraId="23F55172" w14:textId="77777777" w:rsidR="0007683B" w:rsidRDefault="000D234B">
            <w:pPr>
              <w:pStyle w:val="TableParagraph"/>
              <w:spacing w:before="1"/>
              <w:ind w:left="5"/>
              <w:rPr>
                <w:sz w:val="24"/>
              </w:rPr>
            </w:pPr>
            <w:r>
              <w:rPr>
                <w:spacing w:val="-10"/>
                <w:sz w:val="24"/>
              </w:rPr>
              <w:t>0</w:t>
            </w:r>
          </w:p>
        </w:tc>
        <w:tc>
          <w:tcPr>
            <w:tcW w:w="732" w:type="dxa"/>
          </w:tcPr>
          <w:p w14:paraId="23F55173" w14:textId="77777777" w:rsidR="0007683B" w:rsidRDefault="000D234B">
            <w:pPr>
              <w:pStyle w:val="TableParagraph"/>
              <w:spacing w:before="1"/>
              <w:ind w:left="1"/>
              <w:rPr>
                <w:sz w:val="24"/>
              </w:rPr>
            </w:pPr>
            <w:r>
              <w:rPr>
                <w:spacing w:val="-5"/>
                <w:sz w:val="24"/>
              </w:rPr>
              <w:t>16</w:t>
            </w:r>
          </w:p>
        </w:tc>
        <w:tc>
          <w:tcPr>
            <w:tcW w:w="733" w:type="dxa"/>
          </w:tcPr>
          <w:p w14:paraId="23F55174" w14:textId="77777777" w:rsidR="0007683B" w:rsidRDefault="000D234B">
            <w:pPr>
              <w:pStyle w:val="TableParagraph"/>
              <w:spacing w:before="1"/>
              <w:ind w:left="6" w:right="36"/>
              <w:rPr>
                <w:sz w:val="24"/>
              </w:rPr>
            </w:pPr>
            <w:r>
              <w:rPr>
                <w:spacing w:val="-10"/>
                <w:sz w:val="24"/>
              </w:rPr>
              <w:t>0</w:t>
            </w:r>
          </w:p>
        </w:tc>
        <w:tc>
          <w:tcPr>
            <w:tcW w:w="732" w:type="dxa"/>
          </w:tcPr>
          <w:p w14:paraId="23F55175" w14:textId="77777777" w:rsidR="0007683B" w:rsidRDefault="000D234B">
            <w:pPr>
              <w:pStyle w:val="TableParagraph"/>
              <w:spacing w:before="1"/>
              <w:ind w:left="6"/>
              <w:rPr>
                <w:sz w:val="24"/>
              </w:rPr>
            </w:pPr>
            <w:r>
              <w:rPr>
                <w:spacing w:val="-10"/>
                <w:sz w:val="24"/>
              </w:rPr>
              <w:t>3</w:t>
            </w:r>
          </w:p>
        </w:tc>
        <w:tc>
          <w:tcPr>
            <w:tcW w:w="733" w:type="dxa"/>
          </w:tcPr>
          <w:p w14:paraId="23F55176" w14:textId="77777777" w:rsidR="0007683B" w:rsidRDefault="000D234B">
            <w:pPr>
              <w:pStyle w:val="TableParagraph"/>
              <w:spacing w:before="1"/>
              <w:ind w:right="316"/>
              <w:jc w:val="right"/>
              <w:rPr>
                <w:sz w:val="24"/>
              </w:rPr>
            </w:pPr>
            <w:r>
              <w:rPr>
                <w:spacing w:val="-10"/>
                <w:sz w:val="24"/>
              </w:rPr>
              <w:t>0</w:t>
            </w:r>
          </w:p>
        </w:tc>
      </w:tr>
      <w:tr w:rsidR="0007683B" w14:paraId="23F5517F" w14:textId="77777777">
        <w:trPr>
          <w:trHeight w:val="275"/>
        </w:trPr>
        <w:tc>
          <w:tcPr>
            <w:tcW w:w="5100" w:type="dxa"/>
          </w:tcPr>
          <w:p w14:paraId="23F55178" w14:textId="77777777" w:rsidR="0007683B" w:rsidRDefault="000D234B">
            <w:pPr>
              <w:pStyle w:val="TableParagraph"/>
              <w:ind w:left="4" w:right="0"/>
              <w:jc w:val="left"/>
              <w:rPr>
                <w:sz w:val="24"/>
              </w:rPr>
            </w:pPr>
            <w:proofErr w:type="spellStart"/>
            <w:r>
              <w:rPr>
                <w:spacing w:val="-2"/>
                <w:sz w:val="24"/>
              </w:rPr>
              <w:t>Pancreatitis</w:t>
            </w:r>
            <w:r>
              <w:rPr>
                <w:spacing w:val="-2"/>
                <w:sz w:val="24"/>
                <w:vertAlign w:val="superscript"/>
              </w:rPr>
              <w:t>b</w:t>
            </w:r>
            <w:proofErr w:type="spellEnd"/>
          </w:p>
        </w:tc>
        <w:tc>
          <w:tcPr>
            <w:tcW w:w="732" w:type="dxa"/>
          </w:tcPr>
          <w:p w14:paraId="23F55179" w14:textId="77777777" w:rsidR="0007683B" w:rsidRDefault="000D234B">
            <w:pPr>
              <w:pStyle w:val="TableParagraph"/>
              <w:rPr>
                <w:sz w:val="24"/>
              </w:rPr>
            </w:pPr>
            <w:r>
              <w:rPr>
                <w:spacing w:val="-10"/>
                <w:sz w:val="24"/>
              </w:rPr>
              <w:t>0</w:t>
            </w:r>
          </w:p>
        </w:tc>
        <w:tc>
          <w:tcPr>
            <w:tcW w:w="732" w:type="dxa"/>
          </w:tcPr>
          <w:p w14:paraId="23F5517A" w14:textId="77777777" w:rsidR="0007683B" w:rsidRDefault="000D234B">
            <w:pPr>
              <w:pStyle w:val="TableParagraph"/>
              <w:rPr>
                <w:sz w:val="24"/>
              </w:rPr>
            </w:pPr>
            <w:r>
              <w:rPr>
                <w:spacing w:val="-10"/>
                <w:sz w:val="24"/>
              </w:rPr>
              <w:t>0</w:t>
            </w:r>
          </w:p>
        </w:tc>
        <w:tc>
          <w:tcPr>
            <w:tcW w:w="732" w:type="dxa"/>
          </w:tcPr>
          <w:p w14:paraId="23F5517B" w14:textId="77777777" w:rsidR="0007683B" w:rsidRDefault="000D234B">
            <w:pPr>
              <w:pStyle w:val="TableParagraph"/>
              <w:ind w:left="1"/>
              <w:rPr>
                <w:sz w:val="24"/>
              </w:rPr>
            </w:pPr>
            <w:r>
              <w:rPr>
                <w:spacing w:val="-5"/>
                <w:sz w:val="24"/>
              </w:rPr>
              <w:t>14</w:t>
            </w:r>
          </w:p>
        </w:tc>
        <w:tc>
          <w:tcPr>
            <w:tcW w:w="733" w:type="dxa"/>
          </w:tcPr>
          <w:p w14:paraId="23F5517C" w14:textId="77777777" w:rsidR="0007683B" w:rsidRDefault="000D234B">
            <w:pPr>
              <w:pStyle w:val="TableParagraph"/>
              <w:ind w:right="36"/>
              <w:rPr>
                <w:sz w:val="24"/>
              </w:rPr>
            </w:pPr>
            <w:r>
              <w:rPr>
                <w:spacing w:val="-10"/>
                <w:sz w:val="24"/>
              </w:rPr>
              <w:t>8</w:t>
            </w:r>
          </w:p>
        </w:tc>
        <w:tc>
          <w:tcPr>
            <w:tcW w:w="732" w:type="dxa"/>
          </w:tcPr>
          <w:p w14:paraId="23F5517D" w14:textId="77777777" w:rsidR="0007683B" w:rsidRDefault="000D234B">
            <w:pPr>
              <w:pStyle w:val="TableParagraph"/>
              <w:rPr>
                <w:sz w:val="24"/>
              </w:rPr>
            </w:pPr>
            <w:r>
              <w:rPr>
                <w:spacing w:val="-10"/>
                <w:sz w:val="24"/>
              </w:rPr>
              <w:t>7</w:t>
            </w:r>
          </w:p>
        </w:tc>
        <w:tc>
          <w:tcPr>
            <w:tcW w:w="733" w:type="dxa"/>
          </w:tcPr>
          <w:p w14:paraId="23F5517E" w14:textId="77777777" w:rsidR="0007683B" w:rsidRDefault="000D234B">
            <w:pPr>
              <w:pStyle w:val="TableParagraph"/>
              <w:ind w:right="320"/>
              <w:jc w:val="right"/>
              <w:rPr>
                <w:sz w:val="24"/>
              </w:rPr>
            </w:pPr>
            <w:r>
              <w:rPr>
                <w:spacing w:val="-10"/>
                <w:sz w:val="24"/>
              </w:rPr>
              <w:t>5</w:t>
            </w:r>
          </w:p>
        </w:tc>
      </w:tr>
      <w:tr w:rsidR="0007683B" w14:paraId="23F55187" w14:textId="77777777">
        <w:trPr>
          <w:trHeight w:val="275"/>
        </w:trPr>
        <w:tc>
          <w:tcPr>
            <w:tcW w:w="5100" w:type="dxa"/>
          </w:tcPr>
          <w:p w14:paraId="23F55180" w14:textId="77777777" w:rsidR="0007683B" w:rsidRDefault="000D234B">
            <w:pPr>
              <w:pStyle w:val="TableParagraph"/>
              <w:ind w:left="4" w:right="0"/>
              <w:jc w:val="left"/>
              <w:rPr>
                <w:sz w:val="24"/>
              </w:rPr>
            </w:pPr>
            <w:r>
              <w:rPr>
                <w:sz w:val="24"/>
              </w:rPr>
              <w:t>Injection</w:t>
            </w:r>
            <w:r>
              <w:rPr>
                <w:spacing w:val="-1"/>
                <w:sz w:val="24"/>
              </w:rPr>
              <w:t xml:space="preserve"> </w:t>
            </w:r>
            <w:r>
              <w:rPr>
                <w:sz w:val="24"/>
              </w:rPr>
              <w:t>site</w:t>
            </w:r>
            <w:r>
              <w:rPr>
                <w:spacing w:val="-1"/>
                <w:sz w:val="24"/>
              </w:rPr>
              <w:t xml:space="preserve"> </w:t>
            </w:r>
            <w:r>
              <w:rPr>
                <w:spacing w:val="-2"/>
                <w:sz w:val="24"/>
              </w:rPr>
              <w:t>reaction</w:t>
            </w:r>
          </w:p>
        </w:tc>
        <w:tc>
          <w:tcPr>
            <w:tcW w:w="732" w:type="dxa"/>
          </w:tcPr>
          <w:p w14:paraId="23F55181" w14:textId="77777777" w:rsidR="0007683B" w:rsidRDefault="000D234B">
            <w:pPr>
              <w:pStyle w:val="TableParagraph"/>
              <w:rPr>
                <w:sz w:val="24"/>
              </w:rPr>
            </w:pPr>
            <w:r>
              <w:rPr>
                <w:spacing w:val="-10"/>
                <w:sz w:val="24"/>
              </w:rPr>
              <w:t>0</w:t>
            </w:r>
          </w:p>
        </w:tc>
        <w:tc>
          <w:tcPr>
            <w:tcW w:w="732" w:type="dxa"/>
          </w:tcPr>
          <w:p w14:paraId="23F55182" w14:textId="77777777" w:rsidR="0007683B" w:rsidRDefault="000D234B">
            <w:pPr>
              <w:pStyle w:val="TableParagraph"/>
              <w:rPr>
                <w:sz w:val="24"/>
              </w:rPr>
            </w:pPr>
            <w:r>
              <w:rPr>
                <w:spacing w:val="-10"/>
                <w:sz w:val="24"/>
              </w:rPr>
              <w:t>0</w:t>
            </w:r>
          </w:p>
        </w:tc>
        <w:tc>
          <w:tcPr>
            <w:tcW w:w="732" w:type="dxa"/>
          </w:tcPr>
          <w:p w14:paraId="23F55183" w14:textId="77777777" w:rsidR="0007683B" w:rsidRDefault="000D234B">
            <w:pPr>
              <w:pStyle w:val="TableParagraph"/>
              <w:ind w:left="1"/>
              <w:rPr>
                <w:sz w:val="24"/>
              </w:rPr>
            </w:pPr>
            <w:r>
              <w:rPr>
                <w:spacing w:val="-10"/>
                <w:sz w:val="24"/>
              </w:rPr>
              <w:t>8</w:t>
            </w:r>
          </w:p>
        </w:tc>
        <w:tc>
          <w:tcPr>
            <w:tcW w:w="733" w:type="dxa"/>
          </w:tcPr>
          <w:p w14:paraId="23F55184" w14:textId="77777777" w:rsidR="0007683B" w:rsidRDefault="000D234B">
            <w:pPr>
              <w:pStyle w:val="TableParagraph"/>
              <w:ind w:right="36"/>
              <w:rPr>
                <w:sz w:val="24"/>
              </w:rPr>
            </w:pPr>
            <w:r>
              <w:rPr>
                <w:spacing w:val="-10"/>
                <w:sz w:val="24"/>
              </w:rPr>
              <w:t>0</w:t>
            </w:r>
          </w:p>
        </w:tc>
        <w:tc>
          <w:tcPr>
            <w:tcW w:w="732" w:type="dxa"/>
          </w:tcPr>
          <w:p w14:paraId="23F55185" w14:textId="77777777" w:rsidR="0007683B" w:rsidRDefault="000D234B">
            <w:pPr>
              <w:pStyle w:val="TableParagraph"/>
              <w:rPr>
                <w:sz w:val="24"/>
              </w:rPr>
            </w:pPr>
            <w:r>
              <w:rPr>
                <w:spacing w:val="-10"/>
                <w:sz w:val="24"/>
              </w:rPr>
              <w:t>0</w:t>
            </w:r>
          </w:p>
        </w:tc>
        <w:tc>
          <w:tcPr>
            <w:tcW w:w="733" w:type="dxa"/>
          </w:tcPr>
          <w:p w14:paraId="23F55186" w14:textId="77777777" w:rsidR="0007683B" w:rsidRDefault="000D234B">
            <w:pPr>
              <w:pStyle w:val="TableParagraph"/>
              <w:ind w:right="320"/>
              <w:jc w:val="right"/>
              <w:rPr>
                <w:sz w:val="24"/>
              </w:rPr>
            </w:pPr>
            <w:r>
              <w:rPr>
                <w:spacing w:val="-10"/>
                <w:sz w:val="24"/>
              </w:rPr>
              <w:t>0</w:t>
            </w:r>
          </w:p>
        </w:tc>
      </w:tr>
      <w:tr w:rsidR="0007683B" w14:paraId="23F5518F" w14:textId="77777777">
        <w:trPr>
          <w:trHeight w:val="275"/>
        </w:trPr>
        <w:tc>
          <w:tcPr>
            <w:tcW w:w="5100" w:type="dxa"/>
          </w:tcPr>
          <w:p w14:paraId="23F55188" w14:textId="77777777" w:rsidR="0007683B" w:rsidRDefault="000D234B">
            <w:pPr>
              <w:pStyle w:val="TableParagraph"/>
              <w:ind w:left="4" w:right="0"/>
              <w:jc w:val="left"/>
              <w:rPr>
                <w:sz w:val="24"/>
              </w:rPr>
            </w:pPr>
            <w:r>
              <w:rPr>
                <w:sz w:val="24"/>
              </w:rPr>
              <w:t>Blood</w:t>
            </w:r>
            <w:r>
              <w:rPr>
                <w:spacing w:val="-1"/>
                <w:sz w:val="24"/>
              </w:rPr>
              <w:t xml:space="preserve"> </w:t>
            </w:r>
            <w:r>
              <w:rPr>
                <w:sz w:val="24"/>
              </w:rPr>
              <w:t xml:space="preserve">creatinine </w:t>
            </w:r>
            <w:r>
              <w:rPr>
                <w:spacing w:val="-2"/>
                <w:sz w:val="24"/>
              </w:rPr>
              <w:t>increased</w:t>
            </w:r>
          </w:p>
        </w:tc>
        <w:tc>
          <w:tcPr>
            <w:tcW w:w="732" w:type="dxa"/>
          </w:tcPr>
          <w:p w14:paraId="23F55189" w14:textId="77777777" w:rsidR="0007683B" w:rsidRDefault="000D234B">
            <w:pPr>
              <w:pStyle w:val="TableParagraph"/>
              <w:rPr>
                <w:sz w:val="24"/>
              </w:rPr>
            </w:pPr>
            <w:r>
              <w:rPr>
                <w:spacing w:val="-10"/>
                <w:sz w:val="24"/>
              </w:rPr>
              <w:t>0</w:t>
            </w:r>
          </w:p>
        </w:tc>
        <w:tc>
          <w:tcPr>
            <w:tcW w:w="732" w:type="dxa"/>
          </w:tcPr>
          <w:p w14:paraId="23F5518A" w14:textId="77777777" w:rsidR="0007683B" w:rsidRDefault="000D234B">
            <w:pPr>
              <w:pStyle w:val="TableParagraph"/>
              <w:rPr>
                <w:sz w:val="24"/>
              </w:rPr>
            </w:pPr>
            <w:r>
              <w:rPr>
                <w:spacing w:val="-10"/>
                <w:sz w:val="24"/>
              </w:rPr>
              <w:t>0</w:t>
            </w:r>
          </w:p>
        </w:tc>
        <w:tc>
          <w:tcPr>
            <w:tcW w:w="732" w:type="dxa"/>
          </w:tcPr>
          <w:p w14:paraId="23F5518B" w14:textId="77777777" w:rsidR="0007683B" w:rsidRDefault="000D234B">
            <w:pPr>
              <w:pStyle w:val="TableParagraph"/>
              <w:ind w:left="1"/>
              <w:rPr>
                <w:sz w:val="24"/>
              </w:rPr>
            </w:pPr>
            <w:r>
              <w:rPr>
                <w:spacing w:val="-10"/>
                <w:sz w:val="24"/>
              </w:rPr>
              <w:t>8</w:t>
            </w:r>
          </w:p>
        </w:tc>
        <w:tc>
          <w:tcPr>
            <w:tcW w:w="733" w:type="dxa"/>
          </w:tcPr>
          <w:p w14:paraId="23F5518C" w14:textId="77777777" w:rsidR="0007683B" w:rsidRDefault="000D234B">
            <w:pPr>
              <w:pStyle w:val="TableParagraph"/>
              <w:ind w:right="36"/>
              <w:rPr>
                <w:sz w:val="24"/>
              </w:rPr>
            </w:pPr>
            <w:r>
              <w:rPr>
                <w:spacing w:val="-10"/>
                <w:sz w:val="24"/>
              </w:rPr>
              <w:t>0</w:t>
            </w:r>
          </w:p>
        </w:tc>
        <w:tc>
          <w:tcPr>
            <w:tcW w:w="732" w:type="dxa"/>
          </w:tcPr>
          <w:p w14:paraId="23F5518D" w14:textId="77777777" w:rsidR="0007683B" w:rsidRDefault="000D234B">
            <w:pPr>
              <w:pStyle w:val="TableParagraph"/>
              <w:rPr>
                <w:sz w:val="24"/>
              </w:rPr>
            </w:pPr>
            <w:r>
              <w:rPr>
                <w:spacing w:val="-5"/>
                <w:sz w:val="24"/>
              </w:rPr>
              <w:t>10</w:t>
            </w:r>
          </w:p>
        </w:tc>
        <w:tc>
          <w:tcPr>
            <w:tcW w:w="733" w:type="dxa"/>
          </w:tcPr>
          <w:p w14:paraId="23F5518E" w14:textId="77777777" w:rsidR="0007683B" w:rsidRDefault="000D234B">
            <w:pPr>
              <w:pStyle w:val="TableParagraph"/>
              <w:ind w:right="320"/>
              <w:jc w:val="right"/>
              <w:rPr>
                <w:sz w:val="24"/>
              </w:rPr>
            </w:pPr>
            <w:r>
              <w:rPr>
                <w:spacing w:val="-10"/>
                <w:sz w:val="24"/>
              </w:rPr>
              <w:t>2</w:t>
            </w:r>
          </w:p>
        </w:tc>
      </w:tr>
      <w:tr w:rsidR="0007683B" w14:paraId="23F55197" w14:textId="77777777">
        <w:trPr>
          <w:trHeight w:val="276"/>
        </w:trPr>
        <w:tc>
          <w:tcPr>
            <w:tcW w:w="5100" w:type="dxa"/>
          </w:tcPr>
          <w:p w14:paraId="23F55190" w14:textId="77777777" w:rsidR="0007683B" w:rsidRDefault="000D234B">
            <w:pPr>
              <w:pStyle w:val="TableParagraph"/>
              <w:spacing w:before="1"/>
              <w:ind w:left="4" w:right="0"/>
              <w:jc w:val="left"/>
              <w:rPr>
                <w:sz w:val="24"/>
              </w:rPr>
            </w:pPr>
            <w:r>
              <w:rPr>
                <w:sz w:val="24"/>
              </w:rPr>
              <w:t>Antithrombin</w:t>
            </w:r>
            <w:r>
              <w:rPr>
                <w:spacing w:val="-1"/>
                <w:sz w:val="24"/>
              </w:rPr>
              <w:t xml:space="preserve"> </w:t>
            </w:r>
            <w:r>
              <w:rPr>
                <w:sz w:val="24"/>
              </w:rPr>
              <w:t xml:space="preserve">III </w:t>
            </w:r>
            <w:r>
              <w:rPr>
                <w:spacing w:val="-2"/>
                <w:sz w:val="24"/>
              </w:rPr>
              <w:t>decreased</w:t>
            </w:r>
          </w:p>
        </w:tc>
        <w:tc>
          <w:tcPr>
            <w:tcW w:w="732" w:type="dxa"/>
          </w:tcPr>
          <w:p w14:paraId="23F55191" w14:textId="77777777" w:rsidR="0007683B" w:rsidRDefault="000D234B">
            <w:pPr>
              <w:pStyle w:val="TableParagraph"/>
              <w:spacing w:before="1"/>
              <w:rPr>
                <w:sz w:val="24"/>
              </w:rPr>
            </w:pPr>
            <w:r>
              <w:rPr>
                <w:spacing w:val="-10"/>
                <w:sz w:val="24"/>
              </w:rPr>
              <w:t>0</w:t>
            </w:r>
          </w:p>
        </w:tc>
        <w:tc>
          <w:tcPr>
            <w:tcW w:w="732" w:type="dxa"/>
          </w:tcPr>
          <w:p w14:paraId="23F55192" w14:textId="77777777" w:rsidR="0007683B" w:rsidRDefault="000D234B">
            <w:pPr>
              <w:pStyle w:val="TableParagraph"/>
              <w:spacing w:before="1"/>
              <w:rPr>
                <w:sz w:val="24"/>
              </w:rPr>
            </w:pPr>
            <w:r>
              <w:rPr>
                <w:spacing w:val="-10"/>
                <w:sz w:val="24"/>
              </w:rPr>
              <w:t>0</w:t>
            </w:r>
          </w:p>
        </w:tc>
        <w:tc>
          <w:tcPr>
            <w:tcW w:w="732" w:type="dxa"/>
          </w:tcPr>
          <w:p w14:paraId="23F55193" w14:textId="77777777" w:rsidR="0007683B" w:rsidRDefault="000D234B">
            <w:pPr>
              <w:pStyle w:val="TableParagraph"/>
              <w:spacing w:before="1"/>
              <w:ind w:left="1"/>
              <w:rPr>
                <w:sz w:val="24"/>
              </w:rPr>
            </w:pPr>
            <w:r>
              <w:rPr>
                <w:spacing w:val="-10"/>
                <w:sz w:val="24"/>
              </w:rPr>
              <w:t>6</w:t>
            </w:r>
          </w:p>
        </w:tc>
        <w:tc>
          <w:tcPr>
            <w:tcW w:w="733" w:type="dxa"/>
          </w:tcPr>
          <w:p w14:paraId="23F55194" w14:textId="77777777" w:rsidR="0007683B" w:rsidRDefault="000D234B">
            <w:pPr>
              <w:pStyle w:val="TableParagraph"/>
              <w:spacing w:before="1"/>
              <w:ind w:right="36"/>
              <w:rPr>
                <w:sz w:val="24"/>
              </w:rPr>
            </w:pPr>
            <w:r>
              <w:rPr>
                <w:spacing w:val="-10"/>
                <w:sz w:val="24"/>
              </w:rPr>
              <w:t>0</w:t>
            </w:r>
          </w:p>
        </w:tc>
        <w:tc>
          <w:tcPr>
            <w:tcW w:w="732" w:type="dxa"/>
          </w:tcPr>
          <w:p w14:paraId="23F55195" w14:textId="77777777" w:rsidR="0007683B" w:rsidRDefault="000D234B">
            <w:pPr>
              <w:pStyle w:val="TableParagraph"/>
              <w:spacing w:before="1"/>
              <w:rPr>
                <w:sz w:val="24"/>
              </w:rPr>
            </w:pPr>
            <w:r>
              <w:rPr>
                <w:spacing w:val="-10"/>
                <w:sz w:val="24"/>
              </w:rPr>
              <w:t>0</w:t>
            </w:r>
          </w:p>
        </w:tc>
        <w:tc>
          <w:tcPr>
            <w:tcW w:w="733" w:type="dxa"/>
          </w:tcPr>
          <w:p w14:paraId="23F55196" w14:textId="77777777" w:rsidR="0007683B" w:rsidRDefault="000D234B">
            <w:pPr>
              <w:pStyle w:val="TableParagraph"/>
              <w:spacing w:before="1"/>
              <w:ind w:right="320"/>
              <w:jc w:val="right"/>
              <w:rPr>
                <w:sz w:val="24"/>
              </w:rPr>
            </w:pPr>
            <w:r>
              <w:rPr>
                <w:spacing w:val="-10"/>
                <w:sz w:val="24"/>
              </w:rPr>
              <w:t>0</w:t>
            </w:r>
          </w:p>
        </w:tc>
      </w:tr>
    </w:tbl>
    <w:p w14:paraId="23F55198" w14:textId="77777777" w:rsidR="0007683B" w:rsidRDefault="000D234B">
      <w:pPr>
        <w:spacing w:before="138"/>
        <w:ind w:left="23" w:right="803"/>
        <w:jc w:val="both"/>
      </w:pPr>
      <w:r>
        <w:t>Inclusion</w:t>
      </w:r>
      <w:r>
        <w:rPr>
          <w:spacing w:val="-2"/>
        </w:rPr>
        <w:t xml:space="preserve"> </w:t>
      </w:r>
      <w:r>
        <w:t>based</w:t>
      </w:r>
      <w:r>
        <w:rPr>
          <w:spacing w:val="-3"/>
        </w:rPr>
        <w:t xml:space="preserve"> </w:t>
      </w:r>
      <w:r>
        <w:t>on</w:t>
      </w:r>
      <w:r>
        <w:rPr>
          <w:spacing w:val="-2"/>
        </w:rPr>
        <w:t xml:space="preserve"> </w:t>
      </w:r>
      <w:r>
        <w:t>≥</w:t>
      </w:r>
      <w:r>
        <w:rPr>
          <w:spacing w:val="-3"/>
        </w:rPr>
        <w:t xml:space="preserve"> </w:t>
      </w:r>
      <w:r>
        <w:t>5%</w:t>
      </w:r>
      <w:r>
        <w:rPr>
          <w:spacing w:val="-3"/>
        </w:rPr>
        <w:t xml:space="preserve"> </w:t>
      </w:r>
      <w:r>
        <w:t>incidence</w:t>
      </w:r>
      <w:r>
        <w:rPr>
          <w:spacing w:val="-3"/>
        </w:rPr>
        <w:t xml:space="preserve"> </w:t>
      </w:r>
      <w:r>
        <w:t>is</w:t>
      </w:r>
      <w:r>
        <w:rPr>
          <w:spacing w:val="-3"/>
        </w:rPr>
        <w:t xml:space="preserve"> </w:t>
      </w:r>
      <w:r>
        <w:t>based</w:t>
      </w:r>
      <w:r>
        <w:rPr>
          <w:spacing w:val="-3"/>
        </w:rPr>
        <w:t xml:space="preserve"> </w:t>
      </w:r>
      <w:r>
        <w:t>on</w:t>
      </w:r>
      <w:r>
        <w:rPr>
          <w:spacing w:val="-2"/>
        </w:rPr>
        <w:t xml:space="preserve"> </w:t>
      </w:r>
      <w:r>
        <w:t>the</w:t>
      </w:r>
      <w:r>
        <w:rPr>
          <w:spacing w:val="-3"/>
        </w:rPr>
        <w:t xml:space="preserve"> </w:t>
      </w:r>
      <w:r>
        <w:t>whole</w:t>
      </w:r>
      <w:r>
        <w:rPr>
          <w:spacing w:val="-3"/>
        </w:rPr>
        <w:t xml:space="preserve"> </w:t>
      </w:r>
      <w:r>
        <w:t>safety</w:t>
      </w:r>
      <w:r>
        <w:rPr>
          <w:spacing w:val="-3"/>
        </w:rPr>
        <w:t xml:space="preserve"> </w:t>
      </w:r>
      <w:r>
        <w:t>population in</w:t>
      </w:r>
      <w:r>
        <w:rPr>
          <w:spacing w:val="-2"/>
        </w:rPr>
        <w:t xml:space="preserve"> </w:t>
      </w:r>
      <w:r>
        <w:t>the</w:t>
      </w:r>
      <w:r>
        <w:rPr>
          <w:spacing w:val="-3"/>
        </w:rPr>
        <w:t xml:space="preserve"> </w:t>
      </w:r>
      <w:r>
        <w:t>JZP458-201</w:t>
      </w:r>
      <w:r>
        <w:rPr>
          <w:spacing w:val="-2"/>
        </w:rPr>
        <w:t xml:space="preserve"> </w:t>
      </w:r>
      <w:r>
        <w:t>study which</w:t>
      </w:r>
      <w:r>
        <w:rPr>
          <w:spacing w:val="-1"/>
        </w:rPr>
        <w:t xml:space="preserve"> </w:t>
      </w:r>
      <w:r>
        <w:t>includes</w:t>
      </w:r>
      <w:r>
        <w:rPr>
          <w:spacing w:val="-2"/>
        </w:rPr>
        <w:t xml:space="preserve"> </w:t>
      </w:r>
      <w:r>
        <w:t>the</w:t>
      </w:r>
      <w:r>
        <w:rPr>
          <w:spacing w:val="-2"/>
        </w:rPr>
        <w:t xml:space="preserve"> </w:t>
      </w:r>
      <w:r>
        <w:t>three</w:t>
      </w:r>
      <w:r>
        <w:rPr>
          <w:spacing w:val="-2"/>
        </w:rPr>
        <w:t xml:space="preserve"> </w:t>
      </w:r>
      <w:r>
        <w:t>studied</w:t>
      </w:r>
      <w:r>
        <w:rPr>
          <w:spacing w:val="-1"/>
        </w:rPr>
        <w:t xml:space="preserve"> </w:t>
      </w:r>
      <w:r>
        <w:t>Enrylaze</w:t>
      </w:r>
      <w:r>
        <w:rPr>
          <w:spacing w:val="-2"/>
        </w:rPr>
        <w:t xml:space="preserve"> </w:t>
      </w:r>
      <w:r>
        <w:t>regimens</w:t>
      </w:r>
      <w:r>
        <w:rPr>
          <w:spacing w:val="-2"/>
        </w:rPr>
        <w:t xml:space="preserve"> </w:t>
      </w:r>
      <w:r>
        <w:t>in footnote</w:t>
      </w:r>
      <w:r>
        <w:rPr>
          <w:spacing w:val="-2"/>
        </w:rPr>
        <w:t xml:space="preserve"> </w:t>
      </w:r>
      <w:r>
        <w:t>a</w:t>
      </w:r>
      <w:r>
        <w:rPr>
          <w:spacing w:val="-2"/>
        </w:rPr>
        <w:t xml:space="preserve"> </w:t>
      </w:r>
      <w:r>
        <w:t>in addition</w:t>
      </w:r>
      <w:r>
        <w:rPr>
          <w:spacing w:val="-1"/>
        </w:rPr>
        <w:t xml:space="preserve"> </w:t>
      </w:r>
      <w:r>
        <w:t>to</w:t>
      </w:r>
      <w:r>
        <w:rPr>
          <w:spacing w:val="-1"/>
        </w:rPr>
        <w:t xml:space="preserve"> </w:t>
      </w:r>
      <w:r>
        <w:t>dosing</w:t>
      </w:r>
      <w:r>
        <w:rPr>
          <w:spacing w:val="-1"/>
        </w:rPr>
        <w:t xml:space="preserve"> </w:t>
      </w:r>
      <w:r>
        <w:t>regimen</w:t>
      </w:r>
      <w:r>
        <w:rPr>
          <w:spacing w:val="-2"/>
        </w:rPr>
        <w:t xml:space="preserve"> </w:t>
      </w:r>
      <w:r>
        <w:t xml:space="preserve">37.5 </w:t>
      </w:r>
      <w:r>
        <w:lastRenderedPageBreak/>
        <w:t>mg.m</w:t>
      </w:r>
      <w:r>
        <w:rPr>
          <w:vertAlign w:val="superscript"/>
        </w:rPr>
        <w:t>2</w:t>
      </w:r>
      <w:r>
        <w:t xml:space="preserve"> on Mondays, Wednesdays and Fridays (n=83).</w:t>
      </w:r>
    </w:p>
    <w:p w14:paraId="23F55199" w14:textId="77777777" w:rsidR="0007683B" w:rsidRDefault="000D234B">
      <w:pPr>
        <w:spacing w:before="121"/>
        <w:ind w:left="23"/>
        <w:jc w:val="both"/>
      </w:pPr>
      <w:r>
        <w:t>CTCAE</w:t>
      </w:r>
      <w:r>
        <w:rPr>
          <w:spacing w:val="-8"/>
        </w:rPr>
        <w:t xml:space="preserve"> </w:t>
      </w:r>
      <w:r>
        <w:t>=</w:t>
      </w:r>
      <w:r>
        <w:rPr>
          <w:spacing w:val="-7"/>
        </w:rPr>
        <w:t xml:space="preserve"> </w:t>
      </w:r>
      <w:r>
        <w:t>Common</w:t>
      </w:r>
      <w:r>
        <w:rPr>
          <w:spacing w:val="-7"/>
        </w:rPr>
        <w:t xml:space="preserve"> </w:t>
      </w:r>
      <w:r>
        <w:t>Terminology</w:t>
      </w:r>
      <w:r>
        <w:rPr>
          <w:spacing w:val="-7"/>
        </w:rPr>
        <w:t xml:space="preserve"> </w:t>
      </w:r>
      <w:r>
        <w:t>Criteria</w:t>
      </w:r>
      <w:r>
        <w:rPr>
          <w:spacing w:val="-7"/>
        </w:rPr>
        <w:t xml:space="preserve"> </w:t>
      </w:r>
      <w:r>
        <w:t>for</w:t>
      </w:r>
      <w:r>
        <w:rPr>
          <w:spacing w:val="-8"/>
        </w:rPr>
        <w:t xml:space="preserve"> </w:t>
      </w:r>
      <w:r>
        <w:t>Adverse</w:t>
      </w:r>
      <w:r>
        <w:rPr>
          <w:spacing w:val="-7"/>
        </w:rPr>
        <w:t xml:space="preserve"> </w:t>
      </w:r>
      <w:r>
        <w:rPr>
          <w:spacing w:val="-2"/>
        </w:rPr>
        <w:t>Events</w:t>
      </w:r>
    </w:p>
    <w:p w14:paraId="23F5519A" w14:textId="77777777" w:rsidR="0007683B" w:rsidRDefault="000D234B">
      <w:pPr>
        <w:spacing w:before="119" w:line="276" w:lineRule="exact"/>
        <w:ind w:left="23"/>
        <w:jc w:val="both"/>
      </w:pPr>
      <w:proofErr w:type="gramStart"/>
      <w:r>
        <w:rPr>
          <w:sz w:val="24"/>
          <w:vertAlign w:val="superscript"/>
        </w:rPr>
        <w:t>a</w:t>
      </w:r>
      <w:r>
        <w:rPr>
          <w:spacing w:val="44"/>
          <w:sz w:val="24"/>
        </w:rPr>
        <w:t xml:space="preserve">  </w:t>
      </w:r>
      <w:r>
        <w:rPr>
          <w:sz w:val="24"/>
        </w:rPr>
        <w:t>Studied</w:t>
      </w:r>
      <w:proofErr w:type="gramEnd"/>
      <w:r>
        <w:rPr>
          <w:spacing w:val="-3"/>
          <w:sz w:val="24"/>
        </w:rPr>
        <w:t xml:space="preserve"> </w:t>
      </w:r>
      <w:r>
        <w:t>Enrylaze</w:t>
      </w:r>
      <w:r>
        <w:rPr>
          <w:spacing w:val="-4"/>
        </w:rPr>
        <w:t xml:space="preserve"> </w:t>
      </w:r>
      <w:r>
        <w:rPr>
          <w:spacing w:val="-2"/>
        </w:rPr>
        <w:t>regimens:</w:t>
      </w:r>
    </w:p>
    <w:p w14:paraId="23F5519B" w14:textId="77777777" w:rsidR="0007683B" w:rsidRDefault="000D234B">
      <w:pPr>
        <w:pStyle w:val="ListParagraph"/>
        <w:numPr>
          <w:ilvl w:val="0"/>
          <w:numId w:val="3"/>
        </w:numPr>
        <w:tabs>
          <w:tab w:val="left" w:pos="741"/>
        </w:tabs>
        <w:spacing w:line="253" w:lineRule="exact"/>
        <w:ind w:left="741" w:hanging="358"/>
        <w:jc w:val="both"/>
      </w:pPr>
      <w:r>
        <w:t>25</w:t>
      </w:r>
      <w:r>
        <w:rPr>
          <w:spacing w:val="-12"/>
        </w:rPr>
        <w:t xml:space="preserve"> </w:t>
      </w:r>
      <w:r>
        <w:t>mg/m</w:t>
      </w:r>
      <w:r>
        <w:rPr>
          <w:vertAlign w:val="superscript"/>
        </w:rPr>
        <w:t>2</w:t>
      </w:r>
      <w:r>
        <w:rPr>
          <w:spacing w:val="-20"/>
        </w:rPr>
        <w:t xml:space="preserve"> </w:t>
      </w:r>
      <w:r>
        <w:t>intramuscularly</w:t>
      </w:r>
      <w:r>
        <w:rPr>
          <w:spacing w:val="-7"/>
        </w:rPr>
        <w:t xml:space="preserve"> </w:t>
      </w:r>
      <w:r>
        <w:t>(IM)</w:t>
      </w:r>
      <w:r>
        <w:rPr>
          <w:spacing w:val="-6"/>
        </w:rPr>
        <w:t xml:space="preserve"> </w:t>
      </w:r>
      <w:r>
        <w:t>on</w:t>
      </w:r>
      <w:r>
        <w:rPr>
          <w:spacing w:val="-7"/>
        </w:rPr>
        <w:t xml:space="preserve"> </w:t>
      </w:r>
      <w:r>
        <w:t>Mondays,</w:t>
      </w:r>
      <w:r>
        <w:rPr>
          <w:spacing w:val="-7"/>
        </w:rPr>
        <w:t xml:space="preserve"> </w:t>
      </w:r>
      <w:r>
        <w:t>Wednesdays</w:t>
      </w:r>
      <w:r>
        <w:rPr>
          <w:spacing w:val="-8"/>
        </w:rPr>
        <w:t xml:space="preserve"> </w:t>
      </w:r>
      <w:r>
        <w:t>and</w:t>
      </w:r>
      <w:r>
        <w:rPr>
          <w:spacing w:val="-7"/>
        </w:rPr>
        <w:t xml:space="preserve"> </w:t>
      </w:r>
      <w:r>
        <w:t>Fridays</w:t>
      </w:r>
      <w:r>
        <w:rPr>
          <w:spacing w:val="-8"/>
        </w:rPr>
        <w:t xml:space="preserve"> </w:t>
      </w:r>
      <w:r>
        <w:rPr>
          <w:spacing w:val="-2"/>
        </w:rPr>
        <w:t>(n=33)</w:t>
      </w:r>
    </w:p>
    <w:p w14:paraId="23F5519C" w14:textId="77777777" w:rsidR="0007683B" w:rsidRDefault="000D234B">
      <w:pPr>
        <w:pStyle w:val="ListParagraph"/>
        <w:numPr>
          <w:ilvl w:val="0"/>
          <w:numId w:val="3"/>
        </w:numPr>
        <w:tabs>
          <w:tab w:val="left" w:pos="741"/>
        </w:tabs>
        <w:spacing w:before="1"/>
        <w:ind w:left="741" w:hanging="358"/>
        <w:jc w:val="both"/>
      </w:pPr>
      <w:r>
        <w:t>25</w:t>
      </w:r>
      <w:r>
        <w:rPr>
          <w:spacing w:val="-11"/>
        </w:rPr>
        <w:t xml:space="preserve"> </w:t>
      </w:r>
      <w:r>
        <w:t>mg/m</w:t>
      </w:r>
      <w:r>
        <w:rPr>
          <w:vertAlign w:val="superscript"/>
        </w:rPr>
        <w:t>2</w:t>
      </w:r>
      <w:r>
        <w:rPr>
          <w:spacing w:val="-20"/>
        </w:rPr>
        <w:t xml:space="preserve"> </w:t>
      </w:r>
      <w:r>
        <w:t>IM</w:t>
      </w:r>
      <w:r>
        <w:rPr>
          <w:spacing w:val="-6"/>
        </w:rPr>
        <w:t xml:space="preserve"> </w:t>
      </w:r>
      <w:r>
        <w:t>on</w:t>
      </w:r>
      <w:r>
        <w:rPr>
          <w:spacing w:val="-4"/>
        </w:rPr>
        <w:t xml:space="preserve"> </w:t>
      </w:r>
      <w:r>
        <w:t>Mondays</w:t>
      </w:r>
      <w:r>
        <w:rPr>
          <w:spacing w:val="-6"/>
        </w:rPr>
        <w:t xml:space="preserve"> </w:t>
      </w:r>
      <w:r>
        <w:t>and</w:t>
      </w:r>
      <w:r>
        <w:rPr>
          <w:spacing w:val="-5"/>
        </w:rPr>
        <w:t xml:space="preserve"> </w:t>
      </w:r>
      <w:r>
        <w:t>Wednesdays,</w:t>
      </w:r>
      <w:r>
        <w:rPr>
          <w:spacing w:val="-4"/>
        </w:rPr>
        <w:t xml:space="preserve"> </w:t>
      </w:r>
      <w:r>
        <w:t>and</w:t>
      </w:r>
      <w:r>
        <w:rPr>
          <w:spacing w:val="-5"/>
        </w:rPr>
        <w:t xml:space="preserve"> </w:t>
      </w:r>
      <w:r>
        <w:t>50</w:t>
      </w:r>
      <w:r>
        <w:rPr>
          <w:spacing w:val="-5"/>
        </w:rPr>
        <w:t xml:space="preserve"> </w:t>
      </w:r>
      <w:r>
        <w:t>mg/m</w:t>
      </w:r>
      <w:r>
        <w:rPr>
          <w:vertAlign w:val="superscript"/>
        </w:rPr>
        <w:t>2</w:t>
      </w:r>
      <w:r>
        <w:rPr>
          <w:spacing w:val="-20"/>
        </w:rPr>
        <w:t xml:space="preserve"> </w:t>
      </w:r>
      <w:r>
        <w:t>IM</w:t>
      </w:r>
      <w:r>
        <w:rPr>
          <w:spacing w:val="-4"/>
        </w:rPr>
        <w:t xml:space="preserve"> </w:t>
      </w:r>
      <w:r>
        <w:t>on</w:t>
      </w:r>
      <w:r>
        <w:rPr>
          <w:spacing w:val="-5"/>
        </w:rPr>
        <w:t xml:space="preserve"> </w:t>
      </w:r>
      <w:r>
        <w:t>Fridays</w:t>
      </w:r>
      <w:r>
        <w:rPr>
          <w:spacing w:val="-6"/>
        </w:rPr>
        <w:t xml:space="preserve"> </w:t>
      </w:r>
      <w:r>
        <w:rPr>
          <w:spacing w:val="-2"/>
        </w:rPr>
        <w:t>(n=51)</w:t>
      </w:r>
    </w:p>
    <w:p w14:paraId="23F5519D" w14:textId="77777777" w:rsidR="0007683B" w:rsidRDefault="000D234B">
      <w:pPr>
        <w:pStyle w:val="ListParagraph"/>
        <w:numPr>
          <w:ilvl w:val="0"/>
          <w:numId w:val="3"/>
        </w:numPr>
        <w:tabs>
          <w:tab w:val="left" w:pos="741"/>
          <w:tab w:val="left" w:pos="743"/>
        </w:tabs>
        <w:ind w:right="1081"/>
        <w:jc w:val="both"/>
      </w:pPr>
      <w:r>
        <w:t>25</w:t>
      </w:r>
      <w:r>
        <w:rPr>
          <w:spacing w:val="-14"/>
        </w:rPr>
        <w:t xml:space="preserve"> </w:t>
      </w:r>
      <w:r>
        <w:t>mg/m</w:t>
      </w:r>
      <w:r>
        <w:rPr>
          <w:vertAlign w:val="superscript"/>
        </w:rPr>
        <w:t>2</w:t>
      </w:r>
      <w:r>
        <w:rPr>
          <w:spacing w:val="-14"/>
        </w:rPr>
        <w:t xml:space="preserve"> </w:t>
      </w:r>
      <w:r>
        <w:t>intravenously</w:t>
      </w:r>
      <w:r>
        <w:rPr>
          <w:spacing w:val="-6"/>
        </w:rPr>
        <w:t xml:space="preserve"> </w:t>
      </w:r>
      <w:r>
        <w:t>(IV)</w:t>
      </w:r>
      <w:r>
        <w:rPr>
          <w:spacing w:val="-4"/>
        </w:rPr>
        <w:t xml:space="preserve"> </w:t>
      </w:r>
      <w:r>
        <w:t>on</w:t>
      </w:r>
      <w:r>
        <w:rPr>
          <w:spacing w:val="-3"/>
        </w:rPr>
        <w:t xml:space="preserve"> </w:t>
      </w:r>
      <w:r>
        <w:t>Mondays</w:t>
      </w:r>
      <w:r>
        <w:rPr>
          <w:spacing w:val="-4"/>
        </w:rPr>
        <w:t xml:space="preserve"> </w:t>
      </w:r>
      <w:r>
        <w:t>and</w:t>
      </w:r>
      <w:r>
        <w:rPr>
          <w:spacing w:val="-3"/>
        </w:rPr>
        <w:t xml:space="preserve"> </w:t>
      </w:r>
      <w:r>
        <w:t>Wednesdays,</w:t>
      </w:r>
      <w:r>
        <w:rPr>
          <w:spacing w:val="-3"/>
        </w:rPr>
        <w:t xml:space="preserve"> </w:t>
      </w:r>
      <w:r>
        <w:t>and</w:t>
      </w:r>
      <w:r>
        <w:rPr>
          <w:spacing w:val="-3"/>
        </w:rPr>
        <w:t xml:space="preserve"> </w:t>
      </w:r>
      <w:r>
        <w:t>50</w:t>
      </w:r>
      <w:r>
        <w:rPr>
          <w:spacing w:val="-3"/>
        </w:rPr>
        <w:t xml:space="preserve"> </w:t>
      </w:r>
      <w:r>
        <w:t>mg/m</w:t>
      </w:r>
      <w:r>
        <w:rPr>
          <w:vertAlign w:val="superscript"/>
        </w:rPr>
        <w:t>2</w:t>
      </w:r>
      <w:r>
        <w:rPr>
          <w:spacing w:val="-14"/>
        </w:rPr>
        <w:t xml:space="preserve"> </w:t>
      </w:r>
      <w:r>
        <w:t>IV</w:t>
      </w:r>
      <w:r>
        <w:rPr>
          <w:spacing w:val="-3"/>
        </w:rPr>
        <w:t xml:space="preserve"> </w:t>
      </w:r>
      <w:r>
        <w:t>on</w:t>
      </w:r>
      <w:r>
        <w:rPr>
          <w:spacing w:val="-3"/>
        </w:rPr>
        <w:t xml:space="preserve"> </w:t>
      </w:r>
      <w:r>
        <w:t xml:space="preserve">Fridays </w:t>
      </w:r>
      <w:r>
        <w:rPr>
          <w:spacing w:val="-2"/>
        </w:rPr>
        <w:t>(n=61)</w:t>
      </w:r>
    </w:p>
    <w:p w14:paraId="23F551A0" w14:textId="067D7FA6" w:rsidR="0007683B" w:rsidRDefault="000D234B" w:rsidP="000D234B">
      <w:pPr>
        <w:spacing w:before="119"/>
        <w:ind w:left="307" w:right="812" w:hanging="285"/>
        <w:jc w:val="both"/>
      </w:pPr>
      <w:r>
        <w:rPr>
          <w:vertAlign w:val="superscript"/>
        </w:rPr>
        <w:t>b</w:t>
      </w:r>
      <w:r>
        <w:rPr>
          <w:spacing w:val="80"/>
        </w:rPr>
        <w:t xml:space="preserve"> </w:t>
      </w:r>
      <w:r>
        <w:t>Grouped</w:t>
      </w:r>
      <w:r>
        <w:rPr>
          <w:spacing w:val="-3"/>
        </w:rPr>
        <w:t xml:space="preserve"> </w:t>
      </w:r>
      <w:r>
        <w:t>terms:</w:t>
      </w:r>
      <w:r>
        <w:rPr>
          <w:spacing w:val="-3"/>
        </w:rPr>
        <w:t xml:space="preserve"> </w:t>
      </w:r>
      <w:r>
        <w:rPr>
          <w:b/>
        </w:rPr>
        <w:t>Abdominal</w:t>
      </w:r>
      <w:r>
        <w:rPr>
          <w:b/>
          <w:spacing w:val="-3"/>
        </w:rPr>
        <w:t xml:space="preserve"> </w:t>
      </w:r>
      <w:r>
        <w:rPr>
          <w:b/>
        </w:rPr>
        <w:t>pain</w:t>
      </w:r>
      <w:r>
        <w:t>:</w:t>
      </w:r>
      <w:r>
        <w:rPr>
          <w:spacing w:val="-4"/>
        </w:rPr>
        <w:t xml:space="preserve"> </w:t>
      </w:r>
      <w:r>
        <w:t>abdominal</w:t>
      </w:r>
      <w:r>
        <w:rPr>
          <w:spacing w:val="-4"/>
        </w:rPr>
        <w:t xml:space="preserve"> </w:t>
      </w:r>
      <w:r>
        <w:t>pain,</w:t>
      </w:r>
      <w:r>
        <w:rPr>
          <w:spacing w:val="-3"/>
        </w:rPr>
        <w:t xml:space="preserve"> </w:t>
      </w:r>
      <w:r>
        <w:t>abdominal</w:t>
      </w:r>
      <w:r>
        <w:rPr>
          <w:spacing w:val="-3"/>
        </w:rPr>
        <w:t xml:space="preserve"> </w:t>
      </w:r>
      <w:r>
        <w:t>discomfort,</w:t>
      </w:r>
      <w:r>
        <w:rPr>
          <w:spacing w:val="-4"/>
        </w:rPr>
        <w:t xml:space="preserve"> </w:t>
      </w:r>
      <w:r>
        <w:t>abdominal</w:t>
      </w:r>
      <w:r>
        <w:rPr>
          <w:spacing w:val="-1"/>
        </w:rPr>
        <w:t xml:space="preserve"> </w:t>
      </w:r>
      <w:r>
        <w:t xml:space="preserve">distension, constipation, gastritis and abdominal pain upper; </w:t>
      </w:r>
      <w:proofErr w:type="spellStart"/>
      <w:r>
        <w:rPr>
          <w:b/>
        </w:rPr>
        <w:t>anaemia</w:t>
      </w:r>
      <w:proofErr w:type="spellEnd"/>
      <w:r>
        <w:t xml:space="preserve">: </w:t>
      </w:r>
      <w:proofErr w:type="spellStart"/>
      <w:r>
        <w:t>anaemia</w:t>
      </w:r>
      <w:proofErr w:type="spellEnd"/>
      <w:r>
        <w:t xml:space="preserve">, </w:t>
      </w:r>
      <w:proofErr w:type="spellStart"/>
      <w:r>
        <w:t>haematocrit</w:t>
      </w:r>
      <w:proofErr w:type="spellEnd"/>
      <w:r>
        <w:t xml:space="preserve"> decreased, </w:t>
      </w:r>
      <w:proofErr w:type="spellStart"/>
      <w:r>
        <w:t>haemoglobin</w:t>
      </w:r>
      <w:proofErr w:type="spellEnd"/>
      <w:r>
        <w:t xml:space="preserve"> decreased, and red blood cell count decreased; </w:t>
      </w:r>
      <w:r>
        <w:rPr>
          <w:b/>
        </w:rPr>
        <w:t xml:space="preserve">blood bilirubin increased: </w:t>
      </w:r>
      <w:r>
        <w:t xml:space="preserve">blood bilirubin increased and bilirubin conjugated increased; </w:t>
      </w:r>
      <w:r>
        <w:rPr>
          <w:b/>
        </w:rPr>
        <w:t>fatigue</w:t>
      </w:r>
      <w:r>
        <w:t xml:space="preserve">: fatigue and asthenia; </w:t>
      </w:r>
      <w:r>
        <w:rPr>
          <w:b/>
        </w:rPr>
        <w:t xml:space="preserve">drug hypersensitivity: </w:t>
      </w:r>
      <w:r>
        <w:t xml:space="preserve">drug hypersensitivity, rash, infusion related reaction, lip swelling, periorbital edema, throat irritation, urticaria, erythema, hand dermatitis, rash maculo-papular, rash popular; hypersensitivity; </w:t>
      </w:r>
      <w:r>
        <w:rPr>
          <w:b/>
        </w:rPr>
        <w:t xml:space="preserve">haemorrhage: </w:t>
      </w:r>
      <w:r>
        <w:t xml:space="preserve">contusion, epistaxis, catheter site hemorrhage, petechiae, hematochezia, menorrhagia, mouth hemorrhage, increased tendency to bruise, rectal hemorrhage; </w:t>
      </w:r>
      <w:proofErr w:type="spellStart"/>
      <w:r>
        <w:rPr>
          <w:b/>
        </w:rPr>
        <w:t>hyperlipidaemia</w:t>
      </w:r>
      <w:proofErr w:type="spellEnd"/>
      <w:r>
        <w:rPr>
          <w:b/>
        </w:rPr>
        <w:t xml:space="preserve">: </w:t>
      </w:r>
      <w:proofErr w:type="spellStart"/>
      <w:r>
        <w:t>hypertriglyceridaemia</w:t>
      </w:r>
      <w:proofErr w:type="spellEnd"/>
      <w:r>
        <w:t xml:space="preserve"> and </w:t>
      </w:r>
      <w:proofErr w:type="spellStart"/>
      <w:r>
        <w:t>hypercholesterolaemia</w:t>
      </w:r>
      <w:proofErr w:type="spellEnd"/>
      <w:r>
        <w:t xml:space="preserve"> or blood cholesterol; </w:t>
      </w:r>
      <w:r>
        <w:rPr>
          <w:b/>
        </w:rPr>
        <w:t>hypoalbuminemia</w:t>
      </w:r>
      <w:r>
        <w:t xml:space="preserve">: blood albumin decreased and hypoalbuminemia; </w:t>
      </w:r>
      <w:r>
        <w:rPr>
          <w:b/>
        </w:rPr>
        <w:t>infection</w:t>
      </w:r>
      <w:r>
        <w:t>: sepsis, bacteremia, upper respiratory tract infection, enterocolitis infectious, skin infection, paronychia, pneumonia, otitis externa, soft tissue infection, abdominal infection, conjunctivitis, device related infection, folliculitis, lymph gland infection, necrotizing fasciitis, perirectal abscess, peritonsillar abscess, sinusitis, subcutaneous abscess and wound infection;</w:t>
      </w:r>
      <w:r>
        <w:rPr>
          <w:spacing w:val="40"/>
        </w:rPr>
        <w:t xml:space="preserve"> </w:t>
      </w:r>
      <w:r>
        <w:rPr>
          <w:b/>
        </w:rPr>
        <w:t xml:space="preserve">irritability: </w:t>
      </w:r>
      <w:r>
        <w:t xml:space="preserve">Irritability and agitation; </w:t>
      </w:r>
      <w:r>
        <w:rPr>
          <w:b/>
        </w:rPr>
        <w:t>musculoskeletal disorders</w:t>
      </w:r>
      <w:r>
        <w:t xml:space="preserve">: arthralgia, back pain, musculoskeletal chest pain, musculoskeletal pain, myalgia, pain in extremity, bone pain, muscular weakness, and muscle spasms; </w:t>
      </w:r>
      <w:r>
        <w:rPr>
          <w:b/>
        </w:rPr>
        <w:t>neutropenia</w:t>
      </w:r>
      <w:r>
        <w:t xml:space="preserve">: neutropenia and neutrophil count decreased; </w:t>
      </w:r>
      <w:r>
        <w:rPr>
          <w:b/>
        </w:rPr>
        <w:t>pancreatitis</w:t>
      </w:r>
      <w:r>
        <w:t>: pancreatitis, pancreatitis</w:t>
      </w:r>
      <w:r>
        <w:rPr>
          <w:spacing w:val="-1"/>
        </w:rPr>
        <w:t xml:space="preserve"> </w:t>
      </w:r>
      <w:r>
        <w:t>acute, amylase</w:t>
      </w:r>
      <w:r>
        <w:rPr>
          <w:spacing w:val="-1"/>
        </w:rPr>
        <w:t xml:space="preserve"> </w:t>
      </w:r>
      <w:r>
        <w:t>increased</w:t>
      </w:r>
      <w:r>
        <w:rPr>
          <w:spacing w:val="-2"/>
        </w:rPr>
        <w:t xml:space="preserve"> </w:t>
      </w:r>
      <w:r>
        <w:t>and</w:t>
      </w:r>
      <w:r>
        <w:rPr>
          <w:spacing w:val="-1"/>
        </w:rPr>
        <w:t xml:space="preserve"> </w:t>
      </w:r>
      <w:r>
        <w:t>lipase</w:t>
      </w:r>
      <w:r>
        <w:rPr>
          <w:spacing w:val="-2"/>
        </w:rPr>
        <w:t xml:space="preserve"> </w:t>
      </w:r>
      <w:r>
        <w:t>increased;</w:t>
      </w:r>
      <w:r>
        <w:rPr>
          <w:spacing w:val="-1"/>
        </w:rPr>
        <w:t xml:space="preserve"> </w:t>
      </w:r>
      <w:r>
        <w:rPr>
          <w:b/>
        </w:rPr>
        <w:t>thrombocytopenia</w:t>
      </w:r>
      <w:r>
        <w:t>:</w:t>
      </w:r>
      <w:r>
        <w:rPr>
          <w:spacing w:val="-2"/>
        </w:rPr>
        <w:t xml:space="preserve"> </w:t>
      </w:r>
      <w:r>
        <w:t xml:space="preserve">thrombocytopenia and platelet count decreased; </w:t>
      </w:r>
      <w:r>
        <w:rPr>
          <w:b/>
        </w:rPr>
        <w:t xml:space="preserve">peripheral neuropathy: </w:t>
      </w:r>
      <w:r>
        <w:t>peripheral motor neuropathy, neuropathy peripheral,</w:t>
      </w:r>
      <w:r>
        <w:rPr>
          <w:spacing w:val="-5"/>
        </w:rPr>
        <w:t xml:space="preserve"> </w:t>
      </w:r>
      <w:r>
        <w:t>and</w:t>
      </w:r>
      <w:r>
        <w:rPr>
          <w:spacing w:val="-5"/>
        </w:rPr>
        <w:t xml:space="preserve"> </w:t>
      </w:r>
      <w:r>
        <w:t>peripheral</w:t>
      </w:r>
      <w:r>
        <w:rPr>
          <w:spacing w:val="-6"/>
        </w:rPr>
        <w:t xml:space="preserve"> </w:t>
      </w:r>
      <w:r>
        <w:t>sensory</w:t>
      </w:r>
      <w:r>
        <w:rPr>
          <w:spacing w:val="-5"/>
        </w:rPr>
        <w:t xml:space="preserve"> </w:t>
      </w:r>
      <w:r>
        <w:t>neuropathy;</w:t>
      </w:r>
      <w:r>
        <w:rPr>
          <w:spacing w:val="-2"/>
        </w:rPr>
        <w:t xml:space="preserve"> </w:t>
      </w:r>
      <w:r>
        <w:rPr>
          <w:b/>
        </w:rPr>
        <w:t>transaminases</w:t>
      </w:r>
      <w:r>
        <w:rPr>
          <w:b/>
          <w:spacing w:val="-6"/>
        </w:rPr>
        <w:t xml:space="preserve"> </w:t>
      </w:r>
      <w:r>
        <w:rPr>
          <w:b/>
        </w:rPr>
        <w:t>increased:</w:t>
      </w:r>
      <w:r>
        <w:rPr>
          <w:b/>
          <w:spacing w:val="-4"/>
        </w:rPr>
        <w:t xml:space="preserve"> </w:t>
      </w:r>
      <w:r>
        <w:t>transaminase</w:t>
      </w:r>
      <w:r>
        <w:rPr>
          <w:spacing w:val="-6"/>
        </w:rPr>
        <w:t xml:space="preserve"> </w:t>
      </w:r>
      <w:r>
        <w:t xml:space="preserve">increased, alanine aminotransferase increased, and aspartate aminotransferase increased.; </w:t>
      </w:r>
      <w:r>
        <w:rPr>
          <w:b/>
        </w:rPr>
        <w:t>white blood cell count decreased</w:t>
      </w:r>
      <w:r>
        <w:t>: white blood cell count decreased, lymphocyte count decreased and CD4 lymphocytes decreased</w:t>
      </w:r>
    </w:p>
    <w:p w14:paraId="23F551A1" w14:textId="77777777" w:rsidR="0007683B" w:rsidRDefault="0007683B">
      <w:pPr>
        <w:pStyle w:val="BodyText"/>
        <w:spacing w:before="0"/>
        <w:ind w:left="0"/>
        <w:rPr>
          <w:sz w:val="22"/>
        </w:rPr>
      </w:pPr>
    </w:p>
    <w:p w14:paraId="23F551A2" w14:textId="77777777" w:rsidR="0007683B" w:rsidRDefault="0007683B">
      <w:pPr>
        <w:pStyle w:val="BodyText"/>
        <w:spacing w:before="11"/>
        <w:ind w:left="0"/>
        <w:rPr>
          <w:sz w:val="22"/>
        </w:rPr>
      </w:pPr>
    </w:p>
    <w:p w14:paraId="23F551A3" w14:textId="77777777" w:rsidR="0007683B" w:rsidRDefault="000D234B">
      <w:pPr>
        <w:pStyle w:val="BodyText"/>
        <w:spacing w:before="0"/>
        <w:ind w:right="640"/>
      </w:pPr>
      <w:r>
        <w:t>Clinically relevant adverse reactions in &lt; 5% of patients who received Enrylaze in combination with chemotherapy included: acute respiratory distress syndrome (0.4%); acidosis</w:t>
      </w:r>
      <w:r>
        <w:rPr>
          <w:spacing w:val="-3"/>
        </w:rPr>
        <w:t xml:space="preserve"> </w:t>
      </w:r>
      <w:r>
        <w:t>(0.9%);</w:t>
      </w:r>
      <w:r>
        <w:rPr>
          <w:spacing w:val="-4"/>
        </w:rPr>
        <w:t xml:space="preserve"> </w:t>
      </w:r>
      <w:r>
        <w:t>anaphylaxis</w:t>
      </w:r>
      <w:r>
        <w:rPr>
          <w:spacing w:val="-4"/>
        </w:rPr>
        <w:t xml:space="preserve"> </w:t>
      </w:r>
      <w:r>
        <w:t>(2%);</w:t>
      </w:r>
      <w:r>
        <w:rPr>
          <w:spacing w:val="-3"/>
        </w:rPr>
        <w:t xml:space="preserve"> </w:t>
      </w:r>
      <w:r>
        <w:t>gait</w:t>
      </w:r>
      <w:r>
        <w:rPr>
          <w:spacing w:val="-4"/>
        </w:rPr>
        <w:t xml:space="preserve"> </w:t>
      </w:r>
      <w:r>
        <w:t>disturbance</w:t>
      </w:r>
      <w:r>
        <w:rPr>
          <w:spacing w:val="-3"/>
        </w:rPr>
        <w:t xml:space="preserve"> </w:t>
      </w:r>
      <w:r>
        <w:t>(4%);</w:t>
      </w:r>
      <w:r>
        <w:rPr>
          <w:spacing w:val="-4"/>
        </w:rPr>
        <w:t xml:space="preserve"> </w:t>
      </w:r>
      <w:proofErr w:type="spellStart"/>
      <w:r>
        <w:t>hyperammonaemia</w:t>
      </w:r>
      <w:proofErr w:type="spellEnd"/>
      <w:r>
        <w:rPr>
          <w:spacing w:val="-4"/>
        </w:rPr>
        <w:t xml:space="preserve"> </w:t>
      </w:r>
      <w:r>
        <w:t>(2%)</w:t>
      </w:r>
      <w:r>
        <w:rPr>
          <w:spacing w:val="-4"/>
        </w:rPr>
        <w:t xml:space="preserve"> </w:t>
      </w:r>
      <w:r>
        <w:t xml:space="preserve">including 1 case of </w:t>
      </w:r>
      <w:proofErr w:type="spellStart"/>
      <w:r>
        <w:t>hyperammonaemic</w:t>
      </w:r>
      <w:proofErr w:type="spellEnd"/>
      <w:r>
        <w:t xml:space="preserve"> encephalopathy (0.4%); pulmonary oedema (1%); and thrombosis/thromboembolic events (total 2%: including, jugular vein thrombosis (0.9%), deep vein thrombosis (0.4%), superior sagittal sinus thrombosis (0.4%) and pulmonary embolism (1%).</w:t>
      </w:r>
    </w:p>
    <w:p w14:paraId="23F551A4" w14:textId="77777777" w:rsidR="0007683B" w:rsidRDefault="000D234B">
      <w:pPr>
        <w:pStyle w:val="Heading2"/>
        <w:spacing w:before="201"/>
      </w:pPr>
      <w:bookmarkStart w:id="49" w:name="Postmarketing_Experience"/>
      <w:bookmarkEnd w:id="49"/>
      <w:proofErr w:type="spellStart"/>
      <w:r>
        <w:t>Postmarketing</w:t>
      </w:r>
      <w:proofErr w:type="spellEnd"/>
      <w:r>
        <w:rPr>
          <w:spacing w:val="-5"/>
        </w:rPr>
        <w:t xml:space="preserve"> </w:t>
      </w:r>
      <w:r>
        <w:rPr>
          <w:spacing w:val="-2"/>
        </w:rPr>
        <w:t>Experience</w:t>
      </w:r>
    </w:p>
    <w:p w14:paraId="23F551A5" w14:textId="77777777" w:rsidR="0007683B" w:rsidRDefault="000D234B">
      <w:pPr>
        <w:pStyle w:val="BodyText"/>
        <w:spacing w:before="119"/>
        <w:ind w:right="589"/>
      </w:pPr>
      <w:r>
        <w:t xml:space="preserve">The following adverse events have been reported during post approval use of crisantaspase. Because these events are reported voluntarily from a population of uncertain size, it is not </w:t>
      </w:r>
      <w:r>
        <w:lastRenderedPageBreak/>
        <w:t>always</w:t>
      </w:r>
      <w:r>
        <w:rPr>
          <w:spacing w:val="-3"/>
        </w:rPr>
        <w:t xml:space="preserve"> </w:t>
      </w:r>
      <w:r>
        <w:t>possible</w:t>
      </w:r>
      <w:r>
        <w:rPr>
          <w:spacing w:val="-3"/>
        </w:rPr>
        <w:t xml:space="preserve"> </w:t>
      </w:r>
      <w:r>
        <w:t>to</w:t>
      </w:r>
      <w:r>
        <w:rPr>
          <w:spacing w:val="-5"/>
        </w:rPr>
        <w:t xml:space="preserve"> </w:t>
      </w:r>
      <w:r>
        <w:t>reliably</w:t>
      </w:r>
      <w:r>
        <w:rPr>
          <w:spacing w:val="-3"/>
        </w:rPr>
        <w:t xml:space="preserve"> </w:t>
      </w:r>
      <w:r>
        <w:t>estimate</w:t>
      </w:r>
      <w:r>
        <w:rPr>
          <w:spacing w:val="-3"/>
        </w:rPr>
        <w:t xml:space="preserve"> </w:t>
      </w:r>
      <w:r>
        <w:t>their</w:t>
      </w:r>
      <w:r>
        <w:rPr>
          <w:spacing w:val="-3"/>
        </w:rPr>
        <w:t xml:space="preserve"> </w:t>
      </w:r>
      <w:r>
        <w:t>frequency</w:t>
      </w:r>
      <w:r>
        <w:rPr>
          <w:spacing w:val="-3"/>
        </w:rPr>
        <w:t xml:space="preserve"> </w:t>
      </w:r>
      <w:r>
        <w:t>or</w:t>
      </w:r>
      <w:r>
        <w:rPr>
          <w:spacing w:val="-3"/>
        </w:rPr>
        <w:t xml:space="preserve"> </w:t>
      </w:r>
      <w:r>
        <w:t>establish</w:t>
      </w:r>
      <w:r>
        <w:rPr>
          <w:spacing w:val="-3"/>
        </w:rPr>
        <w:t xml:space="preserve"> </w:t>
      </w:r>
      <w:r>
        <w:t>a</w:t>
      </w:r>
      <w:r>
        <w:rPr>
          <w:spacing w:val="-3"/>
        </w:rPr>
        <w:t xml:space="preserve"> </w:t>
      </w:r>
      <w:r>
        <w:t>causal</w:t>
      </w:r>
      <w:r>
        <w:rPr>
          <w:spacing w:val="-3"/>
        </w:rPr>
        <w:t xml:space="preserve"> </w:t>
      </w:r>
      <w:r>
        <w:t>relationship</w:t>
      </w:r>
      <w:r>
        <w:rPr>
          <w:spacing w:val="-4"/>
        </w:rPr>
        <w:t xml:space="preserve"> </w:t>
      </w:r>
      <w:r>
        <w:t>to</w:t>
      </w:r>
      <w:r>
        <w:rPr>
          <w:spacing w:val="-4"/>
        </w:rPr>
        <w:t xml:space="preserve"> </w:t>
      </w:r>
      <w:r>
        <w:t xml:space="preserve">drug </w:t>
      </w:r>
      <w:r>
        <w:rPr>
          <w:spacing w:val="-2"/>
        </w:rPr>
        <w:t>exposure:</w:t>
      </w:r>
    </w:p>
    <w:p w14:paraId="23F551A6" w14:textId="77777777" w:rsidR="0007683B" w:rsidRDefault="000D234B">
      <w:pPr>
        <w:spacing w:before="120"/>
        <w:ind w:left="23"/>
        <w:rPr>
          <w:sz w:val="24"/>
        </w:rPr>
      </w:pPr>
      <w:r>
        <w:rPr>
          <w:i/>
          <w:sz w:val="24"/>
        </w:rPr>
        <w:t>Hepatic:</w:t>
      </w:r>
      <w:r>
        <w:rPr>
          <w:i/>
          <w:spacing w:val="-3"/>
          <w:sz w:val="24"/>
        </w:rPr>
        <w:t xml:space="preserve"> </w:t>
      </w:r>
      <w:r>
        <w:rPr>
          <w:sz w:val="24"/>
        </w:rPr>
        <w:t>Veno-occlusive</w:t>
      </w:r>
      <w:r>
        <w:rPr>
          <w:spacing w:val="-1"/>
          <w:sz w:val="24"/>
        </w:rPr>
        <w:t xml:space="preserve"> </w:t>
      </w:r>
      <w:r>
        <w:rPr>
          <w:sz w:val="24"/>
        </w:rPr>
        <w:t>disease</w:t>
      </w:r>
      <w:r>
        <w:rPr>
          <w:spacing w:val="-1"/>
          <w:sz w:val="24"/>
        </w:rPr>
        <w:t xml:space="preserve"> </w:t>
      </w:r>
      <w:r>
        <w:rPr>
          <w:spacing w:val="-2"/>
          <w:sz w:val="24"/>
        </w:rPr>
        <w:t>(VOD)</w:t>
      </w:r>
    </w:p>
    <w:p w14:paraId="23F551A7" w14:textId="77777777" w:rsidR="0007683B" w:rsidRDefault="000D234B">
      <w:pPr>
        <w:pStyle w:val="Heading2"/>
      </w:pPr>
      <w:r>
        <w:t xml:space="preserve">Paediatric </w:t>
      </w:r>
      <w:r>
        <w:rPr>
          <w:spacing w:val="-2"/>
        </w:rPr>
        <w:t>population</w:t>
      </w:r>
    </w:p>
    <w:p w14:paraId="23F551A8" w14:textId="77777777" w:rsidR="0007683B" w:rsidRDefault="000D234B">
      <w:pPr>
        <w:pStyle w:val="BodyText"/>
        <w:ind w:right="669"/>
      </w:pPr>
      <w:proofErr w:type="gramStart"/>
      <w:r>
        <w:t>The</w:t>
      </w:r>
      <w:r>
        <w:rPr>
          <w:spacing w:val="-8"/>
        </w:rPr>
        <w:t xml:space="preserve"> </w:t>
      </w:r>
      <w:r>
        <w:t>majority</w:t>
      </w:r>
      <w:r>
        <w:rPr>
          <w:spacing w:val="-8"/>
        </w:rPr>
        <w:t xml:space="preserve"> </w:t>
      </w:r>
      <w:r>
        <w:t>of</w:t>
      </w:r>
      <w:proofErr w:type="gramEnd"/>
      <w:r>
        <w:rPr>
          <w:spacing w:val="-8"/>
        </w:rPr>
        <w:t xml:space="preserve"> </w:t>
      </w:r>
      <w:r>
        <w:t>the</w:t>
      </w:r>
      <w:r>
        <w:rPr>
          <w:spacing w:val="-7"/>
        </w:rPr>
        <w:t xml:space="preserve"> </w:t>
      </w:r>
      <w:r>
        <w:t>patients</w:t>
      </w:r>
      <w:r>
        <w:rPr>
          <w:spacing w:val="-7"/>
        </w:rPr>
        <w:t xml:space="preserve"> </w:t>
      </w:r>
      <w:r>
        <w:t>in</w:t>
      </w:r>
      <w:r>
        <w:rPr>
          <w:spacing w:val="-8"/>
        </w:rPr>
        <w:t xml:space="preserve"> </w:t>
      </w:r>
      <w:r>
        <w:t>Study</w:t>
      </w:r>
      <w:r>
        <w:rPr>
          <w:spacing w:val="-8"/>
        </w:rPr>
        <w:t xml:space="preserve"> </w:t>
      </w:r>
      <w:r>
        <w:t>JZP458-201</w:t>
      </w:r>
      <w:r>
        <w:rPr>
          <w:spacing w:val="-8"/>
        </w:rPr>
        <w:t xml:space="preserve"> </w:t>
      </w:r>
      <w:r>
        <w:t>(86%)</w:t>
      </w:r>
      <w:r>
        <w:rPr>
          <w:spacing w:val="-10"/>
        </w:rPr>
        <w:t xml:space="preserve"> </w:t>
      </w:r>
      <w:r>
        <w:t>were</w:t>
      </w:r>
      <w:r>
        <w:rPr>
          <w:spacing w:val="-8"/>
        </w:rPr>
        <w:t xml:space="preserve"> </w:t>
      </w:r>
      <w:r>
        <w:t>paediatric</w:t>
      </w:r>
      <w:r>
        <w:rPr>
          <w:spacing w:val="-5"/>
        </w:rPr>
        <w:t xml:space="preserve"> </w:t>
      </w:r>
      <w:r>
        <w:t>patients</w:t>
      </w:r>
      <w:r>
        <w:rPr>
          <w:spacing w:val="-6"/>
        </w:rPr>
        <w:t xml:space="preserve"> </w:t>
      </w:r>
      <w:r>
        <w:t>(under</w:t>
      </w:r>
      <w:r>
        <w:rPr>
          <w:spacing w:val="-4"/>
        </w:rPr>
        <w:t xml:space="preserve"> </w:t>
      </w:r>
      <w:r>
        <w:t>the age of 18 years).</w:t>
      </w:r>
    </w:p>
    <w:p w14:paraId="23F551AA" w14:textId="77777777" w:rsidR="0007683B" w:rsidRDefault="000D234B">
      <w:pPr>
        <w:pStyle w:val="Heading2"/>
        <w:spacing w:before="77"/>
      </w:pPr>
      <w:bookmarkStart w:id="50" w:name="Adults_and_other_special_populations"/>
      <w:bookmarkEnd w:id="50"/>
      <w:r>
        <w:t>Adults</w:t>
      </w:r>
      <w:r>
        <w:rPr>
          <w:spacing w:val="-6"/>
        </w:rPr>
        <w:t xml:space="preserve"> </w:t>
      </w:r>
      <w:r>
        <w:t>and</w:t>
      </w:r>
      <w:r>
        <w:rPr>
          <w:spacing w:val="-3"/>
        </w:rPr>
        <w:t xml:space="preserve"> </w:t>
      </w:r>
      <w:r>
        <w:t>other</w:t>
      </w:r>
      <w:r>
        <w:rPr>
          <w:spacing w:val="-3"/>
        </w:rPr>
        <w:t xml:space="preserve"> </w:t>
      </w:r>
      <w:r>
        <w:t>special</w:t>
      </w:r>
      <w:r>
        <w:rPr>
          <w:spacing w:val="-3"/>
        </w:rPr>
        <w:t xml:space="preserve"> </w:t>
      </w:r>
      <w:r>
        <w:rPr>
          <w:spacing w:val="-2"/>
        </w:rPr>
        <w:t>populations</w:t>
      </w:r>
    </w:p>
    <w:p w14:paraId="23F551AB" w14:textId="77777777" w:rsidR="0007683B" w:rsidRDefault="000D234B">
      <w:pPr>
        <w:pStyle w:val="BodyText"/>
        <w:spacing w:before="0"/>
        <w:ind w:right="595"/>
      </w:pPr>
      <w:r>
        <w:t>Enrylaze</w:t>
      </w:r>
      <w:r>
        <w:rPr>
          <w:spacing w:val="-3"/>
        </w:rPr>
        <w:t xml:space="preserve"> </w:t>
      </w:r>
      <w:r>
        <w:t>has</w:t>
      </w:r>
      <w:r>
        <w:rPr>
          <w:spacing w:val="-3"/>
        </w:rPr>
        <w:t xml:space="preserve"> </w:t>
      </w:r>
      <w:r>
        <w:t>not</w:t>
      </w:r>
      <w:r>
        <w:rPr>
          <w:spacing w:val="-3"/>
        </w:rPr>
        <w:t xml:space="preserve"> </w:t>
      </w:r>
      <w:r>
        <w:t>been</w:t>
      </w:r>
      <w:r>
        <w:rPr>
          <w:spacing w:val="-3"/>
        </w:rPr>
        <w:t xml:space="preserve"> </w:t>
      </w:r>
      <w:r>
        <w:t>studied</w:t>
      </w:r>
      <w:r>
        <w:rPr>
          <w:spacing w:val="-3"/>
        </w:rPr>
        <w:t xml:space="preserve"> </w:t>
      </w:r>
      <w:r>
        <w:t>in</w:t>
      </w:r>
      <w:r>
        <w:rPr>
          <w:spacing w:val="-3"/>
        </w:rPr>
        <w:t xml:space="preserve"> </w:t>
      </w:r>
      <w:r>
        <w:t>patients</w:t>
      </w:r>
      <w:r>
        <w:rPr>
          <w:spacing w:val="-3"/>
        </w:rPr>
        <w:t xml:space="preserve"> </w:t>
      </w:r>
      <w:r>
        <w:t>older</w:t>
      </w:r>
      <w:r>
        <w:rPr>
          <w:spacing w:val="-3"/>
        </w:rPr>
        <w:t xml:space="preserve"> </w:t>
      </w:r>
      <w:r>
        <w:t>than</w:t>
      </w:r>
      <w:r>
        <w:rPr>
          <w:spacing w:val="-3"/>
        </w:rPr>
        <w:t xml:space="preserve"> </w:t>
      </w:r>
      <w:r>
        <w:t>25</w:t>
      </w:r>
      <w:r>
        <w:rPr>
          <w:spacing w:val="-3"/>
        </w:rPr>
        <w:t xml:space="preserve"> </w:t>
      </w:r>
      <w:r>
        <w:t>years.</w:t>
      </w:r>
      <w:r>
        <w:rPr>
          <w:spacing w:val="-1"/>
        </w:rPr>
        <w:t xml:space="preserve"> </w:t>
      </w:r>
      <w:r>
        <w:t>Some</w:t>
      </w:r>
      <w:r>
        <w:rPr>
          <w:spacing w:val="-3"/>
        </w:rPr>
        <w:t xml:space="preserve"> </w:t>
      </w:r>
      <w:r>
        <w:t>adverse</w:t>
      </w:r>
      <w:r>
        <w:rPr>
          <w:spacing w:val="-3"/>
        </w:rPr>
        <w:t xml:space="preserve"> </w:t>
      </w:r>
      <w:r>
        <w:t>reactions,</w:t>
      </w:r>
      <w:r>
        <w:rPr>
          <w:spacing w:val="-4"/>
        </w:rPr>
        <w:t xml:space="preserve"> </w:t>
      </w:r>
      <w:r>
        <w:t>such</w:t>
      </w:r>
      <w:r>
        <w:rPr>
          <w:spacing w:val="-3"/>
        </w:rPr>
        <w:t xml:space="preserve"> </w:t>
      </w:r>
      <w:r>
        <w:t>as hepatotoxicity, thrombosis, and pancreatitis, have been reported more frequently in adults with acute lymphoblastic leukemia receiving other asparaginases than in paediatric patients.</w:t>
      </w:r>
    </w:p>
    <w:p w14:paraId="23F551AC" w14:textId="77777777" w:rsidR="0007683B" w:rsidRDefault="000D234B">
      <w:pPr>
        <w:pStyle w:val="Heading2"/>
        <w:spacing w:before="201"/>
      </w:pPr>
      <w:bookmarkStart w:id="51" w:name="Immunogenicity"/>
      <w:bookmarkEnd w:id="51"/>
      <w:r>
        <w:rPr>
          <w:spacing w:val="-2"/>
        </w:rPr>
        <w:t>Immunogenicity</w:t>
      </w:r>
    </w:p>
    <w:p w14:paraId="23F551AD" w14:textId="77777777" w:rsidR="0007683B" w:rsidRDefault="000D234B">
      <w:pPr>
        <w:pStyle w:val="BodyText"/>
        <w:spacing w:before="0"/>
      </w:pPr>
      <w:r>
        <w:t>It</w:t>
      </w:r>
      <w:r>
        <w:rPr>
          <w:spacing w:val="-3"/>
        </w:rPr>
        <w:t xml:space="preserve"> </w:t>
      </w:r>
      <w:r>
        <w:t>has been reported</w:t>
      </w:r>
      <w:r>
        <w:rPr>
          <w:spacing w:val="-1"/>
        </w:rPr>
        <w:t xml:space="preserve"> </w:t>
      </w:r>
      <w:r>
        <w:t>that there</w:t>
      </w:r>
      <w:r>
        <w:rPr>
          <w:spacing w:val="-1"/>
        </w:rPr>
        <w:t xml:space="preserve"> </w:t>
      </w:r>
      <w:r>
        <w:t>is</w:t>
      </w:r>
      <w:r>
        <w:rPr>
          <w:spacing w:val="-1"/>
        </w:rPr>
        <w:t xml:space="preserve"> </w:t>
      </w:r>
      <w:r>
        <w:t xml:space="preserve">no </w:t>
      </w:r>
      <w:proofErr w:type="gramStart"/>
      <w:r>
        <w:t>to</w:t>
      </w:r>
      <w:proofErr w:type="gramEnd"/>
      <w:r>
        <w:rPr>
          <w:spacing w:val="-1"/>
        </w:rPr>
        <w:t xml:space="preserve"> </w:t>
      </w:r>
      <w:r>
        <w:t>little</w:t>
      </w:r>
      <w:r>
        <w:rPr>
          <w:spacing w:val="-2"/>
        </w:rPr>
        <w:t xml:space="preserve"> </w:t>
      </w:r>
      <w:r>
        <w:t>cross</w:t>
      </w:r>
      <w:r>
        <w:rPr>
          <w:spacing w:val="-1"/>
        </w:rPr>
        <w:t xml:space="preserve"> </w:t>
      </w:r>
      <w:r>
        <w:t>reactivity between</w:t>
      </w:r>
      <w:r>
        <w:rPr>
          <w:spacing w:val="-1"/>
        </w:rPr>
        <w:t xml:space="preserve"> </w:t>
      </w:r>
      <w:r>
        <w:t>crisantaspase and</w:t>
      </w:r>
      <w:r>
        <w:rPr>
          <w:spacing w:val="-2"/>
        </w:rPr>
        <w:t xml:space="preserve"> other</w:t>
      </w:r>
    </w:p>
    <w:p w14:paraId="23F551AE" w14:textId="77777777" w:rsidR="0007683B" w:rsidRDefault="000D234B">
      <w:pPr>
        <w:pStyle w:val="BodyText"/>
        <w:spacing w:before="0"/>
        <w:ind w:right="575"/>
      </w:pPr>
      <w:r>
        <w:t>E. coli derived asparaginase. As with all therapeutic proteins, there is a potential for immunogenicity. The observed incidence of anti-drug antibodies is highly dependent on the sensitivity</w:t>
      </w:r>
      <w:r>
        <w:rPr>
          <w:spacing w:val="-3"/>
        </w:rPr>
        <w:t xml:space="preserve"> </w:t>
      </w:r>
      <w:r>
        <w:t>and</w:t>
      </w:r>
      <w:r>
        <w:rPr>
          <w:spacing w:val="-3"/>
        </w:rPr>
        <w:t xml:space="preserve"> </w:t>
      </w:r>
      <w:r>
        <w:t>specificity</w:t>
      </w:r>
      <w:r>
        <w:rPr>
          <w:spacing w:val="-3"/>
        </w:rPr>
        <w:t xml:space="preserve"> </w:t>
      </w:r>
      <w:r>
        <w:t>of</w:t>
      </w:r>
      <w:r>
        <w:rPr>
          <w:spacing w:val="-3"/>
        </w:rPr>
        <w:t xml:space="preserve"> </w:t>
      </w:r>
      <w:r>
        <w:t>the</w:t>
      </w:r>
      <w:r>
        <w:rPr>
          <w:spacing w:val="-3"/>
        </w:rPr>
        <w:t xml:space="preserve"> </w:t>
      </w:r>
      <w:r>
        <w:t>assay</w:t>
      </w:r>
      <w:r>
        <w:rPr>
          <w:spacing w:val="-3"/>
        </w:rPr>
        <w:t xml:space="preserve"> </w:t>
      </w:r>
      <w:r>
        <w:t>and</w:t>
      </w:r>
      <w:r>
        <w:rPr>
          <w:spacing w:val="-3"/>
        </w:rPr>
        <w:t xml:space="preserve"> </w:t>
      </w:r>
      <w:r>
        <w:t>may</w:t>
      </w:r>
      <w:r>
        <w:rPr>
          <w:spacing w:val="-3"/>
        </w:rPr>
        <w:t xml:space="preserve"> </w:t>
      </w:r>
      <w:r>
        <w:t>be</w:t>
      </w:r>
      <w:r>
        <w:rPr>
          <w:spacing w:val="-3"/>
        </w:rPr>
        <w:t xml:space="preserve"> </w:t>
      </w:r>
      <w:r>
        <w:t>influenced</w:t>
      </w:r>
      <w:r>
        <w:rPr>
          <w:spacing w:val="-4"/>
        </w:rPr>
        <w:t xml:space="preserve"> </w:t>
      </w:r>
      <w:r>
        <w:t>by</w:t>
      </w:r>
      <w:r>
        <w:rPr>
          <w:spacing w:val="-3"/>
        </w:rPr>
        <w:t xml:space="preserve"> </w:t>
      </w:r>
      <w:r>
        <w:t>several</w:t>
      </w:r>
      <w:r>
        <w:rPr>
          <w:spacing w:val="-3"/>
        </w:rPr>
        <w:t xml:space="preserve"> </w:t>
      </w:r>
      <w:r>
        <w:t>factors</w:t>
      </w:r>
      <w:r>
        <w:rPr>
          <w:spacing w:val="-4"/>
        </w:rPr>
        <w:t xml:space="preserve"> </w:t>
      </w:r>
      <w:r>
        <w:t>such</w:t>
      </w:r>
      <w:r>
        <w:rPr>
          <w:spacing w:val="-4"/>
        </w:rPr>
        <w:t xml:space="preserve"> </w:t>
      </w:r>
      <w:r>
        <w:t>as</w:t>
      </w:r>
      <w:r>
        <w:rPr>
          <w:spacing w:val="-3"/>
        </w:rPr>
        <w:t xml:space="preserve"> </w:t>
      </w:r>
      <w:r>
        <w:t xml:space="preserve">assay methodology, sample handling, timing of sample collection, concomitant treatment, and underlying disease. Differences in assay methods preclude meaningful comparison between </w:t>
      </w:r>
      <w:r>
        <w:rPr>
          <w:spacing w:val="-2"/>
        </w:rPr>
        <w:t>studies.</w:t>
      </w:r>
    </w:p>
    <w:p w14:paraId="23F551AF" w14:textId="77777777" w:rsidR="0007683B" w:rsidRDefault="000D234B">
      <w:pPr>
        <w:pStyle w:val="BodyText"/>
        <w:spacing w:before="276"/>
        <w:ind w:right="575"/>
      </w:pPr>
      <w:r>
        <w:t>During treatment in Study JZP458-201 (range 1 to 15 courses), 108 of 228 (47%) patients receiving</w:t>
      </w:r>
      <w:r>
        <w:rPr>
          <w:spacing w:val="-4"/>
        </w:rPr>
        <w:t xml:space="preserve"> </w:t>
      </w:r>
      <w:r>
        <w:t>Enrylaze</w:t>
      </w:r>
      <w:r>
        <w:rPr>
          <w:spacing w:val="-3"/>
        </w:rPr>
        <w:t xml:space="preserve"> </w:t>
      </w:r>
      <w:r>
        <w:t>(by</w:t>
      </w:r>
      <w:r>
        <w:rPr>
          <w:spacing w:val="-4"/>
        </w:rPr>
        <w:t xml:space="preserve"> </w:t>
      </w:r>
      <w:r>
        <w:t>either</w:t>
      </w:r>
      <w:r>
        <w:rPr>
          <w:spacing w:val="-5"/>
        </w:rPr>
        <w:t xml:space="preserve"> </w:t>
      </w:r>
      <w:r>
        <w:t>intramuscular</w:t>
      </w:r>
      <w:r>
        <w:rPr>
          <w:spacing w:val="-4"/>
        </w:rPr>
        <w:t xml:space="preserve"> </w:t>
      </w:r>
      <w:r>
        <w:t>injection</w:t>
      </w:r>
      <w:r>
        <w:rPr>
          <w:spacing w:val="-4"/>
        </w:rPr>
        <w:t xml:space="preserve"> </w:t>
      </w:r>
      <w:r>
        <w:t>(n=167)</w:t>
      </w:r>
      <w:r>
        <w:rPr>
          <w:spacing w:val="-5"/>
        </w:rPr>
        <w:t xml:space="preserve"> </w:t>
      </w:r>
      <w:r>
        <w:t>or</w:t>
      </w:r>
      <w:r>
        <w:rPr>
          <w:spacing w:val="-4"/>
        </w:rPr>
        <w:t xml:space="preserve"> </w:t>
      </w:r>
      <w:r>
        <w:t>intravenous</w:t>
      </w:r>
      <w:r>
        <w:rPr>
          <w:spacing w:val="-4"/>
        </w:rPr>
        <w:t xml:space="preserve"> </w:t>
      </w:r>
      <w:r>
        <w:t>infusion</w:t>
      </w:r>
      <w:r>
        <w:rPr>
          <w:spacing w:val="-4"/>
        </w:rPr>
        <w:t xml:space="preserve"> </w:t>
      </w:r>
      <w:r>
        <w:t>(n=61)) developed treatment-emergent anti-drug antibodies (ADA) against Enrylaze; a further 8 patients (4%) were also ADA-positive but already had ADA present prior to their first dose.</w:t>
      </w:r>
    </w:p>
    <w:p w14:paraId="23F551B0" w14:textId="77777777" w:rsidR="0007683B" w:rsidRDefault="000D234B">
      <w:pPr>
        <w:pStyle w:val="BodyText"/>
        <w:spacing w:before="276"/>
        <w:ind w:right="673"/>
      </w:pPr>
      <w:r>
        <w:t>A</w:t>
      </w:r>
      <w:r>
        <w:rPr>
          <w:spacing w:val="-3"/>
        </w:rPr>
        <w:t xml:space="preserve"> </w:t>
      </w:r>
      <w:r>
        <w:t>total</w:t>
      </w:r>
      <w:r>
        <w:rPr>
          <w:spacing w:val="-3"/>
        </w:rPr>
        <w:t xml:space="preserve"> </w:t>
      </w:r>
      <w:r>
        <w:t>of</w:t>
      </w:r>
      <w:r>
        <w:rPr>
          <w:spacing w:val="-3"/>
        </w:rPr>
        <w:t xml:space="preserve"> </w:t>
      </w:r>
      <w:r>
        <w:t>23</w:t>
      </w:r>
      <w:r>
        <w:rPr>
          <w:spacing w:val="-3"/>
        </w:rPr>
        <w:t xml:space="preserve"> </w:t>
      </w:r>
      <w:r>
        <w:t>(20%)</w:t>
      </w:r>
      <w:r>
        <w:rPr>
          <w:spacing w:val="-3"/>
        </w:rPr>
        <w:t xml:space="preserve"> </w:t>
      </w:r>
      <w:r>
        <w:t>patients</w:t>
      </w:r>
      <w:r>
        <w:rPr>
          <w:spacing w:val="-3"/>
        </w:rPr>
        <w:t xml:space="preserve"> </w:t>
      </w:r>
      <w:r>
        <w:t>who</w:t>
      </w:r>
      <w:r>
        <w:rPr>
          <w:spacing w:val="-3"/>
        </w:rPr>
        <w:t xml:space="preserve"> </w:t>
      </w:r>
      <w:r>
        <w:t>had</w:t>
      </w:r>
      <w:r>
        <w:rPr>
          <w:spacing w:val="-3"/>
        </w:rPr>
        <w:t xml:space="preserve"> </w:t>
      </w:r>
      <w:r>
        <w:t>ADAs</w:t>
      </w:r>
      <w:r>
        <w:rPr>
          <w:spacing w:val="-3"/>
        </w:rPr>
        <w:t xml:space="preserve"> </w:t>
      </w:r>
      <w:r>
        <w:t>experienced</w:t>
      </w:r>
      <w:r>
        <w:rPr>
          <w:spacing w:val="-3"/>
        </w:rPr>
        <w:t xml:space="preserve"> </w:t>
      </w:r>
      <w:r>
        <w:t>hypersensitivity</w:t>
      </w:r>
      <w:r>
        <w:rPr>
          <w:spacing w:val="-1"/>
        </w:rPr>
        <w:t xml:space="preserve"> </w:t>
      </w:r>
      <w:r>
        <w:t>reactions</w:t>
      </w:r>
      <w:r>
        <w:rPr>
          <w:spacing w:val="-3"/>
        </w:rPr>
        <w:t xml:space="preserve"> </w:t>
      </w:r>
      <w:r>
        <w:t>of</w:t>
      </w:r>
      <w:r>
        <w:rPr>
          <w:spacing w:val="-4"/>
        </w:rPr>
        <w:t xml:space="preserve"> </w:t>
      </w:r>
      <w:r>
        <w:t>which 6 (5%) had neutralising antibodies. Of the patients without any ADAs, 11/112 (10%) experienced a hypersensitivity reaction.</w:t>
      </w:r>
    </w:p>
    <w:p w14:paraId="23F551B1" w14:textId="77777777" w:rsidR="0007683B" w:rsidRDefault="0007683B">
      <w:pPr>
        <w:pStyle w:val="BodyText"/>
        <w:spacing w:before="0"/>
        <w:ind w:left="0"/>
      </w:pPr>
    </w:p>
    <w:p w14:paraId="23F551B2" w14:textId="77777777" w:rsidR="0007683B" w:rsidRDefault="000D234B">
      <w:pPr>
        <w:pStyle w:val="BodyText"/>
        <w:spacing w:before="0"/>
      </w:pPr>
      <w:proofErr w:type="gramStart"/>
      <w:r>
        <w:t>During</w:t>
      </w:r>
      <w:r>
        <w:rPr>
          <w:spacing w:val="-1"/>
        </w:rPr>
        <w:t xml:space="preserve"> </w:t>
      </w:r>
      <w:r>
        <w:t>the</w:t>
      </w:r>
      <w:r>
        <w:rPr>
          <w:spacing w:val="-1"/>
        </w:rPr>
        <w:t xml:space="preserve"> </w:t>
      </w:r>
      <w:r>
        <w:t>course</w:t>
      </w:r>
      <w:r>
        <w:rPr>
          <w:spacing w:val="-1"/>
        </w:rPr>
        <w:t xml:space="preserve"> </w:t>
      </w:r>
      <w:r>
        <w:t>of</w:t>
      </w:r>
      <w:proofErr w:type="gramEnd"/>
      <w:r>
        <w:rPr>
          <w:spacing w:val="-2"/>
        </w:rPr>
        <w:t xml:space="preserve"> </w:t>
      </w:r>
      <w:r>
        <w:t>treatment</w:t>
      </w:r>
      <w:r>
        <w:rPr>
          <w:spacing w:val="-1"/>
        </w:rPr>
        <w:t xml:space="preserve"> </w:t>
      </w:r>
      <w:r>
        <w:t>73</w:t>
      </w:r>
      <w:r>
        <w:rPr>
          <w:spacing w:val="-1"/>
        </w:rPr>
        <w:t xml:space="preserve"> </w:t>
      </w:r>
      <w:r>
        <w:t>(63%)</w:t>
      </w:r>
      <w:r>
        <w:rPr>
          <w:spacing w:val="-1"/>
        </w:rPr>
        <w:t xml:space="preserve"> </w:t>
      </w:r>
      <w:r>
        <w:t>patients</w:t>
      </w:r>
      <w:r>
        <w:rPr>
          <w:spacing w:val="-1"/>
        </w:rPr>
        <w:t xml:space="preserve"> </w:t>
      </w:r>
      <w:r>
        <w:t>became</w:t>
      </w:r>
      <w:r>
        <w:rPr>
          <w:spacing w:val="-1"/>
        </w:rPr>
        <w:t xml:space="preserve"> </w:t>
      </w:r>
      <w:r>
        <w:t>ADA</w:t>
      </w:r>
      <w:r>
        <w:rPr>
          <w:spacing w:val="-1"/>
        </w:rPr>
        <w:t xml:space="preserve"> </w:t>
      </w:r>
      <w:r>
        <w:t>negative</w:t>
      </w:r>
      <w:r>
        <w:rPr>
          <w:spacing w:val="-1"/>
        </w:rPr>
        <w:t xml:space="preserve"> </w:t>
      </w:r>
      <w:r>
        <w:t>at</w:t>
      </w:r>
      <w:r>
        <w:rPr>
          <w:spacing w:val="-1"/>
        </w:rPr>
        <w:t xml:space="preserve"> </w:t>
      </w:r>
      <w:r>
        <w:t xml:space="preserve">least </w:t>
      </w:r>
      <w:r>
        <w:rPr>
          <w:spacing w:val="-2"/>
        </w:rPr>
        <w:t>once.</w:t>
      </w:r>
    </w:p>
    <w:p w14:paraId="23F551B3" w14:textId="77777777" w:rsidR="0007683B" w:rsidRDefault="000D234B">
      <w:pPr>
        <w:spacing w:before="201" w:line="276" w:lineRule="exact"/>
        <w:ind w:left="23"/>
        <w:rPr>
          <w:i/>
          <w:sz w:val="24"/>
        </w:rPr>
      </w:pPr>
      <w:bookmarkStart w:id="52" w:name="Intravenous_infusion"/>
      <w:bookmarkEnd w:id="52"/>
      <w:r>
        <w:rPr>
          <w:i/>
          <w:sz w:val="24"/>
        </w:rPr>
        <w:t>Intravenous</w:t>
      </w:r>
      <w:r>
        <w:rPr>
          <w:i/>
          <w:spacing w:val="-2"/>
          <w:sz w:val="24"/>
        </w:rPr>
        <w:t xml:space="preserve"> infusion</w:t>
      </w:r>
    </w:p>
    <w:p w14:paraId="23F551B4" w14:textId="77777777" w:rsidR="0007683B" w:rsidRDefault="000D234B">
      <w:pPr>
        <w:pStyle w:val="ListParagraph"/>
        <w:numPr>
          <w:ilvl w:val="0"/>
          <w:numId w:val="2"/>
        </w:numPr>
        <w:tabs>
          <w:tab w:val="left" w:pos="590"/>
        </w:tabs>
        <w:spacing w:line="293" w:lineRule="exact"/>
        <w:ind w:left="590" w:hanging="567"/>
        <w:rPr>
          <w:sz w:val="24"/>
        </w:rPr>
      </w:pPr>
      <w:r>
        <w:rPr>
          <w:sz w:val="24"/>
        </w:rPr>
        <w:t>A</w:t>
      </w:r>
      <w:r>
        <w:rPr>
          <w:spacing w:val="-2"/>
          <w:sz w:val="24"/>
        </w:rPr>
        <w:t xml:space="preserve"> </w:t>
      </w:r>
      <w:r>
        <w:rPr>
          <w:sz w:val="24"/>
        </w:rPr>
        <w:t>total of</w:t>
      </w:r>
      <w:r>
        <w:rPr>
          <w:spacing w:val="-1"/>
          <w:sz w:val="24"/>
        </w:rPr>
        <w:t xml:space="preserve"> </w:t>
      </w:r>
      <w:r>
        <w:rPr>
          <w:sz w:val="24"/>
        </w:rPr>
        <w:t>34</w:t>
      </w:r>
      <w:r>
        <w:rPr>
          <w:spacing w:val="-2"/>
          <w:sz w:val="24"/>
        </w:rPr>
        <w:t xml:space="preserve"> </w:t>
      </w:r>
      <w:r>
        <w:rPr>
          <w:sz w:val="24"/>
        </w:rPr>
        <w:t>(56%)</w:t>
      </w:r>
      <w:r>
        <w:rPr>
          <w:spacing w:val="-1"/>
          <w:sz w:val="24"/>
        </w:rPr>
        <w:t xml:space="preserve"> </w:t>
      </w:r>
      <w:r>
        <w:rPr>
          <w:sz w:val="24"/>
        </w:rPr>
        <w:t>patients were</w:t>
      </w:r>
      <w:r>
        <w:rPr>
          <w:spacing w:val="-1"/>
          <w:sz w:val="24"/>
        </w:rPr>
        <w:t xml:space="preserve"> </w:t>
      </w:r>
      <w:r>
        <w:rPr>
          <w:sz w:val="24"/>
        </w:rPr>
        <w:t>found to</w:t>
      </w:r>
      <w:r>
        <w:rPr>
          <w:spacing w:val="-1"/>
          <w:sz w:val="24"/>
        </w:rPr>
        <w:t xml:space="preserve"> </w:t>
      </w:r>
      <w:r>
        <w:rPr>
          <w:sz w:val="24"/>
        </w:rPr>
        <w:t xml:space="preserve">be ADA </w:t>
      </w:r>
      <w:r>
        <w:rPr>
          <w:spacing w:val="-2"/>
          <w:sz w:val="24"/>
        </w:rPr>
        <w:t>positive.</w:t>
      </w:r>
    </w:p>
    <w:p w14:paraId="23F551B5" w14:textId="77777777" w:rsidR="0007683B" w:rsidRDefault="000D234B">
      <w:pPr>
        <w:pStyle w:val="ListParagraph"/>
        <w:numPr>
          <w:ilvl w:val="0"/>
          <w:numId w:val="2"/>
        </w:numPr>
        <w:tabs>
          <w:tab w:val="left" w:pos="590"/>
        </w:tabs>
        <w:spacing w:line="293" w:lineRule="exact"/>
        <w:ind w:left="590" w:hanging="567"/>
        <w:rPr>
          <w:sz w:val="24"/>
        </w:rPr>
      </w:pPr>
      <w:r>
        <w:rPr>
          <w:sz w:val="24"/>
        </w:rPr>
        <w:t>1</w:t>
      </w:r>
      <w:r>
        <w:rPr>
          <w:spacing w:val="-1"/>
          <w:sz w:val="24"/>
        </w:rPr>
        <w:t xml:space="preserve"> </w:t>
      </w:r>
      <w:r>
        <w:rPr>
          <w:sz w:val="24"/>
        </w:rPr>
        <w:t>patient</w:t>
      </w:r>
      <w:r>
        <w:rPr>
          <w:spacing w:val="-1"/>
          <w:sz w:val="24"/>
        </w:rPr>
        <w:t xml:space="preserve"> </w:t>
      </w:r>
      <w:r>
        <w:rPr>
          <w:sz w:val="24"/>
        </w:rPr>
        <w:t>was</w:t>
      </w:r>
      <w:r>
        <w:rPr>
          <w:spacing w:val="-1"/>
          <w:sz w:val="24"/>
        </w:rPr>
        <w:t xml:space="preserve"> </w:t>
      </w:r>
      <w:r>
        <w:rPr>
          <w:sz w:val="24"/>
        </w:rPr>
        <w:t>ADA positive</w:t>
      </w:r>
      <w:r>
        <w:rPr>
          <w:spacing w:val="-1"/>
          <w:sz w:val="24"/>
        </w:rPr>
        <w:t xml:space="preserve"> </w:t>
      </w:r>
      <w:r>
        <w:rPr>
          <w:sz w:val="24"/>
        </w:rPr>
        <w:t>at</w:t>
      </w:r>
      <w:r>
        <w:rPr>
          <w:spacing w:val="-1"/>
          <w:sz w:val="24"/>
        </w:rPr>
        <w:t xml:space="preserve"> </w:t>
      </w:r>
      <w:r>
        <w:rPr>
          <w:sz w:val="24"/>
        </w:rPr>
        <w:t>pre</w:t>
      </w:r>
      <w:r>
        <w:rPr>
          <w:spacing w:val="-1"/>
          <w:sz w:val="24"/>
        </w:rPr>
        <w:t xml:space="preserve"> </w:t>
      </w:r>
      <w:r>
        <w:rPr>
          <w:sz w:val="24"/>
        </w:rPr>
        <w:t>dose</w:t>
      </w:r>
      <w:r>
        <w:rPr>
          <w:spacing w:val="2"/>
          <w:sz w:val="24"/>
        </w:rPr>
        <w:t xml:space="preserve"> </w:t>
      </w:r>
      <w:r>
        <w:rPr>
          <w:spacing w:val="-5"/>
          <w:sz w:val="24"/>
        </w:rPr>
        <w:t>1.</w:t>
      </w:r>
    </w:p>
    <w:p w14:paraId="23F551B6" w14:textId="77777777" w:rsidR="0007683B" w:rsidRDefault="000D234B">
      <w:pPr>
        <w:pStyle w:val="ListParagraph"/>
        <w:numPr>
          <w:ilvl w:val="0"/>
          <w:numId w:val="2"/>
        </w:numPr>
        <w:tabs>
          <w:tab w:val="left" w:pos="591"/>
        </w:tabs>
        <w:ind w:right="764"/>
        <w:jc w:val="both"/>
        <w:rPr>
          <w:sz w:val="24"/>
        </w:rPr>
      </w:pPr>
      <w:r>
        <w:rPr>
          <w:sz w:val="24"/>
        </w:rPr>
        <w:t>33</w:t>
      </w:r>
      <w:r>
        <w:rPr>
          <w:spacing w:val="-4"/>
          <w:sz w:val="24"/>
        </w:rPr>
        <w:t xml:space="preserve"> </w:t>
      </w:r>
      <w:r>
        <w:rPr>
          <w:sz w:val="24"/>
        </w:rPr>
        <w:t>patients</w:t>
      </w:r>
      <w:r>
        <w:rPr>
          <w:spacing w:val="-4"/>
          <w:sz w:val="24"/>
        </w:rPr>
        <w:t xml:space="preserve"> </w:t>
      </w:r>
      <w:r>
        <w:rPr>
          <w:sz w:val="24"/>
        </w:rPr>
        <w:t>developed</w:t>
      </w:r>
      <w:r>
        <w:rPr>
          <w:spacing w:val="-4"/>
          <w:sz w:val="24"/>
        </w:rPr>
        <w:t xml:space="preserve"> </w:t>
      </w:r>
      <w:r>
        <w:rPr>
          <w:sz w:val="24"/>
        </w:rPr>
        <w:t>ADA</w:t>
      </w:r>
      <w:r>
        <w:rPr>
          <w:spacing w:val="-5"/>
          <w:sz w:val="24"/>
        </w:rPr>
        <w:t xml:space="preserve"> </w:t>
      </w:r>
      <w:r>
        <w:rPr>
          <w:sz w:val="24"/>
        </w:rPr>
        <w:t>toward</w:t>
      </w:r>
      <w:r>
        <w:rPr>
          <w:spacing w:val="-4"/>
          <w:sz w:val="24"/>
        </w:rPr>
        <w:t xml:space="preserve"> </w:t>
      </w:r>
      <w:r>
        <w:rPr>
          <w:sz w:val="24"/>
        </w:rPr>
        <w:t>Enrylaze</w:t>
      </w:r>
      <w:r>
        <w:rPr>
          <w:spacing w:val="-5"/>
          <w:sz w:val="24"/>
        </w:rPr>
        <w:t xml:space="preserve"> </w:t>
      </w:r>
      <w:r>
        <w:rPr>
          <w:sz w:val="24"/>
        </w:rPr>
        <w:t>following</w:t>
      </w:r>
      <w:r>
        <w:rPr>
          <w:spacing w:val="-4"/>
          <w:sz w:val="24"/>
        </w:rPr>
        <w:t xml:space="preserve"> </w:t>
      </w:r>
      <w:r>
        <w:rPr>
          <w:sz w:val="24"/>
        </w:rPr>
        <w:t>administration</w:t>
      </w:r>
      <w:r>
        <w:rPr>
          <w:spacing w:val="-4"/>
          <w:sz w:val="24"/>
        </w:rPr>
        <w:t xml:space="preserve"> </w:t>
      </w:r>
      <w:r>
        <w:rPr>
          <w:sz w:val="24"/>
        </w:rPr>
        <w:t>of</w:t>
      </w:r>
      <w:r>
        <w:rPr>
          <w:spacing w:val="-5"/>
          <w:sz w:val="24"/>
        </w:rPr>
        <w:t xml:space="preserve"> </w:t>
      </w:r>
      <w:r>
        <w:rPr>
          <w:sz w:val="24"/>
        </w:rPr>
        <w:t>Enrylaze.</w:t>
      </w:r>
      <w:r>
        <w:rPr>
          <w:spacing w:val="-4"/>
          <w:sz w:val="24"/>
        </w:rPr>
        <w:t xml:space="preserve"> </w:t>
      </w:r>
      <w:r>
        <w:rPr>
          <w:sz w:val="24"/>
        </w:rPr>
        <w:t>18 of these patients subsequently became ADA negative at least once during the study.</w:t>
      </w:r>
    </w:p>
    <w:p w14:paraId="23F551B7" w14:textId="77777777" w:rsidR="0007683B" w:rsidRDefault="000D234B">
      <w:pPr>
        <w:pStyle w:val="ListParagraph"/>
        <w:numPr>
          <w:ilvl w:val="0"/>
          <w:numId w:val="2"/>
        </w:numPr>
        <w:tabs>
          <w:tab w:val="left" w:pos="591"/>
        </w:tabs>
        <w:ind w:right="704"/>
        <w:jc w:val="both"/>
        <w:rPr>
          <w:sz w:val="24"/>
        </w:rPr>
      </w:pPr>
      <w:r>
        <w:rPr>
          <w:sz w:val="24"/>
        </w:rPr>
        <w:t>12</w:t>
      </w:r>
      <w:r>
        <w:rPr>
          <w:spacing w:val="-4"/>
          <w:sz w:val="24"/>
        </w:rPr>
        <w:t xml:space="preserve"> </w:t>
      </w:r>
      <w:r>
        <w:rPr>
          <w:sz w:val="24"/>
        </w:rPr>
        <w:t>(35%)</w:t>
      </w:r>
      <w:r>
        <w:rPr>
          <w:spacing w:val="-4"/>
          <w:sz w:val="24"/>
        </w:rPr>
        <w:t xml:space="preserve"> </w:t>
      </w:r>
      <w:r>
        <w:rPr>
          <w:sz w:val="24"/>
        </w:rPr>
        <w:t>experienced</w:t>
      </w:r>
      <w:r>
        <w:rPr>
          <w:spacing w:val="-4"/>
          <w:sz w:val="24"/>
        </w:rPr>
        <w:t xml:space="preserve"> </w:t>
      </w:r>
      <w:r>
        <w:rPr>
          <w:sz w:val="24"/>
        </w:rPr>
        <w:t>hypersensitivity</w:t>
      </w:r>
      <w:r>
        <w:rPr>
          <w:spacing w:val="-4"/>
          <w:sz w:val="24"/>
        </w:rPr>
        <w:t xml:space="preserve"> </w:t>
      </w:r>
      <w:r>
        <w:rPr>
          <w:sz w:val="24"/>
        </w:rPr>
        <w:t>reactions</w:t>
      </w:r>
      <w:r>
        <w:rPr>
          <w:spacing w:val="-5"/>
          <w:sz w:val="24"/>
        </w:rPr>
        <w:t xml:space="preserve"> </w:t>
      </w:r>
      <w:r>
        <w:rPr>
          <w:sz w:val="24"/>
        </w:rPr>
        <w:t>during</w:t>
      </w:r>
      <w:r>
        <w:rPr>
          <w:spacing w:val="-4"/>
          <w:sz w:val="24"/>
        </w:rPr>
        <w:t xml:space="preserve"> </w:t>
      </w:r>
      <w:r>
        <w:rPr>
          <w:sz w:val="24"/>
        </w:rPr>
        <w:t>the</w:t>
      </w:r>
      <w:r>
        <w:rPr>
          <w:spacing w:val="-4"/>
          <w:sz w:val="24"/>
        </w:rPr>
        <w:t xml:space="preserve"> </w:t>
      </w:r>
      <w:r>
        <w:rPr>
          <w:sz w:val="24"/>
        </w:rPr>
        <w:t>study,</w:t>
      </w:r>
      <w:r>
        <w:rPr>
          <w:spacing w:val="-4"/>
          <w:sz w:val="24"/>
        </w:rPr>
        <w:t xml:space="preserve"> </w:t>
      </w:r>
      <w:r>
        <w:rPr>
          <w:sz w:val="24"/>
        </w:rPr>
        <w:t>and</w:t>
      </w:r>
      <w:r>
        <w:rPr>
          <w:spacing w:val="-4"/>
          <w:sz w:val="24"/>
        </w:rPr>
        <w:t xml:space="preserve"> </w:t>
      </w:r>
      <w:r>
        <w:rPr>
          <w:sz w:val="24"/>
        </w:rPr>
        <w:t>of</w:t>
      </w:r>
      <w:r>
        <w:rPr>
          <w:spacing w:val="-4"/>
          <w:sz w:val="24"/>
        </w:rPr>
        <w:t xml:space="preserve"> </w:t>
      </w:r>
      <w:r>
        <w:rPr>
          <w:sz w:val="24"/>
        </w:rPr>
        <w:t>these</w:t>
      </w:r>
      <w:r>
        <w:rPr>
          <w:spacing w:val="-4"/>
          <w:sz w:val="24"/>
        </w:rPr>
        <w:t xml:space="preserve"> </w:t>
      </w:r>
      <w:r>
        <w:rPr>
          <w:sz w:val="24"/>
        </w:rPr>
        <w:t>patients 2 had neutralising antibodies. Of the negative ADA patients 4/27 (15%) experienced a hypersensitivity reaction.</w:t>
      </w:r>
    </w:p>
    <w:p w14:paraId="23F551B8" w14:textId="77777777" w:rsidR="0007683B" w:rsidRDefault="000D234B" w:rsidP="000D234B">
      <w:pPr>
        <w:pageBreakBefore/>
        <w:spacing w:before="199" w:line="276" w:lineRule="exact"/>
        <w:ind w:left="23"/>
        <w:rPr>
          <w:i/>
          <w:sz w:val="24"/>
        </w:rPr>
      </w:pPr>
      <w:bookmarkStart w:id="53" w:name="Intramuscular_injection"/>
      <w:bookmarkEnd w:id="53"/>
      <w:r>
        <w:rPr>
          <w:i/>
          <w:sz w:val="24"/>
        </w:rPr>
        <w:lastRenderedPageBreak/>
        <w:t xml:space="preserve">Intramuscular </w:t>
      </w:r>
      <w:r>
        <w:rPr>
          <w:i/>
          <w:spacing w:val="-2"/>
          <w:sz w:val="24"/>
        </w:rPr>
        <w:t>injection</w:t>
      </w:r>
    </w:p>
    <w:p w14:paraId="23F551B9" w14:textId="77777777" w:rsidR="0007683B" w:rsidRDefault="000D234B">
      <w:pPr>
        <w:pStyle w:val="ListParagraph"/>
        <w:numPr>
          <w:ilvl w:val="0"/>
          <w:numId w:val="2"/>
        </w:numPr>
        <w:tabs>
          <w:tab w:val="left" w:pos="590"/>
        </w:tabs>
        <w:spacing w:line="293" w:lineRule="exact"/>
        <w:ind w:left="590" w:hanging="567"/>
        <w:rPr>
          <w:sz w:val="24"/>
        </w:rPr>
      </w:pPr>
      <w:r>
        <w:rPr>
          <w:sz w:val="24"/>
        </w:rPr>
        <w:t>A</w:t>
      </w:r>
      <w:r>
        <w:rPr>
          <w:spacing w:val="-1"/>
          <w:sz w:val="24"/>
        </w:rPr>
        <w:t xml:space="preserve"> </w:t>
      </w:r>
      <w:r>
        <w:rPr>
          <w:sz w:val="24"/>
        </w:rPr>
        <w:t>total</w:t>
      </w:r>
      <w:r>
        <w:rPr>
          <w:spacing w:val="-1"/>
          <w:sz w:val="24"/>
        </w:rPr>
        <w:t xml:space="preserve"> </w:t>
      </w:r>
      <w:r>
        <w:rPr>
          <w:sz w:val="24"/>
        </w:rPr>
        <w:t>of 82</w:t>
      </w:r>
      <w:r>
        <w:rPr>
          <w:spacing w:val="-1"/>
          <w:sz w:val="24"/>
        </w:rPr>
        <w:t xml:space="preserve"> </w:t>
      </w:r>
      <w:r>
        <w:rPr>
          <w:sz w:val="24"/>
        </w:rPr>
        <w:t>(49%)</w:t>
      </w:r>
      <w:r>
        <w:rPr>
          <w:spacing w:val="-1"/>
          <w:sz w:val="24"/>
        </w:rPr>
        <w:t xml:space="preserve"> </w:t>
      </w:r>
      <w:r>
        <w:rPr>
          <w:sz w:val="24"/>
        </w:rPr>
        <w:t>patients were</w:t>
      </w:r>
      <w:r>
        <w:rPr>
          <w:spacing w:val="-1"/>
          <w:sz w:val="24"/>
        </w:rPr>
        <w:t xml:space="preserve"> </w:t>
      </w:r>
      <w:r>
        <w:rPr>
          <w:sz w:val="24"/>
        </w:rPr>
        <w:t>found</w:t>
      </w:r>
      <w:r>
        <w:rPr>
          <w:spacing w:val="-1"/>
          <w:sz w:val="24"/>
        </w:rPr>
        <w:t xml:space="preserve"> </w:t>
      </w:r>
      <w:r>
        <w:rPr>
          <w:sz w:val="24"/>
        </w:rPr>
        <w:t>to be</w:t>
      </w:r>
      <w:r>
        <w:rPr>
          <w:spacing w:val="-1"/>
          <w:sz w:val="24"/>
        </w:rPr>
        <w:t xml:space="preserve"> </w:t>
      </w:r>
      <w:r>
        <w:rPr>
          <w:sz w:val="24"/>
        </w:rPr>
        <w:t xml:space="preserve">ADA </w:t>
      </w:r>
      <w:r>
        <w:rPr>
          <w:spacing w:val="-2"/>
          <w:sz w:val="24"/>
        </w:rPr>
        <w:t>positive.</w:t>
      </w:r>
    </w:p>
    <w:p w14:paraId="23F551BA" w14:textId="77777777" w:rsidR="0007683B" w:rsidRDefault="000D234B">
      <w:pPr>
        <w:pStyle w:val="ListParagraph"/>
        <w:numPr>
          <w:ilvl w:val="0"/>
          <w:numId w:val="2"/>
        </w:numPr>
        <w:tabs>
          <w:tab w:val="left" w:pos="590"/>
        </w:tabs>
        <w:spacing w:line="293" w:lineRule="exact"/>
        <w:ind w:left="590" w:hanging="567"/>
        <w:rPr>
          <w:sz w:val="24"/>
        </w:rPr>
      </w:pPr>
      <w:r>
        <w:rPr>
          <w:sz w:val="24"/>
        </w:rPr>
        <w:t>7</w:t>
      </w:r>
      <w:r>
        <w:rPr>
          <w:spacing w:val="-1"/>
          <w:sz w:val="24"/>
        </w:rPr>
        <w:t xml:space="preserve"> </w:t>
      </w:r>
      <w:r>
        <w:rPr>
          <w:sz w:val="24"/>
        </w:rPr>
        <w:t>patients</w:t>
      </w:r>
      <w:r>
        <w:rPr>
          <w:spacing w:val="-1"/>
          <w:sz w:val="24"/>
        </w:rPr>
        <w:t xml:space="preserve"> </w:t>
      </w:r>
      <w:r>
        <w:rPr>
          <w:sz w:val="24"/>
        </w:rPr>
        <w:t>were</w:t>
      </w:r>
      <w:r>
        <w:rPr>
          <w:spacing w:val="-1"/>
          <w:sz w:val="24"/>
        </w:rPr>
        <w:t xml:space="preserve"> </w:t>
      </w:r>
      <w:r>
        <w:rPr>
          <w:sz w:val="24"/>
        </w:rPr>
        <w:t>ADA positive</w:t>
      </w:r>
      <w:r>
        <w:rPr>
          <w:spacing w:val="-1"/>
          <w:sz w:val="24"/>
        </w:rPr>
        <w:t xml:space="preserve"> </w:t>
      </w:r>
      <w:r>
        <w:rPr>
          <w:sz w:val="24"/>
        </w:rPr>
        <w:t>at</w:t>
      </w:r>
      <w:r>
        <w:rPr>
          <w:spacing w:val="-1"/>
          <w:sz w:val="24"/>
        </w:rPr>
        <w:t xml:space="preserve"> </w:t>
      </w:r>
      <w:r>
        <w:rPr>
          <w:sz w:val="24"/>
        </w:rPr>
        <w:t>pre</w:t>
      </w:r>
      <w:r>
        <w:rPr>
          <w:spacing w:val="-1"/>
          <w:sz w:val="24"/>
        </w:rPr>
        <w:t xml:space="preserve"> </w:t>
      </w:r>
      <w:r>
        <w:rPr>
          <w:sz w:val="24"/>
        </w:rPr>
        <w:t>dose</w:t>
      </w:r>
      <w:r>
        <w:rPr>
          <w:spacing w:val="1"/>
          <w:sz w:val="24"/>
        </w:rPr>
        <w:t xml:space="preserve"> </w:t>
      </w:r>
      <w:r>
        <w:rPr>
          <w:spacing w:val="-5"/>
          <w:sz w:val="24"/>
        </w:rPr>
        <w:t>1.</w:t>
      </w:r>
    </w:p>
    <w:p w14:paraId="23F551BB" w14:textId="77777777" w:rsidR="0007683B" w:rsidRDefault="000D234B">
      <w:pPr>
        <w:pStyle w:val="ListParagraph"/>
        <w:numPr>
          <w:ilvl w:val="0"/>
          <w:numId w:val="2"/>
        </w:numPr>
        <w:tabs>
          <w:tab w:val="left" w:pos="591"/>
        </w:tabs>
        <w:ind w:right="764"/>
        <w:rPr>
          <w:sz w:val="24"/>
        </w:rPr>
      </w:pPr>
      <w:r>
        <w:rPr>
          <w:sz w:val="24"/>
        </w:rPr>
        <w:t>75</w:t>
      </w:r>
      <w:r>
        <w:rPr>
          <w:spacing w:val="-4"/>
          <w:sz w:val="24"/>
        </w:rPr>
        <w:t xml:space="preserve"> </w:t>
      </w:r>
      <w:r>
        <w:rPr>
          <w:sz w:val="24"/>
        </w:rPr>
        <w:t>patients</w:t>
      </w:r>
      <w:r>
        <w:rPr>
          <w:spacing w:val="-4"/>
          <w:sz w:val="24"/>
        </w:rPr>
        <w:t xml:space="preserve"> </w:t>
      </w:r>
      <w:r>
        <w:rPr>
          <w:sz w:val="24"/>
        </w:rPr>
        <w:t>developed</w:t>
      </w:r>
      <w:r>
        <w:rPr>
          <w:spacing w:val="-4"/>
          <w:sz w:val="24"/>
        </w:rPr>
        <w:t xml:space="preserve"> </w:t>
      </w:r>
      <w:r>
        <w:rPr>
          <w:sz w:val="24"/>
        </w:rPr>
        <w:t>ADA</w:t>
      </w:r>
      <w:r>
        <w:rPr>
          <w:spacing w:val="-5"/>
          <w:sz w:val="24"/>
        </w:rPr>
        <w:t xml:space="preserve"> </w:t>
      </w:r>
      <w:r>
        <w:rPr>
          <w:sz w:val="24"/>
        </w:rPr>
        <w:t>toward</w:t>
      </w:r>
      <w:r>
        <w:rPr>
          <w:spacing w:val="-4"/>
          <w:sz w:val="24"/>
        </w:rPr>
        <w:t xml:space="preserve"> </w:t>
      </w:r>
      <w:r>
        <w:rPr>
          <w:sz w:val="24"/>
        </w:rPr>
        <w:t>Enrylaze</w:t>
      </w:r>
      <w:r>
        <w:rPr>
          <w:spacing w:val="-5"/>
          <w:sz w:val="24"/>
        </w:rPr>
        <w:t xml:space="preserve"> </w:t>
      </w:r>
      <w:r>
        <w:rPr>
          <w:sz w:val="24"/>
        </w:rPr>
        <w:t>following</w:t>
      </w:r>
      <w:r>
        <w:rPr>
          <w:spacing w:val="-4"/>
          <w:sz w:val="24"/>
        </w:rPr>
        <w:t xml:space="preserve"> </w:t>
      </w:r>
      <w:r>
        <w:rPr>
          <w:sz w:val="24"/>
        </w:rPr>
        <w:t>administration</w:t>
      </w:r>
      <w:r>
        <w:rPr>
          <w:spacing w:val="-4"/>
          <w:sz w:val="24"/>
        </w:rPr>
        <w:t xml:space="preserve"> </w:t>
      </w:r>
      <w:r>
        <w:rPr>
          <w:sz w:val="24"/>
        </w:rPr>
        <w:t>of</w:t>
      </w:r>
      <w:r>
        <w:rPr>
          <w:spacing w:val="-5"/>
          <w:sz w:val="24"/>
        </w:rPr>
        <w:t xml:space="preserve"> </w:t>
      </w:r>
      <w:r>
        <w:rPr>
          <w:sz w:val="24"/>
        </w:rPr>
        <w:t>Enrylaze.</w:t>
      </w:r>
      <w:r>
        <w:rPr>
          <w:spacing w:val="-4"/>
          <w:sz w:val="24"/>
        </w:rPr>
        <w:t xml:space="preserve"> </w:t>
      </w:r>
      <w:r>
        <w:rPr>
          <w:sz w:val="24"/>
        </w:rPr>
        <w:t>55 of these patients subsequently became ADA negative at least once during the study.</w:t>
      </w:r>
    </w:p>
    <w:p w14:paraId="23F551BE" w14:textId="06A7BDA3" w:rsidR="0007683B" w:rsidRDefault="000D234B" w:rsidP="000D234B">
      <w:pPr>
        <w:pStyle w:val="ListParagraph"/>
        <w:numPr>
          <w:ilvl w:val="0"/>
          <w:numId w:val="2"/>
        </w:numPr>
        <w:tabs>
          <w:tab w:val="left" w:pos="591"/>
        </w:tabs>
        <w:ind w:right="652"/>
        <w:rPr>
          <w:sz w:val="24"/>
        </w:rPr>
      </w:pPr>
      <w:r>
        <w:rPr>
          <w:sz w:val="24"/>
        </w:rPr>
        <w:t xml:space="preserve">11 (13%) </w:t>
      </w:r>
      <w:proofErr w:type="gramStart"/>
      <w:r>
        <w:rPr>
          <w:sz w:val="24"/>
        </w:rPr>
        <w:t>patients</w:t>
      </w:r>
      <w:proofErr w:type="gramEnd"/>
      <w:r>
        <w:rPr>
          <w:sz w:val="24"/>
        </w:rPr>
        <w:t xml:space="preserve"> experienced hypersensitivity reactions, and of these patients 4 had neutralising</w:t>
      </w:r>
      <w:r>
        <w:rPr>
          <w:spacing w:val="-4"/>
          <w:sz w:val="24"/>
        </w:rPr>
        <w:t xml:space="preserve"> </w:t>
      </w:r>
      <w:r>
        <w:rPr>
          <w:sz w:val="24"/>
        </w:rPr>
        <w:t>antibodies.</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negative</w:t>
      </w:r>
      <w:r>
        <w:rPr>
          <w:spacing w:val="-3"/>
          <w:sz w:val="24"/>
        </w:rPr>
        <w:t xml:space="preserve"> </w:t>
      </w:r>
      <w:r>
        <w:rPr>
          <w:sz w:val="24"/>
        </w:rPr>
        <w:t>ADA</w:t>
      </w:r>
      <w:r>
        <w:rPr>
          <w:spacing w:val="-3"/>
          <w:sz w:val="24"/>
        </w:rPr>
        <w:t xml:space="preserve"> </w:t>
      </w:r>
      <w:r>
        <w:rPr>
          <w:sz w:val="24"/>
        </w:rPr>
        <w:t>positive</w:t>
      </w:r>
      <w:r>
        <w:rPr>
          <w:spacing w:val="-3"/>
          <w:sz w:val="24"/>
        </w:rPr>
        <w:t xml:space="preserve"> </w:t>
      </w:r>
      <w:r>
        <w:rPr>
          <w:sz w:val="24"/>
        </w:rPr>
        <w:t>patients</w:t>
      </w:r>
      <w:r>
        <w:rPr>
          <w:spacing w:val="-3"/>
          <w:sz w:val="24"/>
        </w:rPr>
        <w:t xml:space="preserve"> </w:t>
      </w:r>
      <w:r>
        <w:rPr>
          <w:sz w:val="24"/>
        </w:rPr>
        <w:t>7/85</w:t>
      </w:r>
      <w:r>
        <w:rPr>
          <w:spacing w:val="-3"/>
          <w:sz w:val="24"/>
        </w:rPr>
        <w:t xml:space="preserve"> </w:t>
      </w:r>
      <w:r>
        <w:rPr>
          <w:sz w:val="24"/>
        </w:rPr>
        <w:t>(8%)</w:t>
      </w:r>
      <w:r>
        <w:rPr>
          <w:spacing w:val="-3"/>
          <w:sz w:val="24"/>
        </w:rPr>
        <w:t xml:space="preserve"> </w:t>
      </w:r>
      <w:r>
        <w:rPr>
          <w:sz w:val="24"/>
        </w:rPr>
        <w:t>experienced</w:t>
      </w:r>
      <w:r>
        <w:rPr>
          <w:spacing w:val="-5"/>
          <w:sz w:val="24"/>
        </w:rPr>
        <w:t xml:space="preserve"> </w:t>
      </w:r>
      <w:r>
        <w:rPr>
          <w:sz w:val="24"/>
        </w:rPr>
        <w:t>a hypersensitivity reaction.</w:t>
      </w:r>
    </w:p>
    <w:p w14:paraId="0B30990A" w14:textId="77777777" w:rsidR="000D234B" w:rsidRPr="000D234B" w:rsidRDefault="000D234B" w:rsidP="000D234B">
      <w:pPr>
        <w:pStyle w:val="ListParagraph"/>
        <w:numPr>
          <w:ilvl w:val="0"/>
          <w:numId w:val="2"/>
        </w:numPr>
        <w:tabs>
          <w:tab w:val="left" w:pos="591"/>
        </w:tabs>
        <w:ind w:right="652"/>
        <w:rPr>
          <w:sz w:val="24"/>
        </w:rPr>
      </w:pPr>
    </w:p>
    <w:p w14:paraId="23F551BF" w14:textId="77777777" w:rsidR="0007683B" w:rsidRDefault="000D234B">
      <w:pPr>
        <w:pStyle w:val="BodyText"/>
        <w:spacing w:before="1"/>
        <w:ind w:right="663"/>
      </w:pPr>
      <w:r>
        <w:t xml:space="preserve">The presence of ADA does not appear to correlate with the occurrence of hypersensitivity reactions. SAA levels were not impacted </w:t>
      </w:r>
      <w:proofErr w:type="gramStart"/>
      <w:r>
        <w:t>for</w:t>
      </w:r>
      <w:proofErr w:type="gramEnd"/>
      <w:r>
        <w:t xml:space="preserve"> applicable ADA positive patients as they maintained SAA levels ≥ 0.1 U/mL at all available 48- and 72-hour time points during Course</w:t>
      </w:r>
      <w:r>
        <w:rPr>
          <w:spacing w:val="-3"/>
        </w:rPr>
        <w:t xml:space="preserve"> </w:t>
      </w:r>
      <w:r>
        <w:t>1.</w:t>
      </w:r>
      <w:r>
        <w:rPr>
          <w:spacing w:val="-3"/>
        </w:rPr>
        <w:t xml:space="preserve"> </w:t>
      </w:r>
      <w:r>
        <w:t>No</w:t>
      </w:r>
      <w:r>
        <w:rPr>
          <w:spacing w:val="-3"/>
        </w:rPr>
        <w:t xml:space="preserve"> </w:t>
      </w:r>
      <w:r>
        <w:t>impact</w:t>
      </w:r>
      <w:r>
        <w:rPr>
          <w:spacing w:val="-3"/>
        </w:rPr>
        <w:t xml:space="preserve"> </w:t>
      </w:r>
      <w:r>
        <w:t>on</w:t>
      </w:r>
      <w:r>
        <w:rPr>
          <w:spacing w:val="-4"/>
        </w:rPr>
        <w:t xml:space="preserve"> </w:t>
      </w:r>
      <w:r>
        <w:t>the</w:t>
      </w:r>
      <w:r>
        <w:rPr>
          <w:spacing w:val="-3"/>
        </w:rPr>
        <w:t xml:space="preserve"> </w:t>
      </w:r>
      <w:r>
        <w:t>pharmacokinetics</w:t>
      </w:r>
      <w:r>
        <w:rPr>
          <w:spacing w:val="-3"/>
        </w:rPr>
        <w:t xml:space="preserve"> </w:t>
      </w:r>
      <w:r>
        <w:t>of</w:t>
      </w:r>
      <w:r>
        <w:rPr>
          <w:spacing w:val="-4"/>
        </w:rPr>
        <w:t xml:space="preserve"> </w:t>
      </w:r>
      <w:r>
        <w:t>Enrylaze</w:t>
      </w:r>
      <w:r>
        <w:rPr>
          <w:spacing w:val="-3"/>
        </w:rPr>
        <w:t xml:space="preserve"> </w:t>
      </w:r>
      <w:r>
        <w:t>was</w:t>
      </w:r>
      <w:r>
        <w:rPr>
          <w:spacing w:val="-3"/>
        </w:rPr>
        <w:t xml:space="preserve"> </w:t>
      </w:r>
      <w:r>
        <w:t>observed</w:t>
      </w:r>
      <w:r>
        <w:rPr>
          <w:spacing w:val="-3"/>
        </w:rPr>
        <w:t xml:space="preserve"> </w:t>
      </w:r>
      <w:r>
        <w:t>and</w:t>
      </w:r>
      <w:r>
        <w:rPr>
          <w:spacing w:val="-3"/>
        </w:rPr>
        <w:t xml:space="preserve"> </w:t>
      </w:r>
      <w:r>
        <w:t>ADA</w:t>
      </w:r>
      <w:r>
        <w:rPr>
          <w:spacing w:val="-3"/>
        </w:rPr>
        <w:t xml:space="preserve"> </w:t>
      </w:r>
      <w:r>
        <w:t>status</w:t>
      </w:r>
      <w:r>
        <w:rPr>
          <w:spacing w:val="-3"/>
        </w:rPr>
        <w:t xml:space="preserve"> </w:t>
      </w:r>
      <w:r>
        <w:t>was not found to be a significant factor in population pharmacokinetic analysis.</w:t>
      </w:r>
    </w:p>
    <w:p w14:paraId="23F551C0" w14:textId="77777777" w:rsidR="0007683B" w:rsidRDefault="0007683B">
      <w:pPr>
        <w:pStyle w:val="BodyText"/>
        <w:spacing w:before="0"/>
        <w:ind w:left="0"/>
      </w:pPr>
    </w:p>
    <w:p w14:paraId="23F551C1" w14:textId="77777777" w:rsidR="0007683B" w:rsidRDefault="0007683B">
      <w:pPr>
        <w:pStyle w:val="BodyText"/>
        <w:spacing w:before="44"/>
        <w:ind w:left="0"/>
      </w:pPr>
    </w:p>
    <w:p w14:paraId="23F551C2" w14:textId="77777777" w:rsidR="0007683B" w:rsidRDefault="000D234B">
      <w:pPr>
        <w:pStyle w:val="Heading2"/>
        <w:spacing w:before="0"/>
      </w:pPr>
      <w:bookmarkStart w:id="54" w:name="Reporting_suspected_adverse_effects"/>
      <w:bookmarkEnd w:id="54"/>
      <w:r>
        <w:t>Reporting</w:t>
      </w:r>
      <w:r>
        <w:rPr>
          <w:spacing w:val="-2"/>
        </w:rPr>
        <w:t xml:space="preserve"> </w:t>
      </w:r>
      <w:r>
        <w:t>suspected</w:t>
      </w:r>
      <w:r>
        <w:rPr>
          <w:spacing w:val="-2"/>
        </w:rPr>
        <w:t xml:space="preserve"> </w:t>
      </w:r>
      <w:r>
        <w:t>adverse</w:t>
      </w:r>
      <w:r>
        <w:rPr>
          <w:spacing w:val="-2"/>
        </w:rPr>
        <w:t xml:space="preserve"> effects</w:t>
      </w:r>
    </w:p>
    <w:p w14:paraId="23F551C3" w14:textId="77777777" w:rsidR="0007683B" w:rsidRDefault="000D234B">
      <w:pPr>
        <w:pStyle w:val="BodyText"/>
        <w:ind w:right="589"/>
      </w:pPr>
      <w:r>
        <w:t>Reporting</w:t>
      </w:r>
      <w:r>
        <w:rPr>
          <w:spacing w:val="-3"/>
        </w:rPr>
        <w:t xml:space="preserve"> </w:t>
      </w:r>
      <w:r>
        <w:t>suspected</w:t>
      </w:r>
      <w:r>
        <w:rPr>
          <w:spacing w:val="-5"/>
        </w:rPr>
        <w:t xml:space="preserve"> </w:t>
      </w:r>
      <w:r>
        <w:t>adverse</w:t>
      </w:r>
      <w:r>
        <w:rPr>
          <w:spacing w:val="-3"/>
        </w:rPr>
        <w:t xml:space="preserve"> </w:t>
      </w:r>
      <w:r>
        <w:t>reactions</w:t>
      </w:r>
      <w:r>
        <w:rPr>
          <w:spacing w:val="-3"/>
        </w:rPr>
        <w:t xml:space="preserve"> </w:t>
      </w:r>
      <w:r>
        <w:t>after</w:t>
      </w:r>
      <w:r>
        <w:rPr>
          <w:spacing w:val="-3"/>
        </w:rPr>
        <w:t xml:space="preserve"> </w:t>
      </w:r>
      <w:r>
        <w:t>registration</w:t>
      </w:r>
      <w:r>
        <w:rPr>
          <w:spacing w:val="-3"/>
        </w:rPr>
        <w:t xml:space="preserve"> </w:t>
      </w:r>
      <w:r>
        <w:t>of</w:t>
      </w:r>
      <w:r>
        <w:rPr>
          <w:spacing w:val="-3"/>
        </w:rPr>
        <w:t xml:space="preserve"> </w:t>
      </w:r>
      <w:r>
        <w:t>the</w:t>
      </w:r>
      <w:r>
        <w:rPr>
          <w:spacing w:val="-3"/>
        </w:rPr>
        <w:t xml:space="preserve"> </w:t>
      </w:r>
      <w:r>
        <w:t>medicinal</w:t>
      </w:r>
      <w:r>
        <w:rPr>
          <w:spacing w:val="-4"/>
        </w:rPr>
        <w:t xml:space="preserve"> </w:t>
      </w:r>
      <w:r>
        <w:t>product</w:t>
      </w:r>
      <w:r>
        <w:rPr>
          <w:spacing w:val="-4"/>
        </w:rPr>
        <w:t xml:space="preserve"> </w:t>
      </w:r>
      <w:r>
        <w:t>is</w:t>
      </w:r>
      <w:r>
        <w:rPr>
          <w:spacing w:val="-3"/>
        </w:rPr>
        <w:t xml:space="preserve"> </w:t>
      </w:r>
      <w:r>
        <w:t>important. It allows continued monitoring of the benefit-risk balance of the medicinal product.</w:t>
      </w:r>
    </w:p>
    <w:p w14:paraId="23F551C4" w14:textId="77777777" w:rsidR="0007683B" w:rsidRDefault="000D234B">
      <w:pPr>
        <w:pStyle w:val="BodyText"/>
        <w:spacing w:before="0"/>
        <w:ind w:right="2057"/>
      </w:pPr>
      <w:r>
        <w:t>Healthcare</w:t>
      </w:r>
      <w:r>
        <w:rPr>
          <w:spacing w:val="-4"/>
        </w:rPr>
        <w:t xml:space="preserve"> </w:t>
      </w:r>
      <w:r>
        <w:t>professionals</w:t>
      </w:r>
      <w:r>
        <w:rPr>
          <w:spacing w:val="-5"/>
        </w:rPr>
        <w:t xml:space="preserve"> </w:t>
      </w:r>
      <w:r>
        <w:t>are</w:t>
      </w:r>
      <w:r>
        <w:rPr>
          <w:spacing w:val="-4"/>
        </w:rPr>
        <w:t xml:space="preserve"> </w:t>
      </w:r>
      <w:r>
        <w:t>asked</w:t>
      </w:r>
      <w:r>
        <w:rPr>
          <w:spacing w:val="-4"/>
        </w:rPr>
        <w:t xml:space="preserve"> </w:t>
      </w:r>
      <w:r>
        <w:t>to</w:t>
      </w:r>
      <w:r>
        <w:rPr>
          <w:spacing w:val="-4"/>
        </w:rPr>
        <w:t xml:space="preserve"> </w:t>
      </w:r>
      <w:r>
        <w:t>report</w:t>
      </w:r>
      <w:r>
        <w:rPr>
          <w:spacing w:val="-5"/>
        </w:rPr>
        <w:t xml:space="preserve"> </w:t>
      </w:r>
      <w:r>
        <w:t>any</w:t>
      </w:r>
      <w:r>
        <w:rPr>
          <w:spacing w:val="-4"/>
        </w:rPr>
        <w:t xml:space="preserve"> </w:t>
      </w:r>
      <w:r>
        <w:t>suspected</w:t>
      </w:r>
      <w:r>
        <w:rPr>
          <w:spacing w:val="-4"/>
        </w:rPr>
        <w:t xml:space="preserve"> </w:t>
      </w:r>
      <w:r>
        <w:t>adverse</w:t>
      </w:r>
      <w:r>
        <w:rPr>
          <w:spacing w:val="-4"/>
        </w:rPr>
        <w:t xml:space="preserve"> </w:t>
      </w:r>
      <w:r>
        <w:t>reactions</w:t>
      </w:r>
      <w:r>
        <w:rPr>
          <w:spacing w:val="-4"/>
        </w:rPr>
        <w:t xml:space="preserve"> </w:t>
      </w:r>
      <w:r>
        <w:t xml:space="preserve">at </w:t>
      </w:r>
      <w:hyperlink r:id="rId8">
        <w:r w:rsidR="0007683B">
          <w:rPr>
            <w:color w:val="0000FF"/>
            <w:spacing w:val="-2"/>
            <w:u w:val="single" w:color="0000FF"/>
          </w:rPr>
          <w:t>www.tga.gov.au/reporting-problems</w:t>
        </w:r>
      </w:hyperlink>
      <w:r>
        <w:rPr>
          <w:spacing w:val="-2"/>
        </w:rPr>
        <w:t>.</w:t>
      </w:r>
    </w:p>
    <w:p w14:paraId="23F551C5" w14:textId="77777777" w:rsidR="0007683B" w:rsidRDefault="000D234B">
      <w:pPr>
        <w:pStyle w:val="Heading2"/>
        <w:numPr>
          <w:ilvl w:val="1"/>
          <w:numId w:val="13"/>
        </w:numPr>
        <w:tabs>
          <w:tab w:val="left" w:pos="601"/>
        </w:tabs>
        <w:spacing w:before="240"/>
        <w:ind w:hanging="578"/>
        <w:rPr>
          <w:rFonts w:ascii="Arial"/>
        </w:rPr>
      </w:pPr>
      <w:bookmarkStart w:id="55" w:name="4.9_Overdose"/>
      <w:bookmarkEnd w:id="55"/>
      <w:r>
        <w:rPr>
          <w:rFonts w:ascii="Arial"/>
          <w:smallCaps/>
          <w:spacing w:val="-2"/>
        </w:rPr>
        <w:t>Overdose</w:t>
      </w:r>
    </w:p>
    <w:p w14:paraId="23F551C6" w14:textId="77777777" w:rsidR="0007683B" w:rsidRDefault="000D234B">
      <w:pPr>
        <w:pStyle w:val="BodyText"/>
        <w:ind w:right="589"/>
      </w:pPr>
      <w:r>
        <w:t>No</w:t>
      </w:r>
      <w:r>
        <w:rPr>
          <w:spacing w:val="-3"/>
        </w:rPr>
        <w:t xml:space="preserve"> </w:t>
      </w:r>
      <w:r>
        <w:t>case</w:t>
      </w:r>
      <w:r>
        <w:rPr>
          <w:spacing w:val="-3"/>
        </w:rPr>
        <w:t xml:space="preserve"> </w:t>
      </w:r>
      <w:r>
        <w:t>of</w:t>
      </w:r>
      <w:r>
        <w:rPr>
          <w:spacing w:val="-4"/>
        </w:rPr>
        <w:t xml:space="preserve"> </w:t>
      </w:r>
      <w:r>
        <w:t>Enrylaze</w:t>
      </w:r>
      <w:r>
        <w:rPr>
          <w:spacing w:val="-3"/>
        </w:rPr>
        <w:t xml:space="preserve"> </w:t>
      </w:r>
      <w:r>
        <w:t>overdose</w:t>
      </w:r>
      <w:r>
        <w:rPr>
          <w:spacing w:val="-3"/>
        </w:rPr>
        <w:t xml:space="preserve"> </w:t>
      </w:r>
      <w:r>
        <w:t>with</w:t>
      </w:r>
      <w:r>
        <w:rPr>
          <w:spacing w:val="-5"/>
        </w:rPr>
        <w:t xml:space="preserve"> </w:t>
      </w:r>
      <w:r>
        <w:t>clinical</w:t>
      </w:r>
      <w:r>
        <w:rPr>
          <w:spacing w:val="-4"/>
        </w:rPr>
        <w:t xml:space="preserve"> </w:t>
      </w:r>
      <w:r>
        <w:t>symptoms has</w:t>
      </w:r>
      <w:r>
        <w:rPr>
          <w:spacing w:val="-3"/>
        </w:rPr>
        <w:t xml:space="preserve"> </w:t>
      </w:r>
      <w:r>
        <w:t>been</w:t>
      </w:r>
      <w:r>
        <w:rPr>
          <w:spacing w:val="-3"/>
        </w:rPr>
        <w:t xml:space="preserve"> </w:t>
      </w:r>
      <w:r>
        <w:t>reported</w:t>
      </w:r>
      <w:r>
        <w:rPr>
          <w:spacing w:val="-4"/>
        </w:rPr>
        <w:t xml:space="preserve"> </w:t>
      </w:r>
      <w:r>
        <w:t>and</w:t>
      </w:r>
      <w:r>
        <w:rPr>
          <w:spacing w:val="-3"/>
        </w:rPr>
        <w:t xml:space="preserve"> </w:t>
      </w:r>
      <w:r>
        <w:t>there</w:t>
      </w:r>
      <w:r>
        <w:rPr>
          <w:spacing w:val="-3"/>
        </w:rPr>
        <w:t xml:space="preserve"> </w:t>
      </w:r>
      <w:r>
        <w:t>is</w:t>
      </w:r>
      <w:r>
        <w:rPr>
          <w:spacing w:val="-4"/>
        </w:rPr>
        <w:t xml:space="preserve"> </w:t>
      </w:r>
      <w:r>
        <w:t>no specific antidote. Symptomatic and supportive treatment is recommended.</w:t>
      </w:r>
    </w:p>
    <w:p w14:paraId="23F551C7" w14:textId="77777777" w:rsidR="0007683B" w:rsidRDefault="000D234B">
      <w:pPr>
        <w:pStyle w:val="BodyText"/>
        <w:ind w:right="669"/>
      </w:pPr>
      <w:r>
        <w:t>For</w:t>
      </w:r>
      <w:r>
        <w:rPr>
          <w:spacing w:val="-3"/>
        </w:rPr>
        <w:t xml:space="preserve"> </w:t>
      </w:r>
      <w:r>
        <w:t>information</w:t>
      </w:r>
      <w:r>
        <w:rPr>
          <w:spacing w:val="-3"/>
        </w:rPr>
        <w:t xml:space="preserve"> </w:t>
      </w:r>
      <w:r>
        <w:t>on</w:t>
      </w:r>
      <w:r>
        <w:rPr>
          <w:spacing w:val="-3"/>
        </w:rPr>
        <w:t xml:space="preserve"> </w:t>
      </w:r>
      <w:r>
        <w:t>the</w:t>
      </w:r>
      <w:r>
        <w:rPr>
          <w:spacing w:val="-4"/>
        </w:rPr>
        <w:t xml:space="preserve"> </w:t>
      </w:r>
      <w:r>
        <w:t>management</w:t>
      </w:r>
      <w:r>
        <w:rPr>
          <w:spacing w:val="-3"/>
        </w:rPr>
        <w:t xml:space="preserve"> </w:t>
      </w:r>
      <w:r>
        <w:t>of</w:t>
      </w:r>
      <w:r>
        <w:rPr>
          <w:spacing w:val="-3"/>
        </w:rPr>
        <w:t xml:space="preserve"> </w:t>
      </w:r>
      <w:r>
        <w:t>overdose,</w:t>
      </w:r>
      <w:r>
        <w:rPr>
          <w:spacing w:val="-4"/>
        </w:rPr>
        <w:t xml:space="preserve"> </w:t>
      </w:r>
      <w:r>
        <w:t>contact</w:t>
      </w:r>
      <w:r>
        <w:rPr>
          <w:spacing w:val="-3"/>
        </w:rPr>
        <w:t xml:space="preserve"> </w:t>
      </w:r>
      <w:r>
        <w:t>the</w:t>
      </w:r>
      <w:r>
        <w:rPr>
          <w:spacing w:val="-4"/>
        </w:rPr>
        <w:t xml:space="preserve"> </w:t>
      </w:r>
      <w:r>
        <w:t>Poisons</w:t>
      </w:r>
      <w:r>
        <w:rPr>
          <w:spacing w:val="-3"/>
        </w:rPr>
        <w:t xml:space="preserve"> </w:t>
      </w:r>
      <w:r>
        <w:t>Information</w:t>
      </w:r>
      <w:r>
        <w:rPr>
          <w:spacing w:val="-3"/>
        </w:rPr>
        <w:t xml:space="preserve"> </w:t>
      </w:r>
      <w:r>
        <w:t>Centre</w:t>
      </w:r>
      <w:r>
        <w:rPr>
          <w:spacing w:val="-3"/>
        </w:rPr>
        <w:t xml:space="preserve"> </w:t>
      </w:r>
      <w:r>
        <w:t>on 13 11 26 (Australia).</w:t>
      </w:r>
    </w:p>
    <w:p w14:paraId="23F551C8" w14:textId="77777777" w:rsidR="0007683B" w:rsidRDefault="0007683B">
      <w:pPr>
        <w:pStyle w:val="BodyText"/>
        <w:spacing w:before="84"/>
        <w:ind w:left="0"/>
      </w:pPr>
    </w:p>
    <w:p w14:paraId="23F551C9" w14:textId="77777777" w:rsidR="0007683B" w:rsidRDefault="000D234B">
      <w:pPr>
        <w:pStyle w:val="Heading1"/>
        <w:numPr>
          <w:ilvl w:val="0"/>
          <w:numId w:val="13"/>
        </w:numPr>
        <w:tabs>
          <w:tab w:val="left" w:pos="454"/>
        </w:tabs>
        <w:ind w:hanging="431"/>
      </w:pPr>
      <w:bookmarkStart w:id="56" w:name="5_Pharmacological_properties"/>
      <w:bookmarkEnd w:id="56"/>
      <w:r>
        <w:rPr>
          <w:spacing w:val="-2"/>
        </w:rPr>
        <w:t>PHARMACOLOGICAL</w:t>
      </w:r>
      <w:r>
        <w:t xml:space="preserve"> </w:t>
      </w:r>
      <w:r>
        <w:rPr>
          <w:spacing w:val="-2"/>
        </w:rPr>
        <w:t>PROPERTIES</w:t>
      </w:r>
    </w:p>
    <w:p w14:paraId="23F551CA" w14:textId="77777777" w:rsidR="0007683B" w:rsidRDefault="000D234B">
      <w:pPr>
        <w:pStyle w:val="Heading2"/>
        <w:numPr>
          <w:ilvl w:val="1"/>
          <w:numId w:val="13"/>
        </w:numPr>
        <w:tabs>
          <w:tab w:val="left" w:pos="601"/>
        </w:tabs>
        <w:spacing w:before="240"/>
        <w:ind w:hanging="578"/>
        <w:rPr>
          <w:rFonts w:ascii="Arial"/>
        </w:rPr>
      </w:pPr>
      <w:bookmarkStart w:id="57" w:name="5.1_Pharmacodynamic_properties"/>
      <w:bookmarkEnd w:id="57"/>
      <w:r>
        <w:rPr>
          <w:rFonts w:ascii="Arial"/>
          <w:smallCaps/>
          <w:spacing w:val="-2"/>
        </w:rPr>
        <w:t>Pharmacodynamic</w:t>
      </w:r>
      <w:r>
        <w:rPr>
          <w:rFonts w:ascii="Arial"/>
          <w:smallCaps/>
          <w:spacing w:val="10"/>
        </w:rPr>
        <w:t xml:space="preserve"> </w:t>
      </w:r>
      <w:r>
        <w:rPr>
          <w:rFonts w:ascii="Arial"/>
          <w:smallCaps/>
          <w:spacing w:val="-2"/>
        </w:rPr>
        <w:t>properties</w:t>
      </w:r>
    </w:p>
    <w:p w14:paraId="23F551CB" w14:textId="77777777" w:rsidR="0007683B" w:rsidRDefault="000D234B">
      <w:pPr>
        <w:pStyle w:val="BodyText"/>
      </w:pPr>
      <w:r>
        <w:t>Pharmacotherapeutic</w:t>
      </w:r>
      <w:r>
        <w:rPr>
          <w:spacing w:val="-7"/>
        </w:rPr>
        <w:t xml:space="preserve"> </w:t>
      </w:r>
      <w:r>
        <w:t>group:</w:t>
      </w:r>
      <w:r>
        <w:rPr>
          <w:spacing w:val="-6"/>
        </w:rPr>
        <w:t xml:space="preserve"> </w:t>
      </w:r>
      <w:r>
        <w:t>other</w:t>
      </w:r>
      <w:r>
        <w:rPr>
          <w:spacing w:val="-6"/>
        </w:rPr>
        <w:t xml:space="preserve"> </w:t>
      </w:r>
      <w:r>
        <w:t>antineoplastic</w:t>
      </w:r>
      <w:r>
        <w:rPr>
          <w:spacing w:val="-8"/>
        </w:rPr>
        <w:t xml:space="preserve"> </w:t>
      </w:r>
      <w:r>
        <w:t>agents</w:t>
      </w:r>
      <w:r>
        <w:rPr>
          <w:spacing w:val="-7"/>
        </w:rPr>
        <w:t xml:space="preserve"> </w:t>
      </w:r>
      <w:r>
        <w:t>ATC</w:t>
      </w:r>
      <w:r>
        <w:rPr>
          <w:spacing w:val="-7"/>
        </w:rPr>
        <w:t xml:space="preserve"> </w:t>
      </w:r>
      <w:r>
        <w:t>code:</w:t>
      </w:r>
      <w:r>
        <w:rPr>
          <w:spacing w:val="-5"/>
        </w:rPr>
        <w:t xml:space="preserve"> </w:t>
      </w:r>
      <w:r>
        <w:rPr>
          <w:spacing w:val="-2"/>
        </w:rPr>
        <w:t>L01XX02.</w:t>
      </w:r>
    </w:p>
    <w:p w14:paraId="23F551CC" w14:textId="77777777" w:rsidR="0007683B" w:rsidRDefault="000D234B">
      <w:pPr>
        <w:pStyle w:val="Heading2"/>
      </w:pPr>
      <w:bookmarkStart w:id="58" w:name="Mechanism_of_action"/>
      <w:bookmarkEnd w:id="58"/>
      <w:r>
        <w:t>Mechanism</w:t>
      </w:r>
      <w:r>
        <w:rPr>
          <w:spacing w:val="-2"/>
        </w:rPr>
        <w:t xml:space="preserve"> </w:t>
      </w:r>
      <w:r>
        <w:t>of</w:t>
      </w:r>
      <w:r>
        <w:rPr>
          <w:spacing w:val="-2"/>
        </w:rPr>
        <w:t xml:space="preserve"> action</w:t>
      </w:r>
    </w:p>
    <w:p w14:paraId="23F551CD" w14:textId="77777777" w:rsidR="0007683B" w:rsidRDefault="000D234B">
      <w:pPr>
        <w:pStyle w:val="BodyText"/>
        <w:ind w:right="694"/>
      </w:pPr>
      <w:r>
        <w:t>Asparaginase</w:t>
      </w:r>
      <w:r>
        <w:rPr>
          <w:spacing w:val="-1"/>
        </w:rPr>
        <w:t xml:space="preserve"> </w:t>
      </w:r>
      <w:r>
        <w:t>is</w:t>
      </w:r>
      <w:r>
        <w:rPr>
          <w:spacing w:val="-1"/>
        </w:rPr>
        <w:t xml:space="preserve"> </w:t>
      </w:r>
      <w:r>
        <w:t>an</w:t>
      </w:r>
      <w:r>
        <w:rPr>
          <w:spacing w:val="-1"/>
        </w:rPr>
        <w:t xml:space="preserve"> </w:t>
      </w:r>
      <w:r>
        <w:t>enzyme</w:t>
      </w:r>
      <w:r>
        <w:rPr>
          <w:spacing w:val="-1"/>
        </w:rPr>
        <w:t xml:space="preserve"> </w:t>
      </w:r>
      <w:r>
        <w:t>that</w:t>
      </w:r>
      <w:r>
        <w:rPr>
          <w:spacing w:val="-1"/>
        </w:rPr>
        <w:t xml:space="preserve"> </w:t>
      </w:r>
      <w:proofErr w:type="spellStart"/>
      <w:r>
        <w:t>catalyses</w:t>
      </w:r>
      <w:proofErr w:type="spellEnd"/>
      <w:r>
        <w:rPr>
          <w:spacing w:val="-1"/>
        </w:rPr>
        <w:t xml:space="preserve"> </w:t>
      </w:r>
      <w:r>
        <w:t>the</w:t>
      </w:r>
      <w:r>
        <w:rPr>
          <w:spacing w:val="-1"/>
        </w:rPr>
        <w:t xml:space="preserve"> </w:t>
      </w:r>
      <w:r>
        <w:t>conversion</w:t>
      </w:r>
      <w:r>
        <w:rPr>
          <w:spacing w:val="-1"/>
        </w:rPr>
        <w:t xml:space="preserve"> </w:t>
      </w:r>
      <w:r>
        <w:t>of</w:t>
      </w:r>
      <w:r>
        <w:rPr>
          <w:spacing w:val="-1"/>
        </w:rPr>
        <w:t xml:space="preserve"> </w:t>
      </w:r>
      <w:r>
        <w:t>the</w:t>
      </w:r>
      <w:r>
        <w:rPr>
          <w:spacing w:val="-1"/>
        </w:rPr>
        <w:t xml:space="preserve"> </w:t>
      </w:r>
      <w:r>
        <w:t>amino</w:t>
      </w:r>
      <w:r>
        <w:rPr>
          <w:spacing w:val="-3"/>
        </w:rPr>
        <w:t xml:space="preserve"> </w:t>
      </w:r>
      <w:r>
        <w:t>acid</w:t>
      </w:r>
      <w:r>
        <w:rPr>
          <w:spacing w:val="-3"/>
        </w:rPr>
        <w:t xml:space="preserve"> </w:t>
      </w:r>
      <w:r>
        <w:t>L-asparagine</w:t>
      </w:r>
      <w:r>
        <w:rPr>
          <w:spacing w:val="-1"/>
        </w:rPr>
        <w:t xml:space="preserve"> </w:t>
      </w:r>
      <w:r>
        <w:t>into L-</w:t>
      </w:r>
      <w:r>
        <w:rPr>
          <w:spacing w:val="-3"/>
        </w:rPr>
        <w:t xml:space="preserve"> </w:t>
      </w:r>
      <w:r>
        <w:t>aspartic</w:t>
      </w:r>
      <w:r>
        <w:rPr>
          <w:spacing w:val="-5"/>
        </w:rPr>
        <w:t xml:space="preserve"> </w:t>
      </w:r>
      <w:r>
        <w:t>acid</w:t>
      </w:r>
      <w:r>
        <w:rPr>
          <w:spacing w:val="-4"/>
        </w:rPr>
        <w:t xml:space="preserve"> </w:t>
      </w:r>
      <w:r>
        <w:t>and</w:t>
      </w:r>
      <w:r>
        <w:rPr>
          <w:spacing w:val="-5"/>
        </w:rPr>
        <w:t xml:space="preserve"> </w:t>
      </w:r>
      <w:r>
        <w:t>ammonia.</w:t>
      </w:r>
      <w:r>
        <w:rPr>
          <w:spacing w:val="-4"/>
        </w:rPr>
        <w:t xml:space="preserve"> </w:t>
      </w:r>
      <w:r>
        <w:t>The</w:t>
      </w:r>
      <w:r>
        <w:rPr>
          <w:spacing w:val="-6"/>
        </w:rPr>
        <w:t xml:space="preserve"> </w:t>
      </w:r>
      <w:r>
        <w:t>pharmacological</w:t>
      </w:r>
      <w:r>
        <w:rPr>
          <w:spacing w:val="-3"/>
        </w:rPr>
        <w:t xml:space="preserve"> </w:t>
      </w:r>
      <w:r>
        <w:t>effect</w:t>
      </w:r>
      <w:r>
        <w:rPr>
          <w:spacing w:val="-5"/>
        </w:rPr>
        <w:t xml:space="preserve"> </w:t>
      </w:r>
      <w:r>
        <w:t>of</w:t>
      </w:r>
      <w:r>
        <w:rPr>
          <w:spacing w:val="-4"/>
        </w:rPr>
        <w:t xml:space="preserve"> </w:t>
      </w:r>
      <w:r>
        <w:t>Enrylaze</w:t>
      </w:r>
      <w:r>
        <w:rPr>
          <w:spacing w:val="-6"/>
        </w:rPr>
        <w:t xml:space="preserve"> </w:t>
      </w:r>
      <w:r>
        <w:t>is</w:t>
      </w:r>
      <w:r>
        <w:rPr>
          <w:spacing w:val="-6"/>
        </w:rPr>
        <w:t xml:space="preserve"> </w:t>
      </w:r>
      <w:r>
        <w:t>based</w:t>
      </w:r>
      <w:r>
        <w:rPr>
          <w:spacing w:val="-4"/>
        </w:rPr>
        <w:t xml:space="preserve"> </w:t>
      </w:r>
      <w:r>
        <w:t>on</w:t>
      </w:r>
      <w:r>
        <w:rPr>
          <w:spacing w:val="-5"/>
        </w:rPr>
        <w:t xml:space="preserve"> </w:t>
      </w:r>
      <w:r>
        <w:t>the</w:t>
      </w:r>
      <w:r>
        <w:rPr>
          <w:spacing w:val="-6"/>
        </w:rPr>
        <w:t xml:space="preserve"> </w:t>
      </w:r>
      <w:r>
        <w:t xml:space="preserve">killing of leukaemic cells due to depletion of plasma asparagine. Leukaemic cells with low expression of asparagine synthetase have a reduced ability to </w:t>
      </w:r>
      <w:proofErr w:type="spellStart"/>
      <w:r>
        <w:t>synthesise</w:t>
      </w:r>
      <w:proofErr w:type="spellEnd"/>
      <w:r>
        <w:t xml:space="preserve"> </w:t>
      </w:r>
      <w:proofErr w:type="spellStart"/>
      <w:proofErr w:type="gramStart"/>
      <w:r>
        <w:t>asparagine,and</w:t>
      </w:r>
      <w:proofErr w:type="spellEnd"/>
      <w:proofErr w:type="gramEnd"/>
      <w:r>
        <w:t xml:space="preserve"> therefore are dependent on an</w:t>
      </w:r>
      <w:r>
        <w:rPr>
          <w:spacing w:val="40"/>
        </w:rPr>
        <w:t xml:space="preserve"> </w:t>
      </w:r>
      <w:r>
        <w:t>exogenous source of asparagine for survival.</w:t>
      </w:r>
    </w:p>
    <w:p w14:paraId="23F551CE" w14:textId="77777777" w:rsidR="0007683B" w:rsidRDefault="000D234B">
      <w:pPr>
        <w:pStyle w:val="Heading2"/>
      </w:pPr>
      <w:bookmarkStart w:id="59" w:name="Serum_asparaginase_activity"/>
      <w:bookmarkEnd w:id="59"/>
      <w:r>
        <w:lastRenderedPageBreak/>
        <w:t>Serum</w:t>
      </w:r>
      <w:r>
        <w:rPr>
          <w:spacing w:val="-3"/>
        </w:rPr>
        <w:t xml:space="preserve"> </w:t>
      </w:r>
      <w:r>
        <w:t>asparaginase</w:t>
      </w:r>
      <w:r>
        <w:rPr>
          <w:spacing w:val="-2"/>
        </w:rPr>
        <w:t xml:space="preserve"> activity</w:t>
      </w:r>
    </w:p>
    <w:p w14:paraId="23F551CF" w14:textId="77777777" w:rsidR="0007683B" w:rsidRDefault="000D234B">
      <w:pPr>
        <w:pStyle w:val="BodyText"/>
        <w:spacing w:before="240"/>
        <w:ind w:right="589"/>
      </w:pPr>
      <w:r>
        <w:t>An</w:t>
      </w:r>
      <w:r>
        <w:rPr>
          <w:spacing w:val="-1"/>
        </w:rPr>
        <w:t xml:space="preserve"> </w:t>
      </w:r>
      <w:r>
        <w:rPr>
          <w:i/>
        </w:rPr>
        <w:t>in-vitro</w:t>
      </w:r>
      <w:r>
        <w:rPr>
          <w:i/>
          <w:spacing w:val="-1"/>
        </w:rPr>
        <w:t xml:space="preserve"> </w:t>
      </w:r>
      <w:r>
        <w:t xml:space="preserve">activity assay demonstrated that 1 mg of recombinant crisantaspase approximates 1,000 U of native crisantaspase, consistent with the </w:t>
      </w:r>
      <w:r>
        <w:rPr>
          <w:i/>
        </w:rPr>
        <w:t xml:space="preserve">in-vivo </w:t>
      </w:r>
      <w:r>
        <w:t xml:space="preserve">comparisons from clinical trials. </w:t>
      </w:r>
      <w:r>
        <w:rPr>
          <w:position w:val="1"/>
        </w:rPr>
        <w:t>Serum asparaginase activity (SAA) exposures (C</w:t>
      </w:r>
      <w:r>
        <w:rPr>
          <w:sz w:val="16"/>
        </w:rPr>
        <w:t>max</w:t>
      </w:r>
      <w:r>
        <w:rPr>
          <w:position w:val="1"/>
        </w:rPr>
        <w:t xml:space="preserve">, concentration at 48h &amp; 72h and AUC) </w:t>
      </w:r>
      <w:r>
        <w:t>have</w:t>
      </w:r>
      <w:r>
        <w:rPr>
          <w:spacing w:val="-3"/>
        </w:rPr>
        <w:t xml:space="preserve"> </w:t>
      </w:r>
      <w:r>
        <w:t>been</w:t>
      </w:r>
      <w:r>
        <w:rPr>
          <w:spacing w:val="-3"/>
        </w:rPr>
        <w:t xml:space="preserve"> </w:t>
      </w:r>
      <w:r>
        <w:t>shown</w:t>
      </w:r>
      <w:r>
        <w:rPr>
          <w:spacing w:val="-3"/>
        </w:rPr>
        <w:t xml:space="preserve"> </w:t>
      </w:r>
      <w:r>
        <w:t>to</w:t>
      </w:r>
      <w:r>
        <w:rPr>
          <w:spacing w:val="-3"/>
        </w:rPr>
        <w:t xml:space="preserve"> </w:t>
      </w:r>
      <w:r>
        <w:t>be</w:t>
      </w:r>
      <w:r>
        <w:rPr>
          <w:spacing w:val="-3"/>
        </w:rPr>
        <w:t xml:space="preserve"> </w:t>
      </w:r>
      <w:r>
        <w:t>comparable</w:t>
      </w:r>
      <w:r>
        <w:rPr>
          <w:spacing w:val="-4"/>
        </w:rPr>
        <w:t xml:space="preserve"> </w:t>
      </w:r>
      <w:r>
        <w:t>for</w:t>
      </w:r>
      <w:r>
        <w:rPr>
          <w:spacing w:val="-3"/>
        </w:rPr>
        <w:t xml:space="preserve"> </w:t>
      </w:r>
      <w:r>
        <w:t>25</w:t>
      </w:r>
      <w:r>
        <w:rPr>
          <w:spacing w:val="-2"/>
        </w:rPr>
        <w:t xml:space="preserve"> </w:t>
      </w:r>
      <w:r>
        <w:t>mg/m</w:t>
      </w:r>
      <w:r>
        <w:rPr>
          <w:vertAlign w:val="superscript"/>
        </w:rPr>
        <w:t>2</w:t>
      </w:r>
      <w:r>
        <w:rPr>
          <w:spacing w:val="-3"/>
        </w:rPr>
        <w:t xml:space="preserve"> </w:t>
      </w:r>
      <w:r>
        <w:t>recombinant</w:t>
      </w:r>
      <w:r>
        <w:rPr>
          <w:spacing w:val="-3"/>
        </w:rPr>
        <w:t xml:space="preserve"> </w:t>
      </w:r>
      <w:r>
        <w:t>crisantaspase</w:t>
      </w:r>
      <w:r>
        <w:rPr>
          <w:spacing w:val="-3"/>
        </w:rPr>
        <w:t xml:space="preserve"> </w:t>
      </w:r>
      <w:r>
        <w:t>and</w:t>
      </w:r>
      <w:r>
        <w:rPr>
          <w:spacing w:val="-3"/>
        </w:rPr>
        <w:t xml:space="preserve"> </w:t>
      </w:r>
      <w:r>
        <w:t>25</w:t>
      </w:r>
      <w:r>
        <w:rPr>
          <w:spacing w:val="-2"/>
        </w:rPr>
        <w:t xml:space="preserve"> </w:t>
      </w:r>
      <w:r>
        <w:t>000</w:t>
      </w:r>
      <w:r>
        <w:rPr>
          <w:spacing w:val="-3"/>
        </w:rPr>
        <w:t xml:space="preserve"> </w:t>
      </w:r>
      <w:r>
        <w:t>U/m</w:t>
      </w:r>
      <w:r>
        <w:rPr>
          <w:vertAlign w:val="superscript"/>
        </w:rPr>
        <w:t>2</w:t>
      </w:r>
      <w:r>
        <w:t xml:space="preserve"> native</w:t>
      </w:r>
      <w:r>
        <w:rPr>
          <w:spacing w:val="-1"/>
        </w:rPr>
        <w:t xml:space="preserve"> </w:t>
      </w:r>
      <w:r>
        <w:t>crisantaspase, when administered intravenously or intramuscularly</w:t>
      </w:r>
      <w:r>
        <w:rPr>
          <w:spacing w:val="-2"/>
        </w:rPr>
        <w:t xml:space="preserve"> </w:t>
      </w:r>
      <w:r>
        <w:t>in</w:t>
      </w:r>
      <w:r>
        <w:rPr>
          <w:spacing w:val="-1"/>
        </w:rPr>
        <w:t xml:space="preserve"> </w:t>
      </w:r>
      <w:r>
        <w:t>healthy</w:t>
      </w:r>
      <w:r>
        <w:rPr>
          <w:spacing w:val="-1"/>
        </w:rPr>
        <w:t xml:space="preserve"> </w:t>
      </w:r>
      <w:r>
        <w:t>subjects.</w:t>
      </w:r>
    </w:p>
    <w:p w14:paraId="23F551D1" w14:textId="77777777" w:rsidR="0007683B" w:rsidRDefault="000D234B">
      <w:pPr>
        <w:pStyle w:val="Heading2"/>
        <w:spacing w:before="77"/>
      </w:pPr>
      <w:bookmarkStart w:id="60" w:name="Clinical_trials"/>
      <w:bookmarkEnd w:id="60"/>
      <w:r>
        <w:t>Clinical</w:t>
      </w:r>
      <w:r>
        <w:rPr>
          <w:spacing w:val="-8"/>
        </w:rPr>
        <w:t xml:space="preserve"> </w:t>
      </w:r>
      <w:r>
        <w:rPr>
          <w:spacing w:val="-2"/>
        </w:rPr>
        <w:t>trials</w:t>
      </w:r>
    </w:p>
    <w:p w14:paraId="23F551D2" w14:textId="77777777" w:rsidR="0007683B" w:rsidRDefault="000D234B">
      <w:pPr>
        <w:pStyle w:val="BodyText"/>
        <w:ind w:right="589"/>
      </w:pPr>
      <w:r>
        <w:t xml:space="preserve">The efficacy and safety of Enrylaze as a component of a multi-agent chemotherapeutic regimen for the treatment of patients with ALL or LBL who have developed hypersensitivity to </w:t>
      </w:r>
      <w:r>
        <w:rPr>
          <w:i/>
        </w:rPr>
        <w:t>E. coli</w:t>
      </w:r>
      <w:r>
        <w:t>-derived asparaginase was evaluated in Study JZP458-201, an open-label, multi</w:t>
      </w:r>
      <w:proofErr w:type="gramStart"/>
      <w:r>
        <w:t>- cohort</w:t>
      </w:r>
      <w:proofErr w:type="gramEnd"/>
      <w:r>
        <w:t>,</w:t>
      </w:r>
      <w:r>
        <w:rPr>
          <w:spacing w:val="-4"/>
        </w:rPr>
        <w:t xml:space="preserve"> </w:t>
      </w:r>
      <w:r>
        <w:t>multi-centre</w:t>
      </w:r>
      <w:r>
        <w:rPr>
          <w:spacing w:val="-4"/>
        </w:rPr>
        <w:t xml:space="preserve"> </w:t>
      </w:r>
      <w:r>
        <w:t>trial.</w:t>
      </w:r>
      <w:r>
        <w:rPr>
          <w:spacing w:val="-4"/>
        </w:rPr>
        <w:t xml:space="preserve"> </w:t>
      </w:r>
      <w:r>
        <w:t>In</w:t>
      </w:r>
      <w:r>
        <w:rPr>
          <w:spacing w:val="-3"/>
        </w:rPr>
        <w:t xml:space="preserve"> </w:t>
      </w:r>
      <w:r>
        <w:t>this</w:t>
      </w:r>
      <w:r>
        <w:rPr>
          <w:spacing w:val="-3"/>
        </w:rPr>
        <w:t xml:space="preserve"> </w:t>
      </w:r>
      <w:r>
        <w:t>trial,</w:t>
      </w:r>
      <w:r>
        <w:rPr>
          <w:spacing w:val="-3"/>
        </w:rPr>
        <w:t xml:space="preserve"> </w:t>
      </w:r>
      <w:r>
        <w:t>in</w:t>
      </w:r>
      <w:r>
        <w:rPr>
          <w:spacing w:val="-3"/>
        </w:rPr>
        <w:t xml:space="preserve"> </w:t>
      </w:r>
      <w:r>
        <w:t>substitution</w:t>
      </w:r>
      <w:r>
        <w:rPr>
          <w:spacing w:val="-3"/>
        </w:rPr>
        <w:t xml:space="preserve"> </w:t>
      </w:r>
      <w:r>
        <w:t>for</w:t>
      </w:r>
      <w:r>
        <w:rPr>
          <w:spacing w:val="-3"/>
        </w:rPr>
        <w:t xml:space="preserve"> </w:t>
      </w:r>
      <w:r>
        <w:t>pegaspargase</w:t>
      </w:r>
      <w:r>
        <w:rPr>
          <w:spacing w:val="-3"/>
        </w:rPr>
        <w:t xml:space="preserve"> </w:t>
      </w:r>
      <w:r>
        <w:t>(usually</w:t>
      </w:r>
      <w:r>
        <w:rPr>
          <w:spacing w:val="-3"/>
        </w:rPr>
        <w:t xml:space="preserve"> </w:t>
      </w:r>
      <w:r>
        <w:t>given</w:t>
      </w:r>
      <w:r>
        <w:rPr>
          <w:spacing w:val="-3"/>
        </w:rPr>
        <w:t xml:space="preserve"> </w:t>
      </w:r>
      <w:r>
        <w:t>once</w:t>
      </w:r>
      <w:r>
        <w:rPr>
          <w:spacing w:val="-3"/>
        </w:rPr>
        <w:t xml:space="preserve"> </w:t>
      </w:r>
      <w:r>
        <w:t>per fortnight), Enrylaze was administered at various dosages and routes of administration every Monday, Wednesday, and Friday for a total of six doses each fortnight.</w:t>
      </w:r>
    </w:p>
    <w:p w14:paraId="23F551D3" w14:textId="77777777" w:rsidR="0007683B" w:rsidRDefault="000D234B">
      <w:pPr>
        <w:pStyle w:val="BodyText"/>
        <w:spacing w:before="121"/>
      </w:pPr>
      <w:r>
        <w:t>The</w:t>
      </w:r>
      <w:r>
        <w:rPr>
          <w:spacing w:val="-1"/>
        </w:rPr>
        <w:t xml:space="preserve"> </w:t>
      </w:r>
      <w:proofErr w:type="gramStart"/>
      <w:r>
        <w:t>studied</w:t>
      </w:r>
      <w:r>
        <w:rPr>
          <w:spacing w:val="-1"/>
        </w:rPr>
        <w:t xml:space="preserve"> </w:t>
      </w:r>
      <w:r>
        <w:t>Enrylaze regimens</w:t>
      </w:r>
      <w:proofErr w:type="gramEnd"/>
      <w:r>
        <w:t xml:space="preserve"> </w:t>
      </w:r>
      <w:r>
        <w:rPr>
          <w:spacing w:val="-2"/>
        </w:rPr>
        <w:t>were:</w:t>
      </w:r>
    </w:p>
    <w:p w14:paraId="23F551D4" w14:textId="77777777" w:rsidR="0007683B" w:rsidRDefault="000D234B">
      <w:pPr>
        <w:pStyle w:val="ListParagraph"/>
        <w:numPr>
          <w:ilvl w:val="0"/>
          <w:numId w:val="1"/>
        </w:numPr>
        <w:tabs>
          <w:tab w:val="left" w:pos="743"/>
        </w:tabs>
        <w:spacing w:before="119"/>
        <w:rPr>
          <w:sz w:val="24"/>
        </w:rPr>
      </w:pPr>
      <w:r>
        <w:rPr>
          <w:sz w:val="24"/>
        </w:rPr>
        <w:t>25</w:t>
      </w:r>
      <w:r>
        <w:rPr>
          <w:spacing w:val="-2"/>
          <w:sz w:val="24"/>
        </w:rPr>
        <w:t xml:space="preserve"> </w:t>
      </w:r>
      <w:r>
        <w:rPr>
          <w:sz w:val="24"/>
        </w:rPr>
        <w:t>mg/m</w:t>
      </w:r>
      <w:r>
        <w:rPr>
          <w:sz w:val="24"/>
          <w:vertAlign w:val="superscript"/>
        </w:rPr>
        <w:t>2</w:t>
      </w:r>
      <w:r>
        <w:rPr>
          <w:spacing w:val="-20"/>
          <w:sz w:val="24"/>
        </w:rPr>
        <w:t xml:space="preserve"> </w:t>
      </w:r>
      <w:r>
        <w:rPr>
          <w:sz w:val="24"/>
        </w:rPr>
        <w:t>intramuscularly</w:t>
      </w:r>
      <w:r>
        <w:rPr>
          <w:spacing w:val="-1"/>
          <w:sz w:val="24"/>
        </w:rPr>
        <w:t xml:space="preserve"> </w:t>
      </w:r>
      <w:r>
        <w:rPr>
          <w:sz w:val="24"/>
        </w:rPr>
        <w:t>(IM)</w:t>
      </w:r>
      <w:r>
        <w:rPr>
          <w:spacing w:val="-1"/>
          <w:sz w:val="24"/>
        </w:rPr>
        <w:t xml:space="preserve"> </w:t>
      </w:r>
      <w:r>
        <w:rPr>
          <w:sz w:val="24"/>
        </w:rPr>
        <w:t>on</w:t>
      </w:r>
      <w:r>
        <w:rPr>
          <w:spacing w:val="-1"/>
          <w:sz w:val="24"/>
        </w:rPr>
        <w:t xml:space="preserve"> </w:t>
      </w:r>
      <w:r>
        <w:rPr>
          <w:sz w:val="24"/>
        </w:rPr>
        <w:t>Mondays,</w:t>
      </w:r>
      <w:r>
        <w:rPr>
          <w:spacing w:val="-1"/>
          <w:sz w:val="24"/>
        </w:rPr>
        <w:t xml:space="preserve"> </w:t>
      </w:r>
      <w:r>
        <w:rPr>
          <w:sz w:val="24"/>
        </w:rPr>
        <w:t>Wednesdays and</w:t>
      </w:r>
      <w:r>
        <w:rPr>
          <w:spacing w:val="-1"/>
          <w:sz w:val="24"/>
        </w:rPr>
        <w:t xml:space="preserve"> </w:t>
      </w:r>
      <w:r>
        <w:rPr>
          <w:sz w:val="24"/>
        </w:rPr>
        <w:t>Fridays</w:t>
      </w:r>
      <w:r>
        <w:rPr>
          <w:spacing w:val="-1"/>
          <w:sz w:val="24"/>
        </w:rPr>
        <w:t xml:space="preserve"> </w:t>
      </w:r>
      <w:r>
        <w:rPr>
          <w:spacing w:val="-2"/>
          <w:sz w:val="24"/>
        </w:rPr>
        <w:t>(n=33)</w:t>
      </w:r>
    </w:p>
    <w:p w14:paraId="23F551D5" w14:textId="77777777" w:rsidR="0007683B" w:rsidRDefault="000D234B">
      <w:pPr>
        <w:pStyle w:val="ListParagraph"/>
        <w:numPr>
          <w:ilvl w:val="0"/>
          <w:numId w:val="1"/>
        </w:numPr>
        <w:tabs>
          <w:tab w:val="left" w:pos="743"/>
        </w:tabs>
        <w:spacing w:before="120"/>
        <w:ind w:right="1232"/>
        <w:rPr>
          <w:i/>
          <w:sz w:val="24"/>
        </w:rPr>
      </w:pPr>
      <w:r>
        <w:rPr>
          <w:sz w:val="24"/>
        </w:rPr>
        <w:t>37.5</w:t>
      </w:r>
      <w:r>
        <w:rPr>
          <w:spacing w:val="-3"/>
          <w:sz w:val="24"/>
        </w:rPr>
        <w:t xml:space="preserve"> </w:t>
      </w:r>
      <w:r>
        <w:rPr>
          <w:sz w:val="24"/>
        </w:rPr>
        <w:t>mg/m</w:t>
      </w:r>
      <w:r>
        <w:rPr>
          <w:sz w:val="24"/>
          <w:vertAlign w:val="superscript"/>
        </w:rPr>
        <w:t>2</w:t>
      </w:r>
      <w:r>
        <w:rPr>
          <w:spacing w:val="-4"/>
          <w:sz w:val="24"/>
        </w:rPr>
        <w:t xml:space="preserve"> </w:t>
      </w:r>
      <w:r>
        <w:rPr>
          <w:sz w:val="24"/>
        </w:rPr>
        <w:t>IM</w:t>
      </w:r>
      <w:r>
        <w:rPr>
          <w:spacing w:val="-3"/>
          <w:sz w:val="24"/>
        </w:rPr>
        <w:t xml:space="preserve"> </w:t>
      </w:r>
      <w:r>
        <w:rPr>
          <w:sz w:val="24"/>
        </w:rPr>
        <w:t>on</w:t>
      </w:r>
      <w:r>
        <w:rPr>
          <w:spacing w:val="-3"/>
          <w:sz w:val="24"/>
        </w:rPr>
        <w:t xml:space="preserve"> </w:t>
      </w:r>
      <w:r>
        <w:rPr>
          <w:sz w:val="24"/>
        </w:rPr>
        <w:t>Mondays,</w:t>
      </w:r>
      <w:r>
        <w:rPr>
          <w:spacing w:val="-3"/>
          <w:sz w:val="24"/>
        </w:rPr>
        <w:t xml:space="preserve"> </w:t>
      </w:r>
      <w:r>
        <w:rPr>
          <w:sz w:val="24"/>
        </w:rPr>
        <w:t>Wednesdays</w:t>
      </w:r>
      <w:r>
        <w:rPr>
          <w:spacing w:val="-3"/>
          <w:sz w:val="24"/>
        </w:rPr>
        <w:t xml:space="preserve"> </w:t>
      </w:r>
      <w:r>
        <w:rPr>
          <w:sz w:val="24"/>
        </w:rPr>
        <w:t>and</w:t>
      </w:r>
      <w:r>
        <w:rPr>
          <w:spacing w:val="-3"/>
          <w:sz w:val="24"/>
        </w:rPr>
        <w:t xml:space="preserve"> </w:t>
      </w:r>
      <w:r>
        <w:rPr>
          <w:sz w:val="24"/>
        </w:rPr>
        <w:t>Fridays</w:t>
      </w:r>
      <w:r>
        <w:rPr>
          <w:spacing w:val="-3"/>
          <w:sz w:val="24"/>
        </w:rPr>
        <w:t xml:space="preserve"> </w:t>
      </w:r>
      <w:r>
        <w:rPr>
          <w:sz w:val="24"/>
        </w:rPr>
        <w:t>(n=83);</w:t>
      </w:r>
      <w:r>
        <w:rPr>
          <w:spacing w:val="-4"/>
          <w:sz w:val="24"/>
        </w:rPr>
        <w:t xml:space="preserve"> </w:t>
      </w:r>
      <w:r>
        <w:rPr>
          <w:i/>
          <w:sz w:val="24"/>
        </w:rPr>
        <w:t>not</w:t>
      </w:r>
      <w:r>
        <w:rPr>
          <w:i/>
          <w:spacing w:val="-3"/>
          <w:sz w:val="24"/>
        </w:rPr>
        <w:t xml:space="preserve"> </w:t>
      </w:r>
      <w:r>
        <w:rPr>
          <w:i/>
          <w:sz w:val="24"/>
        </w:rPr>
        <w:t>an</w:t>
      </w:r>
      <w:r>
        <w:rPr>
          <w:i/>
          <w:spacing w:val="-3"/>
          <w:sz w:val="24"/>
        </w:rPr>
        <w:t xml:space="preserve"> </w:t>
      </w:r>
      <w:r>
        <w:rPr>
          <w:i/>
          <w:sz w:val="24"/>
        </w:rPr>
        <w:t xml:space="preserve">approved </w:t>
      </w:r>
      <w:r>
        <w:rPr>
          <w:i/>
          <w:spacing w:val="-2"/>
          <w:sz w:val="24"/>
        </w:rPr>
        <w:t>regimen</w:t>
      </w:r>
    </w:p>
    <w:p w14:paraId="23F551D6" w14:textId="77777777" w:rsidR="0007683B" w:rsidRDefault="000D234B">
      <w:pPr>
        <w:pStyle w:val="ListParagraph"/>
        <w:numPr>
          <w:ilvl w:val="0"/>
          <w:numId w:val="1"/>
        </w:numPr>
        <w:tabs>
          <w:tab w:val="left" w:pos="743"/>
        </w:tabs>
        <w:spacing w:before="119"/>
        <w:rPr>
          <w:sz w:val="24"/>
        </w:rPr>
      </w:pPr>
      <w:r>
        <w:rPr>
          <w:sz w:val="24"/>
        </w:rPr>
        <w:t>25</w:t>
      </w:r>
      <w:r>
        <w:rPr>
          <w:spacing w:val="-2"/>
          <w:sz w:val="24"/>
        </w:rPr>
        <w:t xml:space="preserve"> </w:t>
      </w:r>
      <w:r>
        <w:rPr>
          <w:sz w:val="24"/>
        </w:rPr>
        <w:t>mg/m</w:t>
      </w:r>
      <w:r>
        <w:rPr>
          <w:sz w:val="24"/>
          <w:vertAlign w:val="superscript"/>
        </w:rPr>
        <w:t>2</w:t>
      </w:r>
      <w:r>
        <w:rPr>
          <w:spacing w:val="-20"/>
          <w:sz w:val="24"/>
        </w:rPr>
        <w:t xml:space="preserve"> </w:t>
      </w:r>
      <w:r>
        <w:rPr>
          <w:sz w:val="24"/>
        </w:rPr>
        <w:t>IM on</w:t>
      </w:r>
      <w:r>
        <w:rPr>
          <w:spacing w:val="-1"/>
          <w:sz w:val="24"/>
        </w:rPr>
        <w:t xml:space="preserve"> </w:t>
      </w:r>
      <w:r>
        <w:rPr>
          <w:sz w:val="24"/>
        </w:rPr>
        <w:t>Mondays</w:t>
      </w:r>
      <w:r>
        <w:rPr>
          <w:spacing w:val="-1"/>
          <w:sz w:val="24"/>
        </w:rPr>
        <w:t xml:space="preserve"> </w:t>
      </w:r>
      <w:r>
        <w:rPr>
          <w:sz w:val="24"/>
        </w:rPr>
        <w:t>and Wednesdays,</w:t>
      </w:r>
      <w:r>
        <w:rPr>
          <w:spacing w:val="-1"/>
          <w:sz w:val="24"/>
        </w:rPr>
        <w:t xml:space="preserve"> </w:t>
      </w:r>
      <w:r>
        <w:rPr>
          <w:sz w:val="24"/>
        </w:rPr>
        <w:t>and 50</w:t>
      </w:r>
      <w:r>
        <w:rPr>
          <w:spacing w:val="-1"/>
          <w:sz w:val="24"/>
        </w:rPr>
        <w:t xml:space="preserve"> </w:t>
      </w:r>
      <w:r>
        <w:rPr>
          <w:sz w:val="24"/>
        </w:rPr>
        <w:t>mg/m</w:t>
      </w:r>
      <w:r>
        <w:rPr>
          <w:sz w:val="24"/>
          <w:vertAlign w:val="superscript"/>
        </w:rPr>
        <w:t>2</w:t>
      </w:r>
      <w:r>
        <w:rPr>
          <w:spacing w:val="-20"/>
          <w:sz w:val="24"/>
        </w:rPr>
        <w:t xml:space="preserve"> </w:t>
      </w:r>
      <w:r>
        <w:rPr>
          <w:sz w:val="24"/>
        </w:rPr>
        <w:t>IM on</w:t>
      </w:r>
      <w:r>
        <w:rPr>
          <w:spacing w:val="-1"/>
          <w:sz w:val="24"/>
        </w:rPr>
        <w:t xml:space="preserve"> </w:t>
      </w:r>
      <w:r>
        <w:rPr>
          <w:sz w:val="24"/>
        </w:rPr>
        <w:t xml:space="preserve">Fridays </w:t>
      </w:r>
      <w:r>
        <w:rPr>
          <w:spacing w:val="-2"/>
          <w:sz w:val="24"/>
        </w:rPr>
        <w:t>(n=51)</w:t>
      </w:r>
    </w:p>
    <w:p w14:paraId="23F551D7" w14:textId="77777777" w:rsidR="0007683B" w:rsidRDefault="000D234B">
      <w:pPr>
        <w:pStyle w:val="ListParagraph"/>
        <w:numPr>
          <w:ilvl w:val="0"/>
          <w:numId w:val="1"/>
        </w:numPr>
        <w:tabs>
          <w:tab w:val="left" w:pos="743"/>
        </w:tabs>
        <w:spacing w:before="119"/>
        <w:ind w:right="1141"/>
        <w:rPr>
          <w:sz w:val="24"/>
        </w:rPr>
      </w:pPr>
      <w:r>
        <w:rPr>
          <w:sz w:val="24"/>
        </w:rPr>
        <w:t>25</w:t>
      </w:r>
      <w:r>
        <w:rPr>
          <w:spacing w:val="-7"/>
          <w:sz w:val="24"/>
        </w:rPr>
        <w:t xml:space="preserve"> </w:t>
      </w:r>
      <w:r>
        <w:rPr>
          <w:sz w:val="24"/>
        </w:rPr>
        <w:t>mg/m</w:t>
      </w:r>
      <w:r>
        <w:rPr>
          <w:sz w:val="24"/>
          <w:vertAlign w:val="superscript"/>
        </w:rPr>
        <w:t>2</w:t>
      </w:r>
      <w:r>
        <w:rPr>
          <w:spacing w:val="-20"/>
          <w:sz w:val="24"/>
        </w:rPr>
        <w:t xml:space="preserve"> </w:t>
      </w:r>
      <w:r>
        <w:rPr>
          <w:sz w:val="24"/>
        </w:rPr>
        <w:t>intravenously</w:t>
      </w:r>
      <w:r>
        <w:rPr>
          <w:spacing w:val="-5"/>
          <w:sz w:val="24"/>
        </w:rPr>
        <w:t xml:space="preserve"> </w:t>
      </w:r>
      <w:r>
        <w:rPr>
          <w:sz w:val="24"/>
        </w:rPr>
        <w:t>(IV)</w:t>
      </w:r>
      <w:r>
        <w:rPr>
          <w:spacing w:val="-3"/>
          <w:sz w:val="24"/>
        </w:rPr>
        <w:t xml:space="preserve"> </w:t>
      </w:r>
      <w:r>
        <w:rPr>
          <w:sz w:val="24"/>
        </w:rPr>
        <w:t>on</w:t>
      </w:r>
      <w:r>
        <w:rPr>
          <w:spacing w:val="-3"/>
          <w:sz w:val="24"/>
        </w:rPr>
        <w:t xml:space="preserve"> </w:t>
      </w:r>
      <w:r>
        <w:rPr>
          <w:sz w:val="24"/>
        </w:rPr>
        <w:t>Mondays</w:t>
      </w:r>
      <w:r>
        <w:rPr>
          <w:spacing w:val="-3"/>
          <w:sz w:val="24"/>
        </w:rPr>
        <w:t xml:space="preserve"> </w:t>
      </w:r>
      <w:r>
        <w:rPr>
          <w:sz w:val="24"/>
        </w:rPr>
        <w:t>and</w:t>
      </w:r>
      <w:r>
        <w:rPr>
          <w:spacing w:val="-3"/>
          <w:sz w:val="24"/>
        </w:rPr>
        <w:t xml:space="preserve"> </w:t>
      </w:r>
      <w:r>
        <w:rPr>
          <w:sz w:val="24"/>
        </w:rPr>
        <w:t>Wednesdays,</w:t>
      </w:r>
      <w:r>
        <w:rPr>
          <w:spacing w:val="-3"/>
          <w:sz w:val="24"/>
        </w:rPr>
        <w:t xml:space="preserve"> </w:t>
      </w:r>
      <w:r>
        <w:rPr>
          <w:sz w:val="24"/>
        </w:rPr>
        <w:t>and</w:t>
      </w:r>
      <w:r>
        <w:rPr>
          <w:spacing w:val="-3"/>
          <w:sz w:val="24"/>
        </w:rPr>
        <w:t xml:space="preserve"> </w:t>
      </w:r>
      <w:r>
        <w:rPr>
          <w:sz w:val="24"/>
        </w:rPr>
        <w:t>50</w:t>
      </w:r>
      <w:r>
        <w:rPr>
          <w:spacing w:val="-3"/>
          <w:sz w:val="24"/>
        </w:rPr>
        <w:t xml:space="preserve"> </w:t>
      </w:r>
      <w:r>
        <w:rPr>
          <w:sz w:val="24"/>
        </w:rPr>
        <w:t>mg/m</w:t>
      </w:r>
      <w:r>
        <w:rPr>
          <w:sz w:val="24"/>
          <w:vertAlign w:val="superscript"/>
        </w:rPr>
        <w:t>2</w:t>
      </w:r>
      <w:r>
        <w:rPr>
          <w:spacing w:val="-20"/>
          <w:sz w:val="24"/>
        </w:rPr>
        <w:t xml:space="preserve"> </w:t>
      </w:r>
      <w:r>
        <w:rPr>
          <w:sz w:val="24"/>
        </w:rPr>
        <w:t>IV</w:t>
      </w:r>
      <w:r>
        <w:rPr>
          <w:spacing w:val="-3"/>
          <w:sz w:val="24"/>
        </w:rPr>
        <w:t xml:space="preserve"> </w:t>
      </w:r>
      <w:r>
        <w:rPr>
          <w:sz w:val="24"/>
        </w:rPr>
        <w:t>on Fridays (n=61)</w:t>
      </w:r>
    </w:p>
    <w:p w14:paraId="23F551D8" w14:textId="77777777" w:rsidR="0007683B" w:rsidRDefault="000D234B">
      <w:pPr>
        <w:pStyle w:val="BodyText"/>
        <w:ind w:right="810"/>
      </w:pPr>
      <w:r>
        <w:t>The</w:t>
      </w:r>
      <w:r>
        <w:rPr>
          <w:spacing w:val="-1"/>
        </w:rPr>
        <w:t xml:space="preserve"> </w:t>
      </w:r>
      <w:r>
        <w:t>median</w:t>
      </w:r>
      <w:r>
        <w:rPr>
          <w:spacing w:val="-1"/>
        </w:rPr>
        <w:t xml:space="preserve"> </w:t>
      </w:r>
      <w:r>
        <w:t>age</w:t>
      </w:r>
      <w:r>
        <w:rPr>
          <w:spacing w:val="-1"/>
        </w:rPr>
        <w:t xml:space="preserve"> </w:t>
      </w:r>
      <w:r>
        <w:t>of</w:t>
      </w:r>
      <w:r>
        <w:rPr>
          <w:spacing w:val="-1"/>
        </w:rPr>
        <w:t xml:space="preserve"> </w:t>
      </w:r>
      <w:r>
        <w:t>patients</w:t>
      </w:r>
      <w:r>
        <w:rPr>
          <w:spacing w:val="-1"/>
        </w:rPr>
        <w:t xml:space="preserve"> </w:t>
      </w:r>
      <w:r>
        <w:t>was</w:t>
      </w:r>
      <w:r>
        <w:rPr>
          <w:spacing w:val="-1"/>
        </w:rPr>
        <w:t xml:space="preserve"> </w:t>
      </w:r>
      <w:r>
        <w:t>10</w:t>
      </w:r>
      <w:r>
        <w:rPr>
          <w:spacing w:val="-1"/>
        </w:rPr>
        <w:t xml:space="preserve"> </w:t>
      </w:r>
      <w:r>
        <w:t>years</w:t>
      </w:r>
      <w:r>
        <w:rPr>
          <w:spacing w:val="-1"/>
        </w:rPr>
        <w:t xml:space="preserve"> </w:t>
      </w:r>
      <w:r>
        <w:t>(range,</w:t>
      </w:r>
      <w:r>
        <w:rPr>
          <w:spacing w:val="-2"/>
        </w:rPr>
        <w:t xml:space="preserve"> </w:t>
      </w:r>
      <w:r>
        <w:t>1</w:t>
      </w:r>
      <w:r>
        <w:rPr>
          <w:spacing w:val="-1"/>
        </w:rPr>
        <w:t xml:space="preserve"> </w:t>
      </w:r>
      <w:r>
        <w:t>to</w:t>
      </w:r>
      <w:r>
        <w:rPr>
          <w:spacing w:val="-1"/>
        </w:rPr>
        <w:t xml:space="preserve"> </w:t>
      </w:r>
      <w:r>
        <w:t>25</w:t>
      </w:r>
      <w:r>
        <w:rPr>
          <w:spacing w:val="-1"/>
        </w:rPr>
        <w:t xml:space="preserve"> </w:t>
      </w:r>
      <w:r>
        <w:t>years);</w:t>
      </w:r>
      <w:r>
        <w:rPr>
          <w:spacing w:val="-1"/>
        </w:rPr>
        <w:t xml:space="preserve"> </w:t>
      </w:r>
      <w:r>
        <w:t>61%</w:t>
      </w:r>
      <w:r>
        <w:rPr>
          <w:spacing w:val="-1"/>
        </w:rPr>
        <w:t xml:space="preserve"> </w:t>
      </w:r>
      <w:r>
        <w:t>of</w:t>
      </w:r>
      <w:r>
        <w:rPr>
          <w:spacing w:val="-1"/>
        </w:rPr>
        <w:t xml:space="preserve"> </w:t>
      </w:r>
      <w:r>
        <w:t>patients</w:t>
      </w:r>
      <w:r>
        <w:rPr>
          <w:spacing w:val="-1"/>
        </w:rPr>
        <w:t xml:space="preserve"> </w:t>
      </w:r>
      <w:r>
        <w:t>were</w:t>
      </w:r>
      <w:r>
        <w:rPr>
          <w:spacing w:val="-2"/>
        </w:rPr>
        <w:t xml:space="preserve"> </w:t>
      </w:r>
      <w:r>
        <w:t>male, 69%</w:t>
      </w:r>
      <w:r>
        <w:rPr>
          <w:spacing w:val="-3"/>
        </w:rPr>
        <w:t xml:space="preserve"> </w:t>
      </w:r>
      <w:r>
        <w:t>were</w:t>
      </w:r>
      <w:r>
        <w:rPr>
          <w:spacing w:val="-3"/>
        </w:rPr>
        <w:t xml:space="preserve"> </w:t>
      </w:r>
      <w:r>
        <w:t>Caucasian,</w:t>
      </w:r>
      <w:r>
        <w:rPr>
          <w:spacing w:val="-2"/>
        </w:rPr>
        <w:t xml:space="preserve"> </w:t>
      </w:r>
      <w:r>
        <w:t>83%</w:t>
      </w:r>
      <w:r>
        <w:rPr>
          <w:spacing w:val="-3"/>
        </w:rPr>
        <w:t xml:space="preserve"> </w:t>
      </w:r>
      <w:r>
        <w:t>of</w:t>
      </w:r>
      <w:r>
        <w:rPr>
          <w:spacing w:val="-3"/>
        </w:rPr>
        <w:t xml:space="preserve"> </w:t>
      </w:r>
      <w:r>
        <w:t>patients</w:t>
      </w:r>
      <w:r>
        <w:rPr>
          <w:spacing w:val="-3"/>
        </w:rPr>
        <w:t xml:space="preserve"> </w:t>
      </w:r>
      <w:r>
        <w:t>had</w:t>
      </w:r>
      <w:r>
        <w:rPr>
          <w:spacing w:val="-3"/>
        </w:rPr>
        <w:t xml:space="preserve"> </w:t>
      </w:r>
      <w:r>
        <w:t>experienced</w:t>
      </w:r>
      <w:r>
        <w:rPr>
          <w:spacing w:val="-3"/>
        </w:rPr>
        <w:t xml:space="preserve"> </w:t>
      </w:r>
      <w:r>
        <w:t>a</w:t>
      </w:r>
      <w:r>
        <w:rPr>
          <w:spacing w:val="-3"/>
        </w:rPr>
        <w:t xml:space="preserve"> </w:t>
      </w:r>
      <w:r>
        <w:t>hypersensitivity</w:t>
      </w:r>
      <w:r>
        <w:rPr>
          <w:spacing w:val="-3"/>
        </w:rPr>
        <w:t xml:space="preserve"> </w:t>
      </w:r>
      <w:r>
        <w:t>reaction</w:t>
      </w:r>
      <w:r>
        <w:rPr>
          <w:spacing w:val="-3"/>
        </w:rPr>
        <w:t xml:space="preserve"> </w:t>
      </w:r>
      <w:r>
        <w:t>(Grade</w:t>
      </w:r>
      <w:r>
        <w:rPr>
          <w:spacing w:val="-3"/>
        </w:rPr>
        <w:t xml:space="preserve"> </w:t>
      </w:r>
      <w:r>
        <w:t>≥ 3) to pegaspargase, 7% had experienced silent inactivation, and 10% had experienced an allergic reaction with inactivation. The number of six-dose courses of Enrylaze received ranged from 1 to 15.</w:t>
      </w:r>
    </w:p>
    <w:p w14:paraId="23F551D9" w14:textId="77777777" w:rsidR="0007683B" w:rsidRDefault="000D234B">
      <w:pPr>
        <w:pStyle w:val="BodyText"/>
        <w:ind w:right="819"/>
      </w:pPr>
      <w:r>
        <w:t>Efficacy was established based on the demonstration of achievement and maintenance of nadir serum asparaginase activity (NSAA) levels of at least 0.1 IU/mL. Serum trough asparaginase</w:t>
      </w:r>
      <w:r>
        <w:rPr>
          <w:spacing w:val="-4"/>
        </w:rPr>
        <w:t xml:space="preserve"> </w:t>
      </w:r>
      <w:r>
        <w:t>activity</w:t>
      </w:r>
      <w:r>
        <w:rPr>
          <w:spacing w:val="-4"/>
        </w:rPr>
        <w:t xml:space="preserve"> </w:t>
      </w:r>
      <w:r>
        <w:t>≥</w:t>
      </w:r>
      <w:r>
        <w:rPr>
          <w:spacing w:val="-3"/>
        </w:rPr>
        <w:t xml:space="preserve"> </w:t>
      </w:r>
      <w:r>
        <w:t>0.1</w:t>
      </w:r>
      <w:r>
        <w:rPr>
          <w:spacing w:val="-4"/>
        </w:rPr>
        <w:t xml:space="preserve"> </w:t>
      </w:r>
      <w:r>
        <w:t>IU/mL</w:t>
      </w:r>
      <w:r>
        <w:rPr>
          <w:spacing w:val="-4"/>
        </w:rPr>
        <w:t xml:space="preserve"> </w:t>
      </w:r>
      <w:r>
        <w:t>correlates</w:t>
      </w:r>
      <w:r>
        <w:rPr>
          <w:spacing w:val="-3"/>
        </w:rPr>
        <w:t xml:space="preserve"> </w:t>
      </w:r>
      <w:r>
        <w:t>with</w:t>
      </w:r>
      <w:r>
        <w:rPr>
          <w:spacing w:val="-4"/>
        </w:rPr>
        <w:t xml:space="preserve"> </w:t>
      </w:r>
      <w:r>
        <w:t>asparagine</w:t>
      </w:r>
      <w:r>
        <w:rPr>
          <w:spacing w:val="-4"/>
        </w:rPr>
        <w:t xml:space="preserve"> </w:t>
      </w:r>
      <w:r>
        <w:t>depletion</w:t>
      </w:r>
      <w:r>
        <w:rPr>
          <w:spacing w:val="-4"/>
        </w:rPr>
        <w:t xml:space="preserve"> </w:t>
      </w:r>
      <w:r>
        <w:t>that</w:t>
      </w:r>
      <w:r>
        <w:rPr>
          <w:spacing w:val="-4"/>
        </w:rPr>
        <w:t xml:space="preserve"> </w:t>
      </w:r>
      <w:r>
        <w:t>predicts</w:t>
      </w:r>
      <w:r>
        <w:rPr>
          <w:spacing w:val="-4"/>
        </w:rPr>
        <w:t xml:space="preserve"> </w:t>
      </w:r>
      <w:r>
        <w:t xml:space="preserve">clinical efficacy (see Section 5.2 Pharmacokinetic properties). Observed NSAA levels in Study JZP458-201 for approved dosing schedules are presented in </w:t>
      </w:r>
      <w:hyperlink w:anchor="_bookmark7" w:history="1">
        <w:r w:rsidR="0007683B">
          <w:t>Table 3</w:t>
        </w:r>
      </w:hyperlink>
      <w:r>
        <w:t>.</w:t>
      </w:r>
    </w:p>
    <w:p w14:paraId="23F551DA" w14:textId="77777777" w:rsidR="0007683B" w:rsidRDefault="0007683B">
      <w:pPr>
        <w:pStyle w:val="BodyText"/>
        <w:spacing w:before="97"/>
        <w:ind w:left="0"/>
      </w:pPr>
    </w:p>
    <w:p w14:paraId="23F551DB" w14:textId="77777777" w:rsidR="0007683B" w:rsidRDefault="000D234B" w:rsidP="000D234B">
      <w:pPr>
        <w:pStyle w:val="Heading2"/>
        <w:pageBreakBefore/>
        <w:spacing w:before="0"/>
        <w:rPr>
          <w:rFonts w:ascii="Times New Roman" w:hAnsi="Times New Roman"/>
        </w:rPr>
      </w:pPr>
      <w:bookmarkStart w:id="61" w:name="_bookmark7"/>
      <w:bookmarkEnd w:id="61"/>
      <w:r>
        <w:rPr>
          <w:rFonts w:ascii="Times New Roman" w:hAnsi="Times New Roman"/>
        </w:rPr>
        <w:lastRenderedPageBreak/>
        <w:t>Table</w:t>
      </w:r>
      <w:r>
        <w:rPr>
          <w:rFonts w:ascii="Times New Roman" w:hAnsi="Times New Roman"/>
          <w:spacing w:val="-2"/>
        </w:rPr>
        <w:t xml:space="preserve"> </w:t>
      </w:r>
      <w:r>
        <w:rPr>
          <w:rFonts w:ascii="Times New Roman" w:hAnsi="Times New Roman"/>
        </w:rPr>
        <w:t>3:</w:t>
      </w:r>
      <w:r>
        <w:rPr>
          <w:rFonts w:ascii="Times New Roman" w:hAnsi="Times New Roman"/>
          <w:spacing w:val="-1"/>
        </w:rPr>
        <w:t xml:space="preserve"> </w:t>
      </w:r>
      <w:r>
        <w:rPr>
          <w:rFonts w:ascii="Times New Roman" w:hAnsi="Times New Roman"/>
        </w:rPr>
        <w:t>Observed</w:t>
      </w:r>
      <w:r>
        <w:rPr>
          <w:rFonts w:ascii="Times New Roman" w:hAnsi="Times New Roman"/>
          <w:spacing w:val="-2"/>
        </w:rPr>
        <w:t xml:space="preserve"> </w:t>
      </w:r>
      <w:r>
        <w:rPr>
          <w:rFonts w:ascii="Times New Roman" w:hAnsi="Times New Roman"/>
        </w:rPr>
        <w:t>NSAA</w:t>
      </w:r>
      <w:r>
        <w:rPr>
          <w:rFonts w:ascii="Times New Roman" w:hAnsi="Times New Roman"/>
          <w:spacing w:val="-2"/>
        </w:rPr>
        <w:t xml:space="preserve"> </w:t>
      </w:r>
      <w:r>
        <w:rPr>
          <w:rFonts w:ascii="Times New Roman" w:hAnsi="Times New Roman"/>
        </w:rPr>
        <w:t>levels</w:t>
      </w:r>
      <w:r>
        <w:rPr>
          <w:rFonts w:ascii="Times New Roman" w:hAnsi="Times New Roman"/>
          <w:spacing w:val="-2"/>
        </w:rPr>
        <w:t xml:space="preserve"> </w:t>
      </w:r>
      <w:r>
        <w:rPr>
          <w:rFonts w:ascii="Times New Roman" w:hAnsi="Times New Roman"/>
        </w:rPr>
        <w:t>≥ 0.1</w:t>
      </w:r>
      <w:r>
        <w:rPr>
          <w:rFonts w:ascii="Times New Roman" w:hAnsi="Times New Roman"/>
          <w:spacing w:val="-1"/>
        </w:rPr>
        <w:t xml:space="preserve"> </w:t>
      </w:r>
      <w:r>
        <w:rPr>
          <w:rFonts w:ascii="Times New Roman" w:hAnsi="Times New Roman"/>
        </w:rPr>
        <w:t>U/mL</w:t>
      </w:r>
      <w:r>
        <w:rPr>
          <w:rFonts w:ascii="Times New Roman" w:hAnsi="Times New Roman"/>
          <w:spacing w:val="-1"/>
        </w:rPr>
        <w:t xml:space="preserve"> </w:t>
      </w:r>
      <w:r>
        <w:rPr>
          <w:rFonts w:ascii="Times New Roman" w:hAnsi="Times New Roman"/>
        </w:rPr>
        <w:t>during</w:t>
      </w:r>
      <w:r>
        <w:rPr>
          <w:rFonts w:ascii="Times New Roman" w:hAnsi="Times New Roman"/>
          <w:spacing w:val="-1"/>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 xml:space="preserve">clinical </w:t>
      </w:r>
      <w:r>
        <w:rPr>
          <w:rFonts w:ascii="Times New Roman" w:hAnsi="Times New Roman"/>
          <w:spacing w:val="-2"/>
        </w:rPr>
        <w:t>trials</w:t>
      </w:r>
    </w:p>
    <w:p w14:paraId="23F551DC" w14:textId="77777777" w:rsidR="0007683B" w:rsidRDefault="0007683B">
      <w:pPr>
        <w:pStyle w:val="BodyText"/>
        <w:spacing w:before="4" w:after="1"/>
        <w:ind w:left="0"/>
        <w:rPr>
          <w:b/>
          <w:sz w:val="10"/>
        </w:rPr>
      </w:pPr>
    </w:p>
    <w:tbl>
      <w:tblPr>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2"/>
        <w:gridCol w:w="3465"/>
        <w:gridCol w:w="3124"/>
      </w:tblGrid>
      <w:tr w:rsidR="0007683B" w14:paraId="23F551E2" w14:textId="77777777">
        <w:trPr>
          <w:trHeight w:val="712"/>
        </w:trPr>
        <w:tc>
          <w:tcPr>
            <w:tcW w:w="1782" w:type="dxa"/>
          </w:tcPr>
          <w:p w14:paraId="23F551DD" w14:textId="77777777" w:rsidR="0007683B" w:rsidRDefault="000D234B">
            <w:pPr>
              <w:pStyle w:val="TableParagraph"/>
              <w:spacing w:before="61" w:line="240" w:lineRule="auto"/>
              <w:ind w:left="107" w:right="0"/>
              <w:jc w:val="left"/>
              <w:rPr>
                <w:b/>
                <w:sz w:val="24"/>
              </w:rPr>
            </w:pPr>
            <w:r>
              <w:rPr>
                <w:b/>
                <w:sz w:val="24"/>
              </w:rPr>
              <w:t xml:space="preserve">Time </w:t>
            </w:r>
            <w:r>
              <w:rPr>
                <w:b/>
                <w:spacing w:val="-2"/>
                <w:sz w:val="24"/>
              </w:rPr>
              <w:t>Point</w:t>
            </w:r>
          </w:p>
        </w:tc>
        <w:tc>
          <w:tcPr>
            <w:tcW w:w="3465" w:type="dxa"/>
          </w:tcPr>
          <w:p w14:paraId="23F551DE" w14:textId="77777777" w:rsidR="0007683B" w:rsidRDefault="000D234B">
            <w:pPr>
              <w:pStyle w:val="TableParagraph"/>
              <w:spacing w:before="60" w:line="240" w:lineRule="auto"/>
              <w:ind w:left="10" w:right="3"/>
              <w:rPr>
                <w:b/>
                <w:sz w:val="24"/>
              </w:rPr>
            </w:pPr>
            <w:r>
              <w:rPr>
                <w:b/>
                <w:sz w:val="24"/>
              </w:rPr>
              <w:t>Intramuscularly</w:t>
            </w:r>
            <w:r>
              <w:rPr>
                <w:b/>
                <w:spacing w:val="-2"/>
                <w:sz w:val="24"/>
              </w:rPr>
              <w:t xml:space="preserve"> </w:t>
            </w:r>
            <w:r>
              <w:rPr>
                <w:b/>
                <w:sz w:val="24"/>
              </w:rPr>
              <w:t>25</w:t>
            </w:r>
            <w:r>
              <w:rPr>
                <w:b/>
                <w:spacing w:val="-2"/>
                <w:sz w:val="24"/>
              </w:rPr>
              <w:t xml:space="preserve"> (MW)/</w:t>
            </w:r>
          </w:p>
          <w:p w14:paraId="23F551DF" w14:textId="77777777" w:rsidR="0007683B" w:rsidRDefault="000D234B">
            <w:pPr>
              <w:pStyle w:val="TableParagraph"/>
              <w:spacing w:line="240" w:lineRule="auto"/>
              <w:ind w:left="10" w:right="0"/>
              <w:rPr>
                <w:b/>
                <w:sz w:val="24"/>
              </w:rPr>
            </w:pPr>
            <w:r>
              <w:rPr>
                <w:b/>
                <w:sz w:val="24"/>
              </w:rPr>
              <w:t xml:space="preserve">50 (F) </w:t>
            </w:r>
            <w:r>
              <w:rPr>
                <w:b/>
                <w:spacing w:val="-2"/>
                <w:sz w:val="24"/>
              </w:rPr>
              <w:t>mg/m</w:t>
            </w:r>
            <w:r>
              <w:rPr>
                <w:b/>
                <w:spacing w:val="-2"/>
                <w:sz w:val="24"/>
                <w:vertAlign w:val="superscript"/>
              </w:rPr>
              <w:t>2</w:t>
            </w:r>
          </w:p>
        </w:tc>
        <w:tc>
          <w:tcPr>
            <w:tcW w:w="3124" w:type="dxa"/>
          </w:tcPr>
          <w:p w14:paraId="23F551E0" w14:textId="77777777" w:rsidR="0007683B" w:rsidRDefault="000D234B">
            <w:pPr>
              <w:pStyle w:val="TableParagraph"/>
              <w:spacing w:before="60" w:line="240" w:lineRule="auto"/>
              <w:ind w:left="9" w:right="3"/>
              <w:rPr>
                <w:b/>
                <w:sz w:val="24"/>
              </w:rPr>
            </w:pPr>
            <w:r>
              <w:rPr>
                <w:b/>
                <w:sz w:val="24"/>
              </w:rPr>
              <w:t xml:space="preserve">Intravenously 25 </w:t>
            </w:r>
            <w:r>
              <w:rPr>
                <w:b/>
                <w:spacing w:val="-2"/>
                <w:sz w:val="24"/>
              </w:rPr>
              <w:t>(MW)/</w:t>
            </w:r>
          </w:p>
          <w:p w14:paraId="23F551E1" w14:textId="77777777" w:rsidR="0007683B" w:rsidRDefault="000D234B">
            <w:pPr>
              <w:pStyle w:val="TableParagraph"/>
              <w:spacing w:line="240" w:lineRule="auto"/>
              <w:ind w:left="9" w:right="0"/>
              <w:rPr>
                <w:b/>
                <w:sz w:val="24"/>
              </w:rPr>
            </w:pPr>
            <w:r>
              <w:rPr>
                <w:b/>
                <w:sz w:val="24"/>
              </w:rPr>
              <w:t xml:space="preserve">50 (F) </w:t>
            </w:r>
            <w:r>
              <w:rPr>
                <w:b/>
                <w:spacing w:val="-2"/>
                <w:sz w:val="24"/>
              </w:rPr>
              <w:t>mg/m</w:t>
            </w:r>
            <w:r>
              <w:rPr>
                <w:b/>
                <w:spacing w:val="-2"/>
                <w:sz w:val="24"/>
                <w:vertAlign w:val="superscript"/>
              </w:rPr>
              <w:t>2</w:t>
            </w:r>
          </w:p>
        </w:tc>
      </w:tr>
      <w:tr w:rsidR="0007683B" w14:paraId="23F551E8" w14:textId="77777777">
        <w:trPr>
          <w:trHeight w:val="731"/>
        </w:trPr>
        <w:tc>
          <w:tcPr>
            <w:tcW w:w="1782" w:type="dxa"/>
          </w:tcPr>
          <w:p w14:paraId="23F551E3" w14:textId="77777777" w:rsidR="0007683B" w:rsidRDefault="000D234B">
            <w:pPr>
              <w:pStyle w:val="TableParagraph"/>
              <w:spacing w:before="60" w:line="240" w:lineRule="auto"/>
              <w:ind w:left="107" w:right="0"/>
              <w:jc w:val="left"/>
              <w:rPr>
                <w:sz w:val="24"/>
              </w:rPr>
            </w:pPr>
            <w:r>
              <w:rPr>
                <w:sz w:val="24"/>
              </w:rPr>
              <w:t>Last</w:t>
            </w:r>
            <w:r>
              <w:rPr>
                <w:spacing w:val="-2"/>
                <w:sz w:val="24"/>
              </w:rPr>
              <w:t xml:space="preserve"> </w:t>
            </w:r>
            <w:r>
              <w:rPr>
                <w:sz w:val="24"/>
              </w:rPr>
              <w:t>48-</w:t>
            </w:r>
            <w:r>
              <w:rPr>
                <w:spacing w:val="-4"/>
                <w:sz w:val="24"/>
              </w:rPr>
              <w:t>hour</w:t>
            </w:r>
          </w:p>
        </w:tc>
        <w:tc>
          <w:tcPr>
            <w:tcW w:w="3465" w:type="dxa"/>
          </w:tcPr>
          <w:p w14:paraId="23F551E4" w14:textId="77777777" w:rsidR="0007683B" w:rsidRDefault="000D234B">
            <w:pPr>
              <w:pStyle w:val="TableParagraph"/>
              <w:spacing w:before="60" w:line="240" w:lineRule="auto"/>
              <w:ind w:left="10" w:right="1"/>
              <w:rPr>
                <w:sz w:val="24"/>
              </w:rPr>
            </w:pPr>
            <w:r>
              <w:rPr>
                <w:spacing w:val="-2"/>
                <w:sz w:val="24"/>
              </w:rPr>
              <w:t>95.9%</w:t>
            </w:r>
          </w:p>
          <w:p w14:paraId="23F551E5" w14:textId="77777777" w:rsidR="0007683B" w:rsidRDefault="000D234B">
            <w:pPr>
              <w:pStyle w:val="TableParagraph"/>
              <w:spacing w:before="60" w:line="240" w:lineRule="auto"/>
              <w:ind w:left="10" w:right="3"/>
              <w:rPr>
                <w:sz w:val="24"/>
              </w:rPr>
            </w:pPr>
            <w:r>
              <w:rPr>
                <w:sz w:val="24"/>
              </w:rPr>
              <w:t>[90.4%,</w:t>
            </w:r>
            <w:r>
              <w:rPr>
                <w:spacing w:val="-2"/>
                <w:sz w:val="24"/>
              </w:rPr>
              <w:t xml:space="preserve"> 100.0%]</w:t>
            </w:r>
          </w:p>
        </w:tc>
        <w:tc>
          <w:tcPr>
            <w:tcW w:w="3124" w:type="dxa"/>
          </w:tcPr>
          <w:p w14:paraId="23F551E6" w14:textId="77777777" w:rsidR="0007683B" w:rsidRDefault="000D234B">
            <w:pPr>
              <w:pStyle w:val="TableParagraph"/>
              <w:spacing w:before="60" w:line="240" w:lineRule="auto"/>
              <w:ind w:left="9" w:right="0"/>
              <w:rPr>
                <w:sz w:val="24"/>
              </w:rPr>
            </w:pPr>
            <w:r>
              <w:rPr>
                <w:spacing w:val="-2"/>
                <w:sz w:val="24"/>
              </w:rPr>
              <w:t>89.8%</w:t>
            </w:r>
          </w:p>
          <w:p w14:paraId="23F551E7" w14:textId="77777777" w:rsidR="0007683B" w:rsidRDefault="000D234B">
            <w:pPr>
              <w:pStyle w:val="TableParagraph"/>
              <w:spacing w:before="60" w:line="240" w:lineRule="auto"/>
              <w:ind w:left="9" w:right="2"/>
              <w:rPr>
                <w:sz w:val="24"/>
              </w:rPr>
            </w:pPr>
            <w:r>
              <w:rPr>
                <w:sz w:val="24"/>
              </w:rPr>
              <w:t>[82.1%,</w:t>
            </w:r>
            <w:r>
              <w:rPr>
                <w:spacing w:val="-2"/>
                <w:sz w:val="24"/>
              </w:rPr>
              <w:t xml:space="preserve"> 97.5%]</w:t>
            </w:r>
          </w:p>
        </w:tc>
      </w:tr>
      <w:tr w:rsidR="0007683B" w14:paraId="23F551EE" w14:textId="77777777">
        <w:trPr>
          <w:trHeight w:val="732"/>
        </w:trPr>
        <w:tc>
          <w:tcPr>
            <w:tcW w:w="1782" w:type="dxa"/>
          </w:tcPr>
          <w:p w14:paraId="23F551E9" w14:textId="77777777" w:rsidR="0007683B" w:rsidRDefault="000D234B">
            <w:pPr>
              <w:pStyle w:val="TableParagraph"/>
              <w:spacing w:before="60" w:line="240" w:lineRule="auto"/>
              <w:ind w:left="107" w:right="0"/>
              <w:jc w:val="left"/>
              <w:rPr>
                <w:sz w:val="24"/>
              </w:rPr>
            </w:pPr>
            <w:r>
              <w:rPr>
                <w:sz w:val="24"/>
              </w:rPr>
              <w:t>Last</w:t>
            </w:r>
            <w:r>
              <w:rPr>
                <w:spacing w:val="-2"/>
                <w:sz w:val="24"/>
              </w:rPr>
              <w:t xml:space="preserve"> </w:t>
            </w:r>
            <w:r>
              <w:rPr>
                <w:sz w:val="24"/>
              </w:rPr>
              <w:t>72-</w:t>
            </w:r>
            <w:r>
              <w:rPr>
                <w:spacing w:val="-4"/>
                <w:sz w:val="24"/>
              </w:rPr>
              <w:t>hour</w:t>
            </w:r>
          </w:p>
        </w:tc>
        <w:tc>
          <w:tcPr>
            <w:tcW w:w="3465" w:type="dxa"/>
          </w:tcPr>
          <w:p w14:paraId="23F551EA" w14:textId="77777777" w:rsidR="0007683B" w:rsidRDefault="000D234B">
            <w:pPr>
              <w:pStyle w:val="TableParagraph"/>
              <w:spacing w:before="60" w:line="240" w:lineRule="auto"/>
              <w:ind w:left="10" w:right="1"/>
              <w:rPr>
                <w:sz w:val="24"/>
              </w:rPr>
            </w:pPr>
            <w:r>
              <w:rPr>
                <w:spacing w:val="-2"/>
                <w:sz w:val="24"/>
              </w:rPr>
              <w:t>89.8%</w:t>
            </w:r>
          </w:p>
          <w:p w14:paraId="23F551EB" w14:textId="77777777" w:rsidR="0007683B" w:rsidRDefault="000D234B">
            <w:pPr>
              <w:pStyle w:val="TableParagraph"/>
              <w:spacing w:before="60" w:line="240" w:lineRule="auto"/>
              <w:ind w:left="10" w:right="3"/>
              <w:rPr>
                <w:sz w:val="24"/>
              </w:rPr>
            </w:pPr>
            <w:r>
              <w:rPr>
                <w:sz w:val="24"/>
              </w:rPr>
              <w:t>[81.3%,</w:t>
            </w:r>
            <w:r>
              <w:rPr>
                <w:spacing w:val="-2"/>
                <w:sz w:val="24"/>
              </w:rPr>
              <w:t xml:space="preserve"> 98.3%]</w:t>
            </w:r>
          </w:p>
        </w:tc>
        <w:tc>
          <w:tcPr>
            <w:tcW w:w="3124" w:type="dxa"/>
          </w:tcPr>
          <w:p w14:paraId="23F551EC" w14:textId="77777777" w:rsidR="0007683B" w:rsidRDefault="000D234B">
            <w:pPr>
              <w:pStyle w:val="TableParagraph"/>
              <w:spacing w:before="60" w:line="240" w:lineRule="auto"/>
              <w:ind w:left="9" w:right="0"/>
              <w:rPr>
                <w:sz w:val="24"/>
              </w:rPr>
            </w:pPr>
            <w:r>
              <w:rPr>
                <w:spacing w:val="-2"/>
                <w:sz w:val="24"/>
              </w:rPr>
              <w:t>40.0%</w:t>
            </w:r>
          </w:p>
          <w:p w14:paraId="23F551ED" w14:textId="77777777" w:rsidR="0007683B" w:rsidRDefault="000D234B">
            <w:pPr>
              <w:pStyle w:val="TableParagraph"/>
              <w:spacing w:before="60" w:line="240" w:lineRule="auto"/>
              <w:ind w:left="9" w:right="2"/>
              <w:rPr>
                <w:sz w:val="24"/>
              </w:rPr>
            </w:pPr>
            <w:r>
              <w:rPr>
                <w:sz w:val="24"/>
              </w:rPr>
              <w:t>[26.4%,</w:t>
            </w:r>
            <w:r>
              <w:rPr>
                <w:spacing w:val="-2"/>
                <w:sz w:val="24"/>
              </w:rPr>
              <w:t xml:space="preserve"> 53.6%]</w:t>
            </w:r>
          </w:p>
        </w:tc>
      </w:tr>
    </w:tbl>
    <w:p w14:paraId="23F551EF" w14:textId="77777777" w:rsidR="0007683B" w:rsidRDefault="000D234B">
      <w:pPr>
        <w:spacing w:before="1"/>
        <w:ind w:left="23"/>
        <w:rPr>
          <w:spacing w:val="-2"/>
          <w:sz w:val="18"/>
        </w:rPr>
      </w:pPr>
      <w:r>
        <w:rPr>
          <w:sz w:val="18"/>
        </w:rPr>
        <w:t>M</w:t>
      </w:r>
      <w:r>
        <w:rPr>
          <w:spacing w:val="-1"/>
          <w:sz w:val="18"/>
        </w:rPr>
        <w:t xml:space="preserve"> </w:t>
      </w:r>
      <w:r>
        <w:rPr>
          <w:sz w:val="18"/>
        </w:rPr>
        <w:t>=</w:t>
      </w:r>
      <w:r>
        <w:rPr>
          <w:spacing w:val="1"/>
          <w:sz w:val="18"/>
        </w:rPr>
        <w:t xml:space="preserve"> </w:t>
      </w:r>
      <w:r>
        <w:rPr>
          <w:sz w:val="18"/>
        </w:rPr>
        <w:t>Monday;</w:t>
      </w:r>
      <w:r>
        <w:rPr>
          <w:spacing w:val="-1"/>
          <w:sz w:val="18"/>
        </w:rPr>
        <w:t xml:space="preserve"> </w:t>
      </w:r>
      <w:r>
        <w:rPr>
          <w:sz w:val="18"/>
        </w:rPr>
        <w:t>W</w:t>
      </w:r>
      <w:r>
        <w:rPr>
          <w:spacing w:val="-1"/>
          <w:sz w:val="18"/>
        </w:rPr>
        <w:t xml:space="preserve"> </w:t>
      </w:r>
      <w:r>
        <w:rPr>
          <w:sz w:val="18"/>
        </w:rPr>
        <w:t>=</w:t>
      </w:r>
      <w:r>
        <w:rPr>
          <w:spacing w:val="-1"/>
          <w:sz w:val="18"/>
        </w:rPr>
        <w:t xml:space="preserve"> </w:t>
      </w:r>
      <w:r>
        <w:rPr>
          <w:sz w:val="18"/>
        </w:rPr>
        <w:t>Wednesday;</w:t>
      </w:r>
      <w:r>
        <w:rPr>
          <w:spacing w:val="-1"/>
          <w:sz w:val="18"/>
        </w:rPr>
        <w:t xml:space="preserve"> </w:t>
      </w:r>
      <w:r>
        <w:rPr>
          <w:sz w:val="18"/>
        </w:rPr>
        <w:t xml:space="preserve">F = </w:t>
      </w:r>
      <w:r>
        <w:rPr>
          <w:spacing w:val="-2"/>
          <w:sz w:val="18"/>
        </w:rPr>
        <w:t>Friday</w:t>
      </w:r>
    </w:p>
    <w:p w14:paraId="23F551F1" w14:textId="77777777" w:rsidR="0007683B" w:rsidRDefault="000D234B">
      <w:pPr>
        <w:pStyle w:val="BodyText"/>
        <w:spacing w:before="78"/>
        <w:ind w:right="589"/>
      </w:pPr>
      <w:r>
        <w:t>The other recommended dosing schedules are based on interpolation from population pharmacokinetic</w:t>
      </w:r>
      <w:r>
        <w:rPr>
          <w:spacing w:val="-5"/>
        </w:rPr>
        <w:t xml:space="preserve"> </w:t>
      </w:r>
      <w:r>
        <w:t>(PK)</w:t>
      </w:r>
      <w:r>
        <w:rPr>
          <w:spacing w:val="-3"/>
        </w:rPr>
        <w:t xml:space="preserve"> </w:t>
      </w:r>
      <w:r>
        <w:t>modelling</w:t>
      </w:r>
      <w:r>
        <w:rPr>
          <w:spacing w:val="-4"/>
        </w:rPr>
        <w:t xml:space="preserve"> </w:t>
      </w:r>
      <w:r>
        <w:t>and</w:t>
      </w:r>
      <w:r>
        <w:rPr>
          <w:spacing w:val="-4"/>
        </w:rPr>
        <w:t xml:space="preserve"> </w:t>
      </w:r>
      <w:r>
        <w:t>simulation.</w:t>
      </w:r>
      <w:r>
        <w:rPr>
          <w:spacing w:val="-4"/>
        </w:rPr>
        <w:t xml:space="preserve"> </w:t>
      </w:r>
      <w:r>
        <w:t>See</w:t>
      </w:r>
      <w:r>
        <w:rPr>
          <w:spacing w:val="-4"/>
        </w:rPr>
        <w:t xml:space="preserve"> </w:t>
      </w:r>
      <w:r>
        <w:t>also</w:t>
      </w:r>
      <w:r>
        <w:rPr>
          <w:spacing w:val="-4"/>
        </w:rPr>
        <w:t xml:space="preserve"> </w:t>
      </w:r>
      <w:r>
        <w:t>Section</w:t>
      </w:r>
      <w:r>
        <w:rPr>
          <w:spacing w:val="-4"/>
        </w:rPr>
        <w:t xml:space="preserve"> </w:t>
      </w:r>
      <w:r>
        <w:t>5.2</w:t>
      </w:r>
      <w:r>
        <w:rPr>
          <w:spacing w:val="-4"/>
        </w:rPr>
        <w:t xml:space="preserve"> </w:t>
      </w:r>
      <w:r>
        <w:t xml:space="preserve">Pharmacokinetic </w:t>
      </w:r>
      <w:r>
        <w:rPr>
          <w:spacing w:val="-2"/>
        </w:rPr>
        <w:t>properties.</w:t>
      </w:r>
    </w:p>
    <w:p w14:paraId="23F551F2" w14:textId="77777777" w:rsidR="0007683B" w:rsidRDefault="0007683B">
      <w:pPr>
        <w:pStyle w:val="BodyText"/>
        <w:spacing w:before="0"/>
        <w:ind w:left="0"/>
      </w:pPr>
    </w:p>
    <w:p w14:paraId="23F551F3" w14:textId="77777777" w:rsidR="0007683B" w:rsidRDefault="0007683B">
      <w:pPr>
        <w:pStyle w:val="BodyText"/>
        <w:spacing w:before="44"/>
        <w:ind w:left="0"/>
      </w:pPr>
    </w:p>
    <w:p w14:paraId="23F551F4" w14:textId="77777777" w:rsidR="0007683B" w:rsidRDefault="000D234B">
      <w:pPr>
        <w:pStyle w:val="Heading2"/>
        <w:spacing w:before="0"/>
      </w:pPr>
      <w:bookmarkStart w:id="62" w:name="Paediatric_population"/>
      <w:bookmarkEnd w:id="62"/>
      <w:r>
        <w:t xml:space="preserve">Paediatric </w:t>
      </w:r>
      <w:r>
        <w:rPr>
          <w:spacing w:val="-2"/>
        </w:rPr>
        <w:t>population</w:t>
      </w:r>
    </w:p>
    <w:p w14:paraId="23F551F5" w14:textId="77777777" w:rsidR="0007683B" w:rsidRDefault="000D234B">
      <w:pPr>
        <w:pStyle w:val="BodyText"/>
        <w:ind w:right="669"/>
      </w:pPr>
      <w:r>
        <w:t>No clinically significant difference is expected in probability of achieving a therapeutic NSAA</w:t>
      </w:r>
      <w:r>
        <w:rPr>
          <w:spacing w:val="-2"/>
        </w:rPr>
        <w:t xml:space="preserve"> </w:t>
      </w:r>
      <w:r>
        <w:t>≥</w:t>
      </w:r>
      <w:r>
        <w:rPr>
          <w:spacing w:val="-2"/>
        </w:rPr>
        <w:t xml:space="preserve"> </w:t>
      </w:r>
      <w:r>
        <w:t>0.1</w:t>
      </w:r>
      <w:r>
        <w:rPr>
          <w:spacing w:val="-2"/>
        </w:rPr>
        <w:t xml:space="preserve"> </w:t>
      </w:r>
      <w:r>
        <w:t>U/mL</w:t>
      </w:r>
      <w:r>
        <w:rPr>
          <w:spacing w:val="-2"/>
        </w:rPr>
        <w:t xml:space="preserve"> </w:t>
      </w:r>
      <w:r>
        <w:t>based</w:t>
      </w:r>
      <w:r>
        <w:rPr>
          <w:spacing w:val="-2"/>
        </w:rPr>
        <w:t xml:space="preserve"> </w:t>
      </w:r>
      <w:r>
        <w:t>on</w:t>
      </w:r>
      <w:r>
        <w:rPr>
          <w:spacing w:val="-2"/>
        </w:rPr>
        <w:t xml:space="preserve"> </w:t>
      </w:r>
      <w:r>
        <w:t>age</w:t>
      </w:r>
      <w:r>
        <w:rPr>
          <w:spacing w:val="-2"/>
        </w:rPr>
        <w:t xml:space="preserve"> </w:t>
      </w:r>
      <w:r>
        <w:t>(1</w:t>
      </w:r>
      <w:r>
        <w:rPr>
          <w:spacing w:val="-4"/>
        </w:rPr>
        <w:t xml:space="preserve"> </w:t>
      </w:r>
      <w:r>
        <w:t>month</w:t>
      </w:r>
      <w:r>
        <w:rPr>
          <w:spacing w:val="-2"/>
        </w:rPr>
        <w:t xml:space="preserve"> </w:t>
      </w:r>
      <w:r>
        <w:t>to</w:t>
      </w:r>
      <w:r>
        <w:rPr>
          <w:spacing w:val="-2"/>
        </w:rPr>
        <w:t xml:space="preserve"> </w:t>
      </w:r>
      <w:r>
        <w:t>39</w:t>
      </w:r>
      <w:r>
        <w:rPr>
          <w:spacing w:val="-3"/>
        </w:rPr>
        <w:t xml:space="preserve"> </w:t>
      </w:r>
      <w:r>
        <w:t>years)</w:t>
      </w:r>
      <w:r>
        <w:rPr>
          <w:spacing w:val="-2"/>
        </w:rPr>
        <w:t xml:space="preserve"> </w:t>
      </w:r>
      <w:r>
        <w:t>when</w:t>
      </w:r>
      <w:r>
        <w:rPr>
          <w:spacing w:val="-4"/>
        </w:rPr>
        <w:t xml:space="preserve"> </w:t>
      </w:r>
      <w:r>
        <w:t>using</w:t>
      </w:r>
      <w:r>
        <w:rPr>
          <w:spacing w:val="-2"/>
        </w:rPr>
        <w:t xml:space="preserve"> </w:t>
      </w:r>
      <w:r>
        <w:t>the</w:t>
      </w:r>
      <w:r>
        <w:rPr>
          <w:spacing w:val="-2"/>
        </w:rPr>
        <w:t xml:space="preserve"> </w:t>
      </w:r>
      <w:r>
        <w:t>recommended</w:t>
      </w:r>
      <w:r>
        <w:rPr>
          <w:spacing w:val="-3"/>
        </w:rPr>
        <w:t xml:space="preserve"> </w:t>
      </w:r>
      <w:r>
        <w:t>body surface area (BSA)-based dosing regimen</w:t>
      </w:r>
      <w:r>
        <w:rPr>
          <w:b/>
        </w:rPr>
        <w:t>s</w:t>
      </w:r>
      <w:r>
        <w:t>.</w:t>
      </w:r>
    </w:p>
    <w:p w14:paraId="23F551F6" w14:textId="77777777" w:rsidR="0007683B" w:rsidRDefault="000D234B">
      <w:pPr>
        <w:pStyle w:val="BodyText"/>
      </w:pPr>
      <w:r>
        <w:t>Safety</w:t>
      </w:r>
      <w:r>
        <w:rPr>
          <w:spacing w:val="-1"/>
        </w:rPr>
        <w:t xml:space="preserve"> </w:t>
      </w:r>
      <w:r>
        <w:t>and</w:t>
      </w:r>
      <w:r>
        <w:rPr>
          <w:spacing w:val="-1"/>
        </w:rPr>
        <w:t xml:space="preserve"> </w:t>
      </w:r>
      <w:r>
        <w:t>efficacy for patients under the</w:t>
      </w:r>
      <w:r>
        <w:rPr>
          <w:spacing w:val="-1"/>
        </w:rPr>
        <w:t xml:space="preserve"> </w:t>
      </w:r>
      <w:r>
        <w:t>age</w:t>
      </w:r>
      <w:r>
        <w:rPr>
          <w:spacing w:val="-1"/>
        </w:rPr>
        <w:t xml:space="preserve"> </w:t>
      </w:r>
      <w:r>
        <w:t>of</w:t>
      </w:r>
      <w:r>
        <w:rPr>
          <w:spacing w:val="-1"/>
        </w:rPr>
        <w:t xml:space="preserve"> </w:t>
      </w:r>
      <w:r>
        <w:t>1</w:t>
      </w:r>
      <w:r>
        <w:rPr>
          <w:spacing w:val="-1"/>
        </w:rPr>
        <w:t xml:space="preserve"> </w:t>
      </w:r>
      <w:r>
        <w:t>month</w:t>
      </w:r>
      <w:r>
        <w:rPr>
          <w:spacing w:val="-1"/>
        </w:rPr>
        <w:t xml:space="preserve"> </w:t>
      </w:r>
      <w:r>
        <w:t>have not</w:t>
      </w:r>
      <w:r>
        <w:rPr>
          <w:spacing w:val="-1"/>
        </w:rPr>
        <w:t xml:space="preserve"> </w:t>
      </w:r>
      <w:r>
        <w:t xml:space="preserve">been </w:t>
      </w:r>
      <w:r>
        <w:rPr>
          <w:spacing w:val="-2"/>
        </w:rPr>
        <w:t>determined.</w:t>
      </w:r>
    </w:p>
    <w:p w14:paraId="23F551F7" w14:textId="77777777" w:rsidR="0007683B" w:rsidRDefault="0007683B">
      <w:pPr>
        <w:pStyle w:val="BodyText"/>
        <w:spacing w:before="0"/>
        <w:ind w:left="0"/>
      </w:pPr>
    </w:p>
    <w:p w14:paraId="23F551F8" w14:textId="77777777" w:rsidR="0007683B" w:rsidRDefault="0007683B">
      <w:pPr>
        <w:pStyle w:val="BodyText"/>
        <w:spacing w:before="84"/>
        <w:ind w:left="0"/>
      </w:pPr>
    </w:p>
    <w:p w14:paraId="23F551F9" w14:textId="77777777" w:rsidR="0007683B" w:rsidRDefault="000D234B">
      <w:pPr>
        <w:pStyle w:val="Heading2"/>
        <w:numPr>
          <w:ilvl w:val="1"/>
          <w:numId w:val="13"/>
        </w:numPr>
        <w:tabs>
          <w:tab w:val="left" w:pos="601"/>
        </w:tabs>
        <w:spacing w:before="0"/>
        <w:ind w:hanging="578"/>
        <w:rPr>
          <w:rFonts w:ascii="Arial"/>
        </w:rPr>
      </w:pPr>
      <w:bookmarkStart w:id="63" w:name="5.2_Pharmacokinetic_properties"/>
      <w:bookmarkStart w:id="64" w:name="_bookmark8"/>
      <w:bookmarkEnd w:id="63"/>
      <w:bookmarkEnd w:id="64"/>
      <w:r>
        <w:rPr>
          <w:rFonts w:ascii="Arial"/>
          <w:smallCaps/>
          <w:spacing w:val="-2"/>
        </w:rPr>
        <w:t>Pharmacokinetic</w:t>
      </w:r>
      <w:r>
        <w:rPr>
          <w:rFonts w:ascii="Arial"/>
          <w:smallCaps/>
          <w:spacing w:val="11"/>
        </w:rPr>
        <w:t xml:space="preserve"> </w:t>
      </w:r>
      <w:r>
        <w:rPr>
          <w:rFonts w:ascii="Arial"/>
          <w:smallCaps/>
          <w:spacing w:val="-2"/>
        </w:rPr>
        <w:t>properties</w:t>
      </w:r>
    </w:p>
    <w:p w14:paraId="23F551FA" w14:textId="77777777" w:rsidR="0007683B" w:rsidRDefault="000D234B">
      <w:pPr>
        <w:pStyle w:val="BodyText"/>
        <w:ind w:right="589"/>
      </w:pPr>
      <w:r>
        <w:t>The</w:t>
      </w:r>
      <w:r>
        <w:rPr>
          <w:spacing w:val="-4"/>
        </w:rPr>
        <w:t xml:space="preserve"> </w:t>
      </w:r>
      <w:r>
        <w:t>pharmacokinetics</w:t>
      </w:r>
      <w:r>
        <w:rPr>
          <w:spacing w:val="-5"/>
        </w:rPr>
        <w:t xml:space="preserve"> </w:t>
      </w:r>
      <w:r>
        <w:t>(PK)</w:t>
      </w:r>
      <w:r>
        <w:rPr>
          <w:spacing w:val="-4"/>
        </w:rPr>
        <w:t xml:space="preserve"> </w:t>
      </w:r>
      <w:r>
        <w:t>of</w:t>
      </w:r>
      <w:r>
        <w:rPr>
          <w:spacing w:val="-4"/>
        </w:rPr>
        <w:t xml:space="preserve"> </w:t>
      </w:r>
      <w:r>
        <w:t>Enrylaze</w:t>
      </w:r>
      <w:r>
        <w:rPr>
          <w:spacing w:val="-4"/>
        </w:rPr>
        <w:t xml:space="preserve"> </w:t>
      </w:r>
      <w:r>
        <w:t>was</w:t>
      </w:r>
      <w:r>
        <w:rPr>
          <w:spacing w:val="-4"/>
        </w:rPr>
        <w:t xml:space="preserve"> </w:t>
      </w:r>
      <w:r>
        <w:t>determined</w:t>
      </w:r>
      <w:r>
        <w:rPr>
          <w:spacing w:val="-4"/>
        </w:rPr>
        <w:t xml:space="preserve"> </w:t>
      </w:r>
      <w:r>
        <w:t>based</w:t>
      </w:r>
      <w:r>
        <w:rPr>
          <w:spacing w:val="-4"/>
        </w:rPr>
        <w:t xml:space="preserve"> </w:t>
      </w:r>
      <w:r>
        <w:t>on</w:t>
      </w:r>
      <w:r>
        <w:rPr>
          <w:spacing w:val="-4"/>
        </w:rPr>
        <w:t xml:space="preserve"> </w:t>
      </w:r>
      <w:r>
        <w:t>serum</w:t>
      </w:r>
      <w:r>
        <w:rPr>
          <w:spacing w:val="-4"/>
        </w:rPr>
        <w:t xml:space="preserve"> </w:t>
      </w:r>
      <w:r>
        <w:t>asparaginase</w:t>
      </w:r>
      <w:r>
        <w:rPr>
          <w:spacing w:val="-4"/>
        </w:rPr>
        <w:t xml:space="preserve"> </w:t>
      </w:r>
      <w:r>
        <w:t>activity (SAA).</w:t>
      </w:r>
      <w:r>
        <w:rPr>
          <w:spacing w:val="-3"/>
        </w:rPr>
        <w:t xml:space="preserve"> </w:t>
      </w:r>
      <w:r>
        <w:t>Patients</w:t>
      </w:r>
      <w:r>
        <w:rPr>
          <w:spacing w:val="-3"/>
        </w:rPr>
        <w:t xml:space="preserve"> </w:t>
      </w:r>
      <w:r>
        <w:t>with</w:t>
      </w:r>
      <w:r>
        <w:rPr>
          <w:spacing w:val="-3"/>
        </w:rPr>
        <w:t xml:space="preserve"> </w:t>
      </w:r>
      <w:r>
        <w:t>ALL</w:t>
      </w:r>
      <w:r>
        <w:rPr>
          <w:spacing w:val="-3"/>
        </w:rPr>
        <w:t xml:space="preserve"> </w:t>
      </w:r>
      <w:r>
        <w:t>or</w:t>
      </w:r>
      <w:r>
        <w:rPr>
          <w:spacing w:val="-3"/>
        </w:rPr>
        <w:t xml:space="preserve"> </w:t>
      </w:r>
      <w:r>
        <w:t>LBL</w:t>
      </w:r>
      <w:r>
        <w:rPr>
          <w:spacing w:val="-3"/>
        </w:rPr>
        <w:t xml:space="preserve"> </w:t>
      </w:r>
      <w:r>
        <w:t>received</w:t>
      </w:r>
      <w:r>
        <w:rPr>
          <w:spacing w:val="-3"/>
        </w:rPr>
        <w:t xml:space="preserve"> </w:t>
      </w:r>
      <w:r>
        <w:t>Enrylaze</w:t>
      </w:r>
      <w:r>
        <w:rPr>
          <w:spacing w:val="-4"/>
        </w:rPr>
        <w:t xml:space="preserve"> </w:t>
      </w:r>
      <w:r>
        <w:t>in</w:t>
      </w:r>
      <w:r>
        <w:rPr>
          <w:spacing w:val="-3"/>
        </w:rPr>
        <w:t xml:space="preserve"> </w:t>
      </w:r>
      <w:r>
        <w:t>Study</w:t>
      </w:r>
      <w:r>
        <w:rPr>
          <w:spacing w:val="-3"/>
        </w:rPr>
        <w:t xml:space="preserve"> </w:t>
      </w:r>
      <w:r>
        <w:t>JZP458-201</w:t>
      </w:r>
      <w:r>
        <w:rPr>
          <w:spacing w:val="-3"/>
        </w:rPr>
        <w:t xml:space="preserve"> </w:t>
      </w:r>
      <w:r>
        <w:t>at</w:t>
      </w:r>
      <w:r>
        <w:rPr>
          <w:spacing w:val="-3"/>
        </w:rPr>
        <w:t xml:space="preserve"> </w:t>
      </w:r>
      <w:r>
        <w:t>various</w:t>
      </w:r>
      <w:r>
        <w:rPr>
          <w:spacing w:val="-3"/>
        </w:rPr>
        <w:t xml:space="preserve"> </w:t>
      </w:r>
      <w:r>
        <w:t xml:space="preserve">dosages intramuscularly or intravenously (see Section 5.1 Pharmacodynamic properties – Clinical trials) as a replacement for each dose of a long-acting E. coli-derived asparaginase, whilst otherwise remaining on their original treatment plan. Recombinant crisantaspase maximum SAA (Cmax) and area under the SAA- time curve (AUC) </w:t>
      </w:r>
      <w:proofErr w:type="gramStart"/>
      <w:r>
        <w:t>increase</w:t>
      </w:r>
      <w:proofErr w:type="gramEnd"/>
      <w:r>
        <w:t xml:space="preserve"> proportionally over a dosage range from 12.5 to 50 mg/m2. The exposures for recombinant crisantaspase are summarised in Table 5.</w:t>
      </w:r>
    </w:p>
    <w:p w14:paraId="23F551FB" w14:textId="77777777" w:rsidR="0007683B" w:rsidRDefault="0007683B">
      <w:pPr>
        <w:pStyle w:val="BodyText"/>
        <w:spacing w:before="241"/>
        <w:ind w:left="0"/>
      </w:pPr>
    </w:p>
    <w:p w14:paraId="23F551FC" w14:textId="77777777" w:rsidR="0007683B" w:rsidRDefault="000D234B" w:rsidP="000D234B">
      <w:pPr>
        <w:pStyle w:val="Heading2"/>
        <w:pageBreakBefore/>
        <w:spacing w:before="0"/>
        <w:rPr>
          <w:rFonts w:ascii="Times New Roman"/>
        </w:rPr>
      </w:pPr>
      <w:r>
        <w:rPr>
          <w:rFonts w:ascii="Times New Roman"/>
        </w:rPr>
        <w:lastRenderedPageBreak/>
        <w:t>Table</w:t>
      </w:r>
      <w:r>
        <w:rPr>
          <w:rFonts w:ascii="Times New Roman"/>
          <w:spacing w:val="-1"/>
        </w:rPr>
        <w:t xml:space="preserve"> </w:t>
      </w:r>
      <w:r>
        <w:rPr>
          <w:rFonts w:ascii="Times New Roman"/>
        </w:rPr>
        <w:t>4:</w:t>
      </w:r>
      <w:r>
        <w:rPr>
          <w:rFonts w:ascii="Times New Roman"/>
          <w:spacing w:val="-1"/>
        </w:rPr>
        <w:t xml:space="preserve"> </w:t>
      </w:r>
      <w:r>
        <w:rPr>
          <w:rFonts w:ascii="Times New Roman"/>
        </w:rPr>
        <w:t>Simulated</w:t>
      </w:r>
      <w:r>
        <w:rPr>
          <w:rFonts w:ascii="Times New Roman"/>
          <w:spacing w:val="-1"/>
        </w:rPr>
        <w:t xml:space="preserve"> </w:t>
      </w:r>
      <w:r>
        <w:rPr>
          <w:rFonts w:ascii="Times New Roman"/>
        </w:rPr>
        <w:t>Enrylaze</w:t>
      </w:r>
      <w:r>
        <w:rPr>
          <w:rFonts w:ascii="Times New Roman"/>
          <w:spacing w:val="-1"/>
        </w:rPr>
        <w:t xml:space="preserve"> </w:t>
      </w:r>
      <w:r>
        <w:rPr>
          <w:rFonts w:ascii="Times New Roman"/>
        </w:rPr>
        <w:t>pharmacokinetic</w:t>
      </w:r>
      <w:r>
        <w:rPr>
          <w:rFonts w:ascii="Times New Roman"/>
          <w:spacing w:val="-1"/>
        </w:rPr>
        <w:t xml:space="preserve"> </w:t>
      </w:r>
      <w:r>
        <w:rPr>
          <w:rFonts w:ascii="Times New Roman"/>
        </w:rPr>
        <w:t>parameters</w:t>
      </w:r>
      <w:r>
        <w:rPr>
          <w:rFonts w:ascii="Times New Roman"/>
          <w:spacing w:val="-1"/>
        </w:rPr>
        <w:t xml:space="preserve"> </w:t>
      </w:r>
      <w:r>
        <w:rPr>
          <w:rFonts w:ascii="Times New Roman"/>
        </w:rPr>
        <w:t>based</w:t>
      </w:r>
      <w:r>
        <w:rPr>
          <w:rFonts w:ascii="Times New Roman"/>
          <w:spacing w:val="-1"/>
        </w:rPr>
        <w:t xml:space="preserve"> </w:t>
      </w:r>
      <w:r>
        <w:rPr>
          <w:rFonts w:ascii="Times New Roman"/>
        </w:rPr>
        <w:t>on</w:t>
      </w:r>
      <w:r>
        <w:rPr>
          <w:rFonts w:ascii="Times New Roman"/>
          <w:spacing w:val="-1"/>
        </w:rPr>
        <w:t xml:space="preserve"> </w:t>
      </w:r>
      <w:r>
        <w:rPr>
          <w:rFonts w:ascii="Times New Roman"/>
          <w:spacing w:val="-5"/>
        </w:rPr>
        <w:t>SAA</w:t>
      </w:r>
    </w:p>
    <w:p w14:paraId="23F551FD" w14:textId="77777777" w:rsidR="0007683B" w:rsidRDefault="0007683B">
      <w:pPr>
        <w:pStyle w:val="BodyText"/>
        <w:spacing w:before="4"/>
        <w:ind w:left="0"/>
        <w:rPr>
          <w:b/>
          <w:sz w:val="1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9"/>
        <w:gridCol w:w="1167"/>
        <w:gridCol w:w="1166"/>
        <w:gridCol w:w="791"/>
        <w:gridCol w:w="909"/>
        <w:gridCol w:w="898"/>
        <w:gridCol w:w="898"/>
        <w:gridCol w:w="898"/>
        <w:gridCol w:w="785"/>
      </w:tblGrid>
      <w:tr w:rsidR="0007683B" w14:paraId="23F55200" w14:textId="77777777">
        <w:trPr>
          <w:trHeight w:val="275"/>
        </w:trPr>
        <w:tc>
          <w:tcPr>
            <w:tcW w:w="1499" w:type="dxa"/>
            <w:shd w:val="clear" w:color="auto" w:fill="BEBEBE"/>
          </w:tcPr>
          <w:p w14:paraId="23F551FE" w14:textId="77777777" w:rsidR="0007683B" w:rsidRDefault="0007683B">
            <w:pPr>
              <w:pStyle w:val="TableParagraph"/>
              <w:spacing w:line="240" w:lineRule="auto"/>
              <w:ind w:right="0"/>
              <w:jc w:val="left"/>
              <w:rPr>
                <w:sz w:val="20"/>
              </w:rPr>
            </w:pPr>
          </w:p>
        </w:tc>
        <w:tc>
          <w:tcPr>
            <w:tcW w:w="7512" w:type="dxa"/>
            <w:gridSpan w:val="8"/>
            <w:shd w:val="clear" w:color="auto" w:fill="BEBEBE"/>
          </w:tcPr>
          <w:p w14:paraId="23F551FF" w14:textId="77777777" w:rsidR="0007683B" w:rsidRDefault="000D234B">
            <w:pPr>
              <w:pStyle w:val="TableParagraph"/>
              <w:ind w:left="1905" w:right="0"/>
              <w:jc w:val="left"/>
              <w:rPr>
                <w:b/>
                <w:sz w:val="24"/>
              </w:rPr>
            </w:pPr>
            <w:r>
              <w:rPr>
                <w:b/>
                <w:sz w:val="24"/>
              </w:rPr>
              <w:t>Geometric</w:t>
            </w:r>
            <w:r>
              <w:rPr>
                <w:b/>
                <w:spacing w:val="-2"/>
                <w:sz w:val="24"/>
              </w:rPr>
              <w:t xml:space="preserve"> </w:t>
            </w:r>
            <w:proofErr w:type="gramStart"/>
            <w:r>
              <w:rPr>
                <w:b/>
                <w:sz w:val="24"/>
              </w:rPr>
              <w:t>mean</w:t>
            </w:r>
            <w:proofErr w:type="gramEnd"/>
            <w:r>
              <w:rPr>
                <w:b/>
                <w:sz w:val="24"/>
              </w:rPr>
              <w:t xml:space="preserve"> (%</w:t>
            </w:r>
            <w:r>
              <w:rPr>
                <w:b/>
                <w:spacing w:val="-1"/>
                <w:sz w:val="24"/>
              </w:rPr>
              <w:t xml:space="preserve"> </w:t>
            </w:r>
            <w:r>
              <w:rPr>
                <w:b/>
                <w:sz w:val="24"/>
              </w:rPr>
              <w:t>Geometric</w:t>
            </w:r>
            <w:r>
              <w:rPr>
                <w:b/>
                <w:spacing w:val="1"/>
                <w:sz w:val="24"/>
              </w:rPr>
              <w:t xml:space="preserve"> </w:t>
            </w:r>
            <w:r>
              <w:rPr>
                <w:b/>
                <w:spacing w:val="-5"/>
                <w:sz w:val="24"/>
              </w:rPr>
              <w:t>CV)</w:t>
            </w:r>
          </w:p>
        </w:tc>
      </w:tr>
      <w:tr w:rsidR="0007683B" w14:paraId="23F55209" w14:textId="77777777">
        <w:trPr>
          <w:trHeight w:val="827"/>
        </w:trPr>
        <w:tc>
          <w:tcPr>
            <w:tcW w:w="1499" w:type="dxa"/>
            <w:shd w:val="clear" w:color="auto" w:fill="BEBEBE"/>
          </w:tcPr>
          <w:p w14:paraId="23F55201" w14:textId="77777777" w:rsidR="0007683B" w:rsidRDefault="000D234B">
            <w:pPr>
              <w:pStyle w:val="TableParagraph"/>
              <w:spacing w:line="240" w:lineRule="auto"/>
              <w:ind w:left="4" w:right="0"/>
              <w:jc w:val="left"/>
              <w:rPr>
                <w:i/>
                <w:sz w:val="24"/>
              </w:rPr>
            </w:pPr>
            <w:r>
              <w:rPr>
                <w:i/>
                <w:sz w:val="24"/>
              </w:rPr>
              <w:t xml:space="preserve">Dose </w:t>
            </w:r>
            <w:r>
              <w:rPr>
                <w:i/>
                <w:spacing w:val="-2"/>
                <w:sz w:val="24"/>
              </w:rPr>
              <w:t>regimen</w:t>
            </w:r>
          </w:p>
        </w:tc>
        <w:tc>
          <w:tcPr>
            <w:tcW w:w="1167" w:type="dxa"/>
            <w:shd w:val="clear" w:color="auto" w:fill="BEBEBE"/>
          </w:tcPr>
          <w:p w14:paraId="23F55202" w14:textId="77777777" w:rsidR="0007683B" w:rsidRDefault="000D234B">
            <w:pPr>
              <w:pStyle w:val="TableParagraph"/>
              <w:spacing w:line="270" w:lineRule="atLeast"/>
              <w:ind w:left="109" w:right="97" w:hanging="2"/>
              <w:rPr>
                <w:sz w:val="24"/>
              </w:rPr>
            </w:pPr>
            <w:r>
              <w:rPr>
                <w:sz w:val="24"/>
              </w:rPr>
              <w:t>25</w:t>
            </w:r>
            <w:r>
              <w:rPr>
                <w:spacing w:val="-15"/>
                <w:sz w:val="24"/>
              </w:rPr>
              <w:t xml:space="preserve"> </w:t>
            </w:r>
            <w:r>
              <w:rPr>
                <w:sz w:val="24"/>
              </w:rPr>
              <w:t>mg/m</w:t>
            </w:r>
            <w:r>
              <w:rPr>
                <w:sz w:val="24"/>
                <w:vertAlign w:val="superscript"/>
              </w:rPr>
              <w:t>2</w:t>
            </w:r>
            <w:r>
              <w:rPr>
                <w:sz w:val="24"/>
              </w:rPr>
              <w:t xml:space="preserve"> </w:t>
            </w:r>
            <w:r>
              <w:rPr>
                <w:spacing w:val="-2"/>
                <w:sz w:val="24"/>
              </w:rPr>
              <w:t xml:space="preserve">48-hourly </w:t>
            </w:r>
            <w:r>
              <w:rPr>
                <w:spacing w:val="-6"/>
                <w:sz w:val="24"/>
              </w:rPr>
              <w:t>IM</w:t>
            </w:r>
          </w:p>
        </w:tc>
        <w:tc>
          <w:tcPr>
            <w:tcW w:w="1166" w:type="dxa"/>
            <w:shd w:val="clear" w:color="auto" w:fill="BEBEBE"/>
          </w:tcPr>
          <w:p w14:paraId="23F55203" w14:textId="77777777" w:rsidR="0007683B" w:rsidRDefault="000D234B">
            <w:pPr>
              <w:pStyle w:val="TableParagraph"/>
              <w:spacing w:line="270" w:lineRule="atLeast"/>
              <w:ind w:left="83" w:right="95" w:hanging="35"/>
              <w:rPr>
                <w:sz w:val="24"/>
              </w:rPr>
            </w:pPr>
            <w:r>
              <w:rPr>
                <w:sz w:val="24"/>
              </w:rPr>
              <w:t>25 mg/m</w:t>
            </w:r>
            <w:r>
              <w:rPr>
                <w:sz w:val="24"/>
                <w:vertAlign w:val="superscript"/>
              </w:rPr>
              <w:t>2</w:t>
            </w:r>
            <w:r>
              <w:rPr>
                <w:sz w:val="24"/>
              </w:rPr>
              <w:t xml:space="preserve"> </w:t>
            </w:r>
            <w:r>
              <w:rPr>
                <w:spacing w:val="-2"/>
                <w:sz w:val="24"/>
              </w:rPr>
              <w:t xml:space="preserve">48-hourly </w:t>
            </w:r>
            <w:r>
              <w:rPr>
                <w:spacing w:val="-6"/>
                <w:sz w:val="24"/>
              </w:rPr>
              <w:t>IV</w:t>
            </w:r>
          </w:p>
        </w:tc>
        <w:tc>
          <w:tcPr>
            <w:tcW w:w="1700" w:type="dxa"/>
            <w:gridSpan w:val="2"/>
            <w:shd w:val="clear" w:color="auto" w:fill="BEBEBE"/>
          </w:tcPr>
          <w:p w14:paraId="23F55204" w14:textId="77777777" w:rsidR="0007683B" w:rsidRDefault="000D234B">
            <w:pPr>
              <w:pStyle w:val="TableParagraph"/>
              <w:spacing w:line="240" w:lineRule="auto"/>
              <w:ind w:left="16" w:right="0"/>
              <w:rPr>
                <w:sz w:val="24"/>
              </w:rPr>
            </w:pPr>
            <w:r>
              <w:rPr>
                <w:sz w:val="24"/>
              </w:rPr>
              <w:t>25/25/50</w:t>
            </w:r>
            <w:r>
              <w:rPr>
                <w:spacing w:val="-15"/>
                <w:sz w:val="24"/>
              </w:rPr>
              <w:t xml:space="preserve"> </w:t>
            </w:r>
            <w:r>
              <w:rPr>
                <w:sz w:val="24"/>
              </w:rPr>
              <w:t>mg/m</w:t>
            </w:r>
            <w:r>
              <w:rPr>
                <w:sz w:val="24"/>
                <w:vertAlign w:val="superscript"/>
              </w:rPr>
              <w:t>2</w:t>
            </w:r>
            <w:r>
              <w:rPr>
                <w:sz w:val="24"/>
              </w:rPr>
              <w:t xml:space="preserve"> </w:t>
            </w:r>
            <w:r>
              <w:rPr>
                <w:spacing w:val="-2"/>
                <w:sz w:val="24"/>
              </w:rPr>
              <w:t>M/W/F</w:t>
            </w:r>
          </w:p>
          <w:p w14:paraId="23F55205" w14:textId="77777777" w:rsidR="0007683B" w:rsidRDefault="000D234B">
            <w:pPr>
              <w:pStyle w:val="TableParagraph"/>
              <w:ind w:left="16" w:right="1"/>
              <w:rPr>
                <w:sz w:val="24"/>
              </w:rPr>
            </w:pPr>
            <w:r>
              <w:rPr>
                <w:spacing w:val="-5"/>
                <w:sz w:val="24"/>
              </w:rPr>
              <w:t>IM</w:t>
            </w:r>
          </w:p>
        </w:tc>
        <w:tc>
          <w:tcPr>
            <w:tcW w:w="1796" w:type="dxa"/>
            <w:gridSpan w:val="2"/>
            <w:shd w:val="clear" w:color="auto" w:fill="BEBEBE"/>
          </w:tcPr>
          <w:p w14:paraId="23F55206" w14:textId="77777777" w:rsidR="0007683B" w:rsidRDefault="000D234B">
            <w:pPr>
              <w:pStyle w:val="TableParagraph"/>
              <w:spacing w:line="240" w:lineRule="auto"/>
              <w:ind w:left="20" w:right="0"/>
              <w:rPr>
                <w:sz w:val="24"/>
              </w:rPr>
            </w:pPr>
            <w:r>
              <w:rPr>
                <w:sz w:val="24"/>
              </w:rPr>
              <w:t>25/25/50</w:t>
            </w:r>
            <w:r>
              <w:rPr>
                <w:spacing w:val="-15"/>
                <w:sz w:val="24"/>
              </w:rPr>
              <w:t xml:space="preserve"> </w:t>
            </w:r>
            <w:r>
              <w:rPr>
                <w:sz w:val="24"/>
              </w:rPr>
              <w:t>mg/m</w:t>
            </w:r>
            <w:r>
              <w:rPr>
                <w:sz w:val="24"/>
                <w:vertAlign w:val="superscript"/>
              </w:rPr>
              <w:t>2</w:t>
            </w:r>
            <w:r>
              <w:rPr>
                <w:sz w:val="24"/>
              </w:rPr>
              <w:t xml:space="preserve"> </w:t>
            </w:r>
            <w:r>
              <w:rPr>
                <w:spacing w:val="-2"/>
                <w:sz w:val="24"/>
              </w:rPr>
              <w:t>M/W/F</w:t>
            </w:r>
          </w:p>
          <w:p w14:paraId="23F55207" w14:textId="77777777" w:rsidR="0007683B" w:rsidRDefault="000D234B">
            <w:pPr>
              <w:pStyle w:val="TableParagraph"/>
              <w:ind w:left="20" w:right="3"/>
              <w:rPr>
                <w:sz w:val="24"/>
              </w:rPr>
            </w:pPr>
            <w:r>
              <w:rPr>
                <w:spacing w:val="-5"/>
                <w:sz w:val="24"/>
              </w:rPr>
              <w:t>IV</w:t>
            </w:r>
          </w:p>
        </w:tc>
        <w:tc>
          <w:tcPr>
            <w:tcW w:w="1683" w:type="dxa"/>
            <w:gridSpan w:val="2"/>
            <w:shd w:val="clear" w:color="auto" w:fill="BEBEBE"/>
          </w:tcPr>
          <w:p w14:paraId="23F55208" w14:textId="77777777" w:rsidR="0007683B" w:rsidRDefault="000D234B">
            <w:pPr>
              <w:pStyle w:val="TableParagraph"/>
              <w:spacing w:line="270" w:lineRule="atLeast"/>
              <w:ind w:left="69" w:right="46"/>
              <w:rPr>
                <w:sz w:val="24"/>
              </w:rPr>
            </w:pPr>
            <w:r>
              <w:rPr>
                <w:sz w:val="24"/>
              </w:rPr>
              <w:t>25/25/50</w:t>
            </w:r>
            <w:r>
              <w:rPr>
                <w:spacing w:val="-15"/>
                <w:sz w:val="24"/>
              </w:rPr>
              <w:t xml:space="preserve"> </w:t>
            </w:r>
            <w:r>
              <w:rPr>
                <w:sz w:val="24"/>
              </w:rPr>
              <w:t>mg/m</w:t>
            </w:r>
            <w:r>
              <w:rPr>
                <w:sz w:val="24"/>
                <w:vertAlign w:val="superscript"/>
              </w:rPr>
              <w:t>2</w:t>
            </w:r>
            <w:r>
              <w:rPr>
                <w:sz w:val="24"/>
              </w:rPr>
              <w:t xml:space="preserve"> </w:t>
            </w:r>
            <w:r>
              <w:rPr>
                <w:spacing w:val="-2"/>
                <w:sz w:val="24"/>
              </w:rPr>
              <w:t>M/W/F IV/IV/IM</w:t>
            </w:r>
          </w:p>
        </w:tc>
      </w:tr>
      <w:tr w:rsidR="0007683B" w14:paraId="23F5521B" w14:textId="77777777">
        <w:trPr>
          <w:trHeight w:val="828"/>
        </w:trPr>
        <w:tc>
          <w:tcPr>
            <w:tcW w:w="1499" w:type="dxa"/>
            <w:shd w:val="clear" w:color="auto" w:fill="BEBEBE"/>
          </w:tcPr>
          <w:p w14:paraId="23F5520A" w14:textId="77777777" w:rsidR="0007683B" w:rsidRDefault="000D234B">
            <w:pPr>
              <w:pStyle w:val="TableParagraph"/>
              <w:spacing w:line="270" w:lineRule="atLeast"/>
              <w:ind w:left="11" w:right="0"/>
              <w:rPr>
                <w:i/>
                <w:sz w:val="24"/>
              </w:rPr>
            </w:pPr>
            <w:r>
              <w:rPr>
                <w:i/>
                <w:sz w:val="24"/>
              </w:rPr>
              <w:t>Last</w:t>
            </w:r>
            <w:r>
              <w:rPr>
                <w:i/>
                <w:spacing w:val="-15"/>
                <w:sz w:val="24"/>
              </w:rPr>
              <w:t xml:space="preserve"> </w:t>
            </w:r>
            <w:r>
              <w:rPr>
                <w:i/>
                <w:sz w:val="24"/>
              </w:rPr>
              <w:t>dose</w:t>
            </w:r>
            <w:r>
              <w:rPr>
                <w:i/>
                <w:spacing w:val="-15"/>
                <w:sz w:val="24"/>
              </w:rPr>
              <w:t xml:space="preserve"> </w:t>
            </w:r>
            <w:r>
              <w:rPr>
                <w:i/>
                <w:sz w:val="24"/>
              </w:rPr>
              <w:t xml:space="preserve">prior to simulated </w:t>
            </w:r>
            <w:r>
              <w:rPr>
                <w:i/>
                <w:spacing w:val="-2"/>
                <w:sz w:val="24"/>
              </w:rPr>
              <w:t>measurement</w:t>
            </w:r>
          </w:p>
        </w:tc>
        <w:tc>
          <w:tcPr>
            <w:tcW w:w="1167" w:type="dxa"/>
            <w:shd w:val="clear" w:color="auto" w:fill="BEBEBE"/>
          </w:tcPr>
          <w:p w14:paraId="23F5520B" w14:textId="77777777" w:rsidR="0007683B" w:rsidRDefault="0007683B">
            <w:pPr>
              <w:pStyle w:val="TableParagraph"/>
              <w:spacing w:before="1" w:line="240" w:lineRule="auto"/>
              <w:ind w:right="0"/>
              <w:jc w:val="left"/>
              <w:rPr>
                <w:b/>
                <w:sz w:val="24"/>
              </w:rPr>
            </w:pPr>
          </w:p>
          <w:p w14:paraId="23F5520C" w14:textId="77777777" w:rsidR="0007683B" w:rsidRDefault="000D234B">
            <w:pPr>
              <w:pStyle w:val="TableParagraph"/>
              <w:spacing w:line="240" w:lineRule="auto"/>
              <w:ind w:left="369" w:right="0"/>
              <w:jc w:val="left"/>
              <w:rPr>
                <w:b/>
                <w:sz w:val="24"/>
              </w:rPr>
            </w:pPr>
            <w:r>
              <w:rPr>
                <w:b/>
                <w:spacing w:val="-5"/>
                <w:sz w:val="24"/>
              </w:rPr>
              <w:t>Any</w:t>
            </w:r>
          </w:p>
        </w:tc>
        <w:tc>
          <w:tcPr>
            <w:tcW w:w="1166" w:type="dxa"/>
            <w:shd w:val="clear" w:color="auto" w:fill="BEBEBE"/>
          </w:tcPr>
          <w:p w14:paraId="23F5520D" w14:textId="77777777" w:rsidR="0007683B" w:rsidRDefault="0007683B">
            <w:pPr>
              <w:pStyle w:val="TableParagraph"/>
              <w:spacing w:before="1" w:line="240" w:lineRule="auto"/>
              <w:ind w:right="0"/>
              <w:jc w:val="left"/>
              <w:rPr>
                <w:b/>
                <w:sz w:val="24"/>
              </w:rPr>
            </w:pPr>
          </w:p>
          <w:p w14:paraId="23F5520E" w14:textId="77777777" w:rsidR="0007683B" w:rsidRDefault="000D234B">
            <w:pPr>
              <w:pStyle w:val="TableParagraph"/>
              <w:spacing w:line="240" w:lineRule="auto"/>
              <w:ind w:left="369" w:right="0"/>
              <w:jc w:val="left"/>
              <w:rPr>
                <w:b/>
                <w:sz w:val="24"/>
              </w:rPr>
            </w:pPr>
            <w:r>
              <w:rPr>
                <w:b/>
                <w:spacing w:val="-5"/>
                <w:sz w:val="24"/>
              </w:rPr>
              <w:t>Any</w:t>
            </w:r>
          </w:p>
        </w:tc>
        <w:tc>
          <w:tcPr>
            <w:tcW w:w="791" w:type="dxa"/>
            <w:shd w:val="clear" w:color="auto" w:fill="BEBEBE"/>
          </w:tcPr>
          <w:p w14:paraId="23F5520F" w14:textId="77777777" w:rsidR="0007683B" w:rsidRDefault="0007683B">
            <w:pPr>
              <w:pStyle w:val="TableParagraph"/>
              <w:spacing w:before="1" w:line="240" w:lineRule="auto"/>
              <w:ind w:right="0"/>
              <w:jc w:val="left"/>
              <w:rPr>
                <w:b/>
                <w:sz w:val="24"/>
              </w:rPr>
            </w:pPr>
          </w:p>
          <w:p w14:paraId="23F55210" w14:textId="77777777" w:rsidR="0007683B" w:rsidRDefault="000D234B">
            <w:pPr>
              <w:pStyle w:val="TableParagraph"/>
              <w:spacing w:line="240" w:lineRule="auto"/>
              <w:ind w:left="13" w:right="0"/>
              <w:rPr>
                <w:b/>
                <w:sz w:val="24"/>
              </w:rPr>
            </w:pPr>
            <w:r>
              <w:rPr>
                <w:b/>
                <w:spacing w:val="-10"/>
                <w:sz w:val="24"/>
              </w:rPr>
              <w:t>W</w:t>
            </w:r>
          </w:p>
        </w:tc>
        <w:tc>
          <w:tcPr>
            <w:tcW w:w="909" w:type="dxa"/>
            <w:shd w:val="clear" w:color="auto" w:fill="BEBEBE"/>
          </w:tcPr>
          <w:p w14:paraId="23F55211" w14:textId="77777777" w:rsidR="0007683B" w:rsidRDefault="0007683B">
            <w:pPr>
              <w:pStyle w:val="TableParagraph"/>
              <w:spacing w:before="1" w:line="240" w:lineRule="auto"/>
              <w:ind w:right="0"/>
              <w:jc w:val="left"/>
              <w:rPr>
                <w:b/>
                <w:sz w:val="24"/>
              </w:rPr>
            </w:pPr>
          </w:p>
          <w:p w14:paraId="23F55212" w14:textId="77777777" w:rsidR="0007683B" w:rsidRDefault="000D234B">
            <w:pPr>
              <w:pStyle w:val="TableParagraph"/>
              <w:spacing w:line="240" w:lineRule="auto"/>
              <w:ind w:left="15" w:right="0"/>
              <w:rPr>
                <w:b/>
                <w:sz w:val="24"/>
              </w:rPr>
            </w:pPr>
            <w:r>
              <w:rPr>
                <w:b/>
                <w:spacing w:val="-10"/>
                <w:sz w:val="24"/>
              </w:rPr>
              <w:t>F</w:t>
            </w:r>
          </w:p>
        </w:tc>
        <w:tc>
          <w:tcPr>
            <w:tcW w:w="898" w:type="dxa"/>
            <w:shd w:val="clear" w:color="auto" w:fill="BEBEBE"/>
          </w:tcPr>
          <w:p w14:paraId="23F55213" w14:textId="77777777" w:rsidR="0007683B" w:rsidRDefault="0007683B">
            <w:pPr>
              <w:pStyle w:val="TableParagraph"/>
              <w:spacing w:before="1" w:line="240" w:lineRule="auto"/>
              <w:ind w:right="0"/>
              <w:jc w:val="left"/>
              <w:rPr>
                <w:b/>
                <w:sz w:val="24"/>
              </w:rPr>
            </w:pPr>
          </w:p>
          <w:p w14:paraId="23F55214" w14:textId="77777777" w:rsidR="0007683B" w:rsidRDefault="000D234B">
            <w:pPr>
              <w:pStyle w:val="TableParagraph"/>
              <w:spacing w:line="240" w:lineRule="auto"/>
              <w:ind w:left="20" w:right="5"/>
              <w:rPr>
                <w:b/>
                <w:sz w:val="24"/>
              </w:rPr>
            </w:pPr>
            <w:r>
              <w:rPr>
                <w:b/>
                <w:spacing w:val="-10"/>
                <w:sz w:val="24"/>
              </w:rPr>
              <w:t>W</w:t>
            </w:r>
          </w:p>
        </w:tc>
        <w:tc>
          <w:tcPr>
            <w:tcW w:w="898" w:type="dxa"/>
            <w:shd w:val="clear" w:color="auto" w:fill="BEBEBE"/>
          </w:tcPr>
          <w:p w14:paraId="23F55215" w14:textId="77777777" w:rsidR="0007683B" w:rsidRDefault="0007683B">
            <w:pPr>
              <w:pStyle w:val="TableParagraph"/>
              <w:spacing w:before="1" w:line="240" w:lineRule="auto"/>
              <w:ind w:right="0"/>
              <w:jc w:val="left"/>
              <w:rPr>
                <w:b/>
                <w:sz w:val="24"/>
              </w:rPr>
            </w:pPr>
          </w:p>
          <w:p w14:paraId="23F55216" w14:textId="77777777" w:rsidR="0007683B" w:rsidRDefault="000D234B">
            <w:pPr>
              <w:pStyle w:val="TableParagraph"/>
              <w:spacing w:line="240" w:lineRule="auto"/>
              <w:ind w:left="20" w:right="2"/>
              <w:rPr>
                <w:b/>
                <w:sz w:val="24"/>
              </w:rPr>
            </w:pPr>
            <w:r>
              <w:rPr>
                <w:b/>
                <w:spacing w:val="-10"/>
                <w:sz w:val="24"/>
              </w:rPr>
              <w:t>F</w:t>
            </w:r>
          </w:p>
        </w:tc>
        <w:tc>
          <w:tcPr>
            <w:tcW w:w="898" w:type="dxa"/>
            <w:shd w:val="clear" w:color="auto" w:fill="BEBEBE"/>
          </w:tcPr>
          <w:p w14:paraId="23F55217" w14:textId="77777777" w:rsidR="0007683B" w:rsidRDefault="0007683B">
            <w:pPr>
              <w:pStyle w:val="TableParagraph"/>
              <w:spacing w:before="1" w:line="240" w:lineRule="auto"/>
              <w:ind w:right="0"/>
              <w:jc w:val="left"/>
              <w:rPr>
                <w:b/>
                <w:sz w:val="24"/>
              </w:rPr>
            </w:pPr>
          </w:p>
          <w:p w14:paraId="23F55218" w14:textId="77777777" w:rsidR="0007683B" w:rsidRDefault="000D234B">
            <w:pPr>
              <w:pStyle w:val="TableParagraph"/>
              <w:spacing w:line="240" w:lineRule="auto"/>
              <w:ind w:left="20" w:right="1"/>
              <w:rPr>
                <w:b/>
                <w:sz w:val="24"/>
              </w:rPr>
            </w:pPr>
            <w:r>
              <w:rPr>
                <w:b/>
                <w:spacing w:val="-10"/>
                <w:sz w:val="24"/>
              </w:rPr>
              <w:t>W</w:t>
            </w:r>
          </w:p>
        </w:tc>
        <w:tc>
          <w:tcPr>
            <w:tcW w:w="785" w:type="dxa"/>
            <w:shd w:val="clear" w:color="auto" w:fill="BEBEBE"/>
          </w:tcPr>
          <w:p w14:paraId="23F55219" w14:textId="77777777" w:rsidR="0007683B" w:rsidRDefault="0007683B">
            <w:pPr>
              <w:pStyle w:val="TableParagraph"/>
              <w:spacing w:before="1" w:line="240" w:lineRule="auto"/>
              <w:ind w:right="0"/>
              <w:jc w:val="left"/>
              <w:rPr>
                <w:b/>
                <w:sz w:val="24"/>
              </w:rPr>
            </w:pPr>
          </w:p>
          <w:p w14:paraId="23F5521A" w14:textId="77777777" w:rsidR="0007683B" w:rsidRDefault="000D234B">
            <w:pPr>
              <w:pStyle w:val="TableParagraph"/>
              <w:spacing w:line="240" w:lineRule="auto"/>
              <w:ind w:left="24" w:right="0"/>
              <w:rPr>
                <w:b/>
                <w:sz w:val="24"/>
              </w:rPr>
            </w:pPr>
            <w:r>
              <w:rPr>
                <w:b/>
                <w:spacing w:val="-10"/>
                <w:sz w:val="24"/>
              </w:rPr>
              <w:t>F</w:t>
            </w:r>
          </w:p>
        </w:tc>
      </w:tr>
      <w:tr w:rsidR="0007683B" w14:paraId="23F55225" w14:textId="77777777">
        <w:trPr>
          <w:trHeight w:val="275"/>
        </w:trPr>
        <w:tc>
          <w:tcPr>
            <w:tcW w:w="1499" w:type="dxa"/>
            <w:shd w:val="clear" w:color="auto" w:fill="BEBEBE"/>
          </w:tcPr>
          <w:p w14:paraId="23F5521C" w14:textId="77777777" w:rsidR="0007683B" w:rsidRDefault="000D234B">
            <w:pPr>
              <w:pStyle w:val="TableParagraph"/>
              <w:ind w:left="4" w:right="0"/>
              <w:jc w:val="left"/>
              <w:rPr>
                <w:b/>
                <w:sz w:val="24"/>
              </w:rPr>
            </w:pPr>
            <w:r>
              <w:rPr>
                <w:b/>
                <w:sz w:val="24"/>
              </w:rPr>
              <w:t xml:space="preserve">PK </w:t>
            </w:r>
            <w:r>
              <w:rPr>
                <w:b/>
                <w:spacing w:val="-2"/>
                <w:sz w:val="24"/>
              </w:rPr>
              <w:t>parameter</w:t>
            </w:r>
          </w:p>
        </w:tc>
        <w:tc>
          <w:tcPr>
            <w:tcW w:w="1167" w:type="dxa"/>
            <w:shd w:val="clear" w:color="auto" w:fill="BEBEBE"/>
          </w:tcPr>
          <w:p w14:paraId="23F5521D" w14:textId="77777777" w:rsidR="0007683B" w:rsidRDefault="0007683B">
            <w:pPr>
              <w:pStyle w:val="TableParagraph"/>
              <w:spacing w:line="240" w:lineRule="auto"/>
              <w:ind w:right="0"/>
              <w:jc w:val="left"/>
              <w:rPr>
                <w:sz w:val="20"/>
              </w:rPr>
            </w:pPr>
          </w:p>
        </w:tc>
        <w:tc>
          <w:tcPr>
            <w:tcW w:w="1166" w:type="dxa"/>
            <w:shd w:val="clear" w:color="auto" w:fill="BEBEBE"/>
          </w:tcPr>
          <w:p w14:paraId="23F5521E" w14:textId="77777777" w:rsidR="0007683B" w:rsidRDefault="0007683B">
            <w:pPr>
              <w:pStyle w:val="TableParagraph"/>
              <w:spacing w:line="240" w:lineRule="auto"/>
              <w:ind w:right="0"/>
              <w:jc w:val="left"/>
              <w:rPr>
                <w:sz w:val="20"/>
              </w:rPr>
            </w:pPr>
          </w:p>
        </w:tc>
        <w:tc>
          <w:tcPr>
            <w:tcW w:w="791" w:type="dxa"/>
            <w:shd w:val="clear" w:color="auto" w:fill="BEBEBE"/>
          </w:tcPr>
          <w:p w14:paraId="23F5521F" w14:textId="77777777" w:rsidR="0007683B" w:rsidRDefault="0007683B">
            <w:pPr>
              <w:pStyle w:val="TableParagraph"/>
              <w:spacing w:line="240" w:lineRule="auto"/>
              <w:ind w:right="0"/>
              <w:jc w:val="left"/>
              <w:rPr>
                <w:sz w:val="20"/>
              </w:rPr>
            </w:pPr>
          </w:p>
        </w:tc>
        <w:tc>
          <w:tcPr>
            <w:tcW w:w="909" w:type="dxa"/>
            <w:shd w:val="clear" w:color="auto" w:fill="BEBEBE"/>
          </w:tcPr>
          <w:p w14:paraId="23F55220" w14:textId="77777777" w:rsidR="0007683B" w:rsidRDefault="0007683B">
            <w:pPr>
              <w:pStyle w:val="TableParagraph"/>
              <w:spacing w:line="240" w:lineRule="auto"/>
              <w:ind w:right="0"/>
              <w:jc w:val="left"/>
              <w:rPr>
                <w:sz w:val="20"/>
              </w:rPr>
            </w:pPr>
          </w:p>
        </w:tc>
        <w:tc>
          <w:tcPr>
            <w:tcW w:w="898" w:type="dxa"/>
            <w:shd w:val="clear" w:color="auto" w:fill="BEBEBE"/>
          </w:tcPr>
          <w:p w14:paraId="23F55221" w14:textId="77777777" w:rsidR="0007683B" w:rsidRDefault="0007683B">
            <w:pPr>
              <w:pStyle w:val="TableParagraph"/>
              <w:spacing w:line="240" w:lineRule="auto"/>
              <w:ind w:right="0"/>
              <w:jc w:val="left"/>
              <w:rPr>
                <w:sz w:val="20"/>
              </w:rPr>
            </w:pPr>
          </w:p>
        </w:tc>
        <w:tc>
          <w:tcPr>
            <w:tcW w:w="898" w:type="dxa"/>
            <w:shd w:val="clear" w:color="auto" w:fill="BEBEBE"/>
          </w:tcPr>
          <w:p w14:paraId="23F55222" w14:textId="77777777" w:rsidR="0007683B" w:rsidRDefault="0007683B">
            <w:pPr>
              <w:pStyle w:val="TableParagraph"/>
              <w:spacing w:line="240" w:lineRule="auto"/>
              <w:ind w:right="0"/>
              <w:jc w:val="left"/>
              <w:rPr>
                <w:sz w:val="20"/>
              </w:rPr>
            </w:pPr>
          </w:p>
        </w:tc>
        <w:tc>
          <w:tcPr>
            <w:tcW w:w="898" w:type="dxa"/>
            <w:shd w:val="clear" w:color="auto" w:fill="BEBEBE"/>
          </w:tcPr>
          <w:p w14:paraId="23F55223" w14:textId="77777777" w:rsidR="0007683B" w:rsidRDefault="0007683B">
            <w:pPr>
              <w:pStyle w:val="TableParagraph"/>
              <w:spacing w:line="240" w:lineRule="auto"/>
              <w:ind w:right="0"/>
              <w:jc w:val="left"/>
              <w:rPr>
                <w:sz w:val="20"/>
              </w:rPr>
            </w:pPr>
          </w:p>
        </w:tc>
        <w:tc>
          <w:tcPr>
            <w:tcW w:w="785" w:type="dxa"/>
            <w:shd w:val="clear" w:color="auto" w:fill="BEBEBE"/>
          </w:tcPr>
          <w:p w14:paraId="23F55224" w14:textId="77777777" w:rsidR="0007683B" w:rsidRDefault="0007683B">
            <w:pPr>
              <w:pStyle w:val="TableParagraph"/>
              <w:spacing w:line="240" w:lineRule="auto"/>
              <w:ind w:right="0"/>
              <w:jc w:val="left"/>
              <w:rPr>
                <w:sz w:val="20"/>
              </w:rPr>
            </w:pPr>
          </w:p>
        </w:tc>
      </w:tr>
      <w:tr w:rsidR="0007683B" w14:paraId="23F55237" w14:textId="77777777">
        <w:trPr>
          <w:trHeight w:val="551"/>
        </w:trPr>
        <w:tc>
          <w:tcPr>
            <w:tcW w:w="1499" w:type="dxa"/>
          </w:tcPr>
          <w:p w14:paraId="23F55226" w14:textId="77777777" w:rsidR="0007683B" w:rsidRDefault="000D234B">
            <w:pPr>
              <w:pStyle w:val="TableParagraph"/>
              <w:spacing w:before="137" w:line="240" w:lineRule="auto"/>
              <w:ind w:left="4" w:right="0"/>
              <w:jc w:val="left"/>
              <w:rPr>
                <w:position w:val="1"/>
                <w:sz w:val="24"/>
              </w:rPr>
            </w:pPr>
            <w:r>
              <w:rPr>
                <w:position w:val="1"/>
                <w:sz w:val="24"/>
              </w:rPr>
              <w:t>C</w:t>
            </w:r>
            <w:r>
              <w:rPr>
                <w:sz w:val="16"/>
              </w:rPr>
              <w:t>max</w:t>
            </w:r>
            <w:r>
              <w:rPr>
                <w:spacing w:val="16"/>
                <w:sz w:val="16"/>
              </w:rPr>
              <w:t xml:space="preserve"> </w:t>
            </w:r>
            <w:r>
              <w:rPr>
                <w:spacing w:val="-2"/>
                <w:position w:val="1"/>
                <w:sz w:val="24"/>
              </w:rPr>
              <w:t>(U/mL)</w:t>
            </w:r>
          </w:p>
        </w:tc>
        <w:tc>
          <w:tcPr>
            <w:tcW w:w="1167" w:type="dxa"/>
          </w:tcPr>
          <w:p w14:paraId="23F55227" w14:textId="77777777" w:rsidR="0007683B" w:rsidRDefault="000D234B">
            <w:pPr>
              <w:pStyle w:val="TableParagraph"/>
              <w:spacing w:line="240" w:lineRule="auto"/>
              <w:ind w:left="373" w:right="0"/>
              <w:jc w:val="left"/>
              <w:rPr>
                <w:sz w:val="24"/>
              </w:rPr>
            </w:pPr>
            <w:r>
              <w:rPr>
                <w:spacing w:val="-4"/>
                <w:sz w:val="24"/>
              </w:rPr>
              <w:t>0.79</w:t>
            </w:r>
          </w:p>
          <w:p w14:paraId="23F55228" w14:textId="77777777" w:rsidR="0007683B" w:rsidRDefault="000D234B">
            <w:pPr>
              <w:pStyle w:val="TableParagraph"/>
              <w:ind w:left="283" w:right="0"/>
              <w:jc w:val="left"/>
              <w:rPr>
                <w:sz w:val="24"/>
              </w:rPr>
            </w:pPr>
            <w:r>
              <w:rPr>
                <w:spacing w:val="-2"/>
                <w:sz w:val="24"/>
              </w:rPr>
              <w:t>(87%)</w:t>
            </w:r>
          </w:p>
        </w:tc>
        <w:tc>
          <w:tcPr>
            <w:tcW w:w="1166" w:type="dxa"/>
          </w:tcPr>
          <w:p w14:paraId="23F55229" w14:textId="77777777" w:rsidR="0007683B" w:rsidRDefault="000D234B">
            <w:pPr>
              <w:pStyle w:val="TableParagraph"/>
              <w:spacing w:line="240" w:lineRule="auto"/>
              <w:ind w:left="372" w:right="0"/>
              <w:jc w:val="left"/>
              <w:rPr>
                <w:sz w:val="24"/>
              </w:rPr>
            </w:pPr>
            <w:r>
              <w:rPr>
                <w:spacing w:val="-4"/>
                <w:sz w:val="24"/>
              </w:rPr>
              <w:t>8.44</w:t>
            </w:r>
          </w:p>
          <w:p w14:paraId="23F5522A" w14:textId="77777777" w:rsidR="0007683B" w:rsidRDefault="000D234B">
            <w:pPr>
              <w:pStyle w:val="TableParagraph"/>
              <w:ind w:left="282" w:right="0"/>
              <w:jc w:val="left"/>
              <w:rPr>
                <w:sz w:val="24"/>
              </w:rPr>
            </w:pPr>
            <w:r>
              <w:rPr>
                <w:spacing w:val="-2"/>
                <w:sz w:val="24"/>
              </w:rPr>
              <w:t>(62%)</w:t>
            </w:r>
          </w:p>
        </w:tc>
        <w:tc>
          <w:tcPr>
            <w:tcW w:w="791" w:type="dxa"/>
          </w:tcPr>
          <w:p w14:paraId="23F5522B" w14:textId="77777777" w:rsidR="0007683B" w:rsidRDefault="000D234B">
            <w:pPr>
              <w:pStyle w:val="TableParagraph"/>
              <w:spacing w:line="240" w:lineRule="auto"/>
              <w:ind w:left="187" w:right="0"/>
              <w:jc w:val="left"/>
              <w:rPr>
                <w:sz w:val="24"/>
              </w:rPr>
            </w:pPr>
            <w:r>
              <w:rPr>
                <w:spacing w:val="-4"/>
                <w:sz w:val="24"/>
              </w:rPr>
              <w:t>0.78</w:t>
            </w:r>
          </w:p>
          <w:p w14:paraId="23F5522C" w14:textId="77777777" w:rsidR="0007683B" w:rsidRDefault="000D234B">
            <w:pPr>
              <w:pStyle w:val="TableParagraph"/>
              <w:ind w:left="97" w:right="0"/>
              <w:jc w:val="left"/>
              <w:rPr>
                <w:sz w:val="24"/>
              </w:rPr>
            </w:pPr>
            <w:r>
              <w:rPr>
                <w:spacing w:val="-2"/>
                <w:sz w:val="24"/>
              </w:rPr>
              <w:t>(88%)</w:t>
            </w:r>
          </w:p>
        </w:tc>
        <w:tc>
          <w:tcPr>
            <w:tcW w:w="909" w:type="dxa"/>
          </w:tcPr>
          <w:p w14:paraId="23F5522D" w14:textId="77777777" w:rsidR="0007683B" w:rsidRDefault="000D234B">
            <w:pPr>
              <w:pStyle w:val="TableParagraph"/>
              <w:spacing w:line="240" w:lineRule="auto"/>
              <w:ind w:left="247" w:right="0"/>
              <w:jc w:val="left"/>
              <w:rPr>
                <w:sz w:val="24"/>
              </w:rPr>
            </w:pPr>
            <w:r>
              <w:rPr>
                <w:spacing w:val="-4"/>
                <w:sz w:val="24"/>
              </w:rPr>
              <w:t>1.09</w:t>
            </w:r>
          </w:p>
          <w:p w14:paraId="23F5522E" w14:textId="77777777" w:rsidR="0007683B" w:rsidRDefault="000D234B">
            <w:pPr>
              <w:pStyle w:val="TableParagraph"/>
              <w:ind w:left="157" w:right="0"/>
              <w:jc w:val="left"/>
              <w:rPr>
                <w:sz w:val="24"/>
              </w:rPr>
            </w:pPr>
            <w:r>
              <w:rPr>
                <w:spacing w:val="-2"/>
                <w:sz w:val="24"/>
              </w:rPr>
              <w:t>(98%)</w:t>
            </w:r>
          </w:p>
        </w:tc>
        <w:tc>
          <w:tcPr>
            <w:tcW w:w="898" w:type="dxa"/>
          </w:tcPr>
          <w:p w14:paraId="23F5522F" w14:textId="77777777" w:rsidR="0007683B" w:rsidRDefault="000D234B">
            <w:pPr>
              <w:pStyle w:val="TableParagraph"/>
              <w:spacing w:line="240" w:lineRule="auto"/>
              <w:ind w:left="241" w:right="0"/>
              <w:jc w:val="left"/>
              <w:rPr>
                <w:sz w:val="24"/>
              </w:rPr>
            </w:pPr>
            <w:r>
              <w:rPr>
                <w:spacing w:val="-4"/>
                <w:sz w:val="24"/>
              </w:rPr>
              <w:t>8.62</w:t>
            </w:r>
          </w:p>
          <w:p w14:paraId="23F55230" w14:textId="77777777" w:rsidR="0007683B" w:rsidRDefault="000D234B">
            <w:pPr>
              <w:pStyle w:val="TableParagraph"/>
              <w:ind w:left="151" w:right="0"/>
              <w:jc w:val="left"/>
              <w:rPr>
                <w:sz w:val="24"/>
              </w:rPr>
            </w:pPr>
            <w:r>
              <w:rPr>
                <w:spacing w:val="-2"/>
                <w:sz w:val="24"/>
              </w:rPr>
              <w:t>(62%)</w:t>
            </w:r>
          </w:p>
        </w:tc>
        <w:tc>
          <w:tcPr>
            <w:tcW w:w="898" w:type="dxa"/>
          </w:tcPr>
          <w:p w14:paraId="23F55231" w14:textId="77777777" w:rsidR="0007683B" w:rsidRDefault="000D234B">
            <w:pPr>
              <w:pStyle w:val="TableParagraph"/>
              <w:spacing w:line="240" w:lineRule="auto"/>
              <w:ind w:left="182" w:right="0"/>
              <w:jc w:val="left"/>
              <w:rPr>
                <w:sz w:val="24"/>
              </w:rPr>
            </w:pPr>
            <w:r>
              <w:rPr>
                <w:spacing w:val="-2"/>
                <w:sz w:val="24"/>
              </w:rPr>
              <w:t>16.98</w:t>
            </w:r>
          </w:p>
          <w:p w14:paraId="23F55232" w14:textId="77777777" w:rsidR="0007683B" w:rsidRDefault="000D234B">
            <w:pPr>
              <w:pStyle w:val="TableParagraph"/>
              <w:ind w:left="152" w:right="0"/>
              <w:jc w:val="left"/>
              <w:rPr>
                <w:sz w:val="24"/>
              </w:rPr>
            </w:pPr>
            <w:r>
              <w:rPr>
                <w:spacing w:val="-2"/>
                <w:sz w:val="24"/>
              </w:rPr>
              <w:t>(62%)</w:t>
            </w:r>
          </w:p>
        </w:tc>
        <w:tc>
          <w:tcPr>
            <w:tcW w:w="898" w:type="dxa"/>
          </w:tcPr>
          <w:p w14:paraId="23F55233" w14:textId="77777777" w:rsidR="0007683B" w:rsidRDefault="000D234B">
            <w:pPr>
              <w:pStyle w:val="TableParagraph"/>
              <w:spacing w:line="240" w:lineRule="auto"/>
              <w:ind w:left="243" w:right="0"/>
              <w:jc w:val="left"/>
              <w:rPr>
                <w:sz w:val="24"/>
              </w:rPr>
            </w:pPr>
            <w:r>
              <w:rPr>
                <w:spacing w:val="-4"/>
                <w:sz w:val="24"/>
              </w:rPr>
              <w:t>8.71</w:t>
            </w:r>
          </w:p>
          <w:p w14:paraId="23F55234" w14:textId="77777777" w:rsidR="0007683B" w:rsidRDefault="000D234B">
            <w:pPr>
              <w:pStyle w:val="TableParagraph"/>
              <w:ind w:left="153" w:right="0"/>
              <w:jc w:val="left"/>
              <w:rPr>
                <w:sz w:val="24"/>
              </w:rPr>
            </w:pPr>
            <w:r>
              <w:rPr>
                <w:spacing w:val="-2"/>
                <w:sz w:val="24"/>
              </w:rPr>
              <w:t>(61%)</w:t>
            </w:r>
          </w:p>
        </w:tc>
        <w:tc>
          <w:tcPr>
            <w:tcW w:w="785" w:type="dxa"/>
          </w:tcPr>
          <w:p w14:paraId="23F55235" w14:textId="77777777" w:rsidR="0007683B" w:rsidRDefault="000D234B">
            <w:pPr>
              <w:pStyle w:val="TableParagraph"/>
              <w:spacing w:line="240" w:lineRule="auto"/>
              <w:ind w:left="189" w:right="0"/>
              <w:jc w:val="left"/>
              <w:rPr>
                <w:sz w:val="24"/>
              </w:rPr>
            </w:pPr>
            <w:r>
              <w:rPr>
                <w:spacing w:val="-4"/>
                <w:sz w:val="24"/>
              </w:rPr>
              <w:t>0.90</w:t>
            </w:r>
          </w:p>
          <w:p w14:paraId="23F55236" w14:textId="77777777" w:rsidR="0007683B" w:rsidRDefault="000D234B">
            <w:pPr>
              <w:pStyle w:val="TableParagraph"/>
              <w:ind w:left="99" w:right="0"/>
              <w:jc w:val="left"/>
              <w:rPr>
                <w:sz w:val="24"/>
              </w:rPr>
            </w:pPr>
            <w:r>
              <w:rPr>
                <w:spacing w:val="-2"/>
                <w:sz w:val="24"/>
              </w:rPr>
              <w:t>(73%)</w:t>
            </w:r>
          </w:p>
        </w:tc>
      </w:tr>
      <w:tr w:rsidR="0007683B" w14:paraId="23F55249" w14:textId="77777777">
        <w:trPr>
          <w:trHeight w:val="552"/>
        </w:trPr>
        <w:tc>
          <w:tcPr>
            <w:tcW w:w="1499" w:type="dxa"/>
          </w:tcPr>
          <w:p w14:paraId="23F55238" w14:textId="77777777" w:rsidR="0007683B" w:rsidRDefault="000D234B">
            <w:pPr>
              <w:pStyle w:val="TableParagraph"/>
              <w:spacing w:before="137" w:line="240" w:lineRule="auto"/>
              <w:ind w:left="4" w:right="0"/>
              <w:jc w:val="left"/>
              <w:rPr>
                <w:position w:val="1"/>
                <w:sz w:val="24"/>
              </w:rPr>
            </w:pPr>
            <w:r>
              <w:rPr>
                <w:position w:val="1"/>
                <w:sz w:val="24"/>
              </w:rPr>
              <w:t>C</w:t>
            </w:r>
            <w:r>
              <w:rPr>
                <w:sz w:val="16"/>
              </w:rPr>
              <w:t>trough</w:t>
            </w:r>
            <w:r>
              <w:rPr>
                <w:spacing w:val="-6"/>
                <w:sz w:val="16"/>
              </w:rPr>
              <w:t xml:space="preserve"> </w:t>
            </w:r>
            <w:r>
              <w:rPr>
                <w:spacing w:val="-2"/>
                <w:position w:val="1"/>
                <w:sz w:val="24"/>
              </w:rPr>
              <w:t>(U/mL)</w:t>
            </w:r>
          </w:p>
        </w:tc>
        <w:tc>
          <w:tcPr>
            <w:tcW w:w="1167" w:type="dxa"/>
          </w:tcPr>
          <w:p w14:paraId="23F55239" w14:textId="77777777" w:rsidR="0007683B" w:rsidRDefault="000D234B">
            <w:pPr>
              <w:pStyle w:val="TableParagraph"/>
              <w:spacing w:line="240" w:lineRule="auto"/>
              <w:ind w:left="373" w:right="0"/>
              <w:jc w:val="left"/>
              <w:rPr>
                <w:sz w:val="24"/>
              </w:rPr>
            </w:pPr>
            <w:r>
              <w:rPr>
                <w:spacing w:val="-4"/>
                <w:sz w:val="24"/>
              </w:rPr>
              <w:t>0.48</w:t>
            </w:r>
          </w:p>
          <w:p w14:paraId="23F5523A" w14:textId="77777777" w:rsidR="0007683B" w:rsidRDefault="000D234B">
            <w:pPr>
              <w:pStyle w:val="TableParagraph"/>
              <w:spacing w:line="257" w:lineRule="exact"/>
              <w:ind w:left="283" w:right="0"/>
              <w:jc w:val="left"/>
              <w:rPr>
                <w:sz w:val="24"/>
              </w:rPr>
            </w:pPr>
            <w:r>
              <w:rPr>
                <w:spacing w:val="-2"/>
                <w:sz w:val="24"/>
              </w:rPr>
              <w:t>(98%)</w:t>
            </w:r>
          </w:p>
        </w:tc>
        <w:tc>
          <w:tcPr>
            <w:tcW w:w="1166" w:type="dxa"/>
          </w:tcPr>
          <w:p w14:paraId="23F5523B" w14:textId="77777777" w:rsidR="0007683B" w:rsidRDefault="000D234B">
            <w:pPr>
              <w:pStyle w:val="TableParagraph"/>
              <w:spacing w:line="240" w:lineRule="auto"/>
              <w:ind w:left="9" w:right="0"/>
              <w:rPr>
                <w:sz w:val="24"/>
              </w:rPr>
            </w:pPr>
            <w:r>
              <w:rPr>
                <w:spacing w:val="-4"/>
                <w:sz w:val="24"/>
              </w:rPr>
              <w:t>0.23</w:t>
            </w:r>
          </w:p>
          <w:p w14:paraId="23F5523C" w14:textId="77777777" w:rsidR="0007683B" w:rsidRDefault="000D234B">
            <w:pPr>
              <w:pStyle w:val="TableParagraph"/>
              <w:spacing w:line="257" w:lineRule="exact"/>
              <w:ind w:left="9" w:right="0"/>
              <w:rPr>
                <w:sz w:val="24"/>
              </w:rPr>
            </w:pPr>
            <w:r>
              <w:rPr>
                <w:spacing w:val="-2"/>
                <w:sz w:val="24"/>
              </w:rPr>
              <w:t>(107%)</w:t>
            </w:r>
          </w:p>
        </w:tc>
        <w:tc>
          <w:tcPr>
            <w:tcW w:w="791" w:type="dxa"/>
          </w:tcPr>
          <w:p w14:paraId="23F5523D" w14:textId="77777777" w:rsidR="0007683B" w:rsidRDefault="000D234B">
            <w:pPr>
              <w:pStyle w:val="TableParagraph"/>
              <w:spacing w:line="240" w:lineRule="auto"/>
              <w:ind w:left="187" w:right="0"/>
              <w:jc w:val="left"/>
              <w:rPr>
                <w:sz w:val="24"/>
              </w:rPr>
            </w:pPr>
            <w:r>
              <w:rPr>
                <w:spacing w:val="-4"/>
                <w:sz w:val="24"/>
              </w:rPr>
              <w:t>0.42</w:t>
            </w:r>
          </w:p>
          <w:p w14:paraId="23F5523E" w14:textId="77777777" w:rsidR="0007683B" w:rsidRDefault="000D234B">
            <w:pPr>
              <w:pStyle w:val="TableParagraph"/>
              <w:spacing w:line="257" w:lineRule="exact"/>
              <w:ind w:left="97" w:right="0"/>
              <w:jc w:val="left"/>
              <w:rPr>
                <w:sz w:val="24"/>
              </w:rPr>
            </w:pPr>
            <w:r>
              <w:rPr>
                <w:spacing w:val="-2"/>
                <w:sz w:val="24"/>
              </w:rPr>
              <w:t>(99%)</w:t>
            </w:r>
          </w:p>
        </w:tc>
        <w:tc>
          <w:tcPr>
            <w:tcW w:w="909" w:type="dxa"/>
          </w:tcPr>
          <w:p w14:paraId="23F5523F" w14:textId="77777777" w:rsidR="0007683B" w:rsidRDefault="000D234B">
            <w:pPr>
              <w:pStyle w:val="TableParagraph"/>
              <w:spacing w:line="240" w:lineRule="auto"/>
              <w:ind w:left="15" w:right="0"/>
              <w:rPr>
                <w:sz w:val="24"/>
              </w:rPr>
            </w:pPr>
            <w:r>
              <w:rPr>
                <w:spacing w:val="-4"/>
                <w:sz w:val="24"/>
              </w:rPr>
              <w:t>0.27</w:t>
            </w:r>
          </w:p>
          <w:p w14:paraId="23F55240" w14:textId="77777777" w:rsidR="0007683B" w:rsidRDefault="000D234B">
            <w:pPr>
              <w:pStyle w:val="TableParagraph"/>
              <w:spacing w:line="257" w:lineRule="exact"/>
              <w:ind w:left="15" w:right="0"/>
              <w:rPr>
                <w:sz w:val="24"/>
              </w:rPr>
            </w:pPr>
            <w:r>
              <w:rPr>
                <w:spacing w:val="-2"/>
                <w:sz w:val="24"/>
              </w:rPr>
              <w:t>(105%)</w:t>
            </w:r>
          </w:p>
        </w:tc>
        <w:tc>
          <w:tcPr>
            <w:tcW w:w="898" w:type="dxa"/>
          </w:tcPr>
          <w:p w14:paraId="23F55241" w14:textId="77777777" w:rsidR="0007683B" w:rsidRDefault="000D234B">
            <w:pPr>
              <w:pStyle w:val="TableParagraph"/>
              <w:spacing w:line="240" w:lineRule="auto"/>
              <w:ind w:left="20" w:right="5"/>
              <w:rPr>
                <w:sz w:val="24"/>
              </w:rPr>
            </w:pPr>
            <w:r>
              <w:rPr>
                <w:spacing w:val="-4"/>
                <w:sz w:val="24"/>
              </w:rPr>
              <w:t>0.24</w:t>
            </w:r>
          </w:p>
          <w:p w14:paraId="23F55242" w14:textId="77777777" w:rsidR="0007683B" w:rsidRDefault="000D234B">
            <w:pPr>
              <w:pStyle w:val="TableParagraph"/>
              <w:spacing w:line="257" w:lineRule="exact"/>
              <w:ind w:left="20" w:right="4"/>
              <w:rPr>
                <w:sz w:val="24"/>
              </w:rPr>
            </w:pPr>
            <w:r>
              <w:rPr>
                <w:spacing w:val="-2"/>
                <w:sz w:val="24"/>
              </w:rPr>
              <w:t>(106%)</w:t>
            </w:r>
          </w:p>
        </w:tc>
        <w:tc>
          <w:tcPr>
            <w:tcW w:w="898" w:type="dxa"/>
          </w:tcPr>
          <w:p w14:paraId="23F55243" w14:textId="77777777" w:rsidR="0007683B" w:rsidRDefault="000D234B">
            <w:pPr>
              <w:pStyle w:val="TableParagraph"/>
              <w:spacing w:line="240" w:lineRule="auto"/>
              <w:ind w:left="20" w:right="2"/>
              <w:rPr>
                <w:sz w:val="24"/>
              </w:rPr>
            </w:pPr>
            <w:r>
              <w:rPr>
                <w:spacing w:val="-4"/>
                <w:sz w:val="24"/>
              </w:rPr>
              <w:t>0.07</w:t>
            </w:r>
          </w:p>
          <w:p w14:paraId="23F55244" w14:textId="77777777" w:rsidR="0007683B" w:rsidRDefault="000D234B">
            <w:pPr>
              <w:pStyle w:val="TableParagraph"/>
              <w:spacing w:line="257" w:lineRule="exact"/>
              <w:ind w:left="20" w:right="3"/>
              <w:rPr>
                <w:sz w:val="24"/>
              </w:rPr>
            </w:pPr>
            <w:r>
              <w:rPr>
                <w:spacing w:val="-2"/>
                <w:sz w:val="24"/>
              </w:rPr>
              <w:t>(155%)</w:t>
            </w:r>
          </w:p>
        </w:tc>
        <w:tc>
          <w:tcPr>
            <w:tcW w:w="898" w:type="dxa"/>
          </w:tcPr>
          <w:p w14:paraId="23F55245" w14:textId="77777777" w:rsidR="0007683B" w:rsidRDefault="000D234B">
            <w:pPr>
              <w:pStyle w:val="TableParagraph"/>
              <w:spacing w:line="240" w:lineRule="auto"/>
              <w:ind w:left="20" w:right="1"/>
              <w:rPr>
                <w:sz w:val="24"/>
              </w:rPr>
            </w:pPr>
            <w:r>
              <w:rPr>
                <w:spacing w:val="-4"/>
                <w:sz w:val="24"/>
              </w:rPr>
              <w:t>0.28</w:t>
            </w:r>
          </w:p>
          <w:p w14:paraId="23F55246" w14:textId="77777777" w:rsidR="0007683B" w:rsidRDefault="000D234B">
            <w:pPr>
              <w:pStyle w:val="TableParagraph"/>
              <w:spacing w:line="257" w:lineRule="exact"/>
              <w:ind w:left="20" w:right="0"/>
              <w:rPr>
                <w:sz w:val="24"/>
              </w:rPr>
            </w:pPr>
            <w:r>
              <w:rPr>
                <w:spacing w:val="-2"/>
                <w:sz w:val="24"/>
              </w:rPr>
              <w:t>(106%)</w:t>
            </w:r>
          </w:p>
        </w:tc>
        <w:tc>
          <w:tcPr>
            <w:tcW w:w="785" w:type="dxa"/>
          </w:tcPr>
          <w:p w14:paraId="23F55247" w14:textId="77777777" w:rsidR="0007683B" w:rsidRDefault="000D234B">
            <w:pPr>
              <w:pStyle w:val="TableParagraph"/>
              <w:spacing w:line="240" w:lineRule="auto"/>
              <w:ind w:left="189" w:right="0"/>
              <w:jc w:val="left"/>
              <w:rPr>
                <w:sz w:val="24"/>
              </w:rPr>
            </w:pPr>
            <w:r>
              <w:rPr>
                <w:spacing w:val="-4"/>
                <w:sz w:val="24"/>
              </w:rPr>
              <w:t>0.24</w:t>
            </w:r>
          </w:p>
          <w:p w14:paraId="23F55248" w14:textId="77777777" w:rsidR="0007683B" w:rsidRDefault="000D234B">
            <w:pPr>
              <w:pStyle w:val="TableParagraph"/>
              <w:spacing w:line="257" w:lineRule="exact"/>
              <w:ind w:left="99" w:right="0"/>
              <w:jc w:val="left"/>
              <w:rPr>
                <w:sz w:val="24"/>
              </w:rPr>
            </w:pPr>
            <w:r>
              <w:rPr>
                <w:spacing w:val="-2"/>
                <w:sz w:val="24"/>
              </w:rPr>
              <w:t>(99%)</w:t>
            </w:r>
          </w:p>
        </w:tc>
      </w:tr>
    </w:tbl>
    <w:p w14:paraId="23F5524A" w14:textId="77777777" w:rsidR="0007683B" w:rsidRDefault="000D234B">
      <w:pPr>
        <w:spacing w:before="108"/>
        <w:ind w:left="23"/>
        <w:rPr>
          <w:spacing w:val="-2"/>
          <w:sz w:val="16"/>
        </w:rPr>
      </w:pPr>
      <w:r>
        <w:rPr>
          <w:sz w:val="16"/>
        </w:rPr>
        <w:t>IM</w:t>
      </w:r>
      <w:r>
        <w:rPr>
          <w:spacing w:val="-5"/>
          <w:sz w:val="16"/>
        </w:rPr>
        <w:t xml:space="preserve"> </w:t>
      </w:r>
      <w:r>
        <w:rPr>
          <w:sz w:val="16"/>
        </w:rPr>
        <w:t>=</w:t>
      </w:r>
      <w:r>
        <w:rPr>
          <w:spacing w:val="-3"/>
          <w:sz w:val="16"/>
        </w:rPr>
        <w:t xml:space="preserve"> </w:t>
      </w:r>
      <w:r>
        <w:rPr>
          <w:sz w:val="16"/>
        </w:rPr>
        <w:t>intramuscularly;</w:t>
      </w:r>
      <w:r>
        <w:rPr>
          <w:spacing w:val="-4"/>
          <w:sz w:val="16"/>
        </w:rPr>
        <w:t xml:space="preserve"> </w:t>
      </w:r>
      <w:r>
        <w:rPr>
          <w:sz w:val="16"/>
        </w:rPr>
        <w:t>IV</w:t>
      </w:r>
      <w:r>
        <w:rPr>
          <w:spacing w:val="-3"/>
          <w:sz w:val="16"/>
        </w:rPr>
        <w:t xml:space="preserve"> </w:t>
      </w:r>
      <w:r>
        <w:rPr>
          <w:sz w:val="16"/>
        </w:rPr>
        <w:t>=</w:t>
      </w:r>
      <w:r>
        <w:rPr>
          <w:spacing w:val="-5"/>
          <w:sz w:val="16"/>
        </w:rPr>
        <w:t xml:space="preserve"> </w:t>
      </w:r>
      <w:r>
        <w:rPr>
          <w:sz w:val="16"/>
        </w:rPr>
        <w:t>intravenously;</w:t>
      </w:r>
      <w:r>
        <w:rPr>
          <w:spacing w:val="-4"/>
          <w:sz w:val="16"/>
        </w:rPr>
        <w:t xml:space="preserve"> </w:t>
      </w:r>
      <w:r>
        <w:rPr>
          <w:sz w:val="16"/>
        </w:rPr>
        <w:t>M</w:t>
      </w:r>
      <w:r>
        <w:rPr>
          <w:spacing w:val="-4"/>
          <w:sz w:val="16"/>
        </w:rPr>
        <w:t xml:space="preserve"> </w:t>
      </w:r>
      <w:r>
        <w:rPr>
          <w:sz w:val="16"/>
        </w:rPr>
        <w:t>=</w:t>
      </w:r>
      <w:r>
        <w:rPr>
          <w:spacing w:val="-3"/>
          <w:sz w:val="16"/>
        </w:rPr>
        <w:t xml:space="preserve"> </w:t>
      </w:r>
      <w:r>
        <w:rPr>
          <w:sz w:val="16"/>
        </w:rPr>
        <w:t>Monday;</w:t>
      </w:r>
      <w:r>
        <w:rPr>
          <w:spacing w:val="-4"/>
          <w:sz w:val="16"/>
        </w:rPr>
        <w:t xml:space="preserve"> </w:t>
      </w:r>
      <w:r>
        <w:rPr>
          <w:sz w:val="16"/>
        </w:rPr>
        <w:t>W</w:t>
      </w:r>
      <w:r>
        <w:rPr>
          <w:spacing w:val="-5"/>
          <w:sz w:val="16"/>
        </w:rPr>
        <w:t xml:space="preserve"> </w:t>
      </w:r>
      <w:r>
        <w:rPr>
          <w:sz w:val="16"/>
        </w:rPr>
        <w:t>=</w:t>
      </w:r>
      <w:r>
        <w:rPr>
          <w:spacing w:val="-4"/>
          <w:sz w:val="16"/>
        </w:rPr>
        <w:t xml:space="preserve"> </w:t>
      </w:r>
      <w:r>
        <w:rPr>
          <w:sz w:val="16"/>
        </w:rPr>
        <w:t>Wednesday;</w:t>
      </w:r>
      <w:r>
        <w:rPr>
          <w:spacing w:val="-4"/>
          <w:sz w:val="16"/>
        </w:rPr>
        <w:t xml:space="preserve"> </w:t>
      </w:r>
      <w:r>
        <w:rPr>
          <w:sz w:val="16"/>
        </w:rPr>
        <w:t>F</w:t>
      </w:r>
      <w:r>
        <w:rPr>
          <w:spacing w:val="-4"/>
          <w:sz w:val="16"/>
        </w:rPr>
        <w:t xml:space="preserve"> </w:t>
      </w:r>
      <w:r>
        <w:rPr>
          <w:sz w:val="16"/>
        </w:rPr>
        <w:t>=</w:t>
      </w:r>
      <w:r>
        <w:rPr>
          <w:spacing w:val="-4"/>
          <w:sz w:val="16"/>
        </w:rPr>
        <w:t xml:space="preserve"> </w:t>
      </w:r>
      <w:r>
        <w:rPr>
          <w:sz w:val="16"/>
        </w:rPr>
        <w:t>Friday;</w:t>
      </w:r>
      <w:r>
        <w:rPr>
          <w:spacing w:val="-5"/>
          <w:sz w:val="16"/>
        </w:rPr>
        <w:t xml:space="preserve"> </w:t>
      </w:r>
      <w:r>
        <w:rPr>
          <w:sz w:val="16"/>
        </w:rPr>
        <w:t>48-hourly</w:t>
      </w:r>
      <w:r>
        <w:rPr>
          <w:spacing w:val="-4"/>
          <w:sz w:val="16"/>
        </w:rPr>
        <w:t xml:space="preserve"> </w:t>
      </w:r>
      <w:r>
        <w:rPr>
          <w:sz w:val="16"/>
        </w:rPr>
        <w:t>=</w:t>
      </w:r>
      <w:r>
        <w:rPr>
          <w:spacing w:val="-4"/>
          <w:sz w:val="16"/>
        </w:rPr>
        <w:t xml:space="preserve"> </w:t>
      </w:r>
      <w:r>
        <w:rPr>
          <w:sz w:val="16"/>
        </w:rPr>
        <w:t>once</w:t>
      </w:r>
      <w:r>
        <w:rPr>
          <w:spacing w:val="-4"/>
          <w:sz w:val="16"/>
        </w:rPr>
        <w:t xml:space="preserve"> </w:t>
      </w:r>
      <w:r>
        <w:rPr>
          <w:sz w:val="16"/>
        </w:rPr>
        <w:t>every</w:t>
      </w:r>
      <w:r>
        <w:rPr>
          <w:spacing w:val="-4"/>
          <w:sz w:val="16"/>
        </w:rPr>
        <w:t xml:space="preserve"> </w:t>
      </w:r>
      <w:r>
        <w:rPr>
          <w:sz w:val="16"/>
        </w:rPr>
        <w:t>48</w:t>
      </w:r>
      <w:r>
        <w:rPr>
          <w:spacing w:val="-3"/>
          <w:sz w:val="16"/>
        </w:rPr>
        <w:t xml:space="preserve"> </w:t>
      </w:r>
      <w:r>
        <w:rPr>
          <w:spacing w:val="-2"/>
          <w:sz w:val="16"/>
        </w:rPr>
        <w:t>hours.</w:t>
      </w:r>
    </w:p>
    <w:p w14:paraId="7B0DF4BF" w14:textId="77777777" w:rsidR="000D234B" w:rsidRDefault="000D234B">
      <w:pPr>
        <w:pStyle w:val="Heading2"/>
        <w:spacing w:before="77"/>
        <w:rPr>
          <w:spacing w:val="-2"/>
        </w:rPr>
      </w:pPr>
      <w:bookmarkStart w:id="65" w:name="Absorption"/>
      <w:bookmarkEnd w:id="65"/>
    </w:p>
    <w:p w14:paraId="23F5524C" w14:textId="089C9BB4" w:rsidR="0007683B" w:rsidRDefault="000D234B">
      <w:pPr>
        <w:pStyle w:val="Heading2"/>
        <w:spacing w:before="77"/>
      </w:pPr>
      <w:r>
        <w:rPr>
          <w:spacing w:val="-2"/>
        </w:rPr>
        <w:t>Absorption</w:t>
      </w:r>
    </w:p>
    <w:p w14:paraId="23F5524D" w14:textId="77777777" w:rsidR="0007683B" w:rsidRDefault="000D234B">
      <w:pPr>
        <w:pStyle w:val="BodyText"/>
        <w:ind w:right="575"/>
      </w:pPr>
      <w:r>
        <w:rPr>
          <w:position w:val="1"/>
        </w:rPr>
        <w:t>The</w:t>
      </w:r>
      <w:r>
        <w:rPr>
          <w:spacing w:val="-3"/>
          <w:position w:val="1"/>
        </w:rPr>
        <w:t xml:space="preserve"> </w:t>
      </w:r>
      <w:r>
        <w:rPr>
          <w:position w:val="1"/>
        </w:rPr>
        <w:t>median</w:t>
      </w:r>
      <w:r>
        <w:rPr>
          <w:spacing w:val="-4"/>
          <w:position w:val="1"/>
        </w:rPr>
        <w:t xml:space="preserve"> </w:t>
      </w:r>
      <w:r>
        <w:rPr>
          <w:position w:val="1"/>
        </w:rPr>
        <w:t>T</w:t>
      </w:r>
      <w:r>
        <w:rPr>
          <w:sz w:val="16"/>
        </w:rPr>
        <w:t>max</w:t>
      </w:r>
      <w:r>
        <w:rPr>
          <w:spacing w:val="17"/>
          <w:sz w:val="16"/>
        </w:rPr>
        <w:t xml:space="preserve"> </w:t>
      </w:r>
      <w:r>
        <w:rPr>
          <w:position w:val="1"/>
        </w:rPr>
        <w:t>of</w:t>
      </w:r>
      <w:r>
        <w:rPr>
          <w:spacing w:val="-3"/>
          <w:position w:val="1"/>
        </w:rPr>
        <w:t xml:space="preserve"> </w:t>
      </w:r>
      <w:r>
        <w:rPr>
          <w:position w:val="1"/>
        </w:rPr>
        <w:t>recombinant</w:t>
      </w:r>
      <w:r>
        <w:rPr>
          <w:spacing w:val="-3"/>
          <w:position w:val="1"/>
        </w:rPr>
        <w:t xml:space="preserve"> </w:t>
      </w:r>
      <w:proofErr w:type="spellStart"/>
      <w:r>
        <w:rPr>
          <w:position w:val="1"/>
        </w:rPr>
        <w:t>crisantaspase</w:t>
      </w:r>
      <w:proofErr w:type="spellEnd"/>
      <w:r>
        <w:rPr>
          <w:spacing w:val="-3"/>
          <w:position w:val="1"/>
        </w:rPr>
        <w:t xml:space="preserve"> </w:t>
      </w:r>
      <w:r>
        <w:rPr>
          <w:position w:val="1"/>
        </w:rPr>
        <w:t>is</w:t>
      </w:r>
      <w:r>
        <w:rPr>
          <w:spacing w:val="-2"/>
          <w:position w:val="1"/>
        </w:rPr>
        <w:t xml:space="preserve"> </w:t>
      </w:r>
      <w:r>
        <w:rPr>
          <w:position w:val="1"/>
        </w:rPr>
        <w:t>16</w:t>
      </w:r>
      <w:r>
        <w:rPr>
          <w:spacing w:val="-3"/>
          <w:position w:val="1"/>
        </w:rPr>
        <w:t xml:space="preserve"> </w:t>
      </w:r>
      <w:proofErr w:type="spellStart"/>
      <w:r>
        <w:rPr>
          <w:position w:val="1"/>
        </w:rPr>
        <w:t>Fhours</w:t>
      </w:r>
      <w:proofErr w:type="spellEnd"/>
      <w:r>
        <w:rPr>
          <w:spacing w:val="-3"/>
          <w:position w:val="1"/>
        </w:rPr>
        <w:t xml:space="preserve"> </w:t>
      </w:r>
      <w:r>
        <w:rPr>
          <w:position w:val="1"/>
        </w:rPr>
        <w:t>following</w:t>
      </w:r>
      <w:r>
        <w:rPr>
          <w:spacing w:val="-3"/>
          <w:position w:val="1"/>
        </w:rPr>
        <w:t xml:space="preserve"> </w:t>
      </w:r>
      <w:r>
        <w:rPr>
          <w:position w:val="1"/>
        </w:rPr>
        <w:t>IM</w:t>
      </w:r>
      <w:r>
        <w:rPr>
          <w:spacing w:val="-4"/>
          <w:position w:val="1"/>
        </w:rPr>
        <w:t xml:space="preserve"> </w:t>
      </w:r>
      <w:r>
        <w:rPr>
          <w:position w:val="1"/>
        </w:rPr>
        <w:t>administration.</w:t>
      </w:r>
      <w:r>
        <w:rPr>
          <w:spacing w:val="-3"/>
          <w:position w:val="1"/>
        </w:rPr>
        <w:t xml:space="preserve"> </w:t>
      </w:r>
      <w:r>
        <w:rPr>
          <w:position w:val="1"/>
        </w:rPr>
        <w:t xml:space="preserve">The </w:t>
      </w:r>
      <w:r>
        <w:t>mean absolute bioavailability for IM administration is 38% in healthy subjects.</w:t>
      </w:r>
    </w:p>
    <w:p w14:paraId="23F5524E" w14:textId="77777777" w:rsidR="0007683B" w:rsidRDefault="000D234B">
      <w:pPr>
        <w:pStyle w:val="Heading2"/>
        <w:spacing w:before="201"/>
      </w:pPr>
      <w:bookmarkStart w:id="66" w:name="Distribution"/>
      <w:bookmarkEnd w:id="66"/>
      <w:r>
        <w:rPr>
          <w:spacing w:val="-2"/>
        </w:rPr>
        <w:t>Distribution</w:t>
      </w:r>
    </w:p>
    <w:p w14:paraId="23F5524F" w14:textId="77777777" w:rsidR="0007683B" w:rsidRDefault="000D234B">
      <w:pPr>
        <w:pStyle w:val="BodyText"/>
        <w:spacing w:before="119"/>
        <w:ind w:right="589"/>
      </w:pPr>
      <w:r>
        <w:t>Following</w:t>
      </w:r>
      <w:r>
        <w:rPr>
          <w:spacing w:val="-4"/>
        </w:rPr>
        <w:t xml:space="preserve"> </w:t>
      </w:r>
      <w:r>
        <w:t>IV</w:t>
      </w:r>
      <w:r>
        <w:rPr>
          <w:spacing w:val="-4"/>
        </w:rPr>
        <w:t xml:space="preserve"> </w:t>
      </w:r>
      <w:r>
        <w:t>administration,</w:t>
      </w:r>
      <w:r>
        <w:rPr>
          <w:spacing w:val="-6"/>
        </w:rPr>
        <w:t xml:space="preserve"> </w:t>
      </w:r>
      <w:r>
        <w:t>the</w:t>
      </w:r>
      <w:r>
        <w:rPr>
          <w:spacing w:val="-4"/>
        </w:rPr>
        <w:t xml:space="preserve"> </w:t>
      </w:r>
      <w:r>
        <w:t>geometric</w:t>
      </w:r>
      <w:r>
        <w:rPr>
          <w:spacing w:val="-5"/>
        </w:rPr>
        <w:t xml:space="preserve"> </w:t>
      </w:r>
      <w:r>
        <w:t>mean</w:t>
      </w:r>
      <w:r>
        <w:rPr>
          <w:spacing w:val="-4"/>
        </w:rPr>
        <w:t xml:space="preserve"> </w:t>
      </w:r>
      <w:r>
        <w:t>(%CV)</w:t>
      </w:r>
      <w:r>
        <w:rPr>
          <w:spacing w:val="-4"/>
        </w:rPr>
        <w:t xml:space="preserve"> </w:t>
      </w:r>
      <w:r>
        <w:t>volume</w:t>
      </w:r>
      <w:r>
        <w:rPr>
          <w:spacing w:val="-4"/>
        </w:rPr>
        <w:t xml:space="preserve"> </w:t>
      </w:r>
      <w:r>
        <w:t>of</w:t>
      </w:r>
      <w:r>
        <w:rPr>
          <w:spacing w:val="-4"/>
        </w:rPr>
        <w:t xml:space="preserve"> </w:t>
      </w:r>
      <w:r>
        <w:t>distribution</w:t>
      </w:r>
      <w:r>
        <w:rPr>
          <w:spacing w:val="-4"/>
        </w:rPr>
        <w:t xml:space="preserve"> </w:t>
      </w:r>
      <w:r>
        <w:t>of recombinant crisantaspase is 1.75 L/m</w:t>
      </w:r>
      <w:r>
        <w:rPr>
          <w:vertAlign w:val="superscript"/>
        </w:rPr>
        <w:t>2</w:t>
      </w:r>
      <w:r>
        <w:t xml:space="preserve"> (14%).</w:t>
      </w:r>
    </w:p>
    <w:p w14:paraId="23F55250" w14:textId="77777777" w:rsidR="0007683B" w:rsidRDefault="000D234B">
      <w:pPr>
        <w:pStyle w:val="Heading2"/>
      </w:pPr>
      <w:bookmarkStart w:id="67" w:name="Metabolism"/>
      <w:bookmarkEnd w:id="67"/>
      <w:r>
        <w:rPr>
          <w:spacing w:val="-2"/>
        </w:rPr>
        <w:t>Metabolism</w:t>
      </w:r>
    </w:p>
    <w:p w14:paraId="23F55251" w14:textId="77777777" w:rsidR="0007683B" w:rsidRDefault="000D234B">
      <w:pPr>
        <w:pStyle w:val="BodyText"/>
        <w:spacing w:before="121"/>
        <w:ind w:right="589"/>
      </w:pPr>
      <w:r>
        <w:t>Recombinant</w:t>
      </w:r>
      <w:r>
        <w:rPr>
          <w:spacing w:val="-3"/>
        </w:rPr>
        <w:t xml:space="preserve"> </w:t>
      </w:r>
      <w:r>
        <w:t>crisantaspase</w:t>
      </w:r>
      <w:r>
        <w:rPr>
          <w:spacing w:val="-3"/>
        </w:rPr>
        <w:t xml:space="preserve"> </w:t>
      </w:r>
      <w:r>
        <w:t>is</w:t>
      </w:r>
      <w:r>
        <w:rPr>
          <w:spacing w:val="-3"/>
        </w:rPr>
        <w:t xml:space="preserve"> </w:t>
      </w:r>
      <w:r>
        <w:t>expected</w:t>
      </w:r>
      <w:r>
        <w:rPr>
          <w:spacing w:val="-3"/>
        </w:rPr>
        <w:t xml:space="preserve"> </w:t>
      </w:r>
      <w:r>
        <w:t>to</w:t>
      </w:r>
      <w:r>
        <w:rPr>
          <w:spacing w:val="-3"/>
        </w:rPr>
        <w:t xml:space="preserve"> </w:t>
      </w:r>
      <w:r>
        <w:t>be</w:t>
      </w:r>
      <w:r>
        <w:rPr>
          <w:spacing w:val="-3"/>
        </w:rPr>
        <w:t xml:space="preserve"> </w:t>
      </w:r>
      <w:r>
        <w:t>metabolised</w:t>
      </w:r>
      <w:r>
        <w:rPr>
          <w:spacing w:val="-4"/>
        </w:rPr>
        <w:t xml:space="preserve"> </w:t>
      </w:r>
      <w:r>
        <w:t>into</w:t>
      </w:r>
      <w:r>
        <w:rPr>
          <w:spacing w:val="-5"/>
        </w:rPr>
        <w:t xml:space="preserve"> </w:t>
      </w:r>
      <w:r>
        <w:t>small</w:t>
      </w:r>
      <w:r>
        <w:rPr>
          <w:spacing w:val="-3"/>
        </w:rPr>
        <w:t xml:space="preserve"> </w:t>
      </w:r>
      <w:r>
        <w:t>peptides</w:t>
      </w:r>
      <w:r>
        <w:rPr>
          <w:spacing w:val="-3"/>
        </w:rPr>
        <w:t xml:space="preserve"> </w:t>
      </w:r>
      <w:r>
        <w:t>by</w:t>
      </w:r>
      <w:r>
        <w:rPr>
          <w:spacing w:val="-3"/>
        </w:rPr>
        <w:t xml:space="preserve"> </w:t>
      </w:r>
      <w:r>
        <w:t xml:space="preserve">catabolic </w:t>
      </w:r>
      <w:r>
        <w:rPr>
          <w:spacing w:val="-2"/>
        </w:rPr>
        <w:t>pathways.</w:t>
      </w:r>
    </w:p>
    <w:p w14:paraId="23F55252" w14:textId="77777777" w:rsidR="0007683B" w:rsidRDefault="000D234B">
      <w:pPr>
        <w:pStyle w:val="Heading2"/>
      </w:pPr>
      <w:bookmarkStart w:id="68" w:name="Excretion"/>
      <w:bookmarkEnd w:id="68"/>
      <w:r>
        <w:rPr>
          <w:spacing w:val="-2"/>
        </w:rPr>
        <w:t>Excretion</w:t>
      </w:r>
    </w:p>
    <w:p w14:paraId="23F55253" w14:textId="77777777" w:rsidR="0007683B" w:rsidRDefault="000D234B">
      <w:pPr>
        <w:pStyle w:val="BodyText"/>
        <w:ind w:right="589"/>
      </w:pPr>
      <w:r>
        <w:t>Following</w:t>
      </w:r>
      <w:r>
        <w:rPr>
          <w:spacing w:val="-4"/>
        </w:rPr>
        <w:t xml:space="preserve"> </w:t>
      </w:r>
      <w:r>
        <w:t>IV</w:t>
      </w:r>
      <w:r>
        <w:rPr>
          <w:spacing w:val="-4"/>
        </w:rPr>
        <w:t xml:space="preserve"> </w:t>
      </w:r>
      <w:r>
        <w:t>administration,</w:t>
      </w:r>
      <w:r>
        <w:rPr>
          <w:spacing w:val="-6"/>
        </w:rPr>
        <w:t xml:space="preserve"> </w:t>
      </w:r>
      <w:r>
        <w:t>the</w:t>
      </w:r>
      <w:r>
        <w:rPr>
          <w:spacing w:val="-4"/>
        </w:rPr>
        <w:t xml:space="preserve"> </w:t>
      </w:r>
      <w:r>
        <w:t>geometric</w:t>
      </w:r>
      <w:r>
        <w:rPr>
          <w:spacing w:val="-5"/>
        </w:rPr>
        <w:t xml:space="preserve"> </w:t>
      </w:r>
      <w:proofErr w:type="gramStart"/>
      <w:r>
        <w:t>mean</w:t>
      </w:r>
      <w:proofErr w:type="gramEnd"/>
      <w:r>
        <w:rPr>
          <w:spacing w:val="-4"/>
        </w:rPr>
        <w:t xml:space="preserve"> </w:t>
      </w:r>
      <w:r>
        <w:t>(%CV)</w:t>
      </w:r>
      <w:r>
        <w:rPr>
          <w:spacing w:val="-4"/>
        </w:rPr>
        <w:t xml:space="preserve"> </w:t>
      </w:r>
      <w:r>
        <w:t>clearance</w:t>
      </w:r>
      <w:r>
        <w:rPr>
          <w:spacing w:val="-4"/>
        </w:rPr>
        <w:t xml:space="preserve"> </w:t>
      </w:r>
      <w:r>
        <w:t>of</w:t>
      </w:r>
      <w:r>
        <w:rPr>
          <w:spacing w:val="-4"/>
        </w:rPr>
        <w:t xml:space="preserve"> </w:t>
      </w:r>
      <w:r>
        <w:t>recombinant crisantaspase is 0.14 L/hour/m</w:t>
      </w:r>
      <w:r>
        <w:rPr>
          <w:vertAlign w:val="superscript"/>
        </w:rPr>
        <w:t>2</w:t>
      </w:r>
      <w:r>
        <w:t xml:space="preserve"> (20%).</w:t>
      </w:r>
    </w:p>
    <w:p w14:paraId="23F55254" w14:textId="77777777" w:rsidR="0007683B" w:rsidRDefault="000D234B">
      <w:pPr>
        <w:pStyle w:val="BodyText"/>
      </w:pPr>
      <w:r>
        <w:t>The</w:t>
      </w:r>
      <w:r>
        <w:rPr>
          <w:spacing w:val="-1"/>
        </w:rPr>
        <w:t xml:space="preserve"> </w:t>
      </w:r>
      <w:r>
        <w:t>geometric</w:t>
      </w:r>
      <w:r>
        <w:rPr>
          <w:spacing w:val="-1"/>
        </w:rPr>
        <w:t xml:space="preserve"> </w:t>
      </w:r>
      <w:proofErr w:type="gramStart"/>
      <w:r>
        <w:t>mean</w:t>
      </w:r>
      <w:proofErr w:type="gramEnd"/>
      <w:r>
        <w:t xml:space="preserve"> (%CV)</w:t>
      </w:r>
      <w:r>
        <w:rPr>
          <w:spacing w:val="-1"/>
        </w:rPr>
        <w:t xml:space="preserve"> </w:t>
      </w:r>
      <w:r>
        <w:t>half-life is</w:t>
      </w:r>
      <w:r>
        <w:rPr>
          <w:spacing w:val="-1"/>
        </w:rPr>
        <w:t xml:space="preserve"> </w:t>
      </w:r>
      <w:r>
        <w:t>8.6</w:t>
      </w:r>
      <w:r>
        <w:rPr>
          <w:spacing w:val="-1"/>
        </w:rPr>
        <w:t xml:space="preserve"> </w:t>
      </w:r>
      <w:r>
        <w:t>hours (13%)</w:t>
      </w:r>
      <w:r>
        <w:rPr>
          <w:spacing w:val="-2"/>
        </w:rPr>
        <w:t xml:space="preserve"> </w:t>
      </w:r>
      <w:r>
        <w:t>following IV</w:t>
      </w:r>
      <w:r>
        <w:rPr>
          <w:spacing w:val="-1"/>
        </w:rPr>
        <w:t xml:space="preserve"> </w:t>
      </w:r>
      <w:r>
        <w:t>administration</w:t>
      </w:r>
      <w:r>
        <w:rPr>
          <w:spacing w:val="-2"/>
        </w:rPr>
        <w:t xml:space="preserve"> </w:t>
      </w:r>
      <w:r>
        <w:rPr>
          <w:spacing w:val="-5"/>
        </w:rPr>
        <w:t>and</w:t>
      </w:r>
    </w:p>
    <w:p w14:paraId="23F55255" w14:textId="77777777" w:rsidR="0007683B" w:rsidRDefault="000D234B">
      <w:pPr>
        <w:pStyle w:val="BodyText"/>
        <w:spacing w:before="0"/>
      </w:pPr>
      <w:r>
        <w:t>18.8</w:t>
      </w:r>
      <w:r>
        <w:rPr>
          <w:spacing w:val="-1"/>
        </w:rPr>
        <w:t xml:space="preserve"> </w:t>
      </w:r>
      <w:r>
        <w:t>hours</w:t>
      </w:r>
      <w:r>
        <w:rPr>
          <w:spacing w:val="-1"/>
        </w:rPr>
        <w:t xml:space="preserve"> </w:t>
      </w:r>
      <w:r>
        <w:t>(11%) following</w:t>
      </w:r>
      <w:r>
        <w:rPr>
          <w:spacing w:val="-1"/>
        </w:rPr>
        <w:t xml:space="preserve"> </w:t>
      </w:r>
      <w:r>
        <w:t xml:space="preserve">IM </w:t>
      </w:r>
      <w:r>
        <w:rPr>
          <w:spacing w:val="-2"/>
        </w:rPr>
        <w:t>administration.</w:t>
      </w:r>
    </w:p>
    <w:p w14:paraId="23F55256" w14:textId="77777777" w:rsidR="0007683B" w:rsidRDefault="000D234B" w:rsidP="000D234B">
      <w:pPr>
        <w:pStyle w:val="Heading2"/>
        <w:pageBreakBefore/>
      </w:pPr>
      <w:bookmarkStart w:id="69" w:name="Special_populations"/>
      <w:bookmarkEnd w:id="69"/>
      <w:r>
        <w:lastRenderedPageBreak/>
        <w:t>Special</w:t>
      </w:r>
      <w:r>
        <w:rPr>
          <w:spacing w:val="-7"/>
        </w:rPr>
        <w:t xml:space="preserve"> </w:t>
      </w:r>
      <w:r>
        <w:rPr>
          <w:spacing w:val="-2"/>
        </w:rPr>
        <w:t>populations</w:t>
      </w:r>
    </w:p>
    <w:p w14:paraId="23F55257" w14:textId="77777777" w:rsidR="0007683B" w:rsidRDefault="000D234B">
      <w:pPr>
        <w:spacing w:before="199"/>
        <w:ind w:left="23"/>
        <w:rPr>
          <w:i/>
          <w:sz w:val="24"/>
        </w:rPr>
      </w:pPr>
      <w:bookmarkStart w:id="70" w:name="Renal_and_hepatic_impairment"/>
      <w:bookmarkEnd w:id="70"/>
      <w:r>
        <w:rPr>
          <w:i/>
          <w:sz w:val="24"/>
        </w:rPr>
        <w:t>Renal</w:t>
      </w:r>
      <w:r>
        <w:rPr>
          <w:i/>
          <w:spacing w:val="-1"/>
          <w:sz w:val="24"/>
        </w:rPr>
        <w:t xml:space="preserve"> </w:t>
      </w:r>
      <w:r>
        <w:rPr>
          <w:i/>
          <w:sz w:val="24"/>
        </w:rPr>
        <w:t>and hepatic</w:t>
      </w:r>
      <w:r>
        <w:rPr>
          <w:i/>
          <w:spacing w:val="-1"/>
          <w:sz w:val="24"/>
        </w:rPr>
        <w:t xml:space="preserve"> </w:t>
      </w:r>
      <w:r>
        <w:rPr>
          <w:i/>
          <w:spacing w:val="-2"/>
          <w:sz w:val="24"/>
        </w:rPr>
        <w:t>impairment</w:t>
      </w:r>
    </w:p>
    <w:p w14:paraId="23F55258" w14:textId="77777777" w:rsidR="0007683B" w:rsidRDefault="000D234B">
      <w:pPr>
        <w:pStyle w:val="BodyText"/>
        <w:spacing w:before="0"/>
      </w:pPr>
      <w:r>
        <w:t>There</w:t>
      </w:r>
      <w:r>
        <w:rPr>
          <w:spacing w:val="-1"/>
        </w:rPr>
        <w:t xml:space="preserve"> </w:t>
      </w:r>
      <w:r>
        <w:t>was</w:t>
      </w:r>
      <w:r>
        <w:rPr>
          <w:spacing w:val="-1"/>
        </w:rPr>
        <w:t xml:space="preserve"> </w:t>
      </w:r>
      <w:r>
        <w:t>no</w:t>
      </w:r>
      <w:r>
        <w:rPr>
          <w:spacing w:val="-1"/>
        </w:rPr>
        <w:t xml:space="preserve"> </w:t>
      </w:r>
      <w:r>
        <w:t>dedicated</w:t>
      </w:r>
      <w:r>
        <w:rPr>
          <w:spacing w:val="-1"/>
        </w:rPr>
        <w:t xml:space="preserve"> </w:t>
      </w:r>
      <w:r>
        <w:t>study</w:t>
      </w:r>
      <w:r>
        <w:rPr>
          <w:spacing w:val="-1"/>
        </w:rPr>
        <w:t xml:space="preserve"> </w:t>
      </w:r>
      <w:r>
        <w:t>on renal</w:t>
      </w:r>
      <w:r>
        <w:rPr>
          <w:spacing w:val="-1"/>
        </w:rPr>
        <w:t xml:space="preserve"> </w:t>
      </w:r>
      <w:r>
        <w:t>or</w:t>
      </w:r>
      <w:r>
        <w:rPr>
          <w:spacing w:val="-1"/>
        </w:rPr>
        <w:t xml:space="preserve"> </w:t>
      </w:r>
      <w:r>
        <w:t>hepatic</w:t>
      </w:r>
      <w:r>
        <w:rPr>
          <w:spacing w:val="-2"/>
        </w:rPr>
        <w:t xml:space="preserve"> </w:t>
      </w:r>
      <w:r>
        <w:t>impairment</w:t>
      </w:r>
      <w:r>
        <w:rPr>
          <w:spacing w:val="-1"/>
        </w:rPr>
        <w:t xml:space="preserve"> </w:t>
      </w:r>
      <w:r>
        <w:t xml:space="preserve">with </w:t>
      </w:r>
      <w:r>
        <w:rPr>
          <w:spacing w:val="-2"/>
        </w:rPr>
        <w:t>Enrylaze.</w:t>
      </w:r>
    </w:p>
    <w:p w14:paraId="23F55259" w14:textId="77777777" w:rsidR="0007683B" w:rsidRDefault="0007683B">
      <w:pPr>
        <w:pStyle w:val="BodyText"/>
        <w:spacing w:before="1"/>
        <w:ind w:left="0"/>
      </w:pPr>
    </w:p>
    <w:p w14:paraId="23F5525B" w14:textId="6A6BBEC6" w:rsidR="0007683B" w:rsidRDefault="000D234B" w:rsidP="000D234B">
      <w:pPr>
        <w:pStyle w:val="BodyText"/>
        <w:spacing w:before="0"/>
        <w:ind w:right="589"/>
      </w:pPr>
      <w:r>
        <w:t>During</w:t>
      </w:r>
      <w:r>
        <w:rPr>
          <w:spacing w:val="-3"/>
        </w:rPr>
        <w:t xml:space="preserve"> </w:t>
      </w:r>
      <w:r>
        <w:t>treatment</w:t>
      </w:r>
      <w:r>
        <w:rPr>
          <w:spacing w:val="-2"/>
        </w:rPr>
        <w:t xml:space="preserve"> </w:t>
      </w:r>
      <w:r>
        <w:t>dose</w:t>
      </w:r>
      <w:r>
        <w:rPr>
          <w:spacing w:val="-3"/>
        </w:rPr>
        <w:t xml:space="preserve"> </w:t>
      </w:r>
      <w:r>
        <w:t>adjustment</w:t>
      </w:r>
      <w:r>
        <w:rPr>
          <w:spacing w:val="-3"/>
        </w:rPr>
        <w:t xml:space="preserve"> </w:t>
      </w:r>
      <w:r>
        <w:t>is</w:t>
      </w:r>
      <w:r>
        <w:rPr>
          <w:spacing w:val="-4"/>
        </w:rPr>
        <w:t xml:space="preserve"> </w:t>
      </w:r>
      <w:r>
        <w:t>not</w:t>
      </w:r>
      <w:r>
        <w:rPr>
          <w:spacing w:val="-3"/>
        </w:rPr>
        <w:t xml:space="preserve"> </w:t>
      </w:r>
      <w:r>
        <w:t>required</w:t>
      </w:r>
      <w:r>
        <w:rPr>
          <w:spacing w:val="-4"/>
        </w:rPr>
        <w:t xml:space="preserve"> </w:t>
      </w:r>
      <w:r>
        <w:t>for</w:t>
      </w:r>
      <w:r>
        <w:rPr>
          <w:spacing w:val="-3"/>
        </w:rPr>
        <w:t xml:space="preserve"> </w:t>
      </w:r>
      <w:r>
        <w:t>patients</w:t>
      </w:r>
      <w:r>
        <w:rPr>
          <w:spacing w:val="-4"/>
        </w:rPr>
        <w:t xml:space="preserve"> </w:t>
      </w:r>
      <w:r>
        <w:t>with</w:t>
      </w:r>
      <w:r>
        <w:rPr>
          <w:spacing w:val="-3"/>
        </w:rPr>
        <w:t xml:space="preserve"> </w:t>
      </w:r>
      <w:r>
        <w:t>total</w:t>
      </w:r>
      <w:r>
        <w:rPr>
          <w:spacing w:val="-3"/>
        </w:rPr>
        <w:t xml:space="preserve"> </w:t>
      </w:r>
      <w:r>
        <w:t>bilirubin</w:t>
      </w:r>
      <w:r>
        <w:rPr>
          <w:spacing w:val="-4"/>
        </w:rPr>
        <w:t xml:space="preserve"> </w:t>
      </w:r>
      <w:r>
        <w:t>≤ 3</w:t>
      </w:r>
      <w:r>
        <w:rPr>
          <w:spacing w:val="-3"/>
        </w:rPr>
        <w:t xml:space="preserve"> </w:t>
      </w:r>
      <w:r>
        <w:t>times</w:t>
      </w:r>
      <w:r>
        <w:rPr>
          <w:spacing w:val="-3"/>
        </w:rPr>
        <w:t xml:space="preserve"> </w:t>
      </w:r>
      <w:r>
        <w:t>the Upper Limit of Normal; there is limited data with Enrylaze in patients with total bilirubin &gt;</w:t>
      </w:r>
      <w:r>
        <w:rPr>
          <w:spacing w:val="-1"/>
        </w:rPr>
        <w:t xml:space="preserve"> </w:t>
      </w:r>
      <w:r>
        <w:t>3</w:t>
      </w:r>
      <w:r>
        <w:rPr>
          <w:spacing w:val="-1"/>
        </w:rPr>
        <w:t xml:space="preserve"> </w:t>
      </w:r>
      <w:r>
        <w:t>times to</w:t>
      </w:r>
      <w:r>
        <w:rPr>
          <w:spacing w:val="-2"/>
        </w:rPr>
        <w:t xml:space="preserve"> </w:t>
      </w:r>
      <w:r>
        <w:t>≤</w:t>
      </w:r>
      <w:r>
        <w:rPr>
          <w:spacing w:val="-1"/>
        </w:rPr>
        <w:t xml:space="preserve"> </w:t>
      </w:r>
      <w:r>
        <w:t>10 times</w:t>
      </w:r>
      <w:r>
        <w:rPr>
          <w:spacing w:val="-1"/>
        </w:rPr>
        <w:t xml:space="preserve"> </w:t>
      </w:r>
      <w:r>
        <w:t xml:space="preserve">the </w:t>
      </w:r>
      <w:r>
        <w:rPr>
          <w:spacing w:val="-4"/>
        </w:rPr>
        <w:t>ULN.</w:t>
      </w:r>
    </w:p>
    <w:p w14:paraId="23F5525C" w14:textId="77777777" w:rsidR="0007683B" w:rsidRDefault="000D234B">
      <w:pPr>
        <w:spacing w:before="200"/>
        <w:ind w:left="23"/>
        <w:rPr>
          <w:i/>
          <w:sz w:val="24"/>
        </w:rPr>
      </w:pPr>
      <w:bookmarkStart w:id="71" w:name="Age,_weight,_body_surface_area_and_sex"/>
      <w:bookmarkEnd w:id="71"/>
      <w:r>
        <w:rPr>
          <w:i/>
          <w:sz w:val="24"/>
        </w:rPr>
        <w:t>Age,</w:t>
      </w:r>
      <w:r>
        <w:rPr>
          <w:i/>
          <w:spacing w:val="-1"/>
          <w:sz w:val="24"/>
        </w:rPr>
        <w:t xml:space="preserve"> </w:t>
      </w:r>
      <w:r>
        <w:rPr>
          <w:i/>
          <w:sz w:val="24"/>
        </w:rPr>
        <w:t xml:space="preserve">weight, body surface area and </w:t>
      </w:r>
      <w:r>
        <w:rPr>
          <w:i/>
          <w:spacing w:val="-5"/>
          <w:sz w:val="24"/>
        </w:rPr>
        <w:t>sex</w:t>
      </w:r>
    </w:p>
    <w:p w14:paraId="23F5525D" w14:textId="77777777" w:rsidR="0007683B" w:rsidRDefault="000D234B">
      <w:pPr>
        <w:pStyle w:val="BodyText"/>
        <w:ind w:right="589"/>
      </w:pPr>
      <w:r>
        <w:t>There</w:t>
      </w:r>
      <w:r>
        <w:rPr>
          <w:spacing w:val="-3"/>
        </w:rPr>
        <w:t xml:space="preserve"> </w:t>
      </w:r>
      <w:r>
        <w:t>were</w:t>
      </w:r>
      <w:r>
        <w:rPr>
          <w:spacing w:val="-4"/>
        </w:rPr>
        <w:t xml:space="preserve"> </w:t>
      </w:r>
      <w:r>
        <w:t>no</w:t>
      </w:r>
      <w:r>
        <w:rPr>
          <w:spacing w:val="-3"/>
        </w:rPr>
        <w:t xml:space="preserve"> </w:t>
      </w:r>
      <w:r>
        <w:t>clinically</w:t>
      </w:r>
      <w:r>
        <w:rPr>
          <w:spacing w:val="-5"/>
        </w:rPr>
        <w:t xml:space="preserve"> </w:t>
      </w:r>
      <w:r>
        <w:t>significant</w:t>
      </w:r>
      <w:r>
        <w:rPr>
          <w:spacing w:val="-4"/>
        </w:rPr>
        <w:t xml:space="preserve"> </w:t>
      </w:r>
      <w:r>
        <w:t>differences</w:t>
      </w:r>
      <w:r>
        <w:rPr>
          <w:spacing w:val="-3"/>
        </w:rPr>
        <w:t xml:space="preserve"> </w:t>
      </w:r>
      <w:r>
        <w:t>in</w:t>
      </w:r>
      <w:r>
        <w:rPr>
          <w:spacing w:val="-3"/>
        </w:rPr>
        <w:t xml:space="preserve"> </w:t>
      </w:r>
      <w:r>
        <w:t>the</w:t>
      </w:r>
      <w:r>
        <w:rPr>
          <w:spacing w:val="-3"/>
        </w:rPr>
        <w:t xml:space="preserve"> </w:t>
      </w:r>
      <w:r>
        <w:t>pharmacokinetics</w:t>
      </w:r>
      <w:r>
        <w:rPr>
          <w:spacing w:val="-4"/>
        </w:rPr>
        <w:t xml:space="preserve"> </w:t>
      </w:r>
      <w:r>
        <w:t>of</w:t>
      </w:r>
      <w:r>
        <w:rPr>
          <w:spacing w:val="-3"/>
        </w:rPr>
        <w:t xml:space="preserve"> </w:t>
      </w:r>
      <w:r>
        <w:t>Enrylaze</w:t>
      </w:r>
      <w:r>
        <w:rPr>
          <w:spacing w:val="-5"/>
        </w:rPr>
        <w:t xml:space="preserve"> </w:t>
      </w:r>
      <w:r>
        <w:t>based</w:t>
      </w:r>
      <w:r>
        <w:rPr>
          <w:spacing w:val="-3"/>
        </w:rPr>
        <w:t xml:space="preserve"> </w:t>
      </w:r>
      <w:r>
        <w:t>on weight (9 to 131 kg) or sex (n=138 male; n=88 female) after the dose was adjusted by body surface area (BSA).</w:t>
      </w:r>
    </w:p>
    <w:p w14:paraId="23F5525E" w14:textId="77777777" w:rsidR="0007683B" w:rsidRDefault="000D234B">
      <w:pPr>
        <w:pStyle w:val="BodyText"/>
        <w:ind w:right="589"/>
      </w:pPr>
      <w:r>
        <w:t>The</w:t>
      </w:r>
      <w:r>
        <w:rPr>
          <w:spacing w:val="-4"/>
        </w:rPr>
        <w:t xml:space="preserve"> </w:t>
      </w:r>
      <w:r>
        <w:t>volume</w:t>
      </w:r>
      <w:r>
        <w:rPr>
          <w:spacing w:val="-5"/>
        </w:rPr>
        <w:t xml:space="preserve"> </w:t>
      </w:r>
      <w:r>
        <w:t>of</w:t>
      </w:r>
      <w:r>
        <w:rPr>
          <w:spacing w:val="-4"/>
        </w:rPr>
        <w:t xml:space="preserve"> </w:t>
      </w:r>
      <w:r>
        <w:t>distribution</w:t>
      </w:r>
      <w:r>
        <w:rPr>
          <w:spacing w:val="-4"/>
        </w:rPr>
        <w:t xml:space="preserve"> </w:t>
      </w:r>
      <w:r>
        <w:t>and</w:t>
      </w:r>
      <w:r>
        <w:rPr>
          <w:spacing w:val="-4"/>
        </w:rPr>
        <w:t xml:space="preserve"> </w:t>
      </w:r>
      <w:r>
        <w:t>clearance</w:t>
      </w:r>
      <w:r>
        <w:rPr>
          <w:spacing w:val="-4"/>
        </w:rPr>
        <w:t xml:space="preserve"> </w:t>
      </w:r>
      <w:r>
        <w:t>of</w:t>
      </w:r>
      <w:r>
        <w:rPr>
          <w:spacing w:val="-5"/>
        </w:rPr>
        <w:t xml:space="preserve"> </w:t>
      </w:r>
      <w:r>
        <w:t>recombinant</w:t>
      </w:r>
      <w:r>
        <w:rPr>
          <w:spacing w:val="-4"/>
        </w:rPr>
        <w:t xml:space="preserve"> </w:t>
      </w:r>
      <w:r>
        <w:t>crisantaspase</w:t>
      </w:r>
      <w:r>
        <w:rPr>
          <w:spacing w:val="-4"/>
        </w:rPr>
        <w:t xml:space="preserve"> </w:t>
      </w:r>
      <w:proofErr w:type="gramStart"/>
      <w:r>
        <w:t>increase</w:t>
      </w:r>
      <w:proofErr w:type="gramEnd"/>
      <w:r>
        <w:rPr>
          <w:spacing w:val="-4"/>
        </w:rPr>
        <w:t xml:space="preserve"> </w:t>
      </w:r>
      <w:r>
        <w:t>with increasing BSA (0.44 to 2.53 m</w:t>
      </w:r>
      <w:r>
        <w:rPr>
          <w:vertAlign w:val="superscript"/>
        </w:rPr>
        <w:t>2</w:t>
      </w:r>
      <w:r>
        <w:t>).</w:t>
      </w:r>
    </w:p>
    <w:p w14:paraId="23F5525F" w14:textId="77777777" w:rsidR="0007683B" w:rsidRDefault="000D234B">
      <w:pPr>
        <w:pStyle w:val="BodyText"/>
        <w:spacing w:before="121"/>
        <w:ind w:right="589"/>
        <w:rPr>
          <w:position w:val="1"/>
        </w:rPr>
      </w:pPr>
      <w:r>
        <w:t>Age</w:t>
      </w:r>
      <w:r>
        <w:rPr>
          <w:spacing w:val="-3"/>
        </w:rPr>
        <w:t xml:space="preserve"> </w:t>
      </w:r>
      <w:r>
        <w:t>impacts</w:t>
      </w:r>
      <w:r>
        <w:rPr>
          <w:spacing w:val="-3"/>
        </w:rPr>
        <w:t xml:space="preserve"> </w:t>
      </w:r>
      <w:r>
        <w:t>absorption</w:t>
      </w:r>
      <w:r>
        <w:rPr>
          <w:spacing w:val="-3"/>
        </w:rPr>
        <w:t xml:space="preserve"> </w:t>
      </w:r>
      <w:r>
        <w:t>rate</w:t>
      </w:r>
      <w:r>
        <w:rPr>
          <w:spacing w:val="-3"/>
        </w:rPr>
        <w:t xml:space="preserve"> </w:t>
      </w:r>
      <w:r>
        <w:t>constant</w:t>
      </w:r>
      <w:r>
        <w:rPr>
          <w:spacing w:val="-4"/>
        </w:rPr>
        <w:t xml:space="preserve"> </w:t>
      </w:r>
      <w:r>
        <w:t>whereas</w:t>
      </w:r>
      <w:r>
        <w:rPr>
          <w:spacing w:val="-3"/>
        </w:rPr>
        <w:t xml:space="preserve"> </w:t>
      </w:r>
      <w:r>
        <w:t>younger</w:t>
      </w:r>
      <w:r>
        <w:rPr>
          <w:spacing w:val="-3"/>
        </w:rPr>
        <w:t xml:space="preserve"> </w:t>
      </w:r>
      <w:r>
        <w:t>subjects</w:t>
      </w:r>
      <w:r>
        <w:rPr>
          <w:spacing w:val="-3"/>
        </w:rPr>
        <w:t xml:space="preserve"> </w:t>
      </w:r>
      <w:r>
        <w:t>have</w:t>
      </w:r>
      <w:r>
        <w:rPr>
          <w:spacing w:val="-3"/>
        </w:rPr>
        <w:t xml:space="preserve"> </w:t>
      </w:r>
      <w:r>
        <w:t>higher</w:t>
      </w:r>
      <w:r>
        <w:rPr>
          <w:spacing w:val="-3"/>
        </w:rPr>
        <w:t xml:space="preserve"> </w:t>
      </w:r>
      <w:r>
        <w:t>absorption</w:t>
      </w:r>
      <w:r>
        <w:rPr>
          <w:spacing w:val="-5"/>
        </w:rPr>
        <w:t xml:space="preserve"> </w:t>
      </w:r>
      <w:r>
        <w:t xml:space="preserve">rate </w:t>
      </w:r>
      <w:r>
        <w:rPr>
          <w:position w:val="1"/>
        </w:rPr>
        <w:t>constant value, leading to earlier T</w:t>
      </w:r>
      <w:r>
        <w:rPr>
          <w:sz w:val="16"/>
        </w:rPr>
        <w:t>max</w:t>
      </w:r>
      <w:r>
        <w:rPr>
          <w:position w:val="1"/>
        </w:rPr>
        <w:t>.</w:t>
      </w:r>
    </w:p>
    <w:p w14:paraId="23F55261" w14:textId="77777777" w:rsidR="0007683B" w:rsidRDefault="000D234B">
      <w:pPr>
        <w:spacing w:before="78"/>
        <w:ind w:left="23"/>
        <w:rPr>
          <w:i/>
          <w:sz w:val="24"/>
        </w:rPr>
      </w:pPr>
      <w:bookmarkStart w:id="72" w:name="Race"/>
      <w:bookmarkEnd w:id="72"/>
      <w:r>
        <w:rPr>
          <w:i/>
          <w:spacing w:val="-4"/>
          <w:sz w:val="24"/>
        </w:rPr>
        <w:t>Race</w:t>
      </w:r>
    </w:p>
    <w:p w14:paraId="23F55262" w14:textId="77777777" w:rsidR="0007683B" w:rsidRDefault="000D234B">
      <w:pPr>
        <w:pStyle w:val="BodyText"/>
        <w:ind w:right="995"/>
        <w:jc w:val="both"/>
      </w:pPr>
      <w:r>
        <w:t>Black or African American patients</w:t>
      </w:r>
      <w:r>
        <w:rPr>
          <w:spacing w:val="-1"/>
        </w:rPr>
        <w:t xml:space="preserve"> </w:t>
      </w:r>
      <w:r>
        <w:t>(n=24) had 25% lower clearance which may increase SAA</w:t>
      </w:r>
      <w:r>
        <w:rPr>
          <w:spacing w:val="-3"/>
        </w:rPr>
        <w:t xml:space="preserve"> </w:t>
      </w:r>
      <w:r>
        <w:t>exposure</w:t>
      </w:r>
      <w:r>
        <w:rPr>
          <w:spacing w:val="-3"/>
        </w:rPr>
        <w:t xml:space="preserve"> </w:t>
      </w:r>
      <w:r>
        <w:t>compared</w:t>
      </w:r>
      <w:r>
        <w:rPr>
          <w:spacing w:val="-4"/>
        </w:rPr>
        <w:t xml:space="preserve"> </w:t>
      </w:r>
      <w:r>
        <w:t>to</w:t>
      </w:r>
      <w:r>
        <w:rPr>
          <w:spacing w:val="-3"/>
        </w:rPr>
        <w:t xml:space="preserve"> </w:t>
      </w:r>
      <w:r>
        <w:t>population</w:t>
      </w:r>
      <w:r>
        <w:rPr>
          <w:spacing w:val="-3"/>
        </w:rPr>
        <w:t xml:space="preserve"> </w:t>
      </w:r>
      <w:r>
        <w:t>average</w:t>
      </w:r>
      <w:r>
        <w:rPr>
          <w:spacing w:val="-4"/>
        </w:rPr>
        <w:t xml:space="preserve"> </w:t>
      </w:r>
      <w:r>
        <w:t>(n=226).</w:t>
      </w:r>
      <w:r>
        <w:rPr>
          <w:spacing w:val="-3"/>
        </w:rPr>
        <w:t xml:space="preserve"> </w:t>
      </w:r>
      <w:r>
        <w:t>No</w:t>
      </w:r>
      <w:r>
        <w:rPr>
          <w:spacing w:val="-3"/>
        </w:rPr>
        <w:t xml:space="preserve"> </w:t>
      </w:r>
      <w:r>
        <w:t>dose</w:t>
      </w:r>
      <w:r>
        <w:rPr>
          <w:spacing w:val="-3"/>
        </w:rPr>
        <w:t xml:space="preserve"> </w:t>
      </w:r>
      <w:r>
        <w:t>adjustment</w:t>
      </w:r>
      <w:r>
        <w:rPr>
          <w:spacing w:val="-3"/>
        </w:rPr>
        <w:t xml:space="preserve"> </w:t>
      </w:r>
      <w:r>
        <w:t>is</w:t>
      </w:r>
      <w:r>
        <w:rPr>
          <w:spacing w:val="-3"/>
        </w:rPr>
        <w:t xml:space="preserve"> </w:t>
      </w:r>
      <w:r>
        <w:t>needed</w:t>
      </w:r>
      <w:r>
        <w:rPr>
          <w:spacing w:val="-3"/>
        </w:rPr>
        <w:t xml:space="preserve"> </w:t>
      </w:r>
      <w:r>
        <w:t>in African American population.</w:t>
      </w:r>
    </w:p>
    <w:p w14:paraId="23F55263" w14:textId="77777777" w:rsidR="0007683B" w:rsidRDefault="000D234B">
      <w:pPr>
        <w:spacing w:before="201" w:line="275" w:lineRule="exact"/>
        <w:ind w:left="23"/>
        <w:rPr>
          <w:i/>
          <w:sz w:val="24"/>
        </w:rPr>
      </w:pPr>
      <w:bookmarkStart w:id="73" w:name="Neutralising_antibodies"/>
      <w:bookmarkEnd w:id="73"/>
      <w:r>
        <w:rPr>
          <w:i/>
          <w:sz w:val="24"/>
        </w:rPr>
        <w:t>Neutralising</w:t>
      </w:r>
      <w:r>
        <w:rPr>
          <w:i/>
          <w:spacing w:val="-2"/>
          <w:sz w:val="24"/>
        </w:rPr>
        <w:t xml:space="preserve"> antibodies</w:t>
      </w:r>
    </w:p>
    <w:p w14:paraId="23F55264" w14:textId="77777777" w:rsidR="0007683B" w:rsidRDefault="000D234B">
      <w:pPr>
        <w:pStyle w:val="BodyText"/>
        <w:spacing w:before="0"/>
        <w:ind w:right="669"/>
      </w:pPr>
      <w:r>
        <w:t xml:space="preserve">As with other asparaginase preparations, development of specific neutralising antibodies </w:t>
      </w:r>
      <w:proofErr w:type="gramStart"/>
      <w:r>
        <w:t>were</w:t>
      </w:r>
      <w:proofErr w:type="gramEnd"/>
      <w:r>
        <w:rPr>
          <w:spacing w:val="-3"/>
        </w:rPr>
        <w:t xml:space="preserve"> </w:t>
      </w:r>
      <w:r>
        <w:t>identified</w:t>
      </w:r>
      <w:r>
        <w:rPr>
          <w:spacing w:val="-3"/>
        </w:rPr>
        <w:t xml:space="preserve"> </w:t>
      </w:r>
      <w:r>
        <w:t>with</w:t>
      </w:r>
      <w:r>
        <w:rPr>
          <w:spacing w:val="-3"/>
        </w:rPr>
        <w:t xml:space="preserve"> </w:t>
      </w:r>
      <w:r>
        <w:t>repeated</w:t>
      </w:r>
      <w:r>
        <w:rPr>
          <w:spacing w:val="-3"/>
        </w:rPr>
        <w:t xml:space="preserve"> </w:t>
      </w:r>
      <w:r>
        <w:t>dosing.</w:t>
      </w:r>
      <w:r>
        <w:rPr>
          <w:spacing w:val="-2"/>
        </w:rPr>
        <w:t xml:space="preserve"> </w:t>
      </w:r>
      <w:r>
        <w:t>See</w:t>
      </w:r>
      <w:r>
        <w:rPr>
          <w:spacing w:val="-3"/>
        </w:rPr>
        <w:t xml:space="preserve"> </w:t>
      </w:r>
      <w:r>
        <w:t>Section</w:t>
      </w:r>
      <w:r>
        <w:rPr>
          <w:spacing w:val="-4"/>
        </w:rPr>
        <w:t xml:space="preserve"> </w:t>
      </w:r>
      <w:r>
        <w:t>4.8</w:t>
      </w:r>
      <w:r>
        <w:rPr>
          <w:spacing w:val="-3"/>
        </w:rPr>
        <w:t xml:space="preserve"> </w:t>
      </w:r>
      <w:r>
        <w:t>Adverse</w:t>
      </w:r>
      <w:r>
        <w:rPr>
          <w:spacing w:val="-4"/>
        </w:rPr>
        <w:t xml:space="preserve"> </w:t>
      </w:r>
      <w:r>
        <w:t>effects</w:t>
      </w:r>
      <w:r>
        <w:rPr>
          <w:spacing w:val="-2"/>
        </w:rPr>
        <w:t xml:space="preserve"> </w:t>
      </w:r>
      <w:r>
        <w:t>(undesirable</w:t>
      </w:r>
      <w:r>
        <w:rPr>
          <w:spacing w:val="-3"/>
        </w:rPr>
        <w:t xml:space="preserve"> </w:t>
      </w:r>
      <w:r>
        <w:t>effects)</w:t>
      </w:r>
      <w:r>
        <w:rPr>
          <w:spacing w:val="-3"/>
        </w:rPr>
        <w:t xml:space="preserve"> </w:t>
      </w:r>
      <w:r>
        <w:t xml:space="preserve">- </w:t>
      </w:r>
      <w:r>
        <w:rPr>
          <w:spacing w:val="-2"/>
        </w:rPr>
        <w:t>Immunogenicity.</w:t>
      </w:r>
    </w:p>
    <w:p w14:paraId="23F55265" w14:textId="77777777" w:rsidR="0007683B" w:rsidRDefault="0007683B">
      <w:pPr>
        <w:pStyle w:val="BodyText"/>
        <w:spacing w:before="0"/>
        <w:ind w:left="0"/>
      </w:pPr>
    </w:p>
    <w:p w14:paraId="23F55266" w14:textId="77777777" w:rsidR="0007683B" w:rsidRDefault="0007683B">
      <w:pPr>
        <w:pStyle w:val="BodyText"/>
        <w:spacing w:before="83"/>
        <w:ind w:left="0"/>
      </w:pPr>
    </w:p>
    <w:p w14:paraId="23F55267" w14:textId="77777777" w:rsidR="0007683B" w:rsidRDefault="000D234B">
      <w:pPr>
        <w:pStyle w:val="Heading2"/>
        <w:numPr>
          <w:ilvl w:val="1"/>
          <w:numId w:val="13"/>
        </w:numPr>
        <w:tabs>
          <w:tab w:val="left" w:pos="601"/>
        </w:tabs>
        <w:spacing w:before="0"/>
        <w:ind w:hanging="578"/>
        <w:rPr>
          <w:rFonts w:ascii="Arial"/>
        </w:rPr>
      </w:pPr>
      <w:bookmarkStart w:id="74" w:name="5.3_Preclinical_safety_data"/>
      <w:bookmarkEnd w:id="74"/>
      <w:r>
        <w:rPr>
          <w:rFonts w:ascii="Arial"/>
          <w:smallCaps/>
        </w:rPr>
        <w:t>Preclinical</w:t>
      </w:r>
      <w:r>
        <w:rPr>
          <w:rFonts w:ascii="Arial"/>
          <w:smallCaps/>
          <w:spacing w:val="-10"/>
        </w:rPr>
        <w:t xml:space="preserve"> </w:t>
      </w:r>
      <w:r>
        <w:rPr>
          <w:rFonts w:ascii="Arial"/>
          <w:smallCaps/>
        </w:rPr>
        <w:t>safety</w:t>
      </w:r>
      <w:r>
        <w:rPr>
          <w:rFonts w:ascii="Arial"/>
          <w:smallCaps/>
          <w:spacing w:val="-9"/>
        </w:rPr>
        <w:t xml:space="preserve"> </w:t>
      </w:r>
      <w:r>
        <w:rPr>
          <w:rFonts w:ascii="Arial"/>
          <w:smallCaps/>
          <w:spacing w:val="-4"/>
        </w:rPr>
        <w:t>data</w:t>
      </w:r>
    </w:p>
    <w:p w14:paraId="23F55268" w14:textId="77777777" w:rsidR="0007683B" w:rsidRDefault="000D234B">
      <w:pPr>
        <w:spacing w:before="200"/>
        <w:ind w:left="23"/>
        <w:rPr>
          <w:rFonts w:ascii="Cambria"/>
          <w:b/>
          <w:sz w:val="24"/>
        </w:rPr>
      </w:pPr>
      <w:bookmarkStart w:id="75" w:name="Genotoxicity"/>
      <w:bookmarkEnd w:id="75"/>
      <w:r>
        <w:rPr>
          <w:rFonts w:ascii="Cambria"/>
          <w:b/>
          <w:spacing w:val="-2"/>
          <w:sz w:val="24"/>
        </w:rPr>
        <w:t>Genotoxicity</w:t>
      </w:r>
    </w:p>
    <w:p w14:paraId="23F55269" w14:textId="77777777" w:rsidR="0007683B" w:rsidRDefault="000D234B">
      <w:pPr>
        <w:pStyle w:val="BodyText"/>
        <w:spacing w:before="121"/>
        <w:ind w:right="589"/>
      </w:pPr>
      <w:r>
        <w:t>No</w:t>
      </w:r>
      <w:r>
        <w:rPr>
          <w:spacing w:val="-3"/>
        </w:rPr>
        <w:t xml:space="preserve"> </w:t>
      </w:r>
      <w:r>
        <w:t>data</w:t>
      </w:r>
      <w:r>
        <w:rPr>
          <w:spacing w:val="-3"/>
        </w:rPr>
        <w:t xml:space="preserve"> </w:t>
      </w:r>
      <w:r>
        <w:t>available.</w:t>
      </w:r>
      <w:r>
        <w:rPr>
          <w:spacing w:val="-3"/>
        </w:rPr>
        <w:t xml:space="preserve"> </w:t>
      </w:r>
      <w:r>
        <w:t>Genotoxicity</w:t>
      </w:r>
      <w:r>
        <w:rPr>
          <w:spacing w:val="-3"/>
        </w:rPr>
        <w:t xml:space="preserve"> </w:t>
      </w:r>
      <w:r>
        <w:t>of</w:t>
      </w:r>
      <w:r>
        <w:rPr>
          <w:spacing w:val="-3"/>
        </w:rPr>
        <w:t xml:space="preserve"> </w:t>
      </w:r>
      <w:r>
        <w:t>crisantaspase</w:t>
      </w:r>
      <w:r>
        <w:rPr>
          <w:spacing w:val="-4"/>
        </w:rPr>
        <w:t xml:space="preserve"> </w:t>
      </w:r>
      <w:r>
        <w:t>was</w:t>
      </w:r>
      <w:r>
        <w:rPr>
          <w:spacing w:val="-3"/>
        </w:rPr>
        <w:t xml:space="preserve"> </w:t>
      </w:r>
      <w:r>
        <w:t>not</w:t>
      </w:r>
      <w:r>
        <w:rPr>
          <w:spacing w:val="-3"/>
        </w:rPr>
        <w:t xml:space="preserve"> </w:t>
      </w:r>
      <w:r>
        <w:t>investigated,</w:t>
      </w:r>
      <w:r>
        <w:rPr>
          <w:spacing w:val="-3"/>
        </w:rPr>
        <w:t xml:space="preserve"> </w:t>
      </w:r>
      <w:r>
        <w:t>but</w:t>
      </w:r>
      <w:r>
        <w:rPr>
          <w:spacing w:val="-1"/>
        </w:rPr>
        <w:t xml:space="preserve"> </w:t>
      </w:r>
      <w:r>
        <w:t>crisantaspase</w:t>
      </w:r>
      <w:r>
        <w:rPr>
          <w:spacing w:val="-3"/>
        </w:rPr>
        <w:t xml:space="preserve"> </w:t>
      </w:r>
      <w:r>
        <w:t>is</w:t>
      </w:r>
      <w:r>
        <w:rPr>
          <w:spacing w:val="-3"/>
        </w:rPr>
        <w:t xml:space="preserve"> </w:t>
      </w:r>
      <w:r>
        <w:t>not expected to be genotoxic.</w:t>
      </w:r>
    </w:p>
    <w:p w14:paraId="23F5526A" w14:textId="77777777" w:rsidR="0007683B" w:rsidRDefault="000D234B">
      <w:pPr>
        <w:pStyle w:val="Heading2"/>
      </w:pPr>
      <w:bookmarkStart w:id="76" w:name="Carcinogenicity"/>
      <w:bookmarkEnd w:id="76"/>
      <w:r>
        <w:rPr>
          <w:spacing w:val="-2"/>
        </w:rPr>
        <w:t>Carcinogenicity</w:t>
      </w:r>
    </w:p>
    <w:p w14:paraId="23F5526B" w14:textId="77777777" w:rsidR="0007683B" w:rsidRDefault="000D234B">
      <w:pPr>
        <w:pStyle w:val="BodyText"/>
        <w:ind w:right="589"/>
      </w:pPr>
      <w:r>
        <w:t>No</w:t>
      </w:r>
      <w:r>
        <w:rPr>
          <w:spacing w:val="-3"/>
        </w:rPr>
        <w:t xml:space="preserve"> </w:t>
      </w:r>
      <w:r>
        <w:t>data</w:t>
      </w:r>
      <w:r>
        <w:rPr>
          <w:spacing w:val="-3"/>
        </w:rPr>
        <w:t xml:space="preserve"> </w:t>
      </w:r>
      <w:r>
        <w:t>available.</w:t>
      </w:r>
      <w:r>
        <w:rPr>
          <w:spacing w:val="-3"/>
        </w:rPr>
        <w:t xml:space="preserve"> </w:t>
      </w:r>
      <w:r>
        <w:t>No</w:t>
      </w:r>
      <w:r>
        <w:rPr>
          <w:spacing w:val="-3"/>
        </w:rPr>
        <w:t xml:space="preserve"> </w:t>
      </w:r>
      <w:r>
        <w:t>long-term</w:t>
      </w:r>
      <w:r>
        <w:rPr>
          <w:spacing w:val="-3"/>
        </w:rPr>
        <w:t xml:space="preserve"> </w:t>
      </w:r>
      <w:proofErr w:type="gramStart"/>
      <w:r>
        <w:t>carcinogenicity</w:t>
      </w:r>
      <w:proofErr w:type="gramEnd"/>
      <w:r>
        <w:rPr>
          <w:spacing w:val="-5"/>
        </w:rPr>
        <w:t xml:space="preserve"> </w:t>
      </w:r>
      <w:r>
        <w:t>studies</w:t>
      </w:r>
      <w:r>
        <w:rPr>
          <w:spacing w:val="-4"/>
        </w:rPr>
        <w:t xml:space="preserve"> </w:t>
      </w:r>
      <w:r>
        <w:t>in</w:t>
      </w:r>
      <w:r>
        <w:rPr>
          <w:spacing w:val="-3"/>
        </w:rPr>
        <w:t xml:space="preserve"> </w:t>
      </w:r>
      <w:r>
        <w:t>animals</w:t>
      </w:r>
      <w:r>
        <w:rPr>
          <w:spacing w:val="-3"/>
        </w:rPr>
        <w:t xml:space="preserve"> </w:t>
      </w:r>
      <w:r>
        <w:t>have</w:t>
      </w:r>
      <w:r>
        <w:rPr>
          <w:spacing w:val="-3"/>
        </w:rPr>
        <w:t xml:space="preserve"> </w:t>
      </w:r>
      <w:r>
        <w:t>been</w:t>
      </w:r>
      <w:r>
        <w:rPr>
          <w:spacing w:val="-3"/>
        </w:rPr>
        <w:t xml:space="preserve"> </w:t>
      </w:r>
      <w:r>
        <w:t>performed</w:t>
      </w:r>
      <w:r>
        <w:rPr>
          <w:spacing w:val="-3"/>
        </w:rPr>
        <w:t xml:space="preserve"> </w:t>
      </w:r>
      <w:r>
        <w:t xml:space="preserve">with </w:t>
      </w:r>
      <w:r>
        <w:rPr>
          <w:spacing w:val="-2"/>
        </w:rPr>
        <w:t>crisantaspase.</w:t>
      </w:r>
    </w:p>
    <w:p w14:paraId="23F5526C" w14:textId="77777777" w:rsidR="0007683B" w:rsidRDefault="0007683B">
      <w:pPr>
        <w:pStyle w:val="BodyText"/>
        <w:spacing w:before="84"/>
        <w:ind w:left="0"/>
      </w:pPr>
    </w:p>
    <w:p w14:paraId="23F5526D" w14:textId="77777777" w:rsidR="0007683B" w:rsidRDefault="000D234B" w:rsidP="000D234B">
      <w:pPr>
        <w:pStyle w:val="Heading1"/>
        <w:pageBreakBefore/>
        <w:numPr>
          <w:ilvl w:val="0"/>
          <w:numId w:val="13"/>
        </w:numPr>
        <w:tabs>
          <w:tab w:val="left" w:pos="454"/>
        </w:tabs>
        <w:ind w:hanging="431"/>
      </w:pPr>
      <w:bookmarkStart w:id="77" w:name="6_Pharmaceutical_particulars"/>
      <w:bookmarkEnd w:id="77"/>
      <w:r>
        <w:rPr>
          <w:spacing w:val="-2"/>
        </w:rPr>
        <w:lastRenderedPageBreak/>
        <w:t>PHARMACEUTICAL</w:t>
      </w:r>
      <w:r>
        <w:t xml:space="preserve"> </w:t>
      </w:r>
      <w:r>
        <w:rPr>
          <w:spacing w:val="-2"/>
        </w:rPr>
        <w:t>PARTICULARS</w:t>
      </w:r>
    </w:p>
    <w:p w14:paraId="23F5526E" w14:textId="77777777" w:rsidR="0007683B" w:rsidRDefault="000D234B">
      <w:pPr>
        <w:pStyle w:val="Heading2"/>
        <w:numPr>
          <w:ilvl w:val="1"/>
          <w:numId w:val="13"/>
        </w:numPr>
        <w:tabs>
          <w:tab w:val="left" w:pos="601"/>
        </w:tabs>
        <w:spacing w:before="240"/>
        <w:ind w:hanging="578"/>
        <w:rPr>
          <w:rFonts w:ascii="Arial"/>
        </w:rPr>
      </w:pPr>
      <w:bookmarkStart w:id="78" w:name="6.1_List_of_excipients"/>
      <w:bookmarkStart w:id="79" w:name="_bookmark9"/>
      <w:bookmarkEnd w:id="78"/>
      <w:bookmarkEnd w:id="79"/>
      <w:r>
        <w:rPr>
          <w:rFonts w:ascii="Arial"/>
          <w:smallCaps/>
        </w:rPr>
        <w:t>List</w:t>
      </w:r>
      <w:r>
        <w:rPr>
          <w:rFonts w:ascii="Arial"/>
          <w:smallCaps/>
          <w:spacing w:val="-3"/>
        </w:rPr>
        <w:t xml:space="preserve"> </w:t>
      </w:r>
      <w:r>
        <w:rPr>
          <w:rFonts w:ascii="Arial"/>
          <w:smallCaps/>
        </w:rPr>
        <w:t>of</w:t>
      </w:r>
      <w:r>
        <w:rPr>
          <w:rFonts w:ascii="Arial"/>
          <w:smallCaps/>
          <w:spacing w:val="-3"/>
        </w:rPr>
        <w:t xml:space="preserve"> </w:t>
      </w:r>
      <w:r>
        <w:rPr>
          <w:rFonts w:ascii="Arial"/>
          <w:smallCaps/>
          <w:spacing w:val="-2"/>
        </w:rPr>
        <w:t>excipients</w:t>
      </w:r>
    </w:p>
    <w:p w14:paraId="23F5526F" w14:textId="77777777" w:rsidR="0007683B" w:rsidRDefault="000D234B">
      <w:pPr>
        <w:pStyle w:val="BodyText"/>
        <w:spacing w:line="343" w:lineRule="auto"/>
        <w:ind w:right="6995"/>
      </w:pPr>
      <w:r>
        <w:t>Trehalose</w:t>
      </w:r>
      <w:r>
        <w:rPr>
          <w:spacing w:val="-15"/>
        </w:rPr>
        <w:t xml:space="preserve"> </w:t>
      </w:r>
      <w:r>
        <w:t>dihydrate Sodium chloride</w:t>
      </w:r>
    </w:p>
    <w:p w14:paraId="23F55270" w14:textId="77777777" w:rsidR="0007683B" w:rsidRDefault="000D234B">
      <w:pPr>
        <w:pStyle w:val="BodyText"/>
        <w:spacing w:before="3" w:line="343" w:lineRule="auto"/>
        <w:ind w:right="5811"/>
      </w:pPr>
      <w:r>
        <w:t>Sodium</w:t>
      </w:r>
      <w:r>
        <w:rPr>
          <w:spacing w:val="-12"/>
        </w:rPr>
        <w:t xml:space="preserve"> </w:t>
      </w:r>
      <w:r>
        <w:t>hydroxide</w:t>
      </w:r>
      <w:r>
        <w:rPr>
          <w:spacing w:val="-12"/>
        </w:rPr>
        <w:t xml:space="preserve"> </w:t>
      </w:r>
      <w:r>
        <w:t>(pH</w:t>
      </w:r>
      <w:r>
        <w:rPr>
          <w:spacing w:val="-12"/>
        </w:rPr>
        <w:t xml:space="preserve"> </w:t>
      </w:r>
      <w:r>
        <w:t>adjustment) Dibasic sodium phosphate</w:t>
      </w:r>
    </w:p>
    <w:p w14:paraId="23F55271" w14:textId="77777777" w:rsidR="0007683B" w:rsidRDefault="000D234B">
      <w:pPr>
        <w:pStyle w:val="BodyText"/>
        <w:spacing w:before="3" w:line="343" w:lineRule="auto"/>
        <w:ind w:right="4347"/>
      </w:pPr>
      <w:r>
        <w:t>Monobasic</w:t>
      </w:r>
      <w:r>
        <w:rPr>
          <w:spacing w:val="-11"/>
        </w:rPr>
        <w:t xml:space="preserve"> </w:t>
      </w:r>
      <w:r>
        <w:t>sodium</w:t>
      </w:r>
      <w:r>
        <w:rPr>
          <w:spacing w:val="-11"/>
        </w:rPr>
        <w:t xml:space="preserve"> </w:t>
      </w:r>
      <w:r>
        <w:t>phosphate</w:t>
      </w:r>
      <w:r>
        <w:rPr>
          <w:spacing w:val="-11"/>
        </w:rPr>
        <w:t xml:space="preserve"> </w:t>
      </w:r>
      <w:r>
        <w:t>monohydrate Polysorbate 80</w:t>
      </w:r>
    </w:p>
    <w:p w14:paraId="23F55272" w14:textId="77777777" w:rsidR="0007683B" w:rsidRDefault="000D234B">
      <w:pPr>
        <w:pStyle w:val="BodyText"/>
        <w:spacing w:before="2"/>
      </w:pPr>
      <w:r>
        <w:t>Water</w:t>
      </w:r>
      <w:r>
        <w:rPr>
          <w:spacing w:val="-1"/>
        </w:rPr>
        <w:t xml:space="preserve"> </w:t>
      </w:r>
      <w:r>
        <w:t xml:space="preserve">for </w:t>
      </w:r>
      <w:r>
        <w:rPr>
          <w:spacing w:val="-2"/>
        </w:rPr>
        <w:t>injections</w:t>
      </w:r>
    </w:p>
    <w:p w14:paraId="23F55273" w14:textId="77777777" w:rsidR="0007683B" w:rsidRDefault="000D234B">
      <w:pPr>
        <w:pStyle w:val="Heading2"/>
        <w:numPr>
          <w:ilvl w:val="1"/>
          <w:numId w:val="13"/>
        </w:numPr>
        <w:tabs>
          <w:tab w:val="left" w:pos="601"/>
        </w:tabs>
        <w:spacing w:before="240"/>
        <w:ind w:hanging="578"/>
        <w:rPr>
          <w:rFonts w:ascii="Arial"/>
        </w:rPr>
      </w:pPr>
      <w:bookmarkStart w:id="80" w:name="6.2_Incompatibilities"/>
      <w:bookmarkEnd w:id="80"/>
      <w:r>
        <w:rPr>
          <w:rFonts w:ascii="Arial"/>
          <w:smallCaps/>
          <w:spacing w:val="-2"/>
        </w:rPr>
        <w:t>Incompatibilities</w:t>
      </w:r>
    </w:p>
    <w:p w14:paraId="23F55274" w14:textId="77777777" w:rsidR="0007683B" w:rsidRDefault="000D234B">
      <w:pPr>
        <w:pStyle w:val="BodyText"/>
        <w:ind w:right="575"/>
      </w:pPr>
      <w:r>
        <w:t>In</w:t>
      </w:r>
      <w:r>
        <w:rPr>
          <w:spacing w:val="-3"/>
        </w:rPr>
        <w:t xml:space="preserve"> </w:t>
      </w:r>
      <w:r>
        <w:t>the</w:t>
      </w:r>
      <w:r>
        <w:rPr>
          <w:spacing w:val="-3"/>
        </w:rPr>
        <w:t xml:space="preserve"> </w:t>
      </w:r>
      <w:r>
        <w:t>absence</w:t>
      </w:r>
      <w:r>
        <w:rPr>
          <w:spacing w:val="-3"/>
        </w:rPr>
        <w:t xml:space="preserve"> </w:t>
      </w:r>
      <w:r>
        <w:t>of</w:t>
      </w:r>
      <w:r>
        <w:rPr>
          <w:spacing w:val="-3"/>
        </w:rPr>
        <w:t xml:space="preserve"> </w:t>
      </w:r>
      <w:r>
        <w:t>compatibility</w:t>
      </w:r>
      <w:r>
        <w:rPr>
          <w:spacing w:val="-3"/>
        </w:rPr>
        <w:t xml:space="preserve"> </w:t>
      </w:r>
      <w:r>
        <w:t>studies,</w:t>
      </w:r>
      <w:r>
        <w:rPr>
          <w:spacing w:val="-3"/>
        </w:rPr>
        <w:t xml:space="preserve"> </w:t>
      </w:r>
      <w:r>
        <w:t>this</w:t>
      </w:r>
      <w:r>
        <w:rPr>
          <w:spacing w:val="-4"/>
        </w:rPr>
        <w:t xml:space="preserve"> </w:t>
      </w:r>
      <w:r>
        <w:t>medicinal</w:t>
      </w:r>
      <w:r>
        <w:rPr>
          <w:spacing w:val="-3"/>
        </w:rPr>
        <w:t xml:space="preserve"> </w:t>
      </w:r>
      <w:r>
        <w:t>product</w:t>
      </w:r>
      <w:r>
        <w:rPr>
          <w:spacing w:val="-3"/>
        </w:rPr>
        <w:t xml:space="preserve"> </w:t>
      </w:r>
      <w:r>
        <w:t>must</w:t>
      </w:r>
      <w:r>
        <w:rPr>
          <w:spacing w:val="-3"/>
        </w:rPr>
        <w:t xml:space="preserve"> </w:t>
      </w:r>
      <w:r>
        <w:t>not</w:t>
      </w:r>
      <w:r>
        <w:rPr>
          <w:spacing w:val="-3"/>
        </w:rPr>
        <w:t xml:space="preserve"> </w:t>
      </w:r>
      <w:r>
        <w:t>be</w:t>
      </w:r>
      <w:r>
        <w:rPr>
          <w:spacing w:val="-3"/>
        </w:rPr>
        <w:t xml:space="preserve"> </w:t>
      </w:r>
      <w:r>
        <w:t>mixed</w:t>
      </w:r>
      <w:r>
        <w:rPr>
          <w:spacing w:val="-3"/>
        </w:rPr>
        <w:t xml:space="preserve"> </w:t>
      </w:r>
      <w:r>
        <w:t>with</w:t>
      </w:r>
      <w:r>
        <w:rPr>
          <w:spacing w:val="-4"/>
        </w:rPr>
        <w:t xml:space="preserve"> </w:t>
      </w:r>
      <w:r>
        <w:t>other medicinal products. This includes infusion of other medicinal products using the same infusion line as Enrylaze.</w:t>
      </w:r>
    </w:p>
    <w:p w14:paraId="23F55276" w14:textId="77777777" w:rsidR="0007683B" w:rsidRDefault="000D234B">
      <w:pPr>
        <w:pStyle w:val="Heading2"/>
        <w:numPr>
          <w:ilvl w:val="1"/>
          <w:numId w:val="13"/>
        </w:numPr>
        <w:tabs>
          <w:tab w:val="left" w:pos="601"/>
        </w:tabs>
        <w:spacing w:before="78"/>
        <w:ind w:hanging="578"/>
        <w:rPr>
          <w:rFonts w:ascii="Arial"/>
        </w:rPr>
      </w:pPr>
      <w:bookmarkStart w:id="81" w:name="6.3_Shelf_life"/>
      <w:bookmarkStart w:id="82" w:name="_bookmark10"/>
      <w:bookmarkEnd w:id="81"/>
      <w:bookmarkEnd w:id="82"/>
      <w:r>
        <w:rPr>
          <w:rFonts w:ascii="Arial"/>
          <w:smallCaps/>
        </w:rPr>
        <w:t>Shelf</w:t>
      </w:r>
      <w:r>
        <w:rPr>
          <w:rFonts w:ascii="Arial"/>
          <w:smallCaps/>
          <w:spacing w:val="-6"/>
        </w:rPr>
        <w:t xml:space="preserve"> </w:t>
      </w:r>
      <w:r>
        <w:rPr>
          <w:rFonts w:ascii="Arial"/>
          <w:smallCaps/>
          <w:spacing w:val="-4"/>
        </w:rPr>
        <w:t>life</w:t>
      </w:r>
    </w:p>
    <w:p w14:paraId="23F55277" w14:textId="77777777" w:rsidR="0007683B" w:rsidRDefault="000D234B">
      <w:pPr>
        <w:pStyle w:val="BodyText"/>
        <w:ind w:right="589"/>
      </w:pPr>
      <w:r>
        <w:t>In Australia, information on the shelf life can be found on the public summary of the Australian</w:t>
      </w:r>
      <w:r>
        <w:rPr>
          <w:spacing w:val="-3"/>
        </w:rPr>
        <w:t xml:space="preserve"> </w:t>
      </w:r>
      <w:r>
        <w:t>Register</w:t>
      </w:r>
      <w:r>
        <w:rPr>
          <w:spacing w:val="-3"/>
        </w:rPr>
        <w:t xml:space="preserve"> </w:t>
      </w:r>
      <w:r>
        <w:t>of</w:t>
      </w:r>
      <w:r>
        <w:rPr>
          <w:spacing w:val="-3"/>
        </w:rPr>
        <w:t xml:space="preserve"> </w:t>
      </w:r>
      <w:r>
        <w:t>Therapeutic</w:t>
      </w:r>
      <w:r>
        <w:rPr>
          <w:spacing w:val="-3"/>
        </w:rPr>
        <w:t xml:space="preserve"> </w:t>
      </w:r>
      <w:r>
        <w:t>Goods</w:t>
      </w:r>
      <w:r>
        <w:rPr>
          <w:spacing w:val="-3"/>
        </w:rPr>
        <w:t xml:space="preserve"> </w:t>
      </w:r>
      <w:r>
        <w:t>(ARTG).</w:t>
      </w:r>
      <w:r>
        <w:rPr>
          <w:spacing w:val="-3"/>
        </w:rPr>
        <w:t xml:space="preserve"> </w:t>
      </w:r>
      <w:r>
        <w:t>The</w:t>
      </w:r>
      <w:r>
        <w:rPr>
          <w:spacing w:val="-3"/>
        </w:rPr>
        <w:t xml:space="preserve"> </w:t>
      </w:r>
      <w:r>
        <w:t>expiry</w:t>
      </w:r>
      <w:r>
        <w:rPr>
          <w:spacing w:val="-3"/>
        </w:rPr>
        <w:t xml:space="preserve"> </w:t>
      </w:r>
      <w:r>
        <w:t>date</w:t>
      </w:r>
      <w:r>
        <w:rPr>
          <w:spacing w:val="-3"/>
        </w:rPr>
        <w:t xml:space="preserve"> </w:t>
      </w:r>
      <w:r>
        <w:t>can</w:t>
      </w:r>
      <w:r>
        <w:rPr>
          <w:spacing w:val="-5"/>
        </w:rPr>
        <w:t xml:space="preserve"> </w:t>
      </w:r>
      <w:r>
        <w:t>be</w:t>
      </w:r>
      <w:r>
        <w:rPr>
          <w:spacing w:val="-3"/>
        </w:rPr>
        <w:t xml:space="preserve"> </w:t>
      </w:r>
      <w:r>
        <w:t>found</w:t>
      </w:r>
      <w:r>
        <w:rPr>
          <w:spacing w:val="-3"/>
        </w:rPr>
        <w:t xml:space="preserve"> </w:t>
      </w:r>
      <w:r>
        <w:t>on</w:t>
      </w:r>
      <w:r>
        <w:rPr>
          <w:spacing w:val="-5"/>
        </w:rPr>
        <w:t xml:space="preserve"> </w:t>
      </w:r>
      <w:r>
        <w:t xml:space="preserve">the </w:t>
      </w:r>
      <w:r>
        <w:rPr>
          <w:spacing w:val="-2"/>
        </w:rPr>
        <w:t>packaging.</w:t>
      </w:r>
    </w:p>
    <w:p w14:paraId="23F55278" w14:textId="77777777" w:rsidR="0007683B" w:rsidRDefault="000D234B">
      <w:pPr>
        <w:pStyle w:val="Heading2"/>
      </w:pPr>
      <w:bookmarkStart w:id="83" w:name="In-use_stability_data"/>
      <w:bookmarkEnd w:id="83"/>
      <w:r>
        <w:t>In-use</w:t>
      </w:r>
      <w:r>
        <w:rPr>
          <w:spacing w:val="-3"/>
        </w:rPr>
        <w:t xml:space="preserve"> </w:t>
      </w:r>
      <w:r>
        <w:t>stability</w:t>
      </w:r>
      <w:r>
        <w:rPr>
          <w:spacing w:val="-3"/>
        </w:rPr>
        <w:t xml:space="preserve"> </w:t>
      </w:r>
      <w:r>
        <w:rPr>
          <w:spacing w:val="-4"/>
        </w:rPr>
        <w:t>data</w:t>
      </w:r>
    </w:p>
    <w:p w14:paraId="23F55279" w14:textId="77777777" w:rsidR="0007683B" w:rsidRDefault="000D234B">
      <w:pPr>
        <w:spacing w:before="200"/>
        <w:ind w:left="23"/>
        <w:jc w:val="both"/>
        <w:rPr>
          <w:i/>
          <w:sz w:val="24"/>
        </w:rPr>
      </w:pPr>
      <w:bookmarkStart w:id="84" w:name="Intramuscular_preparation"/>
      <w:bookmarkEnd w:id="84"/>
      <w:r>
        <w:rPr>
          <w:i/>
          <w:sz w:val="24"/>
        </w:rPr>
        <w:t xml:space="preserve">Intramuscular </w:t>
      </w:r>
      <w:r>
        <w:rPr>
          <w:i/>
          <w:spacing w:val="-2"/>
          <w:sz w:val="24"/>
        </w:rPr>
        <w:t>preparation</w:t>
      </w:r>
    </w:p>
    <w:p w14:paraId="23F5527A" w14:textId="77777777" w:rsidR="0007683B" w:rsidRDefault="000D234B">
      <w:pPr>
        <w:pStyle w:val="BodyText"/>
        <w:ind w:right="957"/>
        <w:jc w:val="both"/>
      </w:pPr>
      <w:r>
        <w:t>Chemical and physical in-use stability for IM preparations in</w:t>
      </w:r>
      <w:r>
        <w:rPr>
          <w:spacing w:val="-1"/>
        </w:rPr>
        <w:t xml:space="preserve"> </w:t>
      </w:r>
      <w:r>
        <w:t>a polypropylene syringe has been</w:t>
      </w:r>
      <w:r>
        <w:rPr>
          <w:spacing w:val="-3"/>
        </w:rPr>
        <w:t xml:space="preserve"> </w:t>
      </w:r>
      <w:r>
        <w:t>demonstrated</w:t>
      </w:r>
      <w:r>
        <w:rPr>
          <w:spacing w:val="-3"/>
        </w:rPr>
        <w:t xml:space="preserve"> </w:t>
      </w:r>
      <w:r>
        <w:t>for</w:t>
      </w:r>
      <w:r>
        <w:rPr>
          <w:spacing w:val="-3"/>
        </w:rPr>
        <w:t xml:space="preserve"> </w:t>
      </w:r>
      <w:r>
        <w:t>up</w:t>
      </w:r>
      <w:r>
        <w:rPr>
          <w:spacing w:val="-3"/>
        </w:rPr>
        <w:t xml:space="preserve"> </w:t>
      </w:r>
      <w:r>
        <w:t>to</w:t>
      </w:r>
      <w:r>
        <w:rPr>
          <w:spacing w:val="-3"/>
        </w:rPr>
        <w:t xml:space="preserve"> </w:t>
      </w:r>
      <w:r>
        <w:t>8</w:t>
      </w:r>
      <w:r>
        <w:rPr>
          <w:spacing w:val="-3"/>
        </w:rPr>
        <w:t xml:space="preserve"> </w:t>
      </w:r>
      <w:r>
        <w:t>hours</w:t>
      </w:r>
      <w:r>
        <w:rPr>
          <w:spacing w:val="-4"/>
        </w:rPr>
        <w:t xml:space="preserve"> </w:t>
      </w:r>
      <w:r>
        <w:t>at</w:t>
      </w:r>
      <w:r>
        <w:rPr>
          <w:spacing w:val="-3"/>
        </w:rPr>
        <w:t xml:space="preserve"> </w:t>
      </w:r>
      <w:r>
        <w:t>room</w:t>
      </w:r>
      <w:r>
        <w:rPr>
          <w:spacing w:val="-3"/>
        </w:rPr>
        <w:t xml:space="preserve"> </w:t>
      </w:r>
      <w:r>
        <w:t>temperature</w:t>
      </w:r>
      <w:r>
        <w:rPr>
          <w:spacing w:val="-3"/>
        </w:rPr>
        <w:t xml:space="preserve"> </w:t>
      </w:r>
      <w:r>
        <w:t>(15°C</w:t>
      </w:r>
      <w:r>
        <w:rPr>
          <w:spacing w:val="-1"/>
        </w:rPr>
        <w:t xml:space="preserve"> </w:t>
      </w:r>
      <w:r>
        <w:t>–</w:t>
      </w:r>
      <w:r>
        <w:rPr>
          <w:spacing w:val="-3"/>
        </w:rPr>
        <w:t xml:space="preserve"> </w:t>
      </w:r>
      <w:r>
        <w:t>25°C)</w:t>
      </w:r>
      <w:r>
        <w:rPr>
          <w:spacing w:val="-3"/>
        </w:rPr>
        <w:t xml:space="preserve"> </w:t>
      </w:r>
      <w:r>
        <w:t>or</w:t>
      </w:r>
      <w:r>
        <w:rPr>
          <w:spacing w:val="-3"/>
        </w:rPr>
        <w:t xml:space="preserve"> </w:t>
      </w:r>
      <w:r>
        <w:t>24</w:t>
      </w:r>
      <w:r>
        <w:rPr>
          <w:spacing w:val="-3"/>
        </w:rPr>
        <w:t xml:space="preserve"> </w:t>
      </w:r>
      <w:r>
        <w:t>hours</w:t>
      </w:r>
      <w:r>
        <w:rPr>
          <w:spacing w:val="-4"/>
        </w:rPr>
        <w:t xml:space="preserve"> </w:t>
      </w:r>
      <w:r>
        <w:t>when refrigerated (2°C – 8°C).</w:t>
      </w:r>
    </w:p>
    <w:p w14:paraId="23F5527B" w14:textId="77777777" w:rsidR="0007683B" w:rsidRDefault="000D234B">
      <w:pPr>
        <w:spacing w:before="200"/>
        <w:ind w:left="23"/>
        <w:rPr>
          <w:i/>
          <w:sz w:val="24"/>
        </w:rPr>
      </w:pPr>
      <w:bookmarkStart w:id="85" w:name="Intravenous_preparation"/>
      <w:bookmarkEnd w:id="85"/>
      <w:r>
        <w:rPr>
          <w:i/>
          <w:sz w:val="24"/>
        </w:rPr>
        <w:t>Intravenous</w:t>
      </w:r>
      <w:r>
        <w:rPr>
          <w:i/>
          <w:spacing w:val="-2"/>
          <w:sz w:val="24"/>
        </w:rPr>
        <w:t xml:space="preserve"> preparation</w:t>
      </w:r>
    </w:p>
    <w:p w14:paraId="23F5527C" w14:textId="77777777" w:rsidR="0007683B" w:rsidRDefault="000D234B">
      <w:pPr>
        <w:pStyle w:val="BodyText"/>
        <w:ind w:right="589"/>
      </w:pPr>
      <w:r>
        <w:t>Chemical</w:t>
      </w:r>
      <w:r>
        <w:rPr>
          <w:spacing w:val="-3"/>
        </w:rPr>
        <w:t xml:space="preserve"> </w:t>
      </w:r>
      <w:r>
        <w:t>and</w:t>
      </w:r>
      <w:r>
        <w:rPr>
          <w:spacing w:val="-3"/>
        </w:rPr>
        <w:t xml:space="preserve"> </w:t>
      </w:r>
      <w:r>
        <w:t>physical</w:t>
      </w:r>
      <w:r>
        <w:rPr>
          <w:spacing w:val="-3"/>
        </w:rPr>
        <w:t xml:space="preserve"> </w:t>
      </w:r>
      <w:r>
        <w:t>in-use</w:t>
      </w:r>
      <w:r>
        <w:rPr>
          <w:spacing w:val="-3"/>
        </w:rPr>
        <w:t xml:space="preserve"> </w:t>
      </w:r>
      <w:r>
        <w:t>stability</w:t>
      </w:r>
      <w:r>
        <w:rPr>
          <w:spacing w:val="-4"/>
        </w:rPr>
        <w:t xml:space="preserve"> </w:t>
      </w:r>
      <w:r>
        <w:t>for</w:t>
      </w:r>
      <w:r>
        <w:rPr>
          <w:spacing w:val="-3"/>
        </w:rPr>
        <w:t xml:space="preserve"> </w:t>
      </w:r>
      <w:r>
        <w:t>IV</w:t>
      </w:r>
      <w:r>
        <w:rPr>
          <w:spacing w:val="-3"/>
        </w:rPr>
        <w:t xml:space="preserve"> </w:t>
      </w:r>
      <w:r>
        <w:t>preparations</w:t>
      </w:r>
      <w:r>
        <w:rPr>
          <w:spacing w:val="-3"/>
        </w:rPr>
        <w:t xml:space="preserve"> </w:t>
      </w:r>
      <w:r>
        <w:t>has</w:t>
      </w:r>
      <w:r>
        <w:rPr>
          <w:spacing w:val="-3"/>
        </w:rPr>
        <w:t xml:space="preserve"> </w:t>
      </w:r>
      <w:r>
        <w:t>been</w:t>
      </w:r>
      <w:r>
        <w:rPr>
          <w:spacing w:val="-3"/>
        </w:rPr>
        <w:t xml:space="preserve"> </w:t>
      </w:r>
      <w:r>
        <w:t>demonstrated</w:t>
      </w:r>
      <w:r>
        <w:rPr>
          <w:spacing w:val="-3"/>
        </w:rPr>
        <w:t xml:space="preserve"> </w:t>
      </w:r>
      <w:r>
        <w:t>for</w:t>
      </w:r>
      <w:r>
        <w:rPr>
          <w:spacing w:val="-4"/>
        </w:rPr>
        <w:t xml:space="preserve"> </w:t>
      </w:r>
      <w:r>
        <w:t>up</w:t>
      </w:r>
      <w:r>
        <w:rPr>
          <w:spacing w:val="-3"/>
        </w:rPr>
        <w:t xml:space="preserve"> </w:t>
      </w:r>
      <w:r>
        <w:t>to</w:t>
      </w:r>
      <w:r>
        <w:rPr>
          <w:spacing w:val="-3"/>
        </w:rPr>
        <w:t xml:space="preserve"> </w:t>
      </w:r>
      <w:r>
        <w:t>12 hours at room temperature (15°C – 25°C) or 24 hours when refrigerated (2°C – 8°C).</w:t>
      </w:r>
    </w:p>
    <w:p w14:paraId="23F5527D" w14:textId="77777777" w:rsidR="0007683B" w:rsidRDefault="000D234B">
      <w:pPr>
        <w:pStyle w:val="BodyText"/>
      </w:pPr>
      <w:r>
        <w:t>The</w:t>
      </w:r>
      <w:r>
        <w:rPr>
          <w:spacing w:val="-1"/>
        </w:rPr>
        <w:t xml:space="preserve"> </w:t>
      </w:r>
      <w:r>
        <w:t>storage</w:t>
      </w:r>
      <w:r>
        <w:rPr>
          <w:spacing w:val="-2"/>
        </w:rPr>
        <w:t xml:space="preserve"> </w:t>
      </w:r>
      <w:r>
        <w:t>times start</w:t>
      </w:r>
      <w:r>
        <w:rPr>
          <w:spacing w:val="-2"/>
        </w:rPr>
        <w:t xml:space="preserve"> </w:t>
      </w:r>
      <w:r>
        <w:t>from</w:t>
      </w:r>
      <w:r>
        <w:rPr>
          <w:spacing w:val="1"/>
        </w:rPr>
        <w:t xml:space="preserve"> </w:t>
      </w:r>
      <w:r>
        <w:t>withdrawing</w:t>
      </w:r>
      <w:r>
        <w:rPr>
          <w:spacing w:val="-1"/>
        </w:rPr>
        <w:t xml:space="preserve"> </w:t>
      </w:r>
      <w:r>
        <w:t>the</w:t>
      </w:r>
      <w:r>
        <w:rPr>
          <w:spacing w:val="-1"/>
        </w:rPr>
        <w:t xml:space="preserve"> </w:t>
      </w:r>
      <w:r>
        <w:t>required volume</w:t>
      </w:r>
      <w:r>
        <w:rPr>
          <w:spacing w:val="-1"/>
        </w:rPr>
        <w:t xml:space="preserve"> </w:t>
      </w:r>
      <w:r>
        <w:t>from</w:t>
      </w:r>
      <w:r>
        <w:rPr>
          <w:spacing w:val="-1"/>
        </w:rPr>
        <w:t xml:space="preserve"> </w:t>
      </w:r>
      <w:r>
        <w:t>the</w:t>
      </w:r>
      <w:r>
        <w:rPr>
          <w:spacing w:val="-1"/>
        </w:rPr>
        <w:t xml:space="preserve"> </w:t>
      </w:r>
      <w:r>
        <w:t xml:space="preserve">unopened </w:t>
      </w:r>
      <w:r>
        <w:rPr>
          <w:spacing w:val="-2"/>
        </w:rPr>
        <w:t>vials.</w:t>
      </w:r>
    </w:p>
    <w:p w14:paraId="23F5527E" w14:textId="77777777" w:rsidR="0007683B" w:rsidRDefault="000D234B">
      <w:pPr>
        <w:pStyle w:val="BodyText"/>
        <w:ind w:right="589"/>
      </w:pPr>
      <w:r>
        <w:t>The</w:t>
      </w:r>
      <w:r>
        <w:rPr>
          <w:spacing w:val="-3"/>
        </w:rPr>
        <w:t xml:space="preserve"> </w:t>
      </w:r>
      <w:r>
        <w:t>storage</w:t>
      </w:r>
      <w:r>
        <w:rPr>
          <w:spacing w:val="-4"/>
        </w:rPr>
        <w:t xml:space="preserve"> </w:t>
      </w:r>
      <w:r>
        <w:t>time</w:t>
      </w:r>
      <w:r>
        <w:rPr>
          <w:spacing w:val="-3"/>
        </w:rPr>
        <w:t xml:space="preserve"> </w:t>
      </w:r>
      <w:r>
        <w:t>in</w:t>
      </w:r>
      <w:r>
        <w:rPr>
          <w:spacing w:val="-3"/>
        </w:rPr>
        <w:t xml:space="preserve"> </w:t>
      </w:r>
      <w:r>
        <w:t>the</w:t>
      </w:r>
      <w:r>
        <w:rPr>
          <w:spacing w:val="-2"/>
        </w:rPr>
        <w:t xml:space="preserve"> </w:t>
      </w:r>
      <w:r>
        <w:t>polyethylene</w:t>
      </w:r>
      <w:r>
        <w:rPr>
          <w:spacing w:val="-4"/>
        </w:rPr>
        <w:t xml:space="preserve"> </w:t>
      </w:r>
      <w:r>
        <w:t>inner</w:t>
      </w:r>
      <w:r>
        <w:rPr>
          <w:spacing w:val="-4"/>
        </w:rPr>
        <w:t xml:space="preserve"> </w:t>
      </w:r>
      <w:r>
        <w:t>lined</w:t>
      </w:r>
      <w:r>
        <w:rPr>
          <w:spacing w:val="-3"/>
        </w:rPr>
        <w:t xml:space="preserve"> </w:t>
      </w:r>
      <w:r>
        <w:t>IV</w:t>
      </w:r>
      <w:r>
        <w:rPr>
          <w:spacing w:val="-5"/>
        </w:rPr>
        <w:t xml:space="preserve"> </w:t>
      </w:r>
      <w:r>
        <w:t>bag</w:t>
      </w:r>
      <w:r>
        <w:rPr>
          <w:spacing w:val="-3"/>
        </w:rPr>
        <w:t xml:space="preserve"> </w:t>
      </w:r>
      <w:r>
        <w:t>includes</w:t>
      </w:r>
      <w:r>
        <w:rPr>
          <w:spacing w:val="-3"/>
        </w:rPr>
        <w:t xml:space="preserve"> </w:t>
      </w:r>
      <w:r>
        <w:t>the</w:t>
      </w:r>
      <w:r>
        <w:rPr>
          <w:spacing w:val="-3"/>
        </w:rPr>
        <w:t xml:space="preserve"> </w:t>
      </w:r>
      <w:r>
        <w:t>2-hour</w:t>
      </w:r>
      <w:r>
        <w:rPr>
          <w:spacing w:val="-3"/>
        </w:rPr>
        <w:t xml:space="preserve"> </w:t>
      </w:r>
      <w:r>
        <w:t xml:space="preserve">administration time (see Section </w:t>
      </w:r>
      <w:hyperlink w:anchor="_bookmark0" w:history="1">
        <w:r w:rsidR="0007683B">
          <w:t>4.2</w:t>
        </w:r>
      </w:hyperlink>
      <w:r>
        <w:t xml:space="preserve"> Dose and method of administration).</w:t>
      </w:r>
    </w:p>
    <w:p w14:paraId="23F5527F" w14:textId="77777777" w:rsidR="0007683B" w:rsidRDefault="000D234B">
      <w:pPr>
        <w:pStyle w:val="Heading2"/>
        <w:numPr>
          <w:ilvl w:val="1"/>
          <w:numId w:val="13"/>
        </w:numPr>
        <w:tabs>
          <w:tab w:val="left" w:pos="601"/>
        </w:tabs>
        <w:spacing w:before="240"/>
        <w:ind w:hanging="578"/>
        <w:rPr>
          <w:rFonts w:ascii="Arial"/>
        </w:rPr>
      </w:pPr>
      <w:bookmarkStart w:id="86" w:name="6.4_Special_precautions_for_storage"/>
      <w:bookmarkEnd w:id="86"/>
      <w:r>
        <w:rPr>
          <w:rFonts w:ascii="Arial"/>
          <w:smallCaps/>
        </w:rPr>
        <w:t>Special</w:t>
      </w:r>
      <w:r>
        <w:rPr>
          <w:rFonts w:ascii="Arial"/>
          <w:smallCaps/>
          <w:spacing w:val="-8"/>
        </w:rPr>
        <w:t xml:space="preserve"> </w:t>
      </w:r>
      <w:r>
        <w:rPr>
          <w:rFonts w:ascii="Arial"/>
          <w:smallCaps/>
        </w:rPr>
        <w:t>precautions</w:t>
      </w:r>
      <w:r>
        <w:rPr>
          <w:rFonts w:ascii="Arial"/>
          <w:smallCaps/>
          <w:spacing w:val="-8"/>
        </w:rPr>
        <w:t xml:space="preserve"> </w:t>
      </w:r>
      <w:r>
        <w:rPr>
          <w:rFonts w:ascii="Arial"/>
          <w:smallCaps/>
        </w:rPr>
        <w:t>for</w:t>
      </w:r>
      <w:r>
        <w:rPr>
          <w:rFonts w:ascii="Arial"/>
          <w:smallCaps/>
          <w:spacing w:val="-9"/>
        </w:rPr>
        <w:t xml:space="preserve"> </w:t>
      </w:r>
      <w:r>
        <w:rPr>
          <w:rFonts w:ascii="Arial"/>
          <w:smallCaps/>
          <w:spacing w:val="-2"/>
        </w:rPr>
        <w:t>storage</w:t>
      </w:r>
    </w:p>
    <w:p w14:paraId="23F55280" w14:textId="77777777" w:rsidR="0007683B" w:rsidRDefault="000D234B">
      <w:pPr>
        <w:pStyle w:val="BodyText"/>
        <w:spacing w:before="123" w:line="242" w:lineRule="auto"/>
        <w:ind w:right="589"/>
      </w:pPr>
      <w:r>
        <w:t>Store</w:t>
      </w:r>
      <w:r>
        <w:rPr>
          <w:spacing w:val="-2"/>
        </w:rPr>
        <w:t xml:space="preserve"> </w:t>
      </w:r>
      <w:r>
        <w:t>in</w:t>
      </w:r>
      <w:r>
        <w:rPr>
          <w:spacing w:val="-2"/>
        </w:rPr>
        <w:t xml:space="preserve"> </w:t>
      </w:r>
      <w:r>
        <w:t>a</w:t>
      </w:r>
      <w:r>
        <w:rPr>
          <w:spacing w:val="-2"/>
        </w:rPr>
        <w:t xml:space="preserve"> </w:t>
      </w:r>
      <w:r>
        <w:t>refrigerator</w:t>
      </w:r>
      <w:r>
        <w:rPr>
          <w:spacing w:val="-2"/>
        </w:rPr>
        <w:t xml:space="preserve"> </w:t>
      </w:r>
      <w:r>
        <w:t>(2°C</w:t>
      </w:r>
      <w:r>
        <w:rPr>
          <w:spacing w:val="-2"/>
        </w:rPr>
        <w:t xml:space="preserve"> </w:t>
      </w:r>
      <w:r>
        <w:t>–</w:t>
      </w:r>
      <w:r>
        <w:rPr>
          <w:spacing w:val="-2"/>
        </w:rPr>
        <w:t xml:space="preserve"> </w:t>
      </w:r>
      <w:r>
        <w:t>8°C)</w:t>
      </w:r>
      <w:r>
        <w:rPr>
          <w:spacing w:val="-2"/>
        </w:rPr>
        <w:t xml:space="preserve"> </w:t>
      </w:r>
      <w:r>
        <w:t>in</w:t>
      </w:r>
      <w:r>
        <w:rPr>
          <w:spacing w:val="-2"/>
        </w:rPr>
        <w:t xml:space="preserve"> </w:t>
      </w:r>
      <w:r>
        <w:t>an</w:t>
      </w:r>
      <w:r>
        <w:rPr>
          <w:spacing w:val="-2"/>
        </w:rPr>
        <w:t xml:space="preserve"> </w:t>
      </w:r>
      <w:r>
        <w:t>upright</w:t>
      </w:r>
      <w:r>
        <w:rPr>
          <w:spacing w:val="-2"/>
        </w:rPr>
        <w:t xml:space="preserve"> </w:t>
      </w:r>
      <w:r>
        <w:t>position.</w:t>
      </w:r>
      <w:r>
        <w:rPr>
          <w:spacing w:val="-1"/>
        </w:rPr>
        <w:t xml:space="preserve"> </w:t>
      </w:r>
      <w:r>
        <w:t>Keep</w:t>
      </w:r>
      <w:r>
        <w:rPr>
          <w:spacing w:val="-2"/>
        </w:rPr>
        <w:t xml:space="preserve"> </w:t>
      </w:r>
      <w:r>
        <w:t>the</w:t>
      </w:r>
      <w:r>
        <w:rPr>
          <w:spacing w:val="-2"/>
        </w:rPr>
        <w:t xml:space="preserve"> </w:t>
      </w:r>
      <w:r>
        <w:t>vial</w:t>
      </w:r>
      <w:r>
        <w:rPr>
          <w:spacing w:val="-2"/>
        </w:rPr>
        <w:t xml:space="preserve"> </w:t>
      </w:r>
      <w:r>
        <w:t>in</w:t>
      </w:r>
      <w:r>
        <w:rPr>
          <w:spacing w:val="-4"/>
        </w:rPr>
        <w:t xml:space="preserve"> </w:t>
      </w:r>
      <w:r>
        <w:t>the</w:t>
      </w:r>
      <w:r>
        <w:rPr>
          <w:spacing w:val="-2"/>
        </w:rPr>
        <w:t xml:space="preserve"> </w:t>
      </w:r>
      <w:r>
        <w:t>outer</w:t>
      </w:r>
      <w:r>
        <w:rPr>
          <w:spacing w:val="-2"/>
        </w:rPr>
        <w:t xml:space="preserve"> </w:t>
      </w:r>
      <w:r>
        <w:t>carton</w:t>
      </w:r>
      <w:r>
        <w:rPr>
          <w:spacing w:val="-2"/>
        </w:rPr>
        <w:t xml:space="preserve"> </w:t>
      </w:r>
      <w:proofErr w:type="gramStart"/>
      <w:r>
        <w:t>in order to</w:t>
      </w:r>
      <w:proofErr w:type="gramEnd"/>
      <w:r>
        <w:t xml:space="preserve"> protect from light.</w:t>
      </w:r>
    </w:p>
    <w:p w14:paraId="23F55281" w14:textId="77777777" w:rsidR="0007683B" w:rsidRDefault="000D234B">
      <w:pPr>
        <w:pStyle w:val="BodyText"/>
      </w:pPr>
      <w:r>
        <w:lastRenderedPageBreak/>
        <w:t xml:space="preserve">Do not shake or </w:t>
      </w:r>
      <w:r>
        <w:rPr>
          <w:spacing w:val="-2"/>
        </w:rPr>
        <w:t>freeze.</w:t>
      </w:r>
    </w:p>
    <w:p w14:paraId="23F55282" w14:textId="77777777" w:rsidR="0007683B" w:rsidRDefault="000D234B">
      <w:pPr>
        <w:pStyle w:val="BodyText"/>
      </w:pPr>
      <w:r>
        <w:t>For</w:t>
      </w:r>
      <w:r>
        <w:rPr>
          <w:spacing w:val="-1"/>
        </w:rPr>
        <w:t xml:space="preserve"> </w:t>
      </w:r>
      <w:r>
        <w:t>in-use</w:t>
      </w:r>
      <w:r>
        <w:rPr>
          <w:spacing w:val="-2"/>
        </w:rPr>
        <w:t xml:space="preserve"> </w:t>
      </w:r>
      <w:r>
        <w:t>storage</w:t>
      </w:r>
      <w:r>
        <w:rPr>
          <w:spacing w:val="-1"/>
        </w:rPr>
        <w:t xml:space="preserve"> </w:t>
      </w:r>
      <w:r>
        <w:t>conditions</w:t>
      </w:r>
      <w:r>
        <w:rPr>
          <w:spacing w:val="-1"/>
        </w:rPr>
        <w:t xml:space="preserve"> </w:t>
      </w:r>
      <w:r>
        <w:t>of</w:t>
      </w:r>
      <w:r>
        <w:rPr>
          <w:spacing w:val="-1"/>
        </w:rPr>
        <w:t xml:space="preserve"> </w:t>
      </w:r>
      <w:r>
        <w:t>the</w:t>
      </w:r>
      <w:r>
        <w:rPr>
          <w:spacing w:val="-1"/>
        </w:rPr>
        <w:t xml:space="preserve"> </w:t>
      </w:r>
      <w:r>
        <w:t>medicinal</w:t>
      </w:r>
      <w:r>
        <w:rPr>
          <w:spacing w:val="-1"/>
        </w:rPr>
        <w:t xml:space="preserve"> </w:t>
      </w:r>
      <w:r>
        <w:t>product,</w:t>
      </w:r>
      <w:r>
        <w:rPr>
          <w:spacing w:val="-1"/>
        </w:rPr>
        <w:t xml:space="preserve"> </w:t>
      </w:r>
      <w:r>
        <w:t>see</w:t>
      </w:r>
      <w:r>
        <w:rPr>
          <w:spacing w:val="1"/>
        </w:rPr>
        <w:t xml:space="preserve"> </w:t>
      </w:r>
      <w:r>
        <w:t>Section</w:t>
      </w:r>
      <w:r>
        <w:rPr>
          <w:spacing w:val="-1"/>
        </w:rPr>
        <w:t xml:space="preserve"> </w:t>
      </w:r>
      <w:hyperlink w:anchor="_bookmark10" w:history="1">
        <w:r w:rsidR="0007683B">
          <w:t>6.3</w:t>
        </w:r>
      </w:hyperlink>
      <w:r>
        <w:rPr>
          <w:spacing w:val="-1"/>
        </w:rPr>
        <w:t xml:space="preserve"> </w:t>
      </w:r>
      <w:r>
        <w:t>Shelf</w:t>
      </w:r>
      <w:r>
        <w:rPr>
          <w:spacing w:val="-1"/>
        </w:rPr>
        <w:t xml:space="preserve"> </w:t>
      </w:r>
      <w:r>
        <w:rPr>
          <w:spacing w:val="-2"/>
        </w:rPr>
        <w:t>life.</w:t>
      </w:r>
    </w:p>
    <w:p w14:paraId="23F55283" w14:textId="77777777" w:rsidR="0007683B" w:rsidRDefault="000D234B">
      <w:pPr>
        <w:pStyle w:val="Heading2"/>
        <w:numPr>
          <w:ilvl w:val="1"/>
          <w:numId w:val="13"/>
        </w:numPr>
        <w:tabs>
          <w:tab w:val="left" w:pos="601"/>
        </w:tabs>
        <w:spacing w:before="240"/>
        <w:ind w:hanging="578"/>
        <w:rPr>
          <w:rFonts w:ascii="Arial"/>
        </w:rPr>
      </w:pPr>
      <w:bookmarkStart w:id="87" w:name="6.5_Nature_and_contents_of_container"/>
      <w:bookmarkEnd w:id="87"/>
      <w:r>
        <w:rPr>
          <w:rFonts w:ascii="Arial"/>
          <w:smallCaps/>
        </w:rPr>
        <w:t>Nature</w:t>
      </w:r>
      <w:r>
        <w:rPr>
          <w:rFonts w:ascii="Arial"/>
          <w:smallCaps/>
          <w:spacing w:val="-8"/>
        </w:rPr>
        <w:t xml:space="preserve"> </w:t>
      </w:r>
      <w:r>
        <w:rPr>
          <w:rFonts w:ascii="Arial"/>
          <w:smallCaps/>
        </w:rPr>
        <w:t>and</w:t>
      </w:r>
      <w:r>
        <w:rPr>
          <w:rFonts w:ascii="Arial"/>
          <w:smallCaps/>
          <w:spacing w:val="-7"/>
        </w:rPr>
        <w:t xml:space="preserve"> </w:t>
      </w:r>
      <w:r>
        <w:rPr>
          <w:rFonts w:ascii="Arial"/>
          <w:smallCaps/>
        </w:rPr>
        <w:t>contents</w:t>
      </w:r>
      <w:r>
        <w:rPr>
          <w:rFonts w:ascii="Arial"/>
          <w:smallCaps/>
          <w:spacing w:val="-7"/>
        </w:rPr>
        <w:t xml:space="preserve"> </w:t>
      </w:r>
      <w:r>
        <w:rPr>
          <w:rFonts w:ascii="Arial"/>
          <w:smallCaps/>
        </w:rPr>
        <w:t>of</w:t>
      </w:r>
      <w:r>
        <w:rPr>
          <w:rFonts w:ascii="Arial"/>
          <w:smallCaps/>
          <w:spacing w:val="-7"/>
        </w:rPr>
        <w:t xml:space="preserve"> </w:t>
      </w:r>
      <w:r>
        <w:rPr>
          <w:rFonts w:ascii="Arial"/>
          <w:smallCaps/>
          <w:spacing w:val="-2"/>
        </w:rPr>
        <w:t>container</w:t>
      </w:r>
    </w:p>
    <w:p w14:paraId="23F55284" w14:textId="77777777" w:rsidR="0007683B" w:rsidRDefault="000D234B">
      <w:pPr>
        <w:pStyle w:val="BodyText"/>
        <w:ind w:right="998"/>
        <w:jc w:val="both"/>
      </w:pPr>
      <w:r>
        <w:t>Type</w:t>
      </w:r>
      <w:r>
        <w:rPr>
          <w:spacing w:val="-6"/>
        </w:rPr>
        <w:t xml:space="preserve"> </w:t>
      </w:r>
      <w:r>
        <w:t>1</w:t>
      </w:r>
      <w:r>
        <w:rPr>
          <w:spacing w:val="-5"/>
        </w:rPr>
        <w:t xml:space="preserve"> </w:t>
      </w:r>
      <w:r>
        <w:t>clear</w:t>
      </w:r>
      <w:r>
        <w:rPr>
          <w:spacing w:val="-5"/>
        </w:rPr>
        <w:t xml:space="preserve"> </w:t>
      </w:r>
      <w:r>
        <w:t>borosilicate</w:t>
      </w:r>
      <w:r>
        <w:rPr>
          <w:spacing w:val="-7"/>
        </w:rPr>
        <w:t xml:space="preserve"> </w:t>
      </w:r>
      <w:r>
        <w:t>glass</w:t>
      </w:r>
      <w:r>
        <w:rPr>
          <w:spacing w:val="-6"/>
        </w:rPr>
        <w:t xml:space="preserve"> </w:t>
      </w:r>
      <w:r>
        <w:t>vial</w:t>
      </w:r>
      <w:r>
        <w:rPr>
          <w:spacing w:val="-4"/>
        </w:rPr>
        <w:t xml:space="preserve"> </w:t>
      </w:r>
      <w:r>
        <w:t>with</w:t>
      </w:r>
      <w:r>
        <w:rPr>
          <w:spacing w:val="-4"/>
        </w:rPr>
        <w:t xml:space="preserve"> </w:t>
      </w:r>
      <w:r>
        <w:t>a</w:t>
      </w:r>
      <w:r>
        <w:rPr>
          <w:spacing w:val="-6"/>
        </w:rPr>
        <w:t xml:space="preserve"> </w:t>
      </w:r>
      <w:r>
        <w:t>capacity</w:t>
      </w:r>
      <w:r>
        <w:rPr>
          <w:spacing w:val="-5"/>
        </w:rPr>
        <w:t xml:space="preserve"> </w:t>
      </w:r>
      <w:r>
        <w:t>of</w:t>
      </w:r>
      <w:r>
        <w:rPr>
          <w:spacing w:val="-4"/>
        </w:rPr>
        <w:t xml:space="preserve"> </w:t>
      </w:r>
      <w:r>
        <w:t>2</w:t>
      </w:r>
      <w:r>
        <w:rPr>
          <w:spacing w:val="-5"/>
        </w:rPr>
        <w:t xml:space="preserve"> </w:t>
      </w:r>
      <w:r>
        <w:t>mL</w:t>
      </w:r>
      <w:r>
        <w:rPr>
          <w:spacing w:val="-5"/>
        </w:rPr>
        <w:t xml:space="preserve"> </w:t>
      </w:r>
      <w:r>
        <w:t>sealed</w:t>
      </w:r>
      <w:r>
        <w:rPr>
          <w:spacing w:val="-2"/>
        </w:rPr>
        <w:t xml:space="preserve"> </w:t>
      </w:r>
      <w:r>
        <w:t>with</w:t>
      </w:r>
      <w:r>
        <w:rPr>
          <w:spacing w:val="-3"/>
        </w:rPr>
        <w:t xml:space="preserve"> </w:t>
      </w:r>
      <w:r>
        <w:t>a</w:t>
      </w:r>
      <w:r>
        <w:rPr>
          <w:spacing w:val="-6"/>
        </w:rPr>
        <w:t xml:space="preserve"> </w:t>
      </w:r>
      <w:r>
        <w:t>halobutyl</w:t>
      </w:r>
      <w:r>
        <w:rPr>
          <w:spacing w:val="-4"/>
        </w:rPr>
        <w:t xml:space="preserve"> </w:t>
      </w:r>
      <w:r>
        <w:t xml:space="preserve">rubber stopper and </w:t>
      </w:r>
      <w:proofErr w:type="spellStart"/>
      <w:r>
        <w:t>aluminium</w:t>
      </w:r>
      <w:proofErr w:type="spellEnd"/>
      <w:r>
        <w:t xml:space="preserve"> </w:t>
      </w:r>
      <w:proofErr w:type="spellStart"/>
      <w:r>
        <w:t>overseal</w:t>
      </w:r>
      <w:proofErr w:type="spellEnd"/>
      <w:r>
        <w:t xml:space="preserve"> and a violet plastic cap.</w:t>
      </w:r>
    </w:p>
    <w:p w14:paraId="23F55285" w14:textId="77777777" w:rsidR="0007683B" w:rsidRDefault="000D234B">
      <w:pPr>
        <w:pStyle w:val="BodyText"/>
        <w:jc w:val="both"/>
      </w:pPr>
      <w:r>
        <w:t>Pack</w:t>
      </w:r>
      <w:r>
        <w:rPr>
          <w:spacing w:val="-6"/>
        </w:rPr>
        <w:t xml:space="preserve"> </w:t>
      </w:r>
      <w:r>
        <w:t>size:</w:t>
      </w:r>
      <w:r>
        <w:rPr>
          <w:spacing w:val="-4"/>
        </w:rPr>
        <w:t xml:space="preserve"> </w:t>
      </w:r>
      <w:r>
        <w:t>3</w:t>
      </w:r>
      <w:r>
        <w:rPr>
          <w:spacing w:val="-6"/>
        </w:rPr>
        <w:t xml:space="preserve"> </w:t>
      </w:r>
      <w:r>
        <w:rPr>
          <w:spacing w:val="-2"/>
        </w:rPr>
        <w:t>vials.</w:t>
      </w:r>
    </w:p>
    <w:p w14:paraId="23F55286" w14:textId="77777777" w:rsidR="0007683B" w:rsidRDefault="000D234B">
      <w:pPr>
        <w:pStyle w:val="Heading2"/>
        <w:numPr>
          <w:ilvl w:val="1"/>
          <w:numId w:val="13"/>
        </w:numPr>
        <w:tabs>
          <w:tab w:val="left" w:pos="601"/>
        </w:tabs>
        <w:spacing w:before="240"/>
        <w:ind w:hanging="578"/>
        <w:rPr>
          <w:rFonts w:ascii="Arial"/>
        </w:rPr>
      </w:pPr>
      <w:bookmarkStart w:id="88" w:name="6.6_Special_precautions_for_disposal"/>
      <w:bookmarkEnd w:id="88"/>
      <w:r>
        <w:rPr>
          <w:rFonts w:ascii="Arial"/>
          <w:smallCaps/>
        </w:rPr>
        <w:t>Special</w:t>
      </w:r>
      <w:r>
        <w:rPr>
          <w:rFonts w:ascii="Arial"/>
          <w:smallCaps/>
          <w:spacing w:val="-8"/>
        </w:rPr>
        <w:t xml:space="preserve"> </w:t>
      </w:r>
      <w:r>
        <w:rPr>
          <w:rFonts w:ascii="Arial"/>
          <w:smallCaps/>
        </w:rPr>
        <w:t>precautions</w:t>
      </w:r>
      <w:r>
        <w:rPr>
          <w:rFonts w:ascii="Arial"/>
          <w:smallCaps/>
          <w:spacing w:val="-8"/>
        </w:rPr>
        <w:t xml:space="preserve"> </w:t>
      </w:r>
      <w:r>
        <w:rPr>
          <w:rFonts w:ascii="Arial"/>
          <w:smallCaps/>
        </w:rPr>
        <w:t>for</w:t>
      </w:r>
      <w:r>
        <w:rPr>
          <w:rFonts w:ascii="Arial"/>
          <w:smallCaps/>
          <w:spacing w:val="-9"/>
        </w:rPr>
        <w:t xml:space="preserve"> </w:t>
      </w:r>
      <w:r>
        <w:rPr>
          <w:rFonts w:ascii="Arial"/>
          <w:smallCaps/>
          <w:spacing w:val="-2"/>
        </w:rPr>
        <w:t>disposal</w:t>
      </w:r>
    </w:p>
    <w:p w14:paraId="23F55287" w14:textId="77777777" w:rsidR="0007683B" w:rsidRDefault="000D234B">
      <w:pPr>
        <w:pStyle w:val="BodyText"/>
        <w:ind w:right="589"/>
      </w:pPr>
      <w:r>
        <w:t>In</w:t>
      </w:r>
      <w:r>
        <w:rPr>
          <w:spacing w:val="-3"/>
        </w:rPr>
        <w:t xml:space="preserve"> </w:t>
      </w:r>
      <w:r>
        <w:t>Australia,</w:t>
      </w:r>
      <w:r>
        <w:rPr>
          <w:spacing w:val="-3"/>
        </w:rPr>
        <w:t xml:space="preserve"> </w:t>
      </w:r>
      <w:r>
        <w:t>any</w:t>
      </w:r>
      <w:r>
        <w:rPr>
          <w:spacing w:val="-3"/>
        </w:rPr>
        <w:t xml:space="preserve"> </w:t>
      </w:r>
      <w:r>
        <w:t>unused</w:t>
      </w:r>
      <w:r>
        <w:rPr>
          <w:spacing w:val="-4"/>
        </w:rPr>
        <w:t xml:space="preserve"> </w:t>
      </w:r>
      <w:r>
        <w:t>medicine</w:t>
      </w:r>
      <w:r>
        <w:rPr>
          <w:spacing w:val="-3"/>
        </w:rPr>
        <w:t xml:space="preserve"> </w:t>
      </w:r>
      <w:r>
        <w:t>or</w:t>
      </w:r>
      <w:r>
        <w:rPr>
          <w:spacing w:val="-4"/>
        </w:rPr>
        <w:t xml:space="preserve"> </w:t>
      </w:r>
      <w:r>
        <w:t>waste</w:t>
      </w:r>
      <w:r>
        <w:rPr>
          <w:spacing w:val="-3"/>
        </w:rPr>
        <w:t xml:space="preserve"> </w:t>
      </w:r>
      <w:r>
        <w:t>material</w:t>
      </w:r>
      <w:r>
        <w:rPr>
          <w:spacing w:val="-3"/>
        </w:rPr>
        <w:t xml:space="preserve"> </w:t>
      </w:r>
      <w:r>
        <w:t>should</w:t>
      </w:r>
      <w:r>
        <w:rPr>
          <w:spacing w:val="-3"/>
        </w:rPr>
        <w:t xml:space="preserve"> </w:t>
      </w:r>
      <w:r>
        <w:t>be</w:t>
      </w:r>
      <w:r>
        <w:rPr>
          <w:spacing w:val="-5"/>
        </w:rPr>
        <w:t xml:space="preserve"> </w:t>
      </w:r>
      <w:r>
        <w:t>disposed</w:t>
      </w:r>
      <w:r>
        <w:rPr>
          <w:spacing w:val="-3"/>
        </w:rPr>
        <w:t xml:space="preserve"> </w:t>
      </w:r>
      <w:r>
        <w:t>of</w:t>
      </w:r>
      <w:r>
        <w:rPr>
          <w:spacing w:val="-4"/>
        </w:rPr>
        <w:t xml:space="preserve"> </w:t>
      </w:r>
      <w:r>
        <w:t>in</w:t>
      </w:r>
      <w:r>
        <w:rPr>
          <w:spacing w:val="-4"/>
        </w:rPr>
        <w:t xml:space="preserve"> </w:t>
      </w:r>
      <w:r>
        <w:t>accordance</w:t>
      </w:r>
      <w:r>
        <w:rPr>
          <w:spacing w:val="-3"/>
        </w:rPr>
        <w:t xml:space="preserve"> </w:t>
      </w:r>
      <w:r>
        <w:t>with local requirements.</w:t>
      </w:r>
    </w:p>
    <w:p w14:paraId="23F55288" w14:textId="77777777" w:rsidR="0007683B" w:rsidRDefault="000D234B">
      <w:pPr>
        <w:pStyle w:val="ListParagraph"/>
        <w:numPr>
          <w:ilvl w:val="1"/>
          <w:numId w:val="13"/>
        </w:numPr>
        <w:tabs>
          <w:tab w:val="left" w:pos="601"/>
        </w:tabs>
        <w:spacing w:before="241"/>
        <w:ind w:hanging="578"/>
        <w:rPr>
          <w:rFonts w:ascii="Arial"/>
          <w:b/>
          <w:sz w:val="24"/>
        </w:rPr>
      </w:pPr>
      <w:bookmarkStart w:id="89" w:name="6.7_Physicochemical_properties"/>
      <w:bookmarkEnd w:id="89"/>
      <w:r>
        <w:rPr>
          <w:rFonts w:ascii="Arial"/>
          <w:b/>
          <w:smallCaps/>
          <w:spacing w:val="-2"/>
          <w:sz w:val="24"/>
        </w:rPr>
        <w:t>Physicochemical</w:t>
      </w:r>
      <w:r>
        <w:rPr>
          <w:rFonts w:ascii="Arial"/>
          <w:b/>
          <w:smallCaps/>
          <w:spacing w:val="10"/>
          <w:sz w:val="24"/>
        </w:rPr>
        <w:t xml:space="preserve"> </w:t>
      </w:r>
      <w:r>
        <w:rPr>
          <w:rFonts w:ascii="Arial"/>
          <w:b/>
          <w:smallCaps/>
          <w:spacing w:val="-2"/>
          <w:sz w:val="24"/>
        </w:rPr>
        <w:t>properties</w:t>
      </w:r>
    </w:p>
    <w:p w14:paraId="23F55289" w14:textId="77777777" w:rsidR="0007683B" w:rsidRDefault="000D234B">
      <w:pPr>
        <w:spacing w:before="199"/>
        <w:ind w:left="23"/>
        <w:jc w:val="both"/>
        <w:rPr>
          <w:rFonts w:ascii="Cambria"/>
          <w:b/>
          <w:sz w:val="24"/>
        </w:rPr>
      </w:pPr>
      <w:bookmarkStart w:id="90" w:name="Chemical_structure"/>
      <w:bookmarkEnd w:id="90"/>
      <w:r>
        <w:rPr>
          <w:rFonts w:ascii="Cambria"/>
          <w:b/>
          <w:sz w:val="24"/>
        </w:rPr>
        <w:t>Chemical</w:t>
      </w:r>
      <w:r>
        <w:rPr>
          <w:rFonts w:ascii="Cambria"/>
          <w:b/>
          <w:spacing w:val="-8"/>
          <w:sz w:val="24"/>
        </w:rPr>
        <w:t xml:space="preserve"> </w:t>
      </w:r>
      <w:r>
        <w:rPr>
          <w:rFonts w:ascii="Cambria"/>
          <w:b/>
          <w:spacing w:val="-2"/>
          <w:sz w:val="24"/>
        </w:rPr>
        <w:t>structure</w:t>
      </w:r>
    </w:p>
    <w:p w14:paraId="23F5528A" w14:textId="77777777" w:rsidR="0007683B" w:rsidRDefault="000D234B">
      <w:pPr>
        <w:spacing w:before="120"/>
        <w:ind w:left="23"/>
        <w:jc w:val="both"/>
        <w:rPr>
          <w:b/>
          <w:spacing w:val="-2"/>
          <w:sz w:val="24"/>
        </w:rPr>
      </w:pPr>
      <w:r>
        <w:rPr>
          <w:b/>
          <w:sz w:val="24"/>
        </w:rPr>
        <w:t>Figure</w:t>
      </w:r>
      <w:r>
        <w:rPr>
          <w:b/>
          <w:spacing w:val="1"/>
          <w:sz w:val="24"/>
        </w:rPr>
        <w:t xml:space="preserve"> </w:t>
      </w:r>
      <w:r>
        <w:rPr>
          <w:b/>
          <w:sz w:val="24"/>
        </w:rPr>
        <w:t xml:space="preserve">1: Amino acid </w:t>
      </w:r>
      <w:r>
        <w:rPr>
          <w:b/>
          <w:spacing w:val="-2"/>
          <w:sz w:val="24"/>
        </w:rPr>
        <w:t>sequence</w:t>
      </w:r>
    </w:p>
    <w:p w14:paraId="23F5528C" w14:textId="77777777" w:rsidR="0007683B" w:rsidRDefault="0007683B">
      <w:pPr>
        <w:pStyle w:val="BodyText"/>
        <w:spacing w:before="1"/>
        <w:ind w:left="0"/>
        <w:rPr>
          <w:b/>
          <w:sz w:val="15"/>
        </w:rPr>
      </w:pPr>
    </w:p>
    <w:p w14:paraId="23F5528D" w14:textId="77777777" w:rsidR="0007683B" w:rsidRDefault="000D234B">
      <w:pPr>
        <w:pStyle w:val="BodyText"/>
        <w:spacing w:before="0"/>
        <w:ind w:left="101"/>
        <w:rPr>
          <w:sz w:val="20"/>
        </w:rPr>
      </w:pPr>
      <w:r>
        <w:rPr>
          <w:noProof/>
          <w:sz w:val="20"/>
        </w:rPr>
        <w:drawing>
          <wp:inline distT="0" distB="0" distL="0" distR="0" wp14:anchorId="23F5529C" wp14:editId="7C8A50B3">
            <wp:extent cx="5529328" cy="1325879"/>
            <wp:effectExtent l="0" t="0" r="0" b="0"/>
            <wp:docPr id="2" name="Image 2" descr="Figure 1: Amino acid sequ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Figure 1: Amino acid sequence"/>
                    <pic:cNvPicPr/>
                  </pic:nvPicPr>
                  <pic:blipFill>
                    <a:blip r:embed="rId9" cstate="print"/>
                    <a:stretch>
                      <a:fillRect/>
                    </a:stretch>
                  </pic:blipFill>
                  <pic:spPr>
                    <a:xfrm>
                      <a:off x="0" y="0"/>
                      <a:ext cx="5529328" cy="1325879"/>
                    </a:xfrm>
                    <a:prstGeom prst="rect">
                      <a:avLst/>
                    </a:prstGeom>
                  </pic:spPr>
                </pic:pic>
              </a:graphicData>
            </a:graphic>
          </wp:inline>
        </w:drawing>
      </w:r>
    </w:p>
    <w:p w14:paraId="23F5528E" w14:textId="77777777" w:rsidR="0007683B" w:rsidRDefault="0007683B">
      <w:pPr>
        <w:pStyle w:val="BodyText"/>
        <w:spacing w:before="56"/>
        <w:ind w:left="0"/>
        <w:rPr>
          <w:b/>
        </w:rPr>
      </w:pPr>
    </w:p>
    <w:p w14:paraId="23F5528F" w14:textId="77777777" w:rsidR="0007683B" w:rsidRDefault="000D234B">
      <w:pPr>
        <w:ind w:left="23"/>
        <w:rPr>
          <w:rFonts w:ascii="Cambria"/>
          <w:b/>
          <w:sz w:val="24"/>
        </w:rPr>
      </w:pPr>
      <w:bookmarkStart w:id="91" w:name="CAS_number"/>
      <w:bookmarkEnd w:id="91"/>
      <w:r>
        <w:rPr>
          <w:rFonts w:ascii="Cambria"/>
          <w:b/>
          <w:sz w:val="24"/>
        </w:rPr>
        <w:t>CAS</w:t>
      </w:r>
      <w:r>
        <w:rPr>
          <w:rFonts w:ascii="Cambria"/>
          <w:b/>
          <w:spacing w:val="-3"/>
          <w:sz w:val="24"/>
        </w:rPr>
        <w:t xml:space="preserve"> </w:t>
      </w:r>
      <w:r>
        <w:rPr>
          <w:rFonts w:ascii="Cambria"/>
          <w:b/>
          <w:spacing w:val="-2"/>
          <w:sz w:val="24"/>
        </w:rPr>
        <w:t>number</w:t>
      </w:r>
    </w:p>
    <w:p w14:paraId="23F55290" w14:textId="77777777" w:rsidR="0007683B" w:rsidRDefault="000D234B">
      <w:pPr>
        <w:pStyle w:val="BodyText"/>
      </w:pPr>
      <w:r>
        <w:t>CAS</w:t>
      </w:r>
      <w:r>
        <w:rPr>
          <w:spacing w:val="-2"/>
        </w:rPr>
        <w:t xml:space="preserve"> </w:t>
      </w:r>
      <w:r>
        <w:t>Registry</w:t>
      </w:r>
      <w:r>
        <w:rPr>
          <w:spacing w:val="-1"/>
        </w:rPr>
        <w:t xml:space="preserve"> </w:t>
      </w:r>
      <w:r>
        <w:t>Number:</w:t>
      </w:r>
      <w:r>
        <w:rPr>
          <w:spacing w:val="-1"/>
        </w:rPr>
        <w:t xml:space="preserve"> </w:t>
      </w:r>
      <w:r>
        <w:t>1349719-22-</w:t>
      </w:r>
      <w:r>
        <w:rPr>
          <w:spacing w:val="-10"/>
        </w:rPr>
        <w:t>7</w:t>
      </w:r>
    </w:p>
    <w:p w14:paraId="23F55291" w14:textId="77777777" w:rsidR="0007683B" w:rsidRDefault="0007683B">
      <w:pPr>
        <w:pStyle w:val="BodyText"/>
        <w:spacing w:before="83"/>
        <w:ind w:left="0"/>
      </w:pPr>
    </w:p>
    <w:p w14:paraId="23F55292" w14:textId="77777777" w:rsidR="0007683B" w:rsidRDefault="000D234B">
      <w:pPr>
        <w:pStyle w:val="Heading1"/>
        <w:numPr>
          <w:ilvl w:val="0"/>
          <w:numId w:val="13"/>
        </w:numPr>
        <w:tabs>
          <w:tab w:val="left" w:pos="454"/>
        </w:tabs>
        <w:spacing w:before="1"/>
        <w:ind w:hanging="431"/>
      </w:pPr>
      <w:bookmarkStart w:id="92" w:name="7_Medicine_schedule_(Poisons_Standard)"/>
      <w:bookmarkEnd w:id="92"/>
      <w:r>
        <w:t>MEDICINE</w:t>
      </w:r>
      <w:r>
        <w:rPr>
          <w:spacing w:val="-15"/>
        </w:rPr>
        <w:t xml:space="preserve"> </w:t>
      </w:r>
      <w:r>
        <w:t>SCHEDULE</w:t>
      </w:r>
      <w:r>
        <w:rPr>
          <w:spacing w:val="-15"/>
        </w:rPr>
        <w:t xml:space="preserve"> </w:t>
      </w:r>
      <w:r>
        <w:t>(POISONS</w:t>
      </w:r>
      <w:r>
        <w:rPr>
          <w:spacing w:val="-14"/>
        </w:rPr>
        <w:t xml:space="preserve"> </w:t>
      </w:r>
      <w:r>
        <w:rPr>
          <w:spacing w:val="-2"/>
        </w:rPr>
        <w:t>STANDARD)</w:t>
      </w:r>
    </w:p>
    <w:p w14:paraId="23F55293" w14:textId="77777777" w:rsidR="0007683B" w:rsidRDefault="000D234B">
      <w:pPr>
        <w:pStyle w:val="BodyText"/>
        <w:spacing w:before="119"/>
      </w:pPr>
      <w:r>
        <w:t>Schedule</w:t>
      </w:r>
      <w:r>
        <w:rPr>
          <w:spacing w:val="-1"/>
        </w:rPr>
        <w:t xml:space="preserve"> </w:t>
      </w:r>
      <w:r>
        <w:t>4</w:t>
      </w:r>
      <w:r>
        <w:rPr>
          <w:spacing w:val="-1"/>
        </w:rPr>
        <w:t xml:space="preserve"> </w:t>
      </w:r>
      <w:r>
        <w:t>–</w:t>
      </w:r>
      <w:r>
        <w:rPr>
          <w:spacing w:val="-1"/>
        </w:rPr>
        <w:t xml:space="preserve"> </w:t>
      </w:r>
      <w:r>
        <w:t xml:space="preserve">Prescription Only </w:t>
      </w:r>
      <w:r>
        <w:rPr>
          <w:spacing w:val="-2"/>
        </w:rPr>
        <w:t>Medicine</w:t>
      </w:r>
    </w:p>
    <w:p w14:paraId="23F55294" w14:textId="77777777" w:rsidR="0007683B" w:rsidRDefault="0007683B">
      <w:pPr>
        <w:pStyle w:val="BodyText"/>
        <w:spacing w:before="84"/>
        <w:ind w:left="0"/>
      </w:pPr>
    </w:p>
    <w:p w14:paraId="23F55295" w14:textId="77777777" w:rsidR="0007683B" w:rsidRDefault="000D234B">
      <w:pPr>
        <w:pStyle w:val="Heading1"/>
        <w:numPr>
          <w:ilvl w:val="0"/>
          <w:numId w:val="13"/>
        </w:numPr>
        <w:tabs>
          <w:tab w:val="left" w:pos="454"/>
        </w:tabs>
        <w:ind w:hanging="431"/>
      </w:pPr>
      <w:bookmarkStart w:id="93" w:name="8_Sponsor"/>
      <w:bookmarkEnd w:id="93"/>
      <w:r>
        <w:rPr>
          <w:spacing w:val="-2"/>
        </w:rPr>
        <w:t>SPONSOR</w:t>
      </w:r>
    </w:p>
    <w:p w14:paraId="23F55296" w14:textId="77777777" w:rsidR="0007683B" w:rsidRDefault="000D234B">
      <w:pPr>
        <w:pStyle w:val="BodyText"/>
        <w:spacing w:before="121"/>
        <w:ind w:right="5811"/>
      </w:pPr>
      <w:bookmarkStart w:id="94" w:name="_Hlk214361802"/>
      <w:r>
        <w:t>Jazz</w:t>
      </w:r>
      <w:r>
        <w:rPr>
          <w:spacing w:val="-9"/>
        </w:rPr>
        <w:t xml:space="preserve"> </w:t>
      </w:r>
      <w:r>
        <w:t>Pharmaceuticals</w:t>
      </w:r>
      <w:r>
        <w:rPr>
          <w:spacing w:val="-9"/>
        </w:rPr>
        <w:t xml:space="preserve"> </w:t>
      </w:r>
      <w:r>
        <w:t>ANZ</w:t>
      </w:r>
      <w:r>
        <w:rPr>
          <w:spacing w:val="-10"/>
        </w:rPr>
        <w:t xml:space="preserve"> </w:t>
      </w:r>
      <w:r>
        <w:t>Pty</w:t>
      </w:r>
      <w:r>
        <w:rPr>
          <w:spacing w:val="-9"/>
        </w:rPr>
        <w:t xml:space="preserve"> </w:t>
      </w:r>
      <w:r>
        <w:t xml:space="preserve">Ltd </w:t>
      </w:r>
      <w:bookmarkEnd w:id="94"/>
      <w:r>
        <w:t>Suite 214, Level 2</w:t>
      </w:r>
    </w:p>
    <w:p w14:paraId="23F55297" w14:textId="77777777" w:rsidR="0007683B" w:rsidRDefault="000D234B">
      <w:pPr>
        <w:pStyle w:val="BodyText"/>
        <w:ind w:right="5811"/>
      </w:pPr>
      <w:r>
        <w:t>165</w:t>
      </w:r>
      <w:r>
        <w:rPr>
          <w:spacing w:val="-8"/>
        </w:rPr>
        <w:t xml:space="preserve"> </w:t>
      </w:r>
      <w:r>
        <w:t>Phillip</w:t>
      </w:r>
      <w:r>
        <w:rPr>
          <w:spacing w:val="-9"/>
        </w:rPr>
        <w:t xml:space="preserve"> </w:t>
      </w:r>
      <w:r>
        <w:t>Street</w:t>
      </w:r>
      <w:r>
        <w:rPr>
          <w:spacing w:val="-8"/>
        </w:rPr>
        <w:t xml:space="preserve"> </w:t>
      </w:r>
      <w:r>
        <w:t>Sydney,</w:t>
      </w:r>
      <w:r>
        <w:rPr>
          <w:spacing w:val="-8"/>
        </w:rPr>
        <w:t xml:space="preserve"> </w:t>
      </w:r>
      <w:r>
        <w:t>NSW,</w:t>
      </w:r>
      <w:r>
        <w:rPr>
          <w:spacing w:val="-8"/>
        </w:rPr>
        <w:t xml:space="preserve"> </w:t>
      </w:r>
      <w:r>
        <w:t xml:space="preserve">2000 </w:t>
      </w:r>
      <w:r>
        <w:rPr>
          <w:spacing w:val="-2"/>
        </w:rPr>
        <w:t>Australia</w:t>
      </w:r>
    </w:p>
    <w:p w14:paraId="23F55298" w14:textId="77777777" w:rsidR="0007683B" w:rsidRDefault="000D234B">
      <w:pPr>
        <w:pStyle w:val="BodyText"/>
        <w:spacing w:before="1"/>
        <w:rPr>
          <w:spacing w:val="-5"/>
        </w:rPr>
      </w:pPr>
      <w:r>
        <w:t xml:space="preserve">Phone: 1800 577 </w:t>
      </w:r>
      <w:r>
        <w:rPr>
          <w:spacing w:val="-5"/>
        </w:rPr>
        <w:t>422</w:t>
      </w:r>
    </w:p>
    <w:p w14:paraId="23F55299" w14:textId="77777777" w:rsidR="0007683B" w:rsidRDefault="0007683B">
      <w:pPr>
        <w:pStyle w:val="BodyText"/>
        <w:spacing w:before="84"/>
        <w:ind w:left="0"/>
      </w:pPr>
    </w:p>
    <w:p w14:paraId="23F5529A" w14:textId="77777777" w:rsidR="0007683B" w:rsidRDefault="000D234B">
      <w:pPr>
        <w:pStyle w:val="Heading1"/>
        <w:numPr>
          <w:ilvl w:val="0"/>
          <w:numId w:val="13"/>
        </w:numPr>
        <w:tabs>
          <w:tab w:val="left" w:pos="454"/>
        </w:tabs>
        <w:ind w:hanging="431"/>
      </w:pPr>
      <w:bookmarkStart w:id="95" w:name="9_Date_of_first_approval"/>
      <w:bookmarkEnd w:id="95"/>
      <w:r>
        <w:t>DATE</w:t>
      </w:r>
      <w:r>
        <w:rPr>
          <w:spacing w:val="-8"/>
        </w:rPr>
        <w:t xml:space="preserve"> </w:t>
      </w:r>
      <w:r>
        <w:t>OF</w:t>
      </w:r>
      <w:r>
        <w:rPr>
          <w:spacing w:val="-7"/>
        </w:rPr>
        <w:t xml:space="preserve"> </w:t>
      </w:r>
      <w:r>
        <w:t>FIRST</w:t>
      </w:r>
      <w:r>
        <w:rPr>
          <w:spacing w:val="-7"/>
        </w:rPr>
        <w:t xml:space="preserve"> </w:t>
      </w:r>
      <w:r>
        <w:rPr>
          <w:spacing w:val="-2"/>
        </w:rPr>
        <w:t>APPROVAL</w:t>
      </w:r>
    </w:p>
    <w:p w14:paraId="23F5529B" w14:textId="77777777" w:rsidR="0007683B" w:rsidRDefault="000D234B">
      <w:pPr>
        <w:pStyle w:val="BodyText"/>
      </w:pPr>
      <w:r>
        <w:rPr>
          <w:spacing w:val="-5"/>
        </w:rPr>
        <w:t>TBD</w:t>
      </w:r>
    </w:p>
    <w:sectPr w:rsidR="0007683B">
      <w:headerReference w:type="even" r:id="rId10"/>
      <w:headerReference w:type="default" r:id="rId11"/>
      <w:footerReference w:type="even" r:id="rId12"/>
      <w:footerReference w:type="default" r:id="rId13"/>
      <w:headerReference w:type="first" r:id="rId14"/>
      <w:footerReference w:type="first" r:id="rId15"/>
      <w:pgSz w:w="11910" w:h="16840"/>
      <w:pgMar w:top="1920" w:right="850" w:bottom="3080" w:left="1417" w:header="0" w:footer="2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0FA4E" w14:textId="77777777" w:rsidR="00BA5E63" w:rsidRDefault="00BA5E63">
      <w:r>
        <w:separator/>
      </w:r>
    </w:p>
  </w:endnote>
  <w:endnote w:type="continuationSeparator" w:id="0">
    <w:p w14:paraId="01ADDABF" w14:textId="77777777" w:rsidR="00BA5E63" w:rsidRDefault="00BA5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0344" w14:textId="6B3D6DA6" w:rsidR="006E4F2A" w:rsidRDefault="006E4F2A">
    <w:pPr>
      <w:pStyle w:val="Footer"/>
    </w:pPr>
    <w:r>
      <w:rPr>
        <w:noProof/>
      </w:rPr>
      <mc:AlternateContent>
        <mc:Choice Requires="wps">
          <w:drawing>
            <wp:anchor distT="0" distB="0" distL="0" distR="0" simplePos="0" relativeHeight="486708224" behindDoc="0" locked="0" layoutInCell="1" allowOverlap="1" wp14:anchorId="2EA46055" wp14:editId="7735DB69">
              <wp:simplePos x="635" y="635"/>
              <wp:positionH relativeFrom="page">
                <wp:align>center</wp:align>
              </wp:positionH>
              <wp:positionV relativeFrom="page">
                <wp:align>bottom</wp:align>
              </wp:positionV>
              <wp:extent cx="551815" cy="376555"/>
              <wp:effectExtent l="0" t="0" r="635" b="0"/>
              <wp:wrapNone/>
              <wp:docPr id="69540459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694510E" w14:textId="52F633CB" w:rsidR="006E4F2A" w:rsidRPr="006E4F2A" w:rsidRDefault="006E4F2A" w:rsidP="006E4F2A">
                          <w:pPr>
                            <w:rPr>
                              <w:rFonts w:ascii="Calibri" w:eastAsia="Calibri" w:hAnsi="Calibri" w:cs="Calibri"/>
                              <w:noProof/>
                              <w:color w:val="FF0000"/>
                              <w:sz w:val="24"/>
                              <w:szCs w:val="24"/>
                            </w:rPr>
                          </w:pPr>
                          <w:r w:rsidRPr="006E4F2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A46055"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486708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1694510E" w14:textId="52F633CB" w:rsidR="006E4F2A" w:rsidRPr="006E4F2A" w:rsidRDefault="006E4F2A" w:rsidP="006E4F2A">
                    <w:pPr>
                      <w:rPr>
                        <w:rFonts w:ascii="Calibri" w:eastAsia="Calibri" w:hAnsi="Calibri" w:cs="Calibri"/>
                        <w:noProof/>
                        <w:color w:val="FF0000"/>
                        <w:sz w:val="24"/>
                        <w:szCs w:val="24"/>
                      </w:rPr>
                    </w:pPr>
                    <w:r w:rsidRPr="006E4F2A">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529E" w14:textId="5C718496" w:rsidR="0007683B" w:rsidRDefault="000D234B">
    <w:pPr>
      <w:pStyle w:val="BodyText"/>
      <w:spacing w:before="0" w:line="14" w:lineRule="auto"/>
      <w:ind w:left="0"/>
      <w:rPr>
        <w:sz w:val="20"/>
      </w:rPr>
    </w:pPr>
    <w:r>
      <w:rPr>
        <w:noProof/>
        <w:sz w:val="20"/>
      </w:rPr>
      <mc:AlternateContent>
        <mc:Choice Requires="wps">
          <w:drawing>
            <wp:anchor distT="0" distB="0" distL="0" distR="0" simplePos="0" relativeHeight="486703104" behindDoc="1" locked="0" layoutInCell="1" allowOverlap="1" wp14:anchorId="23F5529F" wp14:editId="51B80EE9">
              <wp:simplePos x="0" y="0"/>
              <wp:positionH relativeFrom="page">
                <wp:posOffset>877824</wp:posOffset>
              </wp:positionH>
              <wp:positionV relativeFrom="page">
                <wp:posOffset>8719718</wp:posOffset>
              </wp:positionV>
              <wp:extent cx="2061210" cy="570586"/>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1210" cy="570586"/>
                      </a:xfrm>
                      <a:prstGeom prst="rect">
                        <a:avLst/>
                      </a:prstGeom>
                    </wps:spPr>
                    <wps:txbx>
                      <w:txbxContent>
                        <w:p w14:paraId="23F552A1" w14:textId="77777777" w:rsidR="0007683B" w:rsidRDefault="000D234B">
                          <w:pPr>
                            <w:pStyle w:val="BodyText"/>
                            <w:spacing w:before="20"/>
                            <w:ind w:left="6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p w14:paraId="23F552A2" w14:textId="77777777" w:rsidR="0007683B" w:rsidRDefault="000D234B">
                          <w:pPr>
                            <w:pStyle w:val="BodyText"/>
                            <w:spacing w:before="121"/>
                            <w:ind w:left="60"/>
                          </w:pPr>
                          <w:r>
                            <w:t>Enrylaze</w:t>
                          </w:r>
                          <w:r>
                            <w:rPr>
                              <w:spacing w:val="-1"/>
                            </w:rPr>
                            <w:t xml:space="preserve"> </w:t>
                          </w:r>
                          <w:r>
                            <w:t>PI</w:t>
                          </w:r>
                          <w:r>
                            <w:rPr>
                              <w:spacing w:val="-1"/>
                            </w:rPr>
                            <w:t xml:space="preserve"> </w:t>
                          </w:r>
                          <w:r>
                            <w:t>draft</w:t>
                          </w:r>
                          <w:r>
                            <w:rPr>
                              <w:spacing w:val="2"/>
                            </w:rPr>
                            <w:t xml:space="preserve"> </w:t>
                          </w:r>
                          <w:r>
                            <w:t>28</w:t>
                          </w:r>
                          <w:r>
                            <w:rPr>
                              <w:spacing w:val="-2"/>
                            </w:rPr>
                            <w:t xml:space="preserve"> </w:t>
                          </w:r>
                          <w:r>
                            <w:t xml:space="preserve">March </w:t>
                          </w:r>
                          <w:r>
                            <w:rPr>
                              <w:spacing w:val="-4"/>
                            </w:rPr>
                            <w:t>2025</w:t>
                          </w:r>
                        </w:p>
                      </w:txbxContent>
                    </wps:txbx>
                    <wps:bodyPr wrap="square" lIns="0" tIns="0" rIns="0" bIns="0" rtlCol="0">
                      <a:noAutofit/>
                    </wps:bodyPr>
                  </wps:wsp>
                </a:graphicData>
              </a:graphic>
              <wp14:sizeRelV relativeFrom="margin">
                <wp14:pctHeight>0</wp14:pctHeight>
              </wp14:sizeRelV>
            </wp:anchor>
          </w:drawing>
        </mc:Choice>
        <mc:Fallback>
          <w:pict>
            <v:shapetype w14:anchorId="23F5529F" id="_x0000_t202" coordsize="21600,21600" o:spt="202" path="m,l,21600r21600,l21600,xe">
              <v:stroke joinstyle="miter"/>
              <v:path gradientshapeok="t" o:connecttype="rect"/>
            </v:shapetype>
            <v:shape id="Textbox 1" o:spid="_x0000_s1028" type="#_x0000_t202" style="position:absolute;margin-left:69.1pt;margin-top:686.6pt;width:162.3pt;height:44.95pt;z-index:-166133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" filled="f" stroked="f">
              <v:textbox inset="0,0,0,0">
                <w:txbxContent>
                  <w:p w14:paraId="23F552A1" w14:textId="77777777" w:rsidR="0007683B" w:rsidRDefault="000D234B">
                    <w:pPr>
                      <w:pStyle w:val="BodyText"/>
                      <w:spacing w:before="20"/>
                      <w:ind w:left="6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p w14:paraId="23F552A2" w14:textId="77777777" w:rsidR="0007683B" w:rsidRDefault="000D234B">
                    <w:pPr>
                      <w:pStyle w:val="BodyText"/>
                      <w:spacing w:before="121"/>
                      <w:ind w:left="60"/>
                    </w:pPr>
                    <w:r>
                      <w:t>Enrylaze</w:t>
                    </w:r>
                    <w:r>
                      <w:rPr>
                        <w:spacing w:val="-1"/>
                      </w:rPr>
                      <w:t xml:space="preserve"> </w:t>
                    </w:r>
                    <w:r>
                      <w:t>PI</w:t>
                    </w:r>
                    <w:r>
                      <w:rPr>
                        <w:spacing w:val="-1"/>
                      </w:rPr>
                      <w:t xml:space="preserve"> </w:t>
                    </w:r>
                    <w:r>
                      <w:t>draft</w:t>
                    </w:r>
                    <w:r>
                      <w:rPr>
                        <w:spacing w:val="2"/>
                      </w:rPr>
                      <w:t xml:space="preserve"> </w:t>
                    </w:r>
                    <w:r>
                      <w:t>28</w:t>
                    </w:r>
                    <w:r>
                      <w:rPr>
                        <w:spacing w:val="-2"/>
                      </w:rPr>
                      <w:t xml:space="preserve"> </w:t>
                    </w:r>
                    <w:r>
                      <w:t xml:space="preserve">March </w:t>
                    </w:r>
                    <w:r>
                      <w:rPr>
                        <w:spacing w:val="-4"/>
                      </w:rPr>
                      <w:t>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815AD" w14:textId="119229C8" w:rsidR="006E4F2A" w:rsidRDefault="006E4F2A">
    <w:pPr>
      <w:pStyle w:val="Footer"/>
    </w:pPr>
    <w:r>
      <w:rPr>
        <w:noProof/>
      </w:rPr>
      <mc:AlternateContent>
        <mc:Choice Requires="wps">
          <w:drawing>
            <wp:anchor distT="0" distB="0" distL="0" distR="0" simplePos="0" relativeHeight="486707200" behindDoc="0" locked="0" layoutInCell="1" allowOverlap="1" wp14:anchorId="2F59A9B6" wp14:editId="011D21CD">
              <wp:simplePos x="635" y="635"/>
              <wp:positionH relativeFrom="page">
                <wp:align>center</wp:align>
              </wp:positionH>
              <wp:positionV relativeFrom="page">
                <wp:align>bottom</wp:align>
              </wp:positionV>
              <wp:extent cx="551815" cy="376555"/>
              <wp:effectExtent l="0" t="0" r="635" b="0"/>
              <wp:wrapNone/>
              <wp:docPr id="24956819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D1C63C6" w14:textId="352C6A7D" w:rsidR="006E4F2A" w:rsidRPr="006E4F2A" w:rsidRDefault="006E4F2A" w:rsidP="006E4F2A">
                          <w:pPr>
                            <w:rPr>
                              <w:rFonts w:ascii="Calibri" w:eastAsia="Calibri" w:hAnsi="Calibri" w:cs="Calibri"/>
                              <w:noProof/>
                              <w:color w:val="FF0000"/>
                              <w:sz w:val="24"/>
                              <w:szCs w:val="24"/>
                            </w:rPr>
                          </w:pPr>
                          <w:r w:rsidRPr="006E4F2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59A9B6"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4867072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zLe/DgIAABwE&#10;AAAOAAAAAAAAAAAAAAAAAC4CAABkcnMvZTJvRG9jLnhtbFBLAQItABQABgAIAAAAIQAgesHI2gAA&#10;AAMBAAAPAAAAAAAAAAAAAAAAAGgEAABkcnMvZG93bnJldi54bWxQSwUGAAAAAAQABADzAAAAbwUA&#10;AAAA&#10;" filled="f" stroked="f">
              <v:textbox style="mso-fit-shape-to-text:t" inset="0,0,0,15pt">
                <w:txbxContent>
                  <w:p w14:paraId="2D1C63C6" w14:textId="352C6A7D" w:rsidR="006E4F2A" w:rsidRPr="006E4F2A" w:rsidRDefault="006E4F2A" w:rsidP="006E4F2A">
                    <w:pPr>
                      <w:rPr>
                        <w:rFonts w:ascii="Calibri" w:eastAsia="Calibri" w:hAnsi="Calibri" w:cs="Calibri"/>
                        <w:noProof/>
                        <w:color w:val="FF0000"/>
                        <w:sz w:val="24"/>
                        <w:szCs w:val="24"/>
                      </w:rPr>
                    </w:pPr>
                    <w:r w:rsidRPr="006E4F2A">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CB649" w14:textId="77777777" w:rsidR="00BA5E63" w:rsidRDefault="00BA5E63">
      <w:r>
        <w:separator/>
      </w:r>
    </w:p>
  </w:footnote>
  <w:footnote w:type="continuationSeparator" w:id="0">
    <w:p w14:paraId="7EDED5A4" w14:textId="77777777" w:rsidR="00BA5E63" w:rsidRDefault="00BA5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80745" w14:textId="6F396CA9" w:rsidR="006E4F2A" w:rsidRDefault="006E4F2A">
    <w:pPr>
      <w:pStyle w:val="Header"/>
    </w:pPr>
    <w:r>
      <w:rPr>
        <w:noProof/>
      </w:rPr>
      <mc:AlternateContent>
        <mc:Choice Requires="wps">
          <w:drawing>
            <wp:anchor distT="0" distB="0" distL="0" distR="0" simplePos="0" relativeHeight="486705152" behindDoc="0" locked="0" layoutInCell="1" allowOverlap="1" wp14:anchorId="090A89D5" wp14:editId="4D8398EA">
              <wp:simplePos x="635" y="635"/>
              <wp:positionH relativeFrom="page">
                <wp:align>center</wp:align>
              </wp:positionH>
              <wp:positionV relativeFrom="page">
                <wp:align>top</wp:align>
              </wp:positionV>
              <wp:extent cx="551815" cy="376555"/>
              <wp:effectExtent l="0" t="0" r="635" b="4445"/>
              <wp:wrapNone/>
              <wp:docPr id="76799712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94545E9" w14:textId="6197B257" w:rsidR="006E4F2A" w:rsidRPr="006E4F2A" w:rsidRDefault="006E4F2A" w:rsidP="006E4F2A">
                          <w:pPr>
                            <w:rPr>
                              <w:rFonts w:ascii="Calibri" w:eastAsia="Calibri" w:hAnsi="Calibri" w:cs="Calibri"/>
                              <w:noProof/>
                              <w:color w:val="FF0000"/>
                              <w:sz w:val="24"/>
                              <w:szCs w:val="24"/>
                            </w:rPr>
                          </w:pPr>
                          <w:r w:rsidRPr="006E4F2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0A89D5"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4867051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94545E9" w14:textId="6197B257" w:rsidR="006E4F2A" w:rsidRPr="006E4F2A" w:rsidRDefault="006E4F2A" w:rsidP="006E4F2A">
                    <w:pPr>
                      <w:rPr>
                        <w:rFonts w:ascii="Calibri" w:eastAsia="Calibri" w:hAnsi="Calibri" w:cs="Calibri"/>
                        <w:noProof/>
                        <w:color w:val="FF0000"/>
                        <w:sz w:val="24"/>
                        <w:szCs w:val="24"/>
                      </w:rPr>
                    </w:pPr>
                    <w:r w:rsidRPr="006E4F2A">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3EFE" w14:textId="77777777" w:rsidR="0003027F" w:rsidRPr="0003027F" w:rsidRDefault="0003027F" w:rsidP="0003027F">
    <w:pPr>
      <w:widowControl/>
      <w:shd w:val="clear" w:color="auto" w:fill="FFFFFF"/>
      <w:autoSpaceDE/>
      <w:autoSpaceDN/>
      <w:spacing w:after="160" w:line="259" w:lineRule="auto"/>
      <w:rPr>
        <w:rFonts w:ascii="Segoe UI" w:eastAsia="Aptos" w:hAnsi="Segoe UI" w:cs="Segoe UI"/>
        <w:b/>
        <w:bCs/>
        <w:color w:val="333333"/>
        <w:kern w:val="2"/>
        <w:sz w:val="20"/>
        <w:szCs w:val="24"/>
        <w:lang w:val="en-AU"/>
        <w14:ligatures w14:val="standardContextual"/>
      </w:rPr>
    </w:pPr>
    <w:bookmarkStart w:id="96" w:name="_Hlk213754947"/>
  </w:p>
  <w:tbl>
    <w:tblPr>
      <w:tblStyle w:val="TableGrid1"/>
      <w:tblW w:w="0" w:type="auto"/>
      <w:shd w:val="clear" w:color="auto" w:fill="E4F2E0"/>
      <w:tblLook w:val="04A0" w:firstRow="1" w:lastRow="0" w:firstColumn="1" w:lastColumn="0" w:noHBand="0" w:noVBand="1"/>
    </w:tblPr>
    <w:tblGrid>
      <w:gridCol w:w="9180"/>
    </w:tblGrid>
    <w:tr w:rsidR="0003027F" w:rsidRPr="0003027F" w14:paraId="2214111A" w14:textId="77777777" w:rsidTr="00E2414E">
      <w:trPr>
        <w:trHeight w:val="1012"/>
      </w:trPr>
      <w:tc>
        <w:tcPr>
          <w:tcW w:w="9180" w:type="dxa"/>
          <w:shd w:val="clear" w:color="auto" w:fill="E4F2E0"/>
        </w:tcPr>
        <w:p w14:paraId="07A362DB" w14:textId="77777777" w:rsidR="0003027F" w:rsidRPr="0003027F" w:rsidRDefault="0003027F" w:rsidP="0003027F">
          <w:pPr>
            <w:tabs>
              <w:tab w:val="center" w:pos="4513"/>
              <w:tab w:val="right" w:pos="9026"/>
            </w:tabs>
            <w:rPr>
              <w:rFonts w:ascii="Cambria" w:eastAsia="Cambria" w:hAnsi="Cambria"/>
              <w:b/>
              <w:bCs/>
              <w:sz w:val="18"/>
              <w:szCs w:val="18"/>
            </w:rPr>
          </w:pPr>
          <w:bookmarkStart w:id="97" w:name="_Hlk109054010"/>
          <w:proofErr w:type="spellStart"/>
          <w:r w:rsidRPr="0003027F">
            <w:rPr>
              <w:rFonts w:ascii="Cambria" w:eastAsia="Cambria" w:hAnsi="Cambria"/>
              <w:b/>
              <w:bCs/>
              <w:sz w:val="18"/>
              <w:szCs w:val="18"/>
            </w:rPr>
            <w:t>AusPAR</w:t>
          </w:r>
          <w:proofErr w:type="spellEnd"/>
          <w:r w:rsidRPr="0003027F">
            <w:rPr>
              <w:rFonts w:ascii="Cambria" w:eastAsia="Cambria" w:hAnsi="Cambria"/>
              <w:b/>
              <w:bCs/>
              <w:sz w:val="18"/>
              <w:szCs w:val="18"/>
            </w:rPr>
            <w:t xml:space="preserve"> - Enrylaze - </w:t>
          </w:r>
          <w:proofErr w:type="spellStart"/>
          <w:r w:rsidRPr="0003027F">
            <w:rPr>
              <w:rFonts w:ascii="Cambria" w:eastAsia="Cambria" w:hAnsi="Cambria"/>
              <w:b/>
              <w:bCs/>
              <w:sz w:val="18"/>
              <w:szCs w:val="18"/>
            </w:rPr>
            <w:t>crisantaspase</w:t>
          </w:r>
          <w:proofErr w:type="spellEnd"/>
          <w:r w:rsidRPr="0003027F">
            <w:rPr>
              <w:rFonts w:ascii="Cambria" w:eastAsia="Cambria" w:hAnsi="Cambria"/>
              <w:b/>
              <w:bCs/>
              <w:sz w:val="18"/>
              <w:szCs w:val="18"/>
            </w:rPr>
            <w:t xml:space="preserve"> - Jazz Pharmaceuticals ANZ Pty Ltd - </w:t>
          </w:r>
          <w:bookmarkStart w:id="98" w:name="_Hlk214351966"/>
          <w:r w:rsidRPr="0003027F">
            <w:rPr>
              <w:rFonts w:ascii="Cambria" w:eastAsia="Cambria" w:hAnsi="Cambria"/>
              <w:b/>
              <w:bCs/>
              <w:sz w:val="18"/>
              <w:szCs w:val="18"/>
            </w:rPr>
            <w:t>PM-2023-04267-1-6</w:t>
          </w:r>
          <w:bookmarkEnd w:id="98"/>
          <w:r w:rsidRPr="0003027F">
            <w:rPr>
              <w:rFonts w:ascii="Cambria" w:eastAsia="Cambria" w:hAnsi="Cambria"/>
              <w:b/>
              <w:bCs/>
              <w:sz w:val="18"/>
              <w:szCs w:val="18"/>
            </w:rPr>
            <w:br/>
            <w:t xml:space="preserve">Date of Finalisation: 11 November 2025. </w:t>
          </w:r>
          <w:r w:rsidRPr="0003027F">
            <w:rPr>
              <w:rFonts w:ascii="Cambria" w:eastAsia="Cambria" w:hAnsi="Cambria"/>
              <w:b/>
              <w:sz w:val="18"/>
              <w:szCs w:val="18"/>
            </w:rPr>
            <w:t xml:space="preserve">This is the Product Information that was approved with the submission described in this </w:t>
          </w:r>
          <w:proofErr w:type="spellStart"/>
          <w:r w:rsidRPr="0003027F">
            <w:rPr>
              <w:rFonts w:ascii="Cambria" w:eastAsia="Cambria" w:hAnsi="Cambria"/>
              <w:b/>
              <w:sz w:val="18"/>
              <w:szCs w:val="18"/>
            </w:rPr>
            <w:t>AusPAR</w:t>
          </w:r>
          <w:proofErr w:type="spellEnd"/>
          <w:r w:rsidRPr="0003027F">
            <w:rPr>
              <w:rFonts w:ascii="Cambria" w:eastAsia="Cambria" w:hAnsi="Cambria"/>
              <w:b/>
              <w:sz w:val="18"/>
              <w:szCs w:val="18"/>
            </w:rPr>
            <w:t>. It may have been superseded. For the most recent PI, please refer to the TGA website at &lt;</w:t>
          </w:r>
          <w:hyperlink r:id="rId1" w:history="1">
            <w:r w:rsidRPr="0003027F">
              <w:rPr>
                <w:rFonts w:ascii="Cambria" w:eastAsia="Cambria" w:hAnsi="Cambria"/>
                <w:color w:val="0000FF"/>
                <w:sz w:val="18"/>
                <w:szCs w:val="18"/>
                <w:u w:val="single"/>
              </w:rPr>
              <w:t>https://www.tga.gov.au/products/australian-register-therapeutic-goods-artg/product-information-pi</w:t>
            </w:r>
          </w:hyperlink>
          <w:r w:rsidRPr="0003027F">
            <w:rPr>
              <w:rFonts w:ascii="Cambria" w:eastAsia="Cambria" w:hAnsi="Cambria"/>
              <w:b/>
              <w:sz w:val="18"/>
              <w:szCs w:val="18"/>
              <w:u w:val="single"/>
            </w:rPr>
            <w:t>&gt;</w:t>
          </w:r>
        </w:p>
      </w:tc>
    </w:tr>
    <w:bookmarkEnd w:id="96"/>
    <w:bookmarkEnd w:id="97"/>
  </w:tbl>
  <w:p w14:paraId="3917D28D" w14:textId="555B79D8" w:rsidR="006E4F2A" w:rsidRPr="0003027F" w:rsidRDefault="006E4F2A">
    <w:pPr>
      <w:pStyle w:val="Header"/>
      <w:rPr>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F0F36" w14:textId="19A377C4" w:rsidR="006E4F2A" w:rsidRDefault="006E4F2A">
    <w:pPr>
      <w:pStyle w:val="Header"/>
    </w:pPr>
    <w:r>
      <w:rPr>
        <w:noProof/>
      </w:rPr>
      <mc:AlternateContent>
        <mc:Choice Requires="wps">
          <w:drawing>
            <wp:anchor distT="0" distB="0" distL="0" distR="0" simplePos="0" relativeHeight="486704128" behindDoc="0" locked="0" layoutInCell="1" allowOverlap="1" wp14:anchorId="2F36558C" wp14:editId="5B04D2DA">
              <wp:simplePos x="635" y="635"/>
              <wp:positionH relativeFrom="page">
                <wp:align>center</wp:align>
              </wp:positionH>
              <wp:positionV relativeFrom="page">
                <wp:align>top</wp:align>
              </wp:positionV>
              <wp:extent cx="551815" cy="376555"/>
              <wp:effectExtent l="0" t="0" r="635" b="4445"/>
              <wp:wrapNone/>
              <wp:docPr id="154280248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7A3954A" w14:textId="19A31180" w:rsidR="006E4F2A" w:rsidRPr="006E4F2A" w:rsidRDefault="006E4F2A" w:rsidP="006E4F2A">
                          <w:pPr>
                            <w:rPr>
                              <w:rFonts w:ascii="Calibri" w:eastAsia="Calibri" w:hAnsi="Calibri" w:cs="Calibri"/>
                              <w:noProof/>
                              <w:color w:val="FF0000"/>
                              <w:sz w:val="24"/>
                              <w:szCs w:val="24"/>
                            </w:rPr>
                          </w:pPr>
                          <w:r w:rsidRPr="006E4F2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36558C"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4867041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37A3954A" w14:textId="19A31180" w:rsidR="006E4F2A" w:rsidRPr="006E4F2A" w:rsidRDefault="006E4F2A" w:rsidP="006E4F2A">
                    <w:pPr>
                      <w:rPr>
                        <w:rFonts w:ascii="Calibri" w:eastAsia="Calibri" w:hAnsi="Calibri" w:cs="Calibri"/>
                        <w:noProof/>
                        <w:color w:val="FF0000"/>
                        <w:sz w:val="24"/>
                        <w:szCs w:val="24"/>
                      </w:rPr>
                    </w:pPr>
                    <w:r w:rsidRPr="006E4F2A">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B3BE3"/>
    <w:multiLevelType w:val="hybridMultilevel"/>
    <w:tmpl w:val="79DEE05A"/>
    <w:lvl w:ilvl="0" w:tplc="9EFCB140">
      <w:numFmt w:val="bullet"/>
      <w:lvlText w:val=""/>
      <w:lvlJc w:val="left"/>
      <w:pPr>
        <w:ind w:left="586" w:hanging="285"/>
      </w:pPr>
      <w:rPr>
        <w:rFonts w:ascii="Symbol" w:eastAsia="Symbol" w:hAnsi="Symbol" w:cs="Symbol" w:hint="default"/>
        <w:b w:val="0"/>
        <w:bCs w:val="0"/>
        <w:i w:val="0"/>
        <w:iCs w:val="0"/>
        <w:spacing w:val="0"/>
        <w:w w:val="100"/>
        <w:sz w:val="24"/>
        <w:szCs w:val="24"/>
        <w:lang w:val="en-US" w:eastAsia="en-US" w:bidi="ar-SA"/>
      </w:rPr>
    </w:lvl>
    <w:lvl w:ilvl="1" w:tplc="6868D400">
      <w:numFmt w:val="bullet"/>
      <w:lvlText w:val="•"/>
      <w:lvlJc w:val="left"/>
      <w:pPr>
        <w:ind w:left="1000" w:hanging="285"/>
      </w:pPr>
      <w:rPr>
        <w:rFonts w:hint="default"/>
        <w:lang w:val="en-US" w:eastAsia="en-US" w:bidi="ar-SA"/>
      </w:rPr>
    </w:lvl>
    <w:lvl w:ilvl="2" w:tplc="A3AEB966">
      <w:numFmt w:val="bullet"/>
      <w:lvlText w:val="•"/>
      <w:lvlJc w:val="left"/>
      <w:pPr>
        <w:ind w:left="1420" w:hanging="285"/>
      </w:pPr>
      <w:rPr>
        <w:rFonts w:hint="default"/>
        <w:lang w:val="en-US" w:eastAsia="en-US" w:bidi="ar-SA"/>
      </w:rPr>
    </w:lvl>
    <w:lvl w:ilvl="3" w:tplc="2F203AFE">
      <w:numFmt w:val="bullet"/>
      <w:lvlText w:val="•"/>
      <w:lvlJc w:val="left"/>
      <w:pPr>
        <w:ind w:left="1840" w:hanging="285"/>
      </w:pPr>
      <w:rPr>
        <w:rFonts w:hint="default"/>
        <w:lang w:val="en-US" w:eastAsia="en-US" w:bidi="ar-SA"/>
      </w:rPr>
    </w:lvl>
    <w:lvl w:ilvl="4" w:tplc="8EE67A38">
      <w:numFmt w:val="bullet"/>
      <w:lvlText w:val="•"/>
      <w:lvlJc w:val="left"/>
      <w:pPr>
        <w:ind w:left="2261" w:hanging="285"/>
      </w:pPr>
      <w:rPr>
        <w:rFonts w:hint="default"/>
        <w:lang w:val="en-US" w:eastAsia="en-US" w:bidi="ar-SA"/>
      </w:rPr>
    </w:lvl>
    <w:lvl w:ilvl="5" w:tplc="15CECF56">
      <w:numFmt w:val="bullet"/>
      <w:lvlText w:val="•"/>
      <w:lvlJc w:val="left"/>
      <w:pPr>
        <w:ind w:left="2681" w:hanging="285"/>
      </w:pPr>
      <w:rPr>
        <w:rFonts w:hint="default"/>
        <w:lang w:val="en-US" w:eastAsia="en-US" w:bidi="ar-SA"/>
      </w:rPr>
    </w:lvl>
    <w:lvl w:ilvl="6" w:tplc="AC06E4F8">
      <w:numFmt w:val="bullet"/>
      <w:lvlText w:val="•"/>
      <w:lvlJc w:val="left"/>
      <w:pPr>
        <w:ind w:left="3101" w:hanging="285"/>
      </w:pPr>
      <w:rPr>
        <w:rFonts w:hint="default"/>
        <w:lang w:val="en-US" w:eastAsia="en-US" w:bidi="ar-SA"/>
      </w:rPr>
    </w:lvl>
    <w:lvl w:ilvl="7" w:tplc="80C216DE">
      <w:numFmt w:val="bullet"/>
      <w:lvlText w:val="•"/>
      <w:lvlJc w:val="left"/>
      <w:pPr>
        <w:ind w:left="3522" w:hanging="285"/>
      </w:pPr>
      <w:rPr>
        <w:rFonts w:hint="default"/>
        <w:lang w:val="en-US" w:eastAsia="en-US" w:bidi="ar-SA"/>
      </w:rPr>
    </w:lvl>
    <w:lvl w:ilvl="8" w:tplc="89DE8EAA">
      <w:numFmt w:val="bullet"/>
      <w:lvlText w:val="•"/>
      <w:lvlJc w:val="left"/>
      <w:pPr>
        <w:ind w:left="3942" w:hanging="285"/>
      </w:pPr>
      <w:rPr>
        <w:rFonts w:hint="default"/>
        <w:lang w:val="en-US" w:eastAsia="en-US" w:bidi="ar-SA"/>
      </w:rPr>
    </w:lvl>
  </w:abstractNum>
  <w:abstractNum w:abstractNumId="1" w15:restartNumberingAfterBreak="0">
    <w:nsid w:val="0ED94D69"/>
    <w:multiLevelType w:val="hybridMultilevel"/>
    <w:tmpl w:val="0D7A6688"/>
    <w:lvl w:ilvl="0" w:tplc="DD8A9E6E">
      <w:numFmt w:val="bullet"/>
      <w:lvlText w:val=""/>
      <w:lvlJc w:val="left"/>
      <w:pPr>
        <w:ind w:left="586" w:hanging="285"/>
      </w:pPr>
      <w:rPr>
        <w:rFonts w:ascii="Symbol" w:eastAsia="Symbol" w:hAnsi="Symbol" w:cs="Symbol" w:hint="default"/>
        <w:b w:val="0"/>
        <w:bCs w:val="0"/>
        <w:i w:val="0"/>
        <w:iCs w:val="0"/>
        <w:spacing w:val="0"/>
        <w:w w:val="100"/>
        <w:sz w:val="24"/>
        <w:szCs w:val="24"/>
        <w:lang w:val="en-US" w:eastAsia="en-US" w:bidi="ar-SA"/>
      </w:rPr>
    </w:lvl>
    <w:lvl w:ilvl="1" w:tplc="76449ECC">
      <w:numFmt w:val="bullet"/>
      <w:lvlText w:val="•"/>
      <w:lvlJc w:val="left"/>
      <w:pPr>
        <w:ind w:left="1000" w:hanging="285"/>
      </w:pPr>
      <w:rPr>
        <w:rFonts w:hint="default"/>
        <w:lang w:val="en-US" w:eastAsia="en-US" w:bidi="ar-SA"/>
      </w:rPr>
    </w:lvl>
    <w:lvl w:ilvl="2" w:tplc="7DC0C18E">
      <w:numFmt w:val="bullet"/>
      <w:lvlText w:val="•"/>
      <w:lvlJc w:val="left"/>
      <w:pPr>
        <w:ind w:left="1420" w:hanging="285"/>
      </w:pPr>
      <w:rPr>
        <w:rFonts w:hint="default"/>
        <w:lang w:val="en-US" w:eastAsia="en-US" w:bidi="ar-SA"/>
      </w:rPr>
    </w:lvl>
    <w:lvl w:ilvl="3" w:tplc="078E25B8">
      <w:numFmt w:val="bullet"/>
      <w:lvlText w:val="•"/>
      <w:lvlJc w:val="left"/>
      <w:pPr>
        <w:ind w:left="1840" w:hanging="285"/>
      </w:pPr>
      <w:rPr>
        <w:rFonts w:hint="default"/>
        <w:lang w:val="en-US" w:eastAsia="en-US" w:bidi="ar-SA"/>
      </w:rPr>
    </w:lvl>
    <w:lvl w:ilvl="4" w:tplc="4A7032BC">
      <w:numFmt w:val="bullet"/>
      <w:lvlText w:val="•"/>
      <w:lvlJc w:val="left"/>
      <w:pPr>
        <w:ind w:left="2261" w:hanging="285"/>
      </w:pPr>
      <w:rPr>
        <w:rFonts w:hint="default"/>
        <w:lang w:val="en-US" w:eastAsia="en-US" w:bidi="ar-SA"/>
      </w:rPr>
    </w:lvl>
    <w:lvl w:ilvl="5" w:tplc="D4C2B79A">
      <w:numFmt w:val="bullet"/>
      <w:lvlText w:val="•"/>
      <w:lvlJc w:val="left"/>
      <w:pPr>
        <w:ind w:left="2681" w:hanging="285"/>
      </w:pPr>
      <w:rPr>
        <w:rFonts w:hint="default"/>
        <w:lang w:val="en-US" w:eastAsia="en-US" w:bidi="ar-SA"/>
      </w:rPr>
    </w:lvl>
    <w:lvl w:ilvl="6" w:tplc="3AEE2670">
      <w:numFmt w:val="bullet"/>
      <w:lvlText w:val="•"/>
      <w:lvlJc w:val="left"/>
      <w:pPr>
        <w:ind w:left="3101" w:hanging="285"/>
      </w:pPr>
      <w:rPr>
        <w:rFonts w:hint="default"/>
        <w:lang w:val="en-US" w:eastAsia="en-US" w:bidi="ar-SA"/>
      </w:rPr>
    </w:lvl>
    <w:lvl w:ilvl="7" w:tplc="D87CBF1A">
      <w:numFmt w:val="bullet"/>
      <w:lvlText w:val="•"/>
      <w:lvlJc w:val="left"/>
      <w:pPr>
        <w:ind w:left="3522" w:hanging="285"/>
      </w:pPr>
      <w:rPr>
        <w:rFonts w:hint="default"/>
        <w:lang w:val="en-US" w:eastAsia="en-US" w:bidi="ar-SA"/>
      </w:rPr>
    </w:lvl>
    <w:lvl w:ilvl="8" w:tplc="CBFCFA36">
      <w:numFmt w:val="bullet"/>
      <w:lvlText w:val="•"/>
      <w:lvlJc w:val="left"/>
      <w:pPr>
        <w:ind w:left="3942" w:hanging="285"/>
      </w:pPr>
      <w:rPr>
        <w:rFonts w:hint="default"/>
        <w:lang w:val="en-US" w:eastAsia="en-US" w:bidi="ar-SA"/>
      </w:rPr>
    </w:lvl>
  </w:abstractNum>
  <w:abstractNum w:abstractNumId="2" w15:restartNumberingAfterBreak="0">
    <w:nsid w:val="14F4024C"/>
    <w:multiLevelType w:val="hybridMultilevel"/>
    <w:tmpl w:val="72C6B888"/>
    <w:lvl w:ilvl="0" w:tplc="E37ED954">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19680BAC">
      <w:numFmt w:val="bullet"/>
      <w:lvlText w:val="•"/>
      <w:lvlJc w:val="left"/>
      <w:pPr>
        <w:ind w:left="1629" w:hanging="360"/>
      </w:pPr>
      <w:rPr>
        <w:rFonts w:hint="default"/>
        <w:lang w:val="en-US" w:eastAsia="en-US" w:bidi="ar-SA"/>
      </w:rPr>
    </w:lvl>
    <w:lvl w:ilvl="2" w:tplc="1F36B9C4">
      <w:numFmt w:val="bullet"/>
      <w:lvlText w:val="•"/>
      <w:lvlJc w:val="left"/>
      <w:pPr>
        <w:ind w:left="2519" w:hanging="360"/>
      </w:pPr>
      <w:rPr>
        <w:rFonts w:hint="default"/>
        <w:lang w:val="en-US" w:eastAsia="en-US" w:bidi="ar-SA"/>
      </w:rPr>
    </w:lvl>
    <w:lvl w:ilvl="3" w:tplc="05D2B0D6">
      <w:numFmt w:val="bullet"/>
      <w:lvlText w:val="•"/>
      <w:lvlJc w:val="left"/>
      <w:pPr>
        <w:ind w:left="3409" w:hanging="360"/>
      </w:pPr>
      <w:rPr>
        <w:rFonts w:hint="default"/>
        <w:lang w:val="en-US" w:eastAsia="en-US" w:bidi="ar-SA"/>
      </w:rPr>
    </w:lvl>
    <w:lvl w:ilvl="4" w:tplc="9736806A">
      <w:numFmt w:val="bullet"/>
      <w:lvlText w:val="•"/>
      <w:lvlJc w:val="left"/>
      <w:pPr>
        <w:ind w:left="4299" w:hanging="360"/>
      </w:pPr>
      <w:rPr>
        <w:rFonts w:hint="default"/>
        <w:lang w:val="en-US" w:eastAsia="en-US" w:bidi="ar-SA"/>
      </w:rPr>
    </w:lvl>
    <w:lvl w:ilvl="5" w:tplc="C8F276A2">
      <w:numFmt w:val="bullet"/>
      <w:lvlText w:val="•"/>
      <w:lvlJc w:val="left"/>
      <w:pPr>
        <w:ind w:left="5189" w:hanging="360"/>
      </w:pPr>
      <w:rPr>
        <w:rFonts w:hint="default"/>
        <w:lang w:val="en-US" w:eastAsia="en-US" w:bidi="ar-SA"/>
      </w:rPr>
    </w:lvl>
    <w:lvl w:ilvl="6" w:tplc="A5D8E920">
      <w:numFmt w:val="bullet"/>
      <w:lvlText w:val="•"/>
      <w:lvlJc w:val="left"/>
      <w:pPr>
        <w:ind w:left="6079" w:hanging="360"/>
      </w:pPr>
      <w:rPr>
        <w:rFonts w:hint="default"/>
        <w:lang w:val="en-US" w:eastAsia="en-US" w:bidi="ar-SA"/>
      </w:rPr>
    </w:lvl>
    <w:lvl w:ilvl="7" w:tplc="2B9C66E4">
      <w:numFmt w:val="bullet"/>
      <w:lvlText w:val="•"/>
      <w:lvlJc w:val="left"/>
      <w:pPr>
        <w:ind w:left="6969" w:hanging="360"/>
      </w:pPr>
      <w:rPr>
        <w:rFonts w:hint="default"/>
        <w:lang w:val="en-US" w:eastAsia="en-US" w:bidi="ar-SA"/>
      </w:rPr>
    </w:lvl>
    <w:lvl w:ilvl="8" w:tplc="996A1338">
      <w:numFmt w:val="bullet"/>
      <w:lvlText w:val="•"/>
      <w:lvlJc w:val="left"/>
      <w:pPr>
        <w:ind w:left="7859" w:hanging="360"/>
      </w:pPr>
      <w:rPr>
        <w:rFonts w:hint="default"/>
        <w:lang w:val="en-US" w:eastAsia="en-US" w:bidi="ar-SA"/>
      </w:rPr>
    </w:lvl>
  </w:abstractNum>
  <w:abstractNum w:abstractNumId="3" w15:restartNumberingAfterBreak="0">
    <w:nsid w:val="1D626D88"/>
    <w:multiLevelType w:val="hybridMultilevel"/>
    <w:tmpl w:val="965E3B88"/>
    <w:lvl w:ilvl="0" w:tplc="2166A854">
      <w:numFmt w:val="bullet"/>
      <w:lvlText w:val=""/>
      <w:lvlJc w:val="left"/>
      <w:pPr>
        <w:ind w:left="586" w:hanging="285"/>
      </w:pPr>
      <w:rPr>
        <w:rFonts w:ascii="Symbol" w:eastAsia="Symbol" w:hAnsi="Symbol" w:cs="Symbol" w:hint="default"/>
        <w:b w:val="0"/>
        <w:bCs w:val="0"/>
        <w:i w:val="0"/>
        <w:iCs w:val="0"/>
        <w:spacing w:val="0"/>
        <w:w w:val="100"/>
        <w:sz w:val="24"/>
        <w:szCs w:val="24"/>
        <w:lang w:val="en-US" w:eastAsia="en-US" w:bidi="ar-SA"/>
      </w:rPr>
    </w:lvl>
    <w:lvl w:ilvl="1" w:tplc="173A6F32">
      <w:numFmt w:val="bullet"/>
      <w:lvlText w:val="•"/>
      <w:lvlJc w:val="left"/>
      <w:pPr>
        <w:ind w:left="1000" w:hanging="285"/>
      </w:pPr>
      <w:rPr>
        <w:rFonts w:hint="default"/>
        <w:lang w:val="en-US" w:eastAsia="en-US" w:bidi="ar-SA"/>
      </w:rPr>
    </w:lvl>
    <w:lvl w:ilvl="2" w:tplc="38488638">
      <w:numFmt w:val="bullet"/>
      <w:lvlText w:val="•"/>
      <w:lvlJc w:val="left"/>
      <w:pPr>
        <w:ind w:left="1420" w:hanging="285"/>
      </w:pPr>
      <w:rPr>
        <w:rFonts w:hint="default"/>
        <w:lang w:val="en-US" w:eastAsia="en-US" w:bidi="ar-SA"/>
      </w:rPr>
    </w:lvl>
    <w:lvl w:ilvl="3" w:tplc="ACE2E282">
      <w:numFmt w:val="bullet"/>
      <w:lvlText w:val="•"/>
      <w:lvlJc w:val="left"/>
      <w:pPr>
        <w:ind w:left="1840" w:hanging="285"/>
      </w:pPr>
      <w:rPr>
        <w:rFonts w:hint="default"/>
        <w:lang w:val="en-US" w:eastAsia="en-US" w:bidi="ar-SA"/>
      </w:rPr>
    </w:lvl>
    <w:lvl w:ilvl="4" w:tplc="50DA2AB8">
      <w:numFmt w:val="bullet"/>
      <w:lvlText w:val="•"/>
      <w:lvlJc w:val="left"/>
      <w:pPr>
        <w:ind w:left="2261" w:hanging="285"/>
      </w:pPr>
      <w:rPr>
        <w:rFonts w:hint="default"/>
        <w:lang w:val="en-US" w:eastAsia="en-US" w:bidi="ar-SA"/>
      </w:rPr>
    </w:lvl>
    <w:lvl w:ilvl="5" w:tplc="2E4A3CB0">
      <w:numFmt w:val="bullet"/>
      <w:lvlText w:val="•"/>
      <w:lvlJc w:val="left"/>
      <w:pPr>
        <w:ind w:left="2681" w:hanging="285"/>
      </w:pPr>
      <w:rPr>
        <w:rFonts w:hint="default"/>
        <w:lang w:val="en-US" w:eastAsia="en-US" w:bidi="ar-SA"/>
      </w:rPr>
    </w:lvl>
    <w:lvl w:ilvl="6" w:tplc="8B3AC4E6">
      <w:numFmt w:val="bullet"/>
      <w:lvlText w:val="•"/>
      <w:lvlJc w:val="left"/>
      <w:pPr>
        <w:ind w:left="3101" w:hanging="285"/>
      </w:pPr>
      <w:rPr>
        <w:rFonts w:hint="default"/>
        <w:lang w:val="en-US" w:eastAsia="en-US" w:bidi="ar-SA"/>
      </w:rPr>
    </w:lvl>
    <w:lvl w:ilvl="7" w:tplc="4DCAC034">
      <w:numFmt w:val="bullet"/>
      <w:lvlText w:val="•"/>
      <w:lvlJc w:val="left"/>
      <w:pPr>
        <w:ind w:left="3522" w:hanging="285"/>
      </w:pPr>
      <w:rPr>
        <w:rFonts w:hint="default"/>
        <w:lang w:val="en-US" w:eastAsia="en-US" w:bidi="ar-SA"/>
      </w:rPr>
    </w:lvl>
    <w:lvl w:ilvl="8" w:tplc="369EC440">
      <w:numFmt w:val="bullet"/>
      <w:lvlText w:val="•"/>
      <w:lvlJc w:val="left"/>
      <w:pPr>
        <w:ind w:left="3942" w:hanging="285"/>
      </w:pPr>
      <w:rPr>
        <w:rFonts w:hint="default"/>
        <w:lang w:val="en-US" w:eastAsia="en-US" w:bidi="ar-SA"/>
      </w:rPr>
    </w:lvl>
  </w:abstractNum>
  <w:abstractNum w:abstractNumId="4" w15:restartNumberingAfterBreak="0">
    <w:nsid w:val="22F71AD0"/>
    <w:multiLevelType w:val="hybridMultilevel"/>
    <w:tmpl w:val="C10A2E80"/>
    <w:lvl w:ilvl="0" w:tplc="4CE0ABA8">
      <w:numFmt w:val="bullet"/>
      <w:lvlText w:val=""/>
      <w:lvlJc w:val="left"/>
      <w:pPr>
        <w:ind w:left="586" w:hanging="285"/>
      </w:pPr>
      <w:rPr>
        <w:rFonts w:ascii="Symbol" w:eastAsia="Symbol" w:hAnsi="Symbol" w:cs="Symbol" w:hint="default"/>
        <w:b w:val="0"/>
        <w:bCs w:val="0"/>
        <w:i w:val="0"/>
        <w:iCs w:val="0"/>
        <w:spacing w:val="0"/>
        <w:w w:val="100"/>
        <w:sz w:val="24"/>
        <w:szCs w:val="24"/>
        <w:lang w:val="en-US" w:eastAsia="en-US" w:bidi="ar-SA"/>
      </w:rPr>
    </w:lvl>
    <w:lvl w:ilvl="1" w:tplc="C220EB26">
      <w:numFmt w:val="bullet"/>
      <w:lvlText w:val="•"/>
      <w:lvlJc w:val="left"/>
      <w:pPr>
        <w:ind w:left="1000" w:hanging="285"/>
      </w:pPr>
      <w:rPr>
        <w:rFonts w:hint="default"/>
        <w:lang w:val="en-US" w:eastAsia="en-US" w:bidi="ar-SA"/>
      </w:rPr>
    </w:lvl>
    <w:lvl w:ilvl="2" w:tplc="D51A043E">
      <w:numFmt w:val="bullet"/>
      <w:lvlText w:val="•"/>
      <w:lvlJc w:val="left"/>
      <w:pPr>
        <w:ind w:left="1420" w:hanging="285"/>
      </w:pPr>
      <w:rPr>
        <w:rFonts w:hint="default"/>
        <w:lang w:val="en-US" w:eastAsia="en-US" w:bidi="ar-SA"/>
      </w:rPr>
    </w:lvl>
    <w:lvl w:ilvl="3" w:tplc="3576402E">
      <w:numFmt w:val="bullet"/>
      <w:lvlText w:val="•"/>
      <w:lvlJc w:val="left"/>
      <w:pPr>
        <w:ind w:left="1840" w:hanging="285"/>
      </w:pPr>
      <w:rPr>
        <w:rFonts w:hint="default"/>
        <w:lang w:val="en-US" w:eastAsia="en-US" w:bidi="ar-SA"/>
      </w:rPr>
    </w:lvl>
    <w:lvl w:ilvl="4" w:tplc="89D88DC4">
      <w:numFmt w:val="bullet"/>
      <w:lvlText w:val="•"/>
      <w:lvlJc w:val="left"/>
      <w:pPr>
        <w:ind w:left="2261" w:hanging="285"/>
      </w:pPr>
      <w:rPr>
        <w:rFonts w:hint="default"/>
        <w:lang w:val="en-US" w:eastAsia="en-US" w:bidi="ar-SA"/>
      </w:rPr>
    </w:lvl>
    <w:lvl w:ilvl="5" w:tplc="16F28996">
      <w:numFmt w:val="bullet"/>
      <w:lvlText w:val="•"/>
      <w:lvlJc w:val="left"/>
      <w:pPr>
        <w:ind w:left="2681" w:hanging="285"/>
      </w:pPr>
      <w:rPr>
        <w:rFonts w:hint="default"/>
        <w:lang w:val="en-US" w:eastAsia="en-US" w:bidi="ar-SA"/>
      </w:rPr>
    </w:lvl>
    <w:lvl w:ilvl="6" w:tplc="A8763FD4">
      <w:numFmt w:val="bullet"/>
      <w:lvlText w:val="•"/>
      <w:lvlJc w:val="left"/>
      <w:pPr>
        <w:ind w:left="3101" w:hanging="285"/>
      </w:pPr>
      <w:rPr>
        <w:rFonts w:hint="default"/>
        <w:lang w:val="en-US" w:eastAsia="en-US" w:bidi="ar-SA"/>
      </w:rPr>
    </w:lvl>
    <w:lvl w:ilvl="7" w:tplc="F49EED2A">
      <w:numFmt w:val="bullet"/>
      <w:lvlText w:val="•"/>
      <w:lvlJc w:val="left"/>
      <w:pPr>
        <w:ind w:left="3522" w:hanging="285"/>
      </w:pPr>
      <w:rPr>
        <w:rFonts w:hint="default"/>
        <w:lang w:val="en-US" w:eastAsia="en-US" w:bidi="ar-SA"/>
      </w:rPr>
    </w:lvl>
    <w:lvl w:ilvl="8" w:tplc="1D7EAD36">
      <w:numFmt w:val="bullet"/>
      <w:lvlText w:val="•"/>
      <w:lvlJc w:val="left"/>
      <w:pPr>
        <w:ind w:left="3942" w:hanging="285"/>
      </w:pPr>
      <w:rPr>
        <w:rFonts w:hint="default"/>
        <w:lang w:val="en-US" w:eastAsia="en-US" w:bidi="ar-SA"/>
      </w:rPr>
    </w:lvl>
  </w:abstractNum>
  <w:abstractNum w:abstractNumId="5" w15:restartNumberingAfterBreak="0">
    <w:nsid w:val="24190ED0"/>
    <w:multiLevelType w:val="hybridMultilevel"/>
    <w:tmpl w:val="E564DBAC"/>
    <w:lvl w:ilvl="0" w:tplc="06D2FCBC">
      <w:numFmt w:val="bullet"/>
      <w:lvlText w:val=""/>
      <w:lvlJc w:val="left"/>
      <w:pPr>
        <w:ind w:left="586" w:hanging="285"/>
      </w:pPr>
      <w:rPr>
        <w:rFonts w:ascii="Symbol" w:eastAsia="Symbol" w:hAnsi="Symbol" w:cs="Symbol" w:hint="default"/>
        <w:b w:val="0"/>
        <w:bCs w:val="0"/>
        <w:i w:val="0"/>
        <w:iCs w:val="0"/>
        <w:spacing w:val="0"/>
        <w:w w:val="100"/>
        <w:sz w:val="24"/>
        <w:szCs w:val="24"/>
        <w:lang w:val="en-US" w:eastAsia="en-US" w:bidi="ar-SA"/>
      </w:rPr>
    </w:lvl>
    <w:lvl w:ilvl="1" w:tplc="642ED5CE">
      <w:numFmt w:val="bullet"/>
      <w:lvlText w:val="•"/>
      <w:lvlJc w:val="left"/>
      <w:pPr>
        <w:ind w:left="1000" w:hanging="285"/>
      </w:pPr>
      <w:rPr>
        <w:rFonts w:hint="default"/>
        <w:lang w:val="en-US" w:eastAsia="en-US" w:bidi="ar-SA"/>
      </w:rPr>
    </w:lvl>
    <w:lvl w:ilvl="2" w:tplc="0144D1CA">
      <w:numFmt w:val="bullet"/>
      <w:lvlText w:val="•"/>
      <w:lvlJc w:val="left"/>
      <w:pPr>
        <w:ind w:left="1420" w:hanging="285"/>
      </w:pPr>
      <w:rPr>
        <w:rFonts w:hint="default"/>
        <w:lang w:val="en-US" w:eastAsia="en-US" w:bidi="ar-SA"/>
      </w:rPr>
    </w:lvl>
    <w:lvl w:ilvl="3" w:tplc="B6FC7C8C">
      <w:numFmt w:val="bullet"/>
      <w:lvlText w:val="•"/>
      <w:lvlJc w:val="left"/>
      <w:pPr>
        <w:ind w:left="1840" w:hanging="285"/>
      </w:pPr>
      <w:rPr>
        <w:rFonts w:hint="default"/>
        <w:lang w:val="en-US" w:eastAsia="en-US" w:bidi="ar-SA"/>
      </w:rPr>
    </w:lvl>
    <w:lvl w:ilvl="4" w:tplc="99EEBBE6">
      <w:numFmt w:val="bullet"/>
      <w:lvlText w:val="•"/>
      <w:lvlJc w:val="left"/>
      <w:pPr>
        <w:ind w:left="2261" w:hanging="285"/>
      </w:pPr>
      <w:rPr>
        <w:rFonts w:hint="default"/>
        <w:lang w:val="en-US" w:eastAsia="en-US" w:bidi="ar-SA"/>
      </w:rPr>
    </w:lvl>
    <w:lvl w:ilvl="5" w:tplc="0AD85334">
      <w:numFmt w:val="bullet"/>
      <w:lvlText w:val="•"/>
      <w:lvlJc w:val="left"/>
      <w:pPr>
        <w:ind w:left="2681" w:hanging="285"/>
      </w:pPr>
      <w:rPr>
        <w:rFonts w:hint="default"/>
        <w:lang w:val="en-US" w:eastAsia="en-US" w:bidi="ar-SA"/>
      </w:rPr>
    </w:lvl>
    <w:lvl w:ilvl="6" w:tplc="771031EA">
      <w:numFmt w:val="bullet"/>
      <w:lvlText w:val="•"/>
      <w:lvlJc w:val="left"/>
      <w:pPr>
        <w:ind w:left="3101" w:hanging="285"/>
      </w:pPr>
      <w:rPr>
        <w:rFonts w:hint="default"/>
        <w:lang w:val="en-US" w:eastAsia="en-US" w:bidi="ar-SA"/>
      </w:rPr>
    </w:lvl>
    <w:lvl w:ilvl="7" w:tplc="62224F30">
      <w:numFmt w:val="bullet"/>
      <w:lvlText w:val="•"/>
      <w:lvlJc w:val="left"/>
      <w:pPr>
        <w:ind w:left="3522" w:hanging="285"/>
      </w:pPr>
      <w:rPr>
        <w:rFonts w:hint="default"/>
        <w:lang w:val="en-US" w:eastAsia="en-US" w:bidi="ar-SA"/>
      </w:rPr>
    </w:lvl>
    <w:lvl w:ilvl="8" w:tplc="56E0556C">
      <w:numFmt w:val="bullet"/>
      <w:lvlText w:val="•"/>
      <w:lvlJc w:val="left"/>
      <w:pPr>
        <w:ind w:left="3942" w:hanging="285"/>
      </w:pPr>
      <w:rPr>
        <w:rFonts w:hint="default"/>
        <w:lang w:val="en-US" w:eastAsia="en-US" w:bidi="ar-SA"/>
      </w:rPr>
    </w:lvl>
  </w:abstractNum>
  <w:abstractNum w:abstractNumId="6" w15:restartNumberingAfterBreak="0">
    <w:nsid w:val="29585583"/>
    <w:multiLevelType w:val="hybridMultilevel"/>
    <w:tmpl w:val="A45CF506"/>
    <w:lvl w:ilvl="0" w:tplc="6C7C69B0">
      <w:numFmt w:val="bullet"/>
      <w:lvlText w:val=""/>
      <w:lvlJc w:val="left"/>
      <w:pPr>
        <w:ind w:left="586" w:hanging="285"/>
      </w:pPr>
      <w:rPr>
        <w:rFonts w:ascii="Symbol" w:eastAsia="Symbol" w:hAnsi="Symbol" w:cs="Symbol" w:hint="default"/>
        <w:b w:val="0"/>
        <w:bCs w:val="0"/>
        <w:i w:val="0"/>
        <w:iCs w:val="0"/>
        <w:spacing w:val="0"/>
        <w:w w:val="100"/>
        <w:sz w:val="24"/>
        <w:szCs w:val="24"/>
        <w:lang w:val="en-US" w:eastAsia="en-US" w:bidi="ar-SA"/>
      </w:rPr>
    </w:lvl>
    <w:lvl w:ilvl="1" w:tplc="1B62FEDA">
      <w:numFmt w:val="bullet"/>
      <w:lvlText w:val="•"/>
      <w:lvlJc w:val="left"/>
      <w:pPr>
        <w:ind w:left="1000" w:hanging="285"/>
      </w:pPr>
      <w:rPr>
        <w:rFonts w:hint="default"/>
        <w:lang w:val="en-US" w:eastAsia="en-US" w:bidi="ar-SA"/>
      </w:rPr>
    </w:lvl>
    <w:lvl w:ilvl="2" w:tplc="7B583F50">
      <w:numFmt w:val="bullet"/>
      <w:lvlText w:val="•"/>
      <w:lvlJc w:val="left"/>
      <w:pPr>
        <w:ind w:left="1420" w:hanging="285"/>
      </w:pPr>
      <w:rPr>
        <w:rFonts w:hint="default"/>
        <w:lang w:val="en-US" w:eastAsia="en-US" w:bidi="ar-SA"/>
      </w:rPr>
    </w:lvl>
    <w:lvl w:ilvl="3" w:tplc="2BA49C4E">
      <w:numFmt w:val="bullet"/>
      <w:lvlText w:val="•"/>
      <w:lvlJc w:val="left"/>
      <w:pPr>
        <w:ind w:left="1840" w:hanging="285"/>
      </w:pPr>
      <w:rPr>
        <w:rFonts w:hint="default"/>
        <w:lang w:val="en-US" w:eastAsia="en-US" w:bidi="ar-SA"/>
      </w:rPr>
    </w:lvl>
    <w:lvl w:ilvl="4" w:tplc="F75657FC">
      <w:numFmt w:val="bullet"/>
      <w:lvlText w:val="•"/>
      <w:lvlJc w:val="left"/>
      <w:pPr>
        <w:ind w:left="2261" w:hanging="285"/>
      </w:pPr>
      <w:rPr>
        <w:rFonts w:hint="default"/>
        <w:lang w:val="en-US" w:eastAsia="en-US" w:bidi="ar-SA"/>
      </w:rPr>
    </w:lvl>
    <w:lvl w:ilvl="5" w:tplc="D1C89F76">
      <w:numFmt w:val="bullet"/>
      <w:lvlText w:val="•"/>
      <w:lvlJc w:val="left"/>
      <w:pPr>
        <w:ind w:left="2681" w:hanging="285"/>
      </w:pPr>
      <w:rPr>
        <w:rFonts w:hint="default"/>
        <w:lang w:val="en-US" w:eastAsia="en-US" w:bidi="ar-SA"/>
      </w:rPr>
    </w:lvl>
    <w:lvl w:ilvl="6" w:tplc="E07C8268">
      <w:numFmt w:val="bullet"/>
      <w:lvlText w:val="•"/>
      <w:lvlJc w:val="left"/>
      <w:pPr>
        <w:ind w:left="3101" w:hanging="285"/>
      </w:pPr>
      <w:rPr>
        <w:rFonts w:hint="default"/>
        <w:lang w:val="en-US" w:eastAsia="en-US" w:bidi="ar-SA"/>
      </w:rPr>
    </w:lvl>
    <w:lvl w:ilvl="7" w:tplc="30102A64">
      <w:numFmt w:val="bullet"/>
      <w:lvlText w:val="•"/>
      <w:lvlJc w:val="left"/>
      <w:pPr>
        <w:ind w:left="3522" w:hanging="285"/>
      </w:pPr>
      <w:rPr>
        <w:rFonts w:hint="default"/>
        <w:lang w:val="en-US" w:eastAsia="en-US" w:bidi="ar-SA"/>
      </w:rPr>
    </w:lvl>
    <w:lvl w:ilvl="8" w:tplc="B0263A9C">
      <w:numFmt w:val="bullet"/>
      <w:lvlText w:val="•"/>
      <w:lvlJc w:val="left"/>
      <w:pPr>
        <w:ind w:left="3942" w:hanging="285"/>
      </w:pPr>
      <w:rPr>
        <w:rFonts w:hint="default"/>
        <w:lang w:val="en-US" w:eastAsia="en-US" w:bidi="ar-SA"/>
      </w:rPr>
    </w:lvl>
  </w:abstractNum>
  <w:abstractNum w:abstractNumId="7" w15:restartNumberingAfterBreak="0">
    <w:nsid w:val="2B45380C"/>
    <w:multiLevelType w:val="hybridMultilevel"/>
    <w:tmpl w:val="D194AF5C"/>
    <w:lvl w:ilvl="0" w:tplc="FD707170">
      <w:start w:val="1"/>
      <w:numFmt w:val="upperLetter"/>
      <w:lvlText w:val="%1."/>
      <w:lvlJc w:val="left"/>
      <w:pPr>
        <w:ind w:left="743"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76D67D92">
      <w:numFmt w:val="bullet"/>
      <w:lvlText w:val="•"/>
      <w:lvlJc w:val="left"/>
      <w:pPr>
        <w:ind w:left="1629" w:hanging="360"/>
      </w:pPr>
      <w:rPr>
        <w:rFonts w:hint="default"/>
        <w:lang w:val="en-US" w:eastAsia="en-US" w:bidi="ar-SA"/>
      </w:rPr>
    </w:lvl>
    <w:lvl w:ilvl="2" w:tplc="BDA044E0">
      <w:numFmt w:val="bullet"/>
      <w:lvlText w:val="•"/>
      <w:lvlJc w:val="left"/>
      <w:pPr>
        <w:ind w:left="2519" w:hanging="360"/>
      </w:pPr>
      <w:rPr>
        <w:rFonts w:hint="default"/>
        <w:lang w:val="en-US" w:eastAsia="en-US" w:bidi="ar-SA"/>
      </w:rPr>
    </w:lvl>
    <w:lvl w:ilvl="3" w:tplc="D07A74EE">
      <w:numFmt w:val="bullet"/>
      <w:lvlText w:val="•"/>
      <w:lvlJc w:val="left"/>
      <w:pPr>
        <w:ind w:left="3409" w:hanging="360"/>
      </w:pPr>
      <w:rPr>
        <w:rFonts w:hint="default"/>
        <w:lang w:val="en-US" w:eastAsia="en-US" w:bidi="ar-SA"/>
      </w:rPr>
    </w:lvl>
    <w:lvl w:ilvl="4" w:tplc="3C666D76">
      <w:numFmt w:val="bullet"/>
      <w:lvlText w:val="•"/>
      <w:lvlJc w:val="left"/>
      <w:pPr>
        <w:ind w:left="4299" w:hanging="360"/>
      </w:pPr>
      <w:rPr>
        <w:rFonts w:hint="default"/>
        <w:lang w:val="en-US" w:eastAsia="en-US" w:bidi="ar-SA"/>
      </w:rPr>
    </w:lvl>
    <w:lvl w:ilvl="5" w:tplc="D6620F5E">
      <w:numFmt w:val="bullet"/>
      <w:lvlText w:val="•"/>
      <w:lvlJc w:val="left"/>
      <w:pPr>
        <w:ind w:left="5189" w:hanging="360"/>
      </w:pPr>
      <w:rPr>
        <w:rFonts w:hint="default"/>
        <w:lang w:val="en-US" w:eastAsia="en-US" w:bidi="ar-SA"/>
      </w:rPr>
    </w:lvl>
    <w:lvl w:ilvl="6" w:tplc="009A7640">
      <w:numFmt w:val="bullet"/>
      <w:lvlText w:val="•"/>
      <w:lvlJc w:val="left"/>
      <w:pPr>
        <w:ind w:left="6079" w:hanging="360"/>
      </w:pPr>
      <w:rPr>
        <w:rFonts w:hint="default"/>
        <w:lang w:val="en-US" w:eastAsia="en-US" w:bidi="ar-SA"/>
      </w:rPr>
    </w:lvl>
    <w:lvl w:ilvl="7" w:tplc="04EE57BA">
      <w:numFmt w:val="bullet"/>
      <w:lvlText w:val="•"/>
      <w:lvlJc w:val="left"/>
      <w:pPr>
        <w:ind w:left="6969" w:hanging="360"/>
      </w:pPr>
      <w:rPr>
        <w:rFonts w:hint="default"/>
        <w:lang w:val="en-US" w:eastAsia="en-US" w:bidi="ar-SA"/>
      </w:rPr>
    </w:lvl>
    <w:lvl w:ilvl="8" w:tplc="DD9668C8">
      <w:numFmt w:val="bullet"/>
      <w:lvlText w:val="•"/>
      <w:lvlJc w:val="left"/>
      <w:pPr>
        <w:ind w:left="7859" w:hanging="360"/>
      </w:pPr>
      <w:rPr>
        <w:rFonts w:hint="default"/>
        <w:lang w:val="en-US" w:eastAsia="en-US" w:bidi="ar-SA"/>
      </w:rPr>
    </w:lvl>
  </w:abstractNum>
  <w:abstractNum w:abstractNumId="8" w15:restartNumberingAfterBreak="0">
    <w:nsid w:val="3DD14043"/>
    <w:multiLevelType w:val="multilevel"/>
    <w:tmpl w:val="02609CD8"/>
    <w:lvl w:ilvl="0">
      <w:start w:val="1"/>
      <w:numFmt w:val="decimal"/>
      <w:lvlText w:val="%1"/>
      <w:lvlJc w:val="left"/>
      <w:pPr>
        <w:ind w:left="454" w:hanging="432"/>
      </w:pPr>
      <w:rPr>
        <w:rFonts w:ascii="Arial" w:eastAsia="Arial" w:hAnsi="Arial" w:cs="Arial" w:hint="default"/>
        <w:b/>
        <w:bCs/>
        <w:i w:val="0"/>
        <w:iCs w:val="0"/>
        <w:spacing w:val="0"/>
        <w:w w:val="99"/>
        <w:sz w:val="28"/>
        <w:szCs w:val="28"/>
        <w:lang w:val="en-US" w:eastAsia="en-US" w:bidi="ar-SA"/>
      </w:rPr>
    </w:lvl>
    <w:lvl w:ilvl="1">
      <w:start w:val="1"/>
      <w:numFmt w:val="decimal"/>
      <w:lvlText w:val="%1.%2"/>
      <w:lvlJc w:val="left"/>
      <w:pPr>
        <w:ind w:left="601" w:hanging="579"/>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3">
      <w:numFmt w:val="bullet"/>
      <w:lvlText w:val="o"/>
      <w:lvlJc w:val="left"/>
      <w:pPr>
        <w:ind w:left="1463" w:hanging="360"/>
      </w:pPr>
      <w:rPr>
        <w:rFonts w:ascii="Courier New" w:eastAsia="Courier New" w:hAnsi="Courier New" w:cs="Courier New" w:hint="default"/>
        <w:b w:val="0"/>
        <w:bCs w:val="0"/>
        <w:i w:val="0"/>
        <w:iCs w:val="0"/>
        <w:spacing w:val="0"/>
        <w:w w:val="100"/>
        <w:sz w:val="24"/>
        <w:szCs w:val="24"/>
        <w:lang w:val="en-US" w:eastAsia="en-US" w:bidi="ar-SA"/>
      </w:rPr>
    </w:lvl>
    <w:lvl w:ilvl="4">
      <w:numFmt w:val="bullet"/>
      <w:lvlText w:val="•"/>
      <w:lvlJc w:val="left"/>
      <w:pPr>
        <w:ind w:left="2628" w:hanging="360"/>
      </w:pPr>
      <w:rPr>
        <w:rFonts w:hint="default"/>
        <w:lang w:val="en-US" w:eastAsia="en-US" w:bidi="ar-SA"/>
      </w:rPr>
    </w:lvl>
    <w:lvl w:ilvl="5">
      <w:numFmt w:val="bullet"/>
      <w:lvlText w:val="•"/>
      <w:lvlJc w:val="left"/>
      <w:pPr>
        <w:ind w:left="3796" w:hanging="360"/>
      </w:pPr>
      <w:rPr>
        <w:rFonts w:hint="default"/>
        <w:lang w:val="en-US" w:eastAsia="en-US" w:bidi="ar-SA"/>
      </w:rPr>
    </w:lvl>
    <w:lvl w:ilvl="6">
      <w:numFmt w:val="bullet"/>
      <w:lvlText w:val="•"/>
      <w:lvlJc w:val="left"/>
      <w:pPr>
        <w:ind w:left="4965" w:hanging="360"/>
      </w:pPr>
      <w:rPr>
        <w:rFonts w:hint="default"/>
        <w:lang w:val="en-US" w:eastAsia="en-US" w:bidi="ar-SA"/>
      </w:rPr>
    </w:lvl>
    <w:lvl w:ilvl="7">
      <w:numFmt w:val="bullet"/>
      <w:lvlText w:val="•"/>
      <w:lvlJc w:val="left"/>
      <w:pPr>
        <w:ind w:left="6133" w:hanging="360"/>
      </w:pPr>
      <w:rPr>
        <w:rFonts w:hint="default"/>
        <w:lang w:val="en-US" w:eastAsia="en-US" w:bidi="ar-SA"/>
      </w:rPr>
    </w:lvl>
    <w:lvl w:ilvl="8">
      <w:numFmt w:val="bullet"/>
      <w:lvlText w:val="•"/>
      <w:lvlJc w:val="left"/>
      <w:pPr>
        <w:ind w:left="7302" w:hanging="360"/>
      </w:pPr>
      <w:rPr>
        <w:rFonts w:hint="default"/>
        <w:lang w:val="en-US" w:eastAsia="en-US" w:bidi="ar-SA"/>
      </w:rPr>
    </w:lvl>
  </w:abstractNum>
  <w:abstractNum w:abstractNumId="9" w15:restartNumberingAfterBreak="0">
    <w:nsid w:val="50F63723"/>
    <w:multiLevelType w:val="hybridMultilevel"/>
    <w:tmpl w:val="CCA8D8C8"/>
    <w:lvl w:ilvl="0" w:tplc="11DEC6FA">
      <w:numFmt w:val="bullet"/>
      <w:lvlText w:val=""/>
      <w:lvlJc w:val="left"/>
      <w:pPr>
        <w:ind w:left="591" w:hanging="568"/>
      </w:pPr>
      <w:rPr>
        <w:rFonts w:ascii="Symbol" w:eastAsia="Symbol" w:hAnsi="Symbol" w:cs="Symbol" w:hint="default"/>
        <w:b w:val="0"/>
        <w:bCs w:val="0"/>
        <w:i w:val="0"/>
        <w:iCs w:val="0"/>
        <w:spacing w:val="0"/>
        <w:w w:val="100"/>
        <w:sz w:val="24"/>
        <w:szCs w:val="24"/>
        <w:lang w:val="en-US" w:eastAsia="en-US" w:bidi="ar-SA"/>
      </w:rPr>
    </w:lvl>
    <w:lvl w:ilvl="1" w:tplc="F26236A8">
      <w:numFmt w:val="bullet"/>
      <w:lvlText w:val="•"/>
      <w:lvlJc w:val="left"/>
      <w:pPr>
        <w:ind w:left="1503" w:hanging="568"/>
      </w:pPr>
      <w:rPr>
        <w:rFonts w:hint="default"/>
        <w:lang w:val="en-US" w:eastAsia="en-US" w:bidi="ar-SA"/>
      </w:rPr>
    </w:lvl>
    <w:lvl w:ilvl="2" w:tplc="468029C8">
      <w:numFmt w:val="bullet"/>
      <w:lvlText w:val="•"/>
      <w:lvlJc w:val="left"/>
      <w:pPr>
        <w:ind w:left="2407" w:hanging="568"/>
      </w:pPr>
      <w:rPr>
        <w:rFonts w:hint="default"/>
        <w:lang w:val="en-US" w:eastAsia="en-US" w:bidi="ar-SA"/>
      </w:rPr>
    </w:lvl>
    <w:lvl w:ilvl="3" w:tplc="29F2B3EE">
      <w:numFmt w:val="bullet"/>
      <w:lvlText w:val="•"/>
      <w:lvlJc w:val="left"/>
      <w:pPr>
        <w:ind w:left="3311" w:hanging="568"/>
      </w:pPr>
      <w:rPr>
        <w:rFonts w:hint="default"/>
        <w:lang w:val="en-US" w:eastAsia="en-US" w:bidi="ar-SA"/>
      </w:rPr>
    </w:lvl>
    <w:lvl w:ilvl="4" w:tplc="511E49E8">
      <w:numFmt w:val="bullet"/>
      <w:lvlText w:val="•"/>
      <w:lvlJc w:val="left"/>
      <w:pPr>
        <w:ind w:left="4215" w:hanging="568"/>
      </w:pPr>
      <w:rPr>
        <w:rFonts w:hint="default"/>
        <w:lang w:val="en-US" w:eastAsia="en-US" w:bidi="ar-SA"/>
      </w:rPr>
    </w:lvl>
    <w:lvl w:ilvl="5" w:tplc="CF58FD2C">
      <w:numFmt w:val="bullet"/>
      <w:lvlText w:val="•"/>
      <w:lvlJc w:val="left"/>
      <w:pPr>
        <w:ind w:left="5119" w:hanging="568"/>
      </w:pPr>
      <w:rPr>
        <w:rFonts w:hint="default"/>
        <w:lang w:val="en-US" w:eastAsia="en-US" w:bidi="ar-SA"/>
      </w:rPr>
    </w:lvl>
    <w:lvl w:ilvl="6" w:tplc="41166864">
      <w:numFmt w:val="bullet"/>
      <w:lvlText w:val="•"/>
      <w:lvlJc w:val="left"/>
      <w:pPr>
        <w:ind w:left="6023" w:hanging="568"/>
      </w:pPr>
      <w:rPr>
        <w:rFonts w:hint="default"/>
        <w:lang w:val="en-US" w:eastAsia="en-US" w:bidi="ar-SA"/>
      </w:rPr>
    </w:lvl>
    <w:lvl w:ilvl="7" w:tplc="32AAF19E">
      <w:numFmt w:val="bullet"/>
      <w:lvlText w:val="•"/>
      <w:lvlJc w:val="left"/>
      <w:pPr>
        <w:ind w:left="6927" w:hanging="568"/>
      </w:pPr>
      <w:rPr>
        <w:rFonts w:hint="default"/>
        <w:lang w:val="en-US" w:eastAsia="en-US" w:bidi="ar-SA"/>
      </w:rPr>
    </w:lvl>
    <w:lvl w:ilvl="8" w:tplc="CF8CE820">
      <w:numFmt w:val="bullet"/>
      <w:lvlText w:val="•"/>
      <w:lvlJc w:val="left"/>
      <w:pPr>
        <w:ind w:left="7831" w:hanging="568"/>
      </w:pPr>
      <w:rPr>
        <w:rFonts w:hint="default"/>
        <w:lang w:val="en-US" w:eastAsia="en-US" w:bidi="ar-SA"/>
      </w:rPr>
    </w:lvl>
  </w:abstractNum>
  <w:abstractNum w:abstractNumId="10" w15:restartNumberingAfterBreak="0">
    <w:nsid w:val="58087605"/>
    <w:multiLevelType w:val="hybridMultilevel"/>
    <w:tmpl w:val="EA1E0DF2"/>
    <w:lvl w:ilvl="0" w:tplc="7008705C">
      <w:numFmt w:val="bullet"/>
      <w:lvlText w:val=""/>
      <w:lvlJc w:val="left"/>
      <w:pPr>
        <w:ind w:left="586" w:hanging="285"/>
      </w:pPr>
      <w:rPr>
        <w:rFonts w:ascii="Symbol" w:eastAsia="Symbol" w:hAnsi="Symbol" w:cs="Symbol" w:hint="default"/>
        <w:b w:val="0"/>
        <w:bCs w:val="0"/>
        <w:i w:val="0"/>
        <w:iCs w:val="0"/>
        <w:spacing w:val="0"/>
        <w:w w:val="100"/>
        <w:sz w:val="24"/>
        <w:szCs w:val="24"/>
        <w:lang w:val="en-US" w:eastAsia="en-US" w:bidi="ar-SA"/>
      </w:rPr>
    </w:lvl>
    <w:lvl w:ilvl="1" w:tplc="DF6AA638">
      <w:numFmt w:val="bullet"/>
      <w:lvlText w:val="•"/>
      <w:lvlJc w:val="left"/>
      <w:pPr>
        <w:ind w:left="1000" w:hanging="285"/>
      </w:pPr>
      <w:rPr>
        <w:rFonts w:hint="default"/>
        <w:lang w:val="en-US" w:eastAsia="en-US" w:bidi="ar-SA"/>
      </w:rPr>
    </w:lvl>
    <w:lvl w:ilvl="2" w:tplc="2CFC35DE">
      <w:numFmt w:val="bullet"/>
      <w:lvlText w:val="•"/>
      <w:lvlJc w:val="left"/>
      <w:pPr>
        <w:ind w:left="1420" w:hanging="285"/>
      </w:pPr>
      <w:rPr>
        <w:rFonts w:hint="default"/>
        <w:lang w:val="en-US" w:eastAsia="en-US" w:bidi="ar-SA"/>
      </w:rPr>
    </w:lvl>
    <w:lvl w:ilvl="3" w:tplc="E2F8D442">
      <w:numFmt w:val="bullet"/>
      <w:lvlText w:val="•"/>
      <w:lvlJc w:val="left"/>
      <w:pPr>
        <w:ind w:left="1840" w:hanging="285"/>
      </w:pPr>
      <w:rPr>
        <w:rFonts w:hint="default"/>
        <w:lang w:val="en-US" w:eastAsia="en-US" w:bidi="ar-SA"/>
      </w:rPr>
    </w:lvl>
    <w:lvl w:ilvl="4" w:tplc="84E6E6C2">
      <w:numFmt w:val="bullet"/>
      <w:lvlText w:val="•"/>
      <w:lvlJc w:val="left"/>
      <w:pPr>
        <w:ind w:left="2261" w:hanging="285"/>
      </w:pPr>
      <w:rPr>
        <w:rFonts w:hint="default"/>
        <w:lang w:val="en-US" w:eastAsia="en-US" w:bidi="ar-SA"/>
      </w:rPr>
    </w:lvl>
    <w:lvl w:ilvl="5" w:tplc="353EF5C4">
      <w:numFmt w:val="bullet"/>
      <w:lvlText w:val="•"/>
      <w:lvlJc w:val="left"/>
      <w:pPr>
        <w:ind w:left="2681" w:hanging="285"/>
      </w:pPr>
      <w:rPr>
        <w:rFonts w:hint="default"/>
        <w:lang w:val="en-US" w:eastAsia="en-US" w:bidi="ar-SA"/>
      </w:rPr>
    </w:lvl>
    <w:lvl w:ilvl="6" w:tplc="FA680304">
      <w:numFmt w:val="bullet"/>
      <w:lvlText w:val="•"/>
      <w:lvlJc w:val="left"/>
      <w:pPr>
        <w:ind w:left="3101" w:hanging="285"/>
      </w:pPr>
      <w:rPr>
        <w:rFonts w:hint="default"/>
        <w:lang w:val="en-US" w:eastAsia="en-US" w:bidi="ar-SA"/>
      </w:rPr>
    </w:lvl>
    <w:lvl w:ilvl="7" w:tplc="E938B5E0">
      <w:numFmt w:val="bullet"/>
      <w:lvlText w:val="•"/>
      <w:lvlJc w:val="left"/>
      <w:pPr>
        <w:ind w:left="3522" w:hanging="285"/>
      </w:pPr>
      <w:rPr>
        <w:rFonts w:hint="default"/>
        <w:lang w:val="en-US" w:eastAsia="en-US" w:bidi="ar-SA"/>
      </w:rPr>
    </w:lvl>
    <w:lvl w:ilvl="8" w:tplc="CC5093BC">
      <w:numFmt w:val="bullet"/>
      <w:lvlText w:val="•"/>
      <w:lvlJc w:val="left"/>
      <w:pPr>
        <w:ind w:left="3942" w:hanging="285"/>
      </w:pPr>
      <w:rPr>
        <w:rFonts w:hint="default"/>
        <w:lang w:val="en-US" w:eastAsia="en-US" w:bidi="ar-SA"/>
      </w:rPr>
    </w:lvl>
  </w:abstractNum>
  <w:abstractNum w:abstractNumId="11" w15:restartNumberingAfterBreak="0">
    <w:nsid w:val="59CF2B4F"/>
    <w:multiLevelType w:val="hybridMultilevel"/>
    <w:tmpl w:val="7150A174"/>
    <w:lvl w:ilvl="0" w:tplc="512A23B0">
      <w:numFmt w:val="bullet"/>
      <w:lvlText w:val=""/>
      <w:lvlJc w:val="left"/>
      <w:pPr>
        <w:ind w:left="586" w:hanging="285"/>
      </w:pPr>
      <w:rPr>
        <w:rFonts w:ascii="Symbol" w:eastAsia="Symbol" w:hAnsi="Symbol" w:cs="Symbol" w:hint="default"/>
        <w:b w:val="0"/>
        <w:bCs w:val="0"/>
        <w:i w:val="0"/>
        <w:iCs w:val="0"/>
        <w:spacing w:val="0"/>
        <w:w w:val="100"/>
        <w:sz w:val="24"/>
        <w:szCs w:val="24"/>
        <w:lang w:val="en-US" w:eastAsia="en-US" w:bidi="ar-SA"/>
      </w:rPr>
    </w:lvl>
    <w:lvl w:ilvl="1" w:tplc="9264A87E">
      <w:numFmt w:val="bullet"/>
      <w:lvlText w:val="•"/>
      <w:lvlJc w:val="left"/>
      <w:pPr>
        <w:ind w:left="1000" w:hanging="285"/>
      </w:pPr>
      <w:rPr>
        <w:rFonts w:hint="default"/>
        <w:lang w:val="en-US" w:eastAsia="en-US" w:bidi="ar-SA"/>
      </w:rPr>
    </w:lvl>
    <w:lvl w:ilvl="2" w:tplc="77D2561C">
      <w:numFmt w:val="bullet"/>
      <w:lvlText w:val="•"/>
      <w:lvlJc w:val="left"/>
      <w:pPr>
        <w:ind w:left="1420" w:hanging="285"/>
      </w:pPr>
      <w:rPr>
        <w:rFonts w:hint="default"/>
        <w:lang w:val="en-US" w:eastAsia="en-US" w:bidi="ar-SA"/>
      </w:rPr>
    </w:lvl>
    <w:lvl w:ilvl="3" w:tplc="F3F813B0">
      <w:numFmt w:val="bullet"/>
      <w:lvlText w:val="•"/>
      <w:lvlJc w:val="left"/>
      <w:pPr>
        <w:ind w:left="1840" w:hanging="285"/>
      </w:pPr>
      <w:rPr>
        <w:rFonts w:hint="default"/>
        <w:lang w:val="en-US" w:eastAsia="en-US" w:bidi="ar-SA"/>
      </w:rPr>
    </w:lvl>
    <w:lvl w:ilvl="4" w:tplc="920A3254">
      <w:numFmt w:val="bullet"/>
      <w:lvlText w:val="•"/>
      <w:lvlJc w:val="left"/>
      <w:pPr>
        <w:ind w:left="2261" w:hanging="285"/>
      </w:pPr>
      <w:rPr>
        <w:rFonts w:hint="default"/>
        <w:lang w:val="en-US" w:eastAsia="en-US" w:bidi="ar-SA"/>
      </w:rPr>
    </w:lvl>
    <w:lvl w:ilvl="5" w:tplc="0E5E8CC4">
      <w:numFmt w:val="bullet"/>
      <w:lvlText w:val="•"/>
      <w:lvlJc w:val="left"/>
      <w:pPr>
        <w:ind w:left="2681" w:hanging="285"/>
      </w:pPr>
      <w:rPr>
        <w:rFonts w:hint="default"/>
        <w:lang w:val="en-US" w:eastAsia="en-US" w:bidi="ar-SA"/>
      </w:rPr>
    </w:lvl>
    <w:lvl w:ilvl="6" w:tplc="C80AA452">
      <w:numFmt w:val="bullet"/>
      <w:lvlText w:val="•"/>
      <w:lvlJc w:val="left"/>
      <w:pPr>
        <w:ind w:left="3101" w:hanging="285"/>
      </w:pPr>
      <w:rPr>
        <w:rFonts w:hint="default"/>
        <w:lang w:val="en-US" w:eastAsia="en-US" w:bidi="ar-SA"/>
      </w:rPr>
    </w:lvl>
    <w:lvl w:ilvl="7" w:tplc="75B2AA56">
      <w:numFmt w:val="bullet"/>
      <w:lvlText w:val="•"/>
      <w:lvlJc w:val="left"/>
      <w:pPr>
        <w:ind w:left="3522" w:hanging="285"/>
      </w:pPr>
      <w:rPr>
        <w:rFonts w:hint="default"/>
        <w:lang w:val="en-US" w:eastAsia="en-US" w:bidi="ar-SA"/>
      </w:rPr>
    </w:lvl>
    <w:lvl w:ilvl="8" w:tplc="3E4C73CC">
      <w:numFmt w:val="bullet"/>
      <w:lvlText w:val="•"/>
      <w:lvlJc w:val="left"/>
      <w:pPr>
        <w:ind w:left="3942" w:hanging="285"/>
      </w:pPr>
      <w:rPr>
        <w:rFonts w:hint="default"/>
        <w:lang w:val="en-US" w:eastAsia="en-US" w:bidi="ar-SA"/>
      </w:rPr>
    </w:lvl>
  </w:abstractNum>
  <w:abstractNum w:abstractNumId="12" w15:restartNumberingAfterBreak="0">
    <w:nsid w:val="663433AA"/>
    <w:multiLevelType w:val="hybridMultilevel"/>
    <w:tmpl w:val="6E3A4490"/>
    <w:lvl w:ilvl="0" w:tplc="BE100094">
      <w:numFmt w:val="bullet"/>
      <w:lvlText w:val="●"/>
      <w:lvlJc w:val="left"/>
      <w:pPr>
        <w:ind w:left="829" w:hanging="569"/>
      </w:pPr>
      <w:rPr>
        <w:rFonts w:ascii="Times New Roman" w:eastAsia="Times New Roman" w:hAnsi="Times New Roman" w:cs="Times New Roman" w:hint="default"/>
        <w:b w:val="0"/>
        <w:bCs w:val="0"/>
        <w:i w:val="0"/>
        <w:iCs w:val="0"/>
        <w:spacing w:val="0"/>
        <w:w w:val="98"/>
        <w:sz w:val="22"/>
        <w:szCs w:val="22"/>
        <w:lang w:val="en-US" w:eastAsia="en-US" w:bidi="ar-SA"/>
      </w:rPr>
    </w:lvl>
    <w:lvl w:ilvl="1" w:tplc="A1327BE8">
      <w:numFmt w:val="bullet"/>
      <w:lvlText w:val="o"/>
      <w:lvlJc w:val="left"/>
      <w:pPr>
        <w:ind w:left="1395" w:hanging="360"/>
      </w:pPr>
      <w:rPr>
        <w:rFonts w:ascii="Courier New" w:eastAsia="Courier New" w:hAnsi="Courier New" w:cs="Courier New" w:hint="default"/>
        <w:b w:val="0"/>
        <w:bCs w:val="0"/>
        <w:i w:val="0"/>
        <w:iCs w:val="0"/>
        <w:spacing w:val="0"/>
        <w:w w:val="98"/>
        <w:sz w:val="22"/>
        <w:szCs w:val="22"/>
        <w:lang w:val="en-US" w:eastAsia="en-US" w:bidi="ar-SA"/>
      </w:rPr>
    </w:lvl>
    <w:lvl w:ilvl="2" w:tplc="D8FAB016">
      <w:numFmt w:val="bullet"/>
      <w:lvlText w:val="•"/>
      <w:lvlJc w:val="left"/>
      <w:pPr>
        <w:ind w:left="2315" w:hanging="360"/>
      </w:pPr>
      <w:rPr>
        <w:rFonts w:hint="default"/>
        <w:lang w:val="en-US" w:eastAsia="en-US" w:bidi="ar-SA"/>
      </w:rPr>
    </w:lvl>
    <w:lvl w:ilvl="3" w:tplc="CF96552E">
      <w:numFmt w:val="bullet"/>
      <w:lvlText w:val="•"/>
      <w:lvlJc w:val="left"/>
      <w:pPr>
        <w:ind w:left="3230" w:hanging="360"/>
      </w:pPr>
      <w:rPr>
        <w:rFonts w:hint="default"/>
        <w:lang w:val="en-US" w:eastAsia="en-US" w:bidi="ar-SA"/>
      </w:rPr>
    </w:lvl>
    <w:lvl w:ilvl="4" w:tplc="4E06C9EC">
      <w:numFmt w:val="bullet"/>
      <w:lvlText w:val="•"/>
      <w:lvlJc w:val="left"/>
      <w:pPr>
        <w:ind w:left="4146" w:hanging="360"/>
      </w:pPr>
      <w:rPr>
        <w:rFonts w:hint="default"/>
        <w:lang w:val="en-US" w:eastAsia="en-US" w:bidi="ar-SA"/>
      </w:rPr>
    </w:lvl>
    <w:lvl w:ilvl="5" w:tplc="1E841EC2">
      <w:numFmt w:val="bullet"/>
      <w:lvlText w:val="•"/>
      <w:lvlJc w:val="left"/>
      <w:pPr>
        <w:ind w:left="5061" w:hanging="360"/>
      </w:pPr>
      <w:rPr>
        <w:rFonts w:hint="default"/>
        <w:lang w:val="en-US" w:eastAsia="en-US" w:bidi="ar-SA"/>
      </w:rPr>
    </w:lvl>
    <w:lvl w:ilvl="6" w:tplc="448C3A7C">
      <w:numFmt w:val="bullet"/>
      <w:lvlText w:val="•"/>
      <w:lvlJc w:val="left"/>
      <w:pPr>
        <w:ind w:left="5977" w:hanging="360"/>
      </w:pPr>
      <w:rPr>
        <w:rFonts w:hint="default"/>
        <w:lang w:val="en-US" w:eastAsia="en-US" w:bidi="ar-SA"/>
      </w:rPr>
    </w:lvl>
    <w:lvl w:ilvl="7" w:tplc="FEE8A0DC">
      <w:numFmt w:val="bullet"/>
      <w:lvlText w:val="•"/>
      <w:lvlJc w:val="left"/>
      <w:pPr>
        <w:ind w:left="6892" w:hanging="360"/>
      </w:pPr>
      <w:rPr>
        <w:rFonts w:hint="default"/>
        <w:lang w:val="en-US" w:eastAsia="en-US" w:bidi="ar-SA"/>
      </w:rPr>
    </w:lvl>
    <w:lvl w:ilvl="8" w:tplc="BAB432D6">
      <w:numFmt w:val="bullet"/>
      <w:lvlText w:val="•"/>
      <w:lvlJc w:val="left"/>
      <w:pPr>
        <w:ind w:left="7808" w:hanging="360"/>
      </w:pPr>
      <w:rPr>
        <w:rFonts w:hint="default"/>
        <w:lang w:val="en-US" w:eastAsia="en-US" w:bidi="ar-SA"/>
      </w:rPr>
    </w:lvl>
  </w:abstractNum>
  <w:num w:numId="1" w16cid:durableId="403334522">
    <w:abstractNumId w:val="2"/>
  </w:num>
  <w:num w:numId="2" w16cid:durableId="668093245">
    <w:abstractNumId w:val="9"/>
  </w:num>
  <w:num w:numId="3" w16cid:durableId="1938900226">
    <w:abstractNumId w:val="7"/>
  </w:num>
  <w:num w:numId="4" w16cid:durableId="374160645">
    <w:abstractNumId w:val="12"/>
  </w:num>
  <w:num w:numId="5" w16cid:durableId="2099015728">
    <w:abstractNumId w:val="0"/>
  </w:num>
  <w:num w:numId="6" w16cid:durableId="1088427852">
    <w:abstractNumId w:val="4"/>
  </w:num>
  <w:num w:numId="7" w16cid:durableId="1865316512">
    <w:abstractNumId w:val="3"/>
  </w:num>
  <w:num w:numId="8" w16cid:durableId="1676491229">
    <w:abstractNumId w:val="11"/>
  </w:num>
  <w:num w:numId="9" w16cid:durableId="613748554">
    <w:abstractNumId w:val="5"/>
  </w:num>
  <w:num w:numId="10" w16cid:durableId="159152774">
    <w:abstractNumId w:val="10"/>
  </w:num>
  <w:num w:numId="11" w16cid:durableId="281150528">
    <w:abstractNumId w:val="6"/>
  </w:num>
  <w:num w:numId="12" w16cid:durableId="1401711320">
    <w:abstractNumId w:val="1"/>
  </w:num>
  <w:num w:numId="13" w16cid:durableId="7109638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83B"/>
    <w:rsid w:val="0003027F"/>
    <w:rsid w:val="0007683B"/>
    <w:rsid w:val="000D234B"/>
    <w:rsid w:val="004370C2"/>
    <w:rsid w:val="006E4F2A"/>
    <w:rsid w:val="00B454C6"/>
    <w:rsid w:val="00BA5E63"/>
    <w:rsid w:val="00D96654"/>
    <w:rsid w:val="00E246F9"/>
    <w:rsid w:val="00E300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F54F6B"/>
  <w15:docId w15:val="{4BDA2C36-9E86-49B2-905E-CFE71A84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54" w:hanging="431"/>
      <w:outlineLvl w:val="0"/>
    </w:pPr>
    <w:rPr>
      <w:rFonts w:ascii="Arial" w:eastAsia="Arial" w:hAnsi="Arial" w:cs="Arial"/>
      <w:b/>
      <w:bCs/>
      <w:sz w:val="28"/>
      <w:szCs w:val="28"/>
    </w:rPr>
  </w:style>
  <w:style w:type="paragraph" w:styleId="Heading2">
    <w:name w:val="heading 2"/>
    <w:basedOn w:val="Normal"/>
    <w:uiPriority w:val="9"/>
    <w:unhideWhenUsed/>
    <w:qFormat/>
    <w:pPr>
      <w:spacing w:before="200"/>
      <w:ind w:left="23"/>
      <w:outlineLvl w:val="1"/>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23"/>
    </w:pPr>
    <w:rPr>
      <w:sz w:val="24"/>
      <w:szCs w:val="24"/>
    </w:rPr>
  </w:style>
  <w:style w:type="paragraph" w:styleId="ListParagraph">
    <w:name w:val="List Paragraph"/>
    <w:basedOn w:val="Normal"/>
    <w:uiPriority w:val="1"/>
    <w:qFormat/>
    <w:pPr>
      <w:ind w:left="601" w:hanging="578"/>
    </w:pPr>
  </w:style>
  <w:style w:type="paragraph" w:customStyle="1" w:styleId="TableParagraph">
    <w:name w:val="Table Paragraph"/>
    <w:basedOn w:val="Normal"/>
    <w:uiPriority w:val="1"/>
    <w:qFormat/>
    <w:pPr>
      <w:spacing w:line="255" w:lineRule="exact"/>
      <w:ind w:right="37"/>
      <w:jc w:val="center"/>
    </w:pPr>
  </w:style>
  <w:style w:type="paragraph" w:styleId="Header">
    <w:name w:val="header"/>
    <w:basedOn w:val="Normal"/>
    <w:link w:val="HeaderChar"/>
    <w:uiPriority w:val="99"/>
    <w:unhideWhenUsed/>
    <w:rsid w:val="006E4F2A"/>
    <w:pPr>
      <w:tabs>
        <w:tab w:val="center" w:pos="4513"/>
        <w:tab w:val="right" w:pos="9026"/>
      </w:tabs>
    </w:pPr>
  </w:style>
  <w:style w:type="character" w:customStyle="1" w:styleId="HeaderChar">
    <w:name w:val="Header Char"/>
    <w:basedOn w:val="DefaultParagraphFont"/>
    <w:link w:val="Header"/>
    <w:uiPriority w:val="99"/>
    <w:rsid w:val="006E4F2A"/>
    <w:rPr>
      <w:rFonts w:ascii="Times New Roman" w:eastAsia="Times New Roman" w:hAnsi="Times New Roman" w:cs="Times New Roman"/>
    </w:rPr>
  </w:style>
  <w:style w:type="paragraph" w:styleId="Footer">
    <w:name w:val="footer"/>
    <w:basedOn w:val="Normal"/>
    <w:link w:val="FooterChar"/>
    <w:uiPriority w:val="99"/>
    <w:unhideWhenUsed/>
    <w:rsid w:val="006E4F2A"/>
    <w:pPr>
      <w:tabs>
        <w:tab w:val="center" w:pos="4513"/>
        <w:tab w:val="right" w:pos="9026"/>
      </w:tabs>
    </w:pPr>
  </w:style>
  <w:style w:type="character" w:customStyle="1" w:styleId="FooterChar">
    <w:name w:val="Footer Char"/>
    <w:basedOn w:val="DefaultParagraphFont"/>
    <w:link w:val="Footer"/>
    <w:uiPriority w:val="99"/>
    <w:rsid w:val="006E4F2A"/>
    <w:rPr>
      <w:rFonts w:ascii="Times New Roman" w:eastAsia="Times New Roman" w:hAnsi="Times New Roman" w:cs="Times New Roman"/>
    </w:rPr>
  </w:style>
  <w:style w:type="table" w:customStyle="1" w:styleId="TableGrid1">
    <w:name w:val="Table Grid1"/>
    <w:basedOn w:val="TableNormal"/>
    <w:next w:val="TableGrid"/>
    <w:uiPriority w:val="59"/>
    <w:rsid w:val="0003027F"/>
    <w:pPr>
      <w:widowControl/>
      <w:autoSpaceDE/>
      <w:autoSpaceDN/>
    </w:pPr>
    <w:rPr>
      <w:rFonts w:eastAsia="Cambria"/>
      <w:lang w:val="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030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tga.gov.au/reporting-problem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21</Pages>
  <Words>5430</Words>
  <Characters>31579</Characters>
  <Application>Microsoft Office Word</Application>
  <DocSecurity>0</DocSecurity>
  <Lines>1020</Lines>
  <Paragraphs>665</Paragraphs>
  <ScaleCrop>false</ScaleCrop>
  <HeadingPairs>
    <vt:vector size="2" baseType="variant">
      <vt:variant>
        <vt:lpstr>Title</vt:lpstr>
      </vt:variant>
      <vt:variant>
        <vt:i4>1</vt:i4>
      </vt:variant>
    </vt:vector>
  </HeadingPairs>
  <TitlesOfParts>
    <vt:vector size="1" baseType="lpstr">
      <vt:lpstr>Attachment: Product information for Enrylaze</vt:lpstr>
    </vt:vector>
  </TitlesOfParts>
  <Company/>
  <LinksUpToDate>false</LinksUpToDate>
  <CharactersWithSpaces>36398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Enrylaze</dc:title>
  <dc:subject>Prescription medicines</dc:subject>
  <dc:creator>Jazz Pharmaceuticals ANZ Pty Ltd</dc:creator>
  <dcterms:created xsi:type="dcterms:W3CDTF">2025-11-18T01:19:00Z</dcterms:created>
  <dcterms:modified xsi:type="dcterms:W3CDTF">2025-11-18T03:11:00Z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Creator">
    <vt:lpwstr>Microsoft® Word for Microsoft 365</vt:lpwstr>
  </property>
  <property fmtid="{D5CDD505-2E9C-101B-9397-08002B2CF9AE}" pid="4" name="LastSaved">
    <vt:filetime>2025-10-06T00:00:00Z</vt:filetime>
  </property>
  <property fmtid="{D5CDD505-2E9C-101B-9397-08002B2CF9AE}" pid="5" name="Producer">
    <vt:lpwstr>Microsoft® Word for Microsoft 365</vt:lpwstr>
  </property>
  <property fmtid="{D5CDD505-2E9C-101B-9397-08002B2CF9AE}" pid="6" name="ClassificationContentMarkingHeaderShapeIds">
    <vt:lpwstr>5bf54c36,2dc6b4c6,66bd871d</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ee01bc0,29730831,66bdccdc</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2025-10-06T23:21:12Z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965cac6b-6892-4c65-9778-a5124d7900b3</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