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F5EC" w14:textId="77777777" w:rsidR="001E060A" w:rsidRDefault="00C01B81" w:rsidP="00C01B81">
      <w:pPr>
        <w:pStyle w:val="BodyText"/>
        <w:spacing w:before="86" w:line="276" w:lineRule="auto"/>
        <w:ind w:right="162" w:firstLine="360"/>
      </w:pPr>
      <w:r>
        <w:rPr>
          <w:noProof/>
        </w:rPr>
        <w:drawing>
          <wp:anchor distT="0" distB="0" distL="0" distR="0" simplePos="0" relativeHeight="15728640" behindDoc="0" locked="0" layoutInCell="1" allowOverlap="1" wp14:anchorId="4F366B9A" wp14:editId="75CABFAB">
            <wp:simplePos x="0" y="0"/>
            <wp:positionH relativeFrom="page">
              <wp:posOffset>914400</wp:posOffset>
            </wp:positionH>
            <wp:positionV relativeFrom="paragraph">
              <wp:posOffset>44449</wp:posOffset>
            </wp:positionV>
            <wp:extent cx="228600" cy="1428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8600" cy="142875"/>
                    </a:xfrm>
                    <a:prstGeom prst="rect">
                      <a:avLst/>
                    </a:prstGeom>
                  </pic:spPr>
                </pic:pic>
              </a:graphicData>
            </a:graphic>
          </wp:anchor>
        </w:drawing>
      </w:r>
      <w:bookmarkStart w:id="0" w:name="Product_Information_-_Clean"/>
      <w:bookmarkEnd w:id="0"/>
      <w:r>
        <w:t xml:space="preserve">This medicinal product is subject to additional monitoring in Australia. This will allow quick identification of new safety information. Healthcare professionals are asked to report any suspected adverse reactions at </w:t>
      </w:r>
      <w:hyperlink r:id="rId8">
        <w:r>
          <w:rPr>
            <w:u w:val="single" w:color="0000FF"/>
          </w:rPr>
          <w:t>www.tga.gov.au/reporting-problems</w:t>
        </w:r>
        <w:r>
          <w:t>.</w:t>
        </w:r>
      </w:hyperlink>
    </w:p>
    <w:p w14:paraId="2DF7204C" w14:textId="77777777" w:rsidR="001E060A" w:rsidRDefault="001E060A">
      <w:pPr>
        <w:pStyle w:val="BodyText"/>
        <w:ind w:left="0"/>
        <w:rPr>
          <w:sz w:val="28"/>
        </w:rPr>
      </w:pPr>
    </w:p>
    <w:p w14:paraId="7C9EDAF9" w14:textId="77777777" w:rsidR="001E060A" w:rsidRDefault="001E060A">
      <w:pPr>
        <w:pStyle w:val="BodyText"/>
        <w:spacing w:before="23"/>
        <w:ind w:left="0"/>
        <w:rPr>
          <w:sz w:val="28"/>
        </w:rPr>
      </w:pPr>
    </w:p>
    <w:p w14:paraId="75437AB7" w14:textId="77777777" w:rsidR="001E060A" w:rsidRDefault="00C01B81">
      <w:pPr>
        <w:pStyle w:val="Heading1"/>
        <w:spacing w:line="276" w:lineRule="auto"/>
        <w:ind w:left="165" w:right="249" w:firstLine="0"/>
      </w:pPr>
      <w:r>
        <w:t>AUSTRALIAN</w:t>
      </w:r>
      <w:r>
        <w:rPr>
          <w:spacing w:val="-7"/>
        </w:rPr>
        <w:t xml:space="preserve"> </w:t>
      </w:r>
      <w:r>
        <w:t>PRODUCT</w:t>
      </w:r>
      <w:r>
        <w:rPr>
          <w:spacing w:val="-7"/>
        </w:rPr>
        <w:t xml:space="preserve"> </w:t>
      </w:r>
      <w:r>
        <w:t>INFORMATION</w:t>
      </w:r>
      <w:r>
        <w:rPr>
          <w:spacing w:val="-8"/>
        </w:rPr>
        <w:t xml:space="preserve"> </w:t>
      </w:r>
      <w:r>
        <w:t>–</w:t>
      </w:r>
      <w:r>
        <w:rPr>
          <w:spacing w:val="-7"/>
        </w:rPr>
        <w:t xml:space="preserve"> </w:t>
      </w:r>
      <w:r>
        <w:t>NEMLUVIO</w:t>
      </w:r>
      <w:r>
        <w:rPr>
          <w:spacing w:val="-8"/>
        </w:rPr>
        <w:t xml:space="preserve"> </w:t>
      </w:r>
      <w:r>
        <w:t xml:space="preserve">(NEMOLIZUMAB) </w:t>
      </w:r>
      <w:r>
        <w:rPr>
          <w:spacing w:val="-2"/>
        </w:rPr>
        <w:t>INJECTION</w:t>
      </w:r>
    </w:p>
    <w:p w14:paraId="38C7ACDA" w14:textId="77777777" w:rsidR="001E060A" w:rsidRDefault="001E060A">
      <w:pPr>
        <w:pStyle w:val="BodyText"/>
        <w:ind w:left="0"/>
        <w:rPr>
          <w:b/>
          <w:sz w:val="28"/>
        </w:rPr>
      </w:pPr>
    </w:p>
    <w:p w14:paraId="5F3EF019" w14:textId="77777777" w:rsidR="001E060A" w:rsidRDefault="001E060A">
      <w:pPr>
        <w:pStyle w:val="BodyText"/>
        <w:spacing w:before="80"/>
        <w:ind w:left="0"/>
        <w:rPr>
          <w:b/>
          <w:sz w:val="28"/>
        </w:rPr>
      </w:pPr>
    </w:p>
    <w:p w14:paraId="0C8DE52C" w14:textId="77777777" w:rsidR="001E060A" w:rsidRDefault="00C01B81">
      <w:pPr>
        <w:pStyle w:val="ListParagraph"/>
        <w:numPr>
          <w:ilvl w:val="0"/>
          <w:numId w:val="6"/>
        </w:numPr>
        <w:tabs>
          <w:tab w:val="left" w:pos="595"/>
        </w:tabs>
        <w:spacing w:before="0"/>
        <w:ind w:hanging="430"/>
        <w:rPr>
          <w:b/>
          <w:sz w:val="28"/>
        </w:rPr>
      </w:pPr>
      <w:r>
        <w:rPr>
          <w:b/>
          <w:sz w:val="28"/>
        </w:rPr>
        <w:t>NAME</w:t>
      </w:r>
      <w:r>
        <w:rPr>
          <w:b/>
          <w:spacing w:val="-2"/>
          <w:sz w:val="28"/>
        </w:rPr>
        <w:t xml:space="preserve"> </w:t>
      </w:r>
      <w:r>
        <w:rPr>
          <w:b/>
          <w:sz w:val="28"/>
        </w:rPr>
        <w:t>OF</w:t>
      </w:r>
      <w:r>
        <w:rPr>
          <w:b/>
          <w:spacing w:val="-2"/>
          <w:sz w:val="28"/>
        </w:rPr>
        <w:t xml:space="preserve"> </w:t>
      </w:r>
      <w:r>
        <w:rPr>
          <w:b/>
          <w:sz w:val="28"/>
        </w:rPr>
        <w:t xml:space="preserve">THE </w:t>
      </w:r>
      <w:r>
        <w:rPr>
          <w:b/>
          <w:spacing w:val="-2"/>
          <w:sz w:val="28"/>
        </w:rPr>
        <w:t>MEDICINE</w:t>
      </w:r>
    </w:p>
    <w:p w14:paraId="3A9D86A7" w14:textId="77777777" w:rsidR="001E060A" w:rsidRDefault="00C01B81">
      <w:pPr>
        <w:pStyle w:val="BodyText"/>
        <w:spacing w:before="169" w:line="463" w:lineRule="auto"/>
        <w:ind w:right="249"/>
      </w:pPr>
      <w:proofErr w:type="spellStart"/>
      <w:r>
        <w:t>Nemolizumab</w:t>
      </w:r>
      <w:proofErr w:type="spellEnd"/>
      <w:r>
        <w:t xml:space="preserve">, 30 mg powder and solvent for solution for injection in pre-filled pen </w:t>
      </w:r>
      <w:proofErr w:type="spellStart"/>
      <w:r>
        <w:t>Nemolizumab</w:t>
      </w:r>
      <w:proofErr w:type="spellEnd"/>
      <w:r>
        <w:t>,</w:t>
      </w:r>
      <w:r>
        <w:rPr>
          <w:spacing w:val="-4"/>
        </w:rPr>
        <w:t xml:space="preserve"> </w:t>
      </w:r>
      <w:r>
        <w:t>30</w:t>
      </w:r>
      <w:r>
        <w:rPr>
          <w:spacing w:val="-3"/>
        </w:rPr>
        <w:t xml:space="preserve"> </w:t>
      </w:r>
      <w:r>
        <w:t>mg</w:t>
      </w:r>
      <w:r>
        <w:rPr>
          <w:spacing w:val="-4"/>
        </w:rPr>
        <w:t xml:space="preserve"> </w:t>
      </w:r>
      <w:r>
        <w:t>powder</w:t>
      </w:r>
      <w:r>
        <w:rPr>
          <w:spacing w:val="-3"/>
        </w:rPr>
        <w:t xml:space="preserve"> </w:t>
      </w:r>
      <w:r>
        <w:t>and</w:t>
      </w:r>
      <w:r>
        <w:rPr>
          <w:spacing w:val="-3"/>
        </w:rPr>
        <w:t xml:space="preserve"> </w:t>
      </w:r>
      <w:r>
        <w:t>solvent</w:t>
      </w:r>
      <w:r>
        <w:rPr>
          <w:spacing w:val="-4"/>
        </w:rPr>
        <w:t xml:space="preserve"> </w:t>
      </w:r>
      <w:r>
        <w:t>for</w:t>
      </w:r>
      <w:r>
        <w:rPr>
          <w:spacing w:val="-3"/>
        </w:rPr>
        <w:t xml:space="preserve"> </w:t>
      </w:r>
      <w:r>
        <w:t>solution</w:t>
      </w:r>
      <w:r>
        <w:rPr>
          <w:spacing w:val="-4"/>
        </w:rPr>
        <w:t xml:space="preserve"> </w:t>
      </w:r>
      <w:r>
        <w:t>for</w:t>
      </w:r>
      <w:r>
        <w:rPr>
          <w:spacing w:val="-4"/>
        </w:rPr>
        <w:t xml:space="preserve"> </w:t>
      </w:r>
      <w:r>
        <w:t>injection</w:t>
      </w:r>
      <w:r>
        <w:rPr>
          <w:spacing w:val="-4"/>
        </w:rPr>
        <w:t xml:space="preserve"> </w:t>
      </w:r>
      <w:r>
        <w:t>in</w:t>
      </w:r>
      <w:r>
        <w:rPr>
          <w:spacing w:val="-3"/>
        </w:rPr>
        <w:t xml:space="preserve"> </w:t>
      </w:r>
      <w:r>
        <w:t>pre-filled</w:t>
      </w:r>
      <w:r>
        <w:rPr>
          <w:spacing w:val="-3"/>
        </w:rPr>
        <w:t xml:space="preserve"> </w:t>
      </w:r>
      <w:r>
        <w:t>syringe</w:t>
      </w:r>
    </w:p>
    <w:p w14:paraId="48437AF3" w14:textId="77777777" w:rsidR="001E060A" w:rsidRDefault="00C01B81">
      <w:pPr>
        <w:pStyle w:val="Heading1"/>
        <w:numPr>
          <w:ilvl w:val="0"/>
          <w:numId w:val="6"/>
        </w:numPr>
        <w:tabs>
          <w:tab w:val="left" w:pos="596"/>
        </w:tabs>
        <w:spacing w:line="326" w:lineRule="exact"/>
        <w:ind w:left="596"/>
      </w:pPr>
      <w:r>
        <w:t>QUALITATIVE</w:t>
      </w:r>
      <w:r>
        <w:rPr>
          <w:spacing w:val="-1"/>
        </w:rPr>
        <w:t xml:space="preserve"> </w:t>
      </w:r>
      <w:r>
        <w:t>AND</w:t>
      </w:r>
      <w:r>
        <w:rPr>
          <w:spacing w:val="-2"/>
        </w:rPr>
        <w:t xml:space="preserve"> </w:t>
      </w:r>
      <w:r>
        <w:t xml:space="preserve">QUANTITATIVE </w:t>
      </w:r>
      <w:r>
        <w:rPr>
          <w:spacing w:val="-2"/>
        </w:rPr>
        <w:t>COMPOSITION</w:t>
      </w:r>
    </w:p>
    <w:p w14:paraId="5FD0A4A7" w14:textId="77777777" w:rsidR="001E060A" w:rsidRDefault="00C01B81">
      <w:pPr>
        <w:pStyle w:val="BodyText"/>
        <w:spacing w:before="170" w:line="463" w:lineRule="auto"/>
        <w:ind w:right="2401"/>
      </w:pPr>
      <w:r>
        <w:t>One</w:t>
      </w:r>
      <w:r>
        <w:rPr>
          <w:spacing w:val="-4"/>
        </w:rPr>
        <w:t xml:space="preserve"> </w:t>
      </w:r>
      <w:r>
        <w:t>pre-filled</w:t>
      </w:r>
      <w:r>
        <w:rPr>
          <w:spacing w:val="-4"/>
        </w:rPr>
        <w:t xml:space="preserve"> </w:t>
      </w:r>
      <w:r>
        <w:t>pen</w:t>
      </w:r>
      <w:r>
        <w:rPr>
          <w:spacing w:val="-5"/>
        </w:rPr>
        <w:t xml:space="preserve"> </w:t>
      </w:r>
      <w:r>
        <w:t>or</w:t>
      </w:r>
      <w:r>
        <w:rPr>
          <w:spacing w:val="-4"/>
        </w:rPr>
        <w:t xml:space="preserve"> </w:t>
      </w:r>
      <w:r>
        <w:t>syringe</w:t>
      </w:r>
      <w:r>
        <w:rPr>
          <w:spacing w:val="-4"/>
        </w:rPr>
        <w:t xml:space="preserve"> </w:t>
      </w:r>
      <w:r>
        <w:t>contains</w:t>
      </w:r>
      <w:r>
        <w:rPr>
          <w:spacing w:val="-4"/>
        </w:rPr>
        <w:t xml:space="preserve"> </w:t>
      </w:r>
      <w:r>
        <w:t>30</w:t>
      </w:r>
      <w:r>
        <w:rPr>
          <w:spacing w:val="-4"/>
        </w:rPr>
        <w:t xml:space="preserve"> </w:t>
      </w:r>
      <w:r>
        <w:t>milligrams</w:t>
      </w:r>
      <w:r>
        <w:rPr>
          <w:spacing w:val="-4"/>
        </w:rPr>
        <w:t xml:space="preserve"> </w:t>
      </w:r>
      <w:r>
        <w:t>of</w:t>
      </w:r>
      <w:r>
        <w:rPr>
          <w:spacing w:val="-4"/>
        </w:rPr>
        <w:t xml:space="preserve"> </w:t>
      </w:r>
      <w:proofErr w:type="spellStart"/>
      <w:r>
        <w:t>Nemolizumab</w:t>
      </w:r>
      <w:proofErr w:type="spellEnd"/>
      <w:r>
        <w:t>. For the full list of excipients, see Section 6.1 List of excipients.</w:t>
      </w:r>
    </w:p>
    <w:p w14:paraId="6249757B" w14:textId="77777777" w:rsidR="001E060A" w:rsidRDefault="00C01B81">
      <w:pPr>
        <w:pStyle w:val="Heading1"/>
        <w:numPr>
          <w:ilvl w:val="0"/>
          <w:numId w:val="6"/>
        </w:numPr>
        <w:tabs>
          <w:tab w:val="left" w:pos="596"/>
        </w:tabs>
        <w:spacing w:line="326" w:lineRule="exact"/>
        <w:ind w:left="596"/>
      </w:pPr>
      <w:r>
        <w:t>PHARMACEUTICAL</w:t>
      </w:r>
      <w:r>
        <w:rPr>
          <w:spacing w:val="-3"/>
        </w:rPr>
        <w:t xml:space="preserve"> </w:t>
      </w:r>
      <w:r>
        <w:rPr>
          <w:spacing w:val="-4"/>
        </w:rPr>
        <w:t>FORM</w:t>
      </w:r>
    </w:p>
    <w:p w14:paraId="372CCF38" w14:textId="77777777" w:rsidR="001E060A" w:rsidRDefault="00C01B81">
      <w:pPr>
        <w:pStyle w:val="BodyText"/>
        <w:spacing w:before="169" w:line="463" w:lineRule="auto"/>
        <w:ind w:right="4671"/>
      </w:pPr>
      <w:r>
        <w:t>Powder</w:t>
      </w:r>
      <w:r>
        <w:rPr>
          <w:spacing w:val="-7"/>
        </w:rPr>
        <w:t xml:space="preserve"> </w:t>
      </w:r>
      <w:r>
        <w:t>and</w:t>
      </w:r>
      <w:r>
        <w:rPr>
          <w:spacing w:val="-6"/>
        </w:rPr>
        <w:t xml:space="preserve"> </w:t>
      </w:r>
      <w:r>
        <w:t>solvent</w:t>
      </w:r>
      <w:r>
        <w:rPr>
          <w:spacing w:val="-6"/>
        </w:rPr>
        <w:t xml:space="preserve"> </w:t>
      </w:r>
      <w:r>
        <w:t>for</w:t>
      </w:r>
      <w:r>
        <w:rPr>
          <w:spacing w:val="-6"/>
        </w:rPr>
        <w:t xml:space="preserve"> </w:t>
      </w:r>
      <w:r>
        <w:t>solution</w:t>
      </w:r>
      <w:r>
        <w:rPr>
          <w:spacing w:val="-6"/>
        </w:rPr>
        <w:t xml:space="preserve"> </w:t>
      </w:r>
      <w:r>
        <w:t>for</w:t>
      </w:r>
      <w:r>
        <w:rPr>
          <w:spacing w:val="-6"/>
        </w:rPr>
        <w:t xml:space="preserve"> </w:t>
      </w:r>
      <w:r>
        <w:t xml:space="preserve">injection Powder, </w:t>
      </w:r>
      <w:proofErr w:type="spellStart"/>
      <w:r>
        <w:t>lyophilised</w:t>
      </w:r>
      <w:proofErr w:type="spellEnd"/>
      <w:r>
        <w:t xml:space="preserve"> white powder.</w:t>
      </w:r>
    </w:p>
    <w:p w14:paraId="4D166186" w14:textId="77777777" w:rsidR="001E060A" w:rsidRDefault="00C01B81">
      <w:pPr>
        <w:pStyle w:val="BodyText"/>
        <w:spacing w:line="256" w:lineRule="exact"/>
      </w:pPr>
      <w:r>
        <w:t>Solvent,</w:t>
      </w:r>
      <w:r>
        <w:rPr>
          <w:spacing w:val="-5"/>
        </w:rPr>
        <w:t xml:space="preserve"> </w:t>
      </w:r>
      <w:r>
        <w:t>a</w:t>
      </w:r>
      <w:r>
        <w:rPr>
          <w:spacing w:val="-4"/>
        </w:rPr>
        <w:t xml:space="preserve"> </w:t>
      </w:r>
      <w:r>
        <w:t>clear,</w:t>
      </w:r>
      <w:r>
        <w:rPr>
          <w:spacing w:val="-4"/>
        </w:rPr>
        <w:t xml:space="preserve"> </w:t>
      </w:r>
      <w:proofErr w:type="spellStart"/>
      <w:r>
        <w:t>colourless</w:t>
      </w:r>
      <w:proofErr w:type="spellEnd"/>
      <w:r>
        <w:rPr>
          <w:spacing w:val="-3"/>
        </w:rPr>
        <w:t xml:space="preserve"> </w:t>
      </w:r>
      <w:r>
        <w:rPr>
          <w:spacing w:val="-2"/>
        </w:rPr>
        <w:t>solution.</w:t>
      </w:r>
    </w:p>
    <w:p w14:paraId="6EA824C6" w14:textId="77777777" w:rsidR="001E060A" w:rsidRDefault="00C01B81">
      <w:pPr>
        <w:pStyle w:val="Heading1"/>
        <w:numPr>
          <w:ilvl w:val="0"/>
          <w:numId w:val="6"/>
        </w:numPr>
        <w:tabs>
          <w:tab w:val="left" w:pos="596"/>
        </w:tabs>
        <w:spacing w:before="238"/>
        <w:ind w:left="596"/>
      </w:pPr>
      <w:r>
        <w:t>CLINICAL</w:t>
      </w:r>
      <w:r>
        <w:rPr>
          <w:spacing w:val="-3"/>
        </w:rPr>
        <w:t xml:space="preserve"> </w:t>
      </w:r>
      <w:r>
        <w:rPr>
          <w:spacing w:val="-2"/>
        </w:rPr>
        <w:t>PARTICULARS</w:t>
      </w:r>
    </w:p>
    <w:p w14:paraId="4397AAA1" w14:textId="77777777" w:rsidR="001E060A" w:rsidRDefault="00C01B81">
      <w:pPr>
        <w:pStyle w:val="Heading2"/>
        <w:numPr>
          <w:ilvl w:val="1"/>
          <w:numId w:val="6"/>
        </w:numPr>
        <w:tabs>
          <w:tab w:val="left" w:pos="884"/>
        </w:tabs>
        <w:spacing w:before="170"/>
        <w:ind w:hanging="719"/>
      </w:pPr>
      <w:r>
        <w:rPr>
          <w:smallCaps/>
        </w:rPr>
        <w:t>Therapeutic</w:t>
      </w:r>
      <w:r>
        <w:rPr>
          <w:smallCaps/>
          <w:spacing w:val="-9"/>
        </w:rPr>
        <w:t xml:space="preserve"> </w:t>
      </w:r>
      <w:r>
        <w:rPr>
          <w:smallCaps/>
          <w:spacing w:val="-2"/>
        </w:rPr>
        <w:t>indications</w:t>
      </w:r>
    </w:p>
    <w:p w14:paraId="2C79AF24" w14:textId="77777777" w:rsidR="001E060A" w:rsidRDefault="00C01B81">
      <w:pPr>
        <w:pStyle w:val="BodyText"/>
        <w:spacing w:before="162"/>
      </w:pPr>
      <w:r>
        <w:t>Atopic</w:t>
      </w:r>
      <w:r>
        <w:rPr>
          <w:spacing w:val="-1"/>
        </w:rPr>
        <w:t xml:space="preserve"> </w:t>
      </w:r>
      <w:r>
        <w:rPr>
          <w:spacing w:val="-2"/>
        </w:rPr>
        <w:t>Dermatitis</w:t>
      </w:r>
    </w:p>
    <w:p w14:paraId="5340CAF3" w14:textId="77777777" w:rsidR="001E060A" w:rsidRDefault="00C01B81">
      <w:pPr>
        <w:pStyle w:val="BodyText"/>
        <w:spacing w:before="239" w:line="276" w:lineRule="auto"/>
        <w:ind w:right="249"/>
      </w:pPr>
      <w:r>
        <w:t>Nemluvio is indicated for the treatment of moderate-to-severe atopic dermatitis (AD) in combination</w:t>
      </w:r>
      <w:r>
        <w:rPr>
          <w:spacing w:val="-3"/>
        </w:rPr>
        <w:t xml:space="preserve"> </w:t>
      </w:r>
      <w:r>
        <w:t>with</w:t>
      </w:r>
      <w:r>
        <w:rPr>
          <w:spacing w:val="-3"/>
        </w:rPr>
        <w:t xml:space="preserve"> </w:t>
      </w:r>
      <w:r>
        <w:t>topical</w:t>
      </w:r>
      <w:r>
        <w:rPr>
          <w:spacing w:val="-3"/>
        </w:rPr>
        <w:t xml:space="preserve"> </w:t>
      </w:r>
      <w:r>
        <w:t>corticosteroids</w:t>
      </w:r>
      <w:r>
        <w:rPr>
          <w:spacing w:val="-3"/>
        </w:rPr>
        <w:t xml:space="preserve"> </w:t>
      </w:r>
      <w:r>
        <w:t>and/</w:t>
      </w:r>
      <w:r>
        <w:rPr>
          <w:spacing w:val="-4"/>
        </w:rPr>
        <w:t xml:space="preserve"> </w:t>
      </w:r>
      <w:r>
        <w:t>or</w:t>
      </w:r>
      <w:r>
        <w:rPr>
          <w:spacing w:val="-3"/>
        </w:rPr>
        <w:t xml:space="preserve"> </w:t>
      </w:r>
      <w:r>
        <w:t>topical</w:t>
      </w:r>
      <w:r>
        <w:rPr>
          <w:spacing w:val="-3"/>
        </w:rPr>
        <w:t xml:space="preserve"> </w:t>
      </w:r>
      <w:r>
        <w:t>calcineurin</w:t>
      </w:r>
      <w:r>
        <w:rPr>
          <w:spacing w:val="-4"/>
        </w:rPr>
        <w:t xml:space="preserve"> </w:t>
      </w:r>
      <w:r>
        <w:t>inhibitors</w:t>
      </w:r>
      <w:r>
        <w:rPr>
          <w:spacing w:val="-4"/>
        </w:rPr>
        <w:t xml:space="preserve"> </w:t>
      </w:r>
      <w:r>
        <w:t>in</w:t>
      </w:r>
      <w:r>
        <w:rPr>
          <w:spacing w:val="-4"/>
        </w:rPr>
        <w:t xml:space="preserve"> </w:t>
      </w:r>
      <w:r>
        <w:t>adults</w:t>
      </w:r>
      <w:r>
        <w:rPr>
          <w:spacing w:val="-4"/>
        </w:rPr>
        <w:t xml:space="preserve"> </w:t>
      </w:r>
      <w:r>
        <w:t>and patients</w:t>
      </w:r>
      <w:r>
        <w:rPr>
          <w:spacing w:val="-2"/>
        </w:rPr>
        <w:t xml:space="preserve"> </w:t>
      </w:r>
      <w:r>
        <w:t>aged</w:t>
      </w:r>
      <w:r>
        <w:rPr>
          <w:spacing w:val="-2"/>
        </w:rPr>
        <w:t xml:space="preserve"> </w:t>
      </w:r>
      <w:r>
        <w:t>12</w:t>
      </w:r>
      <w:r>
        <w:rPr>
          <w:spacing w:val="-2"/>
        </w:rPr>
        <w:t xml:space="preserve"> </w:t>
      </w:r>
      <w:r>
        <w:t>years</w:t>
      </w:r>
      <w:r>
        <w:rPr>
          <w:spacing w:val="-2"/>
        </w:rPr>
        <w:t xml:space="preserve"> </w:t>
      </w:r>
      <w:r>
        <w:t>and</w:t>
      </w:r>
      <w:r>
        <w:rPr>
          <w:spacing w:val="-2"/>
        </w:rPr>
        <w:t xml:space="preserve"> </w:t>
      </w:r>
      <w:r>
        <w:t>above</w:t>
      </w:r>
      <w:r>
        <w:rPr>
          <w:spacing w:val="-2"/>
        </w:rPr>
        <w:t xml:space="preserve"> </w:t>
      </w:r>
      <w:r>
        <w:t>who</w:t>
      </w:r>
      <w:r>
        <w:rPr>
          <w:spacing w:val="-2"/>
        </w:rPr>
        <w:t xml:space="preserve"> </w:t>
      </w:r>
      <w:r>
        <w:t>weigh</w:t>
      </w:r>
      <w:r>
        <w:rPr>
          <w:spacing w:val="-2"/>
        </w:rPr>
        <w:t xml:space="preserve"> </w:t>
      </w:r>
      <w:r>
        <w:t>at</w:t>
      </w:r>
      <w:r>
        <w:rPr>
          <w:spacing w:val="-2"/>
        </w:rPr>
        <w:t xml:space="preserve"> </w:t>
      </w:r>
      <w:r>
        <w:t>least</w:t>
      </w:r>
      <w:r>
        <w:rPr>
          <w:spacing w:val="-3"/>
        </w:rPr>
        <w:t xml:space="preserve"> </w:t>
      </w:r>
      <w:r>
        <w:t>30</w:t>
      </w:r>
      <w:r>
        <w:rPr>
          <w:spacing w:val="-2"/>
        </w:rPr>
        <w:t xml:space="preserve"> </w:t>
      </w:r>
      <w:r>
        <w:t>kg,</w:t>
      </w:r>
      <w:r>
        <w:rPr>
          <w:spacing w:val="-3"/>
        </w:rPr>
        <w:t xml:space="preserve"> </w:t>
      </w:r>
      <w:r>
        <w:t>who</w:t>
      </w:r>
      <w:r>
        <w:rPr>
          <w:spacing w:val="-2"/>
        </w:rPr>
        <w:t xml:space="preserve"> </w:t>
      </w:r>
      <w:r>
        <w:t>are</w:t>
      </w:r>
      <w:r>
        <w:rPr>
          <w:spacing w:val="-2"/>
        </w:rPr>
        <w:t xml:space="preserve"> </w:t>
      </w:r>
      <w:r>
        <w:t>candidates</w:t>
      </w:r>
      <w:r>
        <w:rPr>
          <w:spacing w:val="-2"/>
        </w:rPr>
        <w:t xml:space="preserve"> </w:t>
      </w:r>
      <w:r>
        <w:t>for</w:t>
      </w:r>
      <w:r>
        <w:rPr>
          <w:spacing w:val="-2"/>
        </w:rPr>
        <w:t xml:space="preserve"> </w:t>
      </w:r>
      <w:r>
        <w:t xml:space="preserve">systemic </w:t>
      </w:r>
      <w:r>
        <w:rPr>
          <w:spacing w:val="-2"/>
        </w:rPr>
        <w:t>therapy.</w:t>
      </w:r>
    </w:p>
    <w:p w14:paraId="77B6A211" w14:textId="77777777" w:rsidR="001E060A" w:rsidRDefault="00C01B81">
      <w:pPr>
        <w:pStyle w:val="BodyText"/>
        <w:spacing w:before="200"/>
      </w:pPr>
      <w:r>
        <w:t>Prurigo</w:t>
      </w:r>
      <w:r>
        <w:rPr>
          <w:spacing w:val="-2"/>
        </w:rPr>
        <w:t xml:space="preserve"> Nodularis</w:t>
      </w:r>
    </w:p>
    <w:p w14:paraId="3474658E" w14:textId="77777777" w:rsidR="001E060A" w:rsidRDefault="00C01B81">
      <w:pPr>
        <w:pStyle w:val="BodyText"/>
        <w:spacing w:before="238" w:line="276" w:lineRule="auto"/>
        <w:ind w:right="249"/>
      </w:pPr>
      <w:r>
        <w:t>Nemluvio</w:t>
      </w:r>
      <w:r>
        <w:rPr>
          <w:spacing w:val="-3"/>
        </w:rPr>
        <w:t xml:space="preserve"> </w:t>
      </w:r>
      <w:r>
        <w:t>is</w:t>
      </w:r>
      <w:r>
        <w:rPr>
          <w:spacing w:val="-3"/>
        </w:rPr>
        <w:t xml:space="preserve"> </w:t>
      </w:r>
      <w:r>
        <w:t>indicated</w:t>
      </w:r>
      <w:r>
        <w:rPr>
          <w:spacing w:val="-3"/>
        </w:rPr>
        <w:t xml:space="preserve"> </w:t>
      </w:r>
      <w:r>
        <w:t>for</w:t>
      </w:r>
      <w:r>
        <w:rPr>
          <w:spacing w:val="-3"/>
        </w:rPr>
        <w:t xml:space="preserve"> </w:t>
      </w:r>
      <w:r>
        <w:t>the</w:t>
      </w:r>
      <w:r>
        <w:rPr>
          <w:spacing w:val="-3"/>
        </w:rPr>
        <w:t xml:space="preserve"> </w:t>
      </w:r>
      <w:r>
        <w:t>treatment</w:t>
      </w:r>
      <w:r>
        <w:rPr>
          <w:spacing w:val="-3"/>
        </w:rPr>
        <w:t xml:space="preserve"> </w:t>
      </w:r>
      <w:r>
        <w:t>of</w:t>
      </w:r>
      <w:r>
        <w:rPr>
          <w:spacing w:val="-3"/>
        </w:rPr>
        <w:t xml:space="preserve"> </w:t>
      </w:r>
      <w:r>
        <w:t>adults</w:t>
      </w:r>
      <w:r>
        <w:rPr>
          <w:spacing w:val="-3"/>
        </w:rPr>
        <w:t xml:space="preserve"> </w:t>
      </w:r>
      <w:r>
        <w:t>with</w:t>
      </w:r>
      <w:r>
        <w:rPr>
          <w:spacing w:val="-3"/>
        </w:rPr>
        <w:t xml:space="preserve"> </w:t>
      </w:r>
      <w:r>
        <w:t>moderate-to-severe</w:t>
      </w:r>
      <w:r>
        <w:rPr>
          <w:spacing w:val="-3"/>
        </w:rPr>
        <w:t xml:space="preserve"> </w:t>
      </w:r>
      <w:r>
        <w:t>prurigo</w:t>
      </w:r>
      <w:r>
        <w:rPr>
          <w:spacing w:val="-4"/>
        </w:rPr>
        <w:t xml:space="preserve"> </w:t>
      </w:r>
      <w:r>
        <w:t>nodularis who are candidates for systemic therapy.</w:t>
      </w:r>
    </w:p>
    <w:p w14:paraId="7068CA54" w14:textId="77777777" w:rsidR="001E060A" w:rsidRDefault="00C01B81">
      <w:pPr>
        <w:pStyle w:val="Heading2"/>
        <w:numPr>
          <w:ilvl w:val="1"/>
          <w:numId w:val="6"/>
        </w:numPr>
        <w:tabs>
          <w:tab w:val="left" w:pos="884"/>
        </w:tabs>
        <w:ind w:hanging="719"/>
      </w:pPr>
      <w:r>
        <w:rPr>
          <w:smallCaps/>
        </w:rPr>
        <w:t>Dose</w:t>
      </w:r>
      <w:r>
        <w:rPr>
          <w:smallCaps/>
          <w:spacing w:val="-1"/>
        </w:rPr>
        <w:t xml:space="preserve"> </w:t>
      </w:r>
      <w:r>
        <w:rPr>
          <w:smallCaps/>
        </w:rPr>
        <w:t>and method</w:t>
      </w:r>
      <w:r>
        <w:rPr>
          <w:smallCaps/>
          <w:spacing w:val="-1"/>
        </w:rPr>
        <w:t xml:space="preserve"> </w:t>
      </w:r>
      <w:r>
        <w:rPr>
          <w:smallCaps/>
        </w:rPr>
        <w:t>of</w:t>
      </w:r>
      <w:r>
        <w:rPr>
          <w:smallCaps/>
          <w:spacing w:val="-1"/>
        </w:rPr>
        <w:t xml:space="preserve"> </w:t>
      </w:r>
      <w:r>
        <w:rPr>
          <w:smallCaps/>
          <w:spacing w:val="-2"/>
        </w:rPr>
        <w:t>administration</w:t>
      </w:r>
    </w:p>
    <w:p w14:paraId="7F26FF3C" w14:textId="77777777" w:rsidR="001E060A" w:rsidRDefault="001E060A">
      <w:pPr>
        <w:pStyle w:val="BodyText"/>
        <w:spacing w:before="19"/>
        <w:ind w:left="0"/>
        <w:rPr>
          <w:b/>
          <w:sz w:val="19"/>
        </w:rPr>
      </w:pPr>
    </w:p>
    <w:p w14:paraId="161A916B" w14:textId="77777777" w:rsidR="001E060A" w:rsidRDefault="00C01B81">
      <w:pPr>
        <w:pStyle w:val="Heading3"/>
        <w:spacing w:before="1"/>
      </w:pPr>
      <w:r>
        <w:rPr>
          <w:spacing w:val="-2"/>
        </w:rPr>
        <w:t>Dosage</w:t>
      </w:r>
    </w:p>
    <w:p w14:paraId="144969A6" w14:textId="77777777" w:rsidR="001E060A" w:rsidRDefault="001E060A">
      <w:pPr>
        <w:pStyle w:val="BodyText"/>
        <w:ind w:left="0"/>
        <w:rPr>
          <w:b/>
        </w:rPr>
      </w:pPr>
    </w:p>
    <w:p w14:paraId="5F66CC7C" w14:textId="77777777" w:rsidR="001E060A" w:rsidRDefault="001E060A">
      <w:pPr>
        <w:pStyle w:val="BodyText"/>
        <w:spacing w:before="19"/>
        <w:ind w:left="0"/>
        <w:rPr>
          <w:b/>
        </w:rPr>
      </w:pPr>
    </w:p>
    <w:p w14:paraId="52E747BA" w14:textId="77777777" w:rsidR="00B92591" w:rsidRDefault="00B92591">
      <w:pPr>
        <w:pStyle w:val="BodyText"/>
        <w:spacing w:before="19"/>
        <w:ind w:left="0"/>
        <w:rPr>
          <w:b/>
        </w:rPr>
      </w:pPr>
    </w:p>
    <w:p w14:paraId="5739A0F7" w14:textId="77777777" w:rsidR="00B92591" w:rsidRDefault="00B92591">
      <w:pPr>
        <w:pStyle w:val="BodyText"/>
        <w:spacing w:before="19"/>
        <w:ind w:left="0"/>
        <w:rPr>
          <w:b/>
        </w:rPr>
      </w:pPr>
    </w:p>
    <w:p w14:paraId="4E776D27" w14:textId="77777777" w:rsidR="00B92591" w:rsidRDefault="00B92591">
      <w:pPr>
        <w:pStyle w:val="BodyText"/>
        <w:spacing w:before="19"/>
        <w:ind w:left="0"/>
        <w:rPr>
          <w:b/>
        </w:rPr>
      </w:pPr>
    </w:p>
    <w:p w14:paraId="53530872" w14:textId="77777777" w:rsidR="00B92591" w:rsidRDefault="00B92591">
      <w:pPr>
        <w:pStyle w:val="BodyText"/>
        <w:spacing w:before="19"/>
        <w:ind w:left="0"/>
        <w:rPr>
          <w:b/>
        </w:rPr>
      </w:pPr>
    </w:p>
    <w:p w14:paraId="1AE8037D" w14:textId="77777777" w:rsidR="00B92591" w:rsidRDefault="00B92591">
      <w:pPr>
        <w:pStyle w:val="BodyText"/>
        <w:spacing w:before="19"/>
        <w:ind w:left="0"/>
        <w:rPr>
          <w:b/>
        </w:rPr>
      </w:pPr>
    </w:p>
    <w:p w14:paraId="05BFA052" w14:textId="77777777" w:rsidR="001E060A" w:rsidRDefault="00C01B81">
      <w:pPr>
        <w:ind w:left="165"/>
        <w:rPr>
          <w:b/>
        </w:rPr>
      </w:pPr>
      <w:r>
        <w:rPr>
          <w:b/>
        </w:rPr>
        <w:t>Atopic</w:t>
      </w:r>
      <w:r>
        <w:rPr>
          <w:b/>
          <w:spacing w:val="-5"/>
        </w:rPr>
        <w:t xml:space="preserve"> </w:t>
      </w:r>
      <w:r>
        <w:rPr>
          <w:b/>
        </w:rPr>
        <w:t>dermatitis</w:t>
      </w:r>
      <w:r>
        <w:rPr>
          <w:b/>
          <w:spacing w:val="-5"/>
        </w:rPr>
        <w:t xml:space="preserve"> </w:t>
      </w:r>
      <w:r>
        <w:rPr>
          <w:b/>
          <w:spacing w:val="-4"/>
        </w:rPr>
        <w:t>(AD)</w:t>
      </w:r>
    </w:p>
    <w:p w14:paraId="23761327" w14:textId="77777777" w:rsidR="001E060A" w:rsidRDefault="00C01B81">
      <w:pPr>
        <w:pStyle w:val="BodyText"/>
        <w:spacing w:before="239" w:line="276" w:lineRule="auto"/>
        <w:ind w:right="249"/>
      </w:pPr>
      <w:r>
        <w:t>Treatment</w:t>
      </w:r>
      <w:r>
        <w:rPr>
          <w:spacing w:val="-4"/>
        </w:rPr>
        <w:t xml:space="preserve"> </w:t>
      </w:r>
      <w:r>
        <w:t>with</w:t>
      </w:r>
      <w:r>
        <w:rPr>
          <w:spacing w:val="-3"/>
        </w:rPr>
        <w:t xml:space="preserve"> </w:t>
      </w:r>
      <w:r>
        <w:t>Nemluvio</w:t>
      </w:r>
      <w:r>
        <w:rPr>
          <w:spacing w:val="-3"/>
        </w:rPr>
        <w:t xml:space="preserve"> </w:t>
      </w:r>
      <w:r>
        <w:t>should</w:t>
      </w:r>
      <w:r>
        <w:rPr>
          <w:spacing w:val="-3"/>
        </w:rPr>
        <w:t xml:space="preserve"> </w:t>
      </w:r>
      <w:r>
        <w:t>be</w:t>
      </w:r>
      <w:r>
        <w:rPr>
          <w:spacing w:val="-3"/>
        </w:rPr>
        <w:t xml:space="preserve"> </w:t>
      </w:r>
      <w:r>
        <w:t>initiated</w:t>
      </w:r>
      <w:r>
        <w:rPr>
          <w:spacing w:val="-3"/>
        </w:rPr>
        <w:t xml:space="preserve"> </w:t>
      </w:r>
      <w:r>
        <w:t>and</w:t>
      </w:r>
      <w:r>
        <w:rPr>
          <w:spacing w:val="-4"/>
        </w:rPr>
        <w:t xml:space="preserve"> </w:t>
      </w:r>
      <w:r>
        <w:t>supervised</w:t>
      </w:r>
      <w:r>
        <w:rPr>
          <w:spacing w:val="-3"/>
        </w:rPr>
        <w:t xml:space="preserve"> </w:t>
      </w:r>
      <w:r>
        <w:t>by</w:t>
      </w:r>
      <w:r>
        <w:rPr>
          <w:spacing w:val="-4"/>
        </w:rPr>
        <w:t xml:space="preserve"> </w:t>
      </w:r>
      <w:r>
        <w:t>a</w:t>
      </w:r>
      <w:r>
        <w:rPr>
          <w:spacing w:val="-3"/>
        </w:rPr>
        <w:t xml:space="preserve"> </w:t>
      </w:r>
      <w:r>
        <w:t>dermatologist</w:t>
      </w:r>
      <w:r>
        <w:rPr>
          <w:spacing w:val="-3"/>
        </w:rPr>
        <w:t xml:space="preserve"> </w:t>
      </w:r>
      <w:r>
        <w:t>or</w:t>
      </w:r>
      <w:r>
        <w:rPr>
          <w:spacing w:val="-4"/>
        </w:rPr>
        <w:t xml:space="preserve"> </w:t>
      </w:r>
      <w:r>
        <w:t>physician with expertise in management of atopic dermatitis.</w:t>
      </w:r>
    </w:p>
    <w:p w14:paraId="63C6E406" w14:textId="77777777" w:rsidR="001E060A" w:rsidRDefault="00C01B81">
      <w:pPr>
        <w:pStyle w:val="BodyText"/>
        <w:spacing w:before="82"/>
      </w:pPr>
      <w:r>
        <w:t>The</w:t>
      </w:r>
      <w:r>
        <w:rPr>
          <w:spacing w:val="-2"/>
        </w:rPr>
        <w:t xml:space="preserve"> </w:t>
      </w:r>
      <w:r>
        <w:t>recommended</w:t>
      </w:r>
      <w:r>
        <w:rPr>
          <w:spacing w:val="-1"/>
        </w:rPr>
        <w:t xml:space="preserve"> </w:t>
      </w:r>
      <w:r>
        <w:t>dose</w:t>
      </w:r>
      <w:r>
        <w:rPr>
          <w:spacing w:val="-2"/>
        </w:rPr>
        <w:t xml:space="preserve"> </w:t>
      </w:r>
      <w:r>
        <w:t>of</w:t>
      </w:r>
      <w:r>
        <w:rPr>
          <w:spacing w:val="-1"/>
        </w:rPr>
        <w:t xml:space="preserve"> </w:t>
      </w:r>
      <w:r>
        <w:t>Nemluvio</w:t>
      </w:r>
      <w:r>
        <w:rPr>
          <w:spacing w:val="-1"/>
        </w:rPr>
        <w:t xml:space="preserve"> </w:t>
      </w:r>
      <w:r>
        <w:rPr>
          <w:spacing w:val="-5"/>
        </w:rPr>
        <w:t>is:</w:t>
      </w:r>
    </w:p>
    <w:p w14:paraId="6026A28E" w14:textId="77777777" w:rsidR="001E060A" w:rsidRDefault="00C01B81">
      <w:pPr>
        <w:pStyle w:val="ListParagraph"/>
        <w:numPr>
          <w:ilvl w:val="2"/>
          <w:numId w:val="6"/>
        </w:numPr>
        <w:tabs>
          <w:tab w:val="left" w:pos="884"/>
        </w:tabs>
        <w:spacing w:before="238"/>
        <w:ind w:left="884" w:hanging="359"/>
      </w:pPr>
      <w:r>
        <w:t>An</w:t>
      </w:r>
      <w:r>
        <w:rPr>
          <w:spacing w:val="-2"/>
        </w:rPr>
        <w:t xml:space="preserve"> </w:t>
      </w:r>
      <w:r>
        <w:t>initial</w:t>
      </w:r>
      <w:r>
        <w:rPr>
          <w:spacing w:val="-1"/>
        </w:rPr>
        <w:t xml:space="preserve"> </w:t>
      </w:r>
      <w:r>
        <w:t>dose</w:t>
      </w:r>
      <w:r>
        <w:rPr>
          <w:spacing w:val="-1"/>
        </w:rPr>
        <w:t xml:space="preserve"> </w:t>
      </w:r>
      <w:r>
        <w:t>of</w:t>
      </w:r>
      <w:r>
        <w:rPr>
          <w:spacing w:val="-1"/>
        </w:rPr>
        <w:t xml:space="preserve"> </w:t>
      </w:r>
      <w:r>
        <w:t>60</w:t>
      </w:r>
      <w:r>
        <w:rPr>
          <w:spacing w:val="-1"/>
        </w:rPr>
        <w:t xml:space="preserve"> </w:t>
      </w:r>
      <w:r>
        <w:t>mg</w:t>
      </w:r>
      <w:r>
        <w:rPr>
          <w:spacing w:val="-2"/>
        </w:rPr>
        <w:t xml:space="preserve"> </w:t>
      </w:r>
      <w:r>
        <w:t>(two</w:t>
      </w:r>
      <w:r>
        <w:rPr>
          <w:spacing w:val="-1"/>
        </w:rPr>
        <w:t xml:space="preserve"> </w:t>
      </w:r>
      <w:r>
        <w:t>30</w:t>
      </w:r>
      <w:r>
        <w:rPr>
          <w:spacing w:val="-1"/>
        </w:rPr>
        <w:t xml:space="preserve"> </w:t>
      </w:r>
      <w:r>
        <w:t>mg</w:t>
      </w:r>
      <w:r>
        <w:rPr>
          <w:spacing w:val="-3"/>
        </w:rPr>
        <w:t xml:space="preserve"> </w:t>
      </w:r>
      <w:r>
        <w:t>injections),</w:t>
      </w:r>
      <w:r>
        <w:rPr>
          <w:spacing w:val="-1"/>
        </w:rPr>
        <w:t xml:space="preserve"> </w:t>
      </w:r>
      <w:r>
        <w:t>followed</w:t>
      </w:r>
      <w:r>
        <w:rPr>
          <w:spacing w:val="-1"/>
        </w:rPr>
        <w:t xml:space="preserve"> </w:t>
      </w:r>
      <w:r>
        <w:t>by</w:t>
      </w:r>
      <w:r>
        <w:rPr>
          <w:spacing w:val="-2"/>
        </w:rPr>
        <w:t xml:space="preserve"> </w:t>
      </w:r>
      <w:r>
        <w:t>30</w:t>
      </w:r>
      <w:r>
        <w:rPr>
          <w:spacing w:val="-1"/>
        </w:rPr>
        <w:t xml:space="preserve"> </w:t>
      </w:r>
      <w:r>
        <w:t>mg</w:t>
      </w:r>
      <w:r>
        <w:rPr>
          <w:spacing w:val="-2"/>
        </w:rPr>
        <w:t xml:space="preserve"> </w:t>
      </w:r>
      <w:r>
        <w:t>given</w:t>
      </w:r>
      <w:r>
        <w:rPr>
          <w:spacing w:val="-2"/>
        </w:rPr>
        <w:t xml:space="preserve"> </w:t>
      </w:r>
      <w:r>
        <w:t>every</w:t>
      </w:r>
      <w:r>
        <w:rPr>
          <w:spacing w:val="-2"/>
        </w:rPr>
        <w:t xml:space="preserve"> </w:t>
      </w:r>
      <w:r>
        <w:t>4</w:t>
      </w:r>
      <w:r>
        <w:rPr>
          <w:spacing w:val="-1"/>
        </w:rPr>
        <w:t xml:space="preserve"> </w:t>
      </w:r>
      <w:r>
        <w:rPr>
          <w:spacing w:val="-2"/>
        </w:rPr>
        <w:t>weeks.</w:t>
      </w:r>
    </w:p>
    <w:p w14:paraId="4536FC66" w14:textId="77777777" w:rsidR="001E060A" w:rsidRDefault="00C01B81">
      <w:pPr>
        <w:pStyle w:val="ListParagraph"/>
        <w:numPr>
          <w:ilvl w:val="2"/>
          <w:numId w:val="6"/>
        </w:numPr>
        <w:tabs>
          <w:tab w:val="left" w:pos="885"/>
        </w:tabs>
        <w:spacing w:line="273" w:lineRule="auto"/>
        <w:ind w:right="1419"/>
      </w:pPr>
      <w:r>
        <w:t>After</w:t>
      </w:r>
      <w:r>
        <w:rPr>
          <w:spacing w:val="-3"/>
        </w:rPr>
        <w:t xml:space="preserve"> </w:t>
      </w:r>
      <w:r>
        <w:t>16</w:t>
      </w:r>
      <w:r>
        <w:rPr>
          <w:spacing w:val="-3"/>
        </w:rPr>
        <w:t xml:space="preserve"> </w:t>
      </w:r>
      <w:r>
        <w:t>weeks</w:t>
      </w:r>
      <w:r>
        <w:rPr>
          <w:spacing w:val="-3"/>
        </w:rPr>
        <w:t xml:space="preserve"> </w:t>
      </w:r>
      <w:r>
        <w:t>of</w:t>
      </w:r>
      <w:r>
        <w:rPr>
          <w:spacing w:val="-3"/>
        </w:rPr>
        <w:t xml:space="preserve"> </w:t>
      </w:r>
      <w:r>
        <w:t>treatment,</w:t>
      </w:r>
      <w:r>
        <w:rPr>
          <w:spacing w:val="-3"/>
        </w:rPr>
        <w:t xml:space="preserve"> </w:t>
      </w:r>
      <w:r>
        <w:t>for</w:t>
      </w:r>
      <w:r>
        <w:rPr>
          <w:spacing w:val="-3"/>
        </w:rPr>
        <w:t xml:space="preserve"> </w:t>
      </w:r>
      <w:r>
        <w:t>patients</w:t>
      </w:r>
      <w:r>
        <w:rPr>
          <w:spacing w:val="-3"/>
        </w:rPr>
        <w:t xml:space="preserve"> </w:t>
      </w:r>
      <w:r>
        <w:t>who</w:t>
      </w:r>
      <w:r>
        <w:rPr>
          <w:spacing w:val="-3"/>
        </w:rPr>
        <w:t xml:space="preserve"> </w:t>
      </w:r>
      <w:r>
        <w:t>achieve</w:t>
      </w:r>
      <w:r>
        <w:rPr>
          <w:spacing w:val="-3"/>
        </w:rPr>
        <w:t xml:space="preserve"> </w:t>
      </w:r>
      <w:r>
        <w:t>clinical</w:t>
      </w:r>
      <w:r>
        <w:rPr>
          <w:spacing w:val="-4"/>
        </w:rPr>
        <w:t xml:space="preserve"> </w:t>
      </w:r>
      <w:r>
        <w:t>response,</w:t>
      </w:r>
      <w:r>
        <w:rPr>
          <w:spacing w:val="-4"/>
        </w:rPr>
        <w:t xml:space="preserve"> </w:t>
      </w:r>
      <w:r>
        <w:t>the recommended maintenance dose of Nemluvio is 30 mg every 8 weeks.</w:t>
      </w:r>
    </w:p>
    <w:p w14:paraId="697DB496" w14:textId="77777777" w:rsidR="001E060A" w:rsidRDefault="00C01B81">
      <w:pPr>
        <w:pStyle w:val="BodyText"/>
        <w:spacing w:before="204" w:line="276" w:lineRule="auto"/>
        <w:ind w:right="249"/>
      </w:pPr>
      <w:r>
        <w:t>Consideration</w:t>
      </w:r>
      <w:r>
        <w:rPr>
          <w:spacing w:val="-4"/>
        </w:rPr>
        <w:t xml:space="preserve"> </w:t>
      </w:r>
      <w:r>
        <w:t>should</w:t>
      </w:r>
      <w:r>
        <w:rPr>
          <w:spacing w:val="-3"/>
        </w:rPr>
        <w:t xml:space="preserve"> </w:t>
      </w:r>
      <w:r>
        <w:t>be</w:t>
      </w:r>
      <w:r>
        <w:rPr>
          <w:spacing w:val="-3"/>
        </w:rPr>
        <w:t xml:space="preserve"> </w:t>
      </w:r>
      <w:r>
        <w:t>given</w:t>
      </w:r>
      <w:r>
        <w:rPr>
          <w:spacing w:val="-3"/>
        </w:rPr>
        <w:t xml:space="preserve"> </w:t>
      </w:r>
      <w:r>
        <w:t>to</w:t>
      </w:r>
      <w:r>
        <w:rPr>
          <w:spacing w:val="-3"/>
        </w:rPr>
        <w:t xml:space="preserve"> </w:t>
      </w:r>
      <w:r>
        <w:t>discontinuing</w:t>
      </w:r>
      <w:r>
        <w:rPr>
          <w:spacing w:val="-3"/>
        </w:rPr>
        <w:t xml:space="preserve"> </w:t>
      </w:r>
      <w:r>
        <w:t>treatment</w:t>
      </w:r>
      <w:r>
        <w:rPr>
          <w:spacing w:val="-3"/>
        </w:rPr>
        <w:t xml:space="preserve"> </w:t>
      </w:r>
      <w:r>
        <w:t>in</w:t>
      </w:r>
      <w:r>
        <w:rPr>
          <w:spacing w:val="-4"/>
        </w:rPr>
        <w:t xml:space="preserve"> </w:t>
      </w:r>
      <w:r>
        <w:t>patients</w:t>
      </w:r>
      <w:r>
        <w:rPr>
          <w:spacing w:val="-3"/>
        </w:rPr>
        <w:t xml:space="preserve"> </w:t>
      </w:r>
      <w:r>
        <w:t>who</w:t>
      </w:r>
      <w:r>
        <w:rPr>
          <w:spacing w:val="-3"/>
        </w:rPr>
        <w:t xml:space="preserve"> </w:t>
      </w:r>
      <w:r>
        <w:t>have</w:t>
      </w:r>
      <w:r>
        <w:rPr>
          <w:spacing w:val="-3"/>
        </w:rPr>
        <w:t xml:space="preserve"> </w:t>
      </w:r>
      <w:r>
        <w:t>shown</w:t>
      </w:r>
      <w:r>
        <w:rPr>
          <w:spacing w:val="-3"/>
        </w:rPr>
        <w:t xml:space="preserve"> </w:t>
      </w:r>
      <w:r>
        <w:t>no response after 16 weeks of treatment for atopic dermatitis.</w:t>
      </w:r>
    </w:p>
    <w:p w14:paraId="1685CF0A" w14:textId="77777777" w:rsidR="001E060A" w:rsidRDefault="00C01B81">
      <w:pPr>
        <w:pStyle w:val="BodyText"/>
        <w:spacing w:before="200"/>
      </w:pPr>
      <w:r>
        <w:t>Concomitant</w:t>
      </w:r>
      <w:r>
        <w:rPr>
          <w:spacing w:val="-7"/>
        </w:rPr>
        <w:t xml:space="preserve"> </w:t>
      </w:r>
      <w:r>
        <w:t>topical</w:t>
      </w:r>
      <w:r>
        <w:rPr>
          <w:spacing w:val="-6"/>
        </w:rPr>
        <w:t xml:space="preserve"> </w:t>
      </w:r>
      <w:r>
        <w:rPr>
          <w:spacing w:val="-2"/>
        </w:rPr>
        <w:t>therapies:</w:t>
      </w:r>
    </w:p>
    <w:p w14:paraId="26645F5E" w14:textId="77777777" w:rsidR="001E060A" w:rsidRDefault="00C01B81">
      <w:pPr>
        <w:pStyle w:val="BodyText"/>
        <w:spacing w:before="238" w:line="276" w:lineRule="auto"/>
        <w:ind w:right="249"/>
      </w:pPr>
      <w:r>
        <w:t>Use NEMLUVIO with topical corticosteroids and/or topical calcineurin inhibitors. When the disease</w:t>
      </w:r>
      <w:r>
        <w:rPr>
          <w:spacing w:val="-3"/>
        </w:rPr>
        <w:t xml:space="preserve"> </w:t>
      </w:r>
      <w:r>
        <w:t>has</w:t>
      </w:r>
      <w:r>
        <w:rPr>
          <w:spacing w:val="-3"/>
        </w:rPr>
        <w:t xml:space="preserve"> </w:t>
      </w:r>
      <w:r>
        <w:t>sufficiently</w:t>
      </w:r>
      <w:r>
        <w:rPr>
          <w:spacing w:val="-4"/>
        </w:rPr>
        <w:t xml:space="preserve"> </w:t>
      </w:r>
      <w:r>
        <w:t>improved,</w:t>
      </w:r>
      <w:r>
        <w:rPr>
          <w:spacing w:val="-3"/>
        </w:rPr>
        <w:t xml:space="preserve"> </w:t>
      </w:r>
      <w:r>
        <w:t>taper</w:t>
      </w:r>
      <w:r>
        <w:rPr>
          <w:spacing w:val="-3"/>
        </w:rPr>
        <w:t xml:space="preserve"> </w:t>
      </w:r>
      <w:r>
        <w:t>and</w:t>
      </w:r>
      <w:r>
        <w:rPr>
          <w:spacing w:val="-3"/>
        </w:rPr>
        <w:t xml:space="preserve"> </w:t>
      </w:r>
      <w:r>
        <w:t>subsequently</w:t>
      </w:r>
      <w:r>
        <w:rPr>
          <w:spacing w:val="-4"/>
        </w:rPr>
        <w:t xml:space="preserve"> </w:t>
      </w:r>
      <w:r>
        <w:t>discontinue</w:t>
      </w:r>
      <w:r>
        <w:rPr>
          <w:spacing w:val="-3"/>
        </w:rPr>
        <w:t xml:space="preserve"> </w:t>
      </w:r>
      <w:r>
        <w:t>use</w:t>
      </w:r>
      <w:r>
        <w:rPr>
          <w:spacing w:val="-3"/>
        </w:rPr>
        <w:t xml:space="preserve"> </w:t>
      </w:r>
      <w:r>
        <w:t>of</w:t>
      </w:r>
      <w:r>
        <w:rPr>
          <w:spacing w:val="-3"/>
        </w:rPr>
        <w:t xml:space="preserve"> </w:t>
      </w:r>
      <w:r>
        <w:t>topical</w:t>
      </w:r>
      <w:r>
        <w:rPr>
          <w:spacing w:val="-3"/>
        </w:rPr>
        <w:t xml:space="preserve"> </w:t>
      </w:r>
      <w:r>
        <w:t>therapies.</w:t>
      </w:r>
    </w:p>
    <w:p w14:paraId="73AB5D7B" w14:textId="77777777" w:rsidR="001E060A" w:rsidRDefault="00C01B81">
      <w:pPr>
        <w:pStyle w:val="Heading3"/>
      </w:pPr>
      <w:r>
        <w:t>Prurigo</w:t>
      </w:r>
      <w:r>
        <w:rPr>
          <w:spacing w:val="-7"/>
        </w:rPr>
        <w:t xml:space="preserve"> </w:t>
      </w:r>
      <w:r>
        <w:rPr>
          <w:spacing w:val="-2"/>
        </w:rPr>
        <w:t>Nodularis</w:t>
      </w:r>
    </w:p>
    <w:p w14:paraId="102E2AB4" w14:textId="77777777" w:rsidR="001E060A" w:rsidRDefault="00C01B81">
      <w:pPr>
        <w:pStyle w:val="BodyText"/>
        <w:spacing w:before="239"/>
      </w:pPr>
      <w:r>
        <w:t>The</w:t>
      </w:r>
      <w:r>
        <w:rPr>
          <w:spacing w:val="-2"/>
        </w:rPr>
        <w:t xml:space="preserve"> </w:t>
      </w:r>
      <w:r>
        <w:t>recommended</w:t>
      </w:r>
      <w:r>
        <w:rPr>
          <w:spacing w:val="-1"/>
        </w:rPr>
        <w:t xml:space="preserve"> </w:t>
      </w:r>
      <w:r>
        <w:t>dose</w:t>
      </w:r>
      <w:r>
        <w:rPr>
          <w:spacing w:val="-2"/>
        </w:rPr>
        <w:t xml:space="preserve"> </w:t>
      </w:r>
      <w:r>
        <w:t>of</w:t>
      </w:r>
      <w:r>
        <w:rPr>
          <w:spacing w:val="-1"/>
        </w:rPr>
        <w:t xml:space="preserve"> </w:t>
      </w:r>
      <w:r>
        <w:t>Nemluvio</w:t>
      </w:r>
      <w:r>
        <w:rPr>
          <w:spacing w:val="-1"/>
        </w:rPr>
        <w:t xml:space="preserve"> </w:t>
      </w:r>
      <w:r>
        <w:rPr>
          <w:spacing w:val="-5"/>
        </w:rPr>
        <w:t>is</w:t>
      </w:r>
    </w:p>
    <w:p w14:paraId="5628E7F9" w14:textId="77777777" w:rsidR="001E060A" w:rsidRDefault="00C01B81">
      <w:pPr>
        <w:pStyle w:val="ListParagraph"/>
        <w:numPr>
          <w:ilvl w:val="2"/>
          <w:numId w:val="6"/>
        </w:numPr>
        <w:tabs>
          <w:tab w:val="left" w:pos="885"/>
        </w:tabs>
        <w:spacing w:before="239" w:line="273" w:lineRule="auto"/>
        <w:ind w:right="324"/>
      </w:pPr>
      <w:r>
        <w:t>For</w:t>
      </w:r>
      <w:r>
        <w:rPr>
          <w:spacing w:val="-2"/>
        </w:rPr>
        <w:t xml:space="preserve"> </w:t>
      </w:r>
      <w:r>
        <w:t>patients</w:t>
      </w:r>
      <w:r>
        <w:rPr>
          <w:spacing w:val="-2"/>
        </w:rPr>
        <w:t xml:space="preserve"> </w:t>
      </w:r>
      <w:r>
        <w:t>weighing</w:t>
      </w:r>
      <w:r>
        <w:rPr>
          <w:spacing w:val="-2"/>
        </w:rPr>
        <w:t xml:space="preserve"> </w:t>
      </w:r>
      <w:r>
        <w:t>&lt;</w:t>
      </w:r>
      <w:r>
        <w:rPr>
          <w:spacing w:val="-3"/>
        </w:rPr>
        <w:t xml:space="preserve"> </w:t>
      </w:r>
      <w:r>
        <w:t>90</w:t>
      </w:r>
      <w:r>
        <w:rPr>
          <w:spacing w:val="-2"/>
        </w:rPr>
        <w:t xml:space="preserve"> </w:t>
      </w:r>
      <w:r>
        <w:t>kg,</w:t>
      </w:r>
      <w:r>
        <w:rPr>
          <w:spacing w:val="-3"/>
        </w:rPr>
        <w:t xml:space="preserve"> </w:t>
      </w:r>
      <w:r>
        <w:t>an</w:t>
      </w:r>
      <w:r>
        <w:rPr>
          <w:spacing w:val="-3"/>
        </w:rPr>
        <w:t xml:space="preserve"> </w:t>
      </w:r>
      <w:r>
        <w:t>initial</w:t>
      </w:r>
      <w:r>
        <w:rPr>
          <w:spacing w:val="-3"/>
        </w:rPr>
        <w:t xml:space="preserve"> </w:t>
      </w:r>
      <w:r>
        <w:t>dose</w:t>
      </w:r>
      <w:r>
        <w:rPr>
          <w:spacing w:val="-3"/>
        </w:rPr>
        <w:t xml:space="preserve"> </w:t>
      </w:r>
      <w:r>
        <w:t>of</w:t>
      </w:r>
      <w:r>
        <w:rPr>
          <w:spacing w:val="-2"/>
        </w:rPr>
        <w:t xml:space="preserve"> </w:t>
      </w:r>
      <w:r>
        <w:t>60</w:t>
      </w:r>
      <w:r>
        <w:rPr>
          <w:spacing w:val="-2"/>
        </w:rPr>
        <w:t xml:space="preserve"> </w:t>
      </w:r>
      <w:r>
        <w:t>mg</w:t>
      </w:r>
      <w:r>
        <w:rPr>
          <w:spacing w:val="-3"/>
        </w:rPr>
        <w:t xml:space="preserve"> </w:t>
      </w:r>
      <w:r>
        <w:t>(two</w:t>
      </w:r>
      <w:r>
        <w:rPr>
          <w:spacing w:val="-2"/>
        </w:rPr>
        <w:t xml:space="preserve"> </w:t>
      </w:r>
      <w:r>
        <w:t>30</w:t>
      </w:r>
      <w:r>
        <w:rPr>
          <w:spacing w:val="-2"/>
        </w:rPr>
        <w:t xml:space="preserve"> </w:t>
      </w:r>
      <w:r>
        <w:t>mg</w:t>
      </w:r>
      <w:r>
        <w:rPr>
          <w:spacing w:val="-2"/>
        </w:rPr>
        <w:t xml:space="preserve"> </w:t>
      </w:r>
      <w:r>
        <w:t>injections),</w:t>
      </w:r>
      <w:r>
        <w:rPr>
          <w:spacing w:val="-3"/>
        </w:rPr>
        <w:t xml:space="preserve"> </w:t>
      </w:r>
      <w:r>
        <w:t>followed by 30 mg given every 4 weeks.</w:t>
      </w:r>
    </w:p>
    <w:p w14:paraId="7A581837" w14:textId="77777777" w:rsidR="001E060A" w:rsidRDefault="00C01B81">
      <w:pPr>
        <w:pStyle w:val="ListParagraph"/>
        <w:numPr>
          <w:ilvl w:val="2"/>
          <w:numId w:val="6"/>
        </w:numPr>
        <w:tabs>
          <w:tab w:val="left" w:pos="885"/>
        </w:tabs>
        <w:spacing w:before="3" w:line="273" w:lineRule="auto"/>
        <w:ind w:right="324"/>
      </w:pPr>
      <w:r>
        <w:t>For</w:t>
      </w:r>
      <w:r>
        <w:rPr>
          <w:spacing w:val="-2"/>
        </w:rPr>
        <w:t xml:space="preserve"> </w:t>
      </w:r>
      <w:r>
        <w:t>patients</w:t>
      </w:r>
      <w:r>
        <w:rPr>
          <w:spacing w:val="-2"/>
        </w:rPr>
        <w:t xml:space="preserve"> </w:t>
      </w:r>
      <w:proofErr w:type="gramStart"/>
      <w:r>
        <w:t>weighing</w:t>
      </w:r>
      <w:r>
        <w:rPr>
          <w:spacing w:val="-2"/>
        </w:rPr>
        <w:t xml:space="preserve"> </w:t>
      </w:r>
      <w:r>
        <w:t>&gt;</w:t>
      </w:r>
      <w:proofErr w:type="gramEnd"/>
      <w:r>
        <w:rPr>
          <w:spacing w:val="-3"/>
        </w:rPr>
        <w:t xml:space="preserve"> </w:t>
      </w:r>
      <w:r>
        <w:t>90</w:t>
      </w:r>
      <w:r>
        <w:rPr>
          <w:spacing w:val="-2"/>
        </w:rPr>
        <w:t xml:space="preserve"> </w:t>
      </w:r>
      <w:r>
        <w:t>kg,</w:t>
      </w:r>
      <w:r>
        <w:rPr>
          <w:spacing w:val="-3"/>
        </w:rPr>
        <w:t xml:space="preserve"> </w:t>
      </w:r>
      <w:r>
        <w:t>an</w:t>
      </w:r>
      <w:r>
        <w:rPr>
          <w:spacing w:val="-3"/>
        </w:rPr>
        <w:t xml:space="preserve"> </w:t>
      </w:r>
      <w:r>
        <w:t>initial</w:t>
      </w:r>
      <w:r>
        <w:rPr>
          <w:spacing w:val="-3"/>
        </w:rPr>
        <w:t xml:space="preserve"> </w:t>
      </w:r>
      <w:r>
        <w:t>dose</w:t>
      </w:r>
      <w:r>
        <w:rPr>
          <w:spacing w:val="-3"/>
        </w:rPr>
        <w:t xml:space="preserve"> </w:t>
      </w:r>
      <w:r>
        <w:t>of</w:t>
      </w:r>
      <w:r>
        <w:rPr>
          <w:spacing w:val="-2"/>
        </w:rPr>
        <w:t xml:space="preserve"> </w:t>
      </w:r>
      <w:r>
        <w:t>60</w:t>
      </w:r>
      <w:r>
        <w:rPr>
          <w:spacing w:val="-2"/>
        </w:rPr>
        <w:t xml:space="preserve"> </w:t>
      </w:r>
      <w:r>
        <w:t>mg</w:t>
      </w:r>
      <w:r>
        <w:rPr>
          <w:spacing w:val="-3"/>
        </w:rPr>
        <w:t xml:space="preserve"> </w:t>
      </w:r>
      <w:r>
        <w:t>(two</w:t>
      </w:r>
      <w:r>
        <w:rPr>
          <w:spacing w:val="-2"/>
        </w:rPr>
        <w:t xml:space="preserve"> </w:t>
      </w:r>
      <w:r>
        <w:t>30</w:t>
      </w:r>
      <w:r>
        <w:rPr>
          <w:spacing w:val="-2"/>
        </w:rPr>
        <w:t xml:space="preserve"> </w:t>
      </w:r>
      <w:r>
        <w:t>mg</w:t>
      </w:r>
      <w:r>
        <w:rPr>
          <w:spacing w:val="-2"/>
        </w:rPr>
        <w:t xml:space="preserve"> </w:t>
      </w:r>
      <w:r>
        <w:t>injections),</w:t>
      </w:r>
      <w:r>
        <w:rPr>
          <w:spacing w:val="-3"/>
        </w:rPr>
        <w:t xml:space="preserve"> </w:t>
      </w:r>
      <w:r>
        <w:t>followed by 60 mg every 4 weeks.</w:t>
      </w:r>
    </w:p>
    <w:p w14:paraId="20A5F13D" w14:textId="77777777" w:rsidR="001E060A" w:rsidRDefault="00C01B81">
      <w:pPr>
        <w:pStyle w:val="BodyText"/>
        <w:spacing w:before="204" w:line="276" w:lineRule="auto"/>
        <w:ind w:right="275"/>
      </w:pPr>
      <w:proofErr w:type="spellStart"/>
      <w:r>
        <w:t>Nemolizumab</w:t>
      </w:r>
      <w:proofErr w:type="spellEnd"/>
      <w:r>
        <w:t xml:space="preserve"> is intended for long-term treatment. Consideration should be given to discontinuing</w:t>
      </w:r>
      <w:r>
        <w:rPr>
          <w:spacing w:val="-3"/>
        </w:rPr>
        <w:t xml:space="preserve"> </w:t>
      </w:r>
      <w:r>
        <w:t>treatment</w:t>
      </w:r>
      <w:r>
        <w:rPr>
          <w:spacing w:val="-3"/>
        </w:rPr>
        <w:t xml:space="preserve"> </w:t>
      </w:r>
      <w:r>
        <w:t>in</w:t>
      </w:r>
      <w:r>
        <w:rPr>
          <w:spacing w:val="-4"/>
        </w:rPr>
        <w:t xml:space="preserve"> </w:t>
      </w:r>
      <w:r>
        <w:t>patients</w:t>
      </w:r>
      <w:r>
        <w:rPr>
          <w:spacing w:val="-3"/>
        </w:rPr>
        <w:t xml:space="preserve"> </w:t>
      </w:r>
      <w:r>
        <w:t>who</w:t>
      </w:r>
      <w:r>
        <w:rPr>
          <w:spacing w:val="-3"/>
        </w:rPr>
        <w:t xml:space="preserve"> </w:t>
      </w:r>
      <w:r>
        <w:t>have</w:t>
      </w:r>
      <w:r>
        <w:rPr>
          <w:spacing w:val="-3"/>
        </w:rPr>
        <w:t xml:space="preserve"> </w:t>
      </w:r>
      <w:r>
        <w:t>shown</w:t>
      </w:r>
      <w:r>
        <w:rPr>
          <w:spacing w:val="-3"/>
        </w:rPr>
        <w:t xml:space="preserve"> </w:t>
      </w:r>
      <w:r>
        <w:t>no</w:t>
      </w:r>
      <w:r>
        <w:rPr>
          <w:spacing w:val="-3"/>
        </w:rPr>
        <w:t xml:space="preserve"> </w:t>
      </w:r>
      <w:r>
        <w:t>response</w:t>
      </w:r>
      <w:r>
        <w:rPr>
          <w:spacing w:val="-3"/>
        </w:rPr>
        <w:t xml:space="preserve"> </w:t>
      </w:r>
      <w:r>
        <w:t>after</w:t>
      </w:r>
      <w:r>
        <w:rPr>
          <w:spacing w:val="-4"/>
        </w:rPr>
        <w:t xml:space="preserve"> </w:t>
      </w:r>
      <w:r>
        <w:t>16</w:t>
      </w:r>
      <w:r>
        <w:rPr>
          <w:spacing w:val="-3"/>
        </w:rPr>
        <w:t xml:space="preserve"> </w:t>
      </w:r>
      <w:r>
        <w:t>weeks</w:t>
      </w:r>
      <w:r>
        <w:rPr>
          <w:spacing w:val="-3"/>
        </w:rPr>
        <w:t xml:space="preserve"> </w:t>
      </w:r>
      <w:r>
        <w:t>of</w:t>
      </w:r>
      <w:r>
        <w:rPr>
          <w:spacing w:val="-3"/>
        </w:rPr>
        <w:t xml:space="preserve"> </w:t>
      </w:r>
      <w:r>
        <w:t>treatment for prurigo nodularis.</w:t>
      </w:r>
    </w:p>
    <w:p w14:paraId="1924835C" w14:textId="77777777" w:rsidR="001E060A" w:rsidRDefault="00C01B81">
      <w:pPr>
        <w:pStyle w:val="BodyText"/>
        <w:spacing w:before="200"/>
      </w:pPr>
      <w:r>
        <w:t>Missed</w:t>
      </w:r>
      <w:r>
        <w:rPr>
          <w:spacing w:val="-3"/>
        </w:rPr>
        <w:t xml:space="preserve"> </w:t>
      </w:r>
      <w:r>
        <w:rPr>
          <w:spacing w:val="-4"/>
        </w:rPr>
        <w:t>dose</w:t>
      </w:r>
    </w:p>
    <w:p w14:paraId="28D01DDD" w14:textId="77777777" w:rsidR="001E060A" w:rsidRDefault="00C01B81">
      <w:pPr>
        <w:pStyle w:val="BodyText"/>
        <w:spacing w:before="238" w:line="276" w:lineRule="auto"/>
        <w:ind w:right="249"/>
      </w:pPr>
      <w:r>
        <w:t>If</w:t>
      </w:r>
      <w:r>
        <w:rPr>
          <w:spacing w:val="-2"/>
        </w:rPr>
        <w:t xml:space="preserve"> </w:t>
      </w:r>
      <w:r>
        <w:t>a</w:t>
      </w:r>
      <w:r>
        <w:rPr>
          <w:spacing w:val="-2"/>
        </w:rPr>
        <w:t xml:space="preserve"> </w:t>
      </w:r>
      <w:r>
        <w:t>dose</w:t>
      </w:r>
      <w:r>
        <w:rPr>
          <w:spacing w:val="-2"/>
        </w:rPr>
        <w:t xml:space="preserve"> </w:t>
      </w:r>
      <w:r>
        <w:t>is</w:t>
      </w:r>
      <w:r>
        <w:rPr>
          <w:spacing w:val="-2"/>
        </w:rPr>
        <w:t xml:space="preserve"> </w:t>
      </w:r>
      <w:r>
        <w:t>missed,</w:t>
      </w:r>
      <w:r>
        <w:rPr>
          <w:spacing w:val="-3"/>
        </w:rPr>
        <w:t xml:space="preserve"> </w:t>
      </w:r>
      <w:r>
        <w:t>administer</w:t>
      </w:r>
      <w:r>
        <w:rPr>
          <w:spacing w:val="-2"/>
        </w:rPr>
        <w:t xml:space="preserve"> </w:t>
      </w:r>
      <w:r>
        <w:t>the</w:t>
      </w:r>
      <w:r>
        <w:rPr>
          <w:spacing w:val="-2"/>
        </w:rPr>
        <w:t xml:space="preserve"> </w:t>
      </w:r>
      <w:r>
        <w:t>dose</w:t>
      </w:r>
      <w:r>
        <w:rPr>
          <w:spacing w:val="-2"/>
        </w:rPr>
        <w:t xml:space="preserve"> </w:t>
      </w:r>
      <w:r>
        <w:t>as</w:t>
      </w:r>
      <w:r>
        <w:rPr>
          <w:spacing w:val="-2"/>
        </w:rPr>
        <w:t xml:space="preserve"> </w:t>
      </w:r>
      <w:r>
        <w:t>soon</w:t>
      </w:r>
      <w:r>
        <w:rPr>
          <w:spacing w:val="-2"/>
        </w:rPr>
        <w:t xml:space="preserve"> </w:t>
      </w:r>
      <w:r>
        <w:t>as</w:t>
      </w:r>
      <w:r>
        <w:rPr>
          <w:spacing w:val="-2"/>
        </w:rPr>
        <w:t xml:space="preserve"> </w:t>
      </w:r>
      <w:r>
        <w:t>possible.</w:t>
      </w:r>
      <w:r>
        <w:rPr>
          <w:spacing w:val="-2"/>
        </w:rPr>
        <w:t xml:space="preserve"> </w:t>
      </w:r>
      <w:r>
        <w:t>Thereafter,</w:t>
      </w:r>
      <w:r>
        <w:rPr>
          <w:spacing w:val="-3"/>
        </w:rPr>
        <w:t xml:space="preserve"> </w:t>
      </w:r>
      <w:r>
        <w:t>resume</w:t>
      </w:r>
      <w:r>
        <w:rPr>
          <w:spacing w:val="-2"/>
        </w:rPr>
        <w:t xml:space="preserve"> </w:t>
      </w:r>
      <w:r>
        <w:t>dosing</w:t>
      </w:r>
      <w:r>
        <w:rPr>
          <w:spacing w:val="-3"/>
        </w:rPr>
        <w:t xml:space="preserve"> </w:t>
      </w:r>
      <w:r>
        <w:t>at</w:t>
      </w:r>
      <w:r>
        <w:rPr>
          <w:spacing w:val="-2"/>
        </w:rPr>
        <w:t xml:space="preserve"> </w:t>
      </w:r>
      <w:r>
        <w:t>the regular scheduled time.</w:t>
      </w:r>
    </w:p>
    <w:p w14:paraId="53167F06" w14:textId="77777777" w:rsidR="001E060A" w:rsidRDefault="00C01B81">
      <w:pPr>
        <w:pStyle w:val="Heading3"/>
        <w:spacing w:before="13" w:line="496" w:lineRule="exact"/>
        <w:ind w:right="7207"/>
      </w:pPr>
      <w:r>
        <w:t>Special</w:t>
      </w:r>
      <w:r>
        <w:rPr>
          <w:spacing w:val="-13"/>
        </w:rPr>
        <w:t xml:space="preserve"> </w:t>
      </w:r>
      <w:r>
        <w:t>populations Elderly patients</w:t>
      </w:r>
    </w:p>
    <w:p w14:paraId="2113FDEC" w14:textId="77777777" w:rsidR="001E060A" w:rsidRDefault="00C01B81">
      <w:pPr>
        <w:pStyle w:val="BodyText"/>
        <w:spacing w:line="247" w:lineRule="exact"/>
      </w:pPr>
      <w:r>
        <w:t>No</w:t>
      </w:r>
      <w:r>
        <w:rPr>
          <w:spacing w:val="-2"/>
        </w:rPr>
        <w:t xml:space="preserve"> </w:t>
      </w:r>
      <w:r>
        <w:t>dose</w:t>
      </w:r>
      <w:r>
        <w:rPr>
          <w:spacing w:val="-3"/>
        </w:rPr>
        <w:t xml:space="preserve"> </w:t>
      </w:r>
      <w:r>
        <w:t>adjustment</w:t>
      </w:r>
      <w:r>
        <w:rPr>
          <w:spacing w:val="-2"/>
        </w:rPr>
        <w:t xml:space="preserve"> </w:t>
      </w:r>
      <w:r>
        <w:t>is</w:t>
      </w:r>
      <w:r>
        <w:rPr>
          <w:spacing w:val="-2"/>
        </w:rPr>
        <w:t xml:space="preserve"> </w:t>
      </w:r>
      <w:r>
        <w:t>recommended</w:t>
      </w:r>
      <w:r>
        <w:rPr>
          <w:spacing w:val="-2"/>
        </w:rPr>
        <w:t xml:space="preserve"> </w:t>
      </w:r>
      <w:r>
        <w:t>for</w:t>
      </w:r>
      <w:r>
        <w:rPr>
          <w:spacing w:val="-2"/>
        </w:rPr>
        <w:t xml:space="preserve"> </w:t>
      </w:r>
      <w:r>
        <w:t>elderly</w:t>
      </w:r>
      <w:r>
        <w:rPr>
          <w:spacing w:val="-2"/>
        </w:rPr>
        <w:t xml:space="preserve"> patients.</w:t>
      </w:r>
    </w:p>
    <w:p w14:paraId="1700FA10" w14:textId="77777777" w:rsidR="001E060A" w:rsidRDefault="00C01B81">
      <w:pPr>
        <w:pStyle w:val="Heading3"/>
        <w:spacing w:before="238"/>
      </w:pPr>
      <w:r>
        <w:t>Renal</w:t>
      </w:r>
      <w:r>
        <w:rPr>
          <w:spacing w:val="-5"/>
        </w:rPr>
        <w:t xml:space="preserve"> </w:t>
      </w:r>
      <w:r>
        <w:t>impairment</w:t>
      </w:r>
      <w:r>
        <w:rPr>
          <w:spacing w:val="-4"/>
        </w:rPr>
        <w:t xml:space="preserve"> </w:t>
      </w:r>
      <w:r>
        <w:t>and</w:t>
      </w:r>
      <w:r>
        <w:rPr>
          <w:spacing w:val="-4"/>
        </w:rPr>
        <w:t xml:space="preserve"> </w:t>
      </w:r>
      <w:r>
        <w:t>Hepatic</w:t>
      </w:r>
      <w:r>
        <w:rPr>
          <w:spacing w:val="-3"/>
        </w:rPr>
        <w:t xml:space="preserve"> </w:t>
      </w:r>
      <w:r>
        <w:rPr>
          <w:spacing w:val="-2"/>
        </w:rPr>
        <w:t>impairment</w:t>
      </w:r>
    </w:p>
    <w:p w14:paraId="1B85FB8D" w14:textId="77777777" w:rsidR="001E060A" w:rsidRDefault="00C01B81">
      <w:pPr>
        <w:pStyle w:val="BodyText"/>
        <w:spacing w:before="39" w:line="276" w:lineRule="auto"/>
        <w:ind w:right="275"/>
      </w:pPr>
      <w:r>
        <w:t>No</w:t>
      </w:r>
      <w:r>
        <w:rPr>
          <w:spacing w:val="-3"/>
        </w:rPr>
        <w:t xml:space="preserve"> </w:t>
      </w:r>
      <w:r>
        <w:t>dose</w:t>
      </w:r>
      <w:r>
        <w:rPr>
          <w:spacing w:val="-3"/>
        </w:rPr>
        <w:t xml:space="preserve"> </w:t>
      </w:r>
      <w:r>
        <w:t>adjustment</w:t>
      </w:r>
      <w:r>
        <w:rPr>
          <w:spacing w:val="-3"/>
        </w:rPr>
        <w:t xml:space="preserve"> </w:t>
      </w:r>
      <w:r>
        <w:t>is</w:t>
      </w:r>
      <w:r>
        <w:rPr>
          <w:spacing w:val="-3"/>
        </w:rPr>
        <w:t xml:space="preserve"> </w:t>
      </w:r>
      <w:r>
        <w:t>needed</w:t>
      </w:r>
      <w:r>
        <w:rPr>
          <w:spacing w:val="-4"/>
        </w:rPr>
        <w:t xml:space="preserve"> </w:t>
      </w:r>
      <w:r>
        <w:t>for</w:t>
      </w:r>
      <w:r>
        <w:rPr>
          <w:spacing w:val="-3"/>
        </w:rPr>
        <w:t xml:space="preserve"> </w:t>
      </w:r>
      <w:r>
        <w:t>patients</w:t>
      </w:r>
      <w:r>
        <w:rPr>
          <w:spacing w:val="-4"/>
        </w:rPr>
        <w:t xml:space="preserve"> </w:t>
      </w:r>
      <w:r>
        <w:t>with</w:t>
      </w:r>
      <w:r>
        <w:rPr>
          <w:spacing w:val="-3"/>
        </w:rPr>
        <w:t xml:space="preserve"> </w:t>
      </w:r>
      <w:r>
        <w:t>renal</w:t>
      </w:r>
      <w:r>
        <w:rPr>
          <w:spacing w:val="-4"/>
        </w:rPr>
        <w:t xml:space="preserve"> </w:t>
      </w:r>
      <w:r>
        <w:t>or</w:t>
      </w:r>
      <w:r>
        <w:rPr>
          <w:spacing w:val="-3"/>
        </w:rPr>
        <w:t xml:space="preserve"> </w:t>
      </w:r>
      <w:r>
        <w:t>hepatic</w:t>
      </w:r>
      <w:r>
        <w:rPr>
          <w:spacing w:val="-4"/>
        </w:rPr>
        <w:t xml:space="preserve"> </w:t>
      </w:r>
      <w:r>
        <w:t>impairment.</w:t>
      </w:r>
      <w:r>
        <w:rPr>
          <w:spacing w:val="-3"/>
        </w:rPr>
        <w:t xml:space="preserve"> </w:t>
      </w:r>
      <w:r>
        <w:t>Very</w:t>
      </w:r>
      <w:r>
        <w:rPr>
          <w:spacing w:val="-3"/>
        </w:rPr>
        <w:t xml:space="preserve"> </w:t>
      </w:r>
      <w:r>
        <w:t>limited</w:t>
      </w:r>
      <w:r>
        <w:rPr>
          <w:spacing w:val="-3"/>
        </w:rPr>
        <w:t xml:space="preserve"> </w:t>
      </w:r>
      <w:r>
        <w:t>data is available in patients with severe renal or hepatic impairment.</w:t>
      </w:r>
    </w:p>
    <w:p w14:paraId="7E100B7D" w14:textId="77777777" w:rsidR="001E060A" w:rsidRDefault="00C01B81">
      <w:pPr>
        <w:pStyle w:val="Heading3"/>
      </w:pPr>
      <w:r>
        <w:t>Body</w:t>
      </w:r>
      <w:r>
        <w:rPr>
          <w:spacing w:val="-1"/>
        </w:rPr>
        <w:t xml:space="preserve"> </w:t>
      </w:r>
      <w:r>
        <w:rPr>
          <w:spacing w:val="-2"/>
        </w:rPr>
        <w:t>weight</w:t>
      </w:r>
    </w:p>
    <w:p w14:paraId="4895AE40" w14:textId="77777777" w:rsidR="001E060A" w:rsidRDefault="00C01B81">
      <w:pPr>
        <w:pStyle w:val="BodyText"/>
        <w:spacing w:before="239" w:line="276" w:lineRule="auto"/>
        <w:ind w:right="482"/>
      </w:pPr>
      <w:r>
        <w:t>No</w:t>
      </w:r>
      <w:r>
        <w:rPr>
          <w:spacing w:val="-3"/>
        </w:rPr>
        <w:t xml:space="preserve"> </w:t>
      </w:r>
      <w:r>
        <w:t>dose</w:t>
      </w:r>
      <w:r>
        <w:rPr>
          <w:spacing w:val="-3"/>
        </w:rPr>
        <w:t xml:space="preserve"> </w:t>
      </w:r>
      <w:r>
        <w:t>adjustment</w:t>
      </w:r>
      <w:r>
        <w:rPr>
          <w:spacing w:val="-3"/>
        </w:rPr>
        <w:t xml:space="preserve"> </w:t>
      </w:r>
      <w:r>
        <w:t>for</w:t>
      </w:r>
      <w:r>
        <w:rPr>
          <w:spacing w:val="-3"/>
        </w:rPr>
        <w:t xml:space="preserve"> </w:t>
      </w:r>
      <w:r>
        <w:t>body</w:t>
      </w:r>
      <w:r>
        <w:rPr>
          <w:spacing w:val="-4"/>
        </w:rPr>
        <w:t xml:space="preserve"> </w:t>
      </w:r>
      <w:r>
        <w:t>weight</w:t>
      </w:r>
      <w:r>
        <w:rPr>
          <w:spacing w:val="-4"/>
        </w:rPr>
        <w:t xml:space="preserve"> </w:t>
      </w:r>
      <w:r>
        <w:t>is</w:t>
      </w:r>
      <w:r>
        <w:rPr>
          <w:spacing w:val="-3"/>
        </w:rPr>
        <w:t xml:space="preserve"> </w:t>
      </w:r>
      <w:r>
        <w:t>recommended</w:t>
      </w:r>
      <w:r>
        <w:rPr>
          <w:spacing w:val="-3"/>
        </w:rPr>
        <w:t xml:space="preserve"> </w:t>
      </w:r>
      <w:r>
        <w:t>for</w:t>
      </w:r>
      <w:r>
        <w:rPr>
          <w:spacing w:val="-3"/>
        </w:rPr>
        <w:t xml:space="preserve"> </w:t>
      </w:r>
      <w:r>
        <w:t>patients</w:t>
      </w:r>
      <w:r>
        <w:rPr>
          <w:spacing w:val="-4"/>
        </w:rPr>
        <w:t xml:space="preserve"> </w:t>
      </w:r>
      <w:r>
        <w:t>12</w:t>
      </w:r>
      <w:r>
        <w:rPr>
          <w:spacing w:val="-3"/>
        </w:rPr>
        <w:t xml:space="preserve"> </w:t>
      </w:r>
      <w:r>
        <w:t>years</w:t>
      </w:r>
      <w:r>
        <w:rPr>
          <w:spacing w:val="-3"/>
        </w:rPr>
        <w:t xml:space="preserve"> </w:t>
      </w:r>
      <w:r>
        <w:t>of</w:t>
      </w:r>
      <w:r>
        <w:rPr>
          <w:spacing w:val="-3"/>
        </w:rPr>
        <w:t xml:space="preserve"> </w:t>
      </w:r>
      <w:r>
        <w:t>age</w:t>
      </w:r>
      <w:r>
        <w:rPr>
          <w:spacing w:val="-3"/>
        </w:rPr>
        <w:t xml:space="preserve"> </w:t>
      </w:r>
      <w:r>
        <w:t>and</w:t>
      </w:r>
      <w:r>
        <w:rPr>
          <w:spacing w:val="-3"/>
        </w:rPr>
        <w:t xml:space="preserve"> </w:t>
      </w:r>
      <w:r>
        <w:t>older with atopic dermatitis.</w:t>
      </w:r>
    </w:p>
    <w:p w14:paraId="314AA032" w14:textId="77777777" w:rsidR="001E060A" w:rsidRDefault="00C01B81">
      <w:pPr>
        <w:pStyle w:val="BodyText"/>
        <w:spacing w:before="200" w:line="276" w:lineRule="auto"/>
        <w:ind w:right="249"/>
      </w:pPr>
      <w:r>
        <w:t>For</w:t>
      </w:r>
      <w:r>
        <w:rPr>
          <w:spacing w:val="-2"/>
        </w:rPr>
        <w:t xml:space="preserve"> </w:t>
      </w:r>
      <w:r>
        <w:t>patients</w:t>
      </w:r>
      <w:r>
        <w:rPr>
          <w:spacing w:val="-2"/>
        </w:rPr>
        <w:t xml:space="preserve"> </w:t>
      </w:r>
      <w:r>
        <w:t>with</w:t>
      </w:r>
      <w:r>
        <w:rPr>
          <w:spacing w:val="-2"/>
        </w:rPr>
        <w:t xml:space="preserve"> </w:t>
      </w:r>
      <w:r>
        <w:t>prurigo</w:t>
      </w:r>
      <w:r>
        <w:rPr>
          <w:spacing w:val="-2"/>
        </w:rPr>
        <w:t xml:space="preserve"> </w:t>
      </w:r>
      <w:r>
        <w:t>nodularis</w:t>
      </w:r>
      <w:r>
        <w:rPr>
          <w:spacing w:val="-2"/>
        </w:rPr>
        <w:t xml:space="preserve"> </w:t>
      </w:r>
      <w:r>
        <w:t>and</w:t>
      </w:r>
      <w:r>
        <w:rPr>
          <w:spacing w:val="-2"/>
        </w:rPr>
        <w:t xml:space="preserve"> </w:t>
      </w:r>
      <w:r>
        <w:t>with</w:t>
      </w:r>
      <w:r>
        <w:rPr>
          <w:spacing w:val="-2"/>
        </w:rPr>
        <w:t xml:space="preserve"> </w:t>
      </w:r>
      <w:r>
        <w:t>body</w:t>
      </w:r>
      <w:r>
        <w:rPr>
          <w:spacing w:val="-2"/>
        </w:rPr>
        <w:t xml:space="preserve"> </w:t>
      </w:r>
      <w:r>
        <w:t>weight</w:t>
      </w:r>
      <w:r>
        <w:rPr>
          <w:spacing w:val="-2"/>
        </w:rPr>
        <w:t xml:space="preserve"> </w:t>
      </w:r>
      <w:r>
        <w:t>≥</w:t>
      </w:r>
      <w:r>
        <w:rPr>
          <w:spacing w:val="-2"/>
        </w:rPr>
        <w:t xml:space="preserve"> </w:t>
      </w:r>
      <w:r>
        <w:t>90</w:t>
      </w:r>
      <w:r>
        <w:rPr>
          <w:spacing w:val="-2"/>
        </w:rPr>
        <w:t xml:space="preserve"> </w:t>
      </w:r>
      <w:r>
        <w:t>kg,</w:t>
      </w:r>
      <w:r>
        <w:rPr>
          <w:spacing w:val="-3"/>
        </w:rPr>
        <w:t xml:space="preserve"> </w:t>
      </w:r>
      <w:r>
        <w:t>the</w:t>
      </w:r>
      <w:r>
        <w:rPr>
          <w:spacing w:val="-3"/>
        </w:rPr>
        <w:t xml:space="preserve"> </w:t>
      </w:r>
      <w:r>
        <w:t>60</w:t>
      </w:r>
      <w:r>
        <w:rPr>
          <w:spacing w:val="-2"/>
        </w:rPr>
        <w:t xml:space="preserve"> </w:t>
      </w:r>
      <w:r>
        <w:t>mg</w:t>
      </w:r>
      <w:r>
        <w:rPr>
          <w:spacing w:val="-3"/>
        </w:rPr>
        <w:t xml:space="preserve"> </w:t>
      </w:r>
      <w:r>
        <w:t>dose</w:t>
      </w:r>
      <w:r>
        <w:rPr>
          <w:spacing w:val="-2"/>
        </w:rPr>
        <w:t xml:space="preserve"> </w:t>
      </w:r>
      <w:r>
        <w:t>(two</w:t>
      </w:r>
      <w:r>
        <w:rPr>
          <w:spacing w:val="-2"/>
        </w:rPr>
        <w:t xml:space="preserve"> </w:t>
      </w:r>
      <w:r>
        <w:t>30</w:t>
      </w:r>
      <w:r>
        <w:rPr>
          <w:spacing w:val="-2"/>
        </w:rPr>
        <w:t xml:space="preserve"> </w:t>
      </w:r>
      <w:r>
        <w:t>mg injections) is recommended.</w:t>
      </w:r>
    </w:p>
    <w:p w14:paraId="16F07AEE" w14:textId="77777777" w:rsidR="001E060A" w:rsidRDefault="00C01B81">
      <w:pPr>
        <w:pStyle w:val="Heading3"/>
      </w:pPr>
      <w:proofErr w:type="spellStart"/>
      <w:r>
        <w:lastRenderedPageBreak/>
        <w:t>Paediatric</w:t>
      </w:r>
      <w:proofErr w:type="spellEnd"/>
      <w:r>
        <w:rPr>
          <w:spacing w:val="-7"/>
        </w:rPr>
        <w:t xml:space="preserve"> </w:t>
      </w:r>
      <w:r>
        <w:rPr>
          <w:spacing w:val="-2"/>
        </w:rPr>
        <w:t>population</w:t>
      </w:r>
    </w:p>
    <w:p w14:paraId="22A8AAFE" w14:textId="77777777" w:rsidR="001E060A" w:rsidRDefault="00C01B81">
      <w:pPr>
        <w:pStyle w:val="BodyText"/>
        <w:spacing w:before="38" w:line="276" w:lineRule="auto"/>
        <w:ind w:right="249"/>
      </w:pPr>
      <w:r>
        <w:t>The</w:t>
      </w:r>
      <w:r>
        <w:rPr>
          <w:spacing w:val="-3"/>
        </w:rPr>
        <w:t xml:space="preserve"> </w:t>
      </w:r>
      <w:r>
        <w:t>safety</w:t>
      </w:r>
      <w:r>
        <w:rPr>
          <w:spacing w:val="-3"/>
        </w:rPr>
        <w:t xml:space="preserve"> </w:t>
      </w:r>
      <w:r>
        <w:t>and</w:t>
      </w:r>
      <w:r>
        <w:rPr>
          <w:spacing w:val="-3"/>
        </w:rPr>
        <w:t xml:space="preserve"> </w:t>
      </w:r>
      <w:r>
        <w:t>efficacy</w:t>
      </w:r>
      <w:r>
        <w:rPr>
          <w:spacing w:val="-4"/>
        </w:rPr>
        <w:t xml:space="preserve"> </w:t>
      </w:r>
      <w:r>
        <w:t>of</w:t>
      </w:r>
      <w:r>
        <w:rPr>
          <w:spacing w:val="-3"/>
        </w:rPr>
        <w:t xml:space="preserve"> </w:t>
      </w:r>
      <w:r>
        <w:t>Nemluvio</w:t>
      </w:r>
      <w:r>
        <w:rPr>
          <w:spacing w:val="-3"/>
        </w:rPr>
        <w:t xml:space="preserve"> </w:t>
      </w:r>
      <w:r>
        <w:t>in</w:t>
      </w:r>
      <w:r>
        <w:rPr>
          <w:spacing w:val="-3"/>
        </w:rPr>
        <w:t xml:space="preserve"> </w:t>
      </w:r>
      <w:r>
        <w:t>children</w:t>
      </w:r>
      <w:r>
        <w:rPr>
          <w:spacing w:val="-4"/>
        </w:rPr>
        <w:t xml:space="preserve"> </w:t>
      </w:r>
      <w:r>
        <w:t>with</w:t>
      </w:r>
      <w:r>
        <w:rPr>
          <w:spacing w:val="-3"/>
        </w:rPr>
        <w:t xml:space="preserve"> </w:t>
      </w:r>
      <w:r>
        <w:t>moderate-to-severe</w:t>
      </w:r>
      <w:r>
        <w:rPr>
          <w:spacing w:val="-3"/>
        </w:rPr>
        <w:t xml:space="preserve"> </w:t>
      </w:r>
      <w:r>
        <w:t>atopic</w:t>
      </w:r>
      <w:r>
        <w:rPr>
          <w:spacing w:val="-4"/>
        </w:rPr>
        <w:t xml:space="preserve"> </w:t>
      </w:r>
      <w:r>
        <w:t>dermatitis below 12 years old have not been established.</w:t>
      </w:r>
    </w:p>
    <w:p w14:paraId="1C139388" w14:textId="77777777" w:rsidR="001E060A" w:rsidRDefault="00C01B81">
      <w:pPr>
        <w:pStyle w:val="BodyText"/>
        <w:spacing w:before="82" w:line="276" w:lineRule="auto"/>
        <w:ind w:right="249"/>
      </w:pPr>
      <w:r>
        <w:t>The</w:t>
      </w:r>
      <w:r>
        <w:rPr>
          <w:spacing w:val="-3"/>
        </w:rPr>
        <w:t xml:space="preserve"> </w:t>
      </w:r>
      <w:r>
        <w:t>safety</w:t>
      </w:r>
      <w:r>
        <w:rPr>
          <w:spacing w:val="-3"/>
        </w:rPr>
        <w:t xml:space="preserve"> </w:t>
      </w:r>
      <w:r>
        <w:t>and</w:t>
      </w:r>
      <w:r>
        <w:rPr>
          <w:spacing w:val="-3"/>
        </w:rPr>
        <w:t xml:space="preserve"> </w:t>
      </w:r>
      <w:r>
        <w:t>efficacy</w:t>
      </w:r>
      <w:r>
        <w:rPr>
          <w:spacing w:val="-4"/>
        </w:rPr>
        <w:t xml:space="preserve"> </w:t>
      </w:r>
      <w:r>
        <w:t>of</w:t>
      </w:r>
      <w:r>
        <w:rPr>
          <w:spacing w:val="-3"/>
        </w:rPr>
        <w:t xml:space="preserve"> </w:t>
      </w:r>
      <w:r>
        <w:t>Nemluvio</w:t>
      </w:r>
      <w:r>
        <w:rPr>
          <w:spacing w:val="-3"/>
        </w:rPr>
        <w:t xml:space="preserve"> </w:t>
      </w:r>
      <w:r>
        <w:t>in</w:t>
      </w:r>
      <w:r>
        <w:rPr>
          <w:spacing w:val="-3"/>
        </w:rPr>
        <w:t xml:space="preserve"> </w:t>
      </w:r>
      <w:proofErr w:type="spellStart"/>
      <w:r>
        <w:t>paediatric</w:t>
      </w:r>
      <w:proofErr w:type="spellEnd"/>
      <w:r>
        <w:rPr>
          <w:spacing w:val="-4"/>
        </w:rPr>
        <w:t xml:space="preserve"> </w:t>
      </w:r>
      <w:r>
        <w:t>patients</w:t>
      </w:r>
      <w:r>
        <w:rPr>
          <w:spacing w:val="-4"/>
        </w:rPr>
        <w:t xml:space="preserve"> </w:t>
      </w:r>
      <w:r>
        <w:t>with</w:t>
      </w:r>
      <w:r>
        <w:rPr>
          <w:spacing w:val="-3"/>
        </w:rPr>
        <w:t xml:space="preserve"> </w:t>
      </w:r>
      <w:r>
        <w:t>prurigo</w:t>
      </w:r>
      <w:r>
        <w:rPr>
          <w:spacing w:val="-4"/>
        </w:rPr>
        <w:t xml:space="preserve"> </w:t>
      </w:r>
      <w:r>
        <w:t>nodularis</w:t>
      </w:r>
      <w:r>
        <w:rPr>
          <w:spacing w:val="-3"/>
        </w:rPr>
        <w:t xml:space="preserve"> </w:t>
      </w:r>
      <w:r>
        <w:t>have</w:t>
      </w:r>
      <w:r>
        <w:rPr>
          <w:spacing w:val="-3"/>
        </w:rPr>
        <w:t xml:space="preserve"> </w:t>
      </w:r>
      <w:r>
        <w:t>not</w:t>
      </w:r>
      <w:r>
        <w:rPr>
          <w:spacing w:val="-3"/>
        </w:rPr>
        <w:t xml:space="preserve"> </w:t>
      </w:r>
      <w:r>
        <w:t xml:space="preserve">been </w:t>
      </w:r>
      <w:r>
        <w:rPr>
          <w:spacing w:val="-2"/>
        </w:rPr>
        <w:t>established.</w:t>
      </w:r>
    </w:p>
    <w:p w14:paraId="360F7DE8" w14:textId="77777777" w:rsidR="001E060A" w:rsidRDefault="00C01B81">
      <w:pPr>
        <w:pStyle w:val="Heading3"/>
      </w:pPr>
      <w:r>
        <w:t>Method</w:t>
      </w:r>
      <w:r>
        <w:rPr>
          <w:spacing w:val="-4"/>
        </w:rPr>
        <w:t xml:space="preserve"> </w:t>
      </w:r>
      <w:r>
        <w:t>of</w:t>
      </w:r>
      <w:r>
        <w:rPr>
          <w:spacing w:val="-3"/>
        </w:rPr>
        <w:t xml:space="preserve"> </w:t>
      </w:r>
      <w:r>
        <w:rPr>
          <w:spacing w:val="-2"/>
        </w:rPr>
        <w:t>administration</w:t>
      </w:r>
    </w:p>
    <w:p w14:paraId="0B5DFB49" w14:textId="77777777" w:rsidR="001E060A" w:rsidRDefault="00C01B81">
      <w:pPr>
        <w:pStyle w:val="BodyText"/>
        <w:spacing w:before="38"/>
      </w:pPr>
      <w:r>
        <w:t>Subcutaneous</w:t>
      </w:r>
      <w:r>
        <w:rPr>
          <w:spacing w:val="-8"/>
        </w:rPr>
        <w:t xml:space="preserve"> </w:t>
      </w:r>
      <w:r>
        <w:rPr>
          <w:spacing w:val="-4"/>
        </w:rPr>
        <w:t>use.</w:t>
      </w:r>
    </w:p>
    <w:p w14:paraId="2F7DD65E" w14:textId="77777777" w:rsidR="001E060A" w:rsidRDefault="00C01B81">
      <w:pPr>
        <w:pStyle w:val="BodyText"/>
        <w:spacing w:before="239" w:line="276" w:lineRule="auto"/>
        <w:ind w:right="249"/>
      </w:pPr>
      <w:r>
        <w:t xml:space="preserve">Administer subcutaneous </w:t>
      </w:r>
      <w:proofErr w:type="gramStart"/>
      <w:r>
        <w:t>injection</w:t>
      </w:r>
      <w:proofErr w:type="gramEnd"/>
      <w:r>
        <w:t xml:space="preserve"> into the front upper thighs or abdomen avoiding the </w:t>
      </w:r>
      <w:proofErr w:type="gramStart"/>
      <w:r>
        <w:t xml:space="preserve">5 </w:t>
      </w:r>
      <w:proofErr w:type="spellStart"/>
      <w:r>
        <w:t>centimetre</w:t>
      </w:r>
      <w:proofErr w:type="spellEnd"/>
      <w:proofErr w:type="gramEnd"/>
      <w:r>
        <w:rPr>
          <w:spacing w:val="-2"/>
        </w:rPr>
        <w:t xml:space="preserve"> </w:t>
      </w:r>
      <w:r>
        <w:t>area</w:t>
      </w:r>
      <w:r>
        <w:rPr>
          <w:spacing w:val="-2"/>
        </w:rPr>
        <w:t xml:space="preserve"> </w:t>
      </w:r>
      <w:r>
        <w:t>around</w:t>
      </w:r>
      <w:r>
        <w:rPr>
          <w:spacing w:val="-2"/>
        </w:rPr>
        <w:t xml:space="preserve"> </w:t>
      </w:r>
      <w:r>
        <w:t>the</w:t>
      </w:r>
      <w:r>
        <w:rPr>
          <w:spacing w:val="-2"/>
        </w:rPr>
        <w:t xml:space="preserve"> </w:t>
      </w:r>
      <w:r>
        <w:t>navel.</w:t>
      </w:r>
      <w:r>
        <w:rPr>
          <w:spacing w:val="-2"/>
        </w:rPr>
        <w:t xml:space="preserve"> </w:t>
      </w:r>
      <w:r>
        <w:t>Injection</w:t>
      </w:r>
      <w:r>
        <w:rPr>
          <w:spacing w:val="-3"/>
        </w:rPr>
        <w:t xml:space="preserve"> </w:t>
      </w:r>
      <w:r>
        <w:t>into</w:t>
      </w:r>
      <w:r>
        <w:rPr>
          <w:spacing w:val="-2"/>
        </w:rPr>
        <w:t xml:space="preserve"> </w:t>
      </w:r>
      <w:r>
        <w:t>the</w:t>
      </w:r>
      <w:r>
        <w:rPr>
          <w:spacing w:val="-2"/>
        </w:rPr>
        <w:t xml:space="preserve"> </w:t>
      </w:r>
      <w:r>
        <w:t>upper</w:t>
      </w:r>
      <w:r>
        <w:rPr>
          <w:spacing w:val="-3"/>
        </w:rPr>
        <w:t xml:space="preserve"> </w:t>
      </w:r>
      <w:r>
        <w:t>arm</w:t>
      </w:r>
      <w:r>
        <w:rPr>
          <w:spacing w:val="-2"/>
        </w:rPr>
        <w:t xml:space="preserve"> </w:t>
      </w:r>
      <w:r>
        <w:t>should</w:t>
      </w:r>
      <w:r>
        <w:rPr>
          <w:spacing w:val="-2"/>
        </w:rPr>
        <w:t xml:space="preserve"> </w:t>
      </w:r>
      <w:r>
        <w:t>only</w:t>
      </w:r>
      <w:r>
        <w:rPr>
          <w:spacing w:val="-3"/>
        </w:rPr>
        <w:t xml:space="preserve"> </w:t>
      </w:r>
      <w:r>
        <w:t>be</w:t>
      </w:r>
      <w:r>
        <w:rPr>
          <w:spacing w:val="-2"/>
        </w:rPr>
        <w:t xml:space="preserve"> </w:t>
      </w:r>
      <w:r>
        <w:t>performed</w:t>
      </w:r>
      <w:r>
        <w:rPr>
          <w:spacing w:val="-3"/>
        </w:rPr>
        <w:t xml:space="preserve"> </w:t>
      </w:r>
      <w:r>
        <w:t>by</w:t>
      </w:r>
      <w:r>
        <w:rPr>
          <w:spacing w:val="-3"/>
        </w:rPr>
        <w:t xml:space="preserve"> </w:t>
      </w:r>
      <w:r>
        <w:t>a caregiver or healthcare professional.</w:t>
      </w:r>
    </w:p>
    <w:p w14:paraId="0995AC7E" w14:textId="77777777" w:rsidR="001E060A" w:rsidRDefault="00C01B81">
      <w:pPr>
        <w:pStyle w:val="BodyText"/>
        <w:spacing w:before="200" w:line="360" w:lineRule="auto"/>
        <w:ind w:right="249"/>
      </w:pPr>
      <w:r>
        <w:t>For</w:t>
      </w:r>
      <w:r>
        <w:rPr>
          <w:spacing w:val="-3"/>
        </w:rPr>
        <w:t xml:space="preserve"> </w:t>
      </w:r>
      <w:r>
        <w:t>the</w:t>
      </w:r>
      <w:r>
        <w:rPr>
          <w:spacing w:val="-3"/>
        </w:rPr>
        <w:t xml:space="preserve"> </w:t>
      </w:r>
      <w:r>
        <w:t>initial</w:t>
      </w:r>
      <w:r>
        <w:rPr>
          <w:spacing w:val="-4"/>
        </w:rPr>
        <w:t xml:space="preserve"> </w:t>
      </w:r>
      <w:r>
        <w:t>dose,</w:t>
      </w:r>
      <w:r>
        <w:rPr>
          <w:spacing w:val="-4"/>
        </w:rPr>
        <w:t xml:space="preserve"> </w:t>
      </w:r>
      <w:r>
        <w:t>administer</w:t>
      </w:r>
      <w:r>
        <w:rPr>
          <w:spacing w:val="-3"/>
        </w:rPr>
        <w:t xml:space="preserve"> </w:t>
      </w:r>
      <w:r>
        <w:t>each</w:t>
      </w:r>
      <w:r>
        <w:rPr>
          <w:spacing w:val="-3"/>
        </w:rPr>
        <w:t xml:space="preserve"> </w:t>
      </w:r>
      <w:r>
        <w:t>of</w:t>
      </w:r>
      <w:r>
        <w:rPr>
          <w:spacing w:val="-3"/>
        </w:rPr>
        <w:t xml:space="preserve"> </w:t>
      </w:r>
      <w:r>
        <w:t>the</w:t>
      </w:r>
      <w:r>
        <w:rPr>
          <w:spacing w:val="-3"/>
        </w:rPr>
        <w:t xml:space="preserve"> </w:t>
      </w:r>
      <w:r>
        <w:t>two</w:t>
      </w:r>
      <w:r>
        <w:rPr>
          <w:spacing w:val="-3"/>
        </w:rPr>
        <w:t xml:space="preserve"> </w:t>
      </w:r>
      <w:r>
        <w:t>Nemluvio</w:t>
      </w:r>
      <w:r>
        <w:rPr>
          <w:spacing w:val="-3"/>
        </w:rPr>
        <w:t xml:space="preserve"> </w:t>
      </w:r>
      <w:r>
        <w:t>injections</w:t>
      </w:r>
      <w:r>
        <w:rPr>
          <w:spacing w:val="-3"/>
        </w:rPr>
        <w:t xml:space="preserve"> </w:t>
      </w:r>
      <w:r>
        <w:t>at</w:t>
      </w:r>
      <w:r>
        <w:rPr>
          <w:spacing w:val="-3"/>
        </w:rPr>
        <w:t xml:space="preserve"> </w:t>
      </w:r>
      <w:r>
        <w:t>different</w:t>
      </w:r>
      <w:r>
        <w:rPr>
          <w:spacing w:val="-4"/>
        </w:rPr>
        <w:t xml:space="preserve"> </w:t>
      </w:r>
      <w:r>
        <w:t>injection</w:t>
      </w:r>
      <w:r>
        <w:rPr>
          <w:spacing w:val="-4"/>
        </w:rPr>
        <w:t xml:space="preserve"> </w:t>
      </w:r>
      <w:r>
        <w:t>sites. For subsequent doses, it is recommended to rotate the injection site with each dose.</w:t>
      </w:r>
    </w:p>
    <w:p w14:paraId="4E07172B" w14:textId="77777777" w:rsidR="001E060A" w:rsidRDefault="00C01B81">
      <w:pPr>
        <w:pStyle w:val="BodyText"/>
        <w:spacing w:before="200" w:line="360" w:lineRule="auto"/>
        <w:ind w:right="230"/>
      </w:pPr>
      <w:r>
        <w:t>Nemluvio</w:t>
      </w:r>
      <w:r>
        <w:rPr>
          <w:spacing w:val="-2"/>
        </w:rPr>
        <w:t xml:space="preserve"> </w:t>
      </w:r>
      <w:r>
        <w:t>should</w:t>
      </w:r>
      <w:r>
        <w:rPr>
          <w:spacing w:val="-2"/>
        </w:rPr>
        <w:t xml:space="preserve"> </w:t>
      </w:r>
      <w:r>
        <w:t>not</w:t>
      </w:r>
      <w:r>
        <w:rPr>
          <w:spacing w:val="-3"/>
        </w:rPr>
        <w:t xml:space="preserve"> </w:t>
      </w:r>
      <w:r>
        <w:t>be</w:t>
      </w:r>
      <w:r>
        <w:rPr>
          <w:spacing w:val="-2"/>
        </w:rPr>
        <w:t xml:space="preserve"> </w:t>
      </w:r>
      <w:r>
        <w:t>injected</w:t>
      </w:r>
      <w:r>
        <w:rPr>
          <w:spacing w:val="-2"/>
        </w:rPr>
        <w:t xml:space="preserve"> </w:t>
      </w:r>
      <w:r>
        <w:t>into</w:t>
      </w:r>
      <w:r>
        <w:rPr>
          <w:spacing w:val="-2"/>
        </w:rPr>
        <w:t xml:space="preserve"> </w:t>
      </w:r>
      <w:r>
        <w:t>skin</w:t>
      </w:r>
      <w:r>
        <w:rPr>
          <w:spacing w:val="-3"/>
        </w:rPr>
        <w:t xml:space="preserve"> </w:t>
      </w:r>
      <w:r>
        <w:t>that</w:t>
      </w:r>
      <w:r>
        <w:rPr>
          <w:spacing w:val="-2"/>
        </w:rPr>
        <w:t xml:space="preserve"> </w:t>
      </w:r>
      <w:r>
        <w:t>is</w:t>
      </w:r>
      <w:r>
        <w:rPr>
          <w:spacing w:val="-2"/>
        </w:rPr>
        <w:t xml:space="preserve"> </w:t>
      </w:r>
      <w:r>
        <w:t>tender,</w:t>
      </w:r>
      <w:r>
        <w:rPr>
          <w:spacing w:val="-3"/>
        </w:rPr>
        <w:t xml:space="preserve"> </w:t>
      </w:r>
      <w:r>
        <w:t>inflamed,</w:t>
      </w:r>
      <w:r>
        <w:rPr>
          <w:spacing w:val="-3"/>
        </w:rPr>
        <w:t xml:space="preserve"> </w:t>
      </w:r>
      <w:r>
        <w:t>swollen,</w:t>
      </w:r>
      <w:r>
        <w:rPr>
          <w:spacing w:val="-3"/>
        </w:rPr>
        <w:t xml:space="preserve"> </w:t>
      </w:r>
      <w:r>
        <w:t>damaged</w:t>
      </w:r>
      <w:r>
        <w:rPr>
          <w:spacing w:val="-3"/>
        </w:rPr>
        <w:t xml:space="preserve"> </w:t>
      </w:r>
      <w:r>
        <w:t>or</w:t>
      </w:r>
      <w:r>
        <w:rPr>
          <w:spacing w:val="-2"/>
        </w:rPr>
        <w:t xml:space="preserve"> </w:t>
      </w:r>
      <w:r>
        <w:t>that</w:t>
      </w:r>
      <w:r>
        <w:rPr>
          <w:spacing w:val="-2"/>
        </w:rPr>
        <w:t xml:space="preserve"> </w:t>
      </w:r>
      <w:r>
        <w:t>has bruises,</w:t>
      </w:r>
      <w:r>
        <w:rPr>
          <w:spacing w:val="-1"/>
        </w:rPr>
        <w:t xml:space="preserve"> </w:t>
      </w:r>
      <w:r>
        <w:t>scars or</w:t>
      </w:r>
      <w:r>
        <w:rPr>
          <w:spacing w:val="-1"/>
        </w:rPr>
        <w:t xml:space="preserve"> </w:t>
      </w:r>
      <w:r>
        <w:t>open</w:t>
      </w:r>
      <w:r>
        <w:rPr>
          <w:spacing w:val="-1"/>
        </w:rPr>
        <w:t xml:space="preserve"> </w:t>
      </w:r>
      <w:r>
        <w:t>wounds. Nemluvio</w:t>
      </w:r>
      <w:r>
        <w:rPr>
          <w:spacing w:val="-1"/>
        </w:rPr>
        <w:t xml:space="preserve"> </w:t>
      </w:r>
      <w:r>
        <w:t>is intended for use under</w:t>
      </w:r>
      <w:r>
        <w:rPr>
          <w:spacing w:val="-1"/>
        </w:rPr>
        <w:t xml:space="preserve"> </w:t>
      </w:r>
      <w:r>
        <w:t xml:space="preserve">the guidance of a healthcare provider. A patient may self-inject </w:t>
      </w:r>
      <w:proofErr w:type="gramStart"/>
      <w:r>
        <w:t>Nemluvio</w:t>
      </w:r>
      <w:proofErr w:type="gramEnd"/>
      <w:r>
        <w:t xml:space="preserve"> or the patient’s caregiver may administer Nemluvio. Prior to </w:t>
      </w:r>
      <w:proofErr w:type="gramStart"/>
      <w:r>
        <w:t>first</w:t>
      </w:r>
      <w:proofErr w:type="gramEnd"/>
      <w:r>
        <w:t xml:space="preserve"> injection, patients and/or caregivers should be given proper instructions for preparation and administration of Nemluvio according to the Instructions for Use (IFU).</w:t>
      </w:r>
    </w:p>
    <w:p w14:paraId="0110ABB6" w14:textId="77777777" w:rsidR="001E060A" w:rsidRDefault="00C01B81">
      <w:pPr>
        <w:pStyle w:val="BodyText"/>
        <w:spacing w:before="200"/>
      </w:pPr>
      <w:r>
        <w:t>Product</w:t>
      </w:r>
      <w:r>
        <w:rPr>
          <w:spacing w:val="-3"/>
        </w:rPr>
        <w:t xml:space="preserve"> </w:t>
      </w:r>
      <w:r>
        <w:t>is</w:t>
      </w:r>
      <w:r>
        <w:rPr>
          <w:spacing w:val="-2"/>
        </w:rPr>
        <w:t xml:space="preserve"> </w:t>
      </w:r>
      <w:r>
        <w:t>for</w:t>
      </w:r>
      <w:r>
        <w:rPr>
          <w:spacing w:val="-2"/>
        </w:rPr>
        <w:t xml:space="preserve"> </w:t>
      </w:r>
      <w:r>
        <w:t>single</w:t>
      </w:r>
      <w:r>
        <w:rPr>
          <w:spacing w:val="-2"/>
        </w:rPr>
        <w:t xml:space="preserve"> </w:t>
      </w:r>
      <w:r>
        <w:t>use</w:t>
      </w:r>
      <w:r>
        <w:rPr>
          <w:spacing w:val="-2"/>
        </w:rPr>
        <w:t xml:space="preserve"> </w:t>
      </w:r>
      <w:r>
        <w:t>in</w:t>
      </w:r>
      <w:r>
        <w:rPr>
          <w:spacing w:val="-3"/>
        </w:rPr>
        <w:t xml:space="preserve"> </w:t>
      </w:r>
      <w:r>
        <w:t>one</w:t>
      </w:r>
      <w:r>
        <w:rPr>
          <w:spacing w:val="-2"/>
        </w:rPr>
        <w:t xml:space="preserve"> </w:t>
      </w:r>
      <w:r>
        <w:t>patient</w:t>
      </w:r>
      <w:r>
        <w:rPr>
          <w:spacing w:val="-2"/>
        </w:rPr>
        <w:t xml:space="preserve"> </w:t>
      </w:r>
      <w:r>
        <w:t>only.</w:t>
      </w:r>
      <w:r>
        <w:rPr>
          <w:spacing w:val="-3"/>
        </w:rPr>
        <w:t xml:space="preserve"> </w:t>
      </w:r>
      <w:r>
        <w:t>Discard</w:t>
      </w:r>
      <w:r>
        <w:rPr>
          <w:spacing w:val="-2"/>
        </w:rPr>
        <w:t xml:space="preserve"> </w:t>
      </w:r>
      <w:r>
        <w:t>any</w:t>
      </w:r>
      <w:r>
        <w:rPr>
          <w:spacing w:val="-2"/>
        </w:rPr>
        <w:t xml:space="preserve"> residue.</w:t>
      </w:r>
    </w:p>
    <w:p w14:paraId="7798057C" w14:textId="77777777" w:rsidR="001E060A" w:rsidRDefault="001E060A">
      <w:pPr>
        <w:pStyle w:val="BodyText"/>
        <w:spacing w:before="71"/>
        <w:ind w:left="0"/>
      </w:pPr>
    </w:p>
    <w:p w14:paraId="1E1751DF" w14:textId="77777777" w:rsidR="001E060A" w:rsidRDefault="00C01B81">
      <w:pPr>
        <w:pStyle w:val="Heading2"/>
        <w:numPr>
          <w:ilvl w:val="1"/>
          <w:numId w:val="6"/>
        </w:numPr>
        <w:tabs>
          <w:tab w:val="left" w:pos="742"/>
        </w:tabs>
        <w:spacing w:before="0"/>
        <w:ind w:left="742" w:hanging="577"/>
      </w:pPr>
      <w:r>
        <w:rPr>
          <w:smallCaps/>
          <w:spacing w:val="-2"/>
        </w:rPr>
        <w:t>Contraindications</w:t>
      </w:r>
    </w:p>
    <w:p w14:paraId="7FACA5B5" w14:textId="77777777" w:rsidR="001E060A" w:rsidRDefault="00C01B81">
      <w:pPr>
        <w:pStyle w:val="ListParagraph"/>
        <w:numPr>
          <w:ilvl w:val="0"/>
          <w:numId w:val="5"/>
        </w:numPr>
        <w:tabs>
          <w:tab w:val="left" w:pos="1244"/>
        </w:tabs>
        <w:spacing w:before="162"/>
        <w:ind w:left="1244" w:hanging="719"/>
      </w:pPr>
      <w:r>
        <w:t>Hypersensitivity</w:t>
      </w:r>
      <w:r>
        <w:rPr>
          <w:spacing w:val="-2"/>
        </w:rPr>
        <w:t xml:space="preserve"> </w:t>
      </w:r>
      <w:r>
        <w:t>to</w:t>
      </w:r>
      <w:r>
        <w:rPr>
          <w:spacing w:val="-1"/>
        </w:rPr>
        <w:t xml:space="preserve"> </w:t>
      </w:r>
      <w:r>
        <w:t>the</w:t>
      </w:r>
      <w:r>
        <w:rPr>
          <w:spacing w:val="-1"/>
        </w:rPr>
        <w:t xml:space="preserve"> </w:t>
      </w:r>
      <w:r>
        <w:t>active</w:t>
      </w:r>
      <w:r>
        <w:rPr>
          <w:spacing w:val="-1"/>
        </w:rPr>
        <w:t xml:space="preserve"> </w:t>
      </w:r>
      <w:r>
        <w:t>substance</w:t>
      </w:r>
      <w:r>
        <w:rPr>
          <w:spacing w:val="-1"/>
        </w:rPr>
        <w:t xml:space="preserve"> </w:t>
      </w:r>
      <w:r>
        <w:t>or</w:t>
      </w:r>
      <w:r>
        <w:rPr>
          <w:spacing w:val="-1"/>
        </w:rPr>
        <w:t xml:space="preserve"> </w:t>
      </w:r>
      <w:r>
        <w:t>to</w:t>
      </w:r>
      <w:r>
        <w:rPr>
          <w:spacing w:val="-1"/>
        </w:rPr>
        <w:t xml:space="preserve"> </w:t>
      </w:r>
      <w:r>
        <w:t>any</w:t>
      </w:r>
      <w:r>
        <w:rPr>
          <w:spacing w:val="-2"/>
        </w:rPr>
        <w:t xml:space="preserve"> </w:t>
      </w:r>
      <w:r>
        <w:t>of</w:t>
      </w:r>
      <w:r>
        <w:rPr>
          <w:spacing w:val="-1"/>
        </w:rPr>
        <w:t xml:space="preserve"> </w:t>
      </w:r>
      <w:r>
        <w:t>the</w:t>
      </w:r>
      <w:r>
        <w:rPr>
          <w:spacing w:val="-1"/>
        </w:rPr>
        <w:t xml:space="preserve"> </w:t>
      </w:r>
      <w:r>
        <w:t>excipients</w:t>
      </w:r>
      <w:r>
        <w:rPr>
          <w:spacing w:val="-1"/>
        </w:rPr>
        <w:t xml:space="preserve"> </w:t>
      </w:r>
      <w:r>
        <w:t>listed</w:t>
      </w:r>
      <w:r>
        <w:rPr>
          <w:spacing w:val="-1"/>
        </w:rPr>
        <w:t xml:space="preserve"> </w:t>
      </w:r>
      <w:r>
        <w:t>in</w:t>
      </w:r>
      <w:r>
        <w:rPr>
          <w:spacing w:val="-1"/>
        </w:rPr>
        <w:t xml:space="preserve"> </w:t>
      </w:r>
      <w:r>
        <w:rPr>
          <w:spacing w:val="-2"/>
        </w:rPr>
        <w:t>section</w:t>
      </w:r>
    </w:p>
    <w:p w14:paraId="1D5E1ED2" w14:textId="77777777" w:rsidR="001E060A" w:rsidRDefault="00C01B81">
      <w:pPr>
        <w:pStyle w:val="BodyText"/>
        <w:spacing w:before="39"/>
        <w:ind w:left="1245"/>
      </w:pPr>
      <w:r>
        <w:t>6.1.</w:t>
      </w:r>
      <w:r>
        <w:rPr>
          <w:spacing w:val="-2"/>
        </w:rPr>
        <w:t xml:space="preserve"> </w:t>
      </w:r>
      <w:r>
        <w:t>List</w:t>
      </w:r>
      <w:r>
        <w:rPr>
          <w:spacing w:val="-2"/>
        </w:rPr>
        <w:t xml:space="preserve"> </w:t>
      </w:r>
      <w:r>
        <w:t>of</w:t>
      </w:r>
      <w:r>
        <w:rPr>
          <w:spacing w:val="-1"/>
        </w:rPr>
        <w:t xml:space="preserve"> </w:t>
      </w:r>
      <w:r>
        <w:rPr>
          <w:spacing w:val="-2"/>
        </w:rPr>
        <w:t>excipients</w:t>
      </w:r>
    </w:p>
    <w:p w14:paraId="3ED120C0" w14:textId="77777777" w:rsidR="001E060A" w:rsidRDefault="00C01B81">
      <w:pPr>
        <w:pStyle w:val="Heading2"/>
        <w:numPr>
          <w:ilvl w:val="1"/>
          <w:numId w:val="6"/>
        </w:numPr>
        <w:tabs>
          <w:tab w:val="left" w:pos="742"/>
        </w:tabs>
        <w:spacing w:before="239"/>
        <w:ind w:left="742" w:hanging="577"/>
      </w:pPr>
      <w:r>
        <w:rPr>
          <w:smallCaps/>
        </w:rPr>
        <w:t>Special</w:t>
      </w:r>
      <w:r>
        <w:rPr>
          <w:smallCaps/>
          <w:spacing w:val="-6"/>
        </w:rPr>
        <w:t xml:space="preserve"> </w:t>
      </w:r>
      <w:r>
        <w:rPr>
          <w:smallCaps/>
        </w:rPr>
        <w:t>warnings</w:t>
      </w:r>
      <w:r>
        <w:rPr>
          <w:smallCaps/>
          <w:spacing w:val="-3"/>
        </w:rPr>
        <w:t xml:space="preserve"> </w:t>
      </w:r>
      <w:r>
        <w:rPr>
          <w:smallCaps/>
        </w:rPr>
        <w:t>and</w:t>
      </w:r>
      <w:r>
        <w:rPr>
          <w:smallCaps/>
          <w:spacing w:val="-4"/>
        </w:rPr>
        <w:t xml:space="preserve"> </w:t>
      </w:r>
      <w:r>
        <w:rPr>
          <w:smallCaps/>
        </w:rPr>
        <w:t>precautions</w:t>
      </w:r>
      <w:r>
        <w:rPr>
          <w:smallCaps/>
          <w:spacing w:val="-4"/>
        </w:rPr>
        <w:t xml:space="preserve"> </w:t>
      </w:r>
      <w:r>
        <w:rPr>
          <w:smallCaps/>
        </w:rPr>
        <w:t>for</w:t>
      </w:r>
      <w:r>
        <w:rPr>
          <w:smallCaps/>
          <w:spacing w:val="-3"/>
        </w:rPr>
        <w:t xml:space="preserve"> </w:t>
      </w:r>
      <w:r>
        <w:rPr>
          <w:smallCaps/>
          <w:spacing w:val="-5"/>
        </w:rPr>
        <w:t>use</w:t>
      </w:r>
    </w:p>
    <w:p w14:paraId="77E24402" w14:textId="77777777" w:rsidR="001E060A" w:rsidRDefault="00C01B81">
      <w:pPr>
        <w:pStyle w:val="Heading3"/>
        <w:spacing w:before="162"/>
      </w:pPr>
      <w:r>
        <w:t>Identified</w:t>
      </w:r>
      <w:r>
        <w:rPr>
          <w:spacing w:val="-6"/>
        </w:rPr>
        <w:t xml:space="preserve"> </w:t>
      </w:r>
      <w:r>
        <w:rPr>
          <w:spacing w:val="-2"/>
        </w:rPr>
        <w:t>precautions</w:t>
      </w:r>
    </w:p>
    <w:p w14:paraId="3E57EDE6" w14:textId="77777777" w:rsidR="001E060A" w:rsidRDefault="00C01B81">
      <w:pPr>
        <w:spacing w:before="158"/>
        <w:ind w:left="165"/>
        <w:rPr>
          <w:i/>
        </w:rPr>
      </w:pPr>
      <w:r>
        <w:rPr>
          <w:i/>
          <w:spacing w:val="-2"/>
        </w:rPr>
        <w:t>Traceability</w:t>
      </w:r>
    </w:p>
    <w:p w14:paraId="4E4E5D0E" w14:textId="77777777" w:rsidR="001E060A" w:rsidRDefault="00C01B81">
      <w:pPr>
        <w:pStyle w:val="BodyText"/>
        <w:spacing w:before="159" w:line="276" w:lineRule="auto"/>
        <w:ind w:right="249"/>
      </w:pPr>
      <w:proofErr w:type="gramStart"/>
      <w:r>
        <w:t>In</w:t>
      </w:r>
      <w:r>
        <w:rPr>
          <w:spacing w:val="-3"/>
        </w:rPr>
        <w:t xml:space="preserve"> </w:t>
      </w:r>
      <w:r>
        <w:t>order</w:t>
      </w:r>
      <w:r>
        <w:rPr>
          <w:spacing w:val="-3"/>
        </w:rPr>
        <w:t xml:space="preserve"> </w:t>
      </w:r>
      <w:r>
        <w:t>to</w:t>
      </w:r>
      <w:proofErr w:type="gramEnd"/>
      <w:r>
        <w:rPr>
          <w:spacing w:val="-3"/>
        </w:rPr>
        <w:t xml:space="preserve"> </w:t>
      </w:r>
      <w:r>
        <w:t>improve</w:t>
      </w:r>
      <w:r>
        <w:rPr>
          <w:spacing w:val="-3"/>
        </w:rPr>
        <w:t xml:space="preserve"> </w:t>
      </w:r>
      <w:r>
        <w:t>the</w:t>
      </w:r>
      <w:r>
        <w:rPr>
          <w:spacing w:val="-3"/>
        </w:rPr>
        <w:t xml:space="preserve"> </w:t>
      </w:r>
      <w:r>
        <w:t>traceability</w:t>
      </w:r>
      <w:r>
        <w:rPr>
          <w:spacing w:val="-4"/>
        </w:rPr>
        <w:t xml:space="preserve"> </w:t>
      </w:r>
      <w:r>
        <w:t>of</w:t>
      </w:r>
      <w:r>
        <w:rPr>
          <w:spacing w:val="-3"/>
        </w:rPr>
        <w:t xml:space="preserve"> </w:t>
      </w:r>
      <w:r>
        <w:t>biological</w:t>
      </w:r>
      <w:r>
        <w:rPr>
          <w:spacing w:val="-3"/>
        </w:rPr>
        <w:t xml:space="preserve"> </w:t>
      </w:r>
      <w:r>
        <w:t>medicinal</w:t>
      </w:r>
      <w:r>
        <w:rPr>
          <w:spacing w:val="-3"/>
        </w:rPr>
        <w:t xml:space="preserve"> </w:t>
      </w:r>
      <w:r>
        <w:t>products,</w:t>
      </w:r>
      <w:r>
        <w:rPr>
          <w:spacing w:val="-4"/>
        </w:rPr>
        <w:t xml:space="preserve"> </w:t>
      </w:r>
      <w:r>
        <w:t>the</w:t>
      </w:r>
      <w:r>
        <w:rPr>
          <w:spacing w:val="-3"/>
        </w:rPr>
        <w:t xml:space="preserve"> </w:t>
      </w:r>
      <w:r>
        <w:t>name</w:t>
      </w:r>
      <w:r>
        <w:rPr>
          <w:spacing w:val="-3"/>
        </w:rPr>
        <w:t xml:space="preserve"> </w:t>
      </w:r>
      <w:r>
        <w:t>and</w:t>
      </w:r>
      <w:r>
        <w:rPr>
          <w:spacing w:val="-3"/>
        </w:rPr>
        <w:t xml:space="preserve"> </w:t>
      </w:r>
      <w:r>
        <w:t>batch number of the administered product should be clearly recorded.</w:t>
      </w:r>
    </w:p>
    <w:p w14:paraId="2F54CD62" w14:textId="77777777" w:rsidR="001E060A" w:rsidRDefault="00C01B81">
      <w:pPr>
        <w:spacing w:before="200"/>
        <w:ind w:left="165"/>
        <w:rPr>
          <w:i/>
        </w:rPr>
      </w:pPr>
      <w:r>
        <w:rPr>
          <w:i/>
          <w:spacing w:val="-2"/>
        </w:rPr>
        <w:t>Hypersensitivity</w:t>
      </w:r>
    </w:p>
    <w:p w14:paraId="635806A2" w14:textId="77777777" w:rsidR="001E060A" w:rsidRDefault="00C01B81">
      <w:pPr>
        <w:pStyle w:val="BodyText"/>
        <w:spacing w:before="159" w:line="276" w:lineRule="auto"/>
        <w:ind w:right="564"/>
        <w:jc w:val="both"/>
      </w:pPr>
      <w:r>
        <w:t>Cases</w:t>
      </w:r>
      <w:r>
        <w:rPr>
          <w:spacing w:val="-2"/>
        </w:rPr>
        <w:t xml:space="preserve"> </w:t>
      </w:r>
      <w:r>
        <w:t>of</w:t>
      </w:r>
      <w:r>
        <w:rPr>
          <w:spacing w:val="-2"/>
        </w:rPr>
        <w:t xml:space="preserve"> </w:t>
      </w:r>
      <w:r>
        <w:t>hypersensitivity</w:t>
      </w:r>
      <w:r>
        <w:rPr>
          <w:spacing w:val="-3"/>
        </w:rPr>
        <w:t xml:space="preserve"> </w:t>
      </w:r>
      <w:r>
        <w:t>reactions,</w:t>
      </w:r>
      <w:r>
        <w:rPr>
          <w:spacing w:val="-3"/>
        </w:rPr>
        <w:t xml:space="preserve"> </w:t>
      </w:r>
      <w:r>
        <w:t>including</w:t>
      </w:r>
      <w:r>
        <w:rPr>
          <w:spacing w:val="-2"/>
        </w:rPr>
        <w:t xml:space="preserve"> </w:t>
      </w:r>
      <w:r>
        <w:t>urticaria</w:t>
      </w:r>
      <w:r>
        <w:rPr>
          <w:spacing w:val="-2"/>
        </w:rPr>
        <w:t xml:space="preserve"> </w:t>
      </w:r>
      <w:r>
        <w:t>and</w:t>
      </w:r>
      <w:r>
        <w:rPr>
          <w:spacing w:val="-2"/>
        </w:rPr>
        <w:t xml:space="preserve"> </w:t>
      </w:r>
      <w:r>
        <w:t>angioedema,</w:t>
      </w:r>
      <w:r>
        <w:rPr>
          <w:spacing w:val="-3"/>
        </w:rPr>
        <w:t xml:space="preserve"> </w:t>
      </w:r>
      <w:r>
        <w:t>have</w:t>
      </w:r>
      <w:r>
        <w:rPr>
          <w:spacing w:val="-2"/>
        </w:rPr>
        <w:t xml:space="preserve"> </w:t>
      </w:r>
      <w:r>
        <w:t>been</w:t>
      </w:r>
      <w:r>
        <w:rPr>
          <w:spacing w:val="-3"/>
        </w:rPr>
        <w:t xml:space="preserve"> </w:t>
      </w:r>
      <w:r>
        <w:t>reported with</w:t>
      </w:r>
      <w:r>
        <w:rPr>
          <w:spacing w:val="-3"/>
        </w:rPr>
        <w:t xml:space="preserve"> </w:t>
      </w:r>
      <w:r>
        <w:t>use</w:t>
      </w:r>
      <w:r>
        <w:rPr>
          <w:spacing w:val="-3"/>
        </w:rPr>
        <w:t xml:space="preserve"> </w:t>
      </w:r>
      <w:r>
        <w:t>of</w:t>
      </w:r>
      <w:r>
        <w:rPr>
          <w:spacing w:val="-3"/>
        </w:rPr>
        <w:t xml:space="preserve"> </w:t>
      </w:r>
      <w:r>
        <w:t>Nemluvio.</w:t>
      </w:r>
      <w:r>
        <w:rPr>
          <w:spacing w:val="-4"/>
        </w:rPr>
        <w:t xml:space="preserve"> </w:t>
      </w:r>
      <w:r>
        <w:t>If</w:t>
      </w:r>
      <w:r>
        <w:rPr>
          <w:spacing w:val="-3"/>
        </w:rPr>
        <w:t xml:space="preserve"> </w:t>
      </w:r>
      <w:r>
        <w:t>a</w:t>
      </w:r>
      <w:r>
        <w:rPr>
          <w:spacing w:val="-3"/>
        </w:rPr>
        <w:t xml:space="preserve"> </w:t>
      </w:r>
      <w:r>
        <w:t>systemic</w:t>
      </w:r>
      <w:r>
        <w:rPr>
          <w:spacing w:val="-4"/>
        </w:rPr>
        <w:t xml:space="preserve"> </w:t>
      </w:r>
      <w:r>
        <w:t>hypersensitivity</w:t>
      </w:r>
      <w:r>
        <w:rPr>
          <w:spacing w:val="-4"/>
        </w:rPr>
        <w:t xml:space="preserve"> </w:t>
      </w:r>
      <w:r>
        <w:t>reaction</w:t>
      </w:r>
      <w:r>
        <w:rPr>
          <w:spacing w:val="-3"/>
        </w:rPr>
        <w:t xml:space="preserve"> </w:t>
      </w:r>
      <w:r>
        <w:t>(immediate</w:t>
      </w:r>
      <w:r>
        <w:rPr>
          <w:spacing w:val="-3"/>
        </w:rPr>
        <w:t xml:space="preserve"> </w:t>
      </w:r>
      <w:r>
        <w:t>or</w:t>
      </w:r>
      <w:r>
        <w:rPr>
          <w:spacing w:val="-3"/>
        </w:rPr>
        <w:t xml:space="preserve"> </w:t>
      </w:r>
      <w:r>
        <w:t>delayed)</w:t>
      </w:r>
      <w:r>
        <w:rPr>
          <w:spacing w:val="-4"/>
        </w:rPr>
        <w:t xml:space="preserve"> </w:t>
      </w:r>
      <w:r>
        <w:t xml:space="preserve">occurs, </w:t>
      </w:r>
      <w:proofErr w:type="gramStart"/>
      <w:r>
        <w:t>administration</w:t>
      </w:r>
      <w:proofErr w:type="gramEnd"/>
      <w:r>
        <w:t xml:space="preserve"> of Nemluvio should be discontinued and appropriate therapy initiated.</w:t>
      </w:r>
    </w:p>
    <w:p w14:paraId="4303737B" w14:textId="77777777" w:rsidR="001E060A" w:rsidRDefault="00C01B81">
      <w:pPr>
        <w:spacing w:before="200"/>
        <w:ind w:left="165"/>
        <w:rPr>
          <w:i/>
        </w:rPr>
      </w:pPr>
      <w:r>
        <w:rPr>
          <w:i/>
          <w:spacing w:val="-2"/>
        </w:rPr>
        <w:t>Vaccinations</w:t>
      </w:r>
    </w:p>
    <w:p w14:paraId="76720E78" w14:textId="77777777" w:rsidR="001E060A" w:rsidRDefault="00C01B81">
      <w:pPr>
        <w:pStyle w:val="BodyText"/>
        <w:spacing w:before="158" w:line="276" w:lineRule="auto"/>
        <w:ind w:right="228"/>
      </w:pPr>
      <w:r>
        <w:t>Consider completing all age-appropriate vaccinations as recommended by current immunization guidelines prior to initiating treatment with Nemluvio. Avoid use of live vaccines in patients treated with Nemluvio. It is unknown if administration of live vaccines during Nemluvio</w:t>
      </w:r>
      <w:r>
        <w:rPr>
          <w:spacing w:val="-2"/>
        </w:rPr>
        <w:t xml:space="preserve"> </w:t>
      </w:r>
      <w:r>
        <w:t>treatment</w:t>
      </w:r>
      <w:r>
        <w:rPr>
          <w:spacing w:val="-2"/>
        </w:rPr>
        <w:t xml:space="preserve"> </w:t>
      </w:r>
      <w:r>
        <w:t>will</w:t>
      </w:r>
      <w:r>
        <w:rPr>
          <w:spacing w:val="-3"/>
        </w:rPr>
        <w:t xml:space="preserve"> </w:t>
      </w:r>
      <w:r>
        <w:t>impact</w:t>
      </w:r>
      <w:r>
        <w:rPr>
          <w:spacing w:val="-2"/>
        </w:rPr>
        <w:t xml:space="preserve"> </w:t>
      </w:r>
      <w:r>
        <w:t>the</w:t>
      </w:r>
      <w:r>
        <w:rPr>
          <w:spacing w:val="-2"/>
        </w:rPr>
        <w:t xml:space="preserve"> </w:t>
      </w:r>
      <w:r>
        <w:t>safety</w:t>
      </w:r>
      <w:r>
        <w:rPr>
          <w:spacing w:val="-3"/>
        </w:rPr>
        <w:t xml:space="preserve"> </w:t>
      </w:r>
      <w:r>
        <w:t>or</w:t>
      </w:r>
      <w:r>
        <w:rPr>
          <w:spacing w:val="-2"/>
        </w:rPr>
        <w:t xml:space="preserve"> </w:t>
      </w:r>
      <w:r>
        <w:t>efficacy</w:t>
      </w:r>
      <w:r>
        <w:rPr>
          <w:spacing w:val="-3"/>
        </w:rPr>
        <w:t xml:space="preserve"> </w:t>
      </w:r>
      <w:r>
        <w:t>of</w:t>
      </w:r>
      <w:r>
        <w:rPr>
          <w:spacing w:val="-2"/>
        </w:rPr>
        <w:t xml:space="preserve"> </w:t>
      </w:r>
      <w:r>
        <w:t>these</w:t>
      </w:r>
      <w:r>
        <w:rPr>
          <w:spacing w:val="-2"/>
        </w:rPr>
        <w:t xml:space="preserve"> </w:t>
      </w:r>
      <w:r>
        <w:t>vaccines.</w:t>
      </w:r>
      <w:r>
        <w:rPr>
          <w:spacing w:val="-3"/>
        </w:rPr>
        <w:t xml:space="preserve"> </w:t>
      </w:r>
      <w:r>
        <w:t>No</w:t>
      </w:r>
      <w:r>
        <w:rPr>
          <w:spacing w:val="-2"/>
        </w:rPr>
        <w:t xml:space="preserve"> </w:t>
      </w:r>
      <w:r>
        <w:t>data</w:t>
      </w:r>
      <w:r>
        <w:rPr>
          <w:spacing w:val="-3"/>
        </w:rPr>
        <w:t xml:space="preserve"> </w:t>
      </w:r>
      <w:r>
        <w:t>are</w:t>
      </w:r>
      <w:r>
        <w:rPr>
          <w:spacing w:val="-2"/>
        </w:rPr>
        <w:t xml:space="preserve"> </w:t>
      </w:r>
      <w:r>
        <w:t>available</w:t>
      </w:r>
      <w:r>
        <w:rPr>
          <w:spacing w:val="-2"/>
        </w:rPr>
        <w:t xml:space="preserve"> </w:t>
      </w:r>
      <w:r>
        <w:t>on the response to non-live vaccines.</w:t>
      </w:r>
    </w:p>
    <w:p w14:paraId="10A21B2A" w14:textId="77777777" w:rsidR="001E060A" w:rsidRDefault="001E060A">
      <w:pPr>
        <w:pStyle w:val="BodyText"/>
        <w:spacing w:line="276" w:lineRule="auto"/>
        <w:sectPr w:rsidR="001E060A">
          <w:headerReference w:type="default" r:id="rId9"/>
          <w:footerReference w:type="default" r:id="rId10"/>
          <w:pgSz w:w="11910" w:h="16840"/>
          <w:pgMar w:top="1340" w:right="1275" w:bottom="940" w:left="1275" w:header="0" w:footer="742" w:gutter="0"/>
          <w:cols w:space="720"/>
        </w:sectPr>
      </w:pPr>
    </w:p>
    <w:p w14:paraId="35F8E09E" w14:textId="77777777" w:rsidR="001E060A" w:rsidRDefault="00C01B81">
      <w:pPr>
        <w:spacing w:before="82"/>
        <w:ind w:left="165"/>
        <w:rPr>
          <w:i/>
        </w:rPr>
      </w:pPr>
      <w:r>
        <w:rPr>
          <w:i/>
        </w:rPr>
        <w:lastRenderedPageBreak/>
        <w:t>Uncontrolled</w:t>
      </w:r>
      <w:r>
        <w:rPr>
          <w:i/>
          <w:spacing w:val="-5"/>
        </w:rPr>
        <w:t xml:space="preserve"> </w:t>
      </w:r>
      <w:r>
        <w:rPr>
          <w:i/>
          <w:spacing w:val="-2"/>
        </w:rPr>
        <w:t>asthma</w:t>
      </w:r>
    </w:p>
    <w:p w14:paraId="27CDD661" w14:textId="77777777" w:rsidR="001E060A" w:rsidRDefault="00C01B81">
      <w:pPr>
        <w:pStyle w:val="BodyText"/>
        <w:spacing w:before="158" w:line="276" w:lineRule="auto"/>
      </w:pPr>
      <w:r>
        <w:t>Patients</w:t>
      </w:r>
      <w:r>
        <w:rPr>
          <w:spacing w:val="-3"/>
        </w:rPr>
        <w:t xml:space="preserve"> </w:t>
      </w:r>
      <w:r>
        <w:t>with</w:t>
      </w:r>
      <w:r>
        <w:rPr>
          <w:spacing w:val="-3"/>
        </w:rPr>
        <w:t xml:space="preserve"> </w:t>
      </w:r>
      <w:r>
        <w:t>uncontrolled</w:t>
      </w:r>
      <w:r>
        <w:rPr>
          <w:spacing w:val="-3"/>
        </w:rPr>
        <w:t xml:space="preserve"> </w:t>
      </w:r>
      <w:r>
        <w:t>asthma</w:t>
      </w:r>
      <w:r>
        <w:rPr>
          <w:spacing w:val="-4"/>
        </w:rPr>
        <w:t xml:space="preserve"> </w:t>
      </w:r>
      <w:r>
        <w:t>were</w:t>
      </w:r>
      <w:r>
        <w:rPr>
          <w:spacing w:val="-3"/>
        </w:rPr>
        <w:t xml:space="preserve"> </w:t>
      </w:r>
      <w:r>
        <w:t>excluded</w:t>
      </w:r>
      <w:r>
        <w:rPr>
          <w:spacing w:val="-3"/>
        </w:rPr>
        <w:t xml:space="preserve"> </w:t>
      </w:r>
      <w:r>
        <w:t>from</w:t>
      </w:r>
      <w:r>
        <w:rPr>
          <w:spacing w:val="-4"/>
        </w:rPr>
        <w:t xml:space="preserve"> </w:t>
      </w:r>
      <w:r>
        <w:t>the</w:t>
      </w:r>
      <w:r>
        <w:rPr>
          <w:spacing w:val="-4"/>
        </w:rPr>
        <w:t xml:space="preserve"> </w:t>
      </w:r>
      <w:r>
        <w:t>trials</w:t>
      </w:r>
      <w:r>
        <w:rPr>
          <w:spacing w:val="-3"/>
        </w:rPr>
        <w:t xml:space="preserve"> </w:t>
      </w:r>
      <w:r>
        <w:t>and</w:t>
      </w:r>
      <w:r>
        <w:rPr>
          <w:spacing w:val="-3"/>
        </w:rPr>
        <w:t xml:space="preserve"> </w:t>
      </w:r>
      <w:r>
        <w:t>no</w:t>
      </w:r>
      <w:r>
        <w:rPr>
          <w:spacing w:val="-3"/>
        </w:rPr>
        <w:t xml:space="preserve"> </w:t>
      </w:r>
      <w:r>
        <w:t>data</w:t>
      </w:r>
      <w:r>
        <w:rPr>
          <w:spacing w:val="-4"/>
        </w:rPr>
        <w:t xml:space="preserve"> </w:t>
      </w:r>
      <w:r>
        <w:t>with</w:t>
      </w:r>
      <w:r>
        <w:rPr>
          <w:spacing w:val="-3"/>
        </w:rPr>
        <w:t xml:space="preserve"> </w:t>
      </w:r>
      <w:r>
        <w:t>Nemluvio</w:t>
      </w:r>
      <w:r>
        <w:rPr>
          <w:spacing w:val="-3"/>
        </w:rPr>
        <w:t xml:space="preserve"> </w:t>
      </w:r>
      <w:proofErr w:type="gramStart"/>
      <w:r>
        <w:t>are</w:t>
      </w:r>
      <w:proofErr w:type="gramEnd"/>
      <w:r>
        <w:t xml:space="preserve"> available in this population.</w:t>
      </w:r>
    </w:p>
    <w:p w14:paraId="1EA61DEF" w14:textId="77777777" w:rsidR="001E060A" w:rsidRDefault="00C01B81">
      <w:pPr>
        <w:spacing w:before="120"/>
        <w:ind w:left="165"/>
        <w:rPr>
          <w:i/>
        </w:rPr>
      </w:pPr>
      <w:r>
        <w:rPr>
          <w:i/>
        </w:rPr>
        <w:t>Reduction</w:t>
      </w:r>
      <w:r>
        <w:rPr>
          <w:i/>
          <w:spacing w:val="-4"/>
        </w:rPr>
        <w:t xml:space="preserve"> </w:t>
      </w:r>
      <w:r>
        <w:rPr>
          <w:i/>
        </w:rPr>
        <w:t>of</w:t>
      </w:r>
      <w:r>
        <w:rPr>
          <w:i/>
          <w:spacing w:val="-4"/>
        </w:rPr>
        <w:t xml:space="preserve"> </w:t>
      </w:r>
      <w:r>
        <w:rPr>
          <w:i/>
        </w:rPr>
        <w:t>Corticosteroid</w:t>
      </w:r>
      <w:r>
        <w:rPr>
          <w:i/>
          <w:spacing w:val="-3"/>
        </w:rPr>
        <w:t xml:space="preserve"> </w:t>
      </w:r>
      <w:r>
        <w:rPr>
          <w:i/>
          <w:spacing w:val="-2"/>
        </w:rPr>
        <w:t>Dosage</w:t>
      </w:r>
    </w:p>
    <w:p w14:paraId="65D7135E" w14:textId="77777777" w:rsidR="001E060A" w:rsidRDefault="00C01B81">
      <w:pPr>
        <w:pStyle w:val="BodyText"/>
        <w:spacing w:before="239" w:line="276" w:lineRule="auto"/>
        <w:ind w:right="275"/>
      </w:pPr>
      <w:r>
        <w:t>Upon initiation of therapy with Nemluvio, do not discontinue corticosteroid abruptly. Reductions in corticosteroid dose, if appropriate, should be gradual and performed under the direct supervision of a physician. Reduction in corticosteroid dose may be associated with systemic</w:t>
      </w:r>
      <w:r>
        <w:rPr>
          <w:spacing w:val="-5"/>
        </w:rPr>
        <w:t xml:space="preserve"> </w:t>
      </w:r>
      <w:r>
        <w:t>withdrawal</w:t>
      </w:r>
      <w:r>
        <w:rPr>
          <w:spacing w:val="-4"/>
        </w:rPr>
        <w:t xml:space="preserve"> </w:t>
      </w:r>
      <w:r>
        <w:t>symptoms</w:t>
      </w:r>
      <w:r>
        <w:rPr>
          <w:spacing w:val="-4"/>
        </w:rPr>
        <w:t xml:space="preserve"> </w:t>
      </w:r>
      <w:r>
        <w:t>and/or</w:t>
      </w:r>
      <w:r>
        <w:rPr>
          <w:spacing w:val="-5"/>
        </w:rPr>
        <w:t xml:space="preserve"> </w:t>
      </w:r>
      <w:r>
        <w:t>unmask</w:t>
      </w:r>
      <w:r>
        <w:rPr>
          <w:spacing w:val="-5"/>
        </w:rPr>
        <w:t xml:space="preserve"> </w:t>
      </w:r>
      <w:r>
        <w:t>conditions</w:t>
      </w:r>
      <w:r>
        <w:rPr>
          <w:spacing w:val="-4"/>
        </w:rPr>
        <w:t xml:space="preserve"> </w:t>
      </w:r>
      <w:r>
        <w:t>previously</w:t>
      </w:r>
      <w:r>
        <w:rPr>
          <w:spacing w:val="-5"/>
        </w:rPr>
        <w:t xml:space="preserve"> </w:t>
      </w:r>
      <w:r>
        <w:t>suppressed</w:t>
      </w:r>
      <w:r>
        <w:rPr>
          <w:spacing w:val="-4"/>
        </w:rPr>
        <w:t xml:space="preserve"> </w:t>
      </w:r>
      <w:r>
        <w:t>by</w:t>
      </w:r>
      <w:r>
        <w:rPr>
          <w:spacing w:val="-5"/>
        </w:rPr>
        <w:t xml:space="preserve"> </w:t>
      </w:r>
      <w:r>
        <w:t>systemic corticosteroid therapy.</w:t>
      </w:r>
    </w:p>
    <w:p w14:paraId="070EEA2C" w14:textId="77777777" w:rsidR="001E060A" w:rsidRDefault="00C01B81">
      <w:pPr>
        <w:pStyle w:val="Heading3"/>
      </w:pPr>
      <w:r>
        <w:t>Use</w:t>
      </w:r>
      <w:r>
        <w:rPr>
          <w:spacing w:val="-1"/>
        </w:rPr>
        <w:t xml:space="preserve"> </w:t>
      </w:r>
      <w:r>
        <w:t>in</w:t>
      </w:r>
      <w:r>
        <w:rPr>
          <w:spacing w:val="-1"/>
        </w:rPr>
        <w:t xml:space="preserve"> </w:t>
      </w:r>
      <w:r>
        <w:t xml:space="preserve">the </w:t>
      </w:r>
      <w:r>
        <w:rPr>
          <w:spacing w:val="-2"/>
        </w:rPr>
        <w:t>elderly</w:t>
      </w:r>
    </w:p>
    <w:p w14:paraId="623A5879" w14:textId="77777777" w:rsidR="001E060A" w:rsidRDefault="00C01B81">
      <w:pPr>
        <w:pStyle w:val="BodyText"/>
        <w:spacing w:before="159" w:line="276" w:lineRule="auto"/>
        <w:ind w:right="230"/>
      </w:pPr>
      <w:r>
        <w:t xml:space="preserve">Of the 1192 patients with atopic dermatitis exposed to Nemluvio in </w:t>
      </w:r>
      <w:proofErr w:type="gramStart"/>
      <w:r>
        <w:t>the phase</w:t>
      </w:r>
      <w:proofErr w:type="gramEnd"/>
      <w:r>
        <w:t xml:space="preserve"> 3 placebo- controlled studies, a total of 72 were 65 years or older. Of the 370 patients with prurigo nodularis exposed to Nemluvio in the phase 3 placebo-controlled studies, a total of 99 were 65 years or older.</w:t>
      </w:r>
      <w:r>
        <w:rPr>
          <w:spacing w:val="40"/>
        </w:rPr>
        <w:t xml:space="preserve"> </w:t>
      </w:r>
      <w:r>
        <w:t>Although no differences in safety or efficacy were observed between older and younger adult atopic dermatitis and</w:t>
      </w:r>
      <w:r>
        <w:rPr>
          <w:spacing w:val="-1"/>
        </w:rPr>
        <w:t xml:space="preserve"> </w:t>
      </w:r>
      <w:r>
        <w:t>prurigo nodularis patients, the number of patients</w:t>
      </w:r>
      <w:r>
        <w:rPr>
          <w:spacing w:val="-1"/>
        </w:rPr>
        <w:t xml:space="preserve"> </w:t>
      </w:r>
      <w:r>
        <w:t>aged 65 and</w:t>
      </w:r>
      <w:r>
        <w:rPr>
          <w:spacing w:val="-3"/>
        </w:rPr>
        <w:t xml:space="preserve"> </w:t>
      </w:r>
      <w:r>
        <w:t>over</w:t>
      </w:r>
      <w:r>
        <w:rPr>
          <w:spacing w:val="-2"/>
        </w:rPr>
        <w:t xml:space="preserve"> </w:t>
      </w:r>
      <w:r>
        <w:t>is</w:t>
      </w:r>
      <w:r>
        <w:rPr>
          <w:spacing w:val="-1"/>
        </w:rPr>
        <w:t xml:space="preserve"> </w:t>
      </w:r>
      <w:r>
        <w:t>not</w:t>
      </w:r>
      <w:r>
        <w:rPr>
          <w:spacing w:val="-1"/>
        </w:rPr>
        <w:t xml:space="preserve"> </w:t>
      </w:r>
      <w:r>
        <w:t>sufficient</w:t>
      </w:r>
      <w:r>
        <w:rPr>
          <w:spacing w:val="-2"/>
        </w:rPr>
        <w:t xml:space="preserve"> </w:t>
      </w:r>
      <w:r>
        <w:t>to</w:t>
      </w:r>
      <w:r>
        <w:rPr>
          <w:spacing w:val="-1"/>
        </w:rPr>
        <w:t xml:space="preserve"> </w:t>
      </w:r>
      <w:r>
        <w:t>determine</w:t>
      </w:r>
      <w:r>
        <w:rPr>
          <w:spacing w:val="-1"/>
        </w:rPr>
        <w:t xml:space="preserve"> </w:t>
      </w:r>
      <w:r>
        <w:t>whether</w:t>
      </w:r>
      <w:r>
        <w:rPr>
          <w:spacing w:val="-2"/>
        </w:rPr>
        <w:t xml:space="preserve"> </w:t>
      </w:r>
      <w:r>
        <w:t>they</w:t>
      </w:r>
      <w:r>
        <w:rPr>
          <w:spacing w:val="-2"/>
        </w:rPr>
        <w:t xml:space="preserve"> </w:t>
      </w:r>
      <w:r>
        <w:t>respond</w:t>
      </w:r>
      <w:r>
        <w:rPr>
          <w:spacing w:val="-1"/>
        </w:rPr>
        <w:t xml:space="preserve"> </w:t>
      </w:r>
      <w:r>
        <w:t>differently</w:t>
      </w:r>
      <w:r>
        <w:rPr>
          <w:spacing w:val="-2"/>
        </w:rPr>
        <w:t xml:space="preserve"> </w:t>
      </w:r>
      <w:r>
        <w:t>from</w:t>
      </w:r>
      <w:r>
        <w:rPr>
          <w:spacing w:val="-1"/>
        </w:rPr>
        <w:t xml:space="preserve"> </w:t>
      </w:r>
      <w:r>
        <w:t>younger</w:t>
      </w:r>
      <w:r>
        <w:rPr>
          <w:spacing w:val="-1"/>
        </w:rPr>
        <w:t xml:space="preserve"> </w:t>
      </w:r>
      <w:r>
        <w:rPr>
          <w:spacing w:val="-2"/>
        </w:rPr>
        <w:t>patients.</w:t>
      </w:r>
    </w:p>
    <w:p w14:paraId="73610686" w14:textId="77777777" w:rsidR="001E060A" w:rsidRDefault="00C01B81">
      <w:pPr>
        <w:pStyle w:val="Heading3"/>
      </w:pPr>
      <w:proofErr w:type="spellStart"/>
      <w:r>
        <w:t>Paediatric</w:t>
      </w:r>
      <w:proofErr w:type="spellEnd"/>
      <w:r>
        <w:rPr>
          <w:spacing w:val="-7"/>
        </w:rPr>
        <w:t xml:space="preserve"> </w:t>
      </w:r>
      <w:r>
        <w:rPr>
          <w:spacing w:val="-5"/>
        </w:rPr>
        <w:t>use</w:t>
      </w:r>
    </w:p>
    <w:p w14:paraId="6C444A73" w14:textId="77777777" w:rsidR="001E060A" w:rsidRDefault="00C01B81">
      <w:pPr>
        <w:pStyle w:val="BodyText"/>
        <w:spacing w:before="158" w:line="276" w:lineRule="auto"/>
        <w:ind w:right="249"/>
      </w:pPr>
      <w:r>
        <w:t>The</w:t>
      </w:r>
      <w:r>
        <w:rPr>
          <w:spacing w:val="-3"/>
        </w:rPr>
        <w:t xml:space="preserve"> </w:t>
      </w:r>
      <w:r>
        <w:t>safety</w:t>
      </w:r>
      <w:r>
        <w:rPr>
          <w:spacing w:val="-3"/>
        </w:rPr>
        <w:t xml:space="preserve"> </w:t>
      </w:r>
      <w:r>
        <w:t>and</w:t>
      </w:r>
      <w:r>
        <w:rPr>
          <w:spacing w:val="-3"/>
        </w:rPr>
        <w:t xml:space="preserve"> </w:t>
      </w:r>
      <w:r>
        <w:t>efficacy</w:t>
      </w:r>
      <w:r>
        <w:rPr>
          <w:spacing w:val="-4"/>
        </w:rPr>
        <w:t xml:space="preserve"> </w:t>
      </w:r>
      <w:r>
        <w:t>of</w:t>
      </w:r>
      <w:r>
        <w:rPr>
          <w:spacing w:val="-3"/>
        </w:rPr>
        <w:t xml:space="preserve"> </w:t>
      </w:r>
      <w:r>
        <w:t>Nemluvio</w:t>
      </w:r>
      <w:r>
        <w:rPr>
          <w:spacing w:val="-3"/>
        </w:rPr>
        <w:t xml:space="preserve"> </w:t>
      </w:r>
      <w:r>
        <w:t>in</w:t>
      </w:r>
      <w:r>
        <w:rPr>
          <w:spacing w:val="-3"/>
        </w:rPr>
        <w:t xml:space="preserve"> </w:t>
      </w:r>
      <w:r>
        <w:t>children</w:t>
      </w:r>
      <w:r>
        <w:rPr>
          <w:spacing w:val="-4"/>
        </w:rPr>
        <w:t xml:space="preserve"> </w:t>
      </w:r>
      <w:r>
        <w:t>with</w:t>
      </w:r>
      <w:r>
        <w:rPr>
          <w:spacing w:val="-3"/>
        </w:rPr>
        <w:t xml:space="preserve"> </w:t>
      </w:r>
      <w:r>
        <w:t>moderate-to-severe</w:t>
      </w:r>
      <w:r>
        <w:rPr>
          <w:spacing w:val="-3"/>
        </w:rPr>
        <w:t xml:space="preserve"> </w:t>
      </w:r>
      <w:r>
        <w:t>atopic</w:t>
      </w:r>
      <w:r>
        <w:rPr>
          <w:spacing w:val="-4"/>
        </w:rPr>
        <w:t xml:space="preserve"> </w:t>
      </w:r>
      <w:r>
        <w:t>dermatitis below 12 years old have not been established.</w:t>
      </w:r>
    </w:p>
    <w:p w14:paraId="12E8FCB7" w14:textId="77777777" w:rsidR="001E060A" w:rsidRDefault="00C01B81">
      <w:pPr>
        <w:pStyle w:val="BodyText"/>
        <w:spacing w:before="200" w:line="276" w:lineRule="auto"/>
        <w:ind w:right="249"/>
      </w:pPr>
      <w:r>
        <w:t>The</w:t>
      </w:r>
      <w:r>
        <w:rPr>
          <w:spacing w:val="-3"/>
        </w:rPr>
        <w:t xml:space="preserve"> </w:t>
      </w:r>
      <w:r>
        <w:t>safety</w:t>
      </w:r>
      <w:r>
        <w:rPr>
          <w:spacing w:val="-3"/>
        </w:rPr>
        <w:t xml:space="preserve"> </w:t>
      </w:r>
      <w:r>
        <w:t>and</w:t>
      </w:r>
      <w:r>
        <w:rPr>
          <w:spacing w:val="-3"/>
        </w:rPr>
        <w:t xml:space="preserve"> </w:t>
      </w:r>
      <w:r>
        <w:t>efficacy</w:t>
      </w:r>
      <w:r>
        <w:rPr>
          <w:spacing w:val="-4"/>
        </w:rPr>
        <w:t xml:space="preserve"> </w:t>
      </w:r>
      <w:r>
        <w:t>of</w:t>
      </w:r>
      <w:r>
        <w:rPr>
          <w:spacing w:val="-3"/>
        </w:rPr>
        <w:t xml:space="preserve"> </w:t>
      </w:r>
      <w:r>
        <w:t>Nemluvio</w:t>
      </w:r>
      <w:r>
        <w:rPr>
          <w:spacing w:val="-3"/>
        </w:rPr>
        <w:t xml:space="preserve"> </w:t>
      </w:r>
      <w:r>
        <w:t>in</w:t>
      </w:r>
      <w:r>
        <w:rPr>
          <w:spacing w:val="-3"/>
        </w:rPr>
        <w:t xml:space="preserve"> </w:t>
      </w:r>
      <w:proofErr w:type="spellStart"/>
      <w:r>
        <w:t>paediatric</w:t>
      </w:r>
      <w:proofErr w:type="spellEnd"/>
      <w:r>
        <w:rPr>
          <w:spacing w:val="-4"/>
        </w:rPr>
        <w:t xml:space="preserve"> </w:t>
      </w:r>
      <w:r>
        <w:t>patients</w:t>
      </w:r>
      <w:r>
        <w:rPr>
          <w:spacing w:val="-4"/>
        </w:rPr>
        <w:t xml:space="preserve"> </w:t>
      </w:r>
      <w:r>
        <w:t>with</w:t>
      </w:r>
      <w:r>
        <w:rPr>
          <w:spacing w:val="-3"/>
        </w:rPr>
        <w:t xml:space="preserve"> </w:t>
      </w:r>
      <w:r>
        <w:t>prurigo</w:t>
      </w:r>
      <w:r>
        <w:rPr>
          <w:spacing w:val="-4"/>
        </w:rPr>
        <w:t xml:space="preserve"> </w:t>
      </w:r>
      <w:r>
        <w:t>nodularis</w:t>
      </w:r>
      <w:r>
        <w:rPr>
          <w:spacing w:val="-3"/>
        </w:rPr>
        <w:t xml:space="preserve"> </w:t>
      </w:r>
      <w:r>
        <w:t>have</w:t>
      </w:r>
      <w:r>
        <w:rPr>
          <w:spacing w:val="-3"/>
        </w:rPr>
        <w:t xml:space="preserve"> </w:t>
      </w:r>
      <w:r>
        <w:t>not</w:t>
      </w:r>
      <w:r>
        <w:rPr>
          <w:spacing w:val="-3"/>
        </w:rPr>
        <w:t xml:space="preserve"> </w:t>
      </w:r>
      <w:r>
        <w:t xml:space="preserve">been </w:t>
      </w:r>
      <w:r>
        <w:rPr>
          <w:spacing w:val="-2"/>
        </w:rPr>
        <w:t>established.</w:t>
      </w:r>
    </w:p>
    <w:p w14:paraId="0F33B15B" w14:textId="77777777" w:rsidR="001E060A" w:rsidRDefault="00C01B81">
      <w:pPr>
        <w:pStyle w:val="Heading3"/>
      </w:pPr>
      <w:r>
        <w:t>Effects</w:t>
      </w:r>
      <w:r>
        <w:rPr>
          <w:spacing w:val="-3"/>
        </w:rPr>
        <w:t xml:space="preserve"> </w:t>
      </w:r>
      <w:r>
        <w:t>on</w:t>
      </w:r>
      <w:r>
        <w:rPr>
          <w:spacing w:val="-2"/>
        </w:rPr>
        <w:t xml:space="preserve"> </w:t>
      </w:r>
      <w:r>
        <w:t>laboratory</w:t>
      </w:r>
      <w:r>
        <w:rPr>
          <w:spacing w:val="-2"/>
        </w:rPr>
        <w:t xml:space="preserve"> tests</w:t>
      </w:r>
    </w:p>
    <w:p w14:paraId="4D279E5D" w14:textId="77777777" w:rsidR="001E060A" w:rsidRDefault="00C01B81">
      <w:pPr>
        <w:pStyle w:val="BodyText"/>
        <w:spacing w:before="159"/>
      </w:pPr>
      <w:r>
        <w:t>No</w:t>
      </w:r>
      <w:r>
        <w:rPr>
          <w:spacing w:val="-2"/>
        </w:rPr>
        <w:t xml:space="preserve"> </w:t>
      </w:r>
      <w:r>
        <w:t>data</w:t>
      </w:r>
      <w:r>
        <w:rPr>
          <w:spacing w:val="-1"/>
        </w:rPr>
        <w:t xml:space="preserve"> </w:t>
      </w:r>
      <w:r>
        <w:rPr>
          <w:spacing w:val="-2"/>
        </w:rPr>
        <w:t>available.</w:t>
      </w:r>
    </w:p>
    <w:p w14:paraId="03F3395E" w14:textId="77777777" w:rsidR="001E060A" w:rsidRDefault="00C01B81">
      <w:pPr>
        <w:pStyle w:val="Heading2"/>
        <w:numPr>
          <w:ilvl w:val="1"/>
          <w:numId w:val="6"/>
        </w:numPr>
        <w:tabs>
          <w:tab w:val="left" w:pos="884"/>
        </w:tabs>
        <w:spacing w:before="239"/>
        <w:ind w:hanging="719"/>
      </w:pPr>
      <w:r>
        <w:rPr>
          <w:smallCaps/>
        </w:rPr>
        <w:t>Interactions</w:t>
      </w:r>
      <w:r>
        <w:rPr>
          <w:smallCaps/>
          <w:spacing w:val="-5"/>
        </w:rPr>
        <w:t xml:space="preserve"> </w:t>
      </w:r>
      <w:r>
        <w:rPr>
          <w:smallCaps/>
        </w:rPr>
        <w:t>with</w:t>
      </w:r>
      <w:r>
        <w:rPr>
          <w:smallCaps/>
          <w:spacing w:val="-2"/>
        </w:rPr>
        <w:t xml:space="preserve"> </w:t>
      </w:r>
      <w:r>
        <w:rPr>
          <w:smallCaps/>
        </w:rPr>
        <w:t>other</w:t>
      </w:r>
      <w:r>
        <w:rPr>
          <w:smallCaps/>
          <w:spacing w:val="-1"/>
        </w:rPr>
        <w:t xml:space="preserve"> </w:t>
      </w:r>
      <w:r>
        <w:rPr>
          <w:smallCaps/>
        </w:rPr>
        <w:t>medicines</w:t>
      </w:r>
      <w:r>
        <w:rPr>
          <w:smallCaps/>
          <w:spacing w:val="-2"/>
        </w:rPr>
        <w:t xml:space="preserve"> </w:t>
      </w:r>
      <w:r>
        <w:rPr>
          <w:smallCaps/>
        </w:rPr>
        <w:t>and</w:t>
      </w:r>
      <w:r>
        <w:rPr>
          <w:smallCaps/>
          <w:spacing w:val="-2"/>
        </w:rPr>
        <w:t xml:space="preserve"> </w:t>
      </w:r>
      <w:r>
        <w:rPr>
          <w:smallCaps/>
        </w:rPr>
        <w:t>other</w:t>
      </w:r>
      <w:r>
        <w:rPr>
          <w:smallCaps/>
          <w:spacing w:val="-1"/>
        </w:rPr>
        <w:t xml:space="preserve"> </w:t>
      </w:r>
      <w:r>
        <w:rPr>
          <w:smallCaps/>
        </w:rPr>
        <w:t>forms</w:t>
      </w:r>
      <w:r>
        <w:rPr>
          <w:smallCaps/>
          <w:spacing w:val="-3"/>
        </w:rPr>
        <w:t xml:space="preserve"> </w:t>
      </w:r>
      <w:r>
        <w:rPr>
          <w:smallCaps/>
        </w:rPr>
        <w:t>of</w:t>
      </w:r>
      <w:r>
        <w:rPr>
          <w:smallCaps/>
          <w:spacing w:val="-1"/>
        </w:rPr>
        <w:t xml:space="preserve"> </w:t>
      </w:r>
      <w:r>
        <w:rPr>
          <w:smallCaps/>
          <w:spacing w:val="-2"/>
        </w:rPr>
        <w:t>interactions</w:t>
      </w:r>
    </w:p>
    <w:p w14:paraId="24EC8DFD" w14:textId="77777777" w:rsidR="001E060A" w:rsidRDefault="001E060A">
      <w:pPr>
        <w:pStyle w:val="BodyText"/>
        <w:spacing w:before="19"/>
        <w:ind w:left="0"/>
        <w:rPr>
          <w:b/>
          <w:sz w:val="19"/>
        </w:rPr>
      </w:pPr>
    </w:p>
    <w:p w14:paraId="220FD74A" w14:textId="77777777" w:rsidR="001E060A" w:rsidRDefault="00C01B81">
      <w:pPr>
        <w:pStyle w:val="Heading3"/>
        <w:spacing w:before="0"/>
      </w:pPr>
      <w:r>
        <w:t>Effect</w:t>
      </w:r>
      <w:r>
        <w:rPr>
          <w:spacing w:val="-4"/>
        </w:rPr>
        <w:t xml:space="preserve"> </w:t>
      </w:r>
      <w:r>
        <w:t>of</w:t>
      </w:r>
      <w:r>
        <w:rPr>
          <w:spacing w:val="-3"/>
        </w:rPr>
        <w:t xml:space="preserve"> </w:t>
      </w:r>
      <w:r>
        <w:t>Nemluvio</w:t>
      </w:r>
      <w:r>
        <w:rPr>
          <w:spacing w:val="-3"/>
        </w:rPr>
        <w:t xml:space="preserve"> </w:t>
      </w:r>
      <w:r>
        <w:t>on</w:t>
      </w:r>
      <w:r>
        <w:rPr>
          <w:spacing w:val="-3"/>
        </w:rPr>
        <w:t xml:space="preserve"> </w:t>
      </w:r>
      <w:r>
        <w:t>other</w:t>
      </w:r>
      <w:r>
        <w:rPr>
          <w:spacing w:val="-4"/>
        </w:rPr>
        <w:t xml:space="preserve"> </w:t>
      </w:r>
      <w:r>
        <w:t>medicinal</w:t>
      </w:r>
      <w:r>
        <w:rPr>
          <w:spacing w:val="-4"/>
        </w:rPr>
        <w:t xml:space="preserve"> </w:t>
      </w:r>
      <w:r>
        <w:rPr>
          <w:spacing w:val="-2"/>
        </w:rPr>
        <w:t>products</w:t>
      </w:r>
    </w:p>
    <w:p w14:paraId="54C2E415" w14:textId="77777777" w:rsidR="001E060A" w:rsidRDefault="00C01B81">
      <w:pPr>
        <w:pStyle w:val="BodyText"/>
        <w:spacing w:before="39"/>
      </w:pPr>
      <w:r>
        <w:rPr>
          <w:u w:val="single"/>
        </w:rPr>
        <w:t>Interactions</w:t>
      </w:r>
      <w:r>
        <w:rPr>
          <w:spacing w:val="-3"/>
          <w:u w:val="single"/>
        </w:rPr>
        <w:t xml:space="preserve"> </w:t>
      </w:r>
      <w:r>
        <w:rPr>
          <w:u w:val="single"/>
        </w:rPr>
        <w:t>with</w:t>
      </w:r>
      <w:r>
        <w:rPr>
          <w:spacing w:val="-3"/>
          <w:u w:val="single"/>
        </w:rPr>
        <w:t xml:space="preserve"> </w:t>
      </w:r>
      <w:r>
        <w:rPr>
          <w:u w:val="single"/>
        </w:rPr>
        <w:t>cytochrome</w:t>
      </w:r>
      <w:r>
        <w:rPr>
          <w:spacing w:val="-3"/>
          <w:u w:val="single"/>
        </w:rPr>
        <w:t xml:space="preserve"> </w:t>
      </w:r>
      <w:r>
        <w:rPr>
          <w:spacing w:val="-4"/>
          <w:u w:val="single"/>
        </w:rPr>
        <w:t>P450</w:t>
      </w:r>
    </w:p>
    <w:p w14:paraId="53B4EE4B" w14:textId="77777777" w:rsidR="001E060A" w:rsidRDefault="00C01B81">
      <w:pPr>
        <w:pStyle w:val="BodyText"/>
        <w:spacing w:before="238" w:line="276" w:lineRule="auto"/>
        <w:ind w:right="194"/>
      </w:pPr>
      <w:r>
        <w:t xml:space="preserve">The effects of </w:t>
      </w:r>
      <w:proofErr w:type="spellStart"/>
      <w:r>
        <w:t>nemolizumab</w:t>
      </w:r>
      <w:proofErr w:type="spellEnd"/>
      <w:r>
        <w:t xml:space="preserve"> on the pharmacokinetics of midazolam (CYP3A4/5 substrate), warfarin (CYP2C9 substrate), omeprazole (CYP2C19 substrate), metoprolol (CYP2D6</w:t>
      </w:r>
      <w:r>
        <w:rPr>
          <w:spacing w:val="40"/>
        </w:rPr>
        <w:t xml:space="preserve"> </w:t>
      </w:r>
      <w:r>
        <w:t>substrate), and caffeine (CYP1A2 substrate) were evaluated in a study in 14 subjects with moderate to severe AD receiving an initial subcutaneous dose of 60 mg followed by a 30-mg subcutaneous</w:t>
      </w:r>
      <w:r>
        <w:rPr>
          <w:spacing w:val="-3"/>
        </w:rPr>
        <w:t xml:space="preserve"> </w:t>
      </w:r>
      <w:r>
        <w:t>dose</w:t>
      </w:r>
      <w:r>
        <w:rPr>
          <w:spacing w:val="-3"/>
        </w:rPr>
        <w:t xml:space="preserve"> </w:t>
      </w:r>
      <w:r>
        <w:t>every</w:t>
      </w:r>
      <w:r>
        <w:rPr>
          <w:spacing w:val="-4"/>
        </w:rPr>
        <w:t xml:space="preserve"> </w:t>
      </w:r>
      <w:r>
        <w:t>4</w:t>
      </w:r>
      <w:r>
        <w:rPr>
          <w:spacing w:val="-3"/>
        </w:rPr>
        <w:t xml:space="preserve"> </w:t>
      </w:r>
      <w:r>
        <w:t>weeks</w:t>
      </w:r>
      <w:r>
        <w:rPr>
          <w:spacing w:val="-4"/>
        </w:rPr>
        <w:t xml:space="preserve"> </w:t>
      </w:r>
      <w:r>
        <w:t>for</w:t>
      </w:r>
      <w:r>
        <w:rPr>
          <w:spacing w:val="-3"/>
        </w:rPr>
        <w:t xml:space="preserve"> </w:t>
      </w:r>
      <w:r>
        <w:t>12</w:t>
      </w:r>
      <w:r>
        <w:rPr>
          <w:spacing w:val="-3"/>
        </w:rPr>
        <w:t xml:space="preserve"> </w:t>
      </w:r>
      <w:r>
        <w:t>weeks.</w:t>
      </w:r>
      <w:r>
        <w:rPr>
          <w:spacing w:val="-3"/>
        </w:rPr>
        <w:t xml:space="preserve"> </w:t>
      </w:r>
      <w:r>
        <w:t>No</w:t>
      </w:r>
      <w:r>
        <w:rPr>
          <w:spacing w:val="-3"/>
        </w:rPr>
        <w:t xml:space="preserve"> </w:t>
      </w:r>
      <w:r>
        <w:t>clinically</w:t>
      </w:r>
      <w:r>
        <w:rPr>
          <w:spacing w:val="-4"/>
        </w:rPr>
        <w:t xml:space="preserve"> </w:t>
      </w:r>
      <w:r>
        <w:t>significant</w:t>
      </w:r>
      <w:r>
        <w:rPr>
          <w:spacing w:val="-3"/>
        </w:rPr>
        <w:t xml:space="preserve"> </w:t>
      </w:r>
      <w:r>
        <w:t>changes</w:t>
      </w:r>
      <w:r>
        <w:rPr>
          <w:spacing w:val="-3"/>
        </w:rPr>
        <w:t xml:space="preserve"> </w:t>
      </w:r>
      <w:r>
        <w:t>in</w:t>
      </w:r>
      <w:r>
        <w:rPr>
          <w:spacing w:val="-3"/>
        </w:rPr>
        <w:t xml:space="preserve"> </w:t>
      </w:r>
      <w:r>
        <w:t>the</w:t>
      </w:r>
      <w:r>
        <w:rPr>
          <w:spacing w:val="-3"/>
        </w:rPr>
        <w:t xml:space="preserve"> </w:t>
      </w:r>
      <w:r>
        <w:t xml:space="preserve">exposure of CYP450 substrates before and after multiple </w:t>
      </w:r>
      <w:proofErr w:type="spellStart"/>
      <w:r>
        <w:t>nemolizumab</w:t>
      </w:r>
      <w:proofErr w:type="spellEnd"/>
      <w:r>
        <w:t xml:space="preserve"> injections were observed, with </w:t>
      </w:r>
      <w:proofErr w:type="spellStart"/>
      <w:r>
        <w:t>Cmax</w:t>
      </w:r>
      <w:proofErr w:type="spellEnd"/>
      <w:r>
        <w:t xml:space="preserve"> and AUC ratios ranging from 88.24 to 107.81%. An effect of </w:t>
      </w:r>
      <w:proofErr w:type="spellStart"/>
      <w:r>
        <w:t>nemolizumab</w:t>
      </w:r>
      <w:proofErr w:type="spellEnd"/>
      <w:r>
        <w:t xml:space="preserve"> on the PK of co- administered medications is not expected.</w:t>
      </w:r>
    </w:p>
    <w:p w14:paraId="5F2685F7" w14:textId="77777777" w:rsidR="001E060A" w:rsidRDefault="001E060A">
      <w:pPr>
        <w:pStyle w:val="BodyText"/>
        <w:spacing w:line="276" w:lineRule="auto"/>
        <w:sectPr w:rsidR="001E060A">
          <w:pgSz w:w="11910" w:h="16840"/>
          <w:pgMar w:top="1340" w:right="1275" w:bottom="940" w:left="1275" w:header="0" w:footer="742" w:gutter="0"/>
          <w:cols w:space="720"/>
        </w:sectPr>
      </w:pPr>
    </w:p>
    <w:p w14:paraId="63EE42F3" w14:textId="77777777" w:rsidR="001E060A" w:rsidRDefault="00C01B81">
      <w:pPr>
        <w:pStyle w:val="Heading2"/>
        <w:numPr>
          <w:ilvl w:val="1"/>
          <w:numId w:val="6"/>
        </w:numPr>
        <w:tabs>
          <w:tab w:val="left" w:pos="884"/>
        </w:tabs>
        <w:spacing w:before="82"/>
        <w:ind w:hanging="719"/>
      </w:pPr>
      <w:r>
        <w:rPr>
          <w:smallCaps/>
        </w:rPr>
        <w:lastRenderedPageBreak/>
        <w:t>Fertility,</w:t>
      </w:r>
      <w:r>
        <w:rPr>
          <w:smallCaps/>
          <w:spacing w:val="-14"/>
        </w:rPr>
        <w:t xml:space="preserve"> </w:t>
      </w:r>
      <w:r>
        <w:rPr>
          <w:smallCaps/>
        </w:rPr>
        <w:t>Pregnancy</w:t>
      </w:r>
      <w:r>
        <w:rPr>
          <w:smallCaps/>
          <w:spacing w:val="-7"/>
        </w:rPr>
        <w:t xml:space="preserve"> </w:t>
      </w:r>
      <w:r>
        <w:rPr>
          <w:smallCaps/>
        </w:rPr>
        <w:t>and</w:t>
      </w:r>
      <w:r>
        <w:rPr>
          <w:smallCaps/>
          <w:spacing w:val="-4"/>
        </w:rPr>
        <w:t xml:space="preserve"> </w:t>
      </w:r>
      <w:r>
        <w:rPr>
          <w:smallCaps/>
          <w:spacing w:val="-2"/>
        </w:rPr>
        <w:t>Lactation</w:t>
      </w:r>
    </w:p>
    <w:p w14:paraId="468B4589" w14:textId="77777777" w:rsidR="001E060A" w:rsidRDefault="001E060A">
      <w:pPr>
        <w:pStyle w:val="BodyText"/>
        <w:ind w:left="0"/>
        <w:rPr>
          <w:b/>
          <w:sz w:val="19"/>
        </w:rPr>
      </w:pPr>
    </w:p>
    <w:p w14:paraId="67F769C4" w14:textId="77777777" w:rsidR="001E060A" w:rsidRDefault="001E060A">
      <w:pPr>
        <w:pStyle w:val="BodyText"/>
        <w:spacing w:before="133"/>
        <w:ind w:left="0"/>
        <w:rPr>
          <w:b/>
          <w:sz w:val="19"/>
        </w:rPr>
      </w:pPr>
    </w:p>
    <w:p w14:paraId="19A16B9B" w14:textId="77777777" w:rsidR="001E060A" w:rsidRDefault="00C01B81">
      <w:pPr>
        <w:pStyle w:val="Heading3"/>
        <w:spacing w:before="0"/>
      </w:pPr>
      <w:r>
        <w:t>Effects</w:t>
      </w:r>
      <w:r>
        <w:rPr>
          <w:spacing w:val="-2"/>
        </w:rPr>
        <w:t xml:space="preserve"> </w:t>
      </w:r>
      <w:r>
        <w:t xml:space="preserve">on </w:t>
      </w:r>
      <w:r>
        <w:rPr>
          <w:spacing w:val="-2"/>
        </w:rPr>
        <w:t>fertility</w:t>
      </w:r>
    </w:p>
    <w:p w14:paraId="60A9E642" w14:textId="77777777" w:rsidR="001E060A" w:rsidRDefault="00C01B81">
      <w:pPr>
        <w:pStyle w:val="BodyText"/>
        <w:spacing w:before="159" w:line="276" w:lineRule="auto"/>
        <w:ind w:right="270"/>
      </w:pPr>
      <w:r>
        <w:t>No</w:t>
      </w:r>
      <w:r>
        <w:rPr>
          <w:spacing w:val="-3"/>
        </w:rPr>
        <w:t xml:space="preserve"> </w:t>
      </w:r>
      <w:r>
        <w:t>effects</w:t>
      </w:r>
      <w:r>
        <w:rPr>
          <w:spacing w:val="-3"/>
        </w:rPr>
        <w:t xml:space="preserve"> </w:t>
      </w:r>
      <w:r>
        <w:t>on</w:t>
      </w:r>
      <w:r>
        <w:rPr>
          <w:spacing w:val="-4"/>
        </w:rPr>
        <w:t xml:space="preserve"> </w:t>
      </w:r>
      <w:r>
        <w:t>surrogate</w:t>
      </w:r>
      <w:r>
        <w:rPr>
          <w:spacing w:val="-3"/>
        </w:rPr>
        <w:t xml:space="preserve"> </w:t>
      </w:r>
      <w:r>
        <w:t>fertility</w:t>
      </w:r>
      <w:r>
        <w:rPr>
          <w:spacing w:val="-4"/>
        </w:rPr>
        <w:t xml:space="preserve"> </w:t>
      </w:r>
      <w:r>
        <w:t>parameters</w:t>
      </w:r>
      <w:r>
        <w:rPr>
          <w:spacing w:val="-3"/>
        </w:rPr>
        <w:t xml:space="preserve"> </w:t>
      </w:r>
      <w:r>
        <w:t>such</w:t>
      </w:r>
      <w:r>
        <w:rPr>
          <w:spacing w:val="-3"/>
        </w:rPr>
        <w:t xml:space="preserve"> </w:t>
      </w:r>
      <w:r>
        <w:t>as</w:t>
      </w:r>
      <w:r>
        <w:rPr>
          <w:spacing w:val="-3"/>
        </w:rPr>
        <w:t xml:space="preserve"> </w:t>
      </w:r>
      <w:r>
        <w:t>reproductive</w:t>
      </w:r>
      <w:r>
        <w:rPr>
          <w:spacing w:val="-3"/>
        </w:rPr>
        <w:t xml:space="preserve"> </w:t>
      </w:r>
      <w:r>
        <w:t>organ</w:t>
      </w:r>
      <w:r>
        <w:rPr>
          <w:spacing w:val="-4"/>
        </w:rPr>
        <w:t xml:space="preserve"> </w:t>
      </w:r>
      <w:r>
        <w:t>morphology,</w:t>
      </w:r>
      <w:r>
        <w:rPr>
          <w:spacing w:val="-4"/>
        </w:rPr>
        <w:t xml:space="preserve"> </w:t>
      </w:r>
      <w:r>
        <w:t>menstrual cycle length, or sperm/testicular analysis were observed in sexually mature cynomolgus monkey that were chronically administered by the subcutaneous route at doses up to 25 mg/kg/2-week (AUC exposure approximately 50-fold higher than in patients, at the 60 mg/4- week Maximal Recommended Human Dose[MRHD]).</w:t>
      </w:r>
    </w:p>
    <w:p w14:paraId="70F360B8" w14:textId="77777777" w:rsidR="001E060A" w:rsidRDefault="00C01B81">
      <w:pPr>
        <w:pStyle w:val="Heading3"/>
      </w:pPr>
      <w:r>
        <w:t>Use</w:t>
      </w:r>
      <w:r>
        <w:rPr>
          <w:spacing w:val="-2"/>
        </w:rPr>
        <w:t xml:space="preserve"> </w:t>
      </w:r>
      <w:r>
        <w:t>in</w:t>
      </w:r>
      <w:r>
        <w:rPr>
          <w:spacing w:val="-2"/>
        </w:rPr>
        <w:t xml:space="preserve"> </w:t>
      </w:r>
      <w:r>
        <w:t>pregnancy</w:t>
      </w:r>
      <w:r>
        <w:rPr>
          <w:spacing w:val="-1"/>
        </w:rPr>
        <w:t xml:space="preserve"> </w:t>
      </w:r>
      <w:r>
        <w:t>–</w:t>
      </w:r>
      <w:r>
        <w:rPr>
          <w:spacing w:val="-3"/>
        </w:rPr>
        <w:t xml:space="preserve"> </w:t>
      </w:r>
      <w:r>
        <w:t>Pregnancy</w:t>
      </w:r>
      <w:r>
        <w:rPr>
          <w:spacing w:val="-1"/>
        </w:rPr>
        <w:t xml:space="preserve"> </w:t>
      </w:r>
      <w:r>
        <w:t>Category</w:t>
      </w:r>
      <w:r>
        <w:rPr>
          <w:spacing w:val="-1"/>
        </w:rPr>
        <w:t xml:space="preserve"> </w:t>
      </w:r>
      <w:r>
        <w:rPr>
          <w:spacing w:val="-5"/>
        </w:rPr>
        <w:t>B1</w:t>
      </w:r>
    </w:p>
    <w:p w14:paraId="43D25E84" w14:textId="77777777" w:rsidR="001E060A" w:rsidRDefault="00C01B81">
      <w:pPr>
        <w:pStyle w:val="BodyText"/>
        <w:spacing w:before="158" w:line="276" w:lineRule="auto"/>
        <w:ind w:right="228"/>
      </w:pPr>
      <w:r>
        <w:t xml:space="preserve">There are no adequate and well-controlled studies on Nemluvio in pregnant women. The limited available information on Nemluvio use during pregnancy is not sufficient to inform </w:t>
      </w:r>
      <w:proofErr w:type="gramStart"/>
      <w:r>
        <w:t>a drug</w:t>
      </w:r>
      <w:proofErr w:type="gramEnd"/>
      <w:r>
        <w:t>-associated</w:t>
      </w:r>
      <w:r>
        <w:rPr>
          <w:spacing w:val="-3"/>
        </w:rPr>
        <w:t xml:space="preserve"> </w:t>
      </w:r>
      <w:r>
        <w:t>risk</w:t>
      </w:r>
      <w:r>
        <w:rPr>
          <w:spacing w:val="-3"/>
        </w:rPr>
        <w:t xml:space="preserve"> </w:t>
      </w:r>
      <w:r>
        <w:t>of</w:t>
      </w:r>
      <w:r>
        <w:rPr>
          <w:spacing w:val="-3"/>
        </w:rPr>
        <w:t xml:space="preserve"> </w:t>
      </w:r>
      <w:r>
        <w:t>major</w:t>
      </w:r>
      <w:r>
        <w:rPr>
          <w:spacing w:val="-4"/>
        </w:rPr>
        <w:t xml:space="preserve"> </w:t>
      </w:r>
      <w:r>
        <w:t>birth</w:t>
      </w:r>
      <w:r>
        <w:rPr>
          <w:spacing w:val="-3"/>
        </w:rPr>
        <w:t xml:space="preserve"> </w:t>
      </w:r>
      <w:r>
        <w:t>defects</w:t>
      </w:r>
      <w:r>
        <w:rPr>
          <w:spacing w:val="-3"/>
        </w:rPr>
        <w:t xml:space="preserve"> </w:t>
      </w:r>
      <w:r>
        <w:t>or</w:t>
      </w:r>
      <w:r>
        <w:rPr>
          <w:spacing w:val="-3"/>
        </w:rPr>
        <w:t xml:space="preserve"> </w:t>
      </w:r>
      <w:r>
        <w:t>miscarriage</w:t>
      </w:r>
      <w:r>
        <w:rPr>
          <w:spacing w:val="-3"/>
        </w:rPr>
        <w:t xml:space="preserve"> </w:t>
      </w:r>
      <w:r>
        <w:t>in</w:t>
      </w:r>
      <w:r>
        <w:rPr>
          <w:spacing w:val="-4"/>
        </w:rPr>
        <w:t xml:space="preserve"> </w:t>
      </w:r>
      <w:r>
        <w:t>humans.</w:t>
      </w:r>
      <w:r>
        <w:rPr>
          <w:spacing w:val="-4"/>
        </w:rPr>
        <w:t xml:space="preserve"> </w:t>
      </w:r>
      <w:r>
        <w:t>Human</w:t>
      </w:r>
      <w:r>
        <w:rPr>
          <w:spacing w:val="-4"/>
        </w:rPr>
        <w:t xml:space="preserve"> </w:t>
      </w:r>
      <w:r>
        <w:t>IgG</w:t>
      </w:r>
      <w:r>
        <w:rPr>
          <w:spacing w:val="-4"/>
        </w:rPr>
        <w:t xml:space="preserve"> </w:t>
      </w:r>
      <w:r>
        <w:t>antibodies</w:t>
      </w:r>
      <w:r>
        <w:rPr>
          <w:spacing w:val="-4"/>
        </w:rPr>
        <w:t xml:space="preserve"> </w:t>
      </w:r>
      <w:r>
        <w:t>are known to cross the placental barrier; therefore, Nemluvio may be transmitted from the mother to the developing fetus.</w:t>
      </w:r>
    </w:p>
    <w:p w14:paraId="7880C88A" w14:textId="77777777" w:rsidR="001E060A" w:rsidRDefault="00C01B81">
      <w:pPr>
        <w:pStyle w:val="BodyText"/>
        <w:spacing w:before="200" w:line="276" w:lineRule="auto"/>
        <w:ind w:right="249"/>
      </w:pPr>
      <w:r>
        <w:t>The estimated background risk of major birth defects and miscarriage for the indicated populations</w:t>
      </w:r>
      <w:r>
        <w:rPr>
          <w:spacing w:val="-3"/>
        </w:rPr>
        <w:t xml:space="preserve"> </w:t>
      </w:r>
      <w:r>
        <w:t>are</w:t>
      </w:r>
      <w:r>
        <w:rPr>
          <w:spacing w:val="-3"/>
        </w:rPr>
        <w:t xml:space="preserve"> </w:t>
      </w:r>
      <w:r>
        <w:t>unknown.</w:t>
      </w:r>
      <w:r>
        <w:rPr>
          <w:spacing w:val="-4"/>
        </w:rPr>
        <w:t xml:space="preserve"> </w:t>
      </w:r>
      <w:r>
        <w:t>All</w:t>
      </w:r>
      <w:r>
        <w:rPr>
          <w:spacing w:val="-4"/>
        </w:rPr>
        <w:t xml:space="preserve"> </w:t>
      </w:r>
      <w:r>
        <w:t>pregnancies</w:t>
      </w:r>
      <w:r>
        <w:rPr>
          <w:spacing w:val="-3"/>
        </w:rPr>
        <w:t xml:space="preserve"> </w:t>
      </w:r>
      <w:r>
        <w:t>have</w:t>
      </w:r>
      <w:r>
        <w:rPr>
          <w:spacing w:val="-3"/>
        </w:rPr>
        <w:t xml:space="preserve"> </w:t>
      </w:r>
      <w:r>
        <w:t>a</w:t>
      </w:r>
      <w:r>
        <w:rPr>
          <w:spacing w:val="-4"/>
        </w:rPr>
        <w:t xml:space="preserve"> </w:t>
      </w:r>
      <w:r>
        <w:t>background</w:t>
      </w:r>
      <w:r>
        <w:rPr>
          <w:spacing w:val="-3"/>
        </w:rPr>
        <w:t xml:space="preserve"> </w:t>
      </w:r>
      <w:r>
        <w:t>risk</w:t>
      </w:r>
      <w:r>
        <w:rPr>
          <w:spacing w:val="-3"/>
        </w:rPr>
        <w:t xml:space="preserve"> </w:t>
      </w:r>
      <w:r>
        <w:t>of</w:t>
      </w:r>
      <w:r>
        <w:rPr>
          <w:spacing w:val="-3"/>
        </w:rPr>
        <w:t xml:space="preserve"> </w:t>
      </w:r>
      <w:r>
        <w:t>birth</w:t>
      </w:r>
      <w:r>
        <w:rPr>
          <w:spacing w:val="-4"/>
        </w:rPr>
        <w:t xml:space="preserve"> </w:t>
      </w:r>
      <w:r>
        <w:t>defects,</w:t>
      </w:r>
      <w:r>
        <w:rPr>
          <w:spacing w:val="-3"/>
        </w:rPr>
        <w:t xml:space="preserve"> </w:t>
      </w:r>
      <w:r>
        <w:t>loss</w:t>
      </w:r>
      <w:r>
        <w:rPr>
          <w:spacing w:val="-3"/>
        </w:rPr>
        <w:t xml:space="preserve"> </w:t>
      </w:r>
      <w:r>
        <w:t>or</w:t>
      </w:r>
      <w:r>
        <w:rPr>
          <w:spacing w:val="-3"/>
        </w:rPr>
        <w:t xml:space="preserve"> </w:t>
      </w:r>
      <w:r>
        <w:t>other adverse</w:t>
      </w:r>
      <w:r>
        <w:rPr>
          <w:spacing w:val="-2"/>
        </w:rPr>
        <w:t xml:space="preserve"> </w:t>
      </w:r>
      <w:r>
        <w:t>outcomes.</w:t>
      </w:r>
      <w:r>
        <w:rPr>
          <w:spacing w:val="-2"/>
        </w:rPr>
        <w:t xml:space="preserve"> </w:t>
      </w:r>
      <w:r>
        <w:t>In</w:t>
      </w:r>
      <w:r>
        <w:rPr>
          <w:spacing w:val="-3"/>
        </w:rPr>
        <w:t xml:space="preserve"> </w:t>
      </w:r>
      <w:r>
        <w:t>the</w:t>
      </w:r>
      <w:r>
        <w:rPr>
          <w:spacing w:val="-2"/>
        </w:rPr>
        <w:t xml:space="preserve"> </w:t>
      </w:r>
      <w:r>
        <w:t>USA</w:t>
      </w:r>
      <w:r>
        <w:rPr>
          <w:spacing w:val="-2"/>
        </w:rPr>
        <w:t xml:space="preserve"> </w:t>
      </w:r>
      <w:r>
        <w:t>general</w:t>
      </w:r>
      <w:r>
        <w:rPr>
          <w:spacing w:val="-2"/>
        </w:rPr>
        <w:t xml:space="preserve"> </w:t>
      </w:r>
      <w:r>
        <w:t>population,</w:t>
      </w:r>
      <w:r>
        <w:rPr>
          <w:spacing w:val="-3"/>
        </w:rPr>
        <w:t xml:space="preserve"> </w:t>
      </w:r>
      <w:r>
        <w:t>the</w:t>
      </w:r>
      <w:r>
        <w:rPr>
          <w:spacing w:val="-2"/>
        </w:rPr>
        <w:t xml:space="preserve"> </w:t>
      </w:r>
      <w:r>
        <w:t>estimated</w:t>
      </w:r>
      <w:r>
        <w:rPr>
          <w:spacing w:val="-2"/>
        </w:rPr>
        <w:t xml:space="preserve"> </w:t>
      </w:r>
      <w:r>
        <w:t>background</w:t>
      </w:r>
      <w:r>
        <w:rPr>
          <w:spacing w:val="-2"/>
        </w:rPr>
        <w:t xml:space="preserve"> </w:t>
      </w:r>
      <w:r>
        <w:t>risk</w:t>
      </w:r>
      <w:r>
        <w:rPr>
          <w:spacing w:val="-2"/>
        </w:rPr>
        <w:t xml:space="preserve"> </w:t>
      </w:r>
      <w:r>
        <w:t>of</w:t>
      </w:r>
      <w:r>
        <w:rPr>
          <w:spacing w:val="-2"/>
        </w:rPr>
        <w:t xml:space="preserve"> </w:t>
      </w:r>
      <w:r>
        <w:t>major</w:t>
      </w:r>
      <w:r>
        <w:rPr>
          <w:spacing w:val="-3"/>
        </w:rPr>
        <w:t xml:space="preserve"> </w:t>
      </w:r>
      <w:r>
        <w:t xml:space="preserve">birth defects and miscarriage in clinically </w:t>
      </w:r>
      <w:proofErr w:type="spellStart"/>
      <w:r>
        <w:t>recognised</w:t>
      </w:r>
      <w:proofErr w:type="spellEnd"/>
      <w:r>
        <w:t xml:space="preserve"> pregnancies is 2% to 4% and 15% to 20% </w:t>
      </w:r>
      <w:r>
        <w:rPr>
          <w:spacing w:val="-2"/>
        </w:rPr>
        <w:t>respectively.</w:t>
      </w:r>
    </w:p>
    <w:p w14:paraId="7F9A471F" w14:textId="77777777" w:rsidR="001E060A" w:rsidRDefault="00C01B81">
      <w:pPr>
        <w:spacing w:before="200"/>
        <w:ind w:left="165"/>
        <w:rPr>
          <w:i/>
        </w:rPr>
      </w:pPr>
      <w:r>
        <w:rPr>
          <w:i/>
        </w:rPr>
        <w:t>Clinical</w:t>
      </w:r>
      <w:r>
        <w:rPr>
          <w:i/>
          <w:spacing w:val="-1"/>
        </w:rPr>
        <w:t xml:space="preserve"> </w:t>
      </w:r>
      <w:r>
        <w:rPr>
          <w:i/>
          <w:spacing w:val="-2"/>
        </w:rPr>
        <w:t>Considerations</w:t>
      </w:r>
    </w:p>
    <w:p w14:paraId="5CA76D2A" w14:textId="77777777" w:rsidR="001E060A" w:rsidRDefault="00C01B81">
      <w:pPr>
        <w:pStyle w:val="BodyText"/>
        <w:spacing w:before="159" w:line="276" w:lineRule="auto"/>
      </w:pPr>
      <w:r>
        <w:t>There</w:t>
      </w:r>
      <w:r>
        <w:rPr>
          <w:spacing w:val="-2"/>
        </w:rPr>
        <w:t xml:space="preserve"> </w:t>
      </w:r>
      <w:r>
        <w:t>is</w:t>
      </w:r>
      <w:r>
        <w:rPr>
          <w:spacing w:val="-2"/>
        </w:rPr>
        <w:t xml:space="preserve"> </w:t>
      </w:r>
      <w:r>
        <w:t>a</w:t>
      </w:r>
      <w:r>
        <w:rPr>
          <w:spacing w:val="-3"/>
        </w:rPr>
        <w:t xml:space="preserve"> </w:t>
      </w:r>
      <w:r>
        <w:t>limited</w:t>
      </w:r>
      <w:r>
        <w:rPr>
          <w:spacing w:val="-2"/>
        </w:rPr>
        <w:t xml:space="preserve"> </w:t>
      </w:r>
      <w:r>
        <w:t>amount</w:t>
      </w:r>
      <w:r>
        <w:rPr>
          <w:spacing w:val="-3"/>
        </w:rPr>
        <w:t xml:space="preserve"> </w:t>
      </w:r>
      <w:r>
        <w:t>of</w:t>
      </w:r>
      <w:r>
        <w:rPr>
          <w:spacing w:val="-2"/>
        </w:rPr>
        <w:t xml:space="preserve"> </w:t>
      </w:r>
      <w:r>
        <w:t>data</w:t>
      </w:r>
      <w:r>
        <w:rPr>
          <w:spacing w:val="-2"/>
        </w:rPr>
        <w:t xml:space="preserve"> </w:t>
      </w:r>
      <w:r>
        <w:t>on</w:t>
      </w:r>
      <w:r>
        <w:rPr>
          <w:spacing w:val="-2"/>
        </w:rPr>
        <w:t xml:space="preserve"> </w:t>
      </w:r>
      <w:r>
        <w:t>the</w:t>
      </w:r>
      <w:r>
        <w:rPr>
          <w:spacing w:val="-2"/>
        </w:rPr>
        <w:t xml:space="preserve"> </w:t>
      </w:r>
      <w:r>
        <w:t>use</w:t>
      </w:r>
      <w:r>
        <w:rPr>
          <w:spacing w:val="-2"/>
        </w:rPr>
        <w:t xml:space="preserve"> </w:t>
      </w:r>
      <w:r>
        <w:t>of</w:t>
      </w:r>
      <w:r>
        <w:rPr>
          <w:spacing w:val="-3"/>
        </w:rPr>
        <w:t xml:space="preserve"> </w:t>
      </w:r>
      <w:r>
        <w:t>Nemluvio</w:t>
      </w:r>
      <w:r>
        <w:rPr>
          <w:spacing w:val="-2"/>
        </w:rPr>
        <w:t xml:space="preserve"> </w:t>
      </w:r>
      <w:r>
        <w:t>in</w:t>
      </w:r>
      <w:r>
        <w:rPr>
          <w:spacing w:val="-3"/>
        </w:rPr>
        <w:t xml:space="preserve"> </w:t>
      </w:r>
      <w:r>
        <w:t>pregnant</w:t>
      </w:r>
      <w:r>
        <w:rPr>
          <w:spacing w:val="-3"/>
        </w:rPr>
        <w:t xml:space="preserve"> </w:t>
      </w:r>
      <w:r>
        <w:t>women.</w:t>
      </w:r>
      <w:r>
        <w:rPr>
          <w:spacing w:val="-2"/>
        </w:rPr>
        <w:t xml:space="preserve"> </w:t>
      </w:r>
      <w:r>
        <w:t>Animal</w:t>
      </w:r>
      <w:r>
        <w:rPr>
          <w:spacing w:val="-2"/>
        </w:rPr>
        <w:t xml:space="preserve"> </w:t>
      </w:r>
      <w:r>
        <w:t>studies</w:t>
      </w:r>
      <w:r>
        <w:rPr>
          <w:spacing w:val="-2"/>
        </w:rPr>
        <w:t xml:space="preserve"> </w:t>
      </w:r>
      <w:r>
        <w:t>do not indicate direct or indirect harmful effects with respect to fetal toxicity. Nemluvio should be used during pregnancy only if the potential benefit justifies the potential risk to the fetus.</w:t>
      </w:r>
    </w:p>
    <w:p w14:paraId="1E13DCAC" w14:textId="77777777" w:rsidR="001E060A" w:rsidRDefault="00C01B81">
      <w:pPr>
        <w:spacing w:before="200"/>
        <w:ind w:left="165"/>
        <w:rPr>
          <w:i/>
        </w:rPr>
      </w:pPr>
      <w:r>
        <w:rPr>
          <w:i/>
        </w:rPr>
        <w:t>Animal</w:t>
      </w:r>
      <w:r>
        <w:rPr>
          <w:i/>
          <w:spacing w:val="-2"/>
        </w:rPr>
        <w:t xml:space="preserve"> </w:t>
      </w:r>
      <w:r>
        <w:rPr>
          <w:i/>
          <w:spacing w:val="-4"/>
        </w:rPr>
        <w:t>data</w:t>
      </w:r>
    </w:p>
    <w:p w14:paraId="7B0561FC" w14:textId="77777777" w:rsidR="001E060A" w:rsidRDefault="00C01B81">
      <w:pPr>
        <w:pStyle w:val="BodyText"/>
        <w:spacing w:before="159" w:line="276" w:lineRule="auto"/>
        <w:ind w:right="249"/>
      </w:pPr>
      <w:r>
        <w:t>In an</w:t>
      </w:r>
      <w:r>
        <w:rPr>
          <w:spacing w:val="-1"/>
        </w:rPr>
        <w:t xml:space="preserve"> </w:t>
      </w:r>
      <w:r>
        <w:t>enhanced pre-</w:t>
      </w:r>
      <w:r>
        <w:rPr>
          <w:spacing w:val="-1"/>
        </w:rPr>
        <w:t xml:space="preserve"> </w:t>
      </w:r>
      <w:r>
        <w:t>and post-natal</w:t>
      </w:r>
      <w:r>
        <w:rPr>
          <w:spacing w:val="-1"/>
        </w:rPr>
        <w:t xml:space="preserve"> </w:t>
      </w:r>
      <w:r>
        <w:t>development toxicity</w:t>
      </w:r>
      <w:r>
        <w:rPr>
          <w:spacing w:val="-1"/>
        </w:rPr>
        <w:t xml:space="preserve"> </w:t>
      </w:r>
      <w:r>
        <w:t>study,</w:t>
      </w:r>
      <w:r>
        <w:rPr>
          <w:spacing w:val="-1"/>
        </w:rPr>
        <w:t xml:space="preserve"> </w:t>
      </w:r>
      <w:r>
        <w:t xml:space="preserve">pregnant cynomolgus monkeys were subcutaneously administered with up to 25 mg/kg </w:t>
      </w:r>
      <w:proofErr w:type="spellStart"/>
      <w:r>
        <w:t>nemolizumab</w:t>
      </w:r>
      <w:proofErr w:type="spellEnd"/>
      <w:r>
        <w:t xml:space="preserve"> every two weeks (approximately 30 times the patient systemic exposure (AUC) at the MRHD of 60 mg/4-week) from the beginning of organogenesis to parturition. No treatment-related adverse effects were seen</w:t>
      </w:r>
      <w:r>
        <w:rPr>
          <w:spacing w:val="-4"/>
        </w:rPr>
        <w:t xml:space="preserve"> </w:t>
      </w:r>
      <w:r>
        <w:t>on</w:t>
      </w:r>
      <w:r>
        <w:rPr>
          <w:spacing w:val="-4"/>
        </w:rPr>
        <w:t xml:space="preserve"> </w:t>
      </w:r>
      <w:r>
        <w:t>dams</w:t>
      </w:r>
      <w:r>
        <w:rPr>
          <w:spacing w:val="-4"/>
        </w:rPr>
        <w:t xml:space="preserve"> </w:t>
      </w:r>
      <w:r>
        <w:t>or</w:t>
      </w:r>
      <w:r>
        <w:rPr>
          <w:spacing w:val="-4"/>
        </w:rPr>
        <w:t xml:space="preserve"> </w:t>
      </w:r>
      <w:r>
        <w:t>on</w:t>
      </w:r>
      <w:r>
        <w:rPr>
          <w:spacing w:val="-5"/>
        </w:rPr>
        <w:t xml:space="preserve"> </w:t>
      </w:r>
      <w:r>
        <w:t>embryofetal</w:t>
      </w:r>
      <w:r>
        <w:rPr>
          <w:spacing w:val="-5"/>
        </w:rPr>
        <w:t xml:space="preserve"> </w:t>
      </w:r>
      <w:r>
        <w:t>development.</w:t>
      </w:r>
      <w:r>
        <w:rPr>
          <w:spacing w:val="-4"/>
        </w:rPr>
        <w:t xml:space="preserve"> </w:t>
      </w:r>
      <w:proofErr w:type="spellStart"/>
      <w:r>
        <w:t>Nemolizumab</w:t>
      </w:r>
      <w:proofErr w:type="spellEnd"/>
      <w:r>
        <w:rPr>
          <w:spacing w:val="-4"/>
        </w:rPr>
        <w:t xml:space="preserve"> </w:t>
      </w:r>
      <w:r>
        <w:t>was</w:t>
      </w:r>
      <w:r>
        <w:rPr>
          <w:spacing w:val="-5"/>
        </w:rPr>
        <w:t xml:space="preserve"> </w:t>
      </w:r>
      <w:r>
        <w:t>administered</w:t>
      </w:r>
      <w:r>
        <w:rPr>
          <w:spacing w:val="-4"/>
        </w:rPr>
        <w:t xml:space="preserve"> </w:t>
      </w:r>
      <w:r>
        <w:t>subcutaneously to infant at doses up to 25 mg/kg every two weeks for 6 months (105 times the AUC at the MRHD) starting on postnatal day 35. No adverse effects on morphological, functional and immunological development were observed in the treated offspring.</w:t>
      </w:r>
    </w:p>
    <w:p w14:paraId="188D06E5" w14:textId="77777777" w:rsidR="001E060A" w:rsidRDefault="00C01B81">
      <w:pPr>
        <w:pStyle w:val="Heading3"/>
      </w:pPr>
      <w:r>
        <w:t>Use</w:t>
      </w:r>
      <w:r>
        <w:rPr>
          <w:spacing w:val="-2"/>
        </w:rPr>
        <w:t xml:space="preserve"> </w:t>
      </w:r>
      <w:r>
        <w:t>in</w:t>
      </w:r>
      <w:r>
        <w:rPr>
          <w:spacing w:val="-1"/>
        </w:rPr>
        <w:t xml:space="preserve"> </w:t>
      </w:r>
      <w:r>
        <w:rPr>
          <w:spacing w:val="-2"/>
        </w:rPr>
        <w:t>lactation</w:t>
      </w:r>
    </w:p>
    <w:p w14:paraId="754E4CE4" w14:textId="77777777" w:rsidR="001E060A" w:rsidRDefault="00C01B81">
      <w:pPr>
        <w:pStyle w:val="BodyText"/>
        <w:spacing w:before="158"/>
        <w:ind w:right="249"/>
      </w:pPr>
      <w:r>
        <w:t xml:space="preserve">No data </w:t>
      </w:r>
      <w:proofErr w:type="gramStart"/>
      <w:r>
        <w:t>are</w:t>
      </w:r>
      <w:proofErr w:type="gramEnd"/>
      <w:r>
        <w:t xml:space="preserve"> present on the excretion of </w:t>
      </w:r>
      <w:proofErr w:type="spellStart"/>
      <w:r>
        <w:t>nemolizumab</w:t>
      </w:r>
      <w:proofErr w:type="spellEnd"/>
      <w:r>
        <w:t xml:space="preserve"> in human milk. In humans, excretion of IgG antibodies in milk occurs during the first few days after birth, which is decreasing to low concentrations soon afterwards. Consequently, transfer of IgG antibodies to the newborns through</w:t>
      </w:r>
      <w:r>
        <w:rPr>
          <w:spacing w:val="-2"/>
        </w:rPr>
        <w:t xml:space="preserve"> </w:t>
      </w:r>
      <w:proofErr w:type="gramStart"/>
      <w:r>
        <w:t>milk,</w:t>
      </w:r>
      <w:proofErr w:type="gramEnd"/>
      <w:r>
        <w:rPr>
          <w:spacing w:val="-3"/>
        </w:rPr>
        <w:t xml:space="preserve"> </w:t>
      </w:r>
      <w:r>
        <w:t>may</w:t>
      </w:r>
      <w:r>
        <w:rPr>
          <w:spacing w:val="-3"/>
        </w:rPr>
        <w:t xml:space="preserve"> </w:t>
      </w:r>
      <w:r>
        <w:t>happen</w:t>
      </w:r>
      <w:r>
        <w:rPr>
          <w:spacing w:val="-2"/>
        </w:rPr>
        <w:t xml:space="preserve"> </w:t>
      </w:r>
      <w:r>
        <w:t>during</w:t>
      </w:r>
      <w:r>
        <w:rPr>
          <w:spacing w:val="-3"/>
        </w:rPr>
        <w:t xml:space="preserve"> </w:t>
      </w:r>
      <w:r>
        <w:t>the</w:t>
      </w:r>
      <w:r>
        <w:rPr>
          <w:spacing w:val="-3"/>
        </w:rPr>
        <w:t xml:space="preserve"> </w:t>
      </w:r>
      <w:r>
        <w:t>first</w:t>
      </w:r>
      <w:r>
        <w:rPr>
          <w:spacing w:val="-2"/>
        </w:rPr>
        <w:t xml:space="preserve"> </w:t>
      </w:r>
      <w:r>
        <w:t>few</w:t>
      </w:r>
      <w:r>
        <w:rPr>
          <w:spacing w:val="-2"/>
        </w:rPr>
        <w:t xml:space="preserve"> </w:t>
      </w:r>
      <w:r>
        <w:t>days.</w:t>
      </w:r>
      <w:r>
        <w:rPr>
          <w:spacing w:val="40"/>
        </w:rPr>
        <w:t xml:space="preserve"> </w:t>
      </w:r>
      <w:r>
        <w:t>In</w:t>
      </w:r>
      <w:r>
        <w:rPr>
          <w:spacing w:val="-2"/>
        </w:rPr>
        <w:t xml:space="preserve"> </w:t>
      </w:r>
      <w:r>
        <w:t>this</w:t>
      </w:r>
      <w:r>
        <w:rPr>
          <w:spacing w:val="-3"/>
        </w:rPr>
        <w:t xml:space="preserve"> </w:t>
      </w:r>
      <w:r>
        <w:t>short</w:t>
      </w:r>
      <w:r>
        <w:rPr>
          <w:spacing w:val="-2"/>
        </w:rPr>
        <w:t xml:space="preserve"> </w:t>
      </w:r>
      <w:r>
        <w:t>period,</w:t>
      </w:r>
      <w:r>
        <w:rPr>
          <w:spacing w:val="-3"/>
        </w:rPr>
        <w:t xml:space="preserve"> </w:t>
      </w:r>
      <w:proofErr w:type="gramStart"/>
      <w:r>
        <w:t>a</w:t>
      </w:r>
      <w:r>
        <w:rPr>
          <w:spacing w:val="-3"/>
        </w:rPr>
        <w:t xml:space="preserve"> </w:t>
      </w:r>
      <w:r>
        <w:t>risk</w:t>
      </w:r>
      <w:proofErr w:type="gramEnd"/>
      <w:r>
        <w:rPr>
          <w:spacing w:val="-2"/>
        </w:rPr>
        <w:t xml:space="preserve"> </w:t>
      </w:r>
      <w:r>
        <w:t>to</w:t>
      </w:r>
      <w:r>
        <w:rPr>
          <w:spacing w:val="-2"/>
        </w:rPr>
        <w:t xml:space="preserve"> </w:t>
      </w:r>
      <w:r>
        <w:t>the</w:t>
      </w:r>
      <w:r>
        <w:rPr>
          <w:spacing w:val="-2"/>
        </w:rPr>
        <w:t xml:space="preserve"> </w:t>
      </w:r>
      <w:r>
        <w:t xml:space="preserve">breastfed child cannot be excluded. Afterwards, </w:t>
      </w:r>
      <w:proofErr w:type="spellStart"/>
      <w:r>
        <w:t>nemolizumab</w:t>
      </w:r>
      <w:proofErr w:type="spellEnd"/>
      <w:r>
        <w:t xml:space="preserve"> could be used during breast-feeding if clinically needed.</w:t>
      </w:r>
    </w:p>
    <w:p w14:paraId="57E8AE87" w14:textId="77777777" w:rsidR="001E060A" w:rsidRDefault="00C01B81">
      <w:pPr>
        <w:pStyle w:val="Heading2"/>
        <w:numPr>
          <w:ilvl w:val="1"/>
          <w:numId w:val="6"/>
        </w:numPr>
        <w:tabs>
          <w:tab w:val="left" w:pos="884"/>
        </w:tabs>
        <w:ind w:hanging="719"/>
      </w:pPr>
      <w:r>
        <w:rPr>
          <w:smallCaps/>
        </w:rPr>
        <w:t>Effects</w:t>
      </w:r>
      <w:r>
        <w:rPr>
          <w:smallCaps/>
          <w:spacing w:val="-2"/>
        </w:rPr>
        <w:t xml:space="preserve"> </w:t>
      </w:r>
      <w:r>
        <w:rPr>
          <w:smallCaps/>
        </w:rPr>
        <w:t>on</w:t>
      </w:r>
      <w:r>
        <w:rPr>
          <w:smallCaps/>
          <w:spacing w:val="-3"/>
        </w:rPr>
        <w:t xml:space="preserve"> </w:t>
      </w:r>
      <w:r>
        <w:rPr>
          <w:smallCaps/>
        </w:rPr>
        <w:t>ability</w:t>
      </w:r>
      <w:r>
        <w:rPr>
          <w:smallCaps/>
          <w:spacing w:val="-3"/>
        </w:rPr>
        <w:t xml:space="preserve"> </w:t>
      </w:r>
      <w:r>
        <w:rPr>
          <w:smallCaps/>
        </w:rPr>
        <w:t>to</w:t>
      </w:r>
      <w:r>
        <w:rPr>
          <w:smallCaps/>
          <w:spacing w:val="-2"/>
        </w:rPr>
        <w:t xml:space="preserve"> </w:t>
      </w:r>
      <w:r>
        <w:rPr>
          <w:smallCaps/>
        </w:rPr>
        <w:t>drive</w:t>
      </w:r>
      <w:r>
        <w:rPr>
          <w:smallCaps/>
          <w:spacing w:val="-2"/>
        </w:rPr>
        <w:t xml:space="preserve"> </w:t>
      </w:r>
      <w:r>
        <w:rPr>
          <w:smallCaps/>
        </w:rPr>
        <w:t>and</w:t>
      </w:r>
      <w:r>
        <w:rPr>
          <w:smallCaps/>
          <w:spacing w:val="-2"/>
        </w:rPr>
        <w:t xml:space="preserve"> </w:t>
      </w:r>
      <w:r>
        <w:rPr>
          <w:smallCaps/>
        </w:rPr>
        <w:t>use</w:t>
      </w:r>
      <w:r>
        <w:rPr>
          <w:smallCaps/>
          <w:spacing w:val="-1"/>
        </w:rPr>
        <w:t xml:space="preserve"> </w:t>
      </w:r>
      <w:r>
        <w:rPr>
          <w:smallCaps/>
          <w:spacing w:val="-2"/>
        </w:rPr>
        <w:t>machines</w:t>
      </w:r>
    </w:p>
    <w:p w14:paraId="019077EA" w14:textId="77777777" w:rsidR="001E060A" w:rsidRDefault="00C01B81">
      <w:pPr>
        <w:pStyle w:val="BodyText"/>
        <w:spacing w:before="82"/>
      </w:pPr>
      <w:r>
        <w:t>Nemluvio</w:t>
      </w:r>
      <w:r>
        <w:rPr>
          <w:spacing w:val="-2"/>
        </w:rPr>
        <w:t xml:space="preserve"> </w:t>
      </w:r>
      <w:r>
        <w:t>has</w:t>
      </w:r>
      <w:r>
        <w:rPr>
          <w:spacing w:val="-1"/>
        </w:rPr>
        <w:t xml:space="preserve"> </w:t>
      </w:r>
      <w:r>
        <w:t>no</w:t>
      </w:r>
      <w:r>
        <w:rPr>
          <w:spacing w:val="-1"/>
        </w:rPr>
        <w:t xml:space="preserve"> </w:t>
      </w:r>
      <w:r>
        <w:t>or</w:t>
      </w:r>
      <w:r>
        <w:rPr>
          <w:spacing w:val="-2"/>
        </w:rPr>
        <w:t xml:space="preserve"> </w:t>
      </w:r>
      <w:r>
        <w:t>negligible</w:t>
      </w:r>
      <w:r>
        <w:rPr>
          <w:spacing w:val="-1"/>
        </w:rPr>
        <w:t xml:space="preserve"> </w:t>
      </w:r>
      <w:r>
        <w:t>influence</w:t>
      </w:r>
      <w:r>
        <w:rPr>
          <w:spacing w:val="-1"/>
        </w:rPr>
        <w:t xml:space="preserve"> </w:t>
      </w:r>
      <w:r>
        <w:t>on</w:t>
      </w:r>
      <w:r>
        <w:rPr>
          <w:spacing w:val="-2"/>
        </w:rPr>
        <w:t xml:space="preserve"> </w:t>
      </w:r>
      <w:r>
        <w:t>the</w:t>
      </w:r>
      <w:r>
        <w:rPr>
          <w:spacing w:val="-1"/>
        </w:rPr>
        <w:t xml:space="preserve"> </w:t>
      </w:r>
      <w:r>
        <w:t>ability</w:t>
      </w:r>
      <w:r>
        <w:rPr>
          <w:spacing w:val="-2"/>
        </w:rPr>
        <w:t xml:space="preserve"> </w:t>
      </w:r>
      <w:r>
        <w:t>to</w:t>
      </w:r>
      <w:r>
        <w:rPr>
          <w:spacing w:val="-1"/>
        </w:rPr>
        <w:t xml:space="preserve"> </w:t>
      </w:r>
      <w:r>
        <w:t>drive</w:t>
      </w:r>
      <w:r>
        <w:rPr>
          <w:spacing w:val="-1"/>
        </w:rPr>
        <w:t xml:space="preserve"> </w:t>
      </w:r>
      <w:r>
        <w:t>and</w:t>
      </w:r>
      <w:r>
        <w:rPr>
          <w:spacing w:val="-1"/>
        </w:rPr>
        <w:t xml:space="preserve"> </w:t>
      </w:r>
      <w:r>
        <w:t>use</w:t>
      </w:r>
      <w:r>
        <w:rPr>
          <w:spacing w:val="-1"/>
        </w:rPr>
        <w:t xml:space="preserve"> </w:t>
      </w:r>
      <w:r>
        <w:rPr>
          <w:spacing w:val="-2"/>
        </w:rPr>
        <w:t>machines.</w:t>
      </w:r>
    </w:p>
    <w:p w14:paraId="1E54EC74" w14:textId="77777777" w:rsidR="001E060A" w:rsidRDefault="00C01B81">
      <w:pPr>
        <w:pStyle w:val="Heading2"/>
        <w:numPr>
          <w:ilvl w:val="1"/>
          <w:numId w:val="6"/>
        </w:numPr>
        <w:tabs>
          <w:tab w:val="left" w:pos="884"/>
        </w:tabs>
        <w:spacing w:before="238"/>
        <w:ind w:hanging="719"/>
      </w:pPr>
      <w:r>
        <w:rPr>
          <w:smallCaps/>
        </w:rPr>
        <w:lastRenderedPageBreak/>
        <w:t>Adverse</w:t>
      </w:r>
      <w:r>
        <w:rPr>
          <w:smallCaps/>
          <w:spacing w:val="-4"/>
        </w:rPr>
        <w:t xml:space="preserve"> </w:t>
      </w:r>
      <w:r>
        <w:rPr>
          <w:smallCaps/>
        </w:rPr>
        <w:t>effects</w:t>
      </w:r>
      <w:r>
        <w:rPr>
          <w:smallCaps/>
          <w:spacing w:val="-4"/>
        </w:rPr>
        <w:t xml:space="preserve"> </w:t>
      </w:r>
      <w:r>
        <w:rPr>
          <w:smallCaps/>
        </w:rPr>
        <w:t>(Undesirable</w:t>
      </w:r>
      <w:r>
        <w:rPr>
          <w:smallCaps/>
          <w:spacing w:val="-4"/>
        </w:rPr>
        <w:t xml:space="preserve"> </w:t>
      </w:r>
      <w:r>
        <w:rPr>
          <w:smallCaps/>
          <w:spacing w:val="-2"/>
        </w:rPr>
        <w:t>effects)</w:t>
      </w:r>
    </w:p>
    <w:p w14:paraId="3AFFEA92" w14:textId="77777777" w:rsidR="001E060A" w:rsidRDefault="001E060A">
      <w:pPr>
        <w:pStyle w:val="BodyText"/>
        <w:spacing w:before="20"/>
        <w:ind w:left="0"/>
        <w:rPr>
          <w:b/>
          <w:sz w:val="19"/>
        </w:rPr>
      </w:pPr>
    </w:p>
    <w:p w14:paraId="06D6AC83" w14:textId="77777777" w:rsidR="001E060A" w:rsidRDefault="00C01B81">
      <w:pPr>
        <w:pStyle w:val="Heading3"/>
        <w:spacing w:before="0"/>
      </w:pPr>
      <w:r>
        <w:t>Summary</w:t>
      </w:r>
      <w:r>
        <w:rPr>
          <w:spacing w:val="-1"/>
        </w:rPr>
        <w:t xml:space="preserve"> </w:t>
      </w:r>
      <w:r>
        <w:t>of</w:t>
      </w:r>
      <w:r>
        <w:rPr>
          <w:spacing w:val="-2"/>
        </w:rPr>
        <w:t xml:space="preserve"> </w:t>
      </w:r>
      <w:r>
        <w:t>safety</w:t>
      </w:r>
      <w:r>
        <w:rPr>
          <w:spacing w:val="-1"/>
        </w:rPr>
        <w:t xml:space="preserve"> </w:t>
      </w:r>
      <w:r>
        <w:rPr>
          <w:spacing w:val="-2"/>
        </w:rPr>
        <w:t>profile</w:t>
      </w:r>
    </w:p>
    <w:p w14:paraId="74A4C1B4" w14:textId="77777777" w:rsidR="001E060A" w:rsidRDefault="00C01B81">
      <w:pPr>
        <w:pStyle w:val="BodyText"/>
        <w:spacing w:before="39" w:line="276" w:lineRule="auto"/>
        <w:ind w:right="230"/>
      </w:pPr>
      <w:r>
        <w:t xml:space="preserve">The Nemluvio safety data were evaluated in a pool of three </w:t>
      </w:r>
      <w:proofErr w:type="spellStart"/>
      <w:r>
        <w:t>randomised</w:t>
      </w:r>
      <w:proofErr w:type="spellEnd"/>
      <w:r>
        <w:t>, concomitant topical background</w:t>
      </w:r>
      <w:r>
        <w:rPr>
          <w:spacing w:val="-3"/>
        </w:rPr>
        <w:t xml:space="preserve"> </w:t>
      </w:r>
      <w:r>
        <w:t>therapy,</w:t>
      </w:r>
      <w:r>
        <w:rPr>
          <w:spacing w:val="-3"/>
        </w:rPr>
        <w:t xml:space="preserve"> </w:t>
      </w:r>
      <w:r>
        <w:t>placebo-controlled</w:t>
      </w:r>
      <w:r>
        <w:rPr>
          <w:spacing w:val="-3"/>
        </w:rPr>
        <w:t xml:space="preserve"> </w:t>
      </w:r>
      <w:r>
        <w:t>trials</w:t>
      </w:r>
      <w:r>
        <w:rPr>
          <w:spacing w:val="-3"/>
        </w:rPr>
        <w:t xml:space="preserve"> </w:t>
      </w:r>
      <w:r>
        <w:t>in</w:t>
      </w:r>
      <w:r>
        <w:rPr>
          <w:spacing w:val="-4"/>
        </w:rPr>
        <w:t xml:space="preserve"> </w:t>
      </w:r>
      <w:r>
        <w:t>subjects</w:t>
      </w:r>
      <w:r>
        <w:rPr>
          <w:spacing w:val="-3"/>
        </w:rPr>
        <w:t xml:space="preserve"> </w:t>
      </w:r>
      <w:r>
        <w:t>with</w:t>
      </w:r>
      <w:r>
        <w:rPr>
          <w:spacing w:val="-3"/>
        </w:rPr>
        <w:t xml:space="preserve"> </w:t>
      </w:r>
      <w:r>
        <w:t>atopic</w:t>
      </w:r>
      <w:r>
        <w:rPr>
          <w:spacing w:val="-3"/>
        </w:rPr>
        <w:t xml:space="preserve"> </w:t>
      </w:r>
      <w:r>
        <w:t>dermatitis</w:t>
      </w:r>
      <w:r>
        <w:rPr>
          <w:spacing w:val="-3"/>
        </w:rPr>
        <w:t xml:space="preserve"> </w:t>
      </w:r>
      <w:r>
        <w:t>(1192</w:t>
      </w:r>
      <w:r>
        <w:rPr>
          <w:spacing w:val="-3"/>
        </w:rPr>
        <w:t xml:space="preserve"> </w:t>
      </w:r>
      <w:r>
        <w:t>patients receiving</w:t>
      </w:r>
      <w:r>
        <w:rPr>
          <w:spacing w:val="-3"/>
        </w:rPr>
        <w:t xml:space="preserve"> </w:t>
      </w:r>
      <w:r>
        <w:t>Nemluvio</w:t>
      </w:r>
      <w:r>
        <w:rPr>
          <w:spacing w:val="-2"/>
        </w:rPr>
        <w:t xml:space="preserve"> </w:t>
      </w:r>
      <w:r>
        <w:t>and</w:t>
      </w:r>
      <w:r>
        <w:rPr>
          <w:spacing w:val="-2"/>
        </w:rPr>
        <w:t xml:space="preserve"> </w:t>
      </w:r>
      <w:r>
        <w:t>640</w:t>
      </w:r>
      <w:r>
        <w:rPr>
          <w:spacing w:val="-2"/>
        </w:rPr>
        <w:t xml:space="preserve"> </w:t>
      </w:r>
      <w:r>
        <w:t>patients</w:t>
      </w:r>
      <w:r>
        <w:rPr>
          <w:spacing w:val="-2"/>
        </w:rPr>
        <w:t xml:space="preserve"> </w:t>
      </w:r>
      <w:r>
        <w:t>receiving</w:t>
      </w:r>
      <w:r>
        <w:rPr>
          <w:spacing w:val="-3"/>
        </w:rPr>
        <w:t xml:space="preserve"> </w:t>
      </w:r>
      <w:r>
        <w:t>placebo)</w:t>
      </w:r>
      <w:r>
        <w:rPr>
          <w:spacing w:val="-3"/>
        </w:rPr>
        <w:t xml:space="preserve"> </w:t>
      </w:r>
      <w:r>
        <w:t>with</w:t>
      </w:r>
      <w:r>
        <w:rPr>
          <w:spacing w:val="-2"/>
        </w:rPr>
        <w:t xml:space="preserve"> </w:t>
      </w:r>
      <w:r>
        <w:t>duration</w:t>
      </w:r>
      <w:r>
        <w:rPr>
          <w:spacing w:val="-2"/>
        </w:rPr>
        <w:t xml:space="preserve"> </w:t>
      </w:r>
      <w:r>
        <w:t>of</w:t>
      </w:r>
      <w:r>
        <w:rPr>
          <w:spacing w:val="-3"/>
        </w:rPr>
        <w:t xml:space="preserve"> </w:t>
      </w:r>
      <w:r>
        <w:t>24</w:t>
      </w:r>
      <w:r>
        <w:rPr>
          <w:spacing w:val="-2"/>
        </w:rPr>
        <w:t xml:space="preserve"> </w:t>
      </w:r>
      <w:r>
        <w:t>and</w:t>
      </w:r>
      <w:r>
        <w:rPr>
          <w:spacing w:val="-2"/>
        </w:rPr>
        <w:t xml:space="preserve"> </w:t>
      </w:r>
      <w:r>
        <w:t>16</w:t>
      </w:r>
      <w:r>
        <w:rPr>
          <w:spacing w:val="-2"/>
        </w:rPr>
        <w:t xml:space="preserve"> </w:t>
      </w:r>
      <w:r>
        <w:t>weeks</w:t>
      </w:r>
      <w:r>
        <w:rPr>
          <w:spacing w:val="-2"/>
        </w:rPr>
        <w:t xml:space="preserve"> </w:t>
      </w:r>
      <w:r>
        <w:t>,</w:t>
      </w:r>
      <w:r>
        <w:rPr>
          <w:spacing w:val="-2"/>
        </w:rPr>
        <w:t xml:space="preserve"> </w:t>
      </w:r>
      <w:r>
        <w:t xml:space="preserve">and two </w:t>
      </w:r>
      <w:proofErr w:type="spellStart"/>
      <w:r>
        <w:t>randomised</w:t>
      </w:r>
      <w:proofErr w:type="spellEnd"/>
      <w:r>
        <w:t>, monotherapy, placebo-controlled trials in subjects with prurigo nodularis (370 patients receiving Nemluvio and 186 patients receiving placebo) with duration of 24 and 16 weeks.</w:t>
      </w:r>
    </w:p>
    <w:p w14:paraId="6FA8055B" w14:textId="77777777" w:rsidR="001E060A" w:rsidRDefault="00C01B81">
      <w:pPr>
        <w:pStyle w:val="BodyText"/>
        <w:spacing w:before="199" w:line="276" w:lineRule="auto"/>
        <w:ind w:right="249"/>
      </w:pPr>
      <w:r>
        <w:t>The most common adverse reaction in patients with atopic dermatitis is urticaria. The most common</w:t>
      </w:r>
      <w:r>
        <w:rPr>
          <w:spacing w:val="-4"/>
        </w:rPr>
        <w:t xml:space="preserve"> </w:t>
      </w:r>
      <w:r>
        <w:t>adverse</w:t>
      </w:r>
      <w:r>
        <w:rPr>
          <w:spacing w:val="-3"/>
        </w:rPr>
        <w:t xml:space="preserve"> </w:t>
      </w:r>
      <w:r>
        <w:t>reactions</w:t>
      </w:r>
      <w:r>
        <w:rPr>
          <w:spacing w:val="-3"/>
        </w:rPr>
        <w:t xml:space="preserve"> </w:t>
      </w:r>
      <w:r>
        <w:t>in</w:t>
      </w:r>
      <w:r>
        <w:rPr>
          <w:spacing w:val="-4"/>
        </w:rPr>
        <w:t xml:space="preserve"> </w:t>
      </w:r>
      <w:r>
        <w:t>patients</w:t>
      </w:r>
      <w:r>
        <w:rPr>
          <w:spacing w:val="-3"/>
        </w:rPr>
        <w:t xml:space="preserve"> </w:t>
      </w:r>
      <w:r>
        <w:t>with</w:t>
      </w:r>
      <w:r>
        <w:rPr>
          <w:spacing w:val="-3"/>
        </w:rPr>
        <w:t xml:space="preserve"> </w:t>
      </w:r>
      <w:r>
        <w:t>prurigo</w:t>
      </w:r>
      <w:r>
        <w:rPr>
          <w:spacing w:val="-3"/>
        </w:rPr>
        <w:t xml:space="preserve"> </w:t>
      </w:r>
      <w:r>
        <w:t>nodularis</w:t>
      </w:r>
      <w:r>
        <w:rPr>
          <w:spacing w:val="-3"/>
        </w:rPr>
        <w:t xml:space="preserve"> </w:t>
      </w:r>
      <w:r>
        <w:t>are</w:t>
      </w:r>
      <w:r>
        <w:rPr>
          <w:spacing w:val="-3"/>
        </w:rPr>
        <w:t xml:space="preserve"> </w:t>
      </w:r>
      <w:r>
        <w:t>headache,</w:t>
      </w:r>
      <w:r>
        <w:rPr>
          <w:spacing w:val="-4"/>
        </w:rPr>
        <w:t xml:space="preserve"> </w:t>
      </w:r>
      <w:r>
        <w:t>dermatitis</w:t>
      </w:r>
      <w:r>
        <w:rPr>
          <w:spacing w:val="-3"/>
        </w:rPr>
        <w:t xml:space="preserve"> </w:t>
      </w:r>
      <w:r>
        <w:t>atopic, eczema and eczema nummular.</w:t>
      </w:r>
    </w:p>
    <w:p w14:paraId="1BE274B7" w14:textId="77777777" w:rsidR="001E060A" w:rsidRDefault="00C01B81">
      <w:pPr>
        <w:pStyle w:val="BodyText"/>
        <w:spacing w:before="200"/>
      </w:pPr>
      <w:r>
        <w:t>Uncommon</w:t>
      </w:r>
      <w:r>
        <w:rPr>
          <w:spacing w:val="-6"/>
        </w:rPr>
        <w:t xml:space="preserve"> </w:t>
      </w:r>
      <w:r>
        <w:t>cases</w:t>
      </w:r>
      <w:r>
        <w:rPr>
          <w:spacing w:val="-3"/>
        </w:rPr>
        <w:t xml:space="preserve"> </w:t>
      </w:r>
      <w:r>
        <w:t>of</w:t>
      </w:r>
      <w:r>
        <w:rPr>
          <w:spacing w:val="-3"/>
        </w:rPr>
        <w:t xml:space="preserve"> </w:t>
      </w:r>
      <w:r>
        <w:t>hypersensitivity</w:t>
      </w:r>
      <w:r>
        <w:rPr>
          <w:spacing w:val="-3"/>
        </w:rPr>
        <w:t xml:space="preserve"> </w:t>
      </w:r>
      <w:r>
        <w:t>reactions</w:t>
      </w:r>
      <w:r>
        <w:rPr>
          <w:spacing w:val="-3"/>
        </w:rPr>
        <w:t xml:space="preserve"> </w:t>
      </w:r>
      <w:r>
        <w:t>were</w:t>
      </w:r>
      <w:r>
        <w:rPr>
          <w:spacing w:val="-3"/>
        </w:rPr>
        <w:t xml:space="preserve"> </w:t>
      </w:r>
      <w:r>
        <w:t>reported</w:t>
      </w:r>
      <w:r>
        <w:rPr>
          <w:spacing w:val="-2"/>
        </w:rPr>
        <w:t xml:space="preserve"> </w:t>
      </w:r>
      <w:r>
        <w:t>in</w:t>
      </w:r>
      <w:r>
        <w:rPr>
          <w:spacing w:val="-4"/>
        </w:rPr>
        <w:t xml:space="preserve"> </w:t>
      </w:r>
      <w:r>
        <w:t>both</w:t>
      </w:r>
      <w:r>
        <w:rPr>
          <w:spacing w:val="-3"/>
        </w:rPr>
        <w:t xml:space="preserve"> </w:t>
      </w:r>
      <w:r>
        <w:rPr>
          <w:spacing w:val="-2"/>
        </w:rPr>
        <w:t>indications.</w:t>
      </w:r>
    </w:p>
    <w:p w14:paraId="59A43F4F" w14:textId="77777777" w:rsidR="001E060A" w:rsidRDefault="00C01B81">
      <w:pPr>
        <w:pStyle w:val="Heading3"/>
        <w:spacing w:before="239"/>
      </w:pPr>
      <w:r>
        <w:t>Tabulated</w:t>
      </w:r>
      <w:r>
        <w:rPr>
          <w:spacing w:val="-4"/>
        </w:rPr>
        <w:t xml:space="preserve"> </w:t>
      </w:r>
      <w:r>
        <w:t>list</w:t>
      </w:r>
      <w:r>
        <w:rPr>
          <w:spacing w:val="-3"/>
        </w:rPr>
        <w:t xml:space="preserve"> </w:t>
      </w:r>
      <w:r>
        <w:t>of</w:t>
      </w:r>
      <w:r>
        <w:rPr>
          <w:spacing w:val="-3"/>
        </w:rPr>
        <w:t xml:space="preserve"> </w:t>
      </w:r>
      <w:r>
        <w:t>adverse</w:t>
      </w:r>
      <w:r>
        <w:rPr>
          <w:spacing w:val="-2"/>
        </w:rPr>
        <w:t xml:space="preserve"> reactions</w:t>
      </w:r>
    </w:p>
    <w:p w14:paraId="0D1DA7B3" w14:textId="77777777" w:rsidR="001E060A" w:rsidRDefault="00C01B81">
      <w:pPr>
        <w:pStyle w:val="BodyText"/>
        <w:spacing w:before="239" w:line="276" w:lineRule="auto"/>
        <w:ind w:right="275"/>
      </w:pPr>
      <w:r>
        <w:t>Listed in table 1 are adverse reactions observed in clinical trials presented by system organ class</w:t>
      </w:r>
      <w:r>
        <w:rPr>
          <w:spacing w:val="-3"/>
        </w:rPr>
        <w:t xml:space="preserve"> </w:t>
      </w:r>
      <w:r>
        <w:t>and</w:t>
      </w:r>
      <w:r>
        <w:rPr>
          <w:spacing w:val="-3"/>
        </w:rPr>
        <w:t xml:space="preserve"> </w:t>
      </w:r>
      <w:r>
        <w:t>frequency,</w:t>
      </w:r>
      <w:r>
        <w:rPr>
          <w:spacing w:val="-3"/>
        </w:rPr>
        <w:t xml:space="preserve"> </w:t>
      </w:r>
      <w:r>
        <w:t>using</w:t>
      </w:r>
      <w:r>
        <w:rPr>
          <w:spacing w:val="-4"/>
        </w:rPr>
        <w:t xml:space="preserve"> </w:t>
      </w:r>
      <w:r>
        <w:t>the</w:t>
      </w:r>
      <w:r>
        <w:rPr>
          <w:spacing w:val="-3"/>
        </w:rPr>
        <w:t xml:space="preserve"> </w:t>
      </w:r>
      <w:r>
        <w:t>following</w:t>
      </w:r>
      <w:r>
        <w:rPr>
          <w:spacing w:val="-4"/>
        </w:rPr>
        <w:t xml:space="preserve"> </w:t>
      </w:r>
      <w:r>
        <w:t>categories:</w:t>
      </w:r>
      <w:r>
        <w:rPr>
          <w:spacing w:val="-3"/>
        </w:rPr>
        <w:t xml:space="preserve"> </w:t>
      </w:r>
      <w:r>
        <w:t>very</w:t>
      </w:r>
      <w:r>
        <w:rPr>
          <w:spacing w:val="-4"/>
        </w:rPr>
        <w:t xml:space="preserve"> </w:t>
      </w:r>
      <w:r>
        <w:t>common</w:t>
      </w:r>
      <w:r>
        <w:rPr>
          <w:spacing w:val="-4"/>
        </w:rPr>
        <w:t xml:space="preserve"> </w:t>
      </w:r>
      <w:r>
        <w:t>(≥</w:t>
      </w:r>
      <w:r>
        <w:rPr>
          <w:spacing w:val="-3"/>
        </w:rPr>
        <w:t xml:space="preserve"> </w:t>
      </w:r>
      <w:r>
        <w:t>1/10);</w:t>
      </w:r>
      <w:r>
        <w:rPr>
          <w:spacing w:val="-3"/>
        </w:rPr>
        <w:t xml:space="preserve"> </w:t>
      </w:r>
      <w:r>
        <w:t>common</w:t>
      </w:r>
      <w:r>
        <w:rPr>
          <w:spacing w:val="-3"/>
        </w:rPr>
        <w:t xml:space="preserve"> </w:t>
      </w:r>
      <w:r>
        <w:t>(≥</w:t>
      </w:r>
      <w:r>
        <w:rPr>
          <w:spacing w:val="-4"/>
        </w:rPr>
        <w:t xml:space="preserve"> </w:t>
      </w:r>
      <w:r>
        <w:t>1/100 to &lt; 1/10); uncommon (≥ 1/1,000 to &lt; 1/100); rare (≥ 1/10,000 to &lt; 1/1,000); very rare (&lt; 1/10,000). Within each frequency grouping, adverse reactions are presented in order of decreasing seriousness.</w:t>
      </w:r>
    </w:p>
    <w:p w14:paraId="45B72404" w14:textId="77777777" w:rsidR="001E060A" w:rsidRDefault="00C01B81">
      <w:pPr>
        <w:pStyle w:val="Heading3"/>
        <w:spacing w:after="39"/>
      </w:pPr>
      <w:r>
        <w:t>Table</w:t>
      </w:r>
      <w:r>
        <w:rPr>
          <w:spacing w:val="-1"/>
        </w:rPr>
        <w:t xml:space="preserve"> </w:t>
      </w:r>
      <w:r>
        <w:t>1.</w:t>
      </w:r>
      <w:r>
        <w:rPr>
          <w:spacing w:val="45"/>
        </w:rPr>
        <w:t xml:space="preserve">  </w:t>
      </w:r>
      <w:r>
        <w:t>List</w:t>
      </w:r>
      <w:r>
        <w:rPr>
          <w:spacing w:val="-1"/>
        </w:rPr>
        <w:t xml:space="preserve"> </w:t>
      </w:r>
      <w:r>
        <w:t>of</w:t>
      </w:r>
      <w:r>
        <w:rPr>
          <w:spacing w:val="-1"/>
        </w:rPr>
        <w:t xml:space="preserve"> </w:t>
      </w:r>
      <w:r>
        <w:t>adverse</w:t>
      </w:r>
      <w:r>
        <w:rPr>
          <w:spacing w:val="-1"/>
        </w:rPr>
        <w:t xml:space="preserve"> </w:t>
      </w:r>
      <w:r>
        <w:rPr>
          <w:spacing w:val="-2"/>
        </w:rPr>
        <w:t>reactions</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1417"/>
        <w:gridCol w:w="4059"/>
      </w:tblGrid>
      <w:tr w:rsidR="001E060A" w14:paraId="1F573199" w14:textId="77777777">
        <w:trPr>
          <w:trHeight w:val="496"/>
        </w:trPr>
        <w:tc>
          <w:tcPr>
            <w:tcW w:w="3540" w:type="dxa"/>
          </w:tcPr>
          <w:p w14:paraId="1DED8AD1" w14:textId="77777777" w:rsidR="001E060A" w:rsidRDefault="00C01B81">
            <w:pPr>
              <w:pStyle w:val="TableParagraph"/>
              <w:spacing w:line="240" w:lineRule="auto"/>
              <w:ind w:left="108"/>
              <w:jc w:val="left"/>
              <w:rPr>
                <w:b/>
              </w:rPr>
            </w:pPr>
            <w:r>
              <w:rPr>
                <w:b/>
              </w:rPr>
              <w:t>MedDRA</w:t>
            </w:r>
            <w:r>
              <w:rPr>
                <w:b/>
                <w:spacing w:val="-4"/>
              </w:rPr>
              <w:t xml:space="preserve"> </w:t>
            </w:r>
            <w:r>
              <w:rPr>
                <w:b/>
              </w:rPr>
              <w:t>System</w:t>
            </w:r>
            <w:r>
              <w:rPr>
                <w:b/>
                <w:spacing w:val="-2"/>
              </w:rPr>
              <w:t xml:space="preserve"> </w:t>
            </w:r>
            <w:r>
              <w:rPr>
                <w:b/>
              </w:rPr>
              <w:t>Organ</w:t>
            </w:r>
            <w:r>
              <w:rPr>
                <w:b/>
                <w:spacing w:val="-3"/>
              </w:rPr>
              <w:t xml:space="preserve"> </w:t>
            </w:r>
            <w:r>
              <w:rPr>
                <w:b/>
                <w:spacing w:val="-2"/>
              </w:rPr>
              <w:t>Class</w:t>
            </w:r>
          </w:p>
        </w:tc>
        <w:tc>
          <w:tcPr>
            <w:tcW w:w="1417" w:type="dxa"/>
          </w:tcPr>
          <w:p w14:paraId="3CF333D7" w14:textId="77777777" w:rsidR="001E060A" w:rsidRDefault="00C01B81">
            <w:pPr>
              <w:pStyle w:val="TableParagraph"/>
              <w:spacing w:line="240" w:lineRule="auto"/>
              <w:ind w:left="108"/>
              <w:jc w:val="left"/>
              <w:rPr>
                <w:b/>
              </w:rPr>
            </w:pPr>
            <w:r>
              <w:rPr>
                <w:b/>
                <w:spacing w:val="-2"/>
              </w:rPr>
              <w:t>Frequency</w:t>
            </w:r>
          </w:p>
        </w:tc>
        <w:tc>
          <w:tcPr>
            <w:tcW w:w="4059" w:type="dxa"/>
          </w:tcPr>
          <w:p w14:paraId="5918969F" w14:textId="77777777" w:rsidR="001E060A" w:rsidRDefault="00C01B81">
            <w:pPr>
              <w:pStyle w:val="TableParagraph"/>
              <w:spacing w:line="240" w:lineRule="auto"/>
              <w:ind w:left="108"/>
              <w:jc w:val="left"/>
              <w:rPr>
                <w:b/>
              </w:rPr>
            </w:pPr>
            <w:r>
              <w:rPr>
                <w:b/>
              </w:rPr>
              <w:t xml:space="preserve">Adverse </w:t>
            </w:r>
            <w:r>
              <w:rPr>
                <w:b/>
                <w:spacing w:val="-2"/>
              </w:rPr>
              <w:t>reactions</w:t>
            </w:r>
          </w:p>
        </w:tc>
      </w:tr>
      <w:tr w:rsidR="001E060A" w14:paraId="4C5D920A" w14:textId="77777777">
        <w:trPr>
          <w:trHeight w:val="496"/>
        </w:trPr>
        <w:tc>
          <w:tcPr>
            <w:tcW w:w="9016" w:type="dxa"/>
            <w:gridSpan w:val="3"/>
          </w:tcPr>
          <w:p w14:paraId="6F167A45" w14:textId="77777777" w:rsidR="001E060A" w:rsidRDefault="00C01B81">
            <w:pPr>
              <w:pStyle w:val="TableParagraph"/>
              <w:spacing w:line="240" w:lineRule="auto"/>
              <w:ind w:left="108"/>
              <w:jc w:val="left"/>
              <w:rPr>
                <w:b/>
              </w:rPr>
            </w:pPr>
            <w:r>
              <w:rPr>
                <w:b/>
              </w:rPr>
              <w:t>General</w:t>
            </w:r>
            <w:r>
              <w:rPr>
                <w:b/>
                <w:spacing w:val="-5"/>
              </w:rPr>
              <w:t xml:space="preserve"> </w:t>
            </w:r>
            <w:r>
              <w:rPr>
                <w:b/>
              </w:rPr>
              <w:t>disorders</w:t>
            </w:r>
            <w:r>
              <w:rPr>
                <w:b/>
                <w:spacing w:val="-5"/>
              </w:rPr>
              <w:t xml:space="preserve"> </w:t>
            </w:r>
            <w:r>
              <w:rPr>
                <w:b/>
              </w:rPr>
              <w:t>and</w:t>
            </w:r>
            <w:r>
              <w:rPr>
                <w:b/>
                <w:spacing w:val="-5"/>
              </w:rPr>
              <w:t xml:space="preserve"> </w:t>
            </w:r>
            <w:r>
              <w:rPr>
                <w:b/>
              </w:rPr>
              <w:t>administration</w:t>
            </w:r>
            <w:r>
              <w:rPr>
                <w:b/>
                <w:spacing w:val="-4"/>
              </w:rPr>
              <w:t xml:space="preserve"> </w:t>
            </w:r>
            <w:r>
              <w:rPr>
                <w:b/>
              </w:rPr>
              <w:t>site</w:t>
            </w:r>
            <w:r>
              <w:rPr>
                <w:b/>
                <w:spacing w:val="-4"/>
              </w:rPr>
              <w:t xml:space="preserve"> </w:t>
            </w:r>
            <w:r>
              <w:rPr>
                <w:b/>
                <w:spacing w:val="-2"/>
              </w:rPr>
              <w:t>conditions</w:t>
            </w:r>
          </w:p>
        </w:tc>
      </w:tr>
      <w:tr w:rsidR="001E060A" w14:paraId="45122842" w14:textId="77777777">
        <w:trPr>
          <w:trHeight w:val="1089"/>
        </w:trPr>
        <w:tc>
          <w:tcPr>
            <w:tcW w:w="3540" w:type="dxa"/>
          </w:tcPr>
          <w:p w14:paraId="3CB875E8" w14:textId="77777777" w:rsidR="001E060A" w:rsidRDefault="001E060A">
            <w:pPr>
              <w:pStyle w:val="TableParagraph"/>
              <w:spacing w:line="240" w:lineRule="auto"/>
              <w:ind w:left="0"/>
              <w:jc w:val="left"/>
              <w:rPr>
                <w:rFonts w:ascii="Times New Roman"/>
                <w:sz w:val="20"/>
              </w:rPr>
            </w:pPr>
          </w:p>
        </w:tc>
        <w:tc>
          <w:tcPr>
            <w:tcW w:w="1417" w:type="dxa"/>
          </w:tcPr>
          <w:p w14:paraId="0B900AD1" w14:textId="77777777" w:rsidR="001E060A" w:rsidRDefault="001E060A">
            <w:pPr>
              <w:pStyle w:val="TableParagraph"/>
              <w:spacing w:before="38" w:line="240" w:lineRule="auto"/>
              <w:ind w:left="0"/>
              <w:jc w:val="left"/>
              <w:rPr>
                <w:b/>
              </w:rPr>
            </w:pPr>
          </w:p>
          <w:p w14:paraId="2FFBBCFB" w14:textId="77777777" w:rsidR="001E060A" w:rsidRDefault="00C01B81">
            <w:pPr>
              <w:pStyle w:val="TableParagraph"/>
              <w:spacing w:line="240" w:lineRule="auto"/>
              <w:ind w:left="108"/>
              <w:jc w:val="left"/>
            </w:pPr>
            <w:r>
              <w:rPr>
                <w:spacing w:val="-2"/>
              </w:rPr>
              <w:t>Uncommon</w:t>
            </w:r>
          </w:p>
        </w:tc>
        <w:tc>
          <w:tcPr>
            <w:tcW w:w="4059" w:type="dxa"/>
          </w:tcPr>
          <w:p w14:paraId="678DC6D8" w14:textId="77777777" w:rsidR="001E060A" w:rsidRDefault="00C01B81">
            <w:pPr>
              <w:pStyle w:val="TableParagraph"/>
              <w:spacing w:line="276" w:lineRule="auto"/>
              <w:ind w:left="108"/>
              <w:jc w:val="left"/>
            </w:pPr>
            <w:r>
              <w:t>Injection site reactions (includes erythema,</w:t>
            </w:r>
            <w:r>
              <w:rPr>
                <w:spacing w:val="-13"/>
              </w:rPr>
              <w:t xml:space="preserve"> </w:t>
            </w:r>
            <w:proofErr w:type="spellStart"/>
            <w:r>
              <w:t>pruritis</w:t>
            </w:r>
            <w:proofErr w:type="spellEnd"/>
            <w:r>
              <w:t>,</w:t>
            </w:r>
            <w:r>
              <w:rPr>
                <w:spacing w:val="-12"/>
              </w:rPr>
              <w:t xml:space="preserve"> </w:t>
            </w:r>
            <w:proofErr w:type="gramStart"/>
            <w:r>
              <w:t>pain</w:t>
            </w:r>
            <w:r>
              <w:rPr>
                <w:position w:val="7"/>
                <w:sz w:val="14"/>
              </w:rPr>
              <w:t>†</w:t>
            </w:r>
            <w:r>
              <w:t>,</w:t>
            </w:r>
            <w:proofErr w:type="gramEnd"/>
            <w:r>
              <w:rPr>
                <w:spacing w:val="-12"/>
              </w:rPr>
              <w:t xml:space="preserve"> </w:t>
            </w:r>
            <w:proofErr w:type="gramStart"/>
            <w:r>
              <w:t>irritation</w:t>
            </w:r>
            <w:r>
              <w:rPr>
                <w:position w:val="7"/>
                <w:sz w:val="14"/>
              </w:rPr>
              <w:t>†</w:t>
            </w:r>
            <w:r>
              <w:t>,</w:t>
            </w:r>
            <w:proofErr w:type="gramEnd"/>
            <w:r>
              <w:t xml:space="preserve"> </w:t>
            </w:r>
            <w:r>
              <w:rPr>
                <w:spacing w:val="-2"/>
              </w:rPr>
              <w:t>bruising*)</w:t>
            </w:r>
          </w:p>
        </w:tc>
      </w:tr>
      <w:tr w:rsidR="001E060A" w14:paraId="57453DC9" w14:textId="77777777">
        <w:trPr>
          <w:trHeight w:val="496"/>
        </w:trPr>
        <w:tc>
          <w:tcPr>
            <w:tcW w:w="3540" w:type="dxa"/>
          </w:tcPr>
          <w:p w14:paraId="649F3302" w14:textId="77777777" w:rsidR="001E060A" w:rsidRDefault="001E060A">
            <w:pPr>
              <w:pStyle w:val="TableParagraph"/>
              <w:spacing w:line="240" w:lineRule="auto"/>
              <w:ind w:left="0"/>
              <w:jc w:val="left"/>
              <w:rPr>
                <w:rFonts w:ascii="Times New Roman"/>
                <w:sz w:val="20"/>
              </w:rPr>
            </w:pPr>
          </w:p>
        </w:tc>
        <w:tc>
          <w:tcPr>
            <w:tcW w:w="1417" w:type="dxa"/>
          </w:tcPr>
          <w:p w14:paraId="4A74B50F" w14:textId="77777777" w:rsidR="001E060A" w:rsidRDefault="00C01B81">
            <w:pPr>
              <w:pStyle w:val="TableParagraph"/>
              <w:spacing w:line="240" w:lineRule="auto"/>
              <w:ind w:left="108"/>
              <w:jc w:val="left"/>
            </w:pPr>
            <w:r>
              <w:rPr>
                <w:spacing w:val="-4"/>
              </w:rPr>
              <w:t>Rare</w:t>
            </w:r>
          </w:p>
        </w:tc>
        <w:tc>
          <w:tcPr>
            <w:tcW w:w="4059" w:type="dxa"/>
          </w:tcPr>
          <w:p w14:paraId="7A52D869" w14:textId="77777777" w:rsidR="001E060A" w:rsidRDefault="00C01B81">
            <w:pPr>
              <w:pStyle w:val="TableParagraph"/>
              <w:spacing w:line="240" w:lineRule="auto"/>
              <w:ind w:left="108"/>
              <w:jc w:val="left"/>
            </w:pPr>
            <w:r>
              <w:t>Injection</w:t>
            </w:r>
            <w:r>
              <w:rPr>
                <w:spacing w:val="-5"/>
              </w:rPr>
              <w:t xml:space="preserve"> </w:t>
            </w:r>
            <w:r>
              <w:t>site</w:t>
            </w:r>
            <w:r>
              <w:rPr>
                <w:spacing w:val="-3"/>
              </w:rPr>
              <w:t xml:space="preserve"> </w:t>
            </w:r>
            <w:r>
              <w:rPr>
                <w:spacing w:val="-2"/>
              </w:rPr>
              <w:t>oedema</w:t>
            </w:r>
            <w:r>
              <w:rPr>
                <w:spacing w:val="-2"/>
                <w:position w:val="7"/>
                <w:sz w:val="14"/>
              </w:rPr>
              <w:t>†</w:t>
            </w:r>
            <w:r>
              <w:rPr>
                <w:spacing w:val="-2"/>
              </w:rPr>
              <w:t>.</w:t>
            </w:r>
          </w:p>
        </w:tc>
      </w:tr>
      <w:tr w:rsidR="001E060A" w14:paraId="04E259DA" w14:textId="77777777">
        <w:trPr>
          <w:trHeight w:val="496"/>
        </w:trPr>
        <w:tc>
          <w:tcPr>
            <w:tcW w:w="9016" w:type="dxa"/>
            <w:gridSpan w:val="3"/>
          </w:tcPr>
          <w:p w14:paraId="16603BC9" w14:textId="77777777" w:rsidR="001E060A" w:rsidRDefault="00C01B81">
            <w:pPr>
              <w:pStyle w:val="TableParagraph"/>
              <w:spacing w:line="240" w:lineRule="auto"/>
              <w:ind w:left="108"/>
              <w:jc w:val="left"/>
              <w:rPr>
                <w:b/>
              </w:rPr>
            </w:pPr>
            <w:r>
              <w:rPr>
                <w:b/>
              </w:rPr>
              <w:t>Skin</w:t>
            </w:r>
            <w:r>
              <w:rPr>
                <w:b/>
                <w:spacing w:val="-4"/>
              </w:rPr>
              <w:t xml:space="preserve"> </w:t>
            </w:r>
            <w:r>
              <w:rPr>
                <w:b/>
              </w:rPr>
              <w:t>and</w:t>
            </w:r>
            <w:r>
              <w:rPr>
                <w:b/>
                <w:spacing w:val="-3"/>
              </w:rPr>
              <w:t xml:space="preserve"> </w:t>
            </w:r>
            <w:r>
              <w:rPr>
                <w:b/>
              </w:rPr>
              <w:t>subcutaneous</w:t>
            </w:r>
            <w:r>
              <w:rPr>
                <w:b/>
                <w:spacing w:val="-4"/>
              </w:rPr>
              <w:t xml:space="preserve"> </w:t>
            </w:r>
            <w:r>
              <w:rPr>
                <w:b/>
              </w:rPr>
              <w:t>tissue</w:t>
            </w:r>
            <w:r>
              <w:rPr>
                <w:b/>
                <w:spacing w:val="-3"/>
              </w:rPr>
              <w:t xml:space="preserve"> </w:t>
            </w:r>
            <w:r>
              <w:rPr>
                <w:b/>
                <w:spacing w:val="-2"/>
              </w:rPr>
              <w:t>disorders</w:t>
            </w:r>
          </w:p>
        </w:tc>
      </w:tr>
      <w:tr w:rsidR="001E060A" w14:paraId="7E0E3040" w14:textId="77777777">
        <w:trPr>
          <w:trHeight w:val="1089"/>
        </w:trPr>
        <w:tc>
          <w:tcPr>
            <w:tcW w:w="3540" w:type="dxa"/>
          </w:tcPr>
          <w:p w14:paraId="7A9DACC6" w14:textId="77777777" w:rsidR="001E060A" w:rsidRDefault="001E060A">
            <w:pPr>
              <w:pStyle w:val="TableParagraph"/>
              <w:spacing w:line="240" w:lineRule="auto"/>
              <w:ind w:left="0"/>
              <w:jc w:val="left"/>
              <w:rPr>
                <w:rFonts w:ascii="Times New Roman"/>
                <w:sz w:val="20"/>
              </w:rPr>
            </w:pPr>
          </w:p>
        </w:tc>
        <w:tc>
          <w:tcPr>
            <w:tcW w:w="1417" w:type="dxa"/>
          </w:tcPr>
          <w:p w14:paraId="0DFA2B0F" w14:textId="77777777" w:rsidR="001E060A" w:rsidRDefault="001E060A">
            <w:pPr>
              <w:pStyle w:val="TableParagraph"/>
              <w:spacing w:before="38" w:line="240" w:lineRule="auto"/>
              <w:ind w:left="0"/>
              <w:jc w:val="left"/>
              <w:rPr>
                <w:b/>
              </w:rPr>
            </w:pPr>
          </w:p>
          <w:p w14:paraId="51528D21" w14:textId="77777777" w:rsidR="001E060A" w:rsidRDefault="00C01B81">
            <w:pPr>
              <w:pStyle w:val="TableParagraph"/>
              <w:spacing w:line="240" w:lineRule="auto"/>
              <w:ind w:left="108"/>
              <w:jc w:val="left"/>
            </w:pPr>
            <w:r>
              <w:rPr>
                <w:spacing w:val="-2"/>
              </w:rPr>
              <w:t>Common</w:t>
            </w:r>
          </w:p>
        </w:tc>
        <w:tc>
          <w:tcPr>
            <w:tcW w:w="4059" w:type="dxa"/>
          </w:tcPr>
          <w:p w14:paraId="66FD0B0B" w14:textId="77777777" w:rsidR="001E060A" w:rsidRDefault="00C01B81">
            <w:pPr>
              <w:pStyle w:val="TableParagraph"/>
              <w:spacing w:line="240" w:lineRule="auto"/>
              <w:ind w:left="108"/>
              <w:jc w:val="left"/>
              <w:rPr>
                <w:position w:val="7"/>
                <w:sz w:val="14"/>
              </w:rPr>
            </w:pPr>
            <w:r>
              <w:rPr>
                <w:spacing w:val="-2"/>
              </w:rPr>
              <w:t>Urticaria</w:t>
            </w:r>
            <w:r>
              <w:rPr>
                <w:spacing w:val="-2"/>
                <w:position w:val="7"/>
                <w:sz w:val="14"/>
              </w:rPr>
              <w:t>†</w:t>
            </w:r>
          </w:p>
          <w:p w14:paraId="149D9FF5" w14:textId="77777777" w:rsidR="001E060A" w:rsidRDefault="00C01B81">
            <w:pPr>
              <w:pStyle w:val="TableParagraph"/>
              <w:spacing w:before="38" w:line="276" w:lineRule="auto"/>
              <w:ind w:left="108"/>
              <w:jc w:val="left"/>
            </w:pPr>
            <w:r>
              <w:t>Dermatitis</w:t>
            </w:r>
            <w:r>
              <w:rPr>
                <w:spacing w:val="-13"/>
              </w:rPr>
              <w:t xml:space="preserve"> </w:t>
            </w:r>
            <w:r>
              <w:t>atopic*,</w:t>
            </w:r>
            <w:r>
              <w:rPr>
                <w:spacing w:val="-12"/>
              </w:rPr>
              <w:t xml:space="preserve"> </w:t>
            </w:r>
            <w:r>
              <w:t>Eczema*,</w:t>
            </w:r>
            <w:r>
              <w:rPr>
                <w:spacing w:val="-12"/>
              </w:rPr>
              <w:t xml:space="preserve"> </w:t>
            </w:r>
            <w:r>
              <w:t xml:space="preserve">Eczema </w:t>
            </w:r>
            <w:r>
              <w:rPr>
                <w:spacing w:val="-2"/>
              </w:rPr>
              <w:t>nummular*</w:t>
            </w:r>
          </w:p>
        </w:tc>
      </w:tr>
      <w:tr w:rsidR="001E060A" w14:paraId="1699832A" w14:textId="77777777">
        <w:trPr>
          <w:trHeight w:val="496"/>
        </w:trPr>
        <w:tc>
          <w:tcPr>
            <w:tcW w:w="3540" w:type="dxa"/>
          </w:tcPr>
          <w:p w14:paraId="015DF493" w14:textId="77777777" w:rsidR="001E060A" w:rsidRDefault="001E060A">
            <w:pPr>
              <w:pStyle w:val="TableParagraph"/>
              <w:spacing w:line="240" w:lineRule="auto"/>
              <w:ind w:left="0"/>
              <w:jc w:val="left"/>
              <w:rPr>
                <w:rFonts w:ascii="Times New Roman"/>
                <w:sz w:val="20"/>
              </w:rPr>
            </w:pPr>
          </w:p>
        </w:tc>
        <w:tc>
          <w:tcPr>
            <w:tcW w:w="1417" w:type="dxa"/>
          </w:tcPr>
          <w:p w14:paraId="0C7C5F7B" w14:textId="77777777" w:rsidR="001E060A" w:rsidRDefault="00C01B81">
            <w:pPr>
              <w:pStyle w:val="TableParagraph"/>
              <w:spacing w:line="240" w:lineRule="auto"/>
              <w:ind w:left="108"/>
              <w:jc w:val="left"/>
            </w:pPr>
            <w:r>
              <w:rPr>
                <w:spacing w:val="-2"/>
              </w:rPr>
              <w:t>Uncommon</w:t>
            </w:r>
          </w:p>
        </w:tc>
        <w:tc>
          <w:tcPr>
            <w:tcW w:w="4059" w:type="dxa"/>
          </w:tcPr>
          <w:p w14:paraId="1A67AE61" w14:textId="77777777" w:rsidR="001E060A" w:rsidRDefault="00C01B81">
            <w:pPr>
              <w:pStyle w:val="TableParagraph"/>
              <w:spacing w:line="240" w:lineRule="auto"/>
              <w:ind w:left="108"/>
              <w:jc w:val="left"/>
            </w:pPr>
            <w:r>
              <w:rPr>
                <w:spacing w:val="-2"/>
              </w:rPr>
              <w:t>Angioedema*</w:t>
            </w:r>
          </w:p>
        </w:tc>
      </w:tr>
      <w:tr w:rsidR="001E060A" w14:paraId="14E98490" w14:textId="77777777">
        <w:trPr>
          <w:trHeight w:val="496"/>
        </w:trPr>
        <w:tc>
          <w:tcPr>
            <w:tcW w:w="9016" w:type="dxa"/>
            <w:gridSpan w:val="3"/>
          </w:tcPr>
          <w:p w14:paraId="1A499BC5" w14:textId="77777777" w:rsidR="001E060A" w:rsidRDefault="00C01B81">
            <w:pPr>
              <w:pStyle w:val="TableParagraph"/>
              <w:spacing w:line="240" w:lineRule="auto"/>
              <w:ind w:left="108"/>
              <w:jc w:val="left"/>
              <w:rPr>
                <w:b/>
              </w:rPr>
            </w:pPr>
            <w:r>
              <w:rPr>
                <w:b/>
              </w:rPr>
              <w:t>Nervous</w:t>
            </w:r>
            <w:r>
              <w:rPr>
                <w:b/>
                <w:spacing w:val="-6"/>
              </w:rPr>
              <w:t xml:space="preserve"> </w:t>
            </w:r>
            <w:r>
              <w:rPr>
                <w:b/>
              </w:rPr>
              <w:t>system</w:t>
            </w:r>
            <w:r>
              <w:rPr>
                <w:b/>
                <w:spacing w:val="-6"/>
              </w:rPr>
              <w:t xml:space="preserve"> </w:t>
            </w:r>
            <w:r>
              <w:rPr>
                <w:b/>
                <w:spacing w:val="-2"/>
              </w:rPr>
              <w:t>disorders</w:t>
            </w:r>
          </w:p>
        </w:tc>
      </w:tr>
      <w:tr w:rsidR="001E060A" w14:paraId="03631DF6" w14:textId="77777777">
        <w:trPr>
          <w:trHeight w:val="496"/>
        </w:trPr>
        <w:tc>
          <w:tcPr>
            <w:tcW w:w="3540" w:type="dxa"/>
          </w:tcPr>
          <w:p w14:paraId="5D8F35AE" w14:textId="77777777" w:rsidR="001E060A" w:rsidRDefault="001E060A">
            <w:pPr>
              <w:pStyle w:val="TableParagraph"/>
              <w:spacing w:line="240" w:lineRule="auto"/>
              <w:ind w:left="0"/>
              <w:jc w:val="left"/>
              <w:rPr>
                <w:rFonts w:ascii="Times New Roman"/>
                <w:sz w:val="20"/>
              </w:rPr>
            </w:pPr>
          </w:p>
        </w:tc>
        <w:tc>
          <w:tcPr>
            <w:tcW w:w="1417" w:type="dxa"/>
          </w:tcPr>
          <w:p w14:paraId="5A0B4098" w14:textId="77777777" w:rsidR="001E060A" w:rsidRDefault="00C01B81">
            <w:pPr>
              <w:pStyle w:val="TableParagraph"/>
              <w:spacing w:line="240" w:lineRule="auto"/>
              <w:ind w:left="108"/>
              <w:jc w:val="left"/>
            </w:pPr>
            <w:r>
              <w:rPr>
                <w:spacing w:val="-2"/>
              </w:rPr>
              <w:t>Common</w:t>
            </w:r>
          </w:p>
        </w:tc>
        <w:tc>
          <w:tcPr>
            <w:tcW w:w="4059" w:type="dxa"/>
          </w:tcPr>
          <w:p w14:paraId="7CB9EA6C" w14:textId="77777777" w:rsidR="001E060A" w:rsidRDefault="00C01B81">
            <w:pPr>
              <w:pStyle w:val="TableParagraph"/>
              <w:spacing w:line="240" w:lineRule="auto"/>
              <w:ind w:left="108"/>
              <w:jc w:val="left"/>
            </w:pPr>
            <w:r>
              <w:t>Headache</w:t>
            </w:r>
            <w:r>
              <w:rPr>
                <w:spacing w:val="-4"/>
              </w:rPr>
              <w:t xml:space="preserve"> </w:t>
            </w:r>
            <w:r>
              <w:t>(incl.</w:t>
            </w:r>
            <w:r>
              <w:rPr>
                <w:spacing w:val="-3"/>
              </w:rPr>
              <w:t xml:space="preserve"> </w:t>
            </w:r>
            <w:r>
              <w:t>tension</w:t>
            </w:r>
            <w:r>
              <w:rPr>
                <w:spacing w:val="-4"/>
              </w:rPr>
              <w:t xml:space="preserve"> </w:t>
            </w:r>
            <w:proofErr w:type="gramStart"/>
            <w:r>
              <w:rPr>
                <w:spacing w:val="-2"/>
              </w:rPr>
              <w:t>headache)*</w:t>
            </w:r>
            <w:proofErr w:type="gramEnd"/>
          </w:p>
        </w:tc>
      </w:tr>
    </w:tbl>
    <w:p w14:paraId="0C810910" w14:textId="77777777" w:rsidR="001E060A" w:rsidRDefault="00C01B81">
      <w:pPr>
        <w:spacing w:before="15"/>
        <w:ind w:left="165"/>
        <w:rPr>
          <w:sz w:val="14"/>
        </w:rPr>
      </w:pPr>
      <w:r>
        <w:rPr>
          <w:sz w:val="14"/>
        </w:rPr>
        <w:t>†Occurred</w:t>
      </w:r>
      <w:r>
        <w:rPr>
          <w:spacing w:val="-3"/>
          <w:sz w:val="14"/>
        </w:rPr>
        <w:t xml:space="preserve"> </w:t>
      </w:r>
      <w:r>
        <w:rPr>
          <w:sz w:val="14"/>
        </w:rPr>
        <w:t>in</w:t>
      </w:r>
      <w:r>
        <w:rPr>
          <w:spacing w:val="-4"/>
          <w:sz w:val="14"/>
        </w:rPr>
        <w:t xml:space="preserve"> </w:t>
      </w:r>
      <w:r>
        <w:rPr>
          <w:sz w:val="14"/>
        </w:rPr>
        <w:t>atopic</w:t>
      </w:r>
      <w:r>
        <w:rPr>
          <w:spacing w:val="-3"/>
          <w:sz w:val="14"/>
        </w:rPr>
        <w:t xml:space="preserve"> </w:t>
      </w:r>
      <w:r>
        <w:rPr>
          <w:sz w:val="14"/>
        </w:rPr>
        <w:t>dermatitis</w:t>
      </w:r>
      <w:r>
        <w:rPr>
          <w:spacing w:val="-3"/>
          <w:sz w:val="14"/>
        </w:rPr>
        <w:t xml:space="preserve"> </w:t>
      </w:r>
      <w:r>
        <w:rPr>
          <w:spacing w:val="-2"/>
          <w:sz w:val="14"/>
        </w:rPr>
        <w:t>studies</w:t>
      </w:r>
    </w:p>
    <w:p w14:paraId="4D45621C" w14:textId="77777777" w:rsidR="001E060A" w:rsidRDefault="00C01B81">
      <w:pPr>
        <w:spacing w:before="132"/>
        <w:ind w:left="165"/>
        <w:rPr>
          <w:sz w:val="14"/>
        </w:rPr>
      </w:pPr>
      <w:r>
        <w:rPr>
          <w:sz w:val="14"/>
        </w:rPr>
        <w:t>*Occurred</w:t>
      </w:r>
      <w:r>
        <w:rPr>
          <w:spacing w:val="-3"/>
          <w:sz w:val="14"/>
        </w:rPr>
        <w:t xml:space="preserve"> </w:t>
      </w:r>
      <w:r>
        <w:rPr>
          <w:sz w:val="14"/>
        </w:rPr>
        <w:t>in</w:t>
      </w:r>
      <w:r>
        <w:rPr>
          <w:spacing w:val="-2"/>
          <w:sz w:val="14"/>
        </w:rPr>
        <w:t xml:space="preserve"> </w:t>
      </w:r>
      <w:r>
        <w:rPr>
          <w:sz w:val="14"/>
        </w:rPr>
        <w:t>prurigo</w:t>
      </w:r>
      <w:r>
        <w:rPr>
          <w:spacing w:val="-3"/>
          <w:sz w:val="14"/>
        </w:rPr>
        <w:t xml:space="preserve"> </w:t>
      </w:r>
      <w:r>
        <w:rPr>
          <w:sz w:val="14"/>
        </w:rPr>
        <w:t>nodularis</w:t>
      </w:r>
      <w:r>
        <w:rPr>
          <w:spacing w:val="-2"/>
          <w:sz w:val="14"/>
        </w:rPr>
        <w:t xml:space="preserve"> studies</w:t>
      </w:r>
    </w:p>
    <w:p w14:paraId="7B254F65" w14:textId="77777777" w:rsidR="001E060A" w:rsidRDefault="00C01B81">
      <w:pPr>
        <w:pStyle w:val="BodyText"/>
        <w:spacing w:before="82" w:line="276" w:lineRule="auto"/>
        <w:ind w:right="724"/>
        <w:jc w:val="both"/>
      </w:pPr>
      <w:r>
        <w:t>In</w:t>
      </w:r>
      <w:r>
        <w:rPr>
          <w:spacing w:val="-3"/>
        </w:rPr>
        <w:t xml:space="preserve"> </w:t>
      </w:r>
      <w:r>
        <w:t>atopic</w:t>
      </w:r>
      <w:r>
        <w:rPr>
          <w:spacing w:val="-4"/>
        </w:rPr>
        <w:t xml:space="preserve"> </w:t>
      </w:r>
      <w:r>
        <w:t>dermatitis,</w:t>
      </w:r>
      <w:r>
        <w:rPr>
          <w:spacing w:val="-4"/>
        </w:rPr>
        <w:t xml:space="preserve"> </w:t>
      </w:r>
      <w:r>
        <w:t>the</w:t>
      </w:r>
      <w:r>
        <w:rPr>
          <w:spacing w:val="-3"/>
        </w:rPr>
        <w:t xml:space="preserve"> </w:t>
      </w:r>
      <w:r>
        <w:t>safety</w:t>
      </w:r>
      <w:r>
        <w:rPr>
          <w:spacing w:val="-4"/>
        </w:rPr>
        <w:t xml:space="preserve"> </w:t>
      </w:r>
      <w:r>
        <w:t>profile</w:t>
      </w:r>
      <w:r>
        <w:rPr>
          <w:spacing w:val="-3"/>
        </w:rPr>
        <w:t xml:space="preserve"> </w:t>
      </w:r>
      <w:r>
        <w:t>of</w:t>
      </w:r>
      <w:r>
        <w:rPr>
          <w:spacing w:val="-3"/>
        </w:rPr>
        <w:t xml:space="preserve"> </w:t>
      </w:r>
      <w:r>
        <w:t>Nemluvio</w:t>
      </w:r>
      <w:r>
        <w:rPr>
          <w:spacing w:val="-3"/>
        </w:rPr>
        <w:t xml:space="preserve"> </w:t>
      </w:r>
      <w:r>
        <w:t>through</w:t>
      </w:r>
      <w:r>
        <w:rPr>
          <w:spacing w:val="-3"/>
        </w:rPr>
        <w:t xml:space="preserve"> </w:t>
      </w:r>
      <w:r>
        <w:t>Week</w:t>
      </w:r>
      <w:r>
        <w:rPr>
          <w:spacing w:val="-4"/>
        </w:rPr>
        <w:t xml:space="preserve"> </w:t>
      </w:r>
      <w:r>
        <w:t>52</w:t>
      </w:r>
      <w:r>
        <w:rPr>
          <w:spacing w:val="-3"/>
        </w:rPr>
        <w:t xml:space="preserve"> </w:t>
      </w:r>
      <w:r>
        <w:t>in</w:t>
      </w:r>
      <w:r>
        <w:rPr>
          <w:spacing w:val="-4"/>
        </w:rPr>
        <w:t xml:space="preserve"> </w:t>
      </w:r>
      <w:r>
        <w:t>the</w:t>
      </w:r>
      <w:r>
        <w:rPr>
          <w:spacing w:val="-3"/>
        </w:rPr>
        <w:t xml:space="preserve"> </w:t>
      </w:r>
      <w:r>
        <w:t>open-label</w:t>
      </w:r>
      <w:r>
        <w:rPr>
          <w:spacing w:val="-3"/>
        </w:rPr>
        <w:t xml:space="preserve"> </w:t>
      </w:r>
      <w:r>
        <w:t>trial (ARCADIA LTE) was generally consistent with the safety profile observed at Week 16.</w:t>
      </w:r>
    </w:p>
    <w:p w14:paraId="6163DD63" w14:textId="77777777" w:rsidR="001E060A" w:rsidRDefault="00C01B81">
      <w:pPr>
        <w:pStyle w:val="BodyText"/>
        <w:spacing w:before="200" w:line="276" w:lineRule="auto"/>
        <w:ind w:right="608"/>
        <w:jc w:val="both"/>
      </w:pPr>
      <w:r>
        <w:t>In prurigo nodularis, the safety profile of Nemluvio through Week 52 in the open-label trial (OLYMPIA</w:t>
      </w:r>
      <w:r>
        <w:rPr>
          <w:spacing w:val="-3"/>
        </w:rPr>
        <w:t xml:space="preserve"> </w:t>
      </w:r>
      <w:r>
        <w:t>LTE)</w:t>
      </w:r>
      <w:r>
        <w:rPr>
          <w:spacing w:val="-3"/>
        </w:rPr>
        <w:t xml:space="preserve"> </w:t>
      </w:r>
      <w:r>
        <w:t>was</w:t>
      </w:r>
      <w:r>
        <w:rPr>
          <w:spacing w:val="-3"/>
        </w:rPr>
        <w:t xml:space="preserve"> </w:t>
      </w:r>
      <w:r>
        <w:t>generally</w:t>
      </w:r>
      <w:r>
        <w:rPr>
          <w:spacing w:val="-3"/>
        </w:rPr>
        <w:t xml:space="preserve"> </w:t>
      </w:r>
      <w:r>
        <w:t>consistent</w:t>
      </w:r>
      <w:r>
        <w:rPr>
          <w:spacing w:val="-3"/>
        </w:rPr>
        <w:t xml:space="preserve"> </w:t>
      </w:r>
      <w:r>
        <w:t>with</w:t>
      </w:r>
      <w:r>
        <w:rPr>
          <w:spacing w:val="-3"/>
        </w:rPr>
        <w:t xml:space="preserve"> </w:t>
      </w:r>
      <w:r>
        <w:t>the</w:t>
      </w:r>
      <w:r>
        <w:rPr>
          <w:spacing w:val="-3"/>
        </w:rPr>
        <w:t xml:space="preserve"> </w:t>
      </w:r>
      <w:r>
        <w:t>safety</w:t>
      </w:r>
      <w:r>
        <w:rPr>
          <w:spacing w:val="-3"/>
        </w:rPr>
        <w:t xml:space="preserve"> </w:t>
      </w:r>
      <w:r>
        <w:t>profile</w:t>
      </w:r>
      <w:r>
        <w:rPr>
          <w:spacing w:val="-3"/>
        </w:rPr>
        <w:t xml:space="preserve"> </w:t>
      </w:r>
      <w:r>
        <w:t>observed</w:t>
      </w:r>
      <w:r>
        <w:rPr>
          <w:spacing w:val="-3"/>
        </w:rPr>
        <w:t xml:space="preserve"> </w:t>
      </w:r>
      <w:r>
        <w:t>at</w:t>
      </w:r>
      <w:r>
        <w:rPr>
          <w:spacing w:val="-3"/>
        </w:rPr>
        <w:t xml:space="preserve"> </w:t>
      </w:r>
      <w:r>
        <w:t>week</w:t>
      </w:r>
      <w:r>
        <w:rPr>
          <w:spacing w:val="-3"/>
        </w:rPr>
        <w:t xml:space="preserve"> </w:t>
      </w:r>
      <w:r>
        <w:t>16</w:t>
      </w:r>
      <w:r>
        <w:rPr>
          <w:spacing w:val="-3"/>
        </w:rPr>
        <w:t xml:space="preserve"> </w:t>
      </w:r>
      <w:r>
        <w:t>and</w:t>
      </w:r>
      <w:r>
        <w:rPr>
          <w:spacing w:val="-3"/>
        </w:rPr>
        <w:t xml:space="preserve"> </w:t>
      </w:r>
      <w:r>
        <w:t xml:space="preserve">at </w:t>
      </w:r>
      <w:r>
        <w:lastRenderedPageBreak/>
        <w:t>Week 24.</w:t>
      </w:r>
    </w:p>
    <w:p w14:paraId="4F30F701" w14:textId="77777777" w:rsidR="001E060A" w:rsidRDefault="00C01B81">
      <w:pPr>
        <w:pStyle w:val="Heading3"/>
      </w:pPr>
      <w:r>
        <w:t>Description</w:t>
      </w:r>
      <w:r>
        <w:rPr>
          <w:spacing w:val="-4"/>
        </w:rPr>
        <w:t xml:space="preserve"> </w:t>
      </w:r>
      <w:r>
        <w:t>of</w:t>
      </w:r>
      <w:r>
        <w:rPr>
          <w:spacing w:val="-3"/>
        </w:rPr>
        <w:t xml:space="preserve"> </w:t>
      </w:r>
      <w:r>
        <w:t>selected</w:t>
      </w:r>
      <w:r>
        <w:rPr>
          <w:spacing w:val="-4"/>
        </w:rPr>
        <w:t xml:space="preserve"> </w:t>
      </w:r>
      <w:r>
        <w:t>adverse</w:t>
      </w:r>
      <w:r>
        <w:rPr>
          <w:spacing w:val="-4"/>
        </w:rPr>
        <w:t xml:space="preserve"> </w:t>
      </w:r>
      <w:r>
        <w:t>drug</w:t>
      </w:r>
      <w:r>
        <w:rPr>
          <w:spacing w:val="-4"/>
        </w:rPr>
        <w:t xml:space="preserve"> </w:t>
      </w:r>
      <w:r>
        <w:rPr>
          <w:spacing w:val="-2"/>
        </w:rPr>
        <w:t>reactions</w:t>
      </w:r>
    </w:p>
    <w:p w14:paraId="2480CB9D" w14:textId="77777777" w:rsidR="001E060A" w:rsidRDefault="00C01B81">
      <w:pPr>
        <w:spacing w:before="38"/>
        <w:ind w:left="165"/>
        <w:rPr>
          <w:i/>
        </w:rPr>
      </w:pPr>
      <w:r>
        <w:rPr>
          <w:i/>
          <w:spacing w:val="-2"/>
        </w:rPr>
        <w:t>Hypersensitivity</w:t>
      </w:r>
    </w:p>
    <w:p w14:paraId="7C100F3D" w14:textId="77777777" w:rsidR="001E060A" w:rsidRDefault="00C01B81">
      <w:pPr>
        <w:pStyle w:val="BodyText"/>
        <w:spacing w:before="39" w:line="276" w:lineRule="auto"/>
        <w:ind w:right="139"/>
      </w:pPr>
      <w:r>
        <w:t>Type1 hypersensitivity reactions (</w:t>
      </w:r>
      <w:proofErr w:type="spellStart"/>
      <w:r>
        <w:t>IgE</w:t>
      </w:r>
      <w:proofErr w:type="spellEnd"/>
      <w:r>
        <w:t xml:space="preserve"> mediated reactions) were reported in patients treated with</w:t>
      </w:r>
      <w:r>
        <w:rPr>
          <w:spacing w:val="-3"/>
        </w:rPr>
        <w:t xml:space="preserve"> </w:t>
      </w:r>
      <w:r>
        <w:t>Nemluvio</w:t>
      </w:r>
      <w:r>
        <w:rPr>
          <w:spacing w:val="-4"/>
        </w:rPr>
        <w:t xml:space="preserve"> </w:t>
      </w:r>
      <w:r>
        <w:t>in</w:t>
      </w:r>
      <w:r>
        <w:rPr>
          <w:spacing w:val="-3"/>
        </w:rPr>
        <w:t xml:space="preserve"> </w:t>
      </w:r>
      <w:r>
        <w:t>atopic</w:t>
      </w:r>
      <w:r>
        <w:rPr>
          <w:spacing w:val="-4"/>
        </w:rPr>
        <w:t xml:space="preserve"> </w:t>
      </w:r>
      <w:r>
        <w:t>dermatitis</w:t>
      </w:r>
      <w:r>
        <w:rPr>
          <w:spacing w:val="-3"/>
        </w:rPr>
        <w:t xml:space="preserve"> </w:t>
      </w:r>
      <w:r>
        <w:t>and</w:t>
      </w:r>
      <w:r>
        <w:rPr>
          <w:spacing w:val="-3"/>
        </w:rPr>
        <w:t xml:space="preserve"> </w:t>
      </w:r>
      <w:r>
        <w:t>prurigo</w:t>
      </w:r>
      <w:r>
        <w:rPr>
          <w:spacing w:val="-4"/>
        </w:rPr>
        <w:t xml:space="preserve"> </w:t>
      </w:r>
      <w:r>
        <w:t>nodularis.</w:t>
      </w:r>
      <w:r>
        <w:rPr>
          <w:spacing w:val="-4"/>
        </w:rPr>
        <w:t xml:space="preserve"> </w:t>
      </w:r>
      <w:r>
        <w:t>These</w:t>
      </w:r>
      <w:r>
        <w:rPr>
          <w:spacing w:val="-3"/>
        </w:rPr>
        <w:t xml:space="preserve"> </w:t>
      </w:r>
      <w:r>
        <w:t>included</w:t>
      </w:r>
      <w:r>
        <w:rPr>
          <w:spacing w:val="-3"/>
        </w:rPr>
        <w:t xml:space="preserve"> </w:t>
      </w:r>
      <w:r>
        <w:t>mild</w:t>
      </w:r>
      <w:r>
        <w:rPr>
          <w:spacing w:val="-4"/>
        </w:rPr>
        <w:t xml:space="preserve"> </w:t>
      </w:r>
      <w:r>
        <w:t>urticaria</w:t>
      </w:r>
      <w:r>
        <w:rPr>
          <w:spacing w:val="-3"/>
        </w:rPr>
        <w:t xml:space="preserve"> </w:t>
      </w:r>
      <w:r>
        <w:t>and</w:t>
      </w:r>
      <w:r>
        <w:rPr>
          <w:spacing w:val="-3"/>
        </w:rPr>
        <w:t xml:space="preserve"> </w:t>
      </w:r>
      <w:r>
        <w:t>one report of mild facial (peri-ocular) angioedema (0.3%) that did not lead to discontinuation of treatment. There were no reports of anaphylactic shock or serum sickness.</w:t>
      </w:r>
    </w:p>
    <w:p w14:paraId="0F2582C3" w14:textId="77777777" w:rsidR="001E060A" w:rsidRDefault="00C01B81">
      <w:pPr>
        <w:spacing w:before="200"/>
        <w:ind w:left="165"/>
        <w:rPr>
          <w:i/>
        </w:rPr>
      </w:pPr>
      <w:r>
        <w:rPr>
          <w:i/>
        </w:rPr>
        <w:t>Injection</w:t>
      </w:r>
      <w:r>
        <w:rPr>
          <w:i/>
          <w:spacing w:val="-5"/>
        </w:rPr>
        <w:t xml:space="preserve"> </w:t>
      </w:r>
      <w:r>
        <w:rPr>
          <w:i/>
        </w:rPr>
        <w:t>site</w:t>
      </w:r>
      <w:r>
        <w:rPr>
          <w:i/>
          <w:spacing w:val="-4"/>
        </w:rPr>
        <w:t xml:space="preserve"> </w:t>
      </w:r>
      <w:r>
        <w:rPr>
          <w:i/>
          <w:spacing w:val="-2"/>
        </w:rPr>
        <w:t>reactions</w:t>
      </w:r>
    </w:p>
    <w:p w14:paraId="2D162006" w14:textId="77777777" w:rsidR="001E060A" w:rsidRDefault="00C01B81">
      <w:pPr>
        <w:pStyle w:val="BodyText"/>
        <w:spacing w:before="39" w:line="276" w:lineRule="auto"/>
        <w:ind w:right="249"/>
      </w:pPr>
      <w:r>
        <w:t xml:space="preserve">Then </w:t>
      </w:r>
      <w:proofErr w:type="gramStart"/>
      <w:r>
        <w:t>incidence</w:t>
      </w:r>
      <w:proofErr w:type="gramEnd"/>
      <w:r>
        <w:t xml:space="preserve"> of injection site reactions during the initial period was low in patients with atopic</w:t>
      </w:r>
      <w:r>
        <w:rPr>
          <w:spacing w:val="-3"/>
        </w:rPr>
        <w:t xml:space="preserve"> </w:t>
      </w:r>
      <w:r>
        <w:t>dermatitis</w:t>
      </w:r>
      <w:r>
        <w:rPr>
          <w:spacing w:val="-3"/>
        </w:rPr>
        <w:t xml:space="preserve"> </w:t>
      </w:r>
      <w:r>
        <w:t>treated</w:t>
      </w:r>
      <w:r>
        <w:rPr>
          <w:spacing w:val="-3"/>
        </w:rPr>
        <w:t xml:space="preserve"> </w:t>
      </w:r>
      <w:r>
        <w:t>either</w:t>
      </w:r>
      <w:r>
        <w:rPr>
          <w:spacing w:val="-3"/>
        </w:rPr>
        <w:t xml:space="preserve"> </w:t>
      </w:r>
      <w:r>
        <w:t>with</w:t>
      </w:r>
      <w:r>
        <w:rPr>
          <w:spacing w:val="-3"/>
        </w:rPr>
        <w:t xml:space="preserve"> </w:t>
      </w:r>
      <w:r>
        <w:t>Nemluvio</w:t>
      </w:r>
      <w:r>
        <w:rPr>
          <w:spacing w:val="-3"/>
        </w:rPr>
        <w:t xml:space="preserve"> </w:t>
      </w:r>
      <w:r>
        <w:t>(1.3%</w:t>
      </w:r>
      <w:r>
        <w:rPr>
          <w:spacing w:val="-3"/>
        </w:rPr>
        <w:t xml:space="preserve"> </w:t>
      </w:r>
      <w:r>
        <w:t>subjects)</w:t>
      </w:r>
      <w:r>
        <w:rPr>
          <w:spacing w:val="-4"/>
        </w:rPr>
        <w:t xml:space="preserve"> </w:t>
      </w:r>
      <w:r>
        <w:t>or</w:t>
      </w:r>
      <w:r>
        <w:rPr>
          <w:spacing w:val="-3"/>
        </w:rPr>
        <w:t xml:space="preserve"> </w:t>
      </w:r>
      <w:r>
        <w:t>placebo</w:t>
      </w:r>
      <w:r>
        <w:rPr>
          <w:spacing w:val="-3"/>
        </w:rPr>
        <w:t xml:space="preserve"> </w:t>
      </w:r>
      <w:r>
        <w:t>(1.1%</w:t>
      </w:r>
      <w:r>
        <w:rPr>
          <w:spacing w:val="-3"/>
        </w:rPr>
        <w:t xml:space="preserve"> </w:t>
      </w:r>
      <w:r>
        <w:t>subjects); during the maintenance period, the incidence remained low with Nemluvio every 4 weeks (0.6%), Nemluvio every 8 weeks (0%) and placebo (0.5%).</w:t>
      </w:r>
    </w:p>
    <w:p w14:paraId="44D74DF6" w14:textId="77777777" w:rsidR="001E060A" w:rsidRDefault="00C01B81">
      <w:pPr>
        <w:pStyle w:val="BodyText"/>
        <w:spacing w:before="200" w:line="276" w:lineRule="auto"/>
        <w:ind w:right="249"/>
      </w:pPr>
      <w:r>
        <w:t>In patients with prurigo nodularis, the incidence of injection site reactions was low when treated</w:t>
      </w:r>
      <w:r>
        <w:rPr>
          <w:spacing w:val="-3"/>
        </w:rPr>
        <w:t xml:space="preserve"> </w:t>
      </w:r>
      <w:r>
        <w:t>either</w:t>
      </w:r>
      <w:r>
        <w:rPr>
          <w:spacing w:val="-4"/>
        </w:rPr>
        <w:t xml:space="preserve"> </w:t>
      </w:r>
      <w:r>
        <w:t>with</w:t>
      </w:r>
      <w:r>
        <w:rPr>
          <w:spacing w:val="-3"/>
        </w:rPr>
        <w:t xml:space="preserve"> </w:t>
      </w:r>
      <w:r>
        <w:t>Nemluvio</w:t>
      </w:r>
      <w:r>
        <w:rPr>
          <w:spacing w:val="-3"/>
        </w:rPr>
        <w:t xml:space="preserve"> </w:t>
      </w:r>
      <w:r>
        <w:t>(1.1%)</w:t>
      </w:r>
      <w:r>
        <w:rPr>
          <w:spacing w:val="-4"/>
        </w:rPr>
        <w:t xml:space="preserve"> </w:t>
      </w:r>
      <w:r>
        <w:t>or</w:t>
      </w:r>
      <w:r>
        <w:rPr>
          <w:spacing w:val="-4"/>
        </w:rPr>
        <w:t xml:space="preserve"> </w:t>
      </w:r>
      <w:r>
        <w:t>placebo</w:t>
      </w:r>
      <w:r>
        <w:rPr>
          <w:spacing w:val="-3"/>
        </w:rPr>
        <w:t xml:space="preserve"> </w:t>
      </w:r>
      <w:r>
        <w:t>(1.6%).</w:t>
      </w:r>
      <w:r>
        <w:rPr>
          <w:spacing w:val="-4"/>
        </w:rPr>
        <w:t xml:space="preserve"> </w:t>
      </w:r>
      <w:r>
        <w:t>There</w:t>
      </w:r>
      <w:r>
        <w:rPr>
          <w:spacing w:val="-3"/>
        </w:rPr>
        <w:t xml:space="preserve"> </w:t>
      </w:r>
      <w:r>
        <w:t>were</w:t>
      </w:r>
      <w:r>
        <w:rPr>
          <w:spacing w:val="-3"/>
        </w:rPr>
        <w:t xml:space="preserve"> </w:t>
      </w:r>
      <w:r>
        <w:t>no</w:t>
      </w:r>
      <w:r>
        <w:rPr>
          <w:spacing w:val="-3"/>
        </w:rPr>
        <w:t xml:space="preserve"> </w:t>
      </w:r>
      <w:r>
        <w:t>severe</w:t>
      </w:r>
      <w:r>
        <w:rPr>
          <w:spacing w:val="-3"/>
        </w:rPr>
        <w:t xml:space="preserve"> </w:t>
      </w:r>
      <w:r>
        <w:t>injection</w:t>
      </w:r>
      <w:r>
        <w:rPr>
          <w:spacing w:val="-4"/>
        </w:rPr>
        <w:t xml:space="preserve"> </w:t>
      </w:r>
      <w:r>
        <w:t xml:space="preserve">site </w:t>
      </w:r>
      <w:r>
        <w:rPr>
          <w:spacing w:val="-2"/>
        </w:rPr>
        <w:t>reactions.</w:t>
      </w:r>
    </w:p>
    <w:p w14:paraId="12D6B0A9" w14:textId="77777777" w:rsidR="001E060A" w:rsidRDefault="00C01B81">
      <w:pPr>
        <w:pStyle w:val="BodyText"/>
        <w:spacing w:before="200"/>
      </w:pPr>
      <w:r>
        <w:t>For</w:t>
      </w:r>
      <w:r>
        <w:rPr>
          <w:spacing w:val="-5"/>
        </w:rPr>
        <w:t xml:space="preserve"> </w:t>
      </w:r>
      <w:r>
        <w:t>both</w:t>
      </w:r>
      <w:r>
        <w:rPr>
          <w:spacing w:val="-2"/>
        </w:rPr>
        <w:t xml:space="preserve"> </w:t>
      </w:r>
      <w:r>
        <w:t>indications,</w:t>
      </w:r>
      <w:r>
        <w:rPr>
          <w:spacing w:val="-3"/>
        </w:rPr>
        <w:t xml:space="preserve"> </w:t>
      </w:r>
      <w:r>
        <w:t>none</w:t>
      </w:r>
      <w:r>
        <w:rPr>
          <w:spacing w:val="-3"/>
        </w:rPr>
        <w:t xml:space="preserve"> </w:t>
      </w:r>
      <w:r>
        <w:t>of</w:t>
      </w:r>
      <w:r>
        <w:rPr>
          <w:spacing w:val="-2"/>
        </w:rPr>
        <w:t xml:space="preserve"> </w:t>
      </w:r>
      <w:r>
        <w:t>the</w:t>
      </w:r>
      <w:r>
        <w:rPr>
          <w:spacing w:val="-2"/>
        </w:rPr>
        <w:t xml:space="preserve"> </w:t>
      </w:r>
      <w:r>
        <w:t>reactions</w:t>
      </w:r>
      <w:r>
        <w:rPr>
          <w:spacing w:val="-3"/>
        </w:rPr>
        <w:t xml:space="preserve"> </w:t>
      </w:r>
      <w:r>
        <w:t>led</w:t>
      </w:r>
      <w:r>
        <w:rPr>
          <w:spacing w:val="-3"/>
        </w:rPr>
        <w:t xml:space="preserve"> </w:t>
      </w:r>
      <w:r>
        <w:t>to</w:t>
      </w:r>
      <w:r>
        <w:rPr>
          <w:spacing w:val="-2"/>
        </w:rPr>
        <w:t xml:space="preserve"> </w:t>
      </w:r>
      <w:r>
        <w:t>discontinuation</w:t>
      </w:r>
      <w:r>
        <w:rPr>
          <w:spacing w:val="-3"/>
        </w:rPr>
        <w:t xml:space="preserve"> </w:t>
      </w:r>
      <w:r>
        <w:t>of</w:t>
      </w:r>
      <w:r>
        <w:rPr>
          <w:spacing w:val="-2"/>
        </w:rPr>
        <w:t xml:space="preserve"> treatment.</w:t>
      </w:r>
    </w:p>
    <w:p w14:paraId="5143F226" w14:textId="77777777" w:rsidR="001E060A" w:rsidRDefault="00C01B81">
      <w:pPr>
        <w:spacing w:before="238"/>
        <w:ind w:left="165"/>
        <w:rPr>
          <w:i/>
        </w:rPr>
      </w:pPr>
      <w:r>
        <w:rPr>
          <w:i/>
          <w:spacing w:val="-2"/>
        </w:rPr>
        <w:t>Headache</w:t>
      </w:r>
    </w:p>
    <w:p w14:paraId="36AD82D5" w14:textId="77777777" w:rsidR="001E060A" w:rsidRDefault="00C01B81">
      <w:pPr>
        <w:pStyle w:val="BodyText"/>
        <w:spacing w:before="39" w:line="276" w:lineRule="auto"/>
        <w:ind w:right="179"/>
      </w:pPr>
      <w:r>
        <w:t>In</w:t>
      </w:r>
      <w:r>
        <w:rPr>
          <w:spacing w:val="-3"/>
        </w:rPr>
        <w:t xml:space="preserve"> </w:t>
      </w:r>
      <w:r>
        <w:t>patients</w:t>
      </w:r>
      <w:r>
        <w:rPr>
          <w:spacing w:val="-3"/>
        </w:rPr>
        <w:t xml:space="preserve"> </w:t>
      </w:r>
      <w:r>
        <w:t>with</w:t>
      </w:r>
      <w:r>
        <w:rPr>
          <w:spacing w:val="-3"/>
        </w:rPr>
        <w:t xml:space="preserve"> </w:t>
      </w:r>
      <w:r>
        <w:t>prurigo</w:t>
      </w:r>
      <w:r>
        <w:rPr>
          <w:spacing w:val="-3"/>
        </w:rPr>
        <w:t xml:space="preserve"> </w:t>
      </w:r>
      <w:r>
        <w:t>nodularis,</w:t>
      </w:r>
      <w:r>
        <w:rPr>
          <w:spacing w:val="-4"/>
        </w:rPr>
        <w:t xml:space="preserve"> </w:t>
      </w:r>
      <w:proofErr w:type="gramStart"/>
      <w:r>
        <w:t>headache</w:t>
      </w:r>
      <w:r>
        <w:rPr>
          <w:spacing w:val="-3"/>
        </w:rPr>
        <w:t xml:space="preserve"> </w:t>
      </w:r>
      <w:r>
        <w:t>was</w:t>
      </w:r>
      <w:proofErr w:type="gramEnd"/>
      <w:r>
        <w:rPr>
          <w:spacing w:val="-3"/>
        </w:rPr>
        <w:t xml:space="preserve"> </w:t>
      </w:r>
      <w:r>
        <w:t>more</w:t>
      </w:r>
      <w:r>
        <w:rPr>
          <w:spacing w:val="-3"/>
        </w:rPr>
        <w:t xml:space="preserve"> </w:t>
      </w:r>
      <w:r>
        <w:t>frequently</w:t>
      </w:r>
      <w:r>
        <w:rPr>
          <w:spacing w:val="-4"/>
        </w:rPr>
        <w:t xml:space="preserve"> </w:t>
      </w:r>
      <w:r>
        <w:t>reported</w:t>
      </w:r>
      <w:r>
        <w:rPr>
          <w:spacing w:val="-3"/>
        </w:rPr>
        <w:t xml:space="preserve"> </w:t>
      </w:r>
      <w:r>
        <w:t>in</w:t>
      </w:r>
      <w:r>
        <w:rPr>
          <w:spacing w:val="-3"/>
        </w:rPr>
        <w:t xml:space="preserve"> </w:t>
      </w:r>
      <w:r>
        <w:t xml:space="preserve">Nemluvio-treated patients (7.0%) compared to patients treated with placebo (3.6%). Headache was more frequently observed in female patients in both groups. In the Nemluvio group, </w:t>
      </w:r>
      <w:proofErr w:type="gramStart"/>
      <w:r>
        <w:t>headache was</w:t>
      </w:r>
      <w:proofErr w:type="gramEnd"/>
      <w:r>
        <w:t xml:space="preserve"> mostly mild or moderate in severity and did not lead to discontinuation of treatment.</w:t>
      </w:r>
    </w:p>
    <w:p w14:paraId="3980F5DA" w14:textId="77777777" w:rsidR="001E060A" w:rsidRDefault="00C01B81">
      <w:pPr>
        <w:spacing w:before="200"/>
        <w:ind w:left="165"/>
        <w:rPr>
          <w:i/>
        </w:rPr>
      </w:pPr>
      <w:r>
        <w:rPr>
          <w:i/>
        </w:rPr>
        <w:t>Eczematous</w:t>
      </w:r>
      <w:r>
        <w:rPr>
          <w:i/>
          <w:spacing w:val="-3"/>
        </w:rPr>
        <w:t xml:space="preserve"> </w:t>
      </w:r>
      <w:r>
        <w:rPr>
          <w:i/>
          <w:spacing w:val="-2"/>
        </w:rPr>
        <w:t>reactions</w:t>
      </w:r>
    </w:p>
    <w:p w14:paraId="2364892F" w14:textId="77777777" w:rsidR="001E060A" w:rsidRDefault="00C01B81">
      <w:pPr>
        <w:pStyle w:val="BodyText"/>
        <w:spacing w:before="39" w:line="276" w:lineRule="auto"/>
        <w:ind w:right="179"/>
      </w:pPr>
      <w:r>
        <w:t>In patients with prurigo nodularis, eczematous reactions such as dermatitis atopic, eczema nummular or eczema</w:t>
      </w:r>
      <w:r>
        <w:rPr>
          <w:spacing w:val="-1"/>
        </w:rPr>
        <w:t xml:space="preserve"> </w:t>
      </w:r>
      <w:r>
        <w:t>were more frequently</w:t>
      </w:r>
      <w:r>
        <w:rPr>
          <w:spacing w:val="-1"/>
        </w:rPr>
        <w:t xml:space="preserve"> </w:t>
      </w:r>
      <w:r>
        <w:t>reported in</w:t>
      </w:r>
      <w:r>
        <w:rPr>
          <w:spacing w:val="-1"/>
        </w:rPr>
        <w:t xml:space="preserve"> </w:t>
      </w:r>
      <w:r>
        <w:t>Nemluvio-treated patients compared</w:t>
      </w:r>
      <w:r>
        <w:rPr>
          <w:spacing w:val="-1"/>
        </w:rPr>
        <w:t xml:space="preserve"> </w:t>
      </w:r>
      <w:r>
        <w:t>to patients treated with placebo: dermatitis atopic (4.6% subjects versus 0.5% subject respectively), eczema (3.8% subjects versus 2.2% subjects respectively) and eczema nummular (3.5% subjects versus 0% subjects respectively). These eczematous reactions were mild or moderate</w:t>
      </w:r>
      <w:r>
        <w:rPr>
          <w:spacing w:val="-4"/>
        </w:rPr>
        <w:t xml:space="preserve"> </w:t>
      </w:r>
      <w:r>
        <w:t>in</w:t>
      </w:r>
      <w:r>
        <w:rPr>
          <w:spacing w:val="-3"/>
        </w:rPr>
        <w:t xml:space="preserve"> </w:t>
      </w:r>
      <w:r>
        <w:t>severity.</w:t>
      </w:r>
      <w:r>
        <w:rPr>
          <w:spacing w:val="-3"/>
        </w:rPr>
        <w:t xml:space="preserve"> </w:t>
      </w:r>
      <w:r>
        <w:t>Dermatitis</w:t>
      </w:r>
      <w:r>
        <w:rPr>
          <w:spacing w:val="-3"/>
        </w:rPr>
        <w:t xml:space="preserve"> </w:t>
      </w:r>
      <w:r>
        <w:t>atopic</w:t>
      </w:r>
      <w:r>
        <w:rPr>
          <w:spacing w:val="-4"/>
        </w:rPr>
        <w:t xml:space="preserve"> </w:t>
      </w:r>
      <w:r>
        <w:t>led</w:t>
      </w:r>
      <w:r>
        <w:rPr>
          <w:spacing w:val="-3"/>
        </w:rPr>
        <w:t xml:space="preserve"> </w:t>
      </w:r>
      <w:r>
        <w:t>to</w:t>
      </w:r>
      <w:r>
        <w:rPr>
          <w:spacing w:val="-3"/>
        </w:rPr>
        <w:t xml:space="preserve"> </w:t>
      </w:r>
      <w:r>
        <w:t>Nemluvio</w:t>
      </w:r>
      <w:r>
        <w:rPr>
          <w:spacing w:val="-3"/>
        </w:rPr>
        <w:t xml:space="preserve"> </w:t>
      </w:r>
      <w:r>
        <w:t>discontinuation</w:t>
      </w:r>
      <w:r>
        <w:rPr>
          <w:spacing w:val="-4"/>
        </w:rPr>
        <w:t xml:space="preserve"> </w:t>
      </w:r>
      <w:r>
        <w:t>in</w:t>
      </w:r>
      <w:r>
        <w:rPr>
          <w:spacing w:val="-4"/>
        </w:rPr>
        <w:t xml:space="preserve"> </w:t>
      </w:r>
      <w:r>
        <w:t>2</w:t>
      </w:r>
      <w:r>
        <w:rPr>
          <w:spacing w:val="-3"/>
        </w:rPr>
        <w:t xml:space="preserve"> </w:t>
      </w:r>
      <w:r>
        <w:t>(0.5%)</w:t>
      </w:r>
      <w:r>
        <w:rPr>
          <w:spacing w:val="-4"/>
        </w:rPr>
        <w:t xml:space="preserve"> </w:t>
      </w:r>
      <w:r>
        <w:t>patients.</w:t>
      </w:r>
      <w:r>
        <w:rPr>
          <w:spacing w:val="-4"/>
        </w:rPr>
        <w:t xml:space="preserve"> </w:t>
      </w:r>
      <w:r>
        <w:t>No event of eczema nummular or eczema led to study discontinuation.</w:t>
      </w:r>
    </w:p>
    <w:p w14:paraId="62EF9382" w14:textId="77777777" w:rsidR="001E060A" w:rsidRDefault="00C01B81">
      <w:pPr>
        <w:spacing w:before="200"/>
        <w:ind w:left="165"/>
        <w:rPr>
          <w:i/>
        </w:rPr>
      </w:pPr>
      <w:r>
        <w:rPr>
          <w:i/>
          <w:spacing w:val="-2"/>
        </w:rPr>
        <w:t>Immunogenicity</w:t>
      </w:r>
    </w:p>
    <w:p w14:paraId="1BFACE5A" w14:textId="77777777" w:rsidR="001E060A" w:rsidRDefault="00C01B81">
      <w:pPr>
        <w:pStyle w:val="BodyText"/>
        <w:spacing w:before="38"/>
      </w:pPr>
      <w:r>
        <w:t>As</w:t>
      </w:r>
      <w:r>
        <w:rPr>
          <w:spacing w:val="-4"/>
        </w:rPr>
        <w:t xml:space="preserve"> </w:t>
      </w:r>
      <w:r>
        <w:t>with</w:t>
      </w:r>
      <w:r>
        <w:rPr>
          <w:spacing w:val="-2"/>
        </w:rPr>
        <w:t xml:space="preserve"> </w:t>
      </w:r>
      <w:r>
        <w:t>all</w:t>
      </w:r>
      <w:r>
        <w:rPr>
          <w:spacing w:val="-1"/>
        </w:rPr>
        <w:t xml:space="preserve"> </w:t>
      </w:r>
      <w:r>
        <w:t>therapeutic</w:t>
      </w:r>
      <w:r>
        <w:rPr>
          <w:spacing w:val="-2"/>
        </w:rPr>
        <w:t xml:space="preserve"> </w:t>
      </w:r>
      <w:r>
        <w:t>proteins,</w:t>
      </w:r>
      <w:r>
        <w:rPr>
          <w:spacing w:val="-1"/>
        </w:rPr>
        <w:t xml:space="preserve"> </w:t>
      </w:r>
      <w:r>
        <w:t>there</w:t>
      </w:r>
      <w:r>
        <w:rPr>
          <w:spacing w:val="-1"/>
        </w:rPr>
        <w:t xml:space="preserve"> </w:t>
      </w:r>
      <w:r>
        <w:t>is</w:t>
      </w:r>
      <w:r>
        <w:rPr>
          <w:spacing w:val="-1"/>
        </w:rPr>
        <w:t xml:space="preserve"> </w:t>
      </w:r>
      <w:r>
        <w:t>a</w:t>
      </w:r>
      <w:r>
        <w:rPr>
          <w:spacing w:val="-2"/>
        </w:rPr>
        <w:t xml:space="preserve"> </w:t>
      </w:r>
      <w:r>
        <w:t>potential</w:t>
      </w:r>
      <w:r>
        <w:rPr>
          <w:spacing w:val="-1"/>
        </w:rPr>
        <w:t xml:space="preserve"> </w:t>
      </w:r>
      <w:r>
        <w:t>for</w:t>
      </w:r>
      <w:r>
        <w:rPr>
          <w:spacing w:val="-1"/>
        </w:rPr>
        <w:t xml:space="preserve"> </w:t>
      </w:r>
      <w:r>
        <w:t>immunogenicity</w:t>
      </w:r>
      <w:r>
        <w:rPr>
          <w:spacing w:val="-2"/>
        </w:rPr>
        <w:t xml:space="preserve"> </w:t>
      </w:r>
      <w:r>
        <w:t>with</w:t>
      </w:r>
      <w:r>
        <w:rPr>
          <w:spacing w:val="-1"/>
        </w:rPr>
        <w:t xml:space="preserve"> </w:t>
      </w:r>
      <w:r>
        <w:rPr>
          <w:spacing w:val="-2"/>
        </w:rPr>
        <w:t>Nemluvio.</w:t>
      </w:r>
    </w:p>
    <w:p w14:paraId="7FCB0A4A" w14:textId="77777777" w:rsidR="001E060A" w:rsidRDefault="00C01B81">
      <w:pPr>
        <w:pStyle w:val="BodyText"/>
        <w:spacing w:before="239" w:line="276" w:lineRule="auto"/>
        <w:ind w:right="249"/>
      </w:pPr>
      <w:r>
        <w:t xml:space="preserve">The observed incidence of anti-drug antibodies is highly </w:t>
      </w:r>
      <w:proofErr w:type="spellStart"/>
      <w:r>
        <w:t>dependant</w:t>
      </w:r>
      <w:proofErr w:type="spellEnd"/>
      <w:r>
        <w:t xml:space="preserve"> on the sensitivity and specificity</w:t>
      </w:r>
      <w:r>
        <w:rPr>
          <w:spacing w:val="-4"/>
        </w:rPr>
        <w:t xml:space="preserve"> </w:t>
      </w:r>
      <w:r>
        <w:t>of</w:t>
      </w:r>
      <w:r>
        <w:rPr>
          <w:spacing w:val="-3"/>
        </w:rPr>
        <w:t xml:space="preserve"> </w:t>
      </w:r>
      <w:r>
        <w:t>the</w:t>
      </w:r>
      <w:r>
        <w:rPr>
          <w:spacing w:val="-3"/>
        </w:rPr>
        <w:t xml:space="preserve"> </w:t>
      </w:r>
      <w:r>
        <w:t>assay.</w:t>
      </w:r>
      <w:r>
        <w:rPr>
          <w:spacing w:val="-4"/>
        </w:rPr>
        <w:t xml:space="preserve"> </w:t>
      </w:r>
      <w:r>
        <w:t>Differences</w:t>
      </w:r>
      <w:r>
        <w:rPr>
          <w:spacing w:val="-3"/>
        </w:rPr>
        <w:t xml:space="preserve"> </w:t>
      </w:r>
      <w:r>
        <w:t>in</w:t>
      </w:r>
      <w:r>
        <w:rPr>
          <w:spacing w:val="-4"/>
        </w:rPr>
        <w:t xml:space="preserve"> </w:t>
      </w:r>
      <w:r>
        <w:t>assay</w:t>
      </w:r>
      <w:r>
        <w:rPr>
          <w:spacing w:val="-4"/>
        </w:rPr>
        <w:t xml:space="preserve"> </w:t>
      </w:r>
      <w:r>
        <w:t>methods</w:t>
      </w:r>
      <w:r>
        <w:rPr>
          <w:spacing w:val="-3"/>
        </w:rPr>
        <w:t xml:space="preserve"> </w:t>
      </w:r>
      <w:r>
        <w:t>preclude</w:t>
      </w:r>
      <w:r>
        <w:rPr>
          <w:spacing w:val="-3"/>
        </w:rPr>
        <w:t xml:space="preserve"> </w:t>
      </w:r>
      <w:r>
        <w:t>meaningful</w:t>
      </w:r>
      <w:r>
        <w:rPr>
          <w:spacing w:val="-3"/>
        </w:rPr>
        <w:t xml:space="preserve"> </w:t>
      </w:r>
      <w:r>
        <w:t>comparisons</w:t>
      </w:r>
      <w:r>
        <w:rPr>
          <w:spacing w:val="-3"/>
        </w:rPr>
        <w:t xml:space="preserve"> </w:t>
      </w:r>
      <w:r>
        <w:t>of</w:t>
      </w:r>
      <w:r>
        <w:rPr>
          <w:spacing w:val="-4"/>
        </w:rPr>
        <w:t xml:space="preserve"> </w:t>
      </w:r>
      <w:r>
        <w:t>the incidence</w:t>
      </w:r>
      <w:r>
        <w:rPr>
          <w:spacing w:val="-3"/>
        </w:rPr>
        <w:t xml:space="preserve"> </w:t>
      </w:r>
      <w:r>
        <w:t>of</w:t>
      </w:r>
      <w:r>
        <w:rPr>
          <w:spacing w:val="-3"/>
        </w:rPr>
        <w:t xml:space="preserve"> </w:t>
      </w:r>
      <w:r>
        <w:t>anti-drug</w:t>
      </w:r>
      <w:r>
        <w:rPr>
          <w:spacing w:val="-4"/>
        </w:rPr>
        <w:t xml:space="preserve"> </w:t>
      </w:r>
      <w:r>
        <w:t>antibodies</w:t>
      </w:r>
      <w:r>
        <w:rPr>
          <w:spacing w:val="-3"/>
        </w:rPr>
        <w:t xml:space="preserve"> </w:t>
      </w:r>
      <w:r>
        <w:t>in</w:t>
      </w:r>
      <w:r>
        <w:rPr>
          <w:spacing w:val="-4"/>
        </w:rPr>
        <w:t xml:space="preserve"> </w:t>
      </w:r>
      <w:r>
        <w:t>the</w:t>
      </w:r>
      <w:r>
        <w:rPr>
          <w:spacing w:val="-3"/>
        </w:rPr>
        <w:t xml:space="preserve"> </w:t>
      </w:r>
      <w:r>
        <w:t>trials</w:t>
      </w:r>
      <w:r>
        <w:rPr>
          <w:spacing w:val="-3"/>
        </w:rPr>
        <w:t xml:space="preserve"> </w:t>
      </w:r>
      <w:r>
        <w:t>described</w:t>
      </w:r>
      <w:r>
        <w:rPr>
          <w:spacing w:val="-3"/>
        </w:rPr>
        <w:t xml:space="preserve"> </w:t>
      </w:r>
      <w:r>
        <w:t>below</w:t>
      </w:r>
      <w:r>
        <w:rPr>
          <w:spacing w:val="-4"/>
        </w:rPr>
        <w:t xml:space="preserve"> </w:t>
      </w:r>
      <w:r>
        <w:t>with</w:t>
      </w:r>
      <w:r>
        <w:rPr>
          <w:spacing w:val="-3"/>
        </w:rPr>
        <w:t xml:space="preserve"> </w:t>
      </w:r>
      <w:r>
        <w:t>the</w:t>
      </w:r>
      <w:r>
        <w:rPr>
          <w:spacing w:val="-3"/>
        </w:rPr>
        <w:t xml:space="preserve"> </w:t>
      </w:r>
      <w:r>
        <w:t>incidence</w:t>
      </w:r>
      <w:r>
        <w:rPr>
          <w:spacing w:val="-3"/>
        </w:rPr>
        <w:t xml:space="preserve"> </w:t>
      </w:r>
      <w:r>
        <w:t>of</w:t>
      </w:r>
      <w:r>
        <w:rPr>
          <w:spacing w:val="-3"/>
        </w:rPr>
        <w:t xml:space="preserve"> </w:t>
      </w:r>
      <w:r>
        <w:t xml:space="preserve">anti-drug antibodies in other trials, including those with </w:t>
      </w:r>
      <w:proofErr w:type="spellStart"/>
      <w:r>
        <w:t>Nemolizumab</w:t>
      </w:r>
      <w:proofErr w:type="spellEnd"/>
      <w:r>
        <w:t>.</w:t>
      </w:r>
    </w:p>
    <w:p w14:paraId="2B56B08B" w14:textId="77777777" w:rsidR="001E060A" w:rsidRDefault="001E060A">
      <w:pPr>
        <w:pStyle w:val="BodyText"/>
        <w:spacing w:line="276" w:lineRule="auto"/>
        <w:sectPr w:rsidR="001E060A">
          <w:pgSz w:w="11910" w:h="16840"/>
          <w:pgMar w:top="1340" w:right="1275" w:bottom="940" w:left="1275" w:header="0" w:footer="742" w:gutter="0"/>
          <w:cols w:space="720"/>
        </w:sectPr>
      </w:pPr>
    </w:p>
    <w:p w14:paraId="37BFA17C" w14:textId="77777777" w:rsidR="001E060A" w:rsidRDefault="00C01B81">
      <w:pPr>
        <w:pStyle w:val="BodyText"/>
        <w:spacing w:before="82" w:line="276" w:lineRule="auto"/>
        <w:ind w:right="249"/>
      </w:pPr>
      <w:r>
        <w:lastRenderedPageBreak/>
        <w:t>Anti-Drug-Antibodies</w:t>
      </w:r>
      <w:r>
        <w:rPr>
          <w:spacing w:val="-4"/>
        </w:rPr>
        <w:t xml:space="preserve"> </w:t>
      </w:r>
      <w:r>
        <w:t>(ADA)</w:t>
      </w:r>
      <w:r>
        <w:rPr>
          <w:spacing w:val="-5"/>
        </w:rPr>
        <w:t xml:space="preserve"> </w:t>
      </w:r>
      <w:r>
        <w:t>responses</w:t>
      </w:r>
      <w:r>
        <w:rPr>
          <w:spacing w:val="-4"/>
        </w:rPr>
        <w:t xml:space="preserve"> </w:t>
      </w:r>
      <w:r>
        <w:t>were</w:t>
      </w:r>
      <w:r>
        <w:rPr>
          <w:spacing w:val="-4"/>
        </w:rPr>
        <w:t xml:space="preserve"> </w:t>
      </w:r>
      <w:r>
        <w:t>not</w:t>
      </w:r>
      <w:r>
        <w:rPr>
          <w:spacing w:val="-4"/>
        </w:rPr>
        <w:t xml:space="preserve"> </w:t>
      </w:r>
      <w:r>
        <w:t>generally</w:t>
      </w:r>
      <w:r>
        <w:rPr>
          <w:spacing w:val="-4"/>
        </w:rPr>
        <w:t xml:space="preserve"> </w:t>
      </w:r>
      <w:r>
        <w:t>associated</w:t>
      </w:r>
      <w:r>
        <w:rPr>
          <w:spacing w:val="-4"/>
        </w:rPr>
        <w:t xml:space="preserve"> </w:t>
      </w:r>
      <w:r>
        <w:t>with</w:t>
      </w:r>
      <w:r>
        <w:rPr>
          <w:spacing w:val="-4"/>
        </w:rPr>
        <w:t xml:space="preserve"> </w:t>
      </w:r>
      <w:r>
        <w:t>impact</w:t>
      </w:r>
      <w:r>
        <w:rPr>
          <w:spacing w:val="-5"/>
        </w:rPr>
        <w:t xml:space="preserve"> </w:t>
      </w:r>
      <w:r>
        <w:t xml:space="preserve">on </w:t>
      </w:r>
      <w:proofErr w:type="spellStart"/>
      <w:r>
        <w:t>nemolizumab</w:t>
      </w:r>
      <w:proofErr w:type="spellEnd"/>
      <w:r>
        <w:t xml:space="preserve"> exposure, safety, or efficacy.</w:t>
      </w:r>
    </w:p>
    <w:p w14:paraId="4DA2D57B" w14:textId="77777777" w:rsidR="001E060A" w:rsidRDefault="00C01B81">
      <w:pPr>
        <w:pStyle w:val="BodyText"/>
        <w:spacing w:before="200" w:line="276" w:lineRule="auto"/>
        <w:ind w:right="249"/>
      </w:pPr>
      <w:r>
        <w:t>In</w:t>
      </w:r>
      <w:r>
        <w:rPr>
          <w:spacing w:val="-2"/>
        </w:rPr>
        <w:t xml:space="preserve"> </w:t>
      </w:r>
      <w:r>
        <w:t>the</w:t>
      </w:r>
      <w:r>
        <w:rPr>
          <w:spacing w:val="-2"/>
        </w:rPr>
        <w:t xml:space="preserve"> </w:t>
      </w:r>
      <w:r>
        <w:t>Phase</w:t>
      </w:r>
      <w:r>
        <w:rPr>
          <w:spacing w:val="-2"/>
        </w:rPr>
        <w:t xml:space="preserve"> </w:t>
      </w:r>
      <w:r>
        <w:t>3</w:t>
      </w:r>
      <w:r>
        <w:rPr>
          <w:spacing w:val="-2"/>
        </w:rPr>
        <w:t xml:space="preserve"> </w:t>
      </w:r>
      <w:r>
        <w:t>atopic</w:t>
      </w:r>
      <w:r>
        <w:rPr>
          <w:spacing w:val="-2"/>
        </w:rPr>
        <w:t xml:space="preserve"> </w:t>
      </w:r>
      <w:r>
        <w:t>dermatitis</w:t>
      </w:r>
      <w:r>
        <w:rPr>
          <w:spacing w:val="-2"/>
        </w:rPr>
        <w:t xml:space="preserve"> </w:t>
      </w:r>
      <w:r>
        <w:t>pivotal</w:t>
      </w:r>
      <w:r>
        <w:rPr>
          <w:spacing w:val="-3"/>
        </w:rPr>
        <w:t xml:space="preserve"> </w:t>
      </w:r>
      <w:r>
        <w:t>trials</w:t>
      </w:r>
      <w:r>
        <w:rPr>
          <w:spacing w:val="-2"/>
        </w:rPr>
        <w:t xml:space="preserve"> </w:t>
      </w:r>
      <w:r>
        <w:t>(ARCADIA</w:t>
      </w:r>
      <w:r>
        <w:rPr>
          <w:spacing w:val="-3"/>
        </w:rPr>
        <w:t xml:space="preserve"> </w:t>
      </w:r>
      <w:r>
        <w:t>1,</w:t>
      </w:r>
      <w:r>
        <w:rPr>
          <w:spacing w:val="-3"/>
        </w:rPr>
        <w:t xml:space="preserve"> </w:t>
      </w:r>
      <w:r>
        <w:t>ARCADIA</w:t>
      </w:r>
      <w:r>
        <w:rPr>
          <w:spacing w:val="-3"/>
        </w:rPr>
        <w:t xml:space="preserve"> </w:t>
      </w:r>
      <w:r>
        <w:t>2)</w:t>
      </w:r>
      <w:r>
        <w:rPr>
          <w:spacing w:val="-3"/>
        </w:rPr>
        <w:t xml:space="preserve"> </w:t>
      </w:r>
      <w:r>
        <w:t>and</w:t>
      </w:r>
      <w:r>
        <w:rPr>
          <w:spacing w:val="-2"/>
        </w:rPr>
        <w:t xml:space="preserve"> </w:t>
      </w:r>
      <w:r>
        <w:t>ARCADIA</w:t>
      </w:r>
      <w:r>
        <w:rPr>
          <w:spacing w:val="-3"/>
        </w:rPr>
        <w:t xml:space="preserve"> </w:t>
      </w:r>
      <w:r>
        <w:t>LTE</w:t>
      </w:r>
      <w:r>
        <w:rPr>
          <w:spacing w:val="-2"/>
        </w:rPr>
        <w:t xml:space="preserve"> </w:t>
      </w:r>
      <w:r>
        <w:t xml:space="preserve">trial up to 128 weeks, the incidence of treatment-emergent ADAs was 11.2%’; </w:t>
      </w:r>
      <w:proofErr w:type="spellStart"/>
      <w:r>
        <w:t>neutralising</w:t>
      </w:r>
      <w:proofErr w:type="spellEnd"/>
      <w:r>
        <w:t xml:space="preserve"> antibodies were seen in 0.5% of subjects.</w:t>
      </w:r>
    </w:p>
    <w:p w14:paraId="7AE4BBCD" w14:textId="77777777" w:rsidR="001E060A" w:rsidRDefault="00C01B81">
      <w:pPr>
        <w:pStyle w:val="BodyText"/>
        <w:spacing w:before="200" w:line="276" w:lineRule="auto"/>
        <w:ind w:right="179"/>
      </w:pPr>
      <w:r>
        <w:t>In the Phase 3 prurigo nodularis pivotal trials (OLYMPIA 1, OLYMPIA 2) and OLYMPIA LTE trial up</w:t>
      </w:r>
      <w:r>
        <w:rPr>
          <w:spacing w:val="-3"/>
        </w:rPr>
        <w:t xml:space="preserve"> </w:t>
      </w:r>
      <w:r>
        <w:t>to</w:t>
      </w:r>
      <w:r>
        <w:rPr>
          <w:spacing w:val="-3"/>
        </w:rPr>
        <w:t xml:space="preserve"> </w:t>
      </w:r>
      <w:r>
        <w:t>116</w:t>
      </w:r>
      <w:r>
        <w:rPr>
          <w:spacing w:val="-3"/>
        </w:rPr>
        <w:t xml:space="preserve"> </w:t>
      </w:r>
      <w:r>
        <w:t>weeks,</w:t>
      </w:r>
      <w:r>
        <w:rPr>
          <w:spacing w:val="-3"/>
        </w:rPr>
        <w:t xml:space="preserve"> </w:t>
      </w:r>
      <w:r>
        <w:t>the</w:t>
      </w:r>
      <w:r>
        <w:rPr>
          <w:spacing w:val="-3"/>
        </w:rPr>
        <w:t xml:space="preserve"> </w:t>
      </w:r>
      <w:r>
        <w:t>incidence</w:t>
      </w:r>
      <w:r>
        <w:rPr>
          <w:spacing w:val="-3"/>
        </w:rPr>
        <w:t xml:space="preserve"> </w:t>
      </w:r>
      <w:r>
        <w:t>of</w:t>
      </w:r>
      <w:r>
        <w:rPr>
          <w:spacing w:val="-4"/>
        </w:rPr>
        <w:t xml:space="preserve"> </w:t>
      </w:r>
      <w:r>
        <w:t>treatment-emergent</w:t>
      </w:r>
      <w:r>
        <w:rPr>
          <w:spacing w:val="-3"/>
        </w:rPr>
        <w:t xml:space="preserve"> </w:t>
      </w:r>
      <w:r>
        <w:t>ADAs</w:t>
      </w:r>
      <w:r>
        <w:rPr>
          <w:spacing w:val="-3"/>
        </w:rPr>
        <w:t xml:space="preserve"> </w:t>
      </w:r>
      <w:r>
        <w:t>was</w:t>
      </w:r>
      <w:r>
        <w:rPr>
          <w:spacing w:val="-3"/>
        </w:rPr>
        <w:t xml:space="preserve"> </w:t>
      </w:r>
      <w:r>
        <w:t>12.8%;</w:t>
      </w:r>
      <w:r>
        <w:rPr>
          <w:spacing w:val="-3"/>
        </w:rPr>
        <w:t xml:space="preserve"> </w:t>
      </w:r>
      <w:r>
        <w:t>neutralizing</w:t>
      </w:r>
      <w:r>
        <w:rPr>
          <w:spacing w:val="-4"/>
        </w:rPr>
        <w:t xml:space="preserve"> </w:t>
      </w:r>
      <w:r>
        <w:t>antibodies were seen in 3.5% of subjects.</w:t>
      </w:r>
    </w:p>
    <w:p w14:paraId="3405ABCC" w14:textId="77777777" w:rsidR="001E060A" w:rsidRDefault="00C01B81">
      <w:pPr>
        <w:pStyle w:val="Heading3"/>
        <w:spacing w:before="12" w:line="496" w:lineRule="exact"/>
        <w:ind w:right="4671"/>
      </w:pPr>
      <w:r>
        <w:t>Treatment Emergent Adverse Events Adverse</w:t>
      </w:r>
      <w:r>
        <w:rPr>
          <w:spacing w:val="-7"/>
        </w:rPr>
        <w:t xml:space="preserve"> </w:t>
      </w:r>
      <w:r>
        <w:t>events</w:t>
      </w:r>
      <w:r>
        <w:rPr>
          <w:spacing w:val="-8"/>
        </w:rPr>
        <w:t xml:space="preserve"> </w:t>
      </w:r>
      <w:r>
        <w:t>reported</w:t>
      </w:r>
      <w:r>
        <w:rPr>
          <w:spacing w:val="-7"/>
        </w:rPr>
        <w:t xml:space="preserve"> </w:t>
      </w:r>
      <w:r>
        <w:t>in</w:t>
      </w:r>
      <w:r>
        <w:rPr>
          <w:spacing w:val="-7"/>
        </w:rPr>
        <w:t xml:space="preserve"> </w:t>
      </w:r>
      <w:r>
        <w:t>clinical</w:t>
      </w:r>
      <w:r>
        <w:rPr>
          <w:spacing w:val="-8"/>
        </w:rPr>
        <w:t xml:space="preserve"> </w:t>
      </w:r>
      <w:r>
        <w:t>trials</w:t>
      </w:r>
    </w:p>
    <w:p w14:paraId="589C828E" w14:textId="77777777" w:rsidR="001E060A" w:rsidRDefault="00C01B81">
      <w:pPr>
        <w:pStyle w:val="BodyText"/>
        <w:spacing w:line="276" w:lineRule="auto"/>
        <w:ind w:right="249"/>
      </w:pPr>
      <w:r>
        <w:t>Table</w:t>
      </w:r>
      <w:r>
        <w:rPr>
          <w:spacing w:val="-3"/>
        </w:rPr>
        <w:t xml:space="preserve"> </w:t>
      </w:r>
      <w:r>
        <w:t>2</w:t>
      </w:r>
      <w:r>
        <w:rPr>
          <w:spacing w:val="-3"/>
        </w:rPr>
        <w:t xml:space="preserve"> </w:t>
      </w:r>
      <w:r>
        <w:t>and</w:t>
      </w:r>
      <w:r>
        <w:rPr>
          <w:spacing w:val="-3"/>
        </w:rPr>
        <w:t xml:space="preserve"> </w:t>
      </w:r>
      <w:r>
        <w:t>Table</w:t>
      </w:r>
      <w:r>
        <w:rPr>
          <w:spacing w:val="-3"/>
        </w:rPr>
        <w:t xml:space="preserve"> </w:t>
      </w:r>
      <w:r>
        <w:t>3</w:t>
      </w:r>
      <w:r>
        <w:rPr>
          <w:spacing w:val="-3"/>
        </w:rPr>
        <w:t xml:space="preserve"> </w:t>
      </w:r>
      <w:r>
        <w:t>summarize</w:t>
      </w:r>
      <w:r>
        <w:rPr>
          <w:spacing w:val="-3"/>
        </w:rPr>
        <w:t xml:space="preserve"> </w:t>
      </w:r>
      <w:r>
        <w:t>the</w:t>
      </w:r>
      <w:r>
        <w:rPr>
          <w:spacing w:val="-3"/>
        </w:rPr>
        <w:t xml:space="preserve"> </w:t>
      </w:r>
      <w:r>
        <w:t>Treatment</w:t>
      </w:r>
      <w:r>
        <w:rPr>
          <w:spacing w:val="-3"/>
        </w:rPr>
        <w:t xml:space="preserve"> </w:t>
      </w:r>
      <w:r>
        <w:t>Emergent</w:t>
      </w:r>
      <w:r>
        <w:rPr>
          <w:spacing w:val="-3"/>
        </w:rPr>
        <w:t xml:space="preserve"> </w:t>
      </w:r>
      <w:r>
        <w:t>Adverse</w:t>
      </w:r>
      <w:r>
        <w:rPr>
          <w:spacing w:val="-3"/>
        </w:rPr>
        <w:t xml:space="preserve"> </w:t>
      </w:r>
      <w:r>
        <w:t>Events</w:t>
      </w:r>
      <w:r>
        <w:rPr>
          <w:spacing w:val="-3"/>
        </w:rPr>
        <w:t xml:space="preserve"> </w:t>
      </w:r>
      <w:r>
        <w:t>that</w:t>
      </w:r>
      <w:r>
        <w:rPr>
          <w:spacing w:val="-3"/>
        </w:rPr>
        <w:t xml:space="preserve"> </w:t>
      </w:r>
      <w:r>
        <w:t>were</w:t>
      </w:r>
      <w:r>
        <w:rPr>
          <w:spacing w:val="-3"/>
        </w:rPr>
        <w:t xml:space="preserve"> </w:t>
      </w:r>
      <w:r>
        <w:t>reported</w:t>
      </w:r>
      <w:r>
        <w:rPr>
          <w:spacing w:val="-3"/>
        </w:rPr>
        <w:t xml:space="preserve"> </w:t>
      </w:r>
      <w:r>
        <w:t xml:space="preserve">in the </w:t>
      </w:r>
      <w:proofErr w:type="spellStart"/>
      <w:r>
        <w:t>nemolizumab</w:t>
      </w:r>
      <w:proofErr w:type="spellEnd"/>
      <w:r>
        <w:t xml:space="preserve"> and placebo groups in subjects with atopic dermatitis and in subjects with prurigo nodularis.</w:t>
      </w:r>
    </w:p>
    <w:p w14:paraId="07496C70" w14:textId="77777777" w:rsidR="001E060A" w:rsidRDefault="00C01B81">
      <w:pPr>
        <w:pStyle w:val="Heading3"/>
        <w:spacing w:before="189" w:line="276" w:lineRule="auto"/>
        <w:ind w:left="1015" w:right="249" w:hanging="851"/>
        <w:rPr>
          <w:position w:val="7"/>
          <w:sz w:val="14"/>
        </w:rPr>
      </w:pPr>
      <w:r>
        <w:t>Table</w:t>
      </w:r>
      <w:r>
        <w:rPr>
          <w:spacing w:val="-3"/>
        </w:rPr>
        <w:t xml:space="preserve"> </w:t>
      </w:r>
      <w:r>
        <w:t>2.</w:t>
      </w:r>
      <w:r>
        <w:rPr>
          <w:spacing w:val="40"/>
        </w:rPr>
        <w:t xml:space="preserve"> </w:t>
      </w:r>
      <w:r>
        <w:t>Treatment</w:t>
      </w:r>
      <w:r>
        <w:rPr>
          <w:spacing w:val="-3"/>
        </w:rPr>
        <w:t xml:space="preserve"> </w:t>
      </w:r>
      <w:r>
        <w:t>Emergent</w:t>
      </w:r>
      <w:r>
        <w:rPr>
          <w:spacing w:val="-4"/>
        </w:rPr>
        <w:t xml:space="preserve"> </w:t>
      </w:r>
      <w:r>
        <w:t>Adverse</w:t>
      </w:r>
      <w:r>
        <w:rPr>
          <w:spacing w:val="-3"/>
        </w:rPr>
        <w:t xml:space="preserve"> </w:t>
      </w:r>
      <w:r>
        <w:t>Events</w:t>
      </w:r>
      <w:r>
        <w:rPr>
          <w:spacing w:val="-4"/>
        </w:rPr>
        <w:t xml:space="preserve"> </w:t>
      </w:r>
      <w:r>
        <w:t>in</w:t>
      </w:r>
      <w:r>
        <w:rPr>
          <w:spacing w:val="-3"/>
        </w:rPr>
        <w:t xml:space="preserve"> </w:t>
      </w:r>
      <w:r>
        <w:t>at</w:t>
      </w:r>
      <w:r>
        <w:rPr>
          <w:spacing w:val="-4"/>
        </w:rPr>
        <w:t xml:space="preserve"> </w:t>
      </w:r>
      <w:r>
        <w:t>least</w:t>
      </w:r>
      <w:r>
        <w:rPr>
          <w:spacing w:val="-3"/>
        </w:rPr>
        <w:t xml:space="preserve"> </w:t>
      </w:r>
      <w:r>
        <w:t>1%</w:t>
      </w:r>
      <w:r>
        <w:rPr>
          <w:spacing w:val="-3"/>
        </w:rPr>
        <w:t xml:space="preserve"> </w:t>
      </w:r>
      <w:r>
        <w:t>of</w:t>
      </w:r>
      <w:r>
        <w:rPr>
          <w:spacing w:val="-4"/>
        </w:rPr>
        <w:t xml:space="preserve"> </w:t>
      </w:r>
      <w:proofErr w:type="spellStart"/>
      <w:r>
        <w:t>nemolizumab</w:t>
      </w:r>
      <w:proofErr w:type="spellEnd"/>
      <w:r>
        <w:t>-treated participants in initial treatment period (Week 0 to 16) for atopic dermatitis indication</w:t>
      </w:r>
      <w:r>
        <w:rPr>
          <w:spacing w:val="40"/>
        </w:rPr>
        <w:t xml:space="preserve"> </w:t>
      </w:r>
      <w:r>
        <w:t xml:space="preserve">safety analysis </w:t>
      </w:r>
      <w:proofErr w:type="gramStart"/>
      <w:r>
        <w:t>set</w:t>
      </w:r>
      <w:r>
        <w:rPr>
          <w:position w:val="7"/>
          <w:sz w:val="14"/>
        </w:rPr>
        <w:t>a</w:t>
      </w:r>
      <w:proofErr w:type="gramEnd"/>
    </w:p>
    <w:p w14:paraId="26D1B8EA" w14:textId="77777777" w:rsidR="001E060A" w:rsidRDefault="001E060A">
      <w:pPr>
        <w:pStyle w:val="BodyText"/>
        <w:ind w:left="0"/>
        <w:rPr>
          <w:b/>
          <w:sz w:val="17"/>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3015"/>
        <w:gridCol w:w="2977"/>
      </w:tblGrid>
      <w:tr w:rsidR="001E060A" w14:paraId="7B4CE8F3" w14:textId="77777777">
        <w:trPr>
          <w:trHeight w:val="773"/>
        </w:trPr>
        <w:tc>
          <w:tcPr>
            <w:tcW w:w="3024" w:type="dxa"/>
          </w:tcPr>
          <w:p w14:paraId="56AFB3A3" w14:textId="77777777" w:rsidR="001E060A" w:rsidRDefault="00C01B81">
            <w:pPr>
              <w:pStyle w:val="TableParagraph"/>
              <w:spacing w:line="240" w:lineRule="auto"/>
              <w:ind w:left="108"/>
              <w:jc w:val="left"/>
              <w:rPr>
                <w:b/>
              </w:rPr>
            </w:pPr>
            <w:r>
              <w:rPr>
                <w:b/>
                <w:spacing w:val="-2"/>
              </w:rPr>
              <w:t>Event</w:t>
            </w:r>
          </w:p>
        </w:tc>
        <w:tc>
          <w:tcPr>
            <w:tcW w:w="3015" w:type="dxa"/>
          </w:tcPr>
          <w:p w14:paraId="2D8B4AC2" w14:textId="77777777" w:rsidR="001E060A" w:rsidRDefault="00C01B81">
            <w:pPr>
              <w:pStyle w:val="TableParagraph"/>
              <w:spacing w:line="240" w:lineRule="auto"/>
              <w:ind w:left="12"/>
              <w:rPr>
                <w:b/>
              </w:rPr>
            </w:pPr>
            <w:proofErr w:type="spellStart"/>
            <w:r>
              <w:rPr>
                <w:b/>
              </w:rPr>
              <w:t>Nemolizumab</w:t>
            </w:r>
            <w:proofErr w:type="spellEnd"/>
            <w:r>
              <w:rPr>
                <w:b/>
                <w:spacing w:val="-13"/>
              </w:rPr>
              <w:t xml:space="preserve"> </w:t>
            </w:r>
            <w:r>
              <w:rPr>
                <w:b/>
              </w:rPr>
              <w:t>30</w:t>
            </w:r>
            <w:r>
              <w:rPr>
                <w:b/>
                <w:spacing w:val="-12"/>
              </w:rPr>
              <w:t xml:space="preserve"> </w:t>
            </w:r>
            <w:r>
              <w:rPr>
                <w:b/>
              </w:rPr>
              <w:t>mg</w:t>
            </w:r>
            <w:r>
              <w:rPr>
                <w:b/>
                <w:spacing w:val="-12"/>
              </w:rPr>
              <w:t xml:space="preserve"> </w:t>
            </w:r>
            <w:r>
              <w:rPr>
                <w:b/>
              </w:rPr>
              <w:t xml:space="preserve">Q4W </w:t>
            </w:r>
            <w:r>
              <w:rPr>
                <w:b/>
                <w:spacing w:val="-2"/>
              </w:rPr>
              <w:t>(N=1192)</w:t>
            </w:r>
          </w:p>
          <w:p w14:paraId="53BFC672" w14:textId="77777777" w:rsidR="001E060A" w:rsidRDefault="00C01B81">
            <w:pPr>
              <w:pStyle w:val="TableParagraph"/>
              <w:ind w:left="12" w:right="3"/>
              <w:rPr>
                <w:b/>
              </w:rPr>
            </w:pPr>
            <w:r>
              <w:rPr>
                <w:b/>
              </w:rPr>
              <w:t xml:space="preserve">n </w:t>
            </w:r>
            <w:r>
              <w:rPr>
                <w:b/>
                <w:spacing w:val="-5"/>
              </w:rPr>
              <w:t>(%)</w:t>
            </w:r>
          </w:p>
        </w:tc>
        <w:tc>
          <w:tcPr>
            <w:tcW w:w="2977" w:type="dxa"/>
          </w:tcPr>
          <w:p w14:paraId="7F2CF8AC" w14:textId="77777777" w:rsidR="001E060A" w:rsidRDefault="00C01B81">
            <w:pPr>
              <w:pStyle w:val="TableParagraph"/>
              <w:spacing w:line="250" w:lineRule="atLeast"/>
              <w:ind w:left="1063" w:right="1051" w:hanging="1"/>
              <w:rPr>
                <w:b/>
              </w:rPr>
            </w:pPr>
            <w:r>
              <w:rPr>
                <w:b/>
                <w:spacing w:val="-2"/>
              </w:rPr>
              <w:t xml:space="preserve">Placebo (N=640) </w:t>
            </w:r>
            <w:r>
              <w:rPr>
                <w:b/>
              </w:rPr>
              <w:t>n (%)</w:t>
            </w:r>
          </w:p>
        </w:tc>
      </w:tr>
      <w:tr w:rsidR="001E060A" w14:paraId="600897FA" w14:textId="77777777">
        <w:trPr>
          <w:trHeight w:val="257"/>
        </w:trPr>
        <w:tc>
          <w:tcPr>
            <w:tcW w:w="3024" w:type="dxa"/>
          </w:tcPr>
          <w:p w14:paraId="5091A5E4" w14:textId="77777777" w:rsidR="001E060A" w:rsidRDefault="00C01B81">
            <w:pPr>
              <w:pStyle w:val="TableParagraph"/>
              <w:ind w:left="108"/>
              <w:jc w:val="left"/>
            </w:pPr>
            <w:r>
              <w:t>Dermatitis</w:t>
            </w:r>
            <w:r>
              <w:rPr>
                <w:spacing w:val="-4"/>
              </w:rPr>
              <w:t xml:space="preserve"> </w:t>
            </w:r>
            <w:r>
              <w:rPr>
                <w:spacing w:val="-2"/>
              </w:rPr>
              <w:t>atopic</w:t>
            </w:r>
          </w:p>
        </w:tc>
        <w:tc>
          <w:tcPr>
            <w:tcW w:w="3015" w:type="dxa"/>
          </w:tcPr>
          <w:p w14:paraId="7E960027" w14:textId="77777777" w:rsidR="001E060A" w:rsidRDefault="00C01B81">
            <w:pPr>
              <w:pStyle w:val="TableParagraph"/>
              <w:ind w:left="12" w:right="2"/>
            </w:pPr>
            <w:r>
              <w:t>124</w:t>
            </w:r>
            <w:r>
              <w:rPr>
                <w:spacing w:val="-1"/>
              </w:rPr>
              <w:t xml:space="preserve"> </w:t>
            </w:r>
            <w:r>
              <w:rPr>
                <w:spacing w:val="-2"/>
              </w:rPr>
              <w:t>(10.4)</w:t>
            </w:r>
          </w:p>
        </w:tc>
        <w:tc>
          <w:tcPr>
            <w:tcW w:w="2977" w:type="dxa"/>
          </w:tcPr>
          <w:p w14:paraId="5B90E0B0" w14:textId="77777777" w:rsidR="001E060A" w:rsidRDefault="00C01B81">
            <w:pPr>
              <w:pStyle w:val="TableParagraph"/>
            </w:pPr>
            <w:r>
              <w:t xml:space="preserve">66 </w:t>
            </w:r>
            <w:r>
              <w:rPr>
                <w:spacing w:val="-2"/>
              </w:rPr>
              <w:t>(10.3)</w:t>
            </w:r>
          </w:p>
        </w:tc>
      </w:tr>
      <w:tr w:rsidR="001E060A" w14:paraId="2284BA4F" w14:textId="77777777">
        <w:trPr>
          <w:trHeight w:val="257"/>
        </w:trPr>
        <w:tc>
          <w:tcPr>
            <w:tcW w:w="3024" w:type="dxa"/>
          </w:tcPr>
          <w:p w14:paraId="44BB3C12" w14:textId="77777777" w:rsidR="001E060A" w:rsidRDefault="00C01B81">
            <w:pPr>
              <w:pStyle w:val="TableParagraph"/>
              <w:ind w:left="108"/>
              <w:jc w:val="left"/>
            </w:pPr>
            <w:r>
              <w:rPr>
                <w:spacing w:val="-2"/>
              </w:rPr>
              <w:t>Headache</w:t>
            </w:r>
          </w:p>
        </w:tc>
        <w:tc>
          <w:tcPr>
            <w:tcW w:w="3015" w:type="dxa"/>
          </w:tcPr>
          <w:p w14:paraId="5DFC47BE" w14:textId="77777777" w:rsidR="001E060A" w:rsidRDefault="00C01B81">
            <w:pPr>
              <w:pStyle w:val="TableParagraph"/>
              <w:ind w:left="12" w:right="2"/>
            </w:pPr>
            <w:r>
              <w:t xml:space="preserve">50 </w:t>
            </w:r>
            <w:r>
              <w:rPr>
                <w:spacing w:val="-2"/>
              </w:rPr>
              <w:t>(4.2)</w:t>
            </w:r>
          </w:p>
        </w:tc>
        <w:tc>
          <w:tcPr>
            <w:tcW w:w="2977" w:type="dxa"/>
          </w:tcPr>
          <w:p w14:paraId="32592F9F" w14:textId="77777777" w:rsidR="001E060A" w:rsidRDefault="00C01B81">
            <w:pPr>
              <w:pStyle w:val="TableParagraph"/>
            </w:pPr>
            <w:r>
              <w:t xml:space="preserve">28 </w:t>
            </w:r>
            <w:r>
              <w:rPr>
                <w:spacing w:val="-2"/>
              </w:rPr>
              <w:t>(4.4)</w:t>
            </w:r>
          </w:p>
        </w:tc>
      </w:tr>
      <w:tr w:rsidR="001E060A" w14:paraId="5BACD76D" w14:textId="77777777">
        <w:trPr>
          <w:trHeight w:val="257"/>
        </w:trPr>
        <w:tc>
          <w:tcPr>
            <w:tcW w:w="3024" w:type="dxa"/>
          </w:tcPr>
          <w:p w14:paraId="58EC307B" w14:textId="77777777" w:rsidR="001E060A" w:rsidRDefault="00C01B81">
            <w:pPr>
              <w:pStyle w:val="TableParagraph"/>
              <w:ind w:left="108"/>
              <w:jc w:val="left"/>
            </w:pPr>
            <w:r>
              <w:rPr>
                <w:spacing w:val="-2"/>
              </w:rPr>
              <w:t>Asthma</w:t>
            </w:r>
          </w:p>
        </w:tc>
        <w:tc>
          <w:tcPr>
            <w:tcW w:w="3015" w:type="dxa"/>
          </w:tcPr>
          <w:p w14:paraId="780CB8F8" w14:textId="77777777" w:rsidR="001E060A" w:rsidRDefault="00C01B81">
            <w:pPr>
              <w:pStyle w:val="TableParagraph"/>
              <w:ind w:left="12" w:right="2"/>
            </w:pPr>
            <w:r>
              <w:t xml:space="preserve">48 </w:t>
            </w:r>
            <w:r>
              <w:rPr>
                <w:spacing w:val="-2"/>
              </w:rPr>
              <w:t>(4.0)</w:t>
            </w:r>
          </w:p>
        </w:tc>
        <w:tc>
          <w:tcPr>
            <w:tcW w:w="2977" w:type="dxa"/>
          </w:tcPr>
          <w:p w14:paraId="1B20FD94" w14:textId="77777777" w:rsidR="001E060A" w:rsidRDefault="00C01B81">
            <w:pPr>
              <w:pStyle w:val="TableParagraph"/>
            </w:pPr>
            <w:r>
              <w:t xml:space="preserve">21 </w:t>
            </w:r>
            <w:r>
              <w:rPr>
                <w:spacing w:val="-2"/>
              </w:rPr>
              <w:t>(3.3)</w:t>
            </w:r>
          </w:p>
        </w:tc>
      </w:tr>
      <w:tr w:rsidR="001E060A" w14:paraId="43186E42" w14:textId="77777777">
        <w:trPr>
          <w:trHeight w:val="257"/>
        </w:trPr>
        <w:tc>
          <w:tcPr>
            <w:tcW w:w="3024" w:type="dxa"/>
          </w:tcPr>
          <w:p w14:paraId="10D16770" w14:textId="77777777" w:rsidR="001E060A" w:rsidRDefault="00C01B81">
            <w:pPr>
              <w:pStyle w:val="TableParagraph"/>
              <w:ind w:left="108"/>
              <w:jc w:val="left"/>
            </w:pPr>
            <w:r>
              <w:rPr>
                <w:spacing w:val="-2"/>
              </w:rPr>
              <w:t>Nasopharyngitis</w:t>
            </w:r>
          </w:p>
        </w:tc>
        <w:tc>
          <w:tcPr>
            <w:tcW w:w="3015" w:type="dxa"/>
          </w:tcPr>
          <w:p w14:paraId="4C79EA4F" w14:textId="77777777" w:rsidR="001E060A" w:rsidRDefault="00C01B81">
            <w:pPr>
              <w:pStyle w:val="TableParagraph"/>
              <w:ind w:left="12" w:right="2"/>
            </w:pPr>
            <w:r>
              <w:t xml:space="preserve">42 </w:t>
            </w:r>
            <w:r>
              <w:rPr>
                <w:spacing w:val="-2"/>
              </w:rPr>
              <w:t>(3.5)</w:t>
            </w:r>
          </w:p>
        </w:tc>
        <w:tc>
          <w:tcPr>
            <w:tcW w:w="2977" w:type="dxa"/>
          </w:tcPr>
          <w:p w14:paraId="7C1EC27F" w14:textId="77777777" w:rsidR="001E060A" w:rsidRDefault="00C01B81">
            <w:pPr>
              <w:pStyle w:val="TableParagraph"/>
            </w:pPr>
            <w:r>
              <w:t xml:space="preserve">31 </w:t>
            </w:r>
            <w:r>
              <w:rPr>
                <w:spacing w:val="-2"/>
              </w:rPr>
              <w:t>(4.8)</w:t>
            </w:r>
          </w:p>
        </w:tc>
      </w:tr>
      <w:tr w:rsidR="001E060A" w14:paraId="75129209" w14:textId="77777777">
        <w:trPr>
          <w:trHeight w:val="257"/>
        </w:trPr>
        <w:tc>
          <w:tcPr>
            <w:tcW w:w="3024" w:type="dxa"/>
          </w:tcPr>
          <w:p w14:paraId="1B4AB804" w14:textId="77777777" w:rsidR="001E060A" w:rsidRDefault="00C01B81">
            <w:pPr>
              <w:pStyle w:val="TableParagraph"/>
              <w:ind w:left="108"/>
              <w:jc w:val="left"/>
            </w:pPr>
            <w:r>
              <w:rPr>
                <w:spacing w:val="-2"/>
              </w:rPr>
              <w:t>COVID-</w:t>
            </w:r>
            <w:r>
              <w:rPr>
                <w:spacing w:val="-5"/>
              </w:rPr>
              <w:t>19</w:t>
            </w:r>
          </w:p>
        </w:tc>
        <w:tc>
          <w:tcPr>
            <w:tcW w:w="3015" w:type="dxa"/>
          </w:tcPr>
          <w:p w14:paraId="1C82235C" w14:textId="77777777" w:rsidR="001E060A" w:rsidRDefault="00C01B81">
            <w:pPr>
              <w:pStyle w:val="TableParagraph"/>
              <w:ind w:left="12" w:right="2"/>
            </w:pPr>
            <w:r>
              <w:t xml:space="preserve">24 </w:t>
            </w:r>
            <w:r>
              <w:rPr>
                <w:spacing w:val="-2"/>
              </w:rPr>
              <w:t>(2.0)</w:t>
            </w:r>
          </w:p>
        </w:tc>
        <w:tc>
          <w:tcPr>
            <w:tcW w:w="2977" w:type="dxa"/>
          </w:tcPr>
          <w:p w14:paraId="479332D9" w14:textId="77777777" w:rsidR="001E060A" w:rsidRDefault="00C01B81">
            <w:pPr>
              <w:pStyle w:val="TableParagraph"/>
            </w:pPr>
            <w:r>
              <w:t xml:space="preserve">14 </w:t>
            </w:r>
            <w:r>
              <w:rPr>
                <w:spacing w:val="-2"/>
              </w:rPr>
              <w:t>(2.2)</w:t>
            </w:r>
          </w:p>
        </w:tc>
      </w:tr>
      <w:tr w:rsidR="001E060A" w14:paraId="5FC2AA22" w14:textId="77777777">
        <w:trPr>
          <w:trHeight w:val="515"/>
        </w:trPr>
        <w:tc>
          <w:tcPr>
            <w:tcW w:w="3024" w:type="dxa"/>
          </w:tcPr>
          <w:p w14:paraId="64794FFD" w14:textId="77777777" w:rsidR="001E060A" w:rsidRDefault="00C01B81">
            <w:pPr>
              <w:pStyle w:val="TableParagraph"/>
              <w:spacing w:line="250" w:lineRule="atLeast"/>
              <w:ind w:left="108"/>
              <w:jc w:val="left"/>
            </w:pPr>
            <w:r>
              <w:t>Upper</w:t>
            </w:r>
            <w:r>
              <w:rPr>
                <w:spacing w:val="-13"/>
              </w:rPr>
              <w:t xml:space="preserve"> </w:t>
            </w:r>
            <w:r>
              <w:t>respiratory</w:t>
            </w:r>
            <w:r>
              <w:rPr>
                <w:spacing w:val="-12"/>
              </w:rPr>
              <w:t xml:space="preserve"> </w:t>
            </w:r>
            <w:r>
              <w:t xml:space="preserve">tract </w:t>
            </w:r>
            <w:r>
              <w:rPr>
                <w:spacing w:val="-2"/>
              </w:rPr>
              <w:t>infection</w:t>
            </w:r>
          </w:p>
        </w:tc>
        <w:tc>
          <w:tcPr>
            <w:tcW w:w="3015" w:type="dxa"/>
          </w:tcPr>
          <w:p w14:paraId="1CFE8C55" w14:textId="77777777" w:rsidR="001E060A" w:rsidRDefault="00C01B81">
            <w:pPr>
              <w:pStyle w:val="TableParagraph"/>
              <w:spacing w:line="240" w:lineRule="auto"/>
              <w:ind w:left="12" w:right="2"/>
            </w:pPr>
            <w:r>
              <w:t xml:space="preserve">20 </w:t>
            </w:r>
            <w:r>
              <w:rPr>
                <w:spacing w:val="-2"/>
              </w:rPr>
              <w:t>(1.7)</w:t>
            </w:r>
          </w:p>
        </w:tc>
        <w:tc>
          <w:tcPr>
            <w:tcW w:w="2977" w:type="dxa"/>
          </w:tcPr>
          <w:p w14:paraId="6C5A502C" w14:textId="77777777" w:rsidR="001E060A" w:rsidRDefault="00C01B81">
            <w:pPr>
              <w:pStyle w:val="TableParagraph"/>
              <w:spacing w:line="240" w:lineRule="auto"/>
            </w:pPr>
            <w:r>
              <w:t xml:space="preserve">20 </w:t>
            </w:r>
            <w:r>
              <w:rPr>
                <w:spacing w:val="-2"/>
              </w:rPr>
              <w:t>(3.1)</w:t>
            </w:r>
          </w:p>
        </w:tc>
      </w:tr>
      <w:tr w:rsidR="001E060A" w14:paraId="6D8D1DAE" w14:textId="77777777">
        <w:trPr>
          <w:trHeight w:val="257"/>
        </w:trPr>
        <w:tc>
          <w:tcPr>
            <w:tcW w:w="3024" w:type="dxa"/>
          </w:tcPr>
          <w:p w14:paraId="4A05C7D2" w14:textId="77777777" w:rsidR="001E060A" w:rsidRDefault="00C01B81">
            <w:pPr>
              <w:pStyle w:val="TableParagraph"/>
              <w:ind w:left="108"/>
              <w:jc w:val="left"/>
            </w:pPr>
            <w:proofErr w:type="spellStart"/>
            <w:r>
              <w:rPr>
                <w:spacing w:val="-2"/>
              </w:rPr>
              <w:t>Diarrhoea</w:t>
            </w:r>
            <w:proofErr w:type="spellEnd"/>
          </w:p>
        </w:tc>
        <w:tc>
          <w:tcPr>
            <w:tcW w:w="3015" w:type="dxa"/>
          </w:tcPr>
          <w:p w14:paraId="5ACFAB97" w14:textId="77777777" w:rsidR="001E060A" w:rsidRDefault="00C01B81">
            <w:pPr>
              <w:pStyle w:val="TableParagraph"/>
              <w:ind w:left="12" w:right="2"/>
            </w:pPr>
            <w:r>
              <w:t xml:space="preserve">19 </w:t>
            </w:r>
            <w:r>
              <w:rPr>
                <w:spacing w:val="-2"/>
              </w:rPr>
              <w:t>(1.6)</w:t>
            </w:r>
          </w:p>
        </w:tc>
        <w:tc>
          <w:tcPr>
            <w:tcW w:w="2977" w:type="dxa"/>
          </w:tcPr>
          <w:p w14:paraId="6BF693B3" w14:textId="77777777" w:rsidR="001E060A" w:rsidRDefault="00C01B81">
            <w:pPr>
              <w:pStyle w:val="TableParagraph"/>
            </w:pPr>
            <w:r>
              <w:t xml:space="preserve">12 </w:t>
            </w:r>
            <w:r>
              <w:rPr>
                <w:spacing w:val="-2"/>
              </w:rPr>
              <w:t>(1.9)</w:t>
            </w:r>
          </w:p>
        </w:tc>
      </w:tr>
      <w:tr w:rsidR="001E060A" w14:paraId="676D1893" w14:textId="77777777">
        <w:trPr>
          <w:trHeight w:val="257"/>
        </w:trPr>
        <w:tc>
          <w:tcPr>
            <w:tcW w:w="3024" w:type="dxa"/>
          </w:tcPr>
          <w:p w14:paraId="59B88C87" w14:textId="77777777" w:rsidR="001E060A" w:rsidRDefault="00C01B81">
            <w:pPr>
              <w:pStyle w:val="TableParagraph"/>
              <w:ind w:left="108"/>
              <w:jc w:val="left"/>
            </w:pPr>
            <w:r>
              <w:t>Back</w:t>
            </w:r>
            <w:r>
              <w:rPr>
                <w:spacing w:val="-3"/>
              </w:rPr>
              <w:t xml:space="preserve"> </w:t>
            </w:r>
            <w:r>
              <w:rPr>
                <w:spacing w:val="-4"/>
              </w:rPr>
              <w:t>Pain</w:t>
            </w:r>
          </w:p>
        </w:tc>
        <w:tc>
          <w:tcPr>
            <w:tcW w:w="3015" w:type="dxa"/>
          </w:tcPr>
          <w:p w14:paraId="17F3FBAD" w14:textId="77777777" w:rsidR="001E060A" w:rsidRDefault="00C01B81">
            <w:pPr>
              <w:pStyle w:val="TableParagraph"/>
              <w:ind w:left="12" w:right="2"/>
            </w:pPr>
            <w:r>
              <w:t xml:space="preserve">18 </w:t>
            </w:r>
            <w:r>
              <w:rPr>
                <w:spacing w:val="-2"/>
              </w:rPr>
              <w:t>(1.5)</w:t>
            </w:r>
          </w:p>
        </w:tc>
        <w:tc>
          <w:tcPr>
            <w:tcW w:w="2977" w:type="dxa"/>
          </w:tcPr>
          <w:p w14:paraId="060ACD28" w14:textId="77777777" w:rsidR="001E060A" w:rsidRDefault="00C01B81">
            <w:pPr>
              <w:pStyle w:val="TableParagraph"/>
              <w:ind w:right="1"/>
            </w:pPr>
            <w:r>
              <w:t xml:space="preserve">9 </w:t>
            </w:r>
            <w:r>
              <w:rPr>
                <w:spacing w:val="-2"/>
              </w:rPr>
              <w:t>(1.4)</w:t>
            </w:r>
          </w:p>
        </w:tc>
      </w:tr>
      <w:tr w:rsidR="001E060A" w14:paraId="2F73448F" w14:textId="77777777">
        <w:trPr>
          <w:trHeight w:val="257"/>
        </w:trPr>
        <w:tc>
          <w:tcPr>
            <w:tcW w:w="3024" w:type="dxa"/>
          </w:tcPr>
          <w:p w14:paraId="5F549D36" w14:textId="77777777" w:rsidR="001E060A" w:rsidRDefault="00C01B81">
            <w:pPr>
              <w:pStyle w:val="TableParagraph"/>
              <w:ind w:left="108"/>
              <w:jc w:val="left"/>
            </w:pPr>
            <w:r>
              <w:rPr>
                <w:spacing w:val="-2"/>
              </w:rPr>
              <w:t>Nausea</w:t>
            </w:r>
          </w:p>
        </w:tc>
        <w:tc>
          <w:tcPr>
            <w:tcW w:w="3015" w:type="dxa"/>
          </w:tcPr>
          <w:p w14:paraId="4C200A57" w14:textId="77777777" w:rsidR="001E060A" w:rsidRDefault="00C01B81">
            <w:pPr>
              <w:pStyle w:val="TableParagraph"/>
              <w:ind w:left="12" w:right="2"/>
            </w:pPr>
            <w:r>
              <w:t xml:space="preserve">14 </w:t>
            </w:r>
            <w:r>
              <w:rPr>
                <w:spacing w:val="-2"/>
              </w:rPr>
              <w:t>(1.2)</w:t>
            </w:r>
          </w:p>
        </w:tc>
        <w:tc>
          <w:tcPr>
            <w:tcW w:w="2977" w:type="dxa"/>
          </w:tcPr>
          <w:p w14:paraId="043990C3" w14:textId="77777777" w:rsidR="001E060A" w:rsidRDefault="00C01B81">
            <w:pPr>
              <w:pStyle w:val="TableParagraph"/>
              <w:ind w:right="1"/>
            </w:pPr>
            <w:r>
              <w:t xml:space="preserve">6 </w:t>
            </w:r>
            <w:r>
              <w:rPr>
                <w:spacing w:val="-2"/>
              </w:rPr>
              <w:t>(0.9)</w:t>
            </w:r>
          </w:p>
        </w:tc>
      </w:tr>
      <w:tr w:rsidR="001E060A" w14:paraId="5E6C8E49" w14:textId="77777777">
        <w:trPr>
          <w:trHeight w:val="257"/>
        </w:trPr>
        <w:tc>
          <w:tcPr>
            <w:tcW w:w="3024" w:type="dxa"/>
          </w:tcPr>
          <w:p w14:paraId="7419F2DE" w14:textId="77777777" w:rsidR="001E060A" w:rsidRDefault="00C01B81">
            <w:pPr>
              <w:pStyle w:val="TableParagraph"/>
              <w:ind w:left="108"/>
              <w:jc w:val="left"/>
            </w:pPr>
            <w:r>
              <w:rPr>
                <w:spacing w:val="-2"/>
              </w:rPr>
              <w:t>Arthralgia</w:t>
            </w:r>
          </w:p>
        </w:tc>
        <w:tc>
          <w:tcPr>
            <w:tcW w:w="3015" w:type="dxa"/>
          </w:tcPr>
          <w:p w14:paraId="22873572" w14:textId="77777777" w:rsidR="001E060A" w:rsidRDefault="00C01B81">
            <w:pPr>
              <w:pStyle w:val="TableParagraph"/>
              <w:ind w:left="12" w:right="2"/>
            </w:pPr>
            <w:r>
              <w:t xml:space="preserve">15 </w:t>
            </w:r>
            <w:r>
              <w:rPr>
                <w:spacing w:val="-2"/>
              </w:rPr>
              <w:t>(1.3)</w:t>
            </w:r>
          </w:p>
        </w:tc>
        <w:tc>
          <w:tcPr>
            <w:tcW w:w="2977" w:type="dxa"/>
          </w:tcPr>
          <w:p w14:paraId="381A2790" w14:textId="77777777" w:rsidR="001E060A" w:rsidRDefault="00C01B81">
            <w:pPr>
              <w:pStyle w:val="TableParagraph"/>
              <w:ind w:right="1"/>
            </w:pPr>
            <w:r>
              <w:t xml:space="preserve">3 </w:t>
            </w:r>
            <w:r>
              <w:rPr>
                <w:spacing w:val="-2"/>
              </w:rPr>
              <w:t>(0.5)</w:t>
            </w:r>
          </w:p>
        </w:tc>
      </w:tr>
      <w:tr w:rsidR="001E060A" w14:paraId="07E20C09" w14:textId="77777777">
        <w:trPr>
          <w:trHeight w:val="257"/>
        </w:trPr>
        <w:tc>
          <w:tcPr>
            <w:tcW w:w="3024" w:type="dxa"/>
          </w:tcPr>
          <w:p w14:paraId="059B7199" w14:textId="77777777" w:rsidR="001E060A" w:rsidRDefault="00C01B81">
            <w:pPr>
              <w:pStyle w:val="TableParagraph"/>
              <w:ind w:left="108"/>
              <w:jc w:val="left"/>
            </w:pPr>
            <w:r>
              <w:rPr>
                <w:spacing w:val="-4"/>
              </w:rPr>
              <w:t>Cough</w:t>
            </w:r>
          </w:p>
        </w:tc>
        <w:tc>
          <w:tcPr>
            <w:tcW w:w="3015" w:type="dxa"/>
          </w:tcPr>
          <w:p w14:paraId="37619D5A" w14:textId="77777777" w:rsidR="001E060A" w:rsidRDefault="00C01B81">
            <w:pPr>
              <w:pStyle w:val="TableParagraph"/>
              <w:ind w:left="12" w:right="2"/>
            </w:pPr>
            <w:r>
              <w:t xml:space="preserve">15 </w:t>
            </w:r>
            <w:r>
              <w:rPr>
                <w:spacing w:val="-2"/>
              </w:rPr>
              <w:t>(1.3)</w:t>
            </w:r>
          </w:p>
        </w:tc>
        <w:tc>
          <w:tcPr>
            <w:tcW w:w="2977" w:type="dxa"/>
          </w:tcPr>
          <w:p w14:paraId="36DE43F6" w14:textId="77777777" w:rsidR="001E060A" w:rsidRDefault="00C01B81">
            <w:pPr>
              <w:pStyle w:val="TableParagraph"/>
              <w:ind w:right="1"/>
            </w:pPr>
            <w:r>
              <w:t xml:space="preserve">8 </w:t>
            </w:r>
            <w:r>
              <w:rPr>
                <w:spacing w:val="-2"/>
              </w:rPr>
              <w:t>(1.3)</w:t>
            </w:r>
          </w:p>
        </w:tc>
      </w:tr>
      <w:tr w:rsidR="001E060A" w14:paraId="1C80D545" w14:textId="77777777">
        <w:trPr>
          <w:trHeight w:val="257"/>
        </w:trPr>
        <w:tc>
          <w:tcPr>
            <w:tcW w:w="3024" w:type="dxa"/>
          </w:tcPr>
          <w:p w14:paraId="05F47CAE" w14:textId="77777777" w:rsidR="001E060A" w:rsidRDefault="00C01B81">
            <w:pPr>
              <w:pStyle w:val="TableParagraph"/>
              <w:ind w:left="108"/>
              <w:jc w:val="left"/>
            </w:pPr>
            <w:r>
              <w:t>Urinary</w:t>
            </w:r>
            <w:r>
              <w:rPr>
                <w:spacing w:val="-4"/>
              </w:rPr>
              <w:t xml:space="preserve"> </w:t>
            </w:r>
            <w:r>
              <w:t>tract</w:t>
            </w:r>
            <w:r>
              <w:rPr>
                <w:spacing w:val="-3"/>
              </w:rPr>
              <w:t xml:space="preserve"> </w:t>
            </w:r>
            <w:r>
              <w:rPr>
                <w:spacing w:val="-2"/>
              </w:rPr>
              <w:t>infection</w:t>
            </w:r>
          </w:p>
        </w:tc>
        <w:tc>
          <w:tcPr>
            <w:tcW w:w="3015" w:type="dxa"/>
          </w:tcPr>
          <w:p w14:paraId="0F5FD6A9" w14:textId="77777777" w:rsidR="001E060A" w:rsidRDefault="00C01B81">
            <w:pPr>
              <w:pStyle w:val="TableParagraph"/>
              <w:ind w:left="12" w:right="2"/>
            </w:pPr>
            <w:r>
              <w:t xml:space="preserve">14 </w:t>
            </w:r>
            <w:r>
              <w:rPr>
                <w:spacing w:val="-2"/>
              </w:rPr>
              <w:t>(1.2)</w:t>
            </w:r>
          </w:p>
        </w:tc>
        <w:tc>
          <w:tcPr>
            <w:tcW w:w="2977" w:type="dxa"/>
          </w:tcPr>
          <w:p w14:paraId="6ABAD4C1" w14:textId="77777777" w:rsidR="001E060A" w:rsidRDefault="00C01B81">
            <w:pPr>
              <w:pStyle w:val="TableParagraph"/>
              <w:ind w:right="1"/>
            </w:pPr>
            <w:r>
              <w:t xml:space="preserve">7 </w:t>
            </w:r>
            <w:r>
              <w:rPr>
                <w:spacing w:val="-2"/>
              </w:rPr>
              <w:t>(1.1)</w:t>
            </w:r>
          </w:p>
        </w:tc>
      </w:tr>
      <w:tr w:rsidR="001E060A" w14:paraId="3819639F" w14:textId="77777777">
        <w:trPr>
          <w:trHeight w:val="257"/>
        </w:trPr>
        <w:tc>
          <w:tcPr>
            <w:tcW w:w="3024" w:type="dxa"/>
          </w:tcPr>
          <w:p w14:paraId="158273CA" w14:textId="77777777" w:rsidR="001E060A" w:rsidRDefault="00C01B81">
            <w:pPr>
              <w:pStyle w:val="TableParagraph"/>
              <w:ind w:left="108"/>
              <w:jc w:val="left"/>
            </w:pPr>
            <w:r>
              <w:rPr>
                <w:spacing w:val="-2"/>
              </w:rPr>
              <w:t>Dyspnea</w:t>
            </w:r>
          </w:p>
        </w:tc>
        <w:tc>
          <w:tcPr>
            <w:tcW w:w="3015" w:type="dxa"/>
          </w:tcPr>
          <w:p w14:paraId="48A0B6F1" w14:textId="77777777" w:rsidR="001E060A" w:rsidRDefault="00C01B81">
            <w:pPr>
              <w:pStyle w:val="TableParagraph"/>
              <w:ind w:left="12" w:right="2"/>
            </w:pPr>
            <w:r>
              <w:t xml:space="preserve">13 </w:t>
            </w:r>
            <w:r>
              <w:rPr>
                <w:spacing w:val="-2"/>
              </w:rPr>
              <w:t>(1.1)</w:t>
            </w:r>
          </w:p>
        </w:tc>
        <w:tc>
          <w:tcPr>
            <w:tcW w:w="2977" w:type="dxa"/>
          </w:tcPr>
          <w:p w14:paraId="58971BFB" w14:textId="77777777" w:rsidR="001E060A" w:rsidRDefault="00C01B81">
            <w:pPr>
              <w:pStyle w:val="TableParagraph"/>
              <w:ind w:right="1"/>
            </w:pPr>
            <w:r>
              <w:t xml:space="preserve">5 </w:t>
            </w:r>
            <w:r>
              <w:rPr>
                <w:spacing w:val="-2"/>
              </w:rPr>
              <w:t>(0.8)</w:t>
            </w:r>
          </w:p>
        </w:tc>
      </w:tr>
      <w:tr w:rsidR="001E060A" w14:paraId="260F325A" w14:textId="77777777">
        <w:trPr>
          <w:trHeight w:val="257"/>
        </w:trPr>
        <w:tc>
          <w:tcPr>
            <w:tcW w:w="3024" w:type="dxa"/>
          </w:tcPr>
          <w:p w14:paraId="410F92C5" w14:textId="77777777" w:rsidR="001E060A" w:rsidRDefault="00C01B81">
            <w:pPr>
              <w:pStyle w:val="TableParagraph"/>
              <w:ind w:left="108"/>
              <w:jc w:val="left"/>
            </w:pPr>
            <w:r>
              <w:rPr>
                <w:spacing w:val="-2"/>
              </w:rPr>
              <w:t>Urticaria</w:t>
            </w:r>
          </w:p>
        </w:tc>
        <w:tc>
          <w:tcPr>
            <w:tcW w:w="3015" w:type="dxa"/>
          </w:tcPr>
          <w:p w14:paraId="0D7E5866" w14:textId="77777777" w:rsidR="001E060A" w:rsidRDefault="00C01B81">
            <w:pPr>
              <w:pStyle w:val="TableParagraph"/>
              <w:ind w:left="12" w:right="2"/>
            </w:pPr>
            <w:r>
              <w:t xml:space="preserve">13 </w:t>
            </w:r>
            <w:r>
              <w:rPr>
                <w:spacing w:val="-2"/>
              </w:rPr>
              <w:t>(1.1)</w:t>
            </w:r>
          </w:p>
        </w:tc>
        <w:tc>
          <w:tcPr>
            <w:tcW w:w="2977" w:type="dxa"/>
          </w:tcPr>
          <w:p w14:paraId="431209CF" w14:textId="77777777" w:rsidR="001E060A" w:rsidRDefault="00C01B81">
            <w:pPr>
              <w:pStyle w:val="TableParagraph"/>
              <w:ind w:right="1"/>
            </w:pPr>
            <w:r>
              <w:t xml:space="preserve">3 </w:t>
            </w:r>
            <w:r>
              <w:rPr>
                <w:spacing w:val="-2"/>
              </w:rPr>
              <w:t>(0.5)</w:t>
            </w:r>
          </w:p>
        </w:tc>
      </w:tr>
      <w:tr w:rsidR="001E060A" w14:paraId="32717057" w14:textId="77777777">
        <w:trPr>
          <w:trHeight w:val="257"/>
        </w:trPr>
        <w:tc>
          <w:tcPr>
            <w:tcW w:w="3024" w:type="dxa"/>
          </w:tcPr>
          <w:p w14:paraId="300B6C9B" w14:textId="77777777" w:rsidR="001E060A" w:rsidRDefault="00C01B81">
            <w:pPr>
              <w:pStyle w:val="TableParagraph"/>
              <w:ind w:left="108"/>
              <w:jc w:val="left"/>
            </w:pPr>
            <w:r>
              <w:rPr>
                <w:spacing w:val="-2"/>
              </w:rPr>
              <w:t>Sinusitis</w:t>
            </w:r>
          </w:p>
        </w:tc>
        <w:tc>
          <w:tcPr>
            <w:tcW w:w="3015" w:type="dxa"/>
          </w:tcPr>
          <w:p w14:paraId="41523BD8" w14:textId="77777777" w:rsidR="001E060A" w:rsidRDefault="00C01B81">
            <w:pPr>
              <w:pStyle w:val="TableParagraph"/>
              <w:ind w:left="12" w:right="2"/>
            </w:pPr>
            <w:r>
              <w:t xml:space="preserve">12 </w:t>
            </w:r>
            <w:r>
              <w:rPr>
                <w:spacing w:val="-2"/>
              </w:rPr>
              <w:t>(1.0)</w:t>
            </w:r>
          </w:p>
        </w:tc>
        <w:tc>
          <w:tcPr>
            <w:tcW w:w="2977" w:type="dxa"/>
          </w:tcPr>
          <w:p w14:paraId="0ACE9687" w14:textId="77777777" w:rsidR="001E060A" w:rsidRDefault="00C01B81">
            <w:pPr>
              <w:pStyle w:val="TableParagraph"/>
              <w:ind w:right="1"/>
            </w:pPr>
            <w:r>
              <w:t xml:space="preserve">5 </w:t>
            </w:r>
            <w:r>
              <w:rPr>
                <w:spacing w:val="-2"/>
              </w:rPr>
              <w:t>(0.8)</w:t>
            </w:r>
          </w:p>
        </w:tc>
      </w:tr>
      <w:tr w:rsidR="001E060A" w14:paraId="0EC2521A" w14:textId="77777777">
        <w:trPr>
          <w:trHeight w:val="257"/>
        </w:trPr>
        <w:tc>
          <w:tcPr>
            <w:tcW w:w="3024" w:type="dxa"/>
          </w:tcPr>
          <w:p w14:paraId="44EF9565" w14:textId="77777777" w:rsidR="001E060A" w:rsidRDefault="00C01B81">
            <w:pPr>
              <w:pStyle w:val="TableParagraph"/>
              <w:ind w:left="108"/>
              <w:jc w:val="left"/>
            </w:pPr>
            <w:r>
              <w:rPr>
                <w:spacing w:val="-2"/>
              </w:rPr>
              <w:t>Fatigue</w:t>
            </w:r>
          </w:p>
        </w:tc>
        <w:tc>
          <w:tcPr>
            <w:tcW w:w="3015" w:type="dxa"/>
          </w:tcPr>
          <w:p w14:paraId="36430AB9" w14:textId="77777777" w:rsidR="001E060A" w:rsidRDefault="00C01B81">
            <w:pPr>
              <w:pStyle w:val="TableParagraph"/>
              <w:ind w:left="12" w:right="2"/>
            </w:pPr>
            <w:r>
              <w:t xml:space="preserve">12 </w:t>
            </w:r>
            <w:r>
              <w:rPr>
                <w:spacing w:val="-2"/>
              </w:rPr>
              <w:t>(1.0)</w:t>
            </w:r>
          </w:p>
        </w:tc>
        <w:tc>
          <w:tcPr>
            <w:tcW w:w="2977" w:type="dxa"/>
          </w:tcPr>
          <w:p w14:paraId="44FF3C8A" w14:textId="77777777" w:rsidR="001E060A" w:rsidRDefault="00C01B81">
            <w:pPr>
              <w:pStyle w:val="TableParagraph"/>
              <w:ind w:right="1"/>
            </w:pPr>
            <w:r>
              <w:t xml:space="preserve">3 </w:t>
            </w:r>
            <w:r>
              <w:rPr>
                <w:spacing w:val="-2"/>
              </w:rPr>
              <w:t>(0.5)</w:t>
            </w:r>
          </w:p>
        </w:tc>
      </w:tr>
    </w:tbl>
    <w:p w14:paraId="4FD46C5D" w14:textId="77777777" w:rsidR="001E060A" w:rsidRDefault="00C01B81">
      <w:pPr>
        <w:pStyle w:val="BodyText"/>
        <w:spacing w:before="15"/>
      </w:pPr>
      <w:proofErr w:type="gramStart"/>
      <w:r>
        <w:rPr>
          <w:position w:val="7"/>
          <w:sz w:val="14"/>
        </w:rPr>
        <w:t>a</w:t>
      </w:r>
      <w:r>
        <w:rPr>
          <w:spacing w:val="11"/>
          <w:position w:val="7"/>
          <w:sz w:val="14"/>
        </w:rPr>
        <w:t xml:space="preserve"> </w:t>
      </w:r>
      <w:r>
        <w:t>Safety</w:t>
      </w:r>
      <w:proofErr w:type="gramEnd"/>
      <w:r>
        <w:rPr>
          <w:spacing w:val="-2"/>
        </w:rPr>
        <w:t xml:space="preserve"> </w:t>
      </w:r>
      <w:r>
        <w:t>analysis</w:t>
      </w:r>
      <w:r>
        <w:rPr>
          <w:spacing w:val="-2"/>
        </w:rPr>
        <w:t xml:space="preserve"> </w:t>
      </w:r>
      <w:r>
        <w:t>set</w:t>
      </w:r>
      <w:r>
        <w:rPr>
          <w:spacing w:val="-3"/>
        </w:rPr>
        <w:t xml:space="preserve"> </w:t>
      </w:r>
      <w:r>
        <w:t>includes</w:t>
      </w:r>
      <w:r>
        <w:rPr>
          <w:spacing w:val="-2"/>
        </w:rPr>
        <w:t xml:space="preserve"> </w:t>
      </w:r>
      <w:r>
        <w:t>ARCADIA</w:t>
      </w:r>
      <w:r>
        <w:rPr>
          <w:spacing w:val="-2"/>
        </w:rPr>
        <w:t xml:space="preserve"> </w:t>
      </w:r>
      <w:r>
        <w:t>1,</w:t>
      </w:r>
      <w:r>
        <w:rPr>
          <w:spacing w:val="-2"/>
        </w:rPr>
        <w:t xml:space="preserve"> </w:t>
      </w:r>
      <w:r>
        <w:t>ARCADIA</w:t>
      </w:r>
      <w:r>
        <w:rPr>
          <w:spacing w:val="-4"/>
        </w:rPr>
        <w:t xml:space="preserve"> </w:t>
      </w:r>
      <w:r>
        <w:t>2</w:t>
      </w:r>
      <w:r>
        <w:rPr>
          <w:spacing w:val="-2"/>
        </w:rPr>
        <w:t xml:space="preserve"> </w:t>
      </w:r>
      <w:r>
        <w:t>and</w:t>
      </w:r>
      <w:r>
        <w:rPr>
          <w:spacing w:val="-2"/>
        </w:rPr>
        <w:t xml:space="preserve"> </w:t>
      </w:r>
      <w:r>
        <w:t>SPR.114322</w:t>
      </w:r>
      <w:r>
        <w:rPr>
          <w:spacing w:val="-2"/>
        </w:rPr>
        <w:t xml:space="preserve"> studies</w:t>
      </w:r>
    </w:p>
    <w:p w14:paraId="234DF91D" w14:textId="77777777" w:rsidR="001E060A" w:rsidRDefault="001E060A">
      <w:pPr>
        <w:pStyle w:val="BodyText"/>
        <w:sectPr w:rsidR="001E060A">
          <w:pgSz w:w="11910" w:h="16840"/>
          <w:pgMar w:top="1340" w:right="1275" w:bottom="940" w:left="1275" w:header="0" w:footer="742" w:gutter="0"/>
          <w:cols w:space="720"/>
        </w:sectPr>
      </w:pPr>
    </w:p>
    <w:p w14:paraId="015A9266" w14:textId="77777777" w:rsidR="001E060A" w:rsidRDefault="00C01B81">
      <w:pPr>
        <w:pStyle w:val="Heading3"/>
        <w:spacing w:before="78"/>
        <w:ind w:left="1015" w:right="650" w:hanging="851"/>
        <w:jc w:val="both"/>
        <w:rPr>
          <w:position w:val="7"/>
          <w:sz w:val="14"/>
        </w:rPr>
      </w:pPr>
      <w:r>
        <w:lastRenderedPageBreak/>
        <w:t xml:space="preserve">Table 3. Treatment Emergent Adverse Events in at least 1% of </w:t>
      </w:r>
      <w:proofErr w:type="spellStart"/>
      <w:r>
        <w:t>nemolizumab</w:t>
      </w:r>
      <w:proofErr w:type="spellEnd"/>
      <w:r>
        <w:t>-treated participants</w:t>
      </w:r>
      <w:r>
        <w:rPr>
          <w:spacing w:val="-5"/>
        </w:rPr>
        <w:t xml:space="preserve"> </w:t>
      </w:r>
      <w:r>
        <w:t>during</w:t>
      </w:r>
      <w:r>
        <w:rPr>
          <w:spacing w:val="-5"/>
        </w:rPr>
        <w:t xml:space="preserve"> </w:t>
      </w:r>
      <w:r>
        <w:t>treatment</w:t>
      </w:r>
      <w:r>
        <w:rPr>
          <w:spacing w:val="-5"/>
        </w:rPr>
        <w:t xml:space="preserve"> </w:t>
      </w:r>
      <w:r>
        <w:t>period</w:t>
      </w:r>
      <w:r>
        <w:rPr>
          <w:spacing w:val="-5"/>
        </w:rPr>
        <w:t xml:space="preserve"> </w:t>
      </w:r>
      <w:r>
        <w:t>for</w:t>
      </w:r>
      <w:r>
        <w:rPr>
          <w:spacing w:val="-4"/>
        </w:rPr>
        <w:t xml:space="preserve"> </w:t>
      </w:r>
      <w:r>
        <w:t>prurigo</w:t>
      </w:r>
      <w:r>
        <w:rPr>
          <w:spacing w:val="-5"/>
        </w:rPr>
        <w:t xml:space="preserve"> </w:t>
      </w:r>
      <w:r>
        <w:t>nodularis</w:t>
      </w:r>
      <w:r>
        <w:rPr>
          <w:spacing w:val="-5"/>
        </w:rPr>
        <w:t xml:space="preserve"> </w:t>
      </w:r>
      <w:r>
        <w:t>indication</w:t>
      </w:r>
      <w:r>
        <w:rPr>
          <w:spacing w:val="-4"/>
        </w:rPr>
        <w:t xml:space="preserve"> </w:t>
      </w:r>
      <w:r>
        <w:t>safety analysis set</w:t>
      </w:r>
      <w:r>
        <w:rPr>
          <w:position w:val="7"/>
          <w:sz w:val="14"/>
        </w:rPr>
        <w:t>a</w:t>
      </w:r>
    </w:p>
    <w:p w14:paraId="0AAF03C3" w14:textId="77777777" w:rsidR="001E060A" w:rsidRDefault="001E060A">
      <w:pPr>
        <w:pStyle w:val="BodyText"/>
        <w:spacing w:before="3"/>
        <w:ind w:left="0"/>
        <w:rPr>
          <w:b/>
          <w:sz w:val="1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3012"/>
        <w:gridCol w:w="2985"/>
      </w:tblGrid>
      <w:tr w:rsidR="001E060A" w14:paraId="3D3E8171" w14:textId="77777777">
        <w:trPr>
          <w:trHeight w:val="773"/>
        </w:trPr>
        <w:tc>
          <w:tcPr>
            <w:tcW w:w="3019" w:type="dxa"/>
          </w:tcPr>
          <w:p w14:paraId="773005DC" w14:textId="77777777" w:rsidR="001E060A" w:rsidRDefault="00C01B81">
            <w:pPr>
              <w:pStyle w:val="TableParagraph"/>
              <w:spacing w:line="240" w:lineRule="auto"/>
              <w:ind w:left="108"/>
              <w:jc w:val="left"/>
              <w:rPr>
                <w:b/>
              </w:rPr>
            </w:pPr>
            <w:r>
              <w:rPr>
                <w:b/>
                <w:spacing w:val="-2"/>
              </w:rPr>
              <w:t>Event</w:t>
            </w:r>
          </w:p>
        </w:tc>
        <w:tc>
          <w:tcPr>
            <w:tcW w:w="3012" w:type="dxa"/>
          </w:tcPr>
          <w:p w14:paraId="085DD335" w14:textId="77777777" w:rsidR="001E060A" w:rsidRDefault="00C01B81">
            <w:pPr>
              <w:pStyle w:val="TableParagraph"/>
              <w:spacing w:line="240" w:lineRule="auto"/>
              <w:ind w:left="106" w:right="94"/>
              <w:rPr>
                <w:b/>
              </w:rPr>
            </w:pPr>
            <w:proofErr w:type="spellStart"/>
            <w:r>
              <w:rPr>
                <w:b/>
              </w:rPr>
              <w:t>Nemolizumab</w:t>
            </w:r>
            <w:proofErr w:type="spellEnd"/>
            <w:r>
              <w:rPr>
                <w:b/>
                <w:spacing w:val="-13"/>
              </w:rPr>
              <w:t xml:space="preserve"> </w:t>
            </w:r>
            <w:r>
              <w:rPr>
                <w:b/>
              </w:rPr>
              <w:t>30</w:t>
            </w:r>
            <w:r>
              <w:rPr>
                <w:b/>
                <w:spacing w:val="-12"/>
              </w:rPr>
              <w:t xml:space="preserve"> </w:t>
            </w:r>
            <w:r>
              <w:rPr>
                <w:b/>
              </w:rPr>
              <w:t>mg</w:t>
            </w:r>
            <w:r>
              <w:rPr>
                <w:b/>
                <w:spacing w:val="-12"/>
              </w:rPr>
              <w:t xml:space="preserve"> </w:t>
            </w:r>
            <w:r>
              <w:rPr>
                <w:b/>
              </w:rPr>
              <w:t xml:space="preserve">Q4W </w:t>
            </w:r>
            <w:r>
              <w:rPr>
                <w:b/>
                <w:spacing w:val="-2"/>
              </w:rPr>
              <w:t>(N=370)</w:t>
            </w:r>
          </w:p>
          <w:p w14:paraId="127C40F1" w14:textId="77777777" w:rsidR="001E060A" w:rsidRDefault="00C01B81">
            <w:pPr>
              <w:pStyle w:val="TableParagraph"/>
              <w:ind w:left="106" w:right="97"/>
              <w:rPr>
                <w:b/>
              </w:rPr>
            </w:pPr>
            <w:r>
              <w:rPr>
                <w:b/>
              </w:rPr>
              <w:t xml:space="preserve">n </w:t>
            </w:r>
            <w:r>
              <w:rPr>
                <w:b/>
                <w:spacing w:val="-5"/>
              </w:rPr>
              <w:t>(%)</w:t>
            </w:r>
          </w:p>
        </w:tc>
        <w:tc>
          <w:tcPr>
            <w:tcW w:w="2985" w:type="dxa"/>
          </w:tcPr>
          <w:p w14:paraId="43D4293A" w14:textId="77777777" w:rsidR="001E060A" w:rsidRDefault="00C01B81">
            <w:pPr>
              <w:pStyle w:val="TableParagraph"/>
              <w:spacing w:line="250" w:lineRule="atLeast"/>
              <w:ind w:left="1067" w:right="1055" w:hanging="1"/>
              <w:rPr>
                <w:b/>
              </w:rPr>
            </w:pPr>
            <w:r>
              <w:rPr>
                <w:b/>
                <w:spacing w:val="-2"/>
              </w:rPr>
              <w:t xml:space="preserve">Placebo (N=186) </w:t>
            </w:r>
            <w:r>
              <w:rPr>
                <w:b/>
              </w:rPr>
              <w:t>n (%)</w:t>
            </w:r>
          </w:p>
        </w:tc>
      </w:tr>
      <w:tr w:rsidR="001E060A" w14:paraId="17F94745" w14:textId="77777777">
        <w:trPr>
          <w:trHeight w:val="257"/>
        </w:trPr>
        <w:tc>
          <w:tcPr>
            <w:tcW w:w="3019" w:type="dxa"/>
          </w:tcPr>
          <w:p w14:paraId="21F8B10E" w14:textId="77777777" w:rsidR="001E060A" w:rsidRDefault="00C01B81">
            <w:pPr>
              <w:pStyle w:val="TableParagraph"/>
              <w:ind w:left="108"/>
              <w:jc w:val="left"/>
            </w:pPr>
            <w:r>
              <w:rPr>
                <w:spacing w:val="-2"/>
              </w:rPr>
              <w:t>Headache</w:t>
            </w:r>
          </w:p>
        </w:tc>
        <w:tc>
          <w:tcPr>
            <w:tcW w:w="3012" w:type="dxa"/>
          </w:tcPr>
          <w:p w14:paraId="5CAD3A3B" w14:textId="77777777" w:rsidR="001E060A" w:rsidRDefault="00C01B81">
            <w:pPr>
              <w:pStyle w:val="TableParagraph"/>
              <w:ind w:left="106" w:right="48"/>
            </w:pPr>
            <w:r>
              <w:t xml:space="preserve">25 </w:t>
            </w:r>
            <w:r>
              <w:rPr>
                <w:spacing w:val="-2"/>
              </w:rPr>
              <w:t>(6.8)</w:t>
            </w:r>
          </w:p>
        </w:tc>
        <w:tc>
          <w:tcPr>
            <w:tcW w:w="2985" w:type="dxa"/>
          </w:tcPr>
          <w:p w14:paraId="7C9FC298" w14:textId="77777777" w:rsidR="001E060A" w:rsidRDefault="00C01B81">
            <w:pPr>
              <w:pStyle w:val="TableParagraph"/>
              <w:ind w:left="106"/>
            </w:pPr>
            <w:r>
              <w:t xml:space="preserve">6 </w:t>
            </w:r>
            <w:r>
              <w:rPr>
                <w:spacing w:val="-2"/>
              </w:rPr>
              <w:t>(3.2)</w:t>
            </w:r>
          </w:p>
        </w:tc>
      </w:tr>
      <w:tr w:rsidR="001E060A" w14:paraId="07F31ADC" w14:textId="77777777">
        <w:trPr>
          <w:trHeight w:val="257"/>
        </w:trPr>
        <w:tc>
          <w:tcPr>
            <w:tcW w:w="3019" w:type="dxa"/>
          </w:tcPr>
          <w:p w14:paraId="512FD3E5" w14:textId="77777777" w:rsidR="001E060A" w:rsidRDefault="00C01B81">
            <w:pPr>
              <w:pStyle w:val="TableParagraph"/>
              <w:ind w:left="108"/>
              <w:jc w:val="left"/>
            </w:pPr>
            <w:r>
              <w:rPr>
                <w:spacing w:val="-2"/>
              </w:rPr>
              <w:t>Neurodermatitis</w:t>
            </w:r>
          </w:p>
        </w:tc>
        <w:tc>
          <w:tcPr>
            <w:tcW w:w="3012" w:type="dxa"/>
          </w:tcPr>
          <w:p w14:paraId="32E0CA04" w14:textId="77777777" w:rsidR="001E060A" w:rsidRDefault="00C01B81">
            <w:pPr>
              <w:pStyle w:val="TableParagraph"/>
              <w:ind w:left="106" w:right="48"/>
            </w:pPr>
            <w:r>
              <w:t xml:space="preserve">25 </w:t>
            </w:r>
            <w:r>
              <w:rPr>
                <w:spacing w:val="-2"/>
              </w:rPr>
              <w:t>(6.8)</w:t>
            </w:r>
          </w:p>
        </w:tc>
        <w:tc>
          <w:tcPr>
            <w:tcW w:w="2985" w:type="dxa"/>
          </w:tcPr>
          <w:p w14:paraId="74B2BC6A" w14:textId="77777777" w:rsidR="001E060A" w:rsidRDefault="00C01B81">
            <w:pPr>
              <w:pStyle w:val="TableParagraph"/>
              <w:ind w:left="106" w:right="48"/>
            </w:pPr>
            <w:r>
              <w:t>29</w:t>
            </w:r>
            <w:r>
              <w:rPr>
                <w:spacing w:val="-2"/>
              </w:rPr>
              <w:t xml:space="preserve"> (15.6)</w:t>
            </w:r>
          </w:p>
        </w:tc>
      </w:tr>
      <w:tr w:rsidR="001E060A" w14:paraId="61825AE7" w14:textId="77777777">
        <w:trPr>
          <w:trHeight w:val="257"/>
        </w:trPr>
        <w:tc>
          <w:tcPr>
            <w:tcW w:w="3019" w:type="dxa"/>
          </w:tcPr>
          <w:p w14:paraId="145A1037" w14:textId="77777777" w:rsidR="001E060A" w:rsidRDefault="00C01B81">
            <w:pPr>
              <w:pStyle w:val="TableParagraph"/>
              <w:ind w:left="108"/>
              <w:jc w:val="left"/>
            </w:pPr>
            <w:r>
              <w:rPr>
                <w:spacing w:val="-2"/>
              </w:rPr>
              <w:t>COVID-</w:t>
            </w:r>
            <w:r>
              <w:rPr>
                <w:spacing w:val="-5"/>
              </w:rPr>
              <w:t>19</w:t>
            </w:r>
          </w:p>
        </w:tc>
        <w:tc>
          <w:tcPr>
            <w:tcW w:w="3012" w:type="dxa"/>
          </w:tcPr>
          <w:p w14:paraId="5E2CBA7D" w14:textId="77777777" w:rsidR="001E060A" w:rsidRDefault="00C01B81">
            <w:pPr>
              <w:pStyle w:val="TableParagraph"/>
              <w:ind w:left="106" w:right="48"/>
            </w:pPr>
            <w:r>
              <w:t xml:space="preserve">23 </w:t>
            </w:r>
            <w:r>
              <w:rPr>
                <w:spacing w:val="-2"/>
              </w:rPr>
              <w:t>(6.2)</w:t>
            </w:r>
          </w:p>
        </w:tc>
        <w:tc>
          <w:tcPr>
            <w:tcW w:w="2985" w:type="dxa"/>
          </w:tcPr>
          <w:p w14:paraId="74FB2333" w14:textId="77777777" w:rsidR="001E060A" w:rsidRDefault="00C01B81">
            <w:pPr>
              <w:pStyle w:val="TableParagraph"/>
              <w:ind w:left="106" w:right="48"/>
            </w:pPr>
            <w:r>
              <w:t xml:space="preserve">17 </w:t>
            </w:r>
            <w:r>
              <w:rPr>
                <w:spacing w:val="-2"/>
              </w:rPr>
              <w:t>(9.1)</w:t>
            </w:r>
          </w:p>
        </w:tc>
      </w:tr>
      <w:tr w:rsidR="001E060A" w14:paraId="42A02E62" w14:textId="77777777">
        <w:trPr>
          <w:trHeight w:val="257"/>
        </w:trPr>
        <w:tc>
          <w:tcPr>
            <w:tcW w:w="3019" w:type="dxa"/>
          </w:tcPr>
          <w:p w14:paraId="60E64807" w14:textId="77777777" w:rsidR="001E060A" w:rsidRDefault="00C01B81">
            <w:pPr>
              <w:pStyle w:val="TableParagraph"/>
              <w:ind w:left="108"/>
              <w:jc w:val="left"/>
            </w:pPr>
            <w:r>
              <w:t>Dermatitis</w:t>
            </w:r>
            <w:r>
              <w:rPr>
                <w:spacing w:val="-4"/>
              </w:rPr>
              <w:t xml:space="preserve"> </w:t>
            </w:r>
            <w:r>
              <w:rPr>
                <w:spacing w:val="-2"/>
              </w:rPr>
              <w:t>atopic</w:t>
            </w:r>
          </w:p>
        </w:tc>
        <w:tc>
          <w:tcPr>
            <w:tcW w:w="3012" w:type="dxa"/>
          </w:tcPr>
          <w:p w14:paraId="7D6614E6" w14:textId="77777777" w:rsidR="001E060A" w:rsidRDefault="00C01B81">
            <w:pPr>
              <w:pStyle w:val="TableParagraph"/>
              <w:ind w:left="106" w:right="48"/>
            </w:pPr>
            <w:r>
              <w:t xml:space="preserve">17 </w:t>
            </w:r>
            <w:r>
              <w:rPr>
                <w:spacing w:val="-2"/>
              </w:rPr>
              <w:t>(4.6)</w:t>
            </w:r>
          </w:p>
        </w:tc>
        <w:tc>
          <w:tcPr>
            <w:tcW w:w="2985" w:type="dxa"/>
          </w:tcPr>
          <w:p w14:paraId="503CAC05" w14:textId="77777777" w:rsidR="001E060A" w:rsidRDefault="00C01B81">
            <w:pPr>
              <w:pStyle w:val="TableParagraph"/>
              <w:ind w:left="106"/>
            </w:pPr>
            <w:r>
              <w:t xml:space="preserve">1 </w:t>
            </w:r>
            <w:r>
              <w:rPr>
                <w:spacing w:val="-2"/>
              </w:rPr>
              <w:t>(0.5)</w:t>
            </w:r>
          </w:p>
        </w:tc>
      </w:tr>
      <w:tr w:rsidR="001E060A" w14:paraId="421234C6" w14:textId="77777777">
        <w:trPr>
          <w:trHeight w:val="257"/>
        </w:trPr>
        <w:tc>
          <w:tcPr>
            <w:tcW w:w="3019" w:type="dxa"/>
          </w:tcPr>
          <w:p w14:paraId="16203507" w14:textId="77777777" w:rsidR="001E060A" w:rsidRDefault="00C01B81">
            <w:pPr>
              <w:pStyle w:val="TableParagraph"/>
              <w:ind w:left="108"/>
              <w:jc w:val="left"/>
            </w:pPr>
            <w:r>
              <w:rPr>
                <w:spacing w:val="-2"/>
              </w:rPr>
              <w:t>Nasopharyngitis</w:t>
            </w:r>
          </w:p>
        </w:tc>
        <w:tc>
          <w:tcPr>
            <w:tcW w:w="3012" w:type="dxa"/>
          </w:tcPr>
          <w:p w14:paraId="6C9F15B2" w14:textId="77777777" w:rsidR="001E060A" w:rsidRDefault="00C01B81">
            <w:pPr>
              <w:pStyle w:val="TableParagraph"/>
              <w:ind w:left="106" w:right="48"/>
            </w:pPr>
            <w:r>
              <w:t xml:space="preserve">16 </w:t>
            </w:r>
            <w:r>
              <w:rPr>
                <w:spacing w:val="-2"/>
              </w:rPr>
              <w:t>(4.3)</w:t>
            </w:r>
          </w:p>
        </w:tc>
        <w:tc>
          <w:tcPr>
            <w:tcW w:w="2985" w:type="dxa"/>
          </w:tcPr>
          <w:p w14:paraId="2E104ACC" w14:textId="77777777" w:rsidR="001E060A" w:rsidRDefault="00C01B81">
            <w:pPr>
              <w:pStyle w:val="TableParagraph"/>
              <w:ind w:left="106" w:right="48"/>
            </w:pPr>
            <w:r>
              <w:t xml:space="preserve">12 </w:t>
            </w:r>
            <w:r>
              <w:rPr>
                <w:spacing w:val="-2"/>
              </w:rPr>
              <w:t>(6.5)</w:t>
            </w:r>
          </w:p>
        </w:tc>
      </w:tr>
      <w:tr w:rsidR="001E060A" w14:paraId="3B680B1A" w14:textId="77777777">
        <w:trPr>
          <w:trHeight w:val="257"/>
        </w:trPr>
        <w:tc>
          <w:tcPr>
            <w:tcW w:w="3019" w:type="dxa"/>
          </w:tcPr>
          <w:p w14:paraId="4F7F6067" w14:textId="77777777" w:rsidR="001E060A" w:rsidRDefault="00C01B81">
            <w:pPr>
              <w:pStyle w:val="TableParagraph"/>
              <w:ind w:left="108"/>
              <w:jc w:val="left"/>
            </w:pPr>
            <w:r>
              <w:rPr>
                <w:spacing w:val="-2"/>
              </w:rPr>
              <w:t>Fatigue</w:t>
            </w:r>
          </w:p>
        </w:tc>
        <w:tc>
          <w:tcPr>
            <w:tcW w:w="3012" w:type="dxa"/>
          </w:tcPr>
          <w:p w14:paraId="64A22C67" w14:textId="77777777" w:rsidR="001E060A" w:rsidRDefault="00C01B81">
            <w:pPr>
              <w:pStyle w:val="TableParagraph"/>
              <w:ind w:left="106" w:right="48"/>
            </w:pPr>
            <w:r>
              <w:t xml:space="preserve">14 </w:t>
            </w:r>
            <w:r>
              <w:rPr>
                <w:spacing w:val="-2"/>
              </w:rPr>
              <w:t>(3.8)</w:t>
            </w:r>
          </w:p>
        </w:tc>
        <w:tc>
          <w:tcPr>
            <w:tcW w:w="2985" w:type="dxa"/>
          </w:tcPr>
          <w:p w14:paraId="3C8E5538" w14:textId="77777777" w:rsidR="001E060A" w:rsidRDefault="00C01B81">
            <w:pPr>
              <w:pStyle w:val="TableParagraph"/>
              <w:ind w:left="106"/>
            </w:pPr>
            <w:r>
              <w:t xml:space="preserve">5 </w:t>
            </w:r>
            <w:r>
              <w:rPr>
                <w:spacing w:val="-2"/>
              </w:rPr>
              <w:t>(2.7)</w:t>
            </w:r>
          </w:p>
        </w:tc>
      </w:tr>
      <w:tr w:rsidR="001E060A" w14:paraId="79E0362D" w14:textId="77777777">
        <w:trPr>
          <w:trHeight w:val="257"/>
        </w:trPr>
        <w:tc>
          <w:tcPr>
            <w:tcW w:w="3019" w:type="dxa"/>
          </w:tcPr>
          <w:p w14:paraId="217EC268" w14:textId="77777777" w:rsidR="001E060A" w:rsidRDefault="00C01B81">
            <w:pPr>
              <w:pStyle w:val="TableParagraph"/>
              <w:ind w:left="108"/>
              <w:jc w:val="left"/>
            </w:pPr>
            <w:r>
              <w:rPr>
                <w:spacing w:val="-4"/>
              </w:rPr>
              <w:t>Cough</w:t>
            </w:r>
          </w:p>
        </w:tc>
        <w:tc>
          <w:tcPr>
            <w:tcW w:w="3012" w:type="dxa"/>
          </w:tcPr>
          <w:p w14:paraId="16F4E115" w14:textId="77777777" w:rsidR="001E060A" w:rsidRDefault="00C01B81">
            <w:pPr>
              <w:pStyle w:val="TableParagraph"/>
              <w:ind w:left="106" w:right="48"/>
            </w:pPr>
            <w:r>
              <w:t xml:space="preserve">14 </w:t>
            </w:r>
            <w:r>
              <w:rPr>
                <w:spacing w:val="-2"/>
              </w:rPr>
              <w:t>(3.8)</w:t>
            </w:r>
          </w:p>
        </w:tc>
        <w:tc>
          <w:tcPr>
            <w:tcW w:w="2985" w:type="dxa"/>
          </w:tcPr>
          <w:p w14:paraId="4B6B992D" w14:textId="77777777" w:rsidR="001E060A" w:rsidRDefault="00C01B81">
            <w:pPr>
              <w:pStyle w:val="TableParagraph"/>
              <w:ind w:left="106"/>
            </w:pPr>
            <w:r>
              <w:t xml:space="preserve">7 </w:t>
            </w:r>
            <w:r>
              <w:rPr>
                <w:spacing w:val="-2"/>
              </w:rPr>
              <w:t>(3.8)</w:t>
            </w:r>
          </w:p>
        </w:tc>
      </w:tr>
      <w:tr w:rsidR="001E060A" w14:paraId="08794AF3" w14:textId="77777777">
        <w:trPr>
          <w:trHeight w:val="257"/>
        </w:trPr>
        <w:tc>
          <w:tcPr>
            <w:tcW w:w="3019" w:type="dxa"/>
          </w:tcPr>
          <w:p w14:paraId="298B4C98" w14:textId="77777777" w:rsidR="001E060A" w:rsidRDefault="00C01B81">
            <w:pPr>
              <w:pStyle w:val="TableParagraph"/>
              <w:ind w:left="108"/>
              <w:jc w:val="left"/>
            </w:pPr>
            <w:r>
              <w:rPr>
                <w:spacing w:val="-2"/>
              </w:rPr>
              <w:t>Eczema</w:t>
            </w:r>
          </w:p>
        </w:tc>
        <w:tc>
          <w:tcPr>
            <w:tcW w:w="3012" w:type="dxa"/>
          </w:tcPr>
          <w:p w14:paraId="60061A97" w14:textId="77777777" w:rsidR="001E060A" w:rsidRDefault="00C01B81">
            <w:pPr>
              <w:pStyle w:val="TableParagraph"/>
              <w:ind w:left="106" w:right="48"/>
            </w:pPr>
            <w:r>
              <w:t xml:space="preserve">14 </w:t>
            </w:r>
            <w:r>
              <w:rPr>
                <w:spacing w:val="-2"/>
              </w:rPr>
              <w:t>(3.8)</w:t>
            </w:r>
          </w:p>
        </w:tc>
        <w:tc>
          <w:tcPr>
            <w:tcW w:w="2985" w:type="dxa"/>
          </w:tcPr>
          <w:p w14:paraId="6536F59C" w14:textId="77777777" w:rsidR="001E060A" w:rsidRDefault="00C01B81">
            <w:pPr>
              <w:pStyle w:val="TableParagraph"/>
              <w:ind w:left="106"/>
            </w:pPr>
            <w:r>
              <w:t xml:space="preserve">4 </w:t>
            </w:r>
            <w:r>
              <w:rPr>
                <w:spacing w:val="-2"/>
              </w:rPr>
              <w:t>(2.2)</w:t>
            </w:r>
          </w:p>
        </w:tc>
      </w:tr>
      <w:tr w:rsidR="001E060A" w14:paraId="218CE7AA" w14:textId="77777777">
        <w:trPr>
          <w:trHeight w:val="257"/>
        </w:trPr>
        <w:tc>
          <w:tcPr>
            <w:tcW w:w="3019" w:type="dxa"/>
          </w:tcPr>
          <w:p w14:paraId="303D079F" w14:textId="77777777" w:rsidR="001E060A" w:rsidRDefault="00C01B81">
            <w:pPr>
              <w:pStyle w:val="TableParagraph"/>
              <w:ind w:left="108"/>
              <w:jc w:val="left"/>
            </w:pPr>
            <w:r>
              <w:t>Eczema</w:t>
            </w:r>
            <w:r>
              <w:rPr>
                <w:spacing w:val="-2"/>
              </w:rPr>
              <w:t xml:space="preserve"> nummular</w:t>
            </w:r>
          </w:p>
        </w:tc>
        <w:tc>
          <w:tcPr>
            <w:tcW w:w="3012" w:type="dxa"/>
          </w:tcPr>
          <w:p w14:paraId="305A3335" w14:textId="77777777" w:rsidR="001E060A" w:rsidRDefault="00C01B81">
            <w:pPr>
              <w:pStyle w:val="TableParagraph"/>
              <w:ind w:left="106" w:right="48"/>
            </w:pPr>
            <w:r>
              <w:t xml:space="preserve">13 </w:t>
            </w:r>
            <w:r>
              <w:rPr>
                <w:spacing w:val="-2"/>
              </w:rPr>
              <w:t>(3.5)</w:t>
            </w:r>
          </w:p>
        </w:tc>
        <w:tc>
          <w:tcPr>
            <w:tcW w:w="2985" w:type="dxa"/>
          </w:tcPr>
          <w:p w14:paraId="0F6B46EF" w14:textId="77777777" w:rsidR="001E060A" w:rsidRDefault="00C01B81">
            <w:pPr>
              <w:pStyle w:val="TableParagraph"/>
              <w:ind w:left="106"/>
            </w:pPr>
            <w:r>
              <w:rPr>
                <w:spacing w:val="-10"/>
              </w:rPr>
              <w:t>0</w:t>
            </w:r>
          </w:p>
        </w:tc>
      </w:tr>
      <w:tr w:rsidR="001E060A" w14:paraId="34CBA42A" w14:textId="77777777">
        <w:trPr>
          <w:trHeight w:val="257"/>
        </w:trPr>
        <w:tc>
          <w:tcPr>
            <w:tcW w:w="3019" w:type="dxa"/>
          </w:tcPr>
          <w:p w14:paraId="35A01802" w14:textId="77777777" w:rsidR="001E060A" w:rsidRDefault="00C01B81">
            <w:pPr>
              <w:pStyle w:val="TableParagraph"/>
              <w:ind w:left="108"/>
              <w:jc w:val="left"/>
            </w:pPr>
            <w:proofErr w:type="spellStart"/>
            <w:r>
              <w:rPr>
                <w:spacing w:val="-2"/>
              </w:rPr>
              <w:t>Dyspnoea</w:t>
            </w:r>
            <w:proofErr w:type="spellEnd"/>
          </w:p>
        </w:tc>
        <w:tc>
          <w:tcPr>
            <w:tcW w:w="3012" w:type="dxa"/>
          </w:tcPr>
          <w:p w14:paraId="59C5E7DB" w14:textId="77777777" w:rsidR="001E060A" w:rsidRDefault="00C01B81">
            <w:pPr>
              <w:pStyle w:val="TableParagraph"/>
              <w:ind w:left="106"/>
            </w:pPr>
            <w:r>
              <w:t xml:space="preserve">9 </w:t>
            </w:r>
            <w:r>
              <w:rPr>
                <w:spacing w:val="-2"/>
              </w:rPr>
              <w:t>(2.4)</w:t>
            </w:r>
          </w:p>
        </w:tc>
        <w:tc>
          <w:tcPr>
            <w:tcW w:w="2985" w:type="dxa"/>
          </w:tcPr>
          <w:p w14:paraId="185CA250" w14:textId="77777777" w:rsidR="001E060A" w:rsidRDefault="00C01B81">
            <w:pPr>
              <w:pStyle w:val="TableParagraph"/>
              <w:ind w:left="106"/>
            </w:pPr>
            <w:r>
              <w:t xml:space="preserve">6 </w:t>
            </w:r>
            <w:r>
              <w:rPr>
                <w:spacing w:val="-2"/>
              </w:rPr>
              <w:t>(3.2)</w:t>
            </w:r>
          </w:p>
        </w:tc>
      </w:tr>
      <w:tr w:rsidR="001E060A" w14:paraId="005DA7B6" w14:textId="77777777">
        <w:trPr>
          <w:trHeight w:val="257"/>
        </w:trPr>
        <w:tc>
          <w:tcPr>
            <w:tcW w:w="3019" w:type="dxa"/>
          </w:tcPr>
          <w:p w14:paraId="0365B594" w14:textId="77777777" w:rsidR="001E060A" w:rsidRDefault="00C01B81">
            <w:pPr>
              <w:pStyle w:val="TableParagraph"/>
              <w:ind w:left="108"/>
              <w:jc w:val="left"/>
            </w:pPr>
            <w:r>
              <w:rPr>
                <w:spacing w:val="-2"/>
              </w:rPr>
              <w:t>Hypertension</w:t>
            </w:r>
          </w:p>
        </w:tc>
        <w:tc>
          <w:tcPr>
            <w:tcW w:w="3012" w:type="dxa"/>
          </w:tcPr>
          <w:p w14:paraId="6FF3ABD4" w14:textId="77777777" w:rsidR="001E060A" w:rsidRDefault="00C01B81">
            <w:pPr>
              <w:pStyle w:val="TableParagraph"/>
              <w:ind w:left="106"/>
            </w:pPr>
            <w:r>
              <w:t xml:space="preserve">9 </w:t>
            </w:r>
            <w:r>
              <w:rPr>
                <w:spacing w:val="-2"/>
              </w:rPr>
              <w:t>(2.4)</w:t>
            </w:r>
          </w:p>
        </w:tc>
        <w:tc>
          <w:tcPr>
            <w:tcW w:w="2985" w:type="dxa"/>
          </w:tcPr>
          <w:p w14:paraId="7213E5A4" w14:textId="77777777" w:rsidR="001E060A" w:rsidRDefault="00C01B81">
            <w:pPr>
              <w:pStyle w:val="TableParagraph"/>
              <w:ind w:left="106"/>
            </w:pPr>
            <w:r>
              <w:t xml:space="preserve">4 </w:t>
            </w:r>
            <w:r>
              <w:rPr>
                <w:spacing w:val="-2"/>
              </w:rPr>
              <w:t>(2.2)</w:t>
            </w:r>
          </w:p>
        </w:tc>
      </w:tr>
      <w:tr w:rsidR="001E060A" w14:paraId="5DBC3A41" w14:textId="77777777">
        <w:trPr>
          <w:trHeight w:val="257"/>
        </w:trPr>
        <w:tc>
          <w:tcPr>
            <w:tcW w:w="3019" w:type="dxa"/>
          </w:tcPr>
          <w:p w14:paraId="23F7B095" w14:textId="77777777" w:rsidR="001E060A" w:rsidRDefault="00C01B81">
            <w:pPr>
              <w:pStyle w:val="TableParagraph"/>
              <w:ind w:left="108"/>
              <w:jc w:val="left"/>
            </w:pPr>
            <w:r>
              <w:t>Back</w:t>
            </w:r>
            <w:r>
              <w:rPr>
                <w:spacing w:val="-3"/>
              </w:rPr>
              <w:t xml:space="preserve"> </w:t>
            </w:r>
            <w:r>
              <w:rPr>
                <w:spacing w:val="-4"/>
              </w:rPr>
              <w:t>pain</w:t>
            </w:r>
          </w:p>
        </w:tc>
        <w:tc>
          <w:tcPr>
            <w:tcW w:w="3012" w:type="dxa"/>
          </w:tcPr>
          <w:p w14:paraId="703E1833" w14:textId="77777777" w:rsidR="001E060A" w:rsidRDefault="00C01B81">
            <w:pPr>
              <w:pStyle w:val="TableParagraph"/>
              <w:ind w:left="106"/>
            </w:pPr>
            <w:r>
              <w:t xml:space="preserve">8 </w:t>
            </w:r>
            <w:r>
              <w:rPr>
                <w:spacing w:val="-2"/>
              </w:rPr>
              <w:t>(2.2)</w:t>
            </w:r>
          </w:p>
        </w:tc>
        <w:tc>
          <w:tcPr>
            <w:tcW w:w="2985" w:type="dxa"/>
          </w:tcPr>
          <w:p w14:paraId="19333D1D" w14:textId="77777777" w:rsidR="001E060A" w:rsidRDefault="00C01B81">
            <w:pPr>
              <w:pStyle w:val="TableParagraph"/>
              <w:ind w:left="106"/>
            </w:pPr>
            <w:r>
              <w:t xml:space="preserve">2 </w:t>
            </w:r>
            <w:r>
              <w:rPr>
                <w:spacing w:val="-2"/>
              </w:rPr>
              <w:t>(1.1)</w:t>
            </w:r>
          </w:p>
        </w:tc>
      </w:tr>
      <w:tr w:rsidR="001E060A" w14:paraId="1A2AAEFB" w14:textId="77777777">
        <w:trPr>
          <w:trHeight w:val="515"/>
        </w:trPr>
        <w:tc>
          <w:tcPr>
            <w:tcW w:w="3019" w:type="dxa"/>
          </w:tcPr>
          <w:p w14:paraId="1913BCB6" w14:textId="77777777" w:rsidR="001E060A" w:rsidRDefault="00C01B81">
            <w:pPr>
              <w:pStyle w:val="TableParagraph"/>
              <w:spacing w:line="250" w:lineRule="atLeast"/>
              <w:ind w:left="108"/>
              <w:jc w:val="left"/>
            </w:pPr>
            <w:r>
              <w:t>Upper</w:t>
            </w:r>
            <w:r>
              <w:rPr>
                <w:spacing w:val="-13"/>
              </w:rPr>
              <w:t xml:space="preserve"> </w:t>
            </w:r>
            <w:r>
              <w:t>respiratory</w:t>
            </w:r>
            <w:r>
              <w:rPr>
                <w:spacing w:val="-12"/>
              </w:rPr>
              <w:t xml:space="preserve"> </w:t>
            </w:r>
            <w:r>
              <w:t xml:space="preserve">tract </w:t>
            </w:r>
            <w:r>
              <w:rPr>
                <w:spacing w:val="-2"/>
              </w:rPr>
              <w:t>infection</w:t>
            </w:r>
          </w:p>
        </w:tc>
        <w:tc>
          <w:tcPr>
            <w:tcW w:w="3012" w:type="dxa"/>
          </w:tcPr>
          <w:p w14:paraId="253B5794" w14:textId="77777777" w:rsidR="001E060A" w:rsidRDefault="00C01B81">
            <w:pPr>
              <w:pStyle w:val="TableParagraph"/>
              <w:spacing w:line="240" w:lineRule="auto"/>
              <w:ind w:left="106"/>
            </w:pPr>
            <w:r>
              <w:t xml:space="preserve">7 </w:t>
            </w:r>
            <w:r>
              <w:rPr>
                <w:spacing w:val="-2"/>
              </w:rPr>
              <w:t>(1.9)</w:t>
            </w:r>
          </w:p>
        </w:tc>
        <w:tc>
          <w:tcPr>
            <w:tcW w:w="2985" w:type="dxa"/>
          </w:tcPr>
          <w:p w14:paraId="709B8ADA" w14:textId="77777777" w:rsidR="001E060A" w:rsidRDefault="00C01B81">
            <w:pPr>
              <w:pStyle w:val="TableParagraph"/>
              <w:spacing w:line="240" w:lineRule="auto"/>
              <w:ind w:left="106"/>
            </w:pPr>
            <w:r>
              <w:t xml:space="preserve">4 </w:t>
            </w:r>
            <w:r>
              <w:rPr>
                <w:spacing w:val="-2"/>
              </w:rPr>
              <w:t>(2.2)</w:t>
            </w:r>
          </w:p>
        </w:tc>
      </w:tr>
      <w:tr w:rsidR="001E060A" w14:paraId="25E0C95D" w14:textId="77777777">
        <w:trPr>
          <w:trHeight w:val="257"/>
        </w:trPr>
        <w:tc>
          <w:tcPr>
            <w:tcW w:w="3019" w:type="dxa"/>
          </w:tcPr>
          <w:p w14:paraId="7287884E" w14:textId="77777777" w:rsidR="001E060A" w:rsidRDefault="00C01B81">
            <w:pPr>
              <w:pStyle w:val="TableParagraph"/>
              <w:ind w:left="108"/>
              <w:jc w:val="left"/>
            </w:pPr>
            <w:r>
              <w:t>Urinary</w:t>
            </w:r>
            <w:r>
              <w:rPr>
                <w:spacing w:val="-4"/>
              </w:rPr>
              <w:t xml:space="preserve"> </w:t>
            </w:r>
            <w:r>
              <w:t>tract</w:t>
            </w:r>
            <w:r>
              <w:rPr>
                <w:spacing w:val="-3"/>
              </w:rPr>
              <w:t xml:space="preserve"> </w:t>
            </w:r>
            <w:r>
              <w:rPr>
                <w:spacing w:val="-2"/>
              </w:rPr>
              <w:t>infection</w:t>
            </w:r>
          </w:p>
        </w:tc>
        <w:tc>
          <w:tcPr>
            <w:tcW w:w="3012" w:type="dxa"/>
          </w:tcPr>
          <w:p w14:paraId="54851038" w14:textId="77777777" w:rsidR="001E060A" w:rsidRDefault="00C01B81">
            <w:pPr>
              <w:pStyle w:val="TableParagraph"/>
              <w:ind w:left="106"/>
            </w:pPr>
            <w:r>
              <w:t xml:space="preserve">7 </w:t>
            </w:r>
            <w:r>
              <w:rPr>
                <w:spacing w:val="-2"/>
              </w:rPr>
              <w:t>(1.9)</w:t>
            </w:r>
          </w:p>
        </w:tc>
        <w:tc>
          <w:tcPr>
            <w:tcW w:w="2985" w:type="dxa"/>
          </w:tcPr>
          <w:p w14:paraId="0FCC262A" w14:textId="77777777" w:rsidR="001E060A" w:rsidRDefault="00C01B81">
            <w:pPr>
              <w:pStyle w:val="TableParagraph"/>
              <w:ind w:left="106"/>
            </w:pPr>
            <w:r>
              <w:t xml:space="preserve">2 </w:t>
            </w:r>
            <w:r>
              <w:rPr>
                <w:spacing w:val="-2"/>
              </w:rPr>
              <w:t>(1.1)</w:t>
            </w:r>
          </w:p>
        </w:tc>
      </w:tr>
      <w:tr w:rsidR="001E060A" w14:paraId="6A753C93" w14:textId="77777777">
        <w:trPr>
          <w:trHeight w:val="257"/>
        </w:trPr>
        <w:tc>
          <w:tcPr>
            <w:tcW w:w="3019" w:type="dxa"/>
          </w:tcPr>
          <w:p w14:paraId="3B99BFCA" w14:textId="77777777" w:rsidR="001E060A" w:rsidRDefault="00C01B81">
            <w:pPr>
              <w:pStyle w:val="TableParagraph"/>
              <w:ind w:left="108"/>
              <w:jc w:val="left"/>
            </w:pPr>
            <w:r>
              <w:t>Oedema</w:t>
            </w:r>
            <w:r>
              <w:rPr>
                <w:spacing w:val="-6"/>
              </w:rPr>
              <w:t xml:space="preserve"> </w:t>
            </w:r>
            <w:r>
              <w:rPr>
                <w:spacing w:val="-2"/>
              </w:rPr>
              <w:t>peripheral</w:t>
            </w:r>
          </w:p>
        </w:tc>
        <w:tc>
          <w:tcPr>
            <w:tcW w:w="3012" w:type="dxa"/>
          </w:tcPr>
          <w:p w14:paraId="145F7B68" w14:textId="77777777" w:rsidR="001E060A" w:rsidRDefault="00C01B81">
            <w:pPr>
              <w:pStyle w:val="TableParagraph"/>
              <w:ind w:left="106"/>
            </w:pPr>
            <w:r>
              <w:t xml:space="preserve">7 </w:t>
            </w:r>
            <w:r>
              <w:rPr>
                <w:spacing w:val="-2"/>
              </w:rPr>
              <w:t>(1.9)</w:t>
            </w:r>
          </w:p>
        </w:tc>
        <w:tc>
          <w:tcPr>
            <w:tcW w:w="2985" w:type="dxa"/>
          </w:tcPr>
          <w:p w14:paraId="2E0E0226" w14:textId="77777777" w:rsidR="001E060A" w:rsidRDefault="00C01B81">
            <w:pPr>
              <w:pStyle w:val="TableParagraph"/>
              <w:ind w:left="106"/>
            </w:pPr>
            <w:r>
              <w:t xml:space="preserve">2 </w:t>
            </w:r>
            <w:r>
              <w:rPr>
                <w:spacing w:val="-2"/>
              </w:rPr>
              <w:t>(1.1)</w:t>
            </w:r>
          </w:p>
        </w:tc>
      </w:tr>
      <w:tr w:rsidR="001E060A" w14:paraId="1631C1C2" w14:textId="77777777">
        <w:trPr>
          <w:trHeight w:val="515"/>
        </w:trPr>
        <w:tc>
          <w:tcPr>
            <w:tcW w:w="3019" w:type="dxa"/>
          </w:tcPr>
          <w:p w14:paraId="2EA1CC43" w14:textId="77777777" w:rsidR="001E060A" w:rsidRDefault="00C01B81">
            <w:pPr>
              <w:pStyle w:val="TableParagraph"/>
              <w:spacing w:line="250" w:lineRule="atLeast"/>
              <w:ind w:left="108"/>
              <w:jc w:val="left"/>
            </w:pPr>
            <w:r>
              <w:t>Peak</w:t>
            </w:r>
            <w:r>
              <w:rPr>
                <w:spacing w:val="-13"/>
              </w:rPr>
              <w:t xml:space="preserve"> </w:t>
            </w:r>
            <w:r>
              <w:t>expiratory</w:t>
            </w:r>
            <w:r>
              <w:rPr>
                <w:spacing w:val="-12"/>
              </w:rPr>
              <w:t xml:space="preserve"> </w:t>
            </w:r>
            <w:r>
              <w:t>flow</w:t>
            </w:r>
            <w:r>
              <w:rPr>
                <w:spacing w:val="-12"/>
              </w:rPr>
              <w:t xml:space="preserve"> </w:t>
            </w:r>
            <w:r>
              <w:t xml:space="preserve">rate </w:t>
            </w:r>
            <w:r>
              <w:rPr>
                <w:spacing w:val="-2"/>
              </w:rPr>
              <w:t>decreased</w:t>
            </w:r>
          </w:p>
        </w:tc>
        <w:tc>
          <w:tcPr>
            <w:tcW w:w="3012" w:type="dxa"/>
          </w:tcPr>
          <w:p w14:paraId="1025FFA8" w14:textId="77777777" w:rsidR="001E060A" w:rsidRDefault="00C01B81">
            <w:pPr>
              <w:pStyle w:val="TableParagraph"/>
              <w:spacing w:line="240" w:lineRule="auto"/>
              <w:ind w:left="106"/>
            </w:pPr>
            <w:r>
              <w:t xml:space="preserve">7 </w:t>
            </w:r>
            <w:r>
              <w:rPr>
                <w:spacing w:val="-2"/>
              </w:rPr>
              <w:t>(1.9)</w:t>
            </w:r>
          </w:p>
        </w:tc>
        <w:tc>
          <w:tcPr>
            <w:tcW w:w="2985" w:type="dxa"/>
          </w:tcPr>
          <w:p w14:paraId="1CCD974A" w14:textId="77777777" w:rsidR="001E060A" w:rsidRDefault="00C01B81">
            <w:pPr>
              <w:pStyle w:val="TableParagraph"/>
              <w:spacing w:line="240" w:lineRule="auto"/>
              <w:ind w:left="106"/>
            </w:pPr>
            <w:r>
              <w:rPr>
                <w:spacing w:val="-10"/>
              </w:rPr>
              <w:t>0</w:t>
            </w:r>
          </w:p>
        </w:tc>
      </w:tr>
      <w:tr w:rsidR="001E060A" w14:paraId="02032BA9" w14:textId="77777777">
        <w:trPr>
          <w:trHeight w:val="257"/>
        </w:trPr>
        <w:tc>
          <w:tcPr>
            <w:tcW w:w="3019" w:type="dxa"/>
          </w:tcPr>
          <w:p w14:paraId="0DE2FB15" w14:textId="77777777" w:rsidR="001E060A" w:rsidRDefault="00C01B81">
            <w:pPr>
              <w:pStyle w:val="TableParagraph"/>
              <w:ind w:left="108"/>
              <w:jc w:val="left"/>
            </w:pPr>
            <w:r>
              <w:t>Pain</w:t>
            </w:r>
            <w:r>
              <w:rPr>
                <w:spacing w:val="-3"/>
              </w:rPr>
              <w:t xml:space="preserve"> </w:t>
            </w:r>
            <w:r>
              <w:t>in</w:t>
            </w:r>
            <w:r>
              <w:rPr>
                <w:spacing w:val="-3"/>
              </w:rPr>
              <w:t xml:space="preserve"> </w:t>
            </w:r>
            <w:r>
              <w:rPr>
                <w:spacing w:val="-2"/>
              </w:rPr>
              <w:t>extremity</w:t>
            </w:r>
          </w:p>
        </w:tc>
        <w:tc>
          <w:tcPr>
            <w:tcW w:w="3012" w:type="dxa"/>
          </w:tcPr>
          <w:p w14:paraId="57C712AB" w14:textId="77777777" w:rsidR="001E060A" w:rsidRDefault="00C01B81">
            <w:pPr>
              <w:pStyle w:val="TableParagraph"/>
              <w:ind w:left="106"/>
            </w:pPr>
            <w:r>
              <w:t xml:space="preserve">7 </w:t>
            </w:r>
            <w:r>
              <w:rPr>
                <w:spacing w:val="-2"/>
              </w:rPr>
              <w:t>(1.9)</w:t>
            </w:r>
          </w:p>
        </w:tc>
        <w:tc>
          <w:tcPr>
            <w:tcW w:w="2985" w:type="dxa"/>
          </w:tcPr>
          <w:p w14:paraId="0B241340" w14:textId="77777777" w:rsidR="001E060A" w:rsidRDefault="00C01B81">
            <w:pPr>
              <w:pStyle w:val="TableParagraph"/>
              <w:ind w:left="106"/>
            </w:pPr>
            <w:r>
              <w:t xml:space="preserve">1 </w:t>
            </w:r>
            <w:r>
              <w:rPr>
                <w:spacing w:val="-2"/>
              </w:rPr>
              <w:t>(0.5)</w:t>
            </w:r>
          </w:p>
        </w:tc>
      </w:tr>
      <w:tr w:rsidR="001E060A" w14:paraId="7CC010F4" w14:textId="77777777">
        <w:trPr>
          <w:trHeight w:val="257"/>
        </w:trPr>
        <w:tc>
          <w:tcPr>
            <w:tcW w:w="3019" w:type="dxa"/>
          </w:tcPr>
          <w:p w14:paraId="4EAEA8B8" w14:textId="77777777" w:rsidR="001E060A" w:rsidRDefault="00C01B81">
            <w:pPr>
              <w:pStyle w:val="TableParagraph"/>
              <w:ind w:left="108"/>
              <w:jc w:val="left"/>
            </w:pPr>
            <w:r>
              <w:rPr>
                <w:spacing w:val="-2"/>
              </w:rPr>
              <w:t>Diarrhea</w:t>
            </w:r>
          </w:p>
        </w:tc>
        <w:tc>
          <w:tcPr>
            <w:tcW w:w="3012" w:type="dxa"/>
          </w:tcPr>
          <w:p w14:paraId="1D8B68C6" w14:textId="77777777" w:rsidR="001E060A" w:rsidRDefault="00C01B81">
            <w:pPr>
              <w:pStyle w:val="TableParagraph"/>
              <w:ind w:left="106" w:right="97"/>
            </w:pPr>
            <w:r>
              <w:t xml:space="preserve">6 </w:t>
            </w:r>
            <w:r>
              <w:rPr>
                <w:spacing w:val="-2"/>
              </w:rPr>
              <w:t>(1.6)</w:t>
            </w:r>
          </w:p>
        </w:tc>
        <w:tc>
          <w:tcPr>
            <w:tcW w:w="2985" w:type="dxa"/>
          </w:tcPr>
          <w:p w14:paraId="083F3AD1" w14:textId="77777777" w:rsidR="001E060A" w:rsidRDefault="00C01B81">
            <w:pPr>
              <w:pStyle w:val="TableParagraph"/>
              <w:ind w:left="106" w:right="97"/>
            </w:pPr>
            <w:r>
              <w:t xml:space="preserve">3 </w:t>
            </w:r>
            <w:r>
              <w:rPr>
                <w:spacing w:val="-2"/>
              </w:rPr>
              <w:t>(1.6)</w:t>
            </w:r>
          </w:p>
        </w:tc>
      </w:tr>
      <w:tr w:rsidR="001E060A" w14:paraId="50EC60ED" w14:textId="77777777">
        <w:trPr>
          <w:trHeight w:val="257"/>
        </w:trPr>
        <w:tc>
          <w:tcPr>
            <w:tcW w:w="3019" w:type="dxa"/>
          </w:tcPr>
          <w:p w14:paraId="6F576736" w14:textId="77777777" w:rsidR="001E060A" w:rsidRDefault="00C01B81">
            <w:pPr>
              <w:pStyle w:val="TableParagraph"/>
              <w:ind w:left="108"/>
              <w:jc w:val="left"/>
            </w:pPr>
            <w:r>
              <w:rPr>
                <w:spacing w:val="-2"/>
              </w:rPr>
              <w:t>Sinusitis</w:t>
            </w:r>
          </w:p>
        </w:tc>
        <w:tc>
          <w:tcPr>
            <w:tcW w:w="3012" w:type="dxa"/>
          </w:tcPr>
          <w:p w14:paraId="071F6527" w14:textId="77777777" w:rsidR="001E060A" w:rsidRDefault="00C01B81">
            <w:pPr>
              <w:pStyle w:val="TableParagraph"/>
              <w:ind w:left="106"/>
            </w:pPr>
            <w:r>
              <w:t xml:space="preserve">6 </w:t>
            </w:r>
            <w:r>
              <w:rPr>
                <w:spacing w:val="-2"/>
              </w:rPr>
              <w:t>(1.6)</w:t>
            </w:r>
          </w:p>
        </w:tc>
        <w:tc>
          <w:tcPr>
            <w:tcW w:w="2985" w:type="dxa"/>
          </w:tcPr>
          <w:p w14:paraId="5A78373F" w14:textId="77777777" w:rsidR="001E060A" w:rsidRDefault="00C01B81">
            <w:pPr>
              <w:pStyle w:val="TableParagraph"/>
              <w:ind w:left="106"/>
            </w:pPr>
            <w:r>
              <w:t xml:space="preserve">1 </w:t>
            </w:r>
            <w:r>
              <w:rPr>
                <w:spacing w:val="-2"/>
              </w:rPr>
              <w:t>(0.5)</w:t>
            </w:r>
          </w:p>
        </w:tc>
      </w:tr>
      <w:tr w:rsidR="001E060A" w14:paraId="2B98747F" w14:textId="77777777">
        <w:trPr>
          <w:trHeight w:val="257"/>
        </w:trPr>
        <w:tc>
          <w:tcPr>
            <w:tcW w:w="3019" w:type="dxa"/>
          </w:tcPr>
          <w:p w14:paraId="174F334D" w14:textId="77777777" w:rsidR="001E060A" w:rsidRDefault="00C01B81">
            <w:pPr>
              <w:pStyle w:val="TableParagraph"/>
              <w:ind w:left="108"/>
              <w:jc w:val="left"/>
            </w:pPr>
            <w:r>
              <w:rPr>
                <w:spacing w:val="-2"/>
              </w:rPr>
              <w:t>Arthralgia</w:t>
            </w:r>
          </w:p>
        </w:tc>
        <w:tc>
          <w:tcPr>
            <w:tcW w:w="3012" w:type="dxa"/>
          </w:tcPr>
          <w:p w14:paraId="546FC439" w14:textId="77777777" w:rsidR="001E060A" w:rsidRDefault="00C01B81">
            <w:pPr>
              <w:pStyle w:val="TableParagraph"/>
              <w:ind w:left="106"/>
            </w:pPr>
            <w:r>
              <w:t xml:space="preserve">6 </w:t>
            </w:r>
            <w:r>
              <w:rPr>
                <w:spacing w:val="-2"/>
              </w:rPr>
              <w:t>(1.6)</w:t>
            </w:r>
          </w:p>
        </w:tc>
        <w:tc>
          <w:tcPr>
            <w:tcW w:w="2985" w:type="dxa"/>
          </w:tcPr>
          <w:p w14:paraId="5EC7A1D6" w14:textId="77777777" w:rsidR="001E060A" w:rsidRDefault="00C01B81">
            <w:pPr>
              <w:pStyle w:val="TableParagraph"/>
              <w:ind w:left="106"/>
            </w:pPr>
            <w:r>
              <w:t xml:space="preserve">2 </w:t>
            </w:r>
            <w:r>
              <w:rPr>
                <w:spacing w:val="-2"/>
              </w:rPr>
              <w:t>(1.1)</w:t>
            </w:r>
          </w:p>
        </w:tc>
      </w:tr>
      <w:tr w:rsidR="001E060A" w14:paraId="7CDB6702" w14:textId="77777777">
        <w:trPr>
          <w:trHeight w:val="257"/>
        </w:trPr>
        <w:tc>
          <w:tcPr>
            <w:tcW w:w="3019" w:type="dxa"/>
          </w:tcPr>
          <w:p w14:paraId="12B9F93E" w14:textId="77777777" w:rsidR="001E060A" w:rsidRDefault="00C01B81">
            <w:pPr>
              <w:pStyle w:val="TableParagraph"/>
              <w:ind w:left="108"/>
              <w:jc w:val="left"/>
            </w:pPr>
            <w:r>
              <w:rPr>
                <w:spacing w:val="-2"/>
              </w:rPr>
              <w:t>Osteoarthritis</w:t>
            </w:r>
          </w:p>
        </w:tc>
        <w:tc>
          <w:tcPr>
            <w:tcW w:w="3012" w:type="dxa"/>
          </w:tcPr>
          <w:p w14:paraId="039B6F7B" w14:textId="77777777" w:rsidR="001E060A" w:rsidRDefault="00C01B81">
            <w:pPr>
              <w:pStyle w:val="TableParagraph"/>
              <w:ind w:left="106"/>
            </w:pPr>
            <w:r>
              <w:t xml:space="preserve">6 </w:t>
            </w:r>
            <w:r>
              <w:rPr>
                <w:spacing w:val="-2"/>
              </w:rPr>
              <w:t>(1.6)</w:t>
            </w:r>
          </w:p>
        </w:tc>
        <w:tc>
          <w:tcPr>
            <w:tcW w:w="2985" w:type="dxa"/>
          </w:tcPr>
          <w:p w14:paraId="7D107EBF" w14:textId="77777777" w:rsidR="001E060A" w:rsidRDefault="00C01B81">
            <w:pPr>
              <w:pStyle w:val="TableParagraph"/>
              <w:ind w:left="106"/>
            </w:pPr>
            <w:r>
              <w:t xml:space="preserve">1 </w:t>
            </w:r>
            <w:r>
              <w:rPr>
                <w:spacing w:val="-2"/>
              </w:rPr>
              <w:t>(0.5)</w:t>
            </w:r>
          </w:p>
        </w:tc>
      </w:tr>
      <w:tr w:rsidR="001E060A" w14:paraId="6E810648" w14:textId="77777777">
        <w:trPr>
          <w:trHeight w:val="257"/>
        </w:trPr>
        <w:tc>
          <w:tcPr>
            <w:tcW w:w="3019" w:type="dxa"/>
          </w:tcPr>
          <w:p w14:paraId="080BC139" w14:textId="77777777" w:rsidR="001E060A" w:rsidRDefault="00C01B81">
            <w:pPr>
              <w:pStyle w:val="TableParagraph"/>
              <w:ind w:left="108"/>
              <w:jc w:val="left"/>
            </w:pPr>
            <w:r>
              <w:rPr>
                <w:spacing w:val="-2"/>
              </w:rPr>
              <w:t>Asthma</w:t>
            </w:r>
          </w:p>
        </w:tc>
        <w:tc>
          <w:tcPr>
            <w:tcW w:w="3012" w:type="dxa"/>
          </w:tcPr>
          <w:p w14:paraId="4600672C" w14:textId="77777777" w:rsidR="001E060A" w:rsidRDefault="00C01B81">
            <w:pPr>
              <w:pStyle w:val="TableParagraph"/>
              <w:ind w:left="106"/>
            </w:pPr>
            <w:r>
              <w:t xml:space="preserve">6 </w:t>
            </w:r>
            <w:r>
              <w:rPr>
                <w:spacing w:val="-2"/>
              </w:rPr>
              <w:t>(1.6)</w:t>
            </w:r>
          </w:p>
        </w:tc>
        <w:tc>
          <w:tcPr>
            <w:tcW w:w="2985" w:type="dxa"/>
          </w:tcPr>
          <w:p w14:paraId="1882D70F" w14:textId="77777777" w:rsidR="001E060A" w:rsidRDefault="00C01B81">
            <w:pPr>
              <w:pStyle w:val="TableParagraph"/>
              <w:ind w:left="106"/>
            </w:pPr>
            <w:r>
              <w:t xml:space="preserve">3 </w:t>
            </w:r>
            <w:r>
              <w:rPr>
                <w:spacing w:val="-2"/>
              </w:rPr>
              <w:t>(1.6)</w:t>
            </w:r>
          </w:p>
        </w:tc>
      </w:tr>
      <w:tr w:rsidR="001E060A" w14:paraId="0C5538B4" w14:textId="77777777">
        <w:trPr>
          <w:trHeight w:val="257"/>
        </w:trPr>
        <w:tc>
          <w:tcPr>
            <w:tcW w:w="3019" w:type="dxa"/>
          </w:tcPr>
          <w:p w14:paraId="66DADBF5" w14:textId="77777777" w:rsidR="001E060A" w:rsidRDefault="00C01B81">
            <w:pPr>
              <w:pStyle w:val="TableParagraph"/>
              <w:ind w:left="108"/>
              <w:jc w:val="left"/>
            </w:pPr>
            <w:r>
              <w:rPr>
                <w:spacing w:val="-2"/>
              </w:rPr>
              <w:t>Pyrexia</w:t>
            </w:r>
          </w:p>
        </w:tc>
        <w:tc>
          <w:tcPr>
            <w:tcW w:w="3012" w:type="dxa"/>
          </w:tcPr>
          <w:p w14:paraId="7535441B" w14:textId="77777777" w:rsidR="001E060A" w:rsidRDefault="00C01B81">
            <w:pPr>
              <w:pStyle w:val="TableParagraph"/>
              <w:ind w:left="106"/>
            </w:pPr>
            <w:r>
              <w:t xml:space="preserve">5 </w:t>
            </w:r>
            <w:r>
              <w:rPr>
                <w:spacing w:val="-2"/>
              </w:rPr>
              <w:t>(1.4)</w:t>
            </w:r>
          </w:p>
        </w:tc>
        <w:tc>
          <w:tcPr>
            <w:tcW w:w="2985" w:type="dxa"/>
          </w:tcPr>
          <w:p w14:paraId="1782B48D" w14:textId="77777777" w:rsidR="001E060A" w:rsidRDefault="00C01B81">
            <w:pPr>
              <w:pStyle w:val="TableParagraph"/>
              <w:ind w:left="106"/>
            </w:pPr>
            <w:r>
              <w:rPr>
                <w:spacing w:val="-10"/>
              </w:rPr>
              <w:t>0</w:t>
            </w:r>
          </w:p>
        </w:tc>
      </w:tr>
      <w:tr w:rsidR="001E060A" w14:paraId="33979DD6" w14:textId="77777777">
        <w:trPr>
          <w:trHeight w:val="257"/>
        </w:trPr>
        <w:tc>
          <w:tcPr>
            <w:tcW w:w="3019" w:type="dxa"/>
          </w:tcPr>
          <w:p w14:paraId="3C6CFCB3" w14:textId="77777777" w:rsidR="001E060A" w:rsidRDefault="00C01B81">
            <w:pPr>
              <w:pStyle w:val="TableParagraph"/>
              <w:ind w:left="108"/>
              <w:jc w:val="left"/>
            </w:pPr>
            <w:r>
              <w:t>Dermatitis</w:t>
            </w:r>
            <w:r>
              <w:rPr>
                <w:spacing w:val="-4"/>
              </w:rPr>
              <w:t xml:space="preserve"> </w:t>
            </w:r>
            <w:r>
              <w:rPr>
                <w:spacing w:val="-2"/>
              </w:rPr>
              <w:t>contact</w:t>
            </w:r>
          </w:p>
        </w:tc>
        <w:tc>
          <w:tcPr>
            <w:tcW w:w="3012" w:type="dxa"/>
          </w:tcPr>
          <w:p w14:paraId="3C27386B" w14:textId="77777777" w:rsidR="001E060A" w:rsidRDefault="00C01B81">
            <w:pPr>
              <w:pStyle w:val="TableParagraph"/>
              <w:ind w:left="106"/>
            </w:pPr>
            <w:r>
              <w:t xml:space="preserve">5 </w:t>
            </w:r>
            <w:r>
              <w:rPr>
                <w:spacing w:val="-2"/>
              </w:rPr>
              <w:t>(1.4)</w:t>
            </w:r>
          </w:p>
        </w:tc>
        <w:tc>
          <w:tcPr>
            <w:tcW w:w="2985" w:type="dxa"/>
          </w:tcPr>
          <w:p w14:paraId="47AC2F19" w14:textId="77777777" w:rsidR="001E060A" w:rsidRDefault="00C01B81">
            <w:pPr>
              <w:pStyle w:val="TableParagraph"/>
              <w:ind w:left="106"/>
            </w:pPr>
            <w:r>
              <w:rPr>
                <w:spacing w:val="-10"/>
              </w:rPr>
              <w:t>0</w:t>
            </w:r>
          </w:p>
        </w:tc>
      </w:tr>
      <w:tr w:rsidR="001E060A" w14:paraId="7AB574FF" w14:textId="77777777">
        <w:trPr>
          <w:trHeight w:val="257"/>
        </w:trPr>
        <w:tc>
          <w:tcPr>
            <w:tcW w:w="3019" w:type="dxa"/>
          </w:tcPr>
          <w:p w14:paraId="5A8EE6B8" w14:textId="77777777" w:rsidR="001E060A" w:rsidRDefault="00C01B81">
            <w:pPr>
              <w:pStyle w:val="TableParagraph"/>
              <w:ind w:left="108"/>
              <w:jc w:val="left"/>
            </w:pPr>
            <w:r>
              <w:rPr>
                <w:spacing w:val="-2"/>
              </w:rPr>
              <w:t>Pharyngitis</w:t>
            </w:r>
          </w:p>
        </w:tc>
        <w:tc>
          <w:tcPr>
            <w:tcW w:w="3012" w:type="dxa"/>
          </w:tcPr>
          <w:p w14:paraId="373601BA" w14:textId="77777777" w:rsidR="001E060A" w:rsidRDefault="00C01B81">
            <w:pPr>
              <w:pStyle w:val="TableParagraph"/>
              <w:ind w:left="106"/>
            </w:pPr>
            <w:r>
              <w:t xml:space="preserve">4 </w:t>
            </w:r>
            <w:r>
              <w:rPr>
                <w:spacing w:val="-2"/>
              </w:rPr>
              <w:t>(1.1)</w:t>
            </w:r>
          </w:p>
        </w:tc>
        <w:tc>
          <w:tcPr>
            <w:tcW w:w="2985" w:type="dxa"/>
          </w:tcPr>
          <w:p w14:paraId="2DED1117" w14:textId="77777777" w:rsidR="001E060A" w:rsidRDefault="00C01B81">
            <w:pPr>
              <w:pStyle w:val="TableParagraph"/>
              <w:ind w:left="106"/>
            </w:pPr>
            <w:r>
              <w:t xml:space="preserve">2 </w:t>
            </w:r>
            <w:r>
              <w:rPr>
                <w:spacing w:val="-2"/>
              </w:rPr>
              <w:t>(1.1)</w:t>
            </w:r>
          </w:p>
        </w:tc>
      </w:tr>
      <w:tr w:rsidR="001E060A" w14:paraId="2ADD15CA" w14:textId="77777777">
        <w:trPr>
          <w:trHeight w:val="257"/>
        </w:trPr>
        <w:tc>
          <w:tcPr>
            <w:tcW w:w="3019" w:type="dxa"/>
          </w:tcPr>
          <w:p w14:paraId="1E564C15" w14:textId="77777777" w:rsidR="001E060A" w:rsidRDefault="00C01B81">
            <w:pPr>
              <w:pStyle w:val="TableParagraph"/>
              <w:ind w:left="108"/>
              <w:jc w:val="left"/>
            </w:pPr>
            <w:r>
              <w:rPr>
                <w:spacing w:val="-2"/>
              </w:rPr>
              <w:t>Cystitis</w:t>
            </w:r>
          </w:p>
        </w:tc>
        <w:tc>
          <w:tcPr>
            <w:tcW w:w="3012" w:type="dxa"/>
          </w:tcPr>
          <w:p w14:paraId="6FB17567" w14:textId="77777777" w:rsidR="001E060A" w:rsidRDefault="00C01B81">
            <w:pPr>
              <w:pStyle w:val="TableParagraph"/>
              <w:ind w:left="106"/>
            </w:pPr>
            <w:r>
              <w:t xml:space="preserve">4 </w:t>
            </w:r>
            <w:r>
              <w:rPr>
                <w:spacing w:val="-2"/>
              </w:rPr>
              <w:t>(1.1)</w:t>
            </w:r>
          </w:p>
        </w:tc>
        <w:tc>
          <w:tcPr>
            <w:tcW w:w="2985" w:type="dxa"/>
          </w:tcPr>
          <w:p w14:paraId="05F1DDF8" w14:textId="77777777" w:rsidR="001E060A" w:rsidRDefault="00C01B81">
            <w:pPr>
              <w:pStyle w:val="TableParagraph"/>
              <w:ind w:left="106"/>
            </w:pPr>
            <w:r>
              <w:t xml:space="preserve">1 </w:t>
            </w:r>
            <w:r>
              <w:rPr>
                <w:spacing w:val="-2"/>
              </w:rPr>
              <w:t>(0.5)</w:t>
            </w:r>
          </w:p>
        </w:tc>
      </w:tr>
      <w:tr w:rsidR="001E060A" w14:paraId="17EBF71D" w14:textId="77777777">
        <w:trPr>
          <w:trHeight w:val="257"/>
        </w:trPr>
        <w:tc>
          <w:tcPr>
            <w:tcW w:w="3019" w:type="dxa"/>
          </w:tcPr>
          <w:p w14:paraId="7E999DAD" w14:textId="77777777" w:rsidR="001E060A" w:rsidRDefault="00C01B81">
            <w:pPr>
              <w:pStyle w:val="TableParagraph"/>
              <w:ind w:left="108"/>
              <w:jc w:val="left"/>
            </w:pPr>
            <w:r>
              <w:rPr>
                <w:spacing w:val="-2"/>
              </w:rPr>
              <w:t>Pneumonia</w:t>
            </w:r>
          </w:p>
        </w:tc>
        <w:tc>
          <w:tcPr>
            <w:tcW w:w="3012" w:type="dxa"/>
          </w:tcPr>
          <w:p w14:paraId="6642F7FF" w14:textId="77777777" w:rsidR="001E060A" w:rsidRDefault="00C01B81">
            <w:pPr>
              <w:pStyle w:val="TableParagraph"/>
              <w:ind w:left="106"/>
            </w:pPr>
            <w:r>
              <w:t xml:space="preserve">4 </w:t>
            </w:r>
            <w:r>
              <w:rPr>
                <w:spacing w:val="-2"/>
              </w:rPr>
              <w:t>(1.1)</w:t>
            </w:r>
          </w:p>
        </w:tc>
        <w:tc>
          <w:tcPr>
            <w:tcW w:w="2985" w:type="dxa"/>
          </w:tcPr>
          <w:p w14:paraId="3230DF1C" w14:textId="77777777" w:rsidR="001E060A" w:rsidRDefault="00C01B81">
            <w:pPr>
              <w:pStyle w:val="TableParagraph"/>
              <w:ind w:left="106"/>
            </w:pPr>
            <w:r>
              <w:rPr>
                <w:spacing w:val="-10"/>
              </w:rPr>
              <w:t>0</w:t>
            </w:r>
          </w:p>
        </w:tc>
      </w:tr>
      <w:tr w:rsidR="001E060A" w14:paraId="098A6671" w14:textId="77777777">
        <w:trPr>
          <w:trHeight w:val="257"/>
        </w:trPr>
        <w:tc>
          <w:tcPr>
            <w:tcW w:w="3019" w:type="dxa"/>
          </w:tcPr>
          <w:p w14:paraId="5273C104" w14:textId="77777777" w:rsidR="001E060A" w:rsidRDefault="00C01B81">
            <w:pPr>
              <w:pStyle w:val="TableParagraph"/>
              <w:ind w:left="108"/>
              <w:jc w:val="left"/>
            </w:pPr>
            <w:r>
              <w:rPr>
                <w:spacing w:val="-2"/>
              </w:rPr>
              <w:t>Dizziness</w:t>
            </w:r>
          </w:p>
        </w:tc>
        <w:tc>
          <w:tcPr>
            <w:tcW w:w="3012" w:type="dxa"/>
          </w:tcPr>
          <w:p w14:paraId="3DC09A1C" w14:textId="77777777" w:rsidR="001E060A" w:rsidRDefault="00C01B81">
            <w:pPr>
              <w:pStyle w:val="TableParagraph"/>
              <w:ind w:left="106"/>
            </w:pPr>
            <w:r>
              <w:t xml:space="preserve">4 </w:t>
            </w:r>
            <w:r>
              <w:rPr>
                <w:spacing w:val="-2"/>
              </w:rPr>
              <w:t>(1.1)</w:t>
            </w:r>
          </w:p>
        </w:tc>
        <w:tc>
          <w:tcPr>
            <w:tcW w:w="2985" w:type="dxa"/>
          </w:tcPr>
          <w:p w14:paraId="20E4EDFA" w14:textId="77777777" w:rsidR="001E060A" w:rsidRDefault="00C01B81">
            <w:pPr>
              <w:pStyle w:val="TableParagraph"/>
              <w:ind w:left="106"/>
            </w:pPr>
            <w:r>
              <w:t xml:space="preserve">3 </w:t>
            </w:r>
            <w:r>
              <w:rPr>
                <w:spacing w:val="-2"/>
              </w:rPr>
              <w:t>(1.6)</w:t>
            </w:r>
          </w:p>
        </w:tc>
      </w:tr>
      <w:tr w:rsidR="001E060A" w14:paraId="5F7363CD" w14:textId="77777777">
        <w:trPr>
          <w:trHeight w:val="257"/>
        </w:trPr>
        <w:tc>
          <w:tcPr>
            <w:tcW w:w="3019" w:type="dxa"/>
          </w:tcPr>
          <w:p w14:paraId="1D88AFA1" w14:textId="77777777" w:rsidR="001E060A" w:rsidRDefault="00C01B81">
            <w:pPr>
              <w:pStyle w:val="TableParagraph"/>
              <w:ind w:left="108"/>
              <w:jc w:val="left"/>
            </w:pPr>
            <w:r>
              <w:t>Dry</w:t>
            </w:r>
            <w:r>
              <w:rPr>
                <w:spacing w:val="-2"/>
              </w:rPr>
              <w:t xml:space="preserve"> </w:t>
            </w:r>
            <w:r>
              <w:rPr>
                <w:spacing w:val="-4"/>
              </w:rPr>
              <w:t>skin</w:t>
            </w:r>
          </w:p>
        </w:tc>
        <w:tc>
          <w:tcPr>
            <w:tcW w:w="3012" w:type="dxa"/>
          </w:tcPr>
          <w:p w14:paraId="1FC67E45" w14:textId="77777777" w:rsidR="001E060A" w:rsidRDefault="00C01B81">
            <w:pPr>
              <w:pStyle w:val="TableParagraph"/>
              <w:ind w:left="106"/>
            </w:pPr>
            <w:r>
              <w:t xml:space="preserve">4 </w:t>
            </w:r>
            <w:r>
              <w:rPr>
                <w:spacing w:val="-2"/>
              </w:rPr>
              <w:t>(1.1)</w:t>
            </w:r>
          </w:p>
        </w:tc>
        <w:tc>
          <w:tcPr>
            <w:tcW w:w="2985" w:type="dxa"/>
          </w:tcPr>
          <w:p w14:paraId="1CE6DB2F" w14:textId="77777777" w:rsidR="001E060A" w:rsidRDefault="00C01B81">
            <w:pPr>
              <w:pStyle w:val="TableParagraph"/>
              <w:ind w:left="106"/>
            </w:pPr>
            <w:r>
              <w:t xml:space="preserve">2 </w:t>
            </w:r>
            <w:r>
              <w:rPr>
                <w:spacing w:val="-2"/>
              </w:rPr>
              <w:t>(1.1)</w:t>
            </w:r>
          </w:p>
        </w:tc>
      </w:tr>
      <w:tr w:rsidR="001E060A" w14:paraId="5264367A" w14:textId="77777777">
        <w:trPr>
          <w:trHeight w:val="257"/>
        </w:trPr>
        <w:tc>
          <w:tcPr>
            <w:tcW w:w="3019" w:type="dxa"/>
          </w:tcPr>
          <w:p w14:paraId="68C8A57C" w14:textId="77777777" w:rsidR="001E060A" w:rsidRDefault="00C01B81">
            <w:pPr>
              <w:pStyle w:val="TableParagraph"/>
              <w:ind w:left="108"/>
              <w:jc w:val="left"/>
            </w:pPr>
            <w:r>
              <w:rPr>
                <w:spacing w:val="-4"/>
              </w:rPr>
              <w:t>Rash</w:t>
            </w:r>
          </w:p>
        </w:tc>
        <w:tc>
          <w:tcPr>
            <w:tcW w:w="3012" w:type="dxa"/>
          </w:tcPr>
          <w:p w14:paraId="7481631B" w14:textId="77777777" w:rsidR="001E060A" w:rsidRDefault="00C01B81">
            <w:pPr>
              <w:pStyle w:val="TableParagraph"/>
              <w:ind w:left="106"/>
            </w:pPr>
            <w:r>
              <w:t xml:space="preserve">4 </w:t>
            </w:r>
            <w:r>
              <w:rPr>
                <w:spacing w:val="-2"/>
              </w:rPr>
              <w:t>(1.1)</w:t>
            </w:r>
          </w:p>
        </w:tc>
        <w:tc>
          <w:tcPr>
            <w:tcW w:w="2985" w:type="dxa"/>
          </w:tcPr>
          <w:p w14:paraId="22C3F394" w14:textId="77777777" w:rsidR="001E060A" w:rsidRDefault="00C01B81">
            <w:pPr>
              <w:pStyle w:val="TableParagraph"/>
              <w:ind w:left="106"/>
            </w:pPr>
            <w:r>
              <w:t xml:space="preserve">1 </w:t>
            </w:r>
            <w:r>
              <w:rPr>
                <w:spacing w:val="-2"/>
              </w:rPr>
              <w:t>(0.5)</w:t>
            </w:r>
          </w:p>
        </w:tc>
      </w:tr>
    </w:tbl>
    <w:p w14:paraId="698ACB9F" w14:textId="77777777" w:rsidR="001E060A" w:rsidRDefault="00C01B81">
      <w:pPr>
        <w:pStyle w:val="BodyText"/>
        <w:spacing w:before="28"/>
      </w:pPr>
      <w:proofErr w:type="gramStart"/>
      <w:r>
        <w:rPr>
          <w:position w:val="7"/>
          <w:sz w:val="14"/>
        </w:rPr>
        <w:t>a</w:t>
      </w:r>
      <w:r>
        <w:rPr>
          <w:spacing w:val="11"/>
          <w:position w:val="7"/>
          <w:sz w:val="14"/>
        </w:rPr>
        <w:t xml:space="preserve"> </w:t>
      </w:r>
      <w:r>
        <w:t>Safety</w:t>
      </w:r>
      <w:proofErr w:type="gramEnd"/>
      <w:r>
        <w:rPr>
          <w:spacing w:val="-2"/>
        </w:rPr>
        <w:t xml:space="preserve"> </w:t>
      </w:r>
      <w:r>
        <w:t>analysis</w:t>
      </w:r>
      <w:r>
        <w:rPr>
          <w:spacing w:val="-2"/>
        </w:rPr>
        <w:t xml:space="preserve"> </w:t>
      </w:r>
      <w:r>
        <w:t>set</w:t>
      </w:r>
      <w:r>
        <w:rPr>
          <w:spacing w:val="-2"/>
        </w:rPr>
        <w:t xml:space="preserve"> </w:t>
      </w:r>
      <w:r>
        <w:t>includes</w:t>
      </w:r>
      <w:r>
        <w:rPr>
          <w:spacing w:val="-2"/>
        </w:rPr>
        <w:t xml:space="preserve"> </w:t>
      </w:r>
      <w:r>
        <w:t>OLYMPIA</w:t>
      </w:r>
      <w:r>
        <w:rPr>
          <w:spacing w:val="-3"/>
        </w:rPr>
        <w:t xml:space="preserve"> </w:t>
      </w:r>
      <w:r>
        <w:t>1</w:t>
      </w:r>
      <w:r>
        <w:rPr>
          <w:spacing w:val="-2"/>
        </w:rPr>
        <w:t xml:space="preserve"> </w:t>
      </w:r>
      <w:r>
        <w:t>and</w:t>
      </w:r>
      <w:r>
        <w:rPr>
          <w:spacing w:val="-2"/>
        </w:rPr>
        <w:t xml:space="preserve"> </w:t>
      </w:r>
      <w:r>
        <w:t>OLYMPIA</w:t>
      </w:r>
      <w:r>
        <w:rPr>
          <w:spacing w:val="-3"/>
        </w:rPr>
        <w:t xml:space="preserve"> </w:t>
      </w:r>
      <w:r>
        <w:t>2</w:t>
      </w:r>
      <w:r>
        <w:rPr>
          <w:spacing w:val="-2"/>
        </w:rPr>
        <w:t xml:space="preserve"> studies</w:t>
      </w:r>
    </w:p>
    <w:p w14:paraId="0CB282C8" w14:textId="77777777" w:rsidR="001E060A" w:rsidRDefault="00C01B81">
      <w:pPr>
        <w:pStyle w:val="Heading3"/>
        <w:spacing w:before="220"/>
      </w:pPr>
      <w:r>
        <w:t>Special</w:t>
      </w:r>
      <w:r>
        <w:rPr>
          <w:spacing w:val="-6"/>
        </w:rPr>
        <w:t xml:space="preserve"> </w:t>
      </w:r>
      <w:r>
        <w:rPr>
          <w:spacing w:val="-2"/>
        </w:rPr>
        <w:t>populations</w:t>
      </w:r>
    </w:p>
    <w:p w14:paraId="374FFB56" w14:textId="77777777" w:rsidR="001E060A" w:rsidRDefault="00C01B81">
      <w:pPr>
        <w:spacing w:before="39"/>
        <w:ind w:left="165"/>
        <w:rPr>
          <w:i/>
        </w:rPr>
      </w:pPr>
      <w:r>
        <w:rPr>
          <w:i/>
        </w:rPr>
        <w:t>Atopic</w:t>
      </w:r>
      <w:r>
        <w:rPr>
          <w:i/>
          <w:spacing w:val="-4"/>
        </w:rPr>
        <w:t xml:space="preserve"> </w:t>
      </w:r>
      <w:r>
        <w:rPr>
          <w:i/>
          <w:spacing w:val="-2"/>
        </w:rPr>
        <w:t>dermatitis</w:t>
      </w:r>
    </w:p>
    <w:p w14:paraId="1269F36D" w14:textId="77777777" w:rsidR="001E060A" w:rsidRDefault="00C01B81">
      <w:pPr>
        <w:spacing w:before="239"/>
        <w:ind w:left="165"/>
        <w:rPr>
          <w:i/>
        </w:rPr>
      </w:pPr>
      <w:r>
        <w:rPr>
          <w:i/>
          <w:u w:val="single"/>
        </w:rPr>
        <w:t>Adolescents</w:t>
      </w:r>
      <w:r>
        <w:rPr>
          <w:i/>
          <w:spacing w:val="-2"/>
          <w:u w:val="single"/>
        </w:rPr>
        <w:t xml:space="preserve"> </w:t>
      </w:r>
      <w:r>
        <w:rPr>
          <w:i/>
          <w:u w:val="single"/>
        </w:rPr>
        <w:t>(12</w:t>
      </w:r>
      <w:r>
        <w:rPr>
          <w:i/>
          <w:spacing w:val="-2"/>
          <w:u w:val="single"/>
        </w:rPr>
        <w:t xml:space="preserve"> </w:t>
      </w:r>
      <w:r>
        <w:rPr>
          <w:i/>
          <w:u w:val="single"/>
        </w:rPr>
        <w:t>to</w:t>
      </w:r>
      <w:r>
        <w:rPr>
          <w:i/>
          <w:spacing w:val="-2"/>
          <w:u w:val="single"/>
        </w:rPr>
        <w:t xml:space="preserve"> </w:t>
      </w:r>
      <w:r>
        <w:rPr>
          <w:i/>
          <w:u w:val="single"/>
        </w:rPr>
        <w:t>17</w:t>
      </w:r>
      <w:r>
        <w:rPr>
          <w:i/>
          <w:spacing w:val="-1"/>
          <w:u w:val="single"/>
        </w:rPr>
        <w:t xml:space="preserve"> </w:t>
      </w:r>
      <w:r>
        <w:rPr>
          <w:i/>
          <w:u w:val="single"/>
        </w:rPr>
        <w:t>years</w:t>
      </w:r>
      <w:r>
        <w:rPr>
          <w:i/>
          <w:spacing w:val="-2"/>
          <w:u w:val="single"/>
        </w:rPr>
        <w:t xml:space="preserve"> </w:t>
      </w:r>
      <w:r>
        <w:rPr>
          <w:i/>
          <w:u w:val="single"/>
        </w:rPr>
        <w:t xml:space="preserve">of </w:t>
      </w:r>
      <w:r>
        <w:rPr>
          <w:i/>
          <w:spacing w:val="-4"/>
          <w:u w:val="single"/>
        </w:rPr>
        <w:t>age)</w:t>
      </w:r>
    </w:p>
    <w:p w14:paraId="05AC66A1" w14:textId="77777777" w:rsidR="001E060A" w:rsidRDefault="00C01B81">
      <w:pPr>
        <w:pStyle w:val="BodyText"/>
        <w:spacing w:before="38" w:line="276" w:lineRule="auto"/>
        <w:ind w:right="482"/>
      </w:pPr>
      <w:r>
        <w:t>The safety of Nemluvio was assessed in 176 adolescent subjects 12 to 17 years of age with moderate-to-severe atopic dermatitis enrolled in the ARCADIA 1 and ARCADIA 2 trials. The safety</w:t>
      </w:r>
      <w:r>
        <w:rPr>
          <w:spacing w:val="-3"/>
        </w:rPr>
        <w:t xml:space="preserve"> </w:t>
      </w:r>
      <w:r>
        <w:t>profile</w:t>
      </w:r>
      <w:r>
        <w:rPr>
          <w:spacing w:val="-2"/>
        </w:rPr>
        <w:t xml:space="preserve"> </w:t>
      </w:r>
      <w:r>
        <w:t>of</w:t>
      </w:r>
      <w:r>
        <w:rPr>
          <w:spacing w:val="-2"/>
        </w:rPr>
        <w:t xml:space="preserve"> </w:t>
      </w:r>
      <w:r>
        <w:t>Nemluvio</w:t>
      </w:r>
      <w:r>
        <w:rPr>
          <w:spacing w:val="-2"/>
        </w:rPr>
        <w:t xml:space="preserve"> </w:t>
      </w:r>
      <w:r>
        <w:t>in</w:t>
      </w:r>
      <w:r>
        <w:rPr>
          <w:spacing w:val="-3"/>
        </w:rPr>
        <w:t xml:space="preserve"> </w:t>
      </w:r>
      <w:r>
        <w:t>these</w:t>
      </w:r>
      <w:r>
        <w:rPr>
          <w:spacing w:val="-2"/>
        </w:rPr>
        <w:t xml:space="preserve"> </w:t>
      </w:r>
      <w:r>
        <w:t>subjects</w:t>
      </w:r>
      <w:r>
        <w:rPr>
          <w:spacing w:val="-2"/>
        </w:rPr>
        <w:t xml:space="preserve"> </w:t>
      </w:r>
      <w:r>
        <w:t>through</w:t>
      </w:r>
      <w:r>
        <w:rPr>
          <w:spacing w:val="-2"/>
        </w:rPr>
        <w:t xml:space="preserve"> </w:t>
      </w:r>
      <w:r>
        <w:t>Week</w:t>
      </w:r>
      <w:r>
        <w:rPr>
          <w:spacing w:val="-2"/>
        </w:rPr>
        <w:t xml:space="preserve"> </w:t>
      </w:r>
      <w:r>
        <w:t>16</w:t>
      </w:r>
      <w:r>
        <w:rPr>
          <w:spacing w:val="-2"/>
        </w:rPr>
        <w:t xml:space="preserve"> </w:t>
      </w:r>
      <w:r>
        <w:t>was</w:t>
      </w:r>
      <w:r>
        <w:rPr>
          <w:spacing w:val="-2"/>
        </w:rPr>
        <w:t xml:space="preserve"> </w:t>
      </w:r>
      <w:proofErr w:type="gramStart"/>
      <w:r>
        <w:t>similar</w:t>
      </w:r>
      <w:r>
        <w:rPr>
          <w:spacing w:val="-2"/>
        </w:rPr>
        <w:t xml:space="preserve"> </w:t>
      </w:r>
      <w:r>
        <w:t>to</w:t>
      </w:r>
      <w:proofErr w:type="gramEnd"/>
      <w:r>
        <w:rPr>
          <w:spacing w:val="-2"/>
        </w:rPr>
        <w:t xml:space="preserve"> </w:t>
      </w:r>
      <w:r>
        <w:t>the</w:t>
      </w:r>
      <w:r>
        <w:rPr>
          <w:spacing w:val="-2"/>
        </w:rPr>
        <w:t xml:space="preserve"> </w:t>
      </w:r>
      <w:r>
        <w:t>safety</w:t>
      </w:r>
      <w:r>
        <w:rPr>
          <w:spacing w:val="-3"/>
        </w:rPr>
        <w:t xml:space="preserve"> </w:t>
      </w:r>
      <w:r>
        <w:t>profile seen in adults with atopic dermatitis.</w:t>
      </w:r>
    </w:p>
    <w:p w14:paraId="41E9F3A6" w14:textId="77777777" w:rsidR="001E060A" w:rsidRDefault="001E060A">
      <w:pPr>
        <w:pStyle w:val="BodyText"/>
        <w:spacing w:line="276" w:lineRule="auto"/>
        <w:sectPr w:rsidR="001E060A">
          <w:pgSz w:w="11910" w:h="16840"/>
          <w:pgMar w:top="1840" w:right="1275" w:bottom="940" w:left="1275" w:header="0" w:footer="742" w:gutter="0"/>
          <w:cols w:space="720"/>
        </w:sectPr>
      </w:pPr>
    </w:p>
    <w:p w14:paraId="4734F3E2" w14:textId="77777777" w:rsidR="001E060A" w:rsidRDefault="00C01B81">
      <w:pPr>
        <w:pStyle w:val="BodyText"/>
        <w:spacing w:before="82" w:line="276" w:lineRule="auto"/>
        <w:ind w:right="249"/>
      </w:pPr>
      <w:r>
        <w:lastRenderedPageBreak/>
        <w:t>The</w:t>
      </w:r>
      <w:r>
        <w:rPr>
          <w:spacing w:val="-3"/>
        </w:rPr>
        <w:t xml:space="preserve"> </w:t>
      </w:r>
      <w:r>
        <w:t>safety</w:t>
      </w:r>
      <w:r>
        <w:rPr>
          <w:spacing w:val="-3"/>
        </w:rPr>
        <w:t xml:space="preserve"> </w:t>
      </w:r>
      <w:r>
        <w:t>profile</w:t>
      </w:r>
      <w:r>
        <w:rPr>
          <w:spacing w:val="-3"/>
        </w:rPr>
        <w:t xml:space="preserve"> </w:t>
      </w:r>
      <w:r>
        <w:t>of</w:t>
      </w:r>
      <w:r>
        <w:rPr>
          <w:spacing w:val="-3"/>
        </w:rPr>
        <w:t xml:space="preserve"> </w:t>
      </w:r>
      <w:r>
        <w:t>Nemluvio</w:t>
      </w:r>
      <w:r>
        <w:rPr>
          <w:spacing w:val="-3"/>
        </w:rPr>
        <w:t xml:space="preserve"> </w:t>
      </w:r>
      <w:r>
        <w:t>in</w:t>
      </w:r>
      <w:r>
        <w:rPr>
          <w:spacing w:val="-3"/>
        </w:rPr>
        <w:t xml:space="preserve"> </w:t>
      </w:r>
      <w:r>
        <w:t>adolescent</w:t>
      </w:r>
      <w:r>
        <w:rPr>
          <w:spacing w:val="-3"/>
        </w:rPr>
        <w:t xml:space="preserve"> </w:t>
      </w:r>
      <w:r>
        <w:t>subjects</w:t>
      </w:r>
      <w:r>
        <w:rPr>
          <w:spacing w:val="-3"/>
        </w:rPr>
        <w:t xml:space="preserve"> </w:t>
      </w:r>
      <w:r>
        <w:t>followed</w:t>
      </w:r>
      <w:r>
        <w:rPr>
          <w:spacing w:val="-4"/>
        </w:rPr>
        <w:t xml:space="preserve"> </w:t>
      </w:r>
      <w:r>
        <w:t>through</w:t>
      </w:r>
      <w:r>
        <w:rPr>
          <w:spacing w:val="-3"/>
        </w:rPr>
        <w:t xml:space="preserve"> </w:t>
      </w:r>
      <w:r>
        <w:t>Week</w:t>
      </w:r>
      <w:r>
        <w:rPr>
          <w:spacing w:val="-3"/>
        </w:rPr>
        <w:t xml:space="preserve"> </w:t>
      </w:r>
      <w:r>
        <w:t>48</w:t>
      </w:r>
      <w:r>
        <w:rPr>
          <w:spacing w:val="-4"/>
        </w:rPr>
        <w:t xml:space="preserve"> </w:t>
      </w:r>
      <w:r>
        <w:t>was</w:t>
      </w:r>
      <w:r>
        <w:rPr>
          <w:spacing w:val="-3"/>
        </w:rPr>
        <w:t xml:space="preserve"> </w:t>
      </w:r>
      <w:proofErr w:type="gramStart"/>
      <w:r>
        <w:t>similar</w:t>
      </w:r>
      <w:r>
        <w:rPr>
          <w:spacing w:val="-3"/>
        </w:rPr>
        <w:t xml:space="preserve"> </w:t>
      </w:r>
      <w:r>
        <w:t>to</w:t>
      </w:r>
      <w:proofErr w:type="gramEnd"/>
      <w:r>
        <w:t xml:space="preserve"> the safety profile observed at Week 16. The long-term safety profile of Nemluvio in adolescent subjects 12 to 17 years of age was consistent with that seen in adults with atopic dermatitis (ARCADIA LTE).</w:t>
      </w:r>
    </w:p>
    <w:p w14:paraId="557CF101" w14:textId="77777777" w:rsidR="001E060A" w:rsidRDefault="00C01B81">
      <w:pPr>
        <w:pStyle w:val="Heading3"/>
      </w:pPr>
      <w:r>
        <w:t>Reporting</w:t>
      </w:r>
      <w:r>
        <w:rPr>
          <w:spacing w:val="-5"/>
        </w:rPr>
        <w:t xml:space="preserve"> </w:t>
      </w:r>
      <w:r>
        <w:t>suspected</w:t>
      </w:r>
      <w:r>
        <w:rPr>
          <w:spacing w:val="-5"/>
        </w:rPr>
        <w:t xml:space="preserve"> </w:t>
      </w:r>
      <w:r>
        <w:t>adverse</w:t>
      </w:r>
      <w:r>
        <w:rPr>
          <w:spacing w:val="-3"/>
        </w:rPr>
        <w:t xml:space="preserve"> </w:t>
      </w:r>
      <w:r>
        <w:rPr>
          <w:spacing w:val="-2"/>
        </w:rPr>
        <w:t>effects</w:t>
      </w:r>
    </w:p>
    <w:p w14:paraId="35368D47" w14:textId="77777777" w:rsidR="001E060A" w:rsidRDefault="00C01B81">
      <w:pPr>
        <w:pStyle w:val="BodyText"/>
        <w:spacing w:before="38" w:line="276" w:lineRule="auto"/>
        <w:ind w:right="296"/>
      </w:pPr>
      <w:r>
        <w:t>Reporting</w:t>
      </w:r>
      <w:r>
        <w:rPr>
          <w:spacing w:val="-4"/>
        </w:rPr>
        <w:t xml:space="preserve"> </w:t>
      </w:r>
      <w:r>
        <w:t>suspected</w:t>
      </w:r>
      <w:r>
        <w:rPr>
          <w:spacing w:val="-3"/>
        </w:rPr>
        <w:t xml:space="preserve"> </w:t>
      </w:r>
      <w:r>
        <w:t>adverse</w:t>
      </w:r>
      <w:r>
        <w:rPr>
          <w:spacing w:val="-3"/>
        </w:rPr>
        <w:t xml:space="preserve"> </w:t>
      </w:r>
      <w:r>
        <w:t>reactions</w:t>
      </w:r>
      <w:r>
        <w:rPr>
          <w:spacing w:val="-3"/>
        </w:rPr>
        <w:t xml:space="preserve"> </w:t>
      </w:r>
      <w:r>
        <w:t>after</w:t>
      </w:r>
      <w:r>
        <w:rPr>
          <w:spacing w:val="-3"/>
        </w:rPr>
        <w:t xml:space="preserve"> </w:t>
      </w:r>
      <w:r>
        <w:t>registration</w:t>
      </w:r>
      <w:r>
        <w:rPr>
          <w:spacing w:val="-4"/>
        </w:rPr>
        <w:t xml:space="preserve"> </w:t>
      </w:r>
      <w:r>
        <w:t>of</w:t>
      </w:r>
      <w:r>
        <w:rPr>
          <w:spacing w:val="-3"/>
        </w:rPr>
        <w:t xml:space="preserve"> </w:t>
      </w:r>
      <w:r>
        <w:t>the</w:t>
      </w:r>
      <w:r>
        <w:rPr>
          <w:spacing w:val="-3"/>
        </w:rPr>
        <w:t xml:space="preserve"> </w:t>
      </w:r>
      <w:r>
        <w:t>medicinal</w:t>
      </w:r>
      <w:r>
        <w:rPr>
          <w:spacing w:val="-4"/>
        </w:rPr>
        <w:t xml:space="preserve"> </w:t>
      </w:r>
      <w:r>
        <w:t>product</w:t>
      </w:r>
      <w:r>
        <w:rPr>
          <w:spacing w:val="-4"/>
        </w:rPr>
        <w:t xml:space="preserve"> </w:t>
      </w:r>
      <w:r>
        <w:t>is</w:t>
      </w:r>
      <w:r>
        <w:rPr>
          <w:spacing w:val="-3"/>
        </w:rPr>
        <w:t xml:space="preserve"> </w:t>
      </w:r>
      <w:r>
        <w:t>important. It</w:t>
      </w:r>
      <w:r>
        <w:rPr>
          <w:spacing w:val="-1"/>
        </w:rPr>
        <w:t xml:space="preserve"> </w:t>
      </w:r>
      <w:r>
        <w:t>allows</w:t>
      </w:r>
      <w:r>
        <w:rPr>
          <w:spacing w:val="-1"/>
        </w:rPr>
        <w:t xml:space="preserve"> </w:t>
      </w:r>
      <w:r>
        <w:t>continued</w:t>
      </w:r>
      <w:r>
        <w:rPr>
          <w:spacing w:val="-1"/>
        </w:rPr>
        <w:t xml:space="preserve"> </w:t>
      </w:r>
      <w:r>
        <w:t>monitoring</w:t>
      </w:r>
      <w:r>
        <w:rPr>
          <w:spacing w:val="-1"/>
        </w:rPr>
        <w:t xml:space="preserve"> </w:t>
      </w:r>
      <w:r>
        <w:t>of</w:t>
      </w:r>
      <w:r>
        <w:rPr>
          <w:spacing w:val="-2"/>
        </w:rPr>
        <w:t xml:space="preserve"> </w:t>
      </w:r>
      <w:r>
        <w:t>the</w:t>
      </w:r>
      <w:r>
        <w:rPr>
          <w:spacing w:val="-1"/>
        </w:rPr>
        <w:t xml:space="preserve"> </w:t>
      </w:r>
      <w:r>
        <w:t>benefit-risk</w:t>
      </w:r>
      <w:r>
        <w:rPr>
          <w:spacing w:val="-2"/>
        </w:rPr>
        <w:t xml:space="preserve"> </w:t>
      </w:r>
      <w:r>
        <w:t>balance</w:t>
      </w:r>
      <w:r>
        <w:rPr>
          <w:spacing w:val="-1"/>
        </w:rPr>
        <w:t xml:space="preserve"> </w:t>
      </w:r>
      <w:r>
        <w:t>of</w:t>
      </w:r>
      <w:r>
        <w:rPr>
          <w:spacing w:val="-1"/>
        </w:rPr>
        <w:t xml:space="preserve"> </w:t>
      </w:r>
      <w:r>
        <w:t>the</w:t>
      </w:r>
      <w:r>
        <w:rPr>
          <w:spacing w:val="-1"/>
        </w:rPr>
        <w:t xml:space="preserve"> </w:t>
      </w:r>
      <w:r>
        <w:t>medicinal</w:t>
      </w:r>
      <w:r>
        <w:rPr>
          <w:spacing w:val="-1"/>
        </w:rPr>
        <w:t xml:space="preserve"> </w:t>
      </w:r>
      <w:r>
        <w:t>product.</w:t>
      </w:r>
      <w:r>
        <w:rPr>
          <w:spacing w:val="-1"/>
        </w:rPr>
        <w:t xml:space="preserve"> </w:t>
      </w:r>
      <w:r>
        <w:t xml:space="preserve">Healthcare professionals are asked to report any suspected adverse reactions at </w:t>
      </w:r>
      <w:hyperlink r:id="rId11">
        <w:r>
          <w:rPr>
            <w:spacing w:val="-2"/>
            <w:u w:val="single" w:color="0000FF"/>
          </w:rPr>
          <w:t>www.tga.gov.au/reporting-problems</w:t>
        </w:r>
        <w:r>
          <w:rPr>
            <w:spacing w:val="-2"/>
          </w:rPr>
          <w:t>.</w:t>
        </w:r>
      </w:hyperlink>
    </w:p>
    <w:p w14:paraId="08D6B570" w14:textId="77777777" w:rsidR="001E060A" w:rsidRDefault="00C01B81">
      <w:pPr>
        <w:pStyle w:val="Heading2"/>
        <w:numPr>
          <w:ilvl w:val="1"/>
          <w:numId w:val="6"/>
        </w:numPr>
        <w:tabs>
          <w:tab w:val="left" w:pos="884"/>
        </w:tabs>
        <w:ind w:hanging="719"/>
      </w:pPr>
      <w:r>
        <w:rPr>
          <w:smallCaps/>
          <w:spacing w:val="-2"/>
        </w:rPr>
        <w:t>Overdose</w:t>
      </w:r>
    </w:p>
    <w:p w14:paraId="2FFB3898" w14:textId="77777777" w:rsidR="001E060A" w:rsidRDefault="00C01B81">
      <w:pPr>
        <w:pStyle w:val="BodyText"/>
        <w:spacing w:before="163" w:line="276" w:lineRule="auto"/>
        <w:ind w:right="363"/>
        <w:jc w:val="both"/>
      </w:pPr>
      <w:r>
        <w:t>There is no specific treatment for Nemluvio overdose. In the event of overdosage, monitor the patient</w:t>
      </w:r>
      <w:r>
        <w:rPr>
          <w:spacing w:val="-4"/>
        </w:rPr>
        <w:t xml:space="preserve"> </w:t>
      </w:r>
      <w:r>
        <w:t>for</w:t>
      </w:r>
      <w:r>
        <w:rPr>
          <w:spacing w:val="-4"/>
        </w:rPr>
        <w:t xml:space="preserve"> </w:t>
      </w:r>
      <w:r>
        <w:t>any</w:t>
      </w:r>
      <w:r>
        <w:rPr>
          <w:spacing w:val="-4"/>
        </w:rPr>
        <w:t xml:space="preserve"> </w:t>
      </w:r>
      <w:r>
        <w:t>signs</w:t>
      </w:r>
      <w:r>
        <w:rPr>
          <w:spacing w:val="-4"/>
        </w:rPr>
        <w:t xml:space="preserve"> </w:t>
      </w:r>
      <w:r>
        <w:t>or</w:t>
      </w:r>
      <w:r>
        <w:rPr>
          <w:spacing w:val="-3"/>
        </w:rPr>
        <w:t xml:space="preserve"> </w:t>
      </w:r>
      <w:r>
        <w:t>symptoms</w:t>
      </w:r>
      <w:r>
        <w:rPr>
          <w:spacing w:val="-3"/>
        </w:rPr>
        <w:t xml:space="preserve"> </w:t>
      </w:r>
      <w:r>
        <w:t>of</w:t>
      </w:r>
      <w:r>
        <w:rPr>
          <w:spacing w:val="-4"/>
        </w:rPr>
        <w:t xml:space="preserve"> </w:t>
      </w:r>
      <w:r>
        <w:t>adverse</w:t>
      </w:r>
      <w:r>
        <w:rPr>
          <w:spacing w:val="-3"/>
        </w:rPr>
        <w:t xml:space="preserve"> </w:t>
      </w:r>
      <w:r>
        <w:t>reactions</w:t>
      </w:r>
      <w:r>
        <w:rPr>
          <w:spacing w:val="-3"/>
        </w:rPr>
        <w:t xml:space="preserve"> </w:t>
      </w:r>
      <w:r>
        <w:t>and</w:t>
      </w:r>
      <w:r>
        <w:rPr>
          <w:spacing w:val="-3"/>
        </w:rPr>
        <w:t xml:space="preserve"> </w:t>
      </w:r>
      <w:r>
        <w:t>institute</w:t>
      </w:r>
      <w:r>
        <w:rPr>
          <w:spacing w:val="-3"/>
        </w:rPr>
        <w:t xml:space="preserve"> </w:t>
      </w:r>
      <w:r>
        <w:t>appropriate</w:t>
      </w:r>
      <w:r>
        <w:rPr>
          <w:spacing w:val="-3"/>
        </w:rPr>
        <w:t xml:space="preserve"> </w:t>
      </w:r>
      <w:r>
        <w:t>symptomatic treatment immediately.</w:t>
      </w:r>
    </w:p>
    <w:p w14:paraId="53B6EDD1" w14:textId="77777777" w:rsidR="001E060A" w:rsidRDefault="00C01B81">
      <w:pPr>
        <w:pStyle w:val="BodyText"/>
        <w:spacing w:before="199" w:line="276" w:lineRule="auto"/>
        <w:ind w:right="482"/>
      </w:pPr>
      <w:r>
        <w:t>For</w:t>
      </w:r>
      <w:r>
        <w:rPr>
          <w:spacing w:val="-3"/>
        </w:rPr>
        <w:t xml:space="preserve"> </w:t>
      </w:r>
      <w:r>
        <w:t>information</w:t>
      </w:r>
      <w:r>
        <w:rPr>
          <w:spacing w:val="-3"/>
        </w:rPr>
        <w:t xml:space="preserve"> </w:t>
      </w:r>
      <w:r>
        <w:t>on</w:t>
      </w:r>
      <w:r>
        <w:rPr>
          <w:spacing w:val="-3"/>
        </w:rPr>
        <w:t xml:space="preserve"> </w:t>
      </w:r>
      <w:r>
        <w:t>the</w:t>
      </w:r>
      <w:r>
        <w:rPr>
          <w:spacing w:val="-3"/>
        </w:rPr>
        <w:t xml:space="preserve"> </w:t>
      </w:r>
      <w:r>
        <w:t>management</w:t>
      </w:r>
      <w:r>
        <w:rPr>
          <w:spacing w:val="-3"/>
        </w:rPr>
        <w:t xml:space="preserve"> </w:t>
      </w:r>
      <w:r>
        <w:t>of</w:t>
      </w:r>
      <w:r>
        <w:rPr>
          <w:spacing w:val="-3"/>
        </w:rPr>
        <w:t xml:space="preserve"> </w:t>
      </w:r>
      <w:r>
        <w:t>overdose,</w:t>
      </w:r>
      <w:r>
        <w:rPr>
          <w:spacing w:val="-4"/>
        </w:rPr>
        <w:t xml:space="preserve"> </w:t>
      </w:r>
      <w:r>
        <w:t>contact</w:t>
      </w:r>
      <w:r>
        <w:rPr>
          <w:spacing w:val="-3"/>
        </w:rPr>
        <w:t xml:space="preserve"> </w:t>
      </w:r>
      <w:r>
        <w:t>the</w:t>
      </w:r>
      <w:r>
        <w:rPr>
          <w:spacing w:val="-3"/>
        </w:rPr>
        <w:t xml:space="preserve"> </w:t>
      </w:r>
      <w:r>
        <w:t>Poisons</w:t>
      </w:r>
      <w:r>
        <w:rPr>
          <w:spacing w:val="-3"/>
        </w:rPr>
        <w:t xml:space="preserve"> </w:t>
      </w:r>
      <w:r>
        <w:t>Information</w:t>
      </w:r>
      <w:r>
        <w:rPr>
          <w:spacing w:val="-3"/>
        </w:rPr>
        <w:t xml:space="preserve"> </w:t>
      </w:r>
      <w:r>
        <w:t>Centre</w:t>
      </w:r>
      <w:r>
        <w:rPr>
          <w:spacing w:val="-3"/>
        </w:rPr>
        <w:t xml:space="preserve"> </w:t>
      </w:r>
      <w:r>
        <w:t>on 13 11 26 (Australia).</w:t>
      </w:r>
    </w:p>
    <w:p w14:paraId="2BCE5986" w14:textId="77777777" w:rsidR="001E060A" w:rsidRDefault="00C01B81">
      <w:pPr>
        <w:pStyle w:val="Heading1"/>
        <w:numPr>
          <w:ilvl w:val="0"/>
          <w:numId w:val="6"/>
        </w:numPr>
        <w:tabs>
          <w:tab w:val="left" w:pos="596"/>
        </w:tabs>
        <w:spacing w:before="200"/>
        <w:ind w:left="596"/>
      </w:pPr>
      <w:r>
        <w:t>PHARMACOLOGICAL</w:t>
      </w:r>
      <w:r>
        <w:rPr>
          <w:spacing w:val="-9"/>
        </w:rPr>
        <w:t xml:space="preserve"> </w:t>
      </w:r>
      <w:r>
        <w:rPr>
          <w:spacing w:val="-2"/>
        </w:rPr>
        <w:t>PROPERTIES</w:t>
      </w:r>
    </w:p>
    <w:p w14:paraId="264D210E" w14:textId="77777777" w:rsidR="001E060A" w:rsidRDefault="00C01B81">
      <w:pPr>
        <w:pStyle w:val="Heading2"/>
        <w:numPr>
          <w:ilvl w:val="1"/>
          <w:numId w:val="6"/>
        </w:numPr>
        <w:tabs>
          <w:tab w:val="left" w:pos="884"/>
        </w:tabs>
        <w:spacing w:before="170"/>
        <w:ind w:hanging="719"/>
      </w:pPr>
      <w:r>
        <w:rPr>
          <w:smallCaps/>
        </w:rPr>
        <w:t>Pharmacodynamic</w:t>
      </w:r>
      <w:r>
        <w:rPr>
          <w:smallCaps/>
          <w:spacing w:val="-8"/>
        </w:rPr>
        <w:t xml:space="preserve"> </w:t>
      </w:r>
      <w:r>
        <w:rPr>
          <w:smallCaps/>
          <w:spacing w:val="-2"/>
        </w:rPr>
        <w:t>properties</w:t>
      </w:r>
    </w:p>
    <w:p w14:paraId="77F9D27A" w14:textId="77777777" w:rsidR="001E060A" w:rsidRDefault="00C01B81">
      <w:pPr>
        <w:spacing w:before="162" w:line="276" w:lineRule="auto"/>
        <w:ind w:left="165" w:right="249"/>
        <w:rPr>
          <w:position w:val="7"/>
          <w:sz w:val="14"/>
        </w:rPr>
      </w:pPr>
      <w:r>
        <w:rPr>
          <w:b/>
        </w:rPr>
        <w:t>Pharmacotherapeutic</w:t>
      </w:r>
      <w:r>
        <w:rPr>
          <w:b/>
          <w:spacing w:val="-5"/>
        </w:rPr>
        <w:t xml:space="preserve"> </w:t>
      </w:r>
      <w:r>
        <w:rPr>
          <w:b/>
        </w:rPr>
        <w:t>group:</w:t>
      </w:r>
      <w:r>
        <w:rPr>
          <w:b/>
          <w:spacing w:val="-5"/>
        </w:rPr>
        <w:t xml:space="preserve"> </w:t>
      </w:r>
      <w:r>
        <w:t>Other</w:t>
      </w:r>
      <w:r>
        <w:rPr>
          <w:spacing w:val="-6"/>
        </w:rPr>
        <w:t xml:space="preserve"> </w:t>
      </w:r>
      <w:r>
        <w:t>dermatological</w:t>
      </w:r>
      <w:r>
        <w:rPr>
          <w:spacing w:val="-5"/>
        </w:rPr>
        <w:t xml:space="preserve"> </w:t>
      </w:r>
      <w:r>
        <w:t>preparations,</w:t>
      </w:r>
      <w:r>
        <w:rPr>
          <w:spacing w:val="-6"/>
        </w:rPr>
        <w:t xml:space="preserve"> </w:t>
      </w:r>
      <w:r>
        <w:t>agents</w:t>
      </w:r>
      <w:r>
        <w:rPr>
          <w:spacing w:val="-6"/>
        </w:rPr>
        <w:t xml:space="preserve"> </w:t>
      </w:r>
      <w:r>
        <w:t>for</w:t>
      </w:r>
      <w:r>
        <w:rPr>
          <w:spacing w:val="-5"/>
        </w:rPr>
        <w:t xml:space="preserve"> </w:t>
      </w:r>
      <w:r>
        <w:t>dermatitis, excluding corticosteroids, ATC code: D11AH12</w:t>
      </w:r>
      <w:r>
        <w:rPr>
          <w:position w:val="7"/>
          <w:sz w:val="14"/>
        </w:rPr>
        <w:t>1</w:t>
      </w:r>
    </w:p>
    <w:p w14:paraId="460C7B98" w14:textId="77777777" w:rsidR="001E060A" w:rsidRDefault="00C01B81">
      <w:pPr>
        <w:pStyle w:val="Heading3"/>
      </w:pPr>
      <w:r>
        <w:t>Mechanism</w:t>
      </w:r>
      <w:r>
        <w:rPr>
          <w:spacing w:val="-2"/>
        </w:rPr>
        <w:t xml:space="preserve"> </w:t>
      </w:r>
      <w:r>
        <w:t>of</w:t>
      </w:r>
      <w:r>
        <w:rPr>
          <w:spacing w:val="-2"/>
        </w:rPr>
        <w:t xml:space="preserve"> action</w:t>
      </w:r>
    </w:p>
    <w:p w14:paraId="67EE5800" w14:textId="77777777" w:rsidR="001E060A" w:rsidRDefault="00C01B81">
      <w:pPr>
        <w:pStyle w:val="BodyText"/>
        <w:spacing w:before="159" w:line="276" w:lineRule="auto"/>
        <w:ind w:right="249"/>
      </w:pPr>
      <w:proofErr w:type="spellStart"/>
      <w:r>
        <w:t>Nemolizumab</w:t>
      </w:r>
      <w:proofErr w:type="spellEnd"/>
      <w:r>
        <w:t xml:space="preserve"> is a </w:t>
      </w:r>
      <w:proofErr w:type="spellStart"/>
      <w:r>
        <w:t>humanised</w:t>
      </w:r>
      <w:proofErr w:type="spellEnd"/>
      <w:r>
        <w:t xml:space="preserve"> monoclonal antibody of the IgG2 subclass that inhibits IL-31 </w:t>
      </w:r>
      <w:proofErr w:type="spellStart"/>
      <w:r>
        <w:t>signalling</w:t>
      </w:r>
      <w:proofErr w:type="spellEnd"/>
      <w:r>
        <w:t xml:space="preserve"> by binding selectively to IL-31RA. IL-31 is a neuroimmune cytokine that drives pruritus and inflammation, which are important pathophysiological components of atopic dermatitis and prurigo nodularis. IL-31 has an additional barrier dysfunction effect in atopic dermatitis, and epidermal differentiation and profibrotic effect in prurigo nodularis. Multiple cell</w:t>
      </w:r>
      <w:r>
        <w:rPr>
          <w:spacing w:val="-3"/>
        </w:rPr>
        <w:t xml:space="preserve"> </w:t>
      </w:r>
      <w:proofErr w:type="gramStart"/>
      <w:r>
        <w:t>types</w:t>
      </w:r>
      <w:proofErr w:type="gramEnd"/>
      <w:r>
        <w:rPr>
          <w:spacing w:val="-3"/>
        </w:rPr>
        <w:t xml:space="preserve"> </w:t>
      </w:r>
      <w:r>
        <w:t>express</w:t>
      </w:r>
      <w:r>
        <w:rPr>
          <w:spacing w:val="-3"/>
        </w:rPr>
        <w:t xml:space="preserve"> </w:t>
      </w:r>
      <w:r>
        <w:t>IL-31RA</w:t>
      </w:r>
      <w:r>
        <w:rPr>
          <w:spacing w:val="-4"/>
        </w:rPr>
        <w:t xml:space="preserve"> </w:t>
      </w:r>
      <w:r>
        <w:t>and</w:t>
      </w:r>
      <w:r>
        <w:rPr>
          <w:spacing w:val="-3"/>
        </w:rPr>
        <w:t xml:space="preserve"> </w:t>
      </w:r>
      <w:r>
        <w:t>are</w:t>
      </w:r>
      <w:r>
        <w:rPr>
          <w:spacing w:val="-3"/>
        </w:rPr>
        <w:t xml:space="preserve"> </w:t>
      </w:r>
      <w:r>
        <w:t>activated</w:t>
      </w:r>
      <w:r>
        <w:rPr>
          <w:spacing w:val="-3"/>
        </w:rPr>
        <w:t xml:space="preserve"> </w:t>
      </w:r>
      <w:r>
        <w:t>by</w:t>
      </w:r>
      <w:r>
        <w:rPr>
          <w:spacing w:val="-4"/>
        </w:rPr>
        <w:t xml:space="preserve"> </w:t>
      </w:r>
      <w:r>
        <w:t>IL-31.</w:t>
      </w:r>
      <w:r>
        <w:rPr>
          <w:spacing w:val="-3"/>
        </w:rPr>
        <w:t xml:space="preserve"> </w:t>
      </w:r>
      <w:r>
        <w:t>Those</w:t>
      </w:r>
      <w:r>
        <w:rPr>
          <w:spacing w:val="-3"/>
        </w:rPr>
        <w:t xml:space="preserve"> </w:t>
      </w:r>
      <w:r>
        <w:t>involved</w:t>
      </w:r>
      <w:r>
        <w:rPr>
          <w:spacing w:val="-3"/>
        </w:rPr>
        <w:t xml:space="preserve"> </w:t>
      </w:r>
      <w:r>
        <w:t>in</w:t>
      </w:r>
      <w:r>
        <w:rPr>
          <w:spacing w:val="-4"/>
        </w:rPr>
        <w:t xml:space="preserve"> </w:t>
      </w:r>
      <w:r>
        <w:t>the</w:t>
      </w:r>
      <w:r>
        <w:rPr>
          <w:spacing w:val="-3"/>
        </w:rPr>
        <w:t xml:space="preserve"> </w:t>
      </w:r>
      <w:r>
        <w:t>pathophysiology</w:t>
      </w:r>
      <w:r>
        <w:rPr>
          <w:spacing w:val="-4"/>
        </w:rPr>
        <w:t xml:space="preserve"> </w:t>
      </w:r>
      <w:r>
        <w:t xml:space="preserve">of atopic dermatitis and prurigo nodularis include immune cells (e.g. mononuclear phagocytes, granulocytes) and structural cells (e.g. neurons, fibroblasts, keratinocytes). Blocking IL-31RA with </w:t>
      </w:r>
      <w:proofErr w:type="spellStart"/>
      <w:r>
        <w:t>nemolizumab</w:t>
      </w:r>
      <w:proofErr w:type="spellEnd"/>
      <w:r>
        <w:t xml:space="preserve"> ameliorates pruritus and inhibits inflammatory responses in both atopic dermatitis and prurigo nodularis.</w:t>
      </w:r>
    </w:p>
    <w:p w14:paraId="3DB2D36A" w14:textId="77777777" w:rsidR="001E060A" w:rsidRDefault="00C01B81">
      <w:pPr>
        <w:pStyle w:val="Heading3"/>
        <w:spacing w:before="199"/>
      </w:pPr>
      <w:r>
        <w:t>Clinical</w:t>
      </w:r>
      <w:r>
        <w:rPr>
          <w:spacing w:val="-6"/>
        </w:rPr>
        <w:t xml:space="preserve"> </w:t>
      </w:r>
      <w:r>
        <w:rPr>
          <w:spacing w:val="-2"/>
        </w:rPr>
        <w:t>trials</w:t>
      </w:r>
    </w:p>
    <w:p w14:paraId="10655411" w14:textId="77777777" w:rsidR="001E060A" w:rsidRDefault="00C01B81">
      <w:pPr>
        <w:pStyle w:val="BodyText"/>
        <w:spacing w:before="159"/>
      </w:pPr>
      <w:r>
        <w:rPr>
          <w:u w:val="single"/>
        </w:rPr>
        <w:t>Clinical</w:t>
      </w:r>
      <w:r>
        <w:rPr>
          <w:spacing w:val="-4"/>
          <w:u w:val="single"/>
        </w:rPr>
        <w:t xml:space="preserve"> </w:t>
      </w:r>
      <w:r>
        <w:rPr>
          <w:u w:val="single"/>
        </w:rPr>
        <w:t>efficacy</w:t>
      </w:r>
      <w:r>
        <w:rPr>
          <w:spacing w:val="-2"/>
          <w:u w:val="single"/>
        </w:rPr>
        <w:t xml:space="preserve"> </w:t>
      </w:r>
      <w:r>
        <w:rPr>
          <w:u w:val="single"/>
        </w:rPr>
        <w:t>and</w:t>
      </w:r>
      <w:r>
        <w:rPr>
          <w:spacing w:val="-2"/>
          <w:u w:val="single"/>
        </w:rPr>
        <w:t xml:space="preserve"> </w:t>
      </w:r>
      <w:r>
        <w:rPr>
          <w:u w:val="single"/>
        </w:rPr>
        <w:t>safety</w:t>
      </w:r>
      <w:r>
        <w:rPr>
          <w:spacing w:val="-2"/>
          <w:u w:val="single"/>
        </w:rPr>
        <w:t xml:space="preserve"> </w:t>
      </w:r>
      <w:r>
        <w:rPr>
          <w:u w:val="single"/>
        </w:rPr>
        <w:t>in</w:t>
      </w:r>
      <w:r>
        <w:rPr>
          <w:spacing w:val="-2"/>
          <w:u w:val="single"/>
        </w:rPr>
        <w:t xml:space="preserve"> </w:t>
      </w:r>
      <w:r>
        <w:rPr>
          <w:u w:val="single"/>
        </w:rPr>
        <w:t>atopic</w:t>
      </w:r>
      <w:r>
        <w:rPr>
          <w:spacing w:val="-2"/>
          <w:u w:val="single"/>
        </w:rPr>
        <w:t xml:space="preserve"> dermatitis</w:t>
      </w:r>
    </w:p>
    <w:p w14:paraId="1A56B964" w14:textId="77777777" w:rsidR="001E060A" w:rsidRDefault="00C01B81">
      <w:pPr>
        <w:spacing w:before="239"/>
        <w:ind w:left="165"/>
        <w:rPr>
          <w:i/>
        </w:rPr>
      </w:pPr>
      <w:r>
        <w:rPr>
          <w:i/>
        </w:rPr>
        <w:t>Adults</w:t>
      </w:r>
      <w:r>
        <w:rPr>
          <w:i/>
          <w:spacing w:val="-5"/>
        </w:rPr>
        <w:t xml:space="preserve"> </w:t>
      </w:r>
      <w:r>
        <w:rPr>
          <w:i/>
        </w:rPr>
        <w:t>and</w:t>
      </w:r>
      <w:r>
        <w:rPr>
          <w:i/>
          <w:spacing w:val="-3"/>
        </w:rPr>
        <w:t xml:space="preserve"> </w:t>
      </w:r>
      <w:r>
        <w:rPr>
          <w:i/>
        </w:rPr>
        <w:t>adolescents</w:t>
      </w:r>
      <w:r>
        <w:rPr>
          <w:i/>
          <w:spacing w:val="-2"/>
        </w:rPr>
        <w:t xml:space="preserve"> </w:t>
      </w:r>
      <w:r>
        <w:rPr>
          <w:i/>
        </w:rPr>
        <w:t>with</w:t>
      </w:r>
      <w:r>
        <w:rPr>
          <w:i/>
          <w:spacing w:val="-3"/>
        </w:rPr>
        <w:t xml:space="preserve"> </w:t>
      </w:r>
      <w:r>
        <w:rPr>
          <w:i/>
        </w:rPr>
        <w:t>atopic</w:t>
      </w:r>
      <w:r>
        <w:rPr>
          <w:i/>
          <w:spacing w:val="-2"/>
        </w:rPr>
        <w:t xml:space="preserve"> dermatitis</w:t>
      </w:r>
    </w:p>
    <w:p w14:paraId="75879A14" w14:textId="7A33FDE5" w:rsidR="001E060A" w:rsidRDefault="00C01B81" w:rsidP="00C01B81">
      <w:pPr>
        <w:pStyle w:val="BodyText"/>
        <w:spacing w:before="239"/>
        <w:ind w:right="249"/>
      </w:pPr>
      <w:r>
        <w:t>The efficacy and safety of Nemluvio with concomitant topical background therapy was evaluated</w:t>
      </w:r>
      <w:r>
        <w:rPr>
          <w:spacing w:val="-4"/>
        </w:rPr>
        <w:t xml:space="preserve"> </w:t>
      </w:r>
      <w:r>
        <w:t>in</w:t>
      </w:r>
      <w:r>
        <w:rPr>
          <w:spacing w:val="-4"/>
        </w:rPr>
        <w:t xml:space="preserve"> </w:t>
      </w:r>
      <w:r>
        <w:t>two</w:t>
      </w:r>
      <w:r>
        <w:rPr>
          <w:spacing w:val="-4"/>
        </w:rPr>
        <w:t xml:space="preserve"> </w:t>
      </w:r>
      <w:r>
        <w:t>randomized,</w:t>
      </w:r>
      <w:r>
        <w:rPr>
          <w:spacing w:val="-4"/>
        </w:rPr>
        <w:t xml:space="preserve"> </w:t>
      </w:r>
      <w:r>
        <w:t>double-blind,</w:t>
      </w:r>
      <w:r>
        <w:rPr>
          <w:spacing w:val="-4"/>
        </w:rPr>
        <w:t xml:space="preserve"> </w:t>
      </w:r>
      <w:r>
        <w:t>placebo-controlled</w:t>
      </w:r>
      <w:r>
        <w:rPr>
          <w:spacing w:val="-4"/>
        </w:rPr>
        <w:t xml:space="preserve"> </w:t>
      </w:r>
      <w:r>
        <w:t>pivotal</w:t>
      </w:r>
      <w:r>
        <w:rPr>
          <w:spacing w:val="-4"/>
        </w:rPr>
        <w:t xml:space="preserve"> </w:t>
      </w:r>
      <w:r>
        <w:t>studies</w:t>
      </w:r>
      <w:r>
        <w:rPr>
          <w:spacing w:val="-4"/>
        </w:rPr>
        <w:t xml:space="preserve"> </w:t>
      </w:r>
      <w:r>
        <w:t>(ARCADIA</w:t>
      </w:r>
      <w:r>
        <w:rPr>
          <w:spacing w:val="-4"/>
        </w:rPr>
        <w:t xml:space="preserve"> </w:t>
      </w:r>
      <w:r>
        <w:t>1</w:t>
      </w:r>
      <w:r>
        <w:rPr>
          <w:spacing w:val="-4"/>
        </w:rPr>
        <w:t xml:space="preserve"> </w:t>
      </w:r>
      <w:r>
        <w:t>and ARCADIA 2) that enrolled a total of 1728 subjects 12 years of age and older with moderate-to- severe atopic dermatitis not adequately controlled by topical treatments. Disease severity was defined by an Investigator’s Global Assessment (IGA) score of 3 (moderate) and 4 (severe) in the overall assessment of atopic dermatitis, an Eczema Area and Severity Index (EASI) score of ≥16,</w:t>
      </w:r>
      <w:r>
        <w:rPr>
          <w:spacing w:val="-4"/>
        </w:rPr>
        <w:t xml:space="preserve"> </w:t>
      </w:r>
      <w:r>
        <w:t>a</w:t>
      </w:r>
      <w:r>
        <w:rPr>
          <w:spacing w:val="-3"/>
        </w:rPr>
        <w:t xml:space="preserve"> </w:t>
      </w:r>
      <w:r>
        <w:t>minimum</w:t>
      </w:r>
      <w:r>
        <w:rPr>
          <w:spacing w:val="-4"/>
        </w:rPr>
        <w:t xml:space="preserve"> </w:t>
      </w:r>
      <w:r>
        <w:t>body</w:t>
      </w:r>
      <w:r>
        <w:rPr>
          <w:spacing w:val="-4"/>
        </w:rPr>
        <w:t xml:space="preserve"> </w:t>
      </w:r>
      <w:r>
        <w:t>surface</w:t>
      </w:r>
      <w:r>
        <w:rPr>
          <w:spacing w:val="-3"/>
        </w:rPr>
        <w:t xml:space="preserve"> </w:t>
      </w:r>
      <w:r>
        <w:t>area</w:t>
      </w:r>
      <w:r>
        <w:rPr>
          <w:spacing w:val="-3"/>
        </w:rPr>
        <w:t xml:space="preserve"> </w:t>
      </w:r>
      <w:r>
        <w:t>(BSA)</w:t>
      </w:r>
      <w:r>
        <w:rPr>
          <w:spacing w:val="-4"/>
        </w:rPr>
        <w:t xml:space="preserve"> </w:t>
      </w:r>
      <w:r>
        <w:t>involvement</w:t>
      </w:r>
      <w:r>
        <w:rPr>
          <w:spacing w:val="-4"/>
        </w:rPr>
        <w:t xml:space="preserve"> </w:t>
      </w:r>
      <w:r>
        <w:t>of</w:t>
      </w:r>
      <w:r>
        <w:rPr>
          <w:spacing w:val="-3"/>
        </w:rPr>
        <w:t xml:space="preserve"> </w:t>
      </w:r>
      <w:r>
        <w:t>≥10%,</w:t>
      </w:r>
      <w:r>
        <w:rPr>
          <w:spacing w:val="-4"/>
        </w:rPr>
        <w:t xml:space="preserve"> </w:t>
      </w:r>
      <w:r>
        <w:t>and</w:t>
      </w:r>
      <w:r>
        <w:rPr>
          <w:spacing w:val="-3"/>
        </w:rPr>
        <w:t xml:space="preserve"> </w:t>
      </w:r>
      <w:r>
        <w:t>a</w:t>
      </w:r>
      <w:r>
        <w:rPr>
          <w:spacing w:val="-3"/>
        </w:rPr>
        <w:t xml:space="preserve"> </w:t>
      </w:r>
      <w:r>
        <w:t>Peak</w:t>
      </w:r>
      <w:r>
        <w:rPr>
          <w:spacing w:val="-3"/>
        </w:rPr>
        <w:t xml:space="preserve"> </w:t>
      </w:r>
      <w:r>
        <w:t>Pruritus</w:t>
      </w:r>
      <w:r>
        <w:rPr>
          <w:spacing w:val="-3"/>
        </w:rPr>
        <w:t xml:space="preserve"> </w:t>
      </w:r>
      <w:r>
        <w:t>Numeric Rating Scale (PP NRS) score of ≥ 4.</w:t>
      </w:r>
    </w:p>
    <w:p w14:paraId="6E2EF97C" w14:textId="77777777" w:rsidR="001E060A" w:rsidRDefault="00C01B81">
      <w:pPr>
        <w:pStyle w:val="BodyText"/>
        <w:spacing w:before="258"/>
        <w:ind w:right="179"/>
      </w:pPr>
      <w:r>
        <w:lastRenderedPageBreak/>
        <w:t>EASI scores range from 0 to 72 points and reflect the severity and extent of AD. EASI-75 indicates</w:t>
      </w:r>
      <w:r>
        <w:rPr>
          <w:spacing w:val="-2"/>
        </w:rPr>
        <w:t xml:space="preserve"> </w:t>
      </w:r>
      <w:r>
        <w:t>at</w:t>
      </w:r>
      <w:r>
        <w:rPr>
          <w:spacing w:val="-2"/>
        </w:rPr>
        <w:t xml:space="preserve"> </w:t>
      </w:r>
      <w:r>
        <w:t>least</w:t>
      </w:r>
      <w:r>
        <w:rPr>
          <w:spacing w:val="-3"/>
        </w:rPr>
        <w:t xml:space="preserve"> </w:t>
      </w:r>
      <w:r>
        <w:t>a</w:t>
      </w:r>
      <w:r>
        <w:rPr>
          <w:spacing w:val="-2"/>
        </w:rPr>
        <w:t xml:space="preserve"> </w:t>
      </w:r>
      <w:r>
        <w:t>75%</w:t>
      </w:r>
      <w:r>
        <w:rPr>
          <w:spacing w:val="-2"/>
        </w:rPr>
        <w:t xml:space="preserve"> </w:t>
      </w:r>
      <w:r>
        <w:t>improvement</w:t>
      </w:r>
      <w:r>
        <w:rPr>
          <w:spacing w:val="-2"/>
        </w:rPr>
        <w:t xml:space="preserve"> </w:t>
      </w:r>
      <w:r>
        <w:t>in</w:t>
      </w:r>
      <w:r>
        <w:rPr>
          <w:spacing w:val="-2"/>
        </w:rPr>
        <w:t xml:space="preserve"> </w:t>
      </w:r>
      <w:r>
        <w:t>EASI</w:t>
      </w:r>
      <w:r>
        <w:rPr>
          <w:spacing w:val="-3"/>
        </w:rPr>
        <w:t xml:space="preserve"> </w:t>
      </w:r>
      <w:r>
        <w:t>score</w:t>
      </w:r>
      <w:r>
        <w:rPr>
          <w:spacing w:val="-2"/>
        </w:rPr>
        <w:t xml:space="preserve"> </w:t>
      </w:r>
      <w:r>
        <w:t>from</w:t>
      </w:r>
      <w:r>
        <w:rPr>
          <w:spacing w:val="-2"/>
        </w:rPr>
        <w:t xml:space="preserve"> </w:t>
      </w:r>
      <w:r>
        <w:t>baseline.</w:t>
      </w:r>
      <w:r>
        <w:rPr>
          <w:spacing w:val="-3"/>
        </w:rPr>
        <w:t xml:space="preserve"> </w:t>
      </w:r>
      <w:r>
        <w:t>The</w:t>
      </w:r>
      <w:r>
        <w:rPr>
          <w:spacing w:val="-2"/>
        </w:rPr>
        <w:t xml:space="preserve"> </w:t>
      </w:r>
      <w:r>
        <w:t>IGA</w:t>
      </w:r>
      <w:r>
        <w:rPr>
          <w:spacing w:val="-3"/>
        </w:rPr>
        <w:t xml:space="preserve"> </w:t>
      </w:r>
      <w:r>
        <w:t>is</w:t>
      </w:r>
      <w:r>
        <w:rPr>
          <w:spacing w:val="-2"/>
        </w:rPr>
        <w:t xml:space="preserve"> </w:t>
      </w:r>
      <w:r>
        <w:t>a</w:t>
      </w:r>
      <w:r>
        <w:rPr>
          <w:spacing w:val="-3"/>
        </w:rPr>
        <w:t xml:space="preserve"> </w:t>
      </w:r>
      <w:r>
        <w:t>5-category</w:t>
      </w:r>
      <w:r>
        <w:rPr>
          <w:spacing w:val="-3"/>
        </w:rPr>
        <w:t xml:space="preserve"> </w:t>
      </w:r>
      <w:r>
        <w:t>scale, including “0 = clear”, “1 = almost clear”, “2 = mild”, “3 = moderate” or</w:t>
      </w:r>
      <w:r>
        <w:rPr>
          <w:spacing w:val="-1"/>
        </w:rPr>
        <w:t xml:space="preserve"> </w:t>
      </w:r>
      <w:r>
        <w:t>“4 = severe” indicating</w:t>
      </w:r>
      <w:r>
        <w:rPr>
          <w:spacing w:val="-1"/>
        </w:rPr>
        <w:t xml:space="preserve"> </w:t>
      </w:r>
      <w:r>
        <w:t>the investigator’s overall assessment of the AD. The PP NRS score is a weekly average of daily PP NRS</w:t>
      </w:r>
      <w:r>
        <w:rPr>
          <w:spacing w:val="-3"/>
        </w:rPr>
        <w:t xml:space="preserve"> </w:t>
      </w:r>
      <w:r>
        <w:t>scores</w:t>
      </w:r>
      <w:r>
        <w:rPr>
          <w:spacing w:val="-2"/>
        </w:rPr>
        <w:t xml:space="preserve"> </w:t>
      </w:r>
      <w:r>
        <w:t>on</w:t>
      </w:r>
      <w:r>
        <w:rPr>
          <w:spacing w:val="-2"/>
        </w:rPr>
        <w:t xml:space="preserve"> </w:t>
      </w:r>
      <w:r>
        <w:t>an</w:t>
      </w:r>
      <w:r>
        <w:rPr>
          <w:spacing w:val="-3"/>
        </w:rPr>
        <w:t xml:space="preserve"> </w:t>
      </w:r>
      <w:r>
        <w:t>11-point</w:t>
      </w:r>
      <w:r>
        <w:rPr>
          <w:spacing w:val="-3"/>
        </w:rPr>
        <w:t xml:space="preserve"> </w:t>
      </w:r>
      <w:r>
        <w:t>scale</w:t>
      </w:r>
      <w:r>
        <w:rPr>
          <w:spacing w:val="-2"/>
        </w:rPr>
        <w:t xml:space="preserve"> </w:t>
      </w:r>
      <w:r>
        <w:t>from</w:t>
      </w:r>
      <w:r>
        <w:rPr>
          <w:spacing w:val="-3"/>
        </w:rPr>
        <w:t xml:space="preserve"> </w:t>
      </w:r>
      <w:r>
        <w:t>0-10</w:t>
      </w:r>
      <w:r>
        <w:rPr>
          <w:spacing w:val="-2"/>
        </w:rPr>
        <w:t xml:space="preserve"> </w:t>
      </w:r>
      <w:r>
        <w:t>that</w:t>
      </w:r>
      <w:r>
        <w:rPr>
          <w:spacing w:val="-3"/>
        </w:rPr>
        <w:t xml:space="preserve"> </w:t>
      </w:r>
      <w:r>
        <w:t>assesses</w:t>
      </w:r>
      <w:r>
        <w:rPr>
          <w:spacing w:val="-2"/>
        </w:rPr>
        <w:t xml:space="preserve"> </w:t>
      </w:r>
      <w:r>
        <w:t>the</w:t>
      </w:r>
      <w:r>
        <w:rPr>
          <w:spacing w:val="-2"/>
        </w:rPr>
        <w:t xml:space="preserve"> </w:t>
      </w:r>
      <w:r>
        <w:t>maximal</w:t>
      </w:r>
      <w:r>
        <w:rPr>
          <w:spacing w:val="-3"/>
        </w:rPr>
        <w:t xml:space="preserve"> </w:t>
      </w:r>
      <w:r>
        <w:t>intensity</w:t>
      </w:r>
      <w:r>
        <w:rPr>
          <w:spacing w:val="-3"/>
        </w:rPr>
        <w:t xml:space="preserve"> </w:t>
      </w:r>
      <w:r>
        <w:t>of</w:t>
      </w:r>
      <w:r>
        <w:rPr>
          <w:spacing w:val="-2"/>
        </w:rPr>
        <w:t xml:space="preserve"> </w:t>
      </w:r>
      <w:r>
        <w:t>pruritus</w:t>
      </w:r>
      <w:r>
        <w:rPr>
          <w:spacing w:val="-2"/>
        </w:rPr>
        <w:t xml:space="preserve"> </w:t>
      </w:r>
      <w:r>
        <w:t>in</w:t>
      </w:r>
      <w:r>
        <w:rPr>
          <w:spacing w:val="-3"/>
        </w:rPr>
        <w:t xml:space="preserve"> </w:t>
      </w:r>
      <w:r>
        <w:t xml:space="preserve">the last 24 hours with 0 being no itch and 10 being </w:t>
      </w:r>
      <w:proofErr w:type="gramStart"/>
      <w:r>
        <w:t>worst</w:t>
      </w:r>
      <w:proofErr w:type="gramEnd"/>
      <w:r>
        <w:t xml:space="preserve"> itch imaginable.</w:t>
      </w:r>
    </w:p>
    <w:p w14:paraId="1B25EC95" w14:textId="77777777" w:rsidR="001E060A" w:rsidRDefault="00C01B81">
      <w:pPr>
        <w:pStyle w:val="BodyText"/>
        <w:spacing w:before="258"/>
        <w:ind w:right="179"/>
      </w:pPr>
      <w:r>
        <w:t>Subjects in the studies received initial subcutaneous injections of either Nemluvio 60 mg, followed</w:t>
      </w:r>
      <w:r>
        <w:rPr>
          <w:spacing w:val="-2"/>
        </w:rPr>
        <w:t xml:space="preserve"> </w:t>
      </w:r>
      <w:r>
        <w:t>by</w:t>
      </w:r>
      <w:r>
        <w:rPr>
          <w:spacing w:val="-3"/>
        </w:rPr>
        <w:t xml:space="preserve"> </w:t>
      </w:r>
      <w:r>
        <w:t>30</w:t>
      </w:r>
      <w:r>
        <w:rPr>
          <w:spacing w:val="-2"/>
        </w:rPr>
        <w:t xml:space="preserve"> </w:t>
      </w:r>
      <w:r>
        <w:t>mg</w:t>
      </w:r>
      <w:r>
        <w:rPr>
          <w:spacing w:val="-2"/>
        </w:rPr>
        <w:t xml:space="preserve"> </w:t>
      </w:r>
      <w:r>
        <w:t>injections</w:t>
      </w:r>
      <w:r>
        <w:rPr>
          <w:spacing w:val="-3"/>
        </w:rPr>
        <w:t xml:space="preserve"> </w:t>
      </w:r>
      <w:r>
        <w:t>every</w:t>
      </w:r>
      <w:r>
        <w:rPr>
          <w:spacing w:val="-3"/>
        </w:rPr>
        <w:t xml:space="preserve"> </w:t>
      </w:r>
      <w:r>
        <w:t>4</w:t>
      </w:r>
      <w:r>
        <w:rPr>
          <w:spacing w:val="-2"/>
        </w:rPr>
        <w:t xml:space="preserve"> </w:t>
      </w:r>
      <w:r>
        <w:t>weeks</w:t>
      </w:r>
      <w:r>
        <w:rPr>
          <w:spacing w:val="-2"/>
        </w:rPr>
        <w:t xml:space="preserve"> </w:t>
      </w:r>
      <w:r>
        <w:t>(Q4W),</w:t>
      </w:r>
      <w:r>
        <w:rPr>
          <w:spacing w:val="-3"/>
        </w:rPr>
        <w:t xml:space="preserve"> </w:t>
      </w:r>
      <w:r>
        <w:t>or</w:t>
      </w:r>
      <w:r>
        <w:rPr>
          <w:spacing w:val="-2"/>
        </w:rPr>
        <w:t xml:space="preserve"> </w:t>
      </w:r>
      <w:r>
        <w:t>matching</w:t>
      </w:r>
      <w:r>
        <w:rPr>
          <w:spacing w:val="-3"/>
        </w:rPr>
        <w:t xml:space="preserve"> </w:t>
      </w:r>
      <w:r>
        <w:t>placebo.</w:t>
      </w:r>
      <w:r>
        <w:rPr>
          <w:spacing w:val="-3"/>
        </w:rPr>
        <w:t xml:space="preserve"> </w:t>
      </w:r>
      <w:r>
        <w:t>Concomitant</w:t>
      </w:r>
      <w:r>
        <w:rPr>
          <w:spacing w:val="-2"/>
        </w:rPr>
        <w:t xml:space="preserve"> </w:t>
      </w:r>
      <w:r>
        <w:t>low</w:t>
      </w:r>
      <w:r>
        <w:rPr>
          <w:spacing w:val="-3"/>
        </w:rPr>
        <w:t xml:space="preserve"> </w:t>
      </w:r>
      <w:r>
        <w:t>and</w:t>
      </w:r>
      <w:proofErr w:type="gramStart"/>
      <w:r>
        <w:t>/ or</w:t>
      </w:r>
      <w:proofErr w:type="gramEnd"/>
      <w:r>
        <w:t xml:space="preserve"> medium potency topical corticosteroids (TCS) and/or topical calcineurin inhibitors (TCI) were administered both in Nemluvio and placebo groups for at least 14 days prior to baseline and continued during the trial. Based on disease activity, these concomitant therapies could be tapered and/or discontinued at investigator discretion.</w:t>
      </w:r>
    </w:p>
    <w:p w14:paraId="18F1BE36" w14:textId="77777777" w:rsidR="001E060A" w:rsidRDefault="00C01B81">
      <w:pPr>
        <w:pStyle w:val="BodyText"/>
        <w:spacing w:before="257"/>
        <w:ind w:right="193"/>
      </w:pPr>
      <w:r>
        <w:t>After 16 weeks, subjects achieving either EASI-75 or IGA success continued into the trial maintenance period for another 32 weeks to evaluate the maintenance of response achieved at Week 16. Nemluvio responders were re-randomized to either Nemluvio 30 mg every 4 weeks, Nemluvio 30 mg every 8 weeks or placebo every 4 weeks (all groups continued background TCS/TCI). Subjects randomized to placebo in the initial treatment period who achieved the</w:t>
      </w:r>
      <w:r>
        <w:rPr>
          <w:spacing w:val="40"/>
        </w:rPr>
        <w:t xml:space="preserve"> </w:t>
      </w:r>
      <w:r>
        <w:t>same clinical response at Week 16 continued to receive placebo every 4 weeks. Non-</w:t>
      </w:r>
      <w:proofErr w:type="gramStart"/>
      <w:r>
        <w:t>responders at</w:t>
      </w:r>
      <w:proofErr w:type="gramEnd"/>
      <w:r>
        <w:rPr>
          <w:spacing w:val="-3"/>
        </w:rPr>
        <w:t xml:space="preserve"> </w:t>
      </w:r>
      <w:r>
        <w:t>Week</w:t>
      </w:r>
      <w:r>
        <w:rPr>
          <w:spacing w:val="-4"/>
        </w:rPr>
        <w:t xml:space="preserve"> </w:t>
      </w:r>
      <w:r>
        <w:t>16,</w:t>
      </w:r>
      <w:r>
        <w:rPr>
          <w:spacing w:val="-4"/>
        </w:rPr>
        <w:t xml:space="preserve"> </w:t>
      </w:r>
      <w:r>
        <w:t>subjects</w:t>
      </w:r>
      <w:r>
        <w:rPr>
          <w:spacing w:val="-4"/>
        </w:rPr>
        <w:t xml:space="preserve"> </w:t>
      </w:r>
      <w:r>
        <w:t>who</w:t>
      </w:r>
      <w:r>
        <w:rPr>
          <w:spacing w:val="-3"/>
        </w:rPr>
        <w:t xml:space="preserve"> </w:t>
      </w:r>
      <w:r>
        <w:t>lost</w:t>
      </w:r>
      <w:r>
        <w:rPr>
          <w:spacing w:val="-3"/>
        </w:rPr>
        <w:t xml:space="preserve"> </w:t>
      </w:r>
      <w:r>
        <w:t>clinical</w:t>
      </w:r>
      <w:r>
        <w:rPr>
          <w:spacing w:val="-3"/>
        </w:rPr>
        <w:t xml:space="preserve"> </w:t>
      </w:r>
      <w:r>
        <w:t>response</w:t>
      </w:r>
      <w:r>
        <w:rPr>
          <w:spacing w:val="-3"/>
        </w:rPr>
        <w:t xml:space="preserve"> </w:t>
      </w:r>
      <w:r>
        <w:t>during</w:t>
      </w:r>
      <w:r>
        <w:rPr>
          <w:spacing w:val="-4"/>
        </w:rPr>
        <w:t xml:space="preserve"> </w:t>
      </w:r>
      <w:r>
        <w:t>the</w:t>
      </w:r>
      <w:r>
        <w:rPr>
          <w:spacing w:val="-3"/>
        </w:rPr>
        <w:t xml:space="preserve"> </w:t>
      </w:r>
      <w:r>
        <w:t>maintenance</w:t>
      </w:r>
      <w:r>
        <w:rPr>
          <w:spacing w:val="-3"/>
        </w:rPr>
        <w:t xml:space="preserve"> </w:t>
      </w:r>
      <w:r>
        <w:t>period</w:t>
      </w:r>
      <w:r>
        <w:rPr>
          <w:spacing w:val="-3"/>
        </w:rPr>
        <w:t xml:space="preserve"> </w:t>
      </w:r>
      <w:r>
        <w:t>and</w:t>
      </w:r>
      <w:r>
        <w:rPr>
          <w:spacing w:val="-3"/>
        </w:rPr>
        <w:t xml:space="preserve"> </w:t>
      </w:r>
      <w:r>
        <w:t>subjects</w:t>
      </w:r>
      <w:r>
        <w:rPr>
          <w:spacing w:val="-3"/>
        </w:rPr>
        <w:t xml:space="preserve"> </w:t>
      </w:r>
      <w:r>
        <w:t xml:space="preserve">who completed maintenance period had the opportunity to </w:t>
      </w:r>
      <w:proofErr w:type="spellStart"/>
      <w:r>
        <w:t>enrol</w:t>
      </w:r>
      <w:proofErr w:type="spellEnd"/>
      <w:r>
        <w:t xml:space="preserve"> into the open-label trial (ARCADIA LTE) and receive treatment with Nemluvio 30 mg every 4 weeks up to 200 weeks.</w:t>
      </w:r>
    </w:p>
    <w:p w14:paraId="0D1AEC4C" w14:textId="77777777" w:rsidR="001E060A" w:rsidRDefault="001E060A">
      <w:pPr>
        <w:pStyle w:val="BodyText"/>
        <w:spacing w:before="239"/>
        <w:ind w:left="0"/>
      </w:pPr>
    </w:p>
    <w:p w14:paraId="5CE7C872" w14:textId="77777777" w:rsidR="001E060A" w:rsidRDefault="00C01B81">
      <w:pPr>
        <w:ind w:left="165"/>
        <w:rPr>
          <w:i/>
        </w:rPr>
      </w:pPr>
      <w:r>
        <w:rPr>
          <w:i/>
          <w:spacing w:val="-2"/>
        </w:rPr>
        <w:t>Endpoints</w:t>
      </w:r>
    </w:p>
    <w:p w14:paraId="43019707" w14:textId="77777777" w:rsidR="001E060A" w:rsidRDefault="00C01B81">
      <w:pPr>
        <w:pStyle w:val="BodyText"/>
        <w:spacing w:before="239"/>
      </w:pPr>
      <w:r>
        <w:t>Both</w:t>
      </w:r>
      <w:r>
        <w:rPr>
          <w:spacing w:val="-4"/>
        </w:rPr>
        <w:t xml:space="preserve"> </w:t>
      </w:r>
      <w:r>
        <w:t>ARCADIA</w:t>
      </w:r>
      <w:r>
        <w:rPr>
          <w:spacing w:val="-2"/>
        </w:rPr>
        <w:t xml:space="preserve"> </w:t>
      </w:r>
      <w:r>
        <w:t>1</w:t>
      </w:r>
      <w:r>
        <w:rPr>
          <w:spacing w:val="-2"/>
        </w:rPr>
        <w:t xml:space="preserve"> </w:t>
      </w:r>
      <w:r>
        <w:t>and</w:t>
      </w:r>
      <w:r>
        <w:rPr>
          <w:spacing w:val="-1"/>
        </w:rPr>
        <w:t xml:space="preserve"> </w:t>
      </w:r>
      <w:r>
        <w:t>ARCADIA</w:t>
      </w:r>
      <w:r>
        <w:rPr>
          <w:spacing w:val="-3"/>
        </w:rPr>
        <w:t xml:space="preserve"> </w:t>
      </w:r>
      <w:r>
        <w:t>2</w:t>
      </w:r>
      <w:r>
        <w:rPr>
          <w:spacing w:val="-1"/>
        </w:rPr>
        <w:t xml:space="preserve"> </w:t>
      </w:r>
      <w:r>
        <w:t>assessed</w:t>
      </w:r>
      <w:r>
        <w:rPr>
          <w:spacing w:val="-2"/>
        </w:rPr>
        <w:t xml:space="preserve"> </w:t>
      </w:r>
      <w:r>
        <w:t>the</w:t>
      </w:r>
      <w:r>
        <w:rPr>
          <w:spacing w:val="-3"/>
        </w:rPr>
        <w:t xml:space="preserve"> </w:t>
      </w:r>
      <w:r>
        <w:t>primary</w:t>
      </w:r>
      <w:r>
        <w:rPr>
          <w:spacing w:val="-2"/>
        </w:rPr>
        <w:t xml:space="preserve"> </w:t>
      </w:r>
      <w:r>
        <w:t>endpoints</w:t>
      </w:r>
      <w:r>
        <w:rPr>
          <w:spacing w:val="-1"/>
        </w:rPr>
        <w:t xml:space="preserve"> </w:t>
      </w:r>
      <w:r>
        <w:rPr>
          <w:spacing w:val="-5"/>
        </w:rPr>
        <w:t>of:</w:t>
      </w:r>
    </w:p>
    <w:p w14:paraId="2F0BCAAD" w14:textId="77777777" w:rsidR="001E060A" w:rsidRDefault="001E060A">
      <w:pPr>
        <w:pStyle w:val="BodyText"/>
        <w:ind w:left="0"/>
      </w:pPr>
    </w:p>
    <w:p w14:paraId="726B0E3C" w14:textId="77777777" w:rsidR="001E060A" w:rsidRDefault="00C01B81">
      <w:pPr>
        <w:pStyle w:val="ListParagraph"/>
        <w:numPr>
          <w:ilvl w:val="0"/>
          <w:numId w:val="4"/>
        </w:numPr>
        <w:tabs>
          <w:tab w:val="left" w:pos="885"/>
        </w:tabs>
        <w:spacing w:before="0"/>
        <w:ind w:right="465"/>
      </w:pPr>
      <w:r>
        <w:t>Proportion</w:t>
      </w:r>
      <w:r>
        <w:rPr>
          <w:spacing w:val="-3"/>
        </w:rPr>
        <w:t xml:space="preserve"> </w:t>
      </w:r>
      <w:r>
        <w:t>of</w:t>
      </w:r>
      <w:r>
        <w:rPr>
          <w:spacing w:val="-2"/>
        </w:rPr>
        <w:t xml:space="preserve"> </w:t>
      </w:r>
      <w:r>
        <w:t>subjects</w:t>
      </w:r>
      <w:r>
        <w:rPr>
          <w:spacing w:val="-3"/>
        </w:rPr>
        <w:t xml:space="preserve"> </w:t>
      </w:r>
      <w:r>
        <w:t>with</w:t>
      </w:r>
      <w:r>
        <w:rPr>
          <w:spacing w:val="-2"/>
        </w:rPr>
        <w:t xml:space="preserve"> </w:t>
      </w:r>
      <w:r>
        <w:t>an</w:t>
      </w:r>
      <w:r>
        <w:rPr>
          <w:spacing w:val="-3"/>
        </w:rPr>
        <w:t xml:space="preserve"> </w:t>
      </w:r>
      <w:r>
        <w:t>IGA</w:t>
      </w:r>
      <w:r>
        <w:rPr>
          <w:spacing w:val="-3"/>
        </w:rPr>
        <w:t xml:space="preserve"> </w:t>
      </w:r>
      <w:r>
        <w:t>success</w:t>
      </w:r>
      <w:r>
        <w:rPr>
          <w:spacing w:val="-2"/>
        </w:rPr>
        <w:t xml:space="preserve"> </w:t>
      </w:r>
      <w:r>
        <w:t>(defined</w:t>
      </w:r>
      <w:r>
        <w:rPr>
          <w:spacing w:val="-3"/>
        </w:rPr>
        <w:t xml:space="preserve"> </w:t>
      </w:r>
      <w:r>
        <w:t>as</w:t>
      </w:r>
      <w:r>
        <w:rPr>
          <w:spacing w:val="-2"/>
        </w:rPr>
        <w:t xml:space="preserve"> </w:t>
      </w:r>
      <w:r>
        <w:t>an</w:t>
      </w:r>
      <w:r>
        <w:rPr>
          <w:spacing w:val="-3"/>
        </w:rPr>
        <w:t xml:space="preserve"> </w:t>
      </w:r>
      <w:r>
        <w:t>IGA</w:t>
      </w:r>
      <w:r>
        <w:rPr>
          <w:spacing w:val="-3"/>
        </w:rPr>
        <w:t xml:space="preserve"> </w:t>
      </w:r>
      <w:r>
        <w:t>of</w:t>
      </w:r>
      <w:r>
        <w:rPr>
          <w:spacing w:val="-2"/>
        </w:rPr>
        <w:t xml:space="preserve"> </w:t>
      </w:r>
      <w:r>
        <w:t>0</w:t>
      </w:r>
      <w:r>
        <w:rPr>
          <w:spacing w:val="-2"/>
        </w:rPr>
        <w:t xml:space="preserve"> </w:t>
      </w:r>
      <w:r>
        <w:t>[clear]</w:t>
      </w:r>
      <w:r>
        <w:rPr>
          <w:spacing w:val="-3"/>
        </w:rPr>
        <w:t xml:space="preserve"> </w:t>
      </w:r>
      <w:r>
        <w:t>or</w:t>
      </w:r>
      <w:r>
        <w:rPr>
          <w:spacing w:val="-2"/>
        </w:rPr>
        <w:t xml:space="preserve"> </w:t>
      </w:r>
      <w:r>
        <w:t>1</w:t>
      </w:r>
      <w:r>
        <w:rPr>
          <w:spacing w:val="-2"/>
        </w:rPr>
        <w:t xml:space="preserve"> </w:t>
      </w:r>
      <w:r>
        <w:t xml:space="preserve">[almost clear] and a ≥2-point reduction from baseline) </w:t>
      </w:r>
      <w:proofErr w:type="gramStart"/>
      <w:r>
        <w:t>at</w:t>
      </w:r>
      <w:proofErr w:type="gramEnd"/>
      <w:r>
        <w:t xml:space="preserve"> Week 16</w:t>
      </w:r>
    </w:p>
    <w:p w14:paraId="100E0744" w14:textId="77777777" w:rsidR="001E060A" w:rsidRDefault="00C01B81">
      <w:pPr>
        <w:pStyle w:val="ListParagraph"/>
        <w:numPr>
          <w:ilvl w:val="0"/>
          <w:numId w:val="4"/>
        </w:numPr>
        <w:tabs>
          <w:tab w:val="left" w:pos="885"/>
        </w:tabs>
        <w:spacing w:before="0"/>
        <w:ind w:right="701"/>
      </w:pPr>
      <w:r>
        <w:t>Proportion</w:t>
      </w:r>
      <w:r>
        <w:rPr>
          <w:spacing w:val="-4"/>
        </w:rPr>
        <w:t xml:space="preserve"> </w:t>
      </w:r>
      <w:r>
        <w:t>of</w:t>
      </w:r>
      <w:r>
        <w:rPr>
          <w:spacing w:val="-3"/>
        </w:rPr>
        <w:t xml:space="preserve"> </w:t>
      </w:r>
      <w:r>
        <w:t>subjects</w:t>
      </w:r>
      <w:r>
        <w:rPr>
          <w:spacing w:val="-4"/>
        </w:rPr>
        <w:t xml:space="preserve"> </w:t>
      </w:r>
      <w:r>
        <w:t>with</w:t>
      </w:r>
      <w:r>
        <w:rPr>
          <w:spacing w:val="-3"/>
        </w:rPr>
        <w:t xml:space="preserve"> </w:t>
      </w:r>
      <w:r>
        <w:t>EASI-75</w:t>
      </w:r>
      <w:r>
        <w:rPr>
          <w:spacing w:val="-3"/>
        </w:rPr>
        <w:t xml:space="preserve"> </w:t>
      </w:r>
      <w:r>
        <w:t>(≥75%</w:t>
      </w:r>
      <w:r>
        <w:rPr>
          <w:spacing w:val="-3"/>
        </w:rPr>
        <w:t xml:space="preserve"> </w:t>
      </w:r>
      <w:r>
        <w:t>improvement</w:t>
      </w:r>
      <w:r>
        <w:rPr>
          <w:spacing w:val="-4"/>
        </w:rPr>
        <w:t xml:space="preserve"> </w:t>
      </w:r>
      <w:r>
        <w:t>in</w:t>
      </w:r>
      <w:r>
        <w:rPr>
          <w:spacing w:val="-3"/>
        </w:rPr>
        <w:t xml:space="preserve"> </w:t>
      </w:r>
      <w:r>
        <w:t>EASI</w:t>
      </w:r>
      <w:r>
        <w:rPr>
          <w:spacing w:val="-4"/>
        </w:rPr>
        <w:t xml:space="preserve"> </w:t>
      </w:r>
      <w:r>
        <w:t>from</w:t>
      </w:r>
      <w:r>
        <w:rPr>
          <w:spacing w:val="-3"/>
        </w:rPr>
        <w:t xml:space="preserve"> </w:t>
      </w:r>
      <w:r>
        <w:t>baseline)</w:t>
      </w:r>
      <w:r>
        <w:rPr>
          <w:spacing w:val="-4"/>
        </w:rPr>
        <w:t xml:space="preserve"> </w:t>
      </w:r>
      <w:r>
        <w:t>at Week 16</w:t>
      </w:r>
    </w:p>
    <w:p w14:paraId="05396BBC" w14:textId="77777777" w:rsidR="001E060A" w:rsidRDefault="001E060A">
      <w:pPr>
        <w:pStyle w:val="BodyText"/>
        <w:ind w:left="0"/>
      </w:pPr>
    </w:p>
    <w:p w14:paraId="06E6CF56" w14:textId="77777777" w:rsidR="001E060A" w:rsidRDefault="00C01B81">
      <w:pPr>
        <w:pStyle w:val="BodyText"/>
        <w:ind w:right="249"/>
      </w:pPr>
      <w:r>
        <w:t>Key</w:t>
      </w:r>
      <w:r>
        <w:rPr>
          <w:spacing w:val="-3"/>
        </w:rPr>
        <w:t xml:space="preserve"> </w:t>
      </w:r>
      <w:r>
        <w:t>secondary</w:t>
      </w:r>
      <w:r>
        <w:rPr>
          <w:spacing w:val="-3"/>
        </w:rPr>
        <w:t xml:space="preserve"> </w:t>
      </w:r>
      <w:r>
        <w:t>endpoints</w:t>
      </w:r>
      <w:r>
        <w:rPr>
          <w:spacing w:val="-2"/>
        </w:rPr>
        <w:t xml:space="preserve"> </w:t>
      </w:r>
      <w:r>
        <w:t>included</w:t>
      </w:r>
      <w:r>
        <w:rPr>
          <w:spacing w:val="-2"/>
        </w:rPr>
        <w:t xml:space="preserve"> </w:t>
      </w:r>
      <w:r>
        <w:t>PP</w:t>
      </w:r>
      <w:r>
        <w:rPr>
          <w:spacing w:val="-3"/>
        </w:rPr>
        <w:t xml:space="preserve"> </w:t>
      </w:r>
      <w:r>
        <w:t>NRS</w:t>
      </w:r>
      <w:r>
        <w:rPr>
          <w:spacing w:val="-2"/>
        </w:rPr>
        <w:t xml:space="preserve"> </w:t>
      </w:r>
      <w:r>
        <w:t>improvement</w:t>
      </w:r>
      <w:r>
        <w:rPr>
          <w:spacing w:val="-3"/>
        </w:rPr>
        <w:t xml:space="preserve"> </w:t>
      </w:r>
      <w:r>
        <w:t>≥4</w:t>
      </w:r>
      <w:r>
        <w:rPr>
          <w:spacing w:val="-2"/>
        </w:rPr>
        <w:t xml:space="preserve"> </w:t>
      </w:r>
      <w:r>
        <w:t>from</w:t>
      </w:r>
      <w:r>
        <w:rPr>
          <w:spacing w:val="-3"/>
        </w:rPr>
        <w:t xml:space="preserve"> </w:t>
      </w:r>
      <w:r>
        <w:t>baseline</w:t>
      </w:r>
      <w:r>
        <w:rPr>
          <w:spacing w:val="-2"/>
        </w:rPr>
        <w:t xml:space="preserve"> </w:t>
      </w:r>
      <w:r>
        <w:t>at</w:t>
      </w:r>
      <w:r>
        <w:rPr>
          <w:spacing w:val="-2"/>
        </w:rPr>
        <w:t xml:space="preserve"> </w:t>
      </w:r>
      <w:r>
        <w:t>Weeks</w:t>
      </w:r>
      <w:r>
        <w:rPr>
          <w:spacing w:val="-2"/>
        </w:rPr>
        <w:t xml:space="preserve"> </w:t>
      </w:r>
      <w:r>
        <w:t>1,</w:t>
      </w:r>
      <w:r>
        <w:rPr>
          <w:spacing w:val="-3"/>
        </w:rPr>
        <w:t xml:space="preserve"> </w:t>
      </w:r>
      <w:r>
        <w:t>2,</w:t>
      </w:r>
      <w:r>
        <w:rPr>
          <w:spacing w:val="-3"/>
        </w:rPr>
        <w:t xml:space="preserve"> </w:t>
      </w:r>
      <w:r>
        <w:t>4</w:t>
      </w:r>
      <w:r>
        <w:rPr>
          <w:spacing w:val="-2"/>
        </w:rPr>
        <w:t xml:space="preserve"> </w:t>
      </w:r>
      <w:r>
        <w:t>and 16, PP NRS &lt;2 at Week 4 and Week 16, Sleep Disturbance Numeric Rating Scale (SD NRS) improvement ≥4 from baseline at Week 16, subjects with both EASI-75 and PP NRS improvement ≥4 from baseline at Week 16, and subjects with both IGA success and PP NRS improvement ≥4 from baseline at Week 16..</w:t>
      </w:r>
    </w:p>
    <w:p w14:paraId="5FACC705" w14:textId="77777777" w:rsidR="001E060A" w:rsidRDefault="001E060A">
      <w:pPr>
        <w:pStyle w:val="BodyText"/>
        <w:spacing w:before="208"/>
        <w:ind w:left="0"/>
      </w:pPr>
    </w:p>
    <w:p w14:paraId="025BEE2D" w14:textId="77777777" w:rsidR="001E060A" w:rsidRDefault="00C01B81">
      <w:pPr>
        <w:ind w:left="205"/>
        <w:rPr>
          <w:i/>
        </w:rPr>
      </w:pPr>
      <w:r>
        <w:rPr>
          <w:i/>
        </w:rPr>
        <w:t>Baseline</w:t>
      </w:r>
      <w:r>
        <w:rPr>
          <w:i/>
          <w:spacing w:val="-1"/>
        </w:rPr>
        <w:t xml:space="preserve"> </w:t>
      </w:r>
      <w:r>
        <w:rPr>
          <w:i/>
          <w:spacing w:val="-2"/>
        </w:rPr>
        <w:t>characteristics</w:t>
      </w:r>
    </w:p>
    <w:p w14:paraId="1BCCE248" w14:textId="77777777" w:rsidR="001E060A" w:rsidRDefault="00C01B81">
      <w:pPr>
        <w:pStyle w:val="BodyText"/>
        <w:spacing w:before="219" w:line="276" w:lineRule="auto"/>
        <w:ind w:left="205" w:right="482"/>
      </w:pPr>
      <w:r>
        <w:t>In these studies, at baseline, 51.0% of subjects were male, 79.9% were White, and 15.4% of subjects were 12-17 years of age. 70% of subjects had a baseline IGA score of 3 (moderate AD),</w:t>
      </w:r>
      <w:r>
        <w:rPr>
          <w:spacing w:val="-3"/>
        </w:rPr>
        <w:t xml:space="preserve"> </w:t>
      </w:r>
      <w:r>
        <w:t>and</w:t>
      </w:r>
      <w:r>
        <w:rPr>
          <w:spacing w:val="-2"/>
        </w:rPr>
        <w:t xml:space="preserve"> </w:t>
      </w:r>
      <w:r>
        <w:t>30%</w:t>
      </w:r>
      <w:r>
        <w:rPr>
          <w:spacing w:val="-2"/>
        </w:rPr>
        <w:t xml:space="preserve"> </w:t>
      </w:r>
      <w:r>
        <w:t>of</w:t>
      </w:r>
      <w:r>
        <w:rPr>
          <w:spacing w:val="-2"/>
        </w:rPr>
        <w:t xml:space="preserve"> </w:t>
      </w:r>
      <w:r>
        <w:t>subjects</w:t>
      </w:r>
      <w:r>
        <w:rPr>
          <w:spacing w:val="-2"/>
        </w:rPr>
        <w:t xml:space="preserve"> </w:t>
      </w:r>
      <w:r>
        <w:t>had</w:t>
      </w:r>
      <w:r>
        <w:rPr>
          <w:spacing w:val="-2"/>
        </w:rPr>
        <w:t xml:space="preserve"> </w:t>
      </w:r>
      <w:r>
        <w:t>a</w:t>
      </w:r>
      <w:r>
        <w:rPr>
          <w:spacing w:val="-2"/>
        </w:rPr>
        <w:t xml:space="preserve"> </w:t>
      </w:r>
      <w:r>
        <w:t>baseline</w:t>
      </w:r>
      <w:r>
        <w:rPr>
          <w:spacing w:val="-2"/>
        </w:rPr>
        <w:t xml:space="preserve"> </w:t>
      </w:r>
      <w:r>
        <w:t>IGA</w:t>
      </w:r>
      <w:r>
        <w:rPr>
          <w:spacing w:val="-3"/>
        </w:rPr>
        <w:t xml:space="preserve"> </w:t>
      </w:r>
      <w:r>
        <w:t>score</w:t>
      </w:r>
      <w:r>
        <w:rPr>
          <w:spacing w:val="-2"/>
        </w:rPr>
        <w:t xml:space="preserve"> </w:t>
      </w:r>
      <w:r>
        <w:t>of</w:t>
      </w:r>
      <w:r>
        <w:rPr>
          <w:spacing w:val="-2"/>
        </w:rPr>
        <w:t xml:space="preserve"> </w:t>
      </w:r>
      <w:r>
        <w:t>4</w:t>
      </w:r>
      <w:r>
        <w:rPr>
          <w:spacing w:val="-2"/>
        </w:rPr>
        <w:t xml:space="preserve"> </w:t>
      </w:r>
      <w:r>
        <w:t>(severe</w:t>
      </w:r>
      <w:r>
        <w:rPr>
          <w:spacing w:val="-3"/>
        </w:rPr>
        <w:t xml:space="preserve"> </w:t>
      </w:r>
      <w:r>
        <w:t>AD).</w:t>
      </w:r>
      <w:r>
        <w:rPr>
          <w:spacing w:val="-3"/>
        </w:rPr>
        <w:t xml:space="preserve"> </w:t>
      </w:r>
      <w:r>
        <w:t>The</w:t>
      </w:r>
      <w:r>
        <w:rPr>
          <w:spacing w:val="-2"/>
        </w:rPr>
        <w:t xml:space="preserve"> </w:t>
      </w:r>
      <w:r>
        <w:t>mean</w:t>
      </w:r>
      <w:r>
        <w:rPr>
          <w:spacing w:val="-3"/>
        </w:rPr>
        <w:t xml:space="preserve"> </w:t>
      </w:r>
      <w:r>
        <w:t>baseline</w:t>
      </w:r>
      <w:r>
        <w:rPr>
          <w:spacing w:val="-2"/>
        </w:rPr>
        <w:t xml:space="preserve"> </w:t>
      </w:r>
      <w:r>
        <w:t>EASI score was 27.5, the baseline weekly average PP NRS was 7.1 (severe itch), baseline weekly average SD NRS was 5.8 and the mean baseline DLQI was 15.0. Overall, 63.3% of patients received other previous systemic treatments for atopic dermatitis.</w:t>
      </w:r>
    </w:p>
    <w:p w14:paraId="1E11A4E6" w14:textId="77777777" w:rsidR="001E060A" w:rsidRDefault="001E060A">
      <w:pPr>
        <w:pStyle w:val="BodyText"/>
        <w:spacing w:line="276" w:lineRule="auto"/>
        <w:sectPr w:rsidR="001E060A">
          <w:pgSz w:w="11910" w:h="16840"/>
          <w:pgMar w:top="1340" w:right="1275" w:bottom="940" w:left="1275" w:header="0" w:footer="742" w:gutter="0"/>
          <w:cols w:space="720"/>
        </w:sectPr>
      </w:pPr>
    </w:p>
    <w:p w14:paraId="25EFD3A3" w14:textId="77777777" w:rsidR="001E060A" w:rsidRDefault="00C01B81">
      <w:pPr>
        <w:spacing w:before="71"/>
        <w:ind w:left="205"/>
        <w:rPr>
          <w:i/>
        </w:rPr>
      </w:pPr>
      <w:r>
        <w:rPr>
          <w:i/>
        </w:rPr>
        <w:lastRenderedPageBreak/>
        <w:t>Clinical</w:t>
      </w:r>
      <w:r>
        <w:rPr>
          <w:i/>
          <w:spacing w:val="-3"/>
        </w:rPr>
        <w:t xml:space="preserve"> </w:t>
      </w:r>
      <w:r>
        <w:rPr>
          <w:i/>
          <w:spacing w:val="-2"/>
        </w:rPr>
        <w:t>Response</w:t>
      </w:r>
    </w:p>
    <w:p w14:paraId="7C96E403" w14:textId="77777777" w:rsidR="001E060A" w:rsidRDefault="001E060A">
      <w:pPr>
        <w:pStyle w:val="BodyText"/>
        <w:spacing w:before="204"/>
        <w:ind w:left="0"/>
        <w:rPr>
          <w:i/>
        </w:rPr>
      </w:pPr>
    </w:p>
    <w:p w14:paraId="43B63216" w14:textId="77777777" w:rsidR="001E060A" w:rsidRDefault="00C01B81">
      <w:pPr>
        <w:ind w:left="205"/>
        <w:rPr>
          <w:i/>
        </w:rPr>
      </w:pPr>
      <w:r>
        <w:rPr>
          <w:i/>
        </w:rPr>
        <w:t>ARCADIA</w:t>
      </w:r>
      <w:r>
        <w:rPr>
          <w:i/>
          <w:spacing w:val="-4"/>
        </w:rPr>
        <w:t xml:space="preserve"> </w:t>
      </w:r>
      <w:r>
        <w:rPr>
          <w:i/>
        </w:rPr>
        <w:t>1</w:t>
      </w:r>
      <w:r>
        <w:rPr>
          <w:i/>
          <w:spacing w:val="-2"/>
        </w:rPr>
        <w:t xml:space="preserve"> </w:t>
      </w:r>
      <w:r>
        <w:rPr>
          <w:i/>
        </w:rPr>
        <w:t>and</w:t>
      </w:r>
      <w:r>
        <w:rPr>
          <w:i/>
          <w:spacing w:val="-3"/>
        </w:rPr>
        <w:t xml:space="preserve"> </w:t>
      </w:r>
      <w:r>
        <w:rPr>
          <w:i/>
        </w:rPr>
        <w:t>ARCADIA</w:t>
      </w:r>
      <w:r>
        <w:rPr>
          <w:i/>
          <w:spacing w:val="-2"/>
        </w:rPr>
        <w:t xml:space="preserve"> </w:t>
      </w:r>
      <w:r>
        <w:rPr>
          <w:i/>
        </w:rPr>
        <w:t>2</w:t>
      </w:r>
      <w:r>
        <w:rPr>
          <w:i/>
          <w:spacing w:val="-2"/>
        </w:rPr>
        <w:t xml:space="preserve"> </w:t>
      </w:r>
      <w:r>
        <w:rPr>
          <w:i/>
        </w:rPr>
        <w:t>–</w:t>
      </w:r>
      <w:r>
        <w:rPr>
          <w:i/>
          <w:spacing w:val="-3"/>
        </w:rPr>
        <w:t xml:space="preserve"> </w:t>
      </w:r>
      <w:r>
        <w:rPr>
          <w:i/>
        </w:rPr>
        <w:t>Adults</w:t>
      </w:r>
      <w:r>
        <w:rPr>
          <w:i/>
          <w:spacing w:val="-3"/>
        </w:rPr>
        <w:t xml:space="preserve"> </w:t>
      </w:r>
      <w:r>
        <w:rPr>
          <w:i/>
        </w:rPr>
        <w:t>and</w:t>
      </w:r>
      <w:r>
        <w:rPr>
          <w:i/>
          <w:spacing w:val="-3"/>
        </w:rPr>
        <w:t xml:space="preserve"> </w:t>
      </w:r>
      <w:r>
        <w:rPr>
          <w:i/>
        </w:rPr>
        <w:t>Adolescents</w:t>
      </w:r>
      <w:r>
        <w:rPr>
          <w:i/>
          <w:spacing w:val="-2"/>
        </w:rPr>
        <w:t xml:space="preserve"> </w:t>
      </w:r>
      <w:r>
        <w:rPr>
          <w:i/>
        </w:rPr>
        <w:t>-</w:t>
      </w:r>
      <w:r>
        <w:rPr>
          <w:i/>
          <w:spacing w:val="-3"/>
        </w:rPr>
        <w:t xml:space="preserve"> </w:t>
      </w:r>
      <w:r>
        <w:rPr>
          <w:i/>
        </w:rPr>
        <w:t>induction</w:t>
      </w:r>
      <w:r>
        <w:rPr>
          <w:i/>
          <w:spacing w:val="-2"/>
        </w:rPr>
        <w:t xml:space="preserve"> </w:t>
      </w:r>
      <w:r>
        <w:rPr>
          <w:i/>
        </w:rPr>
        <w:t>period,</w:t>
      </w:r>
      <w:r>
        <w:rPr>
          <w:i/>
          <w:spacing w:val="-3"/>
        </w:rPr>
        <w:t xml:space="preserve"> </w:t>
      </w:r>
      <w:r>
        <w:rPr>
          <w:i/>
        </w:rPr>
        <w:t>week</w:t>
      </w:r>
      <w:r>
        <w:rPr>
          <w:i/>
          <w:spacing w:val="-2"/>
        </w:rPr>
        <w:t xml:space="preserve"> </w:t>
      </w:r>
      <w:r>
        <w:rPr>
          <w:i/>
        </w:rPr>
        <w:t>0</w:t>
      </w:r>
      <w:r>
        <w:rPr>
          <w:i/>
          <w:spacing w:val="-3"/>
        </w:rPr>
        <w:t xml:space="preserve"> </w:t>
      </w:r>
      <w:r>
        <w:rPr>
          <w:i/>
        </w:rPr>
        <w:t>to</w:t>
      </w:r>
      <w:r>
        <w:rPr>
          <w:i/>
          <w:spacing w:val="-3"/>
        </w:rPr>
        <w:t xml:space="preserve"> </w:t>
      </w:r>
      <w:r>
        <w:rPr>
          <w:i/>
        </w:rPr>
        <w:t>week</w:t>
      </w:r>
      <w:r>
        <w:rPr>
          <w:i/>
          <w:spacing w:val="-2"/>
        </w:rPr>
        <w:t xml:space="preserve"> </w:t>
      </w:r>
      <w:r>
        <w:rPr>
          <w:i/>
          <w:spacing w:val="-5"/>
        </w:rPr>
        <w:t>16</w:t>
      </w:r>
    </w:p>
    <w:p w14:paraId="3FAC5E84" w14:textId="77777777" w:rsidR="001E060A" w:rsidRDefault="001E060A">
      <w:pPr>
        <w:pStyle w:val="BodyText"/>
        <w:spacing w:before="36"/>
        <w:ind w:left="0"/>
        <w:rPr>
          <w:i/>
        </w:rPr>
      </w:pPr>
    </w:p>
    <w:p w14:paraId="52B2D6B4" w14:textId="77777777" w:rsidR="001E060A" w:rsidRDefault="00C01B81">
      <w:pPr>
        <w:pStyle w:val="BodyText"/>
        <w:spacing w:before="1"/>
        <w:ind w:left="205" w:right="249"/>
      </w:pPr>
      <w:r>
        <w:t>Nemluvio</w:t>
      </w:r>
      <w:r>
        <w:rPr>
          <w:spacing w:val="-3"/>
        </w:rPr>
        <w:t xml:space="preserve"> </w:t>
      </w:r>
      <w:r>
        <w:t>was</w:t>
      </w:r>
      <w:r>
        <w:rPr>
          <w:spacing w:val="-4"/>
        </w:rPr>
        <w:t xml:space="preserve"> </w:t>
      </w:r>
      <w:r>
        <w:t>statistically</w:t>
      </w:r>
      <w:r>
        <w:rPr>
          <w:spacing w:val="-4"/>
        </w:rPr>
        <w:t xml:space="preserve"> </w:t>
      </w:r>
      <w:r>
        <w:t>significantly</w:t>
      </w:r>
      <w:r>
        <w:rPr>
          <w:spacing w:val="-4"/>
        </w:rPr>
        <w:t xml:space="preserve"> </w:t>
      </w:r>
      <w:r>
        <w:t>superior</w:t>
      </w:r>
      <w:r>
        <w:rPr>
          <w:spacing w:val="-4"/>
        </w:rPr>
        <w:t xml:space="preserve"> </w:t>
      </w:r>
      <w:r>
        <w:t>to</w:t>
      </w:r>
      <w:r>
        <w:rPr>
          <w:spacing w:val="-3"/>
        </w:rPr>
        <w:t xml:space="preserve"> </w:t>
      </w:r>
      <w:r>
        <w:t>placebo</w:t>
      </w:r>
      <w:r>
        <w:rPr>
          <w:spacing w:val="-3"/>
        </w:rPr>
        <w:t xml:space="preserve"> </w:t>
      </w:r>
      <w:r>
        <w:t>with</w:t>
      </w:r>
      <w:r>
        <w:rPr>
          <w:spacing w:val="-3"/>
        </w:rPr>
        <w:t xml:space="preserve"> </w:t>
      </w:r>
      <w:r>
        <w:t>respect</w:t>
      </w:r>
      <w:r>
        <w:rPr>
          <w:spacing w:val="-3"/>
        </w:rPr>
        <w:t xml:space="preserve"> </w:t>
      </w:r>
      <w:r>
        <w:t>to</w:t>
      </w:r>
      <w:r>
        <w:rPr>
          <w:spacing w:val="-3"/>
        </w:rPr>
        <w:t xml:space="preserve"> </w:t>
      </w:r>
      <w:r>
        <w:t>skin-related</w:t>
      </w:r>
      <w:r>
        <w:rPr>
          <w:spacing w:val="-3"/>
        </w:rPr>
        <w:t xml:space="preserve"> </w:t>
      </w:r>
      <w:r>
        <w:t>co- primary endpoints IGA success and EASI-75 over 16 weeks (Table 4).</w:t>
      </w:r>
    </w:p>
    <w:p w14:paraId="31E38EAF" w14:textId="77777777" w:rsidR="001E060A" w:rsidRDefault="00C01B81">
      <w:pPr>
        <w:pStyle w:val="Heading3"/>
        <w:spacing w:line="276" w:lineRule="auto"/>
        <w:ind w:left="1158" w:right="249" w:hanging="993"/>
      </w:pPr>
      <w:r>
        <w:t>Table</w:t>
      </w:r>
      <w:r>
        <w:rPr>
          <w:spacing w:val="-2"/>
        </w:rPr>
        <w:t xml:space="preserve"> </w:t>
      </w:r>
      <w:r>
        <w:t>4.</w:t>
      </w:r>
      <w:r>
        <w:rPr>
          <w:spacing w:val="80"/>
          <w:w w:val="150"/>
        </w:rPr>
        <w:t xml:space="preserve"> </w:t>
      </w:r>
      <w:r>
        <w:t>Efficacy</w:t>
      </w:r>
      <w:r>
        <w:rPr>
          <w:spacing w:val="-2"/>
        </w:rPr>
        <w:t xml:space="preserve"> </w:t>
      </w:r>
      <w:r>
        <w:t>results</w:t>
      </w:r>
      <w:r>
        <w:rPr>
          <w:spacing w:val="-3"/>
        </w:rPr>
        <w:t xml:space="preserve"> </w:t>
      </w:r>
      <w:r>
        <w:t>on</w:t>
      </w:r>
      <w:r>
        <w:rPr>
          <w:spacing w:val="-3"/>
        </w:rPr>
        <w:t xml:space="preserve"> </w:t>
      </w:r>
      <w:r>
        <w:t>IGA</w:t>
      </w:r>
      <w:r>
        <w:rPr>
          <w:spacing w:val="-3"/>
        </w:rPr>
        <w:t xml:space="preserve"> </w:t>
      </w:r>
      <w:r>
        <w:t>and</w:t>
      </w:r>
      <w:r>
        <w:rPr>
          <w:spacing w:val="-2"/>
        </w:rPr>
        <w:t xml:space="preserve"> </w:t>
      </w:r>
      <w:r>
        <w:t>EASI-75</w:t>
      </w:r>
      <w:r>
        <w:rPr>
          <w:spacing w:val="-3"/>
        </w:rPr>
        <w:t xml:space="preserve"> </w:t>
      </w:r>
      <w:r>
        <w:t>for</w:t>
      </w:r>
      <w:r>
        <w:rPr>
          <w:spacing w:val="-2"/>
        </w:rPr>
        <w:t xml:space="preserve"> </w:t>
      </w:r>
      <w:r>
        <w:t>Nemluvio</w:t>
      </w:r>
      <w:r>
        <w:rPr>
          <w:spacing w:val="-2"/>
        </w:rPr>
        <w:t xml:space="preserve"> </w:t>
      </w:r>
      <w:r>
        <w:t>with</w:t>
      </w:r>
      <w:r>
        <w:rPr>
          <w:spacing w:val="-2"/>
        </w:rPr>
        <w:t xml:space="preserve"> </w:t>
      </w:r>
      <w:r>
        <w:t>concomitant</w:t>
      </w:r>
      <w:r>
        <w:rPr>
          <w:spacing w:val="-3"/>
        </w:rPr>
        <w:t xml:space="preserve"> </w:t>
      </w:r>
      <w:r>
        <w:t>TCS/TCI</w:t>
      </w:r>
      <w:r>
        <w:rPr>
          <w:spacing w:val="-3"/>
        </w:rPr>
        <w:t xml:space="preserve"> </w:t>
      </w:r>
      <w:r>
        <w:t>in ARCADIA 1 and ARCADIA 2 at Week 16</w:t>
      </w:r>
    </w:p>
    <w:tbl>
      <w:tblPr>
        <w:tblW w:w="0" w:type="auto"/>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79"/>
        <w:gridCol w:w="1178"/>
        <w:gridCol w:w="1110"/>
        <w:gridCol w:w="1254"/>
        <w:gridCol w:w="1475"/>
      </w:tblGrid>
      <w:tr w:rsidR="001E060A" w14:paraId="56101952" w14:textId="77777777">
        <w:trPr>
          <w:trHeight w:val="313"/>
        </w:trPr>
        <w:tc>
          <w:tcPr>
            <w:tcW w:w="3979" w:type="dxa"/>
            <w:vMerge w:val="restart"/>
            <w:tcBorders>
              <w:bottom w:val="single" w:sz="6" w:space="0" w:color="000000"/>
              <w:right w:val="single" w:sz="6" w:space="0" w:color="000000"/>
            </w:tcBorders>
          </w:tcPr>
          <w:p w14:paraId="01E59A82" w14:textId="77777777" w:rsidR="001E060A" w:rsidRDefault="001E060A">
            <w:pPr>
              <w:pStyle w:val="TableParagraph"/>
              <w:spacing w:line="240" w:lineRule="auto"/>
              <w:ind w:left="0"/>
              <w:jc w:val="left"/>
              <w:rPr>
                <w:rFonts w:ascii="Times New Roman"/>
                <w:sz w:val="20"/>
              </w:rPr>
            </w:pPr>
          </w:p>
        </w:tc>
        <w:tc>
          <w:tcPr>
            <w:tcW w:w="2288" w:type="dxa"/>
            <w:gridSpan w:val="2"/>
            <w:tcBorders>
              <w:left w:val="single" w:sz="6" w:space="0" w:color="000000"/>
              <w:bottom w:val="single" w:sz="6" w:space="0" w:color="000000"/>
              <w:right w:val="single" w:sz="6" w:space="0" w:color="000000"/>
            </w:tcBorders>
          </w:tcPr>
          <w:p w14:paraId="606512EA" w14:textId="77777777" w:rsidR="001E060A" w:rsidRDefault="00C01B81">
            <w:pPr>
              <w:pStyle w:val="TableParagraph"/>
              <w:spacing w:before="28" w:line="240" w:lineRule="auto"/>
              <w:ind w:left="622"/>
              <w:jc w:val="left"/>
            </w:pPr>
            <w:r>
              <w:t>ARCADIA</w:t>
            </w:r>
            <w:r>
              <w:rPr>
                <w:spacing w:val="-4"/>
              </w:rPr>
              <w:t xml:space="preserve"> </w:t>
            </w:r>
            <w:r>
              <w:rPr>
                <w:spacing w:val="-10"/>
              </w:rPr>
              <w:t>1</w:t>
            </w:r>
          </w:p>
        </w:tc>
        <w:tc>
          <w:tcPr>
            <w:tcW w:w="2729" w:type="dxa"/>
            <w:gridSpan w:val="2"/>
            <w:tcBorders>
              <w:left w:val="single" w:sz="6" w:space="0" w:color="000000"/>
              <w:bottom w:val="single" w:sz="6" w:space="0" w:color="000000"/>
            </w:tcBorders>
          </w:tcPr>
          <w:p w14:paraId="209382DD" w14:textId="77777777" w:rsidR="001E060A" w:rsidRDefault="00C01B81">
            <w:pPr>
              <w:pStyle w:val="TableParagraph"/>
              <w:spacing w:before="28" w:line="240" w:lineRule="auto"/>
              <w:ind w:left="842"/>
              <w:jc w:val="left"/>
            </w:pPr>
            <w:r>
              <w:t>ARCADIA</w:t>
            </w:r>
            <w:r>
              <w:rPr>
                <w:spacing w:val="-4"/>
              </w:rPr>
              <w:t xml:space="preserve"> </w:t>
            </w:r>
            <w:r>
              <w:rPr>
                <w:spacing w:val="-10"/>
              </w:rPr>
              <w:t>2</w:t>
            </w:r>
          </w:p>
        </w:tc>
      </w:tr>
      <w:tr w:rsidR="001E060A" w14:paraId="0B77947D" w14:textId="77777777">
        <w:trPr>
          <w:trHeight w:val="571"/>
        </w:trPr>
        <w:tc>
          <w:tcPr>
            <w:tcW w:w="3979" w:type="dxa"/>
            <w:vMerge/>
            <w:tcBorders>
              <w:top w:val="nil"/>
              <w:bottom w:val="single" w:sz="6" w:space="0" w:color="000000"/>
              <w:right w:val="single" w:sz="6" w:space="0" w:color="000000"/>
            </w:tcBorders>
          </w:tcPr>
          <w:p w14:paraId="42A8521B" w14:textId="77777777" w:rsidR="001E060A" w:rsidRDefault="001E060A">
            <w:pPr>
              <w:rPr>
                <w:sz w:val="2"/>
                <w:szCs w:val="2"/>
              </w:rPr>
            </w:pPr>
          </w:p>
        </w:tc>
        <w:tc>
          <w:tcPr>
            <w:tcW w:w="1178" w:type="dxa"/>
            <w:tcBorders>
              <w:top w:val="single" w:sz="6" w:space="0" w:color="000000"/>
              <w:left w:val="single" w:sz="6" w:space="0" w:color="000000"/>
              <w:bottom w:val="single" w:sz="6" w:space="0" w:color="000000"/>
              <w:right w:val="single" w:sz="6" w:space="0" w:color="000000"/>
            </w:tcBorders>
          </w:tcPr>
          <w:p w14:paraId="4E629E30" w14:textId="77777777" w:rsidR="001E060A" w:rsidRDefault="00C01B81">
            <w:pPr>
              <w:pStyle w:val="TableParagraph"/>
              <w:spacing w:before="28" w:line="240" w:lineRule="auto"/>
              <w:ind w:left="141"/>
              <w:jc w:val="left"/>
            </w:pPr>
            <w:r>
              <w:rPr>
                <w:spacing w:val="-2"/>
              </w:rPr>
              <w:t>Nemluvio</w:t>
            </w:r>
          </w:p>
          <w:p w14:paraId="385B831C" w14:textId="77777777" w:rsidR="001E060A" w:rsidRDefault="00C01B81">
            <w:pPr>
              <w:pStyle w:val="TableParagraph"/>
              <w:spacing w:line="240" w:lineRule="auto"/>
              <w:ind w:left="88"/>
              <w:jc w:val="left"/>
            </w:pPr>
            <w:r>
              <w:t>+</w:t>
            </w:r>
            <w:r>
              <w:rPr>
                <w:spacing w:val="-2"/>
              </w:rPr>
              <w:t xml:space="preserve"> </w:t>
            </w:r>
            <w:r>
              <w:t>TCS/</w:t>
            </w:r>
            <w:r>
              <w:rPr>
                <w:spacing w:val="-1"/>
              </w:rPr>
              <w:t xml:space="preserve"> </w:t>
            </w:r>
            <w:r>
              <w:rPr>
                <w:spacing w:val="-5"/>
              </w:rPr>
              <w:t>TCI</w:t>
            </w:r>
          </w:p>
        </w:tc>
        <w:tc>
          <w:tcPr>
            <w:tcW w:w="1110" w:type="dxa"/>
            <w:tcBorders>
              <w:top w:val="single" w:sz="6" w:space="0" w:color="000000"/>
              <w:left w:val="single" w:sz="6" w:space="0" w:color="000000"/>
              <w:bottom w:val="single" w:sz="6" w:space="0" w:color="000000"/>
              <w:right w:val="single" w:sz="6" w:space="0" w:color="000000"/>
            </w:tcBorders>
          </w:tcPr>
          <w:p w14:paraId="29C1A3B0" w14:textId="77777777" w:rsidR="001E060A" w:rsidRDefault="00C01B81">
            <w:pPr>
              <w:pStyle w:val="TableParagraph"/>
              <w:spacing w:before="28" w:line="240" w:lineRule="auto"/>
              <w:ind w:left="139" w:right="75" w:hanging="30"/>
              <w:jc w:val="left"/>
            </w:pPr>
            <w:r>
              <w:t>Placebo</w:t>
            </w:r>
            <w:r>
              <w:rPr>
                <w:spacing w:val="-13"/>
              </w:rPr>
              <w:t xml:space="preserve"> </w:t>
            </w:r>
            <w:r>
              <w:t>+ TCS/</w:t>
            </w:r>
            <w:r>
              <w:rPr>
                <w:spacing w:val="-3"/>
              </w:rPr>
              <w:t xml:space="preserve"> </w:t>
            </w:r>
            <w:r>
              <w:rPr>
                <w:spacing w:val="-5"/>
              </w:rPr>
              <w:t>TCI</w:t>
            </w:r>
          </w:p>
        </w:tc>
        <w:tc>
          <w:tcPr>
            <w:tcW w:w="1254" w:type="dxa"/>
            <w:tcBorders>
              <w:top w:val="single" w:sz="6" w:space="0" w:color="000000"/>
              <w:left w:val="single" w:sz="6" w:space="0" w:color="000000"/>
              <w:bottom w:val="single" w:sz="6" w:space="0" w:color="000000"/>
              <w:right w:val="single" w:sz="6" w:space="0" w:color="000000"/>
            </w:tcBorders>
          </w:tcPr>
          <w:p w14:paraId="04B15A9A" w14:textId="77777777" w:rsidR="001E060A" w:rsidRDefault="00C01B81">
            <w:pPr>
              <w:pStyle w:val="TableParagraph"/>
              <w:spacing w:before="28" w:line="240" w:lineRule="auto"/>
              <w:ind w:left="211" w:right="62" w:hanging="118"/>
              <w:jc w:val="left"/>
            </w:pPr>
            <w:r>
              <w:t>Nemluvio</w:t>
            </w:r>
            <w:r>
              <w:rPr>
                <w:spacing w:val="-13"/>
              </w:rPr>
              <w:t xml:space="preserve"> </w:t>
            </w:r>
            <w:r>
              <w:t>+ TCS/ TCI</w:t>
            </w:r>
          </w:p>
        </w:tc>
        <w:tc>
          <w:tcPr>
            <w:tcW w:w="1475" w:type="dxa"/>
            <w:tcBorders>
              <w:top w:val="single" w:sz="6" w:space="0" w:color="000000"/>
              <w:left w:val="single" w:sz="6" w:space="0" w:color="000000"/>
              <w:bottom w:val="single" w:sz="6" w:space="0" w:color="000000"/>
            </w:tcBorders>
          </w:tcPr>
          <w:p w14:paraId="22ED7A3F" w14:textId="77777777" w:rsidR="001E060A" w:rsidRDefault="00C01B81">
            <w:pPr>
              <w:pStyle w:val="TableParagraph"/>
              <w:spacing w:before="28" w:line="240" w:lineRule="auto"/>
              <w:ind w:left="322" w:right="249" w:hanging="30"/>
              <w:jc w:val="left"/>
            </w:pPr>
            <w:r>
              <w:t>Placebo</w:t>
            </w:r>
            <w:r>
              <w:rPr>
                <w:spacing w:val="-13"/>
              </w:rPr>
              <w:t xml:space="preserve"> </w:t>
            </w:r>
            <w:r>
              <w:t>+ TCS/</w:t>
            </w:r>
            <w:r>
              <w:rPr>
                <w:spacing w:val="-3"/>
              </w:rPr>
              <w:t xml:space="preserve"> </w:t>
            </w:r>
            <w:r>
              <w:rPr>
                <w:spacing w:val="-5"/>
              </w:rPr>
              <w:t>TCI</w:t>
            </w:r>
          </w:p>
        </w:tc>
      </w:tr>
      <w:tr w:rsidR="001E060A" w14:paraId="3B92C54A" w14:textId="77777777">
        <w:trPr>
          <w:trHeight w:val="571"/>
        </w:trPr>
        <w:tc>
          <w:tcPr>
            <w:tcW w:w="3979" w:type="dxa"/>
            <w:tcBorders>
              <w:top w:val="single" w:sz="6" w:space="0" w:color="000000"/>
              <w:bottom w:val="single" w:sz="6" w:space="0" w:color="000000"/>
              <w:right w:val="single" w:sz="6" w:space="0" w:color="000000"/>
            </w:tcBorders>
          </w:tcPr>
          <w:p w14:paraId="05882B79" w14:textId="77777777" w:rsidR="001E060A" w:rsidRDefault="00C01B81">
            <w:pPr>
              <w:pStyle w:val="TableParagraph"/>
              <w:spacing w:before="28" w:line="240" w:lineRule="auto"/>
              <w:ind w:left="56"/>
              <w:jc w:val="left"/>
              <w:rPr>
                <w:b/>
              </w:rPr>
            </w:pPr>
            <w:r>
              <w:rPr>
                <w:b/>
              </w:rPr>
              <w:t>Number</w:t>
            </w:r>
            <w:r>
              <w:rPr>
                <w:b/>
                <w:spacing w:val="-10"/>
              </w:rPr>
              <w:t xml:space="preserve"> </w:t>
            </w:r>
            <w:r>
              <w:rPr>
                <w:b/>
              </w:rPr>
              <w:t>of</w:t>
            </w:r>
            <w:r>
              <w:rPr>
                <w:b/>
                <w:spacing w:val="-10"/>
              </w:rPr>
              <w:t xml:space="preserve"> </w:t>
            </w:r>
            <w:r>
              <w:rPr>
                <w:b/>
              </w:rPr>
              <w:t>subjects</w:t>
            </w:r>
            <w:r>
              <w:rPr>
                <w:b/>
                <w:spacing w:val="-9"/>
              </w:rPr>
              <w:t xml:space="preserve"> </w:t>
            </w:r>
            <w:r>
              <w:rPr>
                <w:b/>
              </w:rPr>
              <w:t>randomized</w:t>
            </w:r>
            <w:r>
              <w:rPr>
                <w:b/>
                <w:spacing w:val="-10"/>
              </w:rPr>
              <w:t xml:space="preserve"> </w:t>
            </w:r>
            <w:r>
              <w:rPr>
                <w:b/>
              </w:rPr>
              <w:t>and dosed (Baseline PP NRS ≥4)</w:t>
            </w:r>
          </w:p>
        </w:tc>
        <w:tc>
          <w:tcPr>
            <w:tcW w:w="1178" w:type="dxa"/>
            <w:tcBorders>
              <w:top w:val="single" w:sz="6" w:space="0" w:color="000000"/>
              <w:left w:val="single" w:sz="6" w:space="0" w:color="000000"/>
              <w:bottom w:val="single" w:sz="6" w:space="0" w:color="000000"/>
              <w:right w:val="single" w:sz="6" w:space="0" w:color="000000"/>
            </w:tcBorders>
          </w:tcPr>
          <w:p w14:paraId="53F86CF0" w14:textId="77777777" w:rsidR="001E060A" w:rsidRDefault="00C01B81">
            <w:pPr>
              <w:pStyle w:val="TableParagraph"/>
              <w:spacing w:before="28" w:line="240" w:lineRule="auto"/>
              <w:ind w:left="29"/>
            </w:pPr>
            <w:r>
              <w:rPr>
                <w:spacing w:val="-5"/>
              </w:rPr>
              <w:t>620</w:t>
            </w:r>
          </w:p>
        </w:tc>
        <w:tc>
          <w:tcPr>
            <w:tcW w:w="1110" w:type="dxa"/>
            <w:tcBorders>
              <w:top w:val="single" w:sz="6" w:space="0" w:color="000000"/>
              <w:left w:val="single" w:sz="6" w:space="0" w:color="000000"/>
              <w:bottom w:val="single" w:sz="6" w:space="0" w:color="000000"/>
              <w:right w:val="single" w:sz="6" w:space="0" w:color="000000"/>
            </w:tcBorders>
          </w:tcPr>
          <w:p w14:paraId="7C7824ED" w14:textId="77777777" w:rsidR="001E060A" w:rsidRDefault="00C01B81">
            <w:pPr>
              <w:pStyle w:val="TableParagraph"/>
              <w:spacing w:before="157" w:line="240" w:lineRule="auto"/>
              <w:ind w:left="30" w:right="1"/>
            </w:pPr>
            <w:r>
              <w:rPr>
                <w:spacing w:val="-5"/>
              </w:rPr>
              <w:t>321</w:t>
            </w:r>
          </w:p>
        </w:tc>
        <w:tc>
          <w:tcPr>
            <w:tcW w:w="1254" w:type="dxa"/>
            <w:tcBorders>
              <w:top w:val="single" w:sz="6" w:space="0" w:color="000000"/>
              <w:left w:val="single" w:sz="6" w:space="0" w:color="000000"/>
              <w:bottom w:val="single" w:sz="6" w:space="0" w:color="000000"/>
              <w:right w:val="single" w:sz="6" w:space="0" w:color="000000"/>
            </w:tcBorders>
          </w:tcPr>
          <w:p w14:paraId="282D8DF6" w14:textId="77777777" w:rsidR="001E060A" w:rsidRDefault="00C01B81">
            <w:pPr>
              <w:pStyle w:val="TableParagraph"/>
              <w:spacing w:before="28" w:line="240" w:lineRule="auto"/>
              <w:ind w:left="29"/>
            </w:pPr>
            <w:r>
              <w:rPr>
                <w:spacing w:val="-5"/>
              </w:rPr>
              <w:t>522</w:t>
            </w:r>
          </w:p>
        </w:tc>
        <w:tc>
          <w:tcPr>
            <w:tcW w:w="1475" w:type="dxa"/>
            <w:tcBorders>
              <w:top w:val="single" w:sz="6" w:space="0" w:color="000000"/>
              <w:left w:val="single" w:sz="6" w:space="0" w:color="000000"/>
              <w:bottom w:val="single" w:sz="6" w:space="0" w:color="000000"/>
            </w:tcBorders>
          </w:tcPr>
          <w:p w14:paraId="76ABE590" w14:textId="77777777" w:rsidR="001E060A" w:rsidRDefault="00C01B81">
            <w:pPr>
              <w:pStyle w:val="TableParagraph"/>
              <w:spacing w:before="28" w:line="240" w:lineRule="auto"/>
              <w:ind w:left="37"/>
            </w:pPr>
            <w:r>
              <w:rPr>
                <w:spacing w:val="-5"/>
              </w:rPr>
              <w:t>265</w:t>
            </w:r>
          </w:p>
        </w:tc>
      </w:tr>
      <w:tr w:rsidR="001E060A" w14:paraId="19F951AD" w14:textId="77777777">
        <w:trPr>
          <w:trHeight w:val="313"/>
        </w:trPr>
        <w:tc>
          <w:tcPr>
            <w:tcW w:w="3979" w:type="dxa"/>
            <w:tcBorders>
              <w:top w:val="single" w:sz="6" w:space="0" w:color="000000"/>
              <w:bottom w:val="single" w:sz="6" w:space="0" w:color="000000"/>
              <w:right w:val="single" w:sz="6" w:space="0" w:color="000000"/>
            </w:tcBorders>
          </w:tcPr>
          <w:p w14:paraId="08A78B04" w14:textId="77777777" w:rsidR="001E060A" w:rsidRDefault="00C01B81">
            <w:pPr>
              <w:pStyle w:val="TableParagraph"/>
              <w:spacing w:before="28" w:line="240" w:lineRule="auto"/>
              <w:ind w:left="22"/>
              <w:rPr>
                <w:position w:val="7"/>
                <w:sz w:val="14"/>
              </w:rPr>
            </w:pPr>
            <w:r>
              <w:t>%</w:t>
            </w:r>
            <w:r>
              <w:rPr>
                <w:spacing w:val="-1"/>
              </w:rPr>
              <w:t xml:space="preserve"> </w:t>
            </w:r>
            <w:r>
              <w:t>of</w:t>
            </w:r>
            <w:r>
              <w:rPr>
                <w:spacing w:val="-2"/>
              </w:rPr>
              <w:t xml:space="preserve"> </w:t>
            </w:r>
            <w:r>
              <w:t>subjects with</w:t>
            </w:r>
            <w:r>
              <w:rPr>
                <w:spacing w:val="-1"/>
              </w:rPr>
              <w:t xml:space="preserve"> </w:t>
            </w:r>
            <w:r>
              <w:t>IGA 0</w:t>
            </w:r>
            <w:r>
              <w:rPr>
                <w:spacing w:val="-1"/>
              </w:rPr>
              <w:t xml:space="preserve"> </w:t>
            </w:r>
            <w:r>
              <w:t xml:space="preserve">or </w:t>
            </w:r>
            <w:r>
              <w:rPr>
                <w:spacing w:val="-5"/>
              </w:rPr>
              <w:t>1</w:t>
            </w:r>
            <w:r>
              <w:rPr>
                <w:spacing w:val="-5"/>
                <w:position w:val="7"/>
                <w:sz w:val="14"/>
              </w:rPr>
              <w:t>a</w:t>
            </w:r>
          </w:p>
        </w:tc>
        <w:tc>
          <w:tcPr>
            <w:tcW w:w="1178" w:type="dxa"/>
            <w:tcBorders>
              <w:top w:val="single" w:sz="6" w:space="0" w:color="000000"/>
              <w:left w:val="single" w:sz="6" w:space="0" w:color="000000"/>
              <w:bottom w:val="single" w:sz="6" w:space="0" w:color="000000"/>
              <w:right w:val="single" w:sz="6" w:space="0" w:color="000000"/>
            </w:tcBorders>
          </w:tcPr>
          <w:p w14:paraId="1E8CD7D8" w14:textId="77777777" w:rsidR="001E060A" w:rsidRDefault="00C01B81">
            <w:pPr>
              <w:pStyle w:val="TableParagraph"/>
              <w:spacing w:before="28" w:line="240" w:lineRule="auto"/>
              <w:ind w:left="29"/>
              <w:rPr>
                <w:position w:val="7"/>
                <w:sz w:val="14"/>
              </w:rPr>
            </w:pPr>
            <w:r>
              <w:rPr>
                <w:spacing w:val="-2"/>
              </w:rPr>
              <w:t>35.6</w:t>
            </w:r>
            <w:r>
              <w:rPr>
                <w:spacing w:val="-2"/>
                <w:position w:val="7"/>
                <w:sz w:val="14"/>
              </w:rPr>
              <w:t>#</w:t>
            </w:r>
          </w:p>
        </w:tc>
        <w:tc>
          <w:tcPr>
            <w:tcW w:w="1110" w:type="dxa"/>
            <w:tcBorders>
              <w:top w:val="single" w:sz="6" w:space="0" w:color="000000"/>
              <w:left w:val="single" w:sz="6" w:space="0" w:color="000000"/>
              <w:bottom w:val="single" w:sz="6" w:space="0" w:color="000000"/>
              <w:right w:val="single" w:sz="6" w:space="0" w:color="000000"/>
            </w:tcBorders>
          </w:tcPr>
          <w:p w14:paraId="1C414693" w14:textId="77777777" w:rsidR="001E060A" w:rsidRDefault="00C01B81">
            <w:pPr>
              <w:pStyle w:val="TableParagraph"/>
              <w:spacing w:before="28" w:line="240" w:lineRule="auto"/>
              <w:ind w:left="30"/>
            </w:pPr>
            <w:r>
              <w:rPr>
                <w:spacing w:val="-4"/>
              </w:rPr>
              <w:t>24.6</w:t>
            </w:r>
          </w:p>
        </w:tc>
        <w:tc>
          <w:tcPr>
            <w:tcW w:w="1254" w:type="dxa"/>
            <w:tcBorders>
              <w:top w:val="single" w:sz="6" w:space="0" w:color="000000"/>
              <w:left w:val="single" w:sz="6" w:space="0" w:color="000000"/>
              <w:bottom w:val="single" w:sz="6" w:space="0" w:color="000000"/>
              <w:right w:val="single" w:sz="6" w:space="0" w:color="000000"/>
            </w:tcBorders>
          </w:tcPr>
          <w:p w14:paraId="0F3D255C" w14:textId="77777777" w:rsidR="001E060A" w:rsidRDefault="00C01B81">
            <w:pPr>
              <w:pStyle w:val="TableParagraph"/>
              <w:spacing w:before="28" w:line="240" w:lineRule="auto"/>
              <w:ind w:left="29"/>
              <w:rPr>
                <w:position w:val="7"/>
                <w:sz w:val="14"/>
              </w:rPr>
            </w:pPr>
            <w:r>
              <w:rPr>
                <w:spacing w:val="-2"/>
              </w:rPr>
              <w:t>37.7</w:t>
            </w:r>
            <w:r>
              <w:rPr>
                <w:spacing w:val="-2"/>
                <w:position w:val="7"/>
                <w:sz w:val="14"/>
              </w:rPr>
              <w:t>#</w:t>
            </w:r>
          </w:p>
        </w:tc>
        <w:tc>
          <w:tcPr>
            <w:tcW w:w="1475" w:type="dxa"/>
            <w:tcBorders>
              <w:top w:val="single" w:sz="6" w:space="0" w:color="000000"/>
              <w:left w:val="single" w:sz="6" w:space="0" w:color="000000"/>
              <w:bottom w:val="single" w:sz="6" w:space="0" w:color="000000"/>
            </w:tcBorders>
          </w:tcPr>
          <w:p w14:paraId="37CEF77D" w14:textId="77777777" w:rsidR="001E060A" w:rsidRDefault="00C01B81">
            <w:pPr>
              <w:pStyle w:val="TableParagraph"/>
              <w:spacing w:before="28" w:line="240" w:lineRule="auto"/>
              <w:ind w:left="37"/>
            </w:pPr>
            <w:r>
              <w:rPr>
                <w:spacing w:val="-4"/>
              </w:rPr>
              <w:t>26.0</w:t>
            </w:r>
          </w:p>
        </w:tc>
      </w:tr>
      <w:tr w:rsidR="001E060A" w14:paraId="1A2A3870" w14:textId="77777777">
        <w:trPr>
          <w:trHeight w:val="313"/>
        </w:trPr>
        <w:tc>
          <w:tcPr>
            <w:tcW w:w="3979" w:type="dxa"/>
            <w:tcBorders>
              <w:top w:val="single" w:sz="6" w:space="0" w:color="000000"/>
              <w:bottom w:val="single" w:sz="6" w:space="0" w:color="000000"/>
              <w:right w:val="single" w:sz="6" w:space="0" w:color="000000"/>
            </w:tcBorders>
          </w:tcPr>
          <w:p w14:paraId="0CBF1678" w14:textId="77777777" w:rsidR="001E060A" w:rsidRDefault="00C01B81">
            <w:pPr>
              <w:pStyle w:val="TableParagraph"/>
              <w:spacing w:before="28" w:line="240" w:lineRule="auto"/>
              <w:ind w:left="22"/>
              <w:rPr>
                <w:position w:val="7"/>
                <w:sz w:val="14"/>
              </w:rPr>
            </w:pPr>
            <w:r>
              <w:t>%</w:t>
            </w:r>
            <w:r>
              <w:rPr>
                <w:spacing w:val="-1"/>
              </w:rPr>
              <w:t xml:space="preserve"> </w:t>
            </w:r>
            <w:r>
              <w:t>of</w:t>
            </w:r>
            <w:r>
              <w:rPr>
                <w:spacing w:val="-2"/>
              </w:rPr>
              <w:t xml:space="preserve"> </w:t>
            </w:r>
            <w:r>
              <w:t>subjects with EASI-75</w:t>
            </w:r>
            <w:r>
              <w:rPr>
                <w:spacing w:val="-19"/>
              </w:rPr>
              <w:t xml:space="preserve"> </w:t>
            </w:r>
            <w:r>
              <w:rPr>
                <w:spacing w:val="-12"/>
                <w:position w:val="7"/>
                <w:sz w:val="14"/>
              </w:rPr>
              <w:t>a</w:t>
            </w:r>
          </w:p>
        </w:tc>
        <w:tc>
          <w:tcPr>
            <w:tcW w:w="1178" w:type="dxa"/>
            <w:tcBorders>
              <w:top w:val="single" w:sz="6" w:space="0" w:color="000000"/>
              <w:left w:val="single" w:sz="6" w:space="0" w:color="000000"/>
              <w:bottom w:val="single" w:sz="6" w:space="0" w:color="000000"/>
              <w:right w:val="single" w:sz="6" w:space="0" w:color="000000"/>
            </w:tcBorders>
          </w:tcPr>
          <w:p w14:paraId="19CDAB0D" w14:textId="77777777" w:rsidR="001E060A" w:rsidRDefault="00C01B81">
            <w:pPr>
              <w:pStyle w:val="TableParagraph"/>
              <w:spacing w:before="28" w:line="240" w:lineRule="auto"/>
              <w:ind w:left="29"/>
              <w:rPr>
                <w:position w:val="7"/>
                <w:sz w:val="14"/>
              </w:rPr>
            </w:pPr>
            <w:r>
              <w:rPr>
                <w:spacing w:val="-2"/>
              </w:rPr>
              <w:t>43.5</w:t>
            </w:r>
            <w:r>
              <w:rPr>
                <w:spacing w:val="-2"/>
                <w:position w:val="7"/>
                <w:sz w:val="14"/>
              </w:rPr>
              <w:t>*</w:t>
            </w:r>
          </w:p>
        </w:tc>
        <w:tc>
          <w:tcPr>
            <w:tcW w:w="1110" w:type="dxa"/>
            <w:tcBorders>
              <w:top w:val="single" w:sz="6" w:space="0" w:color="000000"/>
              <w:left w:val="single" w:sz="6" w:space="0" w:color="000000"/>
              <w:bottom w:val="single" w:sz="6" w:space="0" w:color="000000"/>
              <w:right w:val="single" w:sz="6" w:space="0" w:color="000000"/>
            </w:tcBorders>
          </w:tcPr>
          <w:p w14:paraId="0227C0B5" w14:textId="77777777" w:rsidR="001E060A" w:rsidRDefault="00C01B81">
            <w:pPr>
              <w:pStyle w:val="TableParagraph"/>
              <w:spacing w:before="28" w:line="240" w:lineRule="auto"/>
              <w:ind w:left="30"/>
            </w:pPr>
            <w:r>
              <w:rPr>
                <w:spacing w:val="-4"/>
              </w:rPr>
              <w:t>29.0</w:t>
            </w:r>
          </w:p>
        </w:tc>
        <w:tc>
          <w:tcPr>
            <w:tcW w:w="1254" w:type="dxa"/>
            <w:tcBorders>
              <w:top w:val="single" w:sz="6" w:space="0" w:color="000000"/>
              <w:left w:val="single" w:sz="6" w:space="0" w:color="000000"/>
              <w:bottom w:val="single" w:sz="6" w:space="0" w:color="000000"/>
              <w:right w:val="single" w:sz="6" w:space="0" w:color="000000"/>
            </w:tcBorders>
          </w:tcPr>
          <w:p w14:paraId="4A188EF5" w14:textId="77777777" w:rsidR="001E060A" w:rsidRDefault="00C01B81">
            <w:pPr>
              <w:pStyle w:val="TableParagraph"/>
              <w:spacing w:before="28" w:line="240" w:lineRule="auto"/>
              <w:ind w:left="29"/>
              <w:rPr>
                <w:position w:val="7"/>
                <w:sz w:val="14"/>
              </w:rPr>
            </w:pPr>
            <w:r>
              <w:rPr>
                <w:spacing w:val="-2"/>
              </w:rPr>
              <w:t>42.1</w:t>
            </w:r>
            <w:r>
              <w:rPr>
                <w:spacing w:val="-2"/>
                <w:position w:val="7"/>
                <w:sz w:val="14"/>
              </w:rPr>
              <w:t>#</w:t>
            </w:r>
          </w:p>
        </w:tc>
        <w:tc>
          <w:tcPr>
            <w:tcW w:w="1475" w:type="dxa"/>
            <w:tcBorders>
              <w:top w:val="single" w:sz="6" w:space="0" w:color="000000"/>
              <w:left w:val="single" w:sz="6" w:space="0" w:color="000000"/>
              <w:bottom w:val="single" w:sz="6" w:space="0" w:color="000000"/>
            </w:tcBorders>
          </w:tcPr>
          <w:p w14:paraId="2B31377B" w14:textId="77777777" w:rsidR="001E060A" w:rsidRDefault="00C01B81">
            <w:pPr>
              <w:pStyle w:val="TableParagraph"/>
              <w:spacing w:before="28" w:line="240" w:lineRule="auto"/>
              <w:ind w:left="37"/>
            </w:pPr>
            <w:r>
              <w:rPr>
                <w:spacing w:val="-4"/>
              </w:rPr>
              <w:t>30.2</w:t>
            </w:r>
          </w:p>
        </w:tc>
      </w:tr>
      <w:tr w:rsidR="001E060A" w14:paraId="456F699F" w14:textId="77777777">
        <w:trPr>
          <w:trHeight w:val="571"/>
        </w:trPr>
        <w:tc>
          <w:tcPr>
            <w:tcW w:w="3979" w:type="dxa"/>
            <w:tcBorders>
              <w:top w:val="single" w:sz="6" w:space="0" w:color="000000"/>
              <w:bottom w:val="single" w:sz="6" w:space="0" w:color="000000"/>
              <w:right w:val="single" w:sz="6" w:space="0" w:color="000000"/>
            </w:tcBorders>
          </w:tcPr>
          <w:p w14:paraId="60C3D07D" w14:textId="77777777" w:rsidR="001E060A" w:rsidRDefault="00C01B81">
            <w:pPr>
              <w:pStyle w:val="TableParagraph"/>
              <w:spacing w:before="28" w:line="240" w:lineRule="auto"/>
              <w:ind w:left="56"/>
              <w:jc w:val="left"/>
              <w:rPr>
                <w:b/>
              </w:rPr>
            </w:pPr>
            <w:r>
              <w:rPr>
                <w:b/>
              </w:rPr>
              <w:t>Number</w:t>
            </w:r>
            <w:r>
              <w:rPr>
                <w:b/>
                <w:spacing w:val="-10"/>
              </w:rPr>
              <w:t xml:space="preserve"> </w:t>
            </w:r>
            <w:r>
              <w:rPr>
                <w:b/>
              </w:rPr>
              <w:t>of</w:t>
            </w:r>
            <w:r>
              <w:rPr>
                <w:b/>
                <w:spacing w:val="-10"/>
              </w:rPr>
              <w:t xml:space="preserve"> </w:t>
            </w:r>
            <w:r>
              <w:rPr>
                <w:b/>
              </w:rPr>
              <w:t>subjects</w:t>
            </w:r>
            <w:r>
              <w:rPr>
                <w:b/>
                <w:spacing w:val="-9"/>
              </w:rPr>
              <w:t xml:space="preserve"> </w:t>
            </w:r>
            <w:r>
              <w:rPr>
                <w:b/>
              </w:rPr>
              <w:t>with</w:t>
            </w:r>
            <w:r>
              <w:rPr>
                <w:b/>
                <w:spacing w:val="-10"/>
              </w:rPr>
              <w:t xml:space="preserve"> </w:t>
            </w:r>
            <w:r>
              <w:rPr>
                <w:b/>
              </w:rPr>
              <w:t>severe pruritus (Baseline PP NRS≥7)</w:t>
            </w:r>
          </w:p>
        </w:tc>
        <w:tc>
          <w:tcPr>
            <w:tcW w:w="1178" w:type="dxa"/>
            <w:tcBorders>
              <w:top w:val="single" w:sz="6" w:space="0" w:color="000000"/>
              <w:left w:val="single" w:sz="6" w:space="0" w:color="000000"/>
              <w:bottom w:val="single" w:sz="6" w:space="0" w:color="000000"/>
              <w:right w:val="single" w:sz="6" w:space="0" w:color="000000"/>
            </w:tcBorders>
          </w:tcPr>
          <w:p w14:paraId="53224744" w14:textId="77777777" w:rsidR="001E060A" w:rsidRDefault="00C01B81">
            <w:pPr>
              <w:pStyle w:val="TableParagraph"/>
              <w:spacing w:before="157" w:line="240" w:lineRule="auto"/>
              <w:ind w:left="29"/>
            </w:pPr>
            <w:r>
              <w:rPr>
                <w:spacing w:val="-5"/>
              </w:rPr>
              <w:t>406</w:t>
            </w:r>
          </w:p>
        </w:tc>
        <w:tc>
          <w:tcPr>
            <w:tcW w:w="1110" w:type="dxa"/>
            <w:tcBorders>
              <w:top w:val="single" w:sz="6" w:space="0" w:color="000000"/>
              <w:left w:val="single" w:sz="6" w:space="0" w:color="000000"/>
              <w:bottom w:val="single" w:sz="6" w:space="0" w:color="000000"/>
              <w:right w:val="single" w:sz="6" w:space="0" w:color="000000"/>
            </w:tcBorders>
          </w:tcPr>
          <w:p w14:paraId="6514DF35" w14:textId="77777777" w:rsidR="001E060A" w:rsidRDefault="00C01B81">
            <w:pPr>
              <w:pStyle w:val="TableParagraph"/>
              <w:spacing w:before="157" w:line="240" w:lineRule="auto"/>
              <w:ind w:left="30" w:right="1"/>
            </w:pPr>
            <w:r>
              <w:rPr>
                <w:spacing w:val="-5"/>
              </w:rPr>
              <w:t>210</w:t>
            </w:r>
          </w:p>
        </w:tc>
        <w:tc>
          <w:tcPr>
            <w:tcW w:w="1254" w:type="dxa"/>
            <w:tcBorders>
              <w:top w:val="single" w:sz="6" w:space="0" w:color="000000"/>
              <w:left w:val="single" w:sz="6" w:space="0" w:color="000000"/>
              <w:bottom w:val="single" w:sz="6" w:space="0" w:color="000000"/>
              <w:right w:val="single" w:sz="6" w:space="0" w:color="000000"/>
            </w:tcBorders>
          </w:tcPr>
          <w:p w14:paraId="6CC3D67C" w14:textId="77777777" w:rsidR="001E060A" w:rsidRDefault="00C01B81">
            <w:pPr>
              <w:pStyle w:val="TableParagraph"/>
              <w:spacing w:before="157" w:line="240" w:lineRule="auto"/>
              <w:ind w:left="29"/>
            </w:pPr>
            <w:r>
              <w:rPr>
                <w:spacing w:val="-5"/>
              </w:rPr>
              <w:t>316</w:t>
            </w:r>
          </w:p>
        </w:tc>
        <w:tc>
          <w:tcPr>
            <w:tcW w:w="1475" w:type="dxa"/>
            <w:tcBorders>
              <w:top w:val="single" w:sz="6" w:space="0" w:color="000000"/>
              <w:left w:val="single" w:sz="6" w:space="0" w:color="000000"/>
              <w:bottom w:val="single" w:sz="6" w:space="0" w:color="000000"/>
            </w:tcBorders>
          </w:tcPr>
          <w:p w14:paraId="300831E8" w14:textId="77777777" w:rsidR="001E060A" w:rsidRDefault="00C01B81">
            <w:pPr>
              <w:pStyle w:val="TableParagraph"/>
              <w:spacing w:before="157" w:line="240" w:lineRule="auto"/>
              <w:ind w:left="37"/>
            </w:pPr>
            <w:r>
              <w:rPr>
                <w:spacing w:val="-5"/>
              </w:rPr>
              <w:t>164</w:t>
            </w:r>
          </w:p>
        </w:tc>
      </w:tr>
      <w:tr w:rsidR="001E060A" w14:paraId="3839AB56" w14:textId="77777777">
        <w:trPr>
          <w:trHeight w:val="313"/>
        </w:trPr>
        <w:tc>
          <w:tcPr>
            <w:tcW w:w="3979" w:type="dxa"/>
            <w:tcBorders>
              <w:top w:val="single" w:sz="6" w:space="0" w:color="000000"/>
              <w:bottom w:val="single" w:sz="6" w:space="0" w:color="000000"/>
              <w:right w:val="single" w:sz="6" w:space="0" w:color="000000"/>
            </w:tcBorders>
          </w:tcPr>
          <w:p w14:paraId="5E33D885" w14:textId="77777777" w:rsidR="001E060A" w:rsidRDefault="00C01B81">
            <w:pPr>
              <w:pStyle w:val="TableParagraph"/>
              <w:spacing w:before="28" w:line="240" w:lineRule="auto"/>
              <w:ind w:left="22"/>
              <w:rPr>
                <w:position w:val="7"/>
                <w:sz w:val="14"/>
              </w:rPr>
            </w:pPr>
            <w:r>
              <w:t>%</w:t>
            </w:r>
            <w:r>
              <w:rPr>
                <w:spacing w:val="-1"/>
              </w:rPr>
              <w:t xml:space="preserve"> </w:t>
            </w:r>
            <w:r>
              <w:t>of</w:t>
            </w:r>
            <w:r>
              <w:rPr>
                <w:spacing w:val="-2"/>
              </w:rPr>
              <w:t xml:space="preserve"> </w:t>
            </w:r>
            <w:r>
              <w:t>subjects with</w:t>
            </w:r>
            <w:r>
              <w:rPr>
                <w:spacing w:val="-1"/>
              </w:rPr>
              <w:t xml:space="preserve"> </w:t>
            </w:r>
            <w:r>
              <w:t>IGA 0</w:t>
            </w:r>
            <w:r>
              <w:rPr>
                <w:spacing w:val="-1"/>
              </w:rPr>
              <w:t xml:space="preserve"> </w:t>
            </w:r>
            <w:r>
              <w:t xml:space="preserve">or </w:t>
            </w:r>
            <w:r>
              <w:rPr>
                <w:spacing w:val="-5"/>
              </w:rPr>
              <w:t>1</w:t>
            </w:r>
            <w:r>
              <w:rPr>
                <w:spacing w:val="-5"/>
                <w:position w:val="7"/>
                <w:sz w:val="14"/>
              </w:rPr>
              <w:t>a</w:t>
            </w:r>
          </w:p>
        </w:tc>
        <w:tc>
          <w:tcPr>
            <w:tcW w:w="1178" w:type="dxa"/>
            <w:tcBorders>
              <w:top w:val="single" w:sz="6" w:space="0" w:color="000000"/>
              <w:left w:val="single" w:sz="6" w:space="0" w:color="000000"/>
              <w:bottom w:val="single" w:sz="6" w:space="0" w:color="000000"/>
              <w:right w:val="single" w:sz="6" w:space="0" w:color="000000"/>
            </w:tcBorders>
          </w:tcPr>
          <w:p w14:paraId="06064567" w14:textId="77777777" w:rsidR="001E060A" w:rsidRDefault="00C01B81">
            <w:pPr>
              <w:pStyle w:val="TableParagraph"/>
              <w:spacing w:before="28" w:line="240" w:lineRule="auto"/>
              <w:ind w:left="29"/>
              <w:rPr>
                <w:position w:val="7"/>
                <w:sz w:val="14"/>
              </w:rPr>
            </w:pPr>
            <w:r>
              <w:rPr>
                <w:spacing w:val="-2"/>
              </w:rPr>
              <w:t>35.5</w:t>
            </w:r>
            <w:r>
              <w:rPr>
                <w:spacing w:val="-2"/>
                <w:position w:val="7"/>
                <w:sz w:val="14"/>
              </w:rPr>
              <w:t>#</w:t>
            </w:r>
          </w:p>
        </w:tc>
        <w:tc>
          <w:tcPr>
            <w:tcW w:w="1110" w:type="dxa"/>
            <w:tcBorders>
              <w:top w:val="single" w:sz="6" w:space="0" w:color="000000"/>
              <w:left w:val="single" w:sz="6" w:space="0" w:color="000000"/>
              <w:bottom w:val="single" w:sz="6" w:space="0" w:color="000000"/>
              <w:right w:val="single" w:sz="6" w:space="0" w:color="000000"/>
            </w:tcBorders>
          </w:tcPr>
          <w:p w14:paraId="39A14727" w14:textId="77777777" w:rsidR="001E060A" w:rsidRDefault="00C01B81">
            <w:pPr>
              <w:pStyle w:val="TableParagraph"/>
              <w:spacing w:before="28" w:line="240" w:lineRule="auto"/>
              <w:ind w:left="30"/>
            </w:pPr>
            <w:r>
              <w:rPr>
                <w:spacing w:val="-4"/>
              </w:rPr>
              <w:t>21.4</w:t>
            </w:r>
          </w:p>
        </w:tc>
        <w:tc>
          <w:tcPr>
            <w:tcW w:w="1254" w:type="dxa"/>
            <w:tcBorders>
              <w:top w:val="single" w:sz="6" w:space="0" w:color="000000"/>
              <w:left w:val="single" w:sz="6" w:space="0" w:color="000000"/>
              <w:bottom w:val="single" w:sz="6" w:space="0" w:color="000000"/>
              <w:right w:val="single" w:sz="6" w:space="0" w:color="000000"/>
            </w:tcBorders>
          </w:tcPr>
          <w:p w14:paraId="7B3368A0" w14:textId="77777777" w:rsidR="001E060A" w:rsidRDefault="00C01B81">
            <w:pPr>
              <w:pStyle w:val="TableParagraph"/>
              <w:spacing w:before="28" w:line="240" w:lineRule="auto"/>
              <w:ind w:left="29"/>
              <w:rPr>
                <w:position w:val="7"/>
                <w:sz w:val="14"/>
              </w:rPr>
            </w:pPr>
            <w:r>
              <w:rPr>
                <w:spacing w:val="-2"/>
              </w:rPr>
              <w:t>36.7</w:t>
            </w:r>
            <w:r>
              <w:rPr>
                <w:spacing w:val="-2"/>
                <w:position w:val="7"/>
                <w:sz w:val="14"/>
              </w:rPr>
              <w:t>#</w:t>
            </w:r>
          </w:p>
        </w:tc>
        <w:tc>
          <w:tcPr>
            <w:tcW w:w="1475" w:type="dxa"/>
            <w:tcBorders>
              <w:top w:val="single" w:sz="6" w:space="0" w:color="000000"/>
              <w:left w:val="single" w:sz="6" w:space="0" w:color="000000"/>
              <w:bottom w:val="single" w:sz="6" w:space="0" w:color="000000"/>
            </w:tcBorders>
          </w:tcPr>
          <w:p w14:paraId="7E41AA92" w14:textId="77777777" w:rsidR="001E060A" w:rsidRDefault="00C01B81">
            <w:pPr>
              <w:pStyle w:val="TableParagraph"/>
              <w:spacing w:before="28" w:line="240" w:lineRule="auto"/>
              <w:ind w:left="37"/>
            </w:pPr>
            <w:r>
              <w:rPr>
                <w:spacing w:val="-4"/>
              </w:rPr>
              <w:t>22.0</w:t>
            </w:r>
          </w:p>
        </w:tc>
      </w:tr>
      <w:tr w:rsidR="001E060A" w14:paraId="6A73ACE3" w14:textId="77777777">
        <w:trPr>
          <w:trHeight w:val="313"/>
        </w:trPr>
        <w:tc>
          <w:tcPr>
            <w:tcW w:w="3979" w:type="dxa"/>
            <w:tcBorders>
              <w:top w:val="single" w:sz="6" w:space="0" w:color="000000"/>
              <w:right w:val="single" w:sz="6" w:space="0" w:color="000000"/>
            </w:tcBorders>
          </w:tcPr>
          <w:p w14:paraId="176EC54E" w14:textId="77777777" w:rsidR="001E060A" w:rsidRDefault="00C01B81">
            <w:pPr>
              <w:pStyle w:val="TableParagraph"/>
              <w:spacing w:before="28" w:line="240" w:lineRule="auto"/>
              <w:ind w:left="22"/>
              <w:rPr>
                <w:position w:val="7"/>
                <w:sz w:val="14"/>
              </w:rPr>
            </w:pPr>
            <w:r>
              <w:t>%</w:t>
            </w:r>
            <w:r>
              <w:rPr>
                <w:spacing w:val="-1"/>
              </w:rPr>
              <w:t xml:space="preserve"> </w:t>
            </w:r>
            <w:r>
              <w:t>of</w:t>
            </w:r>
            <w:r>
              <w:rPr>
                <w:spacing w:val="-2"/>
              </w:rPr>
              <w:t xml:space="preserve"> </w:t>
            </w:r>
            <w:r>
              <w:t>subjects with EASI-75</w:t>
            </w:r>
            <w:r>
              <w:rPr>
                <w:spacing w:val="-19"/>
              </w:rPr>
              <w:t xml:space="preserve"> </w:t>
            </w:r>
            <w:r>
              <w:rPr>
                <w:spacing w:val="-12"/>
                <w:position w:val="7"/>
                <w:sz w:val="14"/>
              </w:rPr>
              <w:t>a</w:t>
            </w:r>
          </w:p>
        </w:tc>
        <w:tc>
          <w:tcPr>
            <w:tcW w:w="1178" w:type="dxa"/>
            <w:tcBorders>
              <w:top w:val="single" w:sz="6" w:space="0" w:color="000000"/>
              <w:left w:val="single" w:sz="6" w:space="0" w:color="000000"/>
              <w:right w:val="single" w:sz="6" w:space="0" w:color="000000"/>
            </w:tcBorders>
          </w:tcPr>
          <w:p w14:paraId="0F940A9E" w14:textId="77777777" w:rsidR="001E060A" w:rsidRDefault="00C01B81">
            <w:pPr>
              <w:pStyle w:val="TableParagraph"/>
              <w:spacing w:before="28" w:line="240" w:lineRule="auto"/>
              <w:ind w:left="29"/>
              <w:rPr>
                <w:position w:val="7"/>
                <w:sz w:val="14"/>
              </w:rPr>
            </w:pPr>
            <w:r>
              <w:rPr>
                <w:spacing w:val="-2"/>
              </w:rPr>
              <w:t>41.6</w:t>
            </w:r>
            <w:r>
              <w:rPr>
                <w:spacing w:val="-2"/>
                <w:position w:val="7"/>
                <w:sz w:val="14"/>
              </w:rPr>
              <w:t>*</w:t>
            </w:r>
          </w:p>
        </w:tc>
        <w:tc>
          <w:tcPr>
            <w:tcW w:w="1110" w:type="dxa"/>
            <w:tcBorders>
              <w:top w:val="single" w:sz="6" w:space="0" w:color="000000"/>
              <w:left w:val="single" w:sz="6" w:space="0" w:color="000000"/>
              <w:right w:val="single" w:sz="6" w:space="0" w:color="000000"/>
            </w:tcBorders>
          </w:tcPr>
          <w:p w14:paraId="3D681B9A" w14:textId="77777777" w:rsidR="001E060A" w:rsidRDefault="00C01B81">
            <w:pPr>
              <w:pStyle w:val="TableParagraph"/>
              <w:spacing w:before="28" w:line="240" w:lineRule="auto"/>
              <w:ind w:left="30"/>
            </w:pPr>
            <w:r>
              <w:rPr>
                <w:spacing w:val="-4"/>
              </w:rPr>
              <w:t>23.8</w:t>
            </w:r>
          </w:p>
        </w:tc>
        <w:tc>
          <w:tcPr>
            <w:tcW w:w="1254" w:type="dxa"/>
            <w:tcBorders>
              <w:top w:val="single" w:sz="6" w:space="0" w:color="000000"/>
              <w:left w:val="single" w:sz="6" w:space="0" w:color="000000"/>
              <w:right w:val="single" w:sz="6" w:space="0" w:color="000000"/>
            </w:tcBorders>
          </w:tcPr>
          <w:p w14:paraId="5DF7B25E" w14:textId="77777777" w:rsidR="001E060A" w:rsidRDefault="00C01B81">
            <w:pPr>
              <w:pStyle w:val="TableParagraph"/>
              <w:spacing w:before="28" w:line="240" w:lineRule="auto"/>
              <w:ind w:left="29"/>
              <w:rPr>
                <w:position w:val="7"/>
                <w:sz w:val="14"/>
              </w:rPr>
            </w:pPr>
            <w:r>
              <w:rPr>
                <w:spacing w:val="-2"/>
              </w:rPr>
              <w:t>41.1</w:t>
            </w:r>
            <w:r>
              <w:rPr>
                <w:spacing w:val="-2"/>
                <w:position w:val="7"/>
                <w:sz w:val="14"/>
              </w:rPr>
              <w:t>#</w:t>
            </w:r>
          </w:p>
        </w:tc>
        <w:tc>
          <w:tcPr>
            <w:tcW w:w="1475" w:type="dxa"/>
            <w:tcBorders>
              <w:top w:val="single" w:sz="6" w:space="0" w:color="000000"/>
              <w:left w:val="single" w:sz="6" w:space="0" w:color="000000"/>
            </w:tcBorders>
          </w:tcPr>
          <w:p w14:paraId="0282AEAC" w14:textId="77777777" w:rsidR="001E060A" w:rsidRDefault="00C01B81">
            <w:pPr>
              <w:pStyle w:val="TableParagraph"/>
              <w:spacing w:before="28" w:line="240" w:lineRule="auto"/>
              <w:ind w:left="37"/>
            </w:pPr>
            <w:r>
              <w:rPr>
                <w:spacing w:val="-4"/>
              </w:rPr>
              <w:t>25.0</w:t>
            </w:r>
          </w:p>
        </w:tc>
      </w:tr>
    </w:tbl>
    <w:p w14:paraId="72BC6757" w14:textId="77777777" w:rsidR="001E060A" w:rsidRDefault="00C01B81">
      <w:pPr>
        <w:pStyle w:val="BodyText"/>
        <w:spacing w:before="7" w:line="276" w:lineRule="auto"/>
        <w:ind w:right="249"/>
      </w:pPr>
      <w:proofErr w:type="gramStart"/>
      <w:r>
        <w:t>a</w:t>
      </w:r>
      <w:r>
        <w:rPr>
          <w:spacing w:val="-4"/>
        </w:rPr>
        <w:t xml:space="preserve"> </w:t>
      </w:r>
      <w:r>
        <w:t>Subjects</w:t>
      </w:r>
      <w:proofErr w:type="gramEnd"/>
      <w:r>
        <w:rPr>
          <w:spacing w:val="-3"/>
        </w:rPr>
        <w:t xml:space="preserve"> </w:t>
      </w:r>
      <w:r>
        <w:t>who</w:t>
      </w:r>
      <w:r>
        <w:rPr>
          <w:spacing w:val="-3"/>
        </w:rPr>
        <w:t xml:space="preserve"> </w:t>
      </w:r>
      <w:r>
        <w:t>received</w:t>
      </w:r>
      <w:r>
        <w:rPr>
          <w:spacing w:val="-3"/>
        </w:rPr>
        <w:t xml:space="preserve"> </w:t>
      </w:r>
      <w:r>
        <w:t>rescue</w:t>
      </w:r>
      <w:r>
        <w:rPr>
          <w:spacing w:val="-3"/>
        </w:rPr>
        <w:t xml:space="preserve"> </w:t>
      </w:r>
      <w:r>
        <w:t>treatment</w:t>
      </w:r>
      <w:r>
        <w:rPr>
          <w:spacing w:val="-3"/>
        </w:rPr>
        <w:t xml:space="preserve"> </w:t>
      </w:r>
      <w:r>
        <w:t>of</w:t>
      </w:r>
      <w:r>
        <w:rPr>
          <w:spacing w:val="-3"/>
        </w:rPr>
        <w:t xml:space="preserve"> </w:t>
      </w:r>
      <w:r>
        <w:t>with</w:t>
      </w:r>
      <w:r>
        <w:rPr>
          <w:spacing w:val="-3"/>
        </w:rPr>
        <w:t xml:space="preserve"> </w:t>
      </w:r>
      <w:r>
        <w:t>missing</w:t>
      </w:r>
      <w:r>
        <w:rPr>
          <w:spacing w:val="-3"/>
        </w:rPr>
        <w:t xml:space="preserve"> </w:t>
      </w:r>
      <w:r>
        <w:t>data</w:t>
      </w:r>
      <w:r>
        <w:rPr>
          <w:spacing w:val="-4"/>
        </w:rPr>
        <w:t xml:space="preserve"> </w:t>
      </w:r>
      <w:r>
        <w:t>were</w:t>
      </w:r>
      <w:r>
        <w:rPr>
          <w:spacing w:val="-3"/>
        </w:rPr>
        <w:t xml:space="preserve"> </w:t>
      </w:r>
      <w:r>
        <w:t>considered</w:t>
      </w:r>
      <w:r>
        <w:rPr>
          <w:spacing w:val="-3"/>
        </w:rPr>
        <w:t xml:space="preserve"> </w:t>
      </w:r>
      <w:r>
        <w:t>as</w:t>
      </w:r>
      <w:r>
        <w:rPr>
          <w:spacing w:val="-3"/>
        </w:rPr>
        <w:t xml:space="preserve"> </w:t>
      </w:r>
      <w:r>
        <w:t xml:space="preserve">non- </w:t>
      </w:r>
      <w:r>
        <w:rPr>
          <w:spacing w:val="-2"/>
        </w:rPr>
        <w:t>responders</w:t>
      </w:r>
    </w:p>
    <w:p w14:paraId="40D57482" w14:textId="77777777" w:rsidR="001E060A" w:rsidRDefault="00C01B81">
      <w:pPr>
        <w:pStyle w:val="BodyText"/>
      </w:pPr>
      <w:r>
        <w:t>*p-value</w:t>
      </w:r>
      <w:r>
        <w:rPr>
          <w:spacing w:val="-4"/>
        </w:rPr>
        <w:t xml:space="preserve"> </w:t>
      </w:r>
      <w:r>
        <w:t>&lt;</w:t>
      </w:r>
      <w:proofErr w:type="gramStart"/>
      <w:r>
        <w:t>0.0001,</w:t>
      </w:r>
      <w:r>
        <w:rPr>
          <w:spacing w:val="-5"/>
        </w:rPr>
        <w:t xml:space="preserve"> </w:t>
      </w:r>
      <w:r>
        <w:t>#</w:t>
      </w:r>
      <w:proofErr w:type="gramEnd"/>
      <w:r>
        <w:t>p-value</w:t>
      </w:r>
      <w:r>
        <w:rPr>
          <w:spacing w:val="-3"/>
        </w:rPr>
        <w:t xml:space="preserve"> </w:t>
      </w:r>
      <w:r>
        <w:rPr>
          <w:spacing w:val="-2"/>
        </w:rPr>
        <w:t>&lt;0.001</w:t>
      </w:r>
    </w:p>
    <w:p w14:paraId="57E37B76" w14:textId="77777777" w:rsidR="001E060A" w:rsidRDefault="00C01B81">
      <w:pPr>
        <w:pStyle w:val="BodyText"/>
        <w:spacing w:before="38"/>
      </w:pPr>
      <w:r>
        <w:t>Strata</w:t>
      </w:r>
      <w:r>
        <w:rPr>
          <w:spacing w:val="-5"/>
        </w:rPr>
        <w:t xml:space="preserve"> </w:t>
      </w:r>
      <w:r>
        <w:t>adjusted</w:t>
      </w:r>
      <w:r>
        <w:rPr>
          <w:spacing w:val="-2"/>
        </w:rPr>
        <w:t xml:space="preserve"> </w:t>
      </w:r>
      <w:r>
        <w:t>p-value</w:t>
      </w:r>
      <w:r>
        <w:rPr>
          <w:spacing w:val="-2"/>
        </w:rPr>
        <w:t xml:space="preserve"> </w:t>
      </w:r>
      <w:r>
        <w:t>is</w:t>
      </w:r>
      <w:r>
        <w:rPr>
          <w:spacing w:val="-1"/>
        </w:rPr>
        <w:t xml:space="preserve"> </w:t>
      </w:r>
      <w:r>
        <w:t>based</w:t>
      </w:r>
      <w:r>
        <w:rPr>
          <w:spacing w:val="-2"/>
        </w:rPr>
        <w:t xml:space="preserve"> </w:t>
      </w:r>
      <w:r>
        <w:t>on</w:t>
      </w:r>
      <w:r>
        <w:rPr>
          <w:spacing w:val="-3"/>
        </w:rPr>
        <w:t xml:space="preserve"> </w:t>
      </w:r>
      <w:r>
        <w:t>the</w:t>
      </w:r>
      <w:r>
        <w:rPr>
          <w:spacing w:val="-1"/>
        </w:rPr>
        <w:t xml:space="preserve"> </w:t>
      </w:r>
      <w:r>
        <w:t>CMH</w:t>
      </w:r>
      <w:r>
        <w:rPr>
          <w:spacing w:val="-2"/>
        </w:rPr>
        <w:t xml:space="preserve"> </w:t>
      </w:r>
      <w:r>
        <w:t>test</w:t>
      </w:r>
      <w:r>
        <w:rPr>
          <w:spacing w:val="-3"/>
        </w:rPr>
        <w:t xml:space="preserve"> </w:t>
      </w:r>
      <w:r>
        <w:t>stratified</w:t>
      </w:r>
      <w:r>
        <w:rPr>
          <w:spacing w:val="-2"/>
        </w:rPr>
        <w:t xml:space="preserve"> </w:t>
      </w:r>
      <w:r>
        <w:t>by</w:t>
      </w:r>
      <w:r>
        <w:rPr>
          <w:spacing w:val="-2"/>
        </w:rPr>
        <w:t xml:space="preserve"> </w:t>
      </w:r>
      <w:r>
        <w:t>PP</w:t>
      </w:r>
      <w:r>
        <w:rPr>
          <w:spacing w:val="-3"/>
        </w:rPr>
        <w:t xml:space="preserve"> </w:t>
      </w:r>
      <w:r>
        <w:t>NRS</w:t>
      </w:r>
      <w:r>
        <w:rPr>
          <w:spacing w:val="-3"/>
        </w:rPr>
        <w:t xml:space="preserve"> </w:t>
      </w:r>
      <w:r>
        <w:t>and</w:t>
      </w:r>
      <w:r>
        <w:rPr>
          <w:spacing w:val="-1"/>
        </w:rPr>
        <w:t xml:space="preserve"> </w:t>
      </w:r>
      <w:r>
        <w:t>IGA</w:t>
      </w:r>
      <w:r>
        <w:rPr>
          <w:spacing w:val="-2"/>
        </w:rPr>
        <w:t xml:space="preserve"> </w:t>
      </w:r>
      <w:r>
        <w:t>score</w:t>
      </w:r>
      <w:r>
        <w:rPr>
          <w:spacing w:val="-2"/>
        </w:rPr>
        <w:t xml:space="preserve"> </w:t>
      </w:r>
      <w:r>
        <w:t>at</w:t>
      </w:r>
      <w:r>
        <w:rPr>
          <w:spacing w:val="-2"/>
        </w:rPr>
        <w:t xml:space="preserve"> baseline.</w:t>
      </w:r>
    </w:p>
    <w:p w14:paraId="4D044EB5" w14:textId="77777777" w:rsidR="001E060A" w:rsidRDefault="00C01B81">
      <w:pPr>
        <w:pStyle w:val="BodyText"/>
        <w:spacing w:before="239" w:line="276" w:lineRule="auto"/>
        <w:ind w:right="275"/>
      </w:pPr>
      <w:r>
        <w:t>Figure</w:t>
      </w:r>
      <w:r>
        <w:rPr>
          <w:spacing w:val="-3"/>
        </w:rPr>
        <w:t xml:space="preserve"> </w:t>
      </w:r>
      <w:r>
        <w:t>1</w:t>
      </w:r>
      <w:r>
        <w:rPr>
          <w:spacing w:val="-3"/>
        </w:rPr>
        <w:t xml:space="preserve"> </w:t>
      </w:r>
      <w:r>
        <w:t>and</w:t>
      </w:r>
      <w:r>
        <w:rPr>
          <w:spacing w:val="-3"/>
        </w:rPr>
        <w:t xml:space="preserve"> </w:t>
      </w:r>
      <w:r>
        <w:t>Figure</w:t>
      </w:r>
      <w:r>
        <w:rPr>
          <w:spacing w:val="-3"/>
        </w:rPr>
        <w:t xml:space="preserve"> </w:t>
      </w:r>
      <w:r>
        <w:t>2</w:t>
      </w:r>
      <w:r>
        <w:rPr>
          <w:spacing w:val="-3"/>
        </w:rPr>
        <w:t xml:space="preserve"> </w:t>
      </w:r>
      <w:r>
        <w:t>represent</w:t>
      </w:r>
      <w:r>
        <w:rPr>
          <w:spacing w:val="-3"/>
        </w:rPr>
        <w:t xml:space="preserve"> </w:t>
      </w:r>
      <w:r>
        <w:t>the</w:t>
      </w:r>
      <w:r>
        <w:rPr>
          <w:spacing w:val="-3"/>
        </w:rPr>
        <w:t xml:space="preserve"> </w:t>
      </w:r>
      <w:r>
        <w:t>proportion</w:t>
      </w:r>
      <w:r>
        <w:rPr>
          <w:spacing w:val="-3"/>
        </w:rPr>
        <w:t xml:space="preserve"> </w:t>
      </w:r>
      <w:r>
        <w:t>of</w:t>
      </w:r>
      <w:r>
        <w:rPr>
          <w:spacing w:val="-3"/>
        </w:rPr>
        <w:t xml:space="preserve"> </w:t>
      </w:r>
      <w:r>
        <w:t>subjects</w:t>
      </w:r>
      <w:r>
        <w:rPr>
          <w:spacing w:val="-3"/>
        </w:rPr>
        <w:t xml:space="preserve"> </w:t>
      </w:r>
      <w:r>
        <w:t>with</w:t>
      </w:r>
      <w:r>
        <w:rPr>
          <w:spacing w:val="-3"/>
        </w:rPr>
        <w:t xml:space="preserve"> </w:t>
      </w:r>
      <w:r>
        <w:t>IGA</w:t>
      </w:r>
      <w:r>
        <w:rPr>
          <w:spacing w:val="-3"/>
        </w:rPr>
        <w:t xml:space="preserve"> </w:t>
      </w:r>
      <w:r>
        <w:t>success</w:t>
      </w:r>
      <w:r>
        <w:rPr>
          <w:spacing w:val="-3"/>
        </w:rPr>
        <w:t xml:space="preserve"> </w:t>
      </w:r>
      <w:r>
        <w:t>and</w:t>
      </w:r>
      <w:r>
        <w:rPr>
          <w:spacing w:val="-3"/>
        </w:rPr>
        <w:t xml:space="preserve"> </w:t>
      </w:r>
      <w:r>
        <w:t>EASI-75</w:t>
      </w:r>
      <w:r>
        <w:rPr>
          <w:spacing w:val="-3"/>
        </w:rPr>
        <w:t xml:space="preserve"> </w:t>
      </w:r>
      <w:r>
        <w:t>from baseline to Week 16 in ARCADIA 1 and ARCADIA 2.</w:t>
      </w:r>
    </w:p>
    <w:p w14:paraId="394C64B9" w14:textId="77777777" w:rsidR="001E060A" w:rsidRDefault="00C01B81">
      <w:pPr>
        <w:pStyle w:val="Heading3"/>
        <w:spacing w:line="276" w:lineRule="auto"/>
        <w:ind w:left="1158" w:right="249" w:hanging="993"/>
      </w:pPr>
      <w:r>
        <w:t>Figure</w:t>
      </w:r>
      <w:r>
        <w:rPr>
          <w:spacing w:val="-2"/>
        </w:rPr>
        <w:t xml:space="preserve"> </w:t>
      </w:r>
      <w:r>
        <w:t>1</w:t>
      </w:r>
      <w:r>
        <w:rPr>
          <w:spacing w:val="-2"/>
        </w:rPr>
        <w:t xml:space="preserve"> </w:t>
      </w:r>
      <w:r>
        <w:t>–</w:t>
      </w:r>
      <w:r>
        <w:rPr>
          <w:spacing w:val="-3"/>
        </w:rPr>
        <w:t xml:space="preserve"> </w:t>
      </w:r>
      <w:r>
        <w:t>Proportion</w:t>
      </w:r>
      <w:r>
        <w:rPr>
          <w:spacing w:val="-2"/>
        </w:rPr>
        <w:t xml:space="preserve"> </w:t>
      </w:r>
      <w:r>
        <w:t>of</w:t>
      </w:r>
      <w:r>
        <w:rPr>
          <w:spacing w:val="-2"/>
        </w:rPr>
        <w:t xml:space="preserve"> </w:t>
      </w:r>
      <w:r>
        <w:t>subjects</w:t>
      </w:r>
      <w:r>
        <w:rPr>
          <w:spacing w:val="-3"/>
        </w:rPr>
        <w:t xml:space="preserve"> </w:t>
      </w:r>
      <w:r>
        <w:t>with</w:t>
      </w:r>
      <w:r>
        <w:rPr>
          <w:spacing w:val="-2"/>
        </w:rPr>
        <w:t xml:space="preserve"> </w:t>
      </w:r>
      <w:r>
        <w:t>IGA</w:t>
      </w:r>
      <w:r>
        <w:rPr>
          <w:spacing w:val="-3"/>
        </w:rPr>
        <w:t xml:space="preserve"> </w:t>
      </w:r>
      <w:r>
        <w:t>success</w:t>
      </w:r>
      <w:r>
        <w:rPr>
          <w:spacing w:val="-3"/>
        </w:rPr>
        <w:t xml:space="preserve"> </w:t>
      </w:r>
      <w:r>
        <w:t>from</w:t>
      </w:r>
      <w:r>
        <w:rPr>
          <w:spacing w:val="-3"/>
        </w:rPr>
        <w:t xml:space="preserve"> </w:t>
      </w:r>
      <w:r>
        <w:t>baseline</w:t>
      </w:r>
      <w:r>
        <w:rPr>
          <w:spacing w:val="-2"/>
        </w:rPr>
        <w:t xml:space="preserve"> </w:t>
      </w:r>
      <w:r>
        <w:t>to</w:t>
      </w:r>
      <w:r>
        <w:rPr>
          <w:spacing w:val="-3"/>
        </w:rPr>
        <w:t xml:space="preserve"> </w:t>
      </w:r>
      <w:r>
        <w:t>Week</w:t>
      </w:r>
      <w:r>
        <w:rPr>
          <w:spacing w:val="-2"/>
        </w:rPr>
        <w:t xml:space="preserve"> </w:t>
      </w:r>
      <w:r>
        <w:t>16</w:t>
      </w:r>
      <w:r>
        <w:rPr>
          <w:spacing w:val="-2"/>
        </w:rPr>
        <w:t xml:space="preserve"> </w:t>
      </w:r>
      <w:r>
        <w:t>in</w:t>
      </w:r>
      <w:r>
        <w:rPr>
          <w:spacing w:val="-2"/>
        </w:rPr>
        <w:t xml:space="preserve"> </w:t>
      </w:r>
      <w:r>
        <w:t>ARCADIA 1 and ARCADIA 2</w:t>
      </w:r>
    </w:p>
    <w:p w14:paraId="42C0E76C" w14:textId="77777777" w:rsidR="001E060A" w:rsidRDefault="00C01B81">
      <w:pPr>
        <w:pStyle w:val="BodyText"/>
        <w:spacing w:before="1"/>
        <w:ind w:left="0"/>
        <w:rPr>
          <w:b/>
          <w:sz w:val="4"/>
        </w:rPr>
      </w:pPr>
      <w:r>
        <w:rPr>
          <w:b/>
          <w:noProof/>
          <w:sz w:val="4"/>
        </w:rPr>
        <w:drawing>
          <wp:anchor distT="0" distB="0" distL="0" distR="0" simplePos="0" relativeHeight="487588352" behindDoc="1" locked="0" layoutInCell="1" allowOverlap="1" wp14:anchorId="7E280352" wp14:editId="601458E6">
            <wp:simplePos x="0" y="0"/>
            <wp:positionH relativeFrom="page">
              <wp:posOffset>959622</wp:posOffset>
            </wp:positionH>
            <wp:positionV relativeFrom="paragraph">
              <wp:posOffset>64155</wp:posOffset>
            </wp:positionV>
            <wp:extent cx="2540087" cy="186480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2540087" cy="1864804"/>
                    </a:xfrm>
                    <a:prstGeom prst="rect">
                      <a:avLst/>
                    </a:prstGeom>
                  </pic:spPr>
                </pic:pic>
              </a:graphicData>
            </a:graphic>
          </wp:anchor>
        </w:drawing>
      </w:r>
      <w:r>
        <w:rPr>
          <w:b/>
          <w:noProof/>
          <w:sz w:val="4"/>
        </w:rPr>
        <w:drawing>
          <wp:anchor distT="0" distB="0" distL="0" distR="0" simplePos="0" relativeHeight="487588864" behindDoc="1" locked="0" layoutInCell="1" allowOverlap="1" wp14:anchorId="07A34FFE" wp14:editId="1F406DFC">
            <wp:simplePos x="0" y="0"/>
            <wp:positionH relativeFrom="page">
              <wp:posOffset>3627736</wp:posOffset>
            </wp:positionH>
            <wp:positionV relativeFrom="paragraph">
              <wp:posOffset>45653</wp:posOffset>
            </wp:positionV>
            <wp:extent cx="2586034" cy="19050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2586034" cy="1905000"/>
                    </a:xfrm>
                    <a:prstGeom prst="rect">
                      <a:avLst/>
                    </a:prstGeom>
                  </pic:spPr>
                </pic:pic>
              </a:graphicData>
            </a:graphic>
          </wp:anchor>
        </w:drawing>
      </w:r>
    </w:p>
    <w:p w14:paraId="7D7AE862" w14:textId="77777777" w:rsidR="001E060A" w:rsidRDefault="001E060A">
      <w:pPr>
        <w:pStyle w:val="BodyText"/>
        <w:rPr>
          <w:b/>
          <w:sz w:val="4"/>
        </w:rPr>
        <w:sectPr w:rsidR="001E060A">
          <w:pgSz w:w="11910" w:h="16840"/>
          <w:pgMar w:top="1320" w:right="1275" w:bottom="940" w:left="1275" w:header="0" w:footer="742" w:gutter="0"/>
          <w:cols w:space="720"/>
        </w:sectPr>
      </w:pPr>
    </w:p>
    <w:p w14:paraId="6F31E2BF" w14:textId="77777777" w:rsidR="001E060A" w:rsidRDefault="00C01B81">
      <w:pPr>
        <w:spacing w:before="82" w:line="276" w:lineRule="auto"/>
        <w:ind w:left="1158" w:right="249" w:hanging="993"/>
        <w:rPr>
          <w:b/>
        </w:rPr>
      </w:pPr>
      <w:r>
        <w:rPr>
          <w:b/>
        </w:rPr>
        <w:lastRenderedPageBreak/>
        <w:t>Figure</w:t>
      </w:r>
      <w:r>
        <w:rPr>
          <w:b/>
          <w:spacing w:val="-2"/>
        </w:rPr>
        <w:t xml:space="preserve"> </w:t>
      </w:r>
      <w:r>
        <w:rPr>
          <w:b/>
        </w:rPr>
        <w:t>2</w:t>
      </w:r>
      <w:r>
        <w:rPr>
          <w:b/>
          <w:spacing w:val="-2"/>
        </w:rPr>
        <w:t xml:space="preserve"> </w:t>
      </w:r>
      <w:r>
        <w:rPr>
          <w:b/>
        </w:rPr>
        <w:t>–</w:t>
      </w:r>
      <w:r>
        <w:rPr>
          <w:b/>
          <w:spacing w:val="-3"/>
        </w:rPr>
        <w:t xml:space="preserve"> </w:t>
      </w:r>
      <w:r>
        <w:rPr>
          <w:b/>
        </w:rPr>
        <w:t>Proportion</w:t>
      </w:r>
      <w:r>
        <w:rPr>
          <w:b/>
          <w:spacing w:val="-2"/>
        </w:rPr>
        <w:t xml:space="preserve"> </w:t>
      </w:r>
      <w:r>
        <w:rPr>
          <w:b/>
        </w:rPr>
        <w:t>of</w:t>
      </w:r>
      <w:r>
        <w:rPr>
          <w:b/>
          <w:spacing w:val="-2"/>
        </w:rPr>
        <w:t xml:space="preserve"> </w:t>
      </w:r>
      <w:r>
        <w:rPr>
          <w:b/>
        </w:rPr>
        <w:t>subjects</w:t>
      </w:r>
      <w:r>
        <w:rPr>
          <w:b/>
          <w:spacing w:val="-3"/>
        </w:rPr>
        <w:t xml:space="preserve"> </w:t>
      </w:r>
      <w:r>
        <w:rPr>
          <w:b/>
        </w:rPr>
        <w:t>with</w:t>
      </w:r>
      <w:r>
        <w:rPr>
          <w:b/>
          <w:spacing w:val="-2"/>
        </w:rPr>
        <w:t xml:space="preserve"> </w:t>
      </w:r>
      <w:r>
        <w:rPr>
          <w:b/>
        </w:rPr>
        <w:t>EASI-75</w:t>
      </w:r>
      <w:r>
        <w:rPr>
          <w:b/>
          <w:spacing w:val="-3"/>
        </w:rPr>
        <w:t xml:space="preserve"> </w:t>
      </w:r>
      <w:r>
        <w:rPr>
          <w:b/>
        </w:rPr>
        <w:t>from</w:t>
      </w:r>
      <w:r>
        <w:rPr>
          <w:b/>
          <w:spacing w:val="-2"/>
        </w:rPr>
        <w:t xml:space="preserve"> </w:t>
      </w:r>
      <w:r>
        <w:rPr>
          <w:b/>
        </w:rPr>
        <w:t>baseline</w:t>
      </w:r>
      <w:r>
        <w:rPr>
          <w:b/>
          <w:spacing w:val="-2"/>
        </w:rPr>
        <w:t xml:space="preserve"> </w:t>
      </w:r>
      <w:r>
        <w:rPr>
          <w:b/>
        </w:rPr>
        <w:t>to</w:t>
      </w:r>
      <w:r>
        <w:rPr>
          <w:b/>
          <w:spacing w:val="-2"/>
        </w:rPr>
        <w:t xml:space="preserve"> </w:t>
      </w:r>
      <w:r>
        <w:rPr>
          <w:b/>
        </w:rPr>
        <w:t>week</w:t>
      </w:r>
      <w:r>
        <w:rPr>
          <w:b/>
          <w:spacing w:val="-2"/>
        </w:rPr>
        <w:t xml:space="preserve"> </w:t>
      </w:r>
      <w:r>
        <w:rPr>
          <w:b/>
        </w:rPr>
        <w:t>16</w:t>
      </w:r>
      <w:r>
        <w:rPr>
          <w:b/>
          <w:spacing w:val="-3"/>
        </w:rPr>
        <w:t xml:space="preserve"> </w:t>
      </w:r>
      <w:r>
        <w:rPr>
          <w:b/>
        </w:rPr>
        <w:t>in</w:t>
      </w:r>
      <w:r>
        <w:rPr>
          <w:b/>
          <w:spacing w:val="-3"/>
        </w:rPr>
        <w:t xml:space="preserve"> </w:t>
      </w:r>
      <w:r>
        <w:rPr>
          <w:b/>
        </w:rPr>
        <w:t>ARCADIA</w:t>
      </w:r>
      <w:r>
        <w:rPr>
          <w:b/>
          <w:spacing w:val="-3"/>
        </w:rPr>
        <w:t xml:space="preserve"> </w:t>
      </w:r>
      <w:r>
        <w:rPr>
          <w:b/>
        </w:rPr>
        <w:t>1 and ARCADIA 2</w:t>
      </w:r>
    </w:p>
    <w:p w14:paraId="67D4AFFF" w14:textId="77777777" w:rsidR="001E060A" w:rsidRDefault="00C01B81">
      <w:pPr>
        <w:pStyle w:val="BodyText"/>
        <w:spacing w:before="7"/>
        <w:ind w:left="0"/>
        <w:rPr>
          <w:b/>
          <w:sz w:val="3"/>
        </w:rPr>
      </w:pPr>
      <w:r>
        <w:rPr>
          <w:b/>
          <w:noProof/>
          <w:sz w:val="3"/>
        </w:rPr>
        <w:drawing>
          <wp:anchor distT="0" distB="0" distL="0" distR="0" simplePos="0" relativeHeight="487589376" behindDoc="1" locked="0" layoutInCell="1" allowOverlap="1" wp14:anchorId="05C8248F" wp14:editId="6A2F246A">
            <wp:simplePos x="0" y="0"/>
            <wp:positionH relativeFrom="page">
              <wp:posOffset>956855</wp:posOffset>
            </wp:positionH>
            <wp:positionV relativeFrom="paragraph">
              <wp:posOffset>42445</wp:posOffset>
            </wp:positionV>
            <wp:extent cx="2389389" cy="175507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2389389" cy="1755076"/>
                    </a:xfrm>
                    <a:prstGeom prst="rect">
                      <a:avLst/>
                    </a:prstGeom>
                  </pic:spPr>
                </pic:pic>
              </a:graphicData>
            </a:graphic>
          </wp:anchor>
        </w:drawing>
      </w:r>
      <w:r>
        <w:rPr>
          <w:b/>
          <w:noProof/>
          <w:sz w:val="3"/>
        </w:rPr>
        <w:drawing>
          <wp:anchor distT="0" distB="0" distL="0" distR="0" simplePos="0" relativeHeight="487589888" behindDoc="1" locked="0" layoutInCell="1" allowOverlap="1" wp14:anchorId="2D94E5A1" wp14:editId="443A1347">
            <wp:simplePos x="0" y="0"/>
            <wp:positionH relativeFrom="page">
              <wp:posOffset>3451468</wp:posOffset>
            </wp:positionH>
            <wp:positionV relativeFrom="paragraph">
              <wp:posOffset>60577</wp:posOffset>
            </wp:positionV>
            <wp:extent cx="2354615" cy="173164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2354615" cy="1731645"/>
                    </a:xfrm>
                    <a:prstGeom prst="rect">
                      <a:avLst/>
                    </a:prstGeom>
                  </pic:spPr>
                </pic:pic>
              </a:graphicData>
            </a:graphic>
          </wp:anchor>
        </w:drawing>
      </w:r>
    </w:p>
    <w:p w14:paraId="6570B827" w14:textId="77777777" w:rsidR="001E060A" w:rsidRDefault="001E060A">
      <w:pPr>
        <w:pStyle w:val="BodyText"/>
        <w:spacing w:before="90"/>
        <w:ind w:left="0"/>
        <w:rPr>
          <w:b/>
        </w:rPr>
      </w:pPr>
    </w:p>
    <w:p w14:paraId="3055AD4D" w14:textId="77777777" w:rsidR="001E060A" w:rsidRDefault="00C01B81">
      <w:pPr>
        <w:pStyle w:val="BodyText"/>
        <w:ind w:right="249"/>
      </w:pPr>
      <w:r>
        <w:t>Significant</w:t>
      </w:r>
      <w:r>
        <w:rPr>
          <w:spacing w:val="-2"/>
        </w:rPr>
        <w:t xml:space="preserve"> </w:t>
      </w:r>
      <w:r>
        <w:t>improvement</w:t>
      </w:r>
      <w:r>
        <w:rPr>
          <w:spacing w:val="-1"/>
        </w:rPr>
        <w:t xml:space="preserve"> </w:t>
      </w:r>
      <w:r>
        <w:t>in</w:t>
      </w:r>
      <w:r>
        <w:rPr>
          <w:spacing w:val="-2"/>
        </w:rPr>
        <w:t xml:space="preserve"> </w:t>
      </w:r>
      <w:r>
        <w:t>pruritus</w:t>
      </w:r>
      <w:r>
        <w:rPr>
          <w:spacing w:val="-1"/>
        </w:rPr>
        <w:t xml:space="preserve"> </w:t>
      </w:r>
      <w:r>
        <w:t>for</w:t>
      </w:r>
      <w:r>
        <w:rPr>
          <w:spacing w:val="-1"/>
        </w:rPr>
        <w:t xml:space="preserve"> </w:t>
      </w:r>
      <w:r>
        <w:t>patients</w:t>
      </w:r>
      <w:r>
        <w:rPr>
          <w:spacing w:val="-1"/>
        </w:rPr>
        <w:t xml:space="preserve"> </w:t>
      </w:r>
      <w:r>
        <w:t>treated</w:t>
      </w:r>
      <w:r>
        <w:rPr>
          <w:spacing w:val="-1"/>
        </w:rPr>
        <w:t xml:space="preserve"> </w:t>
      </w:r>
      <w:r>
        <w:t>with</w:t>
      </w:r>
      <w:r>
        <w:rPr>
          <w:spacing w:val="-1"/>
        </w:rPr>
        <w:t xml:space="preserve"> </w:t>
      </w:r>
      <w:r>
        <w:t>Nemluvio</w:t>
      </w:r>
      <w:r>
        <w:rPr>
          <w:spacing w:val="-1"/>
        </w:rPr>
        <w:t xml:space="preserve"> </w:t>
      </w:r>
      <w:r>
        <w:t>in</w:t>
      </w:r>
      <w:r>
        <w:rPr>
          <w:spacing w:val="-1"/>
        </w:rPr>
        <w:t xml:space="preserve"> </w:t>
      </w:r>
      <w:r>
        <w:t>ARCADIA</w:t>
      </w:r>
      <w:r>
        <w:rPr>
          <w:spacing w:val="-2"/>
        </w:rPr>
        <w:t xml:space="preserve"> </w:t>
      </w:r>
      <w:r>
        <w:t>1</w:t>
      </w:r>
      <w:r>
        <w:rPr>
          <w:spacing w:val="-1"/>
        </w:rPr>
        <w:t xml:space="preserve"> </w:t>
      </w:r>
      <w:r>
        <w:t>and ARCADIA 2 compared to placebo based on PP NRS improvements ≥4 and PP NRS percent change</w:t>
      </w:r>
      <w:r>
        <w:rPr>
          <w:spacing w:val="-2"/>
        </w:rPr>
        <w:t xml:space="preserve"> </w:t>
      </w:r>
      <w:r>
        <w:t>from</w:t>
      </w:r>
      <w:r>
        <w:rPr>
          <w:spacing w:val="-3"/>
        </w:rPr>
        <w:t xml:space="preserve"> </w:t>
      </w:r>
      <w:r>
        <w:t>baseline</w:t>
      </w:r>
      <w:r>
        <w:rPr>
          <w:spacing w:val="-2"/>
        </w:rPr>
        <w:t xml:space="preserve"> </w:t>
      </w:r>
      <w:r>
        <w:t>was</w:t>
      </w:r>
      <w:r>
        <w:rPr>
          <w:spacing w:val="-2"/>
        </w:rPr>
        <w:t xml:space="preserve"> </w:t>
      </w:r>
      <w:r>
        <w:t>observed</w:t>
      </w:r>
      <w:r>
        <w:rPr>
          <w:spacing w:val="-2"/>
        </w:rPr>
        <w:t xml:space="preserve"> </w:t>
      </w:r>
      <w:r>
        <w:t>starting</w:t>
      </w:r>
      <w:r>
        <w:rPr>
          <w:spacing w:val="-3"/>
        </w:rPr>
        <w:t xml:space="preserve"> </w:t>
      </w:r>
      <w:r>
        <w:t>at</w:t>
      </w:r>
      <w:r>
        <w:rPr>
          <w:spacing w:val="-2"/>
        </w:rPr>
        <w:t xml:space="preserve"> </w:t>
      </w:r>
      <w:r>
        <w:t>Week</w:t>
      </w:r>
      <w:r>
        <w:rPr>
          <w:spacing w:val="-3"/>
        </w:rPr>
        <w:t xml:space="preserve"> </w:t>
      </w:r>
      <w:r>
        <w:t>1</w:t>
      </w:r>
      <w:r>
        <w:rPr>
          <w:spacing w:val="-2"/>
        </w:rPr>
        <w:t xml:space="preserve"> </w:t>
      </w:r>
      <w:r>
        <w:t>and</w:t>
      </w:r>
      <w:r>
        <w:rPr>
          <w:spacing w:val="-2"/>
        </w:rPr>
        <w:t xml:space="preserve"> </w:t>
      </w:r>
      <w:r>
        <w:t>was</w:t>
      </w:r>
      <w:r>
        <w:rPr>
          <w:spacing w:val="-2"/>
        </w:rPr>
        <w:t xml:space="preserve"> </w:t>
      </w:r>
      <w:r>
        <w:t>maintained</w:t>
      </w:r>
      <w:r>
        <w:rPr>
          <w:spacing w:val="-3"/>
        </w:rPr>
        <w:t xml:space="preserve"> </w:t>
      </w:r>
      <w:r>
        <w:t>up</w:t>
      </w:r>
      <w:r>
        <w:rPr>
          <w:spacing w:val="-3"/>
        </w:rPr>
        <w:t xml:space="preserve"> </w:t>
      </w:r>
      <w:r>
        <w:t>to</w:t>
      </w:r>
      <w:r>
        <w:rPr>
          <w:spacing w:val="-2"/>
        </w:rPr>
        <w:t xml:space="preserve"> </w:t>
      </w:r>
      <w:r>
        <w:t>Week</w:t>
      </w:r>
      <w:r>
        <w:rPr>
          <w:spacing w:val="-2"/>
        </w:rPr>
        <w:t xml:space="preserve"> </w:t>
      </w:r>
      <w:r>
        <w:t>16 (Table 5, Figure 3a-3b and Figure 4a-4b).</w:t>
      </w:r>
    </w:p>
    <w:p w14:paraId="61E6237C" w14:textId="77777777" w:rsidR="001E060A" w:rsidRDefault="00C01B81">
      <w:pPr>
        <w:pStyle w:val="Heading3"/>
        <w:tabs>
          <w:tab w:val="left" w:pos="1157"/>
        </w:tabs>
        <w:spacing w:line="276" w:lineRule="auto"/>
        <w:ind w:left="1158" w:right="438" w:hanging="993"/>
      </w:pPr>
      <w:r>
        <w:t>Table 5</w:t>
      </w:r>
      <w:r>
        <w:tab/>
        <w:t>Efficacy</w:t>
      </w:r>
      <w:r>
        <w:rPr>
          <w:spacing w:val="-3"/>
        </w:rPr>
        <w:t xml:space="preserve"> </w:t>
      </w:r>
      <w:r>
        <w:t>results</w:t>
      </w:r>
      <w:r>
        <w:rPr>
          <w:spacing w:val="-4"/>
        </w:rPr>
        <w:t xml:space="preserve"> </w:t>
      </w:r>
      <w:r>
        <w:t>on</w:t>
      </w:r>
      <w:r>
        <w:rPr>
          <w:spacing w:val="-4"/>
        </w:rPr>
        <w:t xml:space="preserve"> </w:t>
      </w:r>
      <w:r>
        <w:t>Itch</w:t>
      </w:r>
      <w:r>
        <w:rPr>
          <w:spacing w:val="-3"/>
        </w:rPr>
        <w:t xml:space="preserve"> </w:t>
      </w:r>
      <w:r>
        <w:t>for</w:t>
      </w:r>
      <w:r>
        <w:rPr>
          <w:spacing w:val="-3"/>
        </w:rPr>
        <w:t xml:space="preserve"> </w:t>
      </w:r>
      <w:r>
        <w:t>Nemluvio</w:t>
      </w:r>
      <w:r>
        <w:rPr>
          <w:spacing w:val="-4"/>
        </w:rPr>
        <w:t xml:space="preserve"> </w:t>
      </w:r>
      <w:r>
        <w:t>with</w:t>
      </w:r>
      <w:r>
        <w:rPr>
          <w:spacing w:val="-3"/>
        </w:rPr>
        <w:t xml:space="preserve"> </w:t>
      </w:r>
      <w:r>
        <w:t>concomitant</w:t>
      </w:r>
      <w:r>
        <w:rPr>
          <w:spacing w:val="-3"/>
        </w:rPr>
        <w:t xml:space="preserve"> </w:t>
      </w:r>
      <w:r>
        <w:t>TCS/TCI</w:t>
      </w:r>
      <w:r>
        <w:rPr>
          <w:spacing w:val="-3"/>
        </w:rPr>
        <w:t xml:space="preserve"> </w:t>
      </w:r>
      <w:r>
        <w:t>in</w:t>
      </w:r>
      <w:r>
        <w:rPr>
          <w:spacing w:val="-3"/>
        </w:rPr>
        <w:t xml:space="preserve"> </w:t>
      </w:r>
      <w:r>
        <w:t>ARCADIA</w:t>
      </w:r>
      <w:r>
        <w:rPr>
          <w:spacing w:val="-4"/>
        </w:rPr>
        <w:t xml:space="preserve"> </w:t>
      </w:r>
      <w:r>
        <w:t>1 and ARCADIA 2 up to Week 16</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3"/>
        <w:gridCol w:w="1275"/>
        <w:gridCol w:w="1276"/>
        <w:gridCol w:w="1418"/>
        <w:gridCol w:w="1224"/>
      </w:tblGrid>
      <w:tr w:rsidR="001E060A" w14:paraId="716749C9" w14:textId="77777777">
        <w:trPr>
          <w:trHeight w:val="234"/>
        </w:trPr>
        <w:tc>
          <w:tcPr>
            <w:tcW w:w="3823" w:type="dxa"/>
            <w:vMerge w:val="restart"/>
          </w:tcPr>
          <w:p w14:paraId="54EC34F2" w14:textId="77777777" w:rsidR="001E060A" w:rsidRDefault="001E060A">
            <w:pPr>
              <w:pStyle w:val="TableParagraph"/>
              <w:spacing w:line="240" w:lineRule="auto"/>
              <w:ind w:left="0"/>
              <w:jc w:val="left"/>
              <w:rPr>
                <w:rFonts w:ascii="Times New Roman"/>
                <w:sz w:val="20"/>
              </w:rPr>
            </w:pPr>
          </w:p>
        </w:tc>
        <w:tc>
          <w:tcPr>
            <w:tcW w:w="2551" w:type="dxa"/>
            <w:gridSpan w:val="2"/>
          </w:tcPr>
          <w:p w14:paraId="04B80D25" w14:textId="77777777" w:rsidR="001E060A" w:rsidRDefault="00C01B81">
            <w:pPr>
              <w:pStyle w:val="TableParagraph"/>
              <w:spacing w:line="214" w:lineRule="exact"/>
              <w:ind w:left="769"/>
              <w:jc w:val="left"/>
              <w:rPr>
                <w:b/>
                <w:sz w:val="20"/>
              </w:rPr>
            </w:pPr>
            <w:r>
              <w:rPr>
                <w:b/>
                <w:sz w:val="20"/>
              </w:rPr>
              <w:t>ARCADIA</w:t>
            </w:r>
            <w:r>
              <w:rPr>
                <w:b/>
                <w:spacing w:val="-3"/>
                <w:sz w:val="20"/>
              </w:rPr>
              <w:t xml:space="preserve"> </w:t>
            </w:r>
            <w:r>
              <w:rPr>
                <w:b/>
                <w:spacing w:val="-10"/>
                <w:sz w:val="20"/>
              </w:rPr>
              <w:t>1</w:t>
            </w:r>
          </w:p>
        </w:tc>
        <w:tc>
          <w:tcPr>
            <w:tcW w:w="2642" w:type="dxa"/>
            <w:gridSpan w:val="2"/>
          </w:tcPr>
          <w:p w14:paraId="23DD0721" w14:textId="77777777" w:rsidR="001E060A" w:rsidRDefault="00C01B81">
            <w:pPr>
              <w:pStyle w:val="TableParagraph"/>
              <w:spacing w:line="214" w:lineRule="exact"/>
              <w:ind w:left="815"/>
              <w:jc w:val="left"/>
              <w:rPr>
                <w:b/>
                <w:sz w:val="20"/>
              </w:rPr>
            </w:pPr>
            <w:r>
              <w:rPr>
                <w:b/>
                <w:sz w:val="20"/>
              </w:rPr>
              <w:t>ARCADIA</w:t>
            </w:r>
            <w:r>
              <w:rPr>
                <w:b/>
                <w:spacing w:val="-3"/>
                <w:sz w:val="20"/>
              </w:rPr>
              <w:t xml:space="preserve"> </w:t>
            </w:r>
            <w:r>
              <w:rPr>
                <w:b/>
                <w:spacing w:val="-10"/>
                <w:sz w:val="20"/>
              </w:rPr>
              <w:t>2</w:t>
            </w:r>
          </w:p>
        </w:tc>
      </w:tr>
      <w:tr w:rsidR="001E060A" w14:paraId="19802813" w14:textId="77777777">
        <w:trPr>
          <w:trHeight w:val="468"/>
        </w:trPr>
        <w:tc>
          <w:tcPr>
            <w:tcW w:w="3823" w:type="dxa"/>
            <w:vMerge/>
            <w:tcBorders>
              <w:top w:val="nil"/>
            </w:tcBorders>
          </w:tcPr>
          <w:p w14:paraId="2286AB31" w14:textId="77777777" w:rsidR="001E060A" w:rsidRDefault="001E060A">
            <w:pPr>
              <w:rPr>
                <w:sz w:val="2"/>
                <w:szCs w:val="2"/>
              </w:rPr>
            </w:pPr>
          </w:p>
        </w:tc>
        <w:tc>
          <w:tcPr>
            <w:tcW w:w="1275" w:type="dxa"/>
          </w:tcPr>
          <w:p w14:paraId="2362445B" w14:textId="77777777" w:rsidR="001E060A" w:rsidRDefault="00C01B81">
            <w:pPr>
              <w:pStyle w:val="TableParagraph"/>
              <w:spacing w:line="230" w:lineRule="atLeast"/>
              <w:ind w:left="258" w:right="102" w:hanging="144"/>
              <w:jc w:val="left"/>
              <w:rPr>
                <w:b/>
                <w:sz w:val="20"/>
              </w:rPr>
            </w:pPr>
            <w:r>
              <w:rPr>
                <w:b/>
                <w:sz w:val="20"/>
              </w:rPr>
              <w:t>Nemluvio</w:t>
            </w:r>
            <w:r>
              <w:rPr>
                <w:b/>
                <w:spacing w:val="-12"/>
                <w:sz w:val="20"/>
              </w:rPr>
              <w:t xml:space="preserve"> </w:t>
            </w:r>
            <w:r>
              <w:rPr>
                <w:b/>
                <w:sz w:val="20"/>
              </w:rPr>
              <w:t xml:space="preserve">+ </w:t>
            </w:r>
            <w:r>
              <w:rPr>
                <w:b/>
                <w:spacing w:val="-2"/>
                <w:sz w:val="20"/>
              </w:rPr>
              <w:t>TCS/TCI</w:t>
            </w:r>
          </w:p>
        </w:tc>
        <w:tc>
          <w:tcPr>
            <w:tcW w:w="1276" w:type="dxa"/>
          </w:tcPr>
          <w:p w14:paraId="0BE50A77" w14:textId="77777777" w:rsidR="001E060A" w:rsidRDefault="00C01B81">
            <w:pPr>
              <w:pStyle w:val="TableParagraph"/>
              <w:spacing w:line="230" w:lineRule="atLeast"/>
              <w:ind w:left="258" w:right="178" w:hanging="64"/>
              <w:jc w:val="left"/>
              <w:rPr>
                <w:b/>
                <w:sz w:val="20"/>
              </w:rPr>
            </w:pPr>
            <w:r>
              <w:rPr>
                <w:b/>
                <w:sz w:val="20"/>
              </w:rPr>
              <w:t>Placebo</w:t>
            </w:r>
            <w:r>
              <w:rPr>
                <w:b/>
                <w:spacing w:val="-12"/>
                <w:sz w:val="20"/>
              </w:rPr>
              <w:t xml:space="preserve"> </w:t>
            </w:r>
            <w:r>
              <w:rPr>
                <w:b/>
                <w:sz w:val="20"/>
              </w:rPr>
              <w:t xml:space="preserve">+ </w:t>
            </w:r>
            <w:r>
              <w:rPr>
                <w:b/>
                <w:spacing w:val="-2"/>
                <w:sz w:val="20"/>
              </w:rPr>
              <w:t>TCS/TCI</w:t>
            </w:r>
          </w:p>
        </w:tc>
        <w:tc>
          <w:tcPr>
            <w:tcW w:w="1418" w:type="dxa"/>
          </w:tcPr>
          <w:p w14:paraId="6CCF1B91" w14:textId="77777777" w:rsidR="001E060A" w:rsidRDefault="00C01B81">
            <w:pPr>
              <w:pStyle w:val="TableParagraph"/>
              <w:spacing w:line="230" w:lineRule="atLeast"/>
              <w:ind w:left="329" w:right="168" w:hanging="144"/>
              <w:jc w:val="left"/>
              <w:rPr>
                <w:b/>
                <w:sz w:val="20"/>
              </w:rPr>
            </w:pPr>
            <w:r>
              <w:rPr>
                <w:b/>
                <w:sz w:val="20"/>
              </w:rPr>
              <w:t>Nemluvio</w:t>
            </w:r>
            <w:r>
              <w:rPr>
                <w:b/>
                <w:spacing w:val="-12"/>
                <w:sz w:val="20"/>
              </w:rPr>
              <w:t xml:space="preserve"> </w:t>
            </w:r>
            <w:r>
              <w:rPr>
                <w:b/>
                <w:sz w:val="20"/>
              </w:rPr>
              <w:t xml:space="preserve">+ </w:t>
            </w:r>
            <w:r>
              <w:rPr>
                <w:b/>
                <w:spacing w:val="-2"/>
                <w:sz w:val="20"/>
              </w:rPr>
              <w:t>TCS/TCI</w:t>
            </w:r>
          </w:p>
        </w:tc>
        <w:tc>
          <w:tcPr>
            <w:tcW w:w="1224" w:type="dxa"/>
          </w:tcPr>
          <w:p w14:paraId="60618D8C" w14:textId="77777777" w:rsidR="001E060A" w:rsidRDefault="00C01B81">
            <w:pPr>
              <w:pStyle w:val="TableParagraph"/>
              <w:spacing w:line="230" w:lineRule="atLeast"/>
              <w:ind w:left="232" w:right="152" w:hanging="64"/>
              <w:jc w:val="left"/>
              <w:rPr>
                <w:b/>
                <w:sz w:val="20"/>
              </w:rPr>
            </w:pPr>
            <w:r>
              <w:rPr>
                <w:b/>
                <w:sz w:val="20"/>
              </w:rPr>
              <w:t>Placebo</w:t>
            </w:r>
            <w:r>
              <w:rPr>
                <w:b/>
                <w:spacing w:val="-12"/>
                <w:sz w:val="20"/>
              </w:rPr>
              <w:t xml:space="preserve"> </w:t>
            </w:r>
            <w:r>
              <w:rPr>
                <w:b/>
                <w:sz w:val="20"/>
              </w:rPr>
              <w:t xml:space="preserve">+ </w:t>
            </w:r>
            <w:r>
              <w:rPr>
                <w:b/>
                <w:spacing w:val="-2"/>
                <w:sz w:val="20"/>
              </w:rPr>
              <w:t>TCS/TCI</w:t>
            </w:r>
          </w:p>
        </w:tc>
      </w:tr>
      <w:tr w:rsidR="001E060A" w14:paraId="2FBF0EC4" w14:textId="77777777">
        <w:trPr>
          <w:trHeight w:val="703"/>
        </w:trPr>
        <w:tc>
          <w:tcPr>
            <w:tcW w:w="3823" w:type="dxa"/>
          </w:tcPr>
          <w:p w14:paraId="648E302D" w14:textId="77777777" w:rsidR="001E060A" w:rsidRDefault="00C01B81">
            <w:pPr>
              <w:pStyle w:val="TableParagraph"/>
              <w:spacing w:line="240" w:lineRule="auto"/>
              <w:ind w:left="108"/>
              <w:jc w:val="left"/>
              <w:rPr>
                <w:b/>
                <w:sz w:val="20"/>
              </w:rPr>
            </w:pPr>
            <w:r>
              <w:rPr>
                <w:b/>
                <w:sz w:val="20"/>
              </w:rPr>
              <w:t>Number</w:t>
            </w:r>
            <w:r>
              <w:rPr>
                <w:b/>
                <w:spacing w:val="-10"/>
                <w:sz w:val="20"/>
              </w:rPr>
              <w:t xml:space="preserve"> </w:t>
            </w:r>
            <w:r>
              <w:rPr>
                <w:b/>
                <w:sz w:val="20"/>
              </w:rPr>
              <w:t>of</w:t>
            </w:r>
            <w:r>
              <w:rPr>
                <w:b/>
                <w:spacing w:val="-10"/>
                <w:sz w:val="20"/>
              </w:rPr>
              <w:t xml:space="preserve"> </w:t>
            </w:r>
            <w:r>
              <w:rPr>
                <w:b/>
                <w:sz w:val="20"/>
              </w:rPr>
              <w:t>subjects</w:t>
            </w:r>
            <w:r>
              <w:rPr>
                <w:b/>
                <w:spacing w:val="-10"/>
                <w:sz w:val="20"/>
              </w:rPr>
              <w:t xml:space="preserve"> </w:t>
            </w:r>
            <w:r>
              <w:rPr>
                <w:b/>
                <w:sz w:val="20"/>
              </w:rPr>
              <w:t>randomized</w:t>
            </w:r>
            <w:r>
              <w:rPr>
                <w:b/>
                <w:spacing w:val="-10"/>
                <w:sz w:val="20"/>
              </w:rPr>
              <w:t xml:space="preserve"> </w:t>
            </w:r>
            <w:r>
              <w:rPr>
                <w:b/>
                <w:sz w:val="20"/>
              </w:rPr>
              <w:t xml:space="preserve">and </w:t>
            </w:r>
            <w:r>
              <w:rPr>
                <w:b/>
                <w:spacing w:val="-2"/>
                <w:sz w:val="20"/>
              </w:rPr>
              <w:t>dosed</w:t>
            </w:r>
          </w:p>
          <w:p w14:paraId="3DDB0EEE" w14:textId="77777777" w:rsidR="001E060A" w:rsidRDefault="00C01B81">
            <w:pPr>
              <w:pStyle w:val="TableParagraph"/>
              <w:spacing w:line="214" w:lineRule="exact"/>
              <w:ind w:left="108"/>
              <w:jc w:val="left"/>
              <w:rPr>
                <w:b/>
                <w:position w:val="6"/>
                <w:sz w:val="13"/>
              </w:rPr>
            </w:pPr>
            <w:r>
              <w:rPr>
                <w:b/>
                <w:sz w:val="20"/>
              </w:rPr>
              <w:t>(Baseline</w:t>
            </w:r>
            <w:r>
              <w:rPr>
                <w:b/>
                <w:spacing w:val="-4"/>
                <w:sz w:val="20"/>
              </w:rPr>
              <w:t xml:space="preserve"> </w:t>
            </w:r>
            <w:r>
              <w:rPr>
                <w:b/>
                <w:sz w:val="20"/>
              </w:rPr>
              <w:t>PP</w:t>
            </w:r>
            <w:r>
              <w:rPr>
                <w:b/>
                <w:spacing w:val="-2"/>
                <w:sz w:val="20"/>
              </w:rPr>
              <w:t xml:space="preserve"> </w:t>
            </w:r>
            <w:r>
              <w:rPr>
                <w:b/>
                <w:sz w:val="20"/>
              </w:rPr>
              <w:t>NRS</w:t>
            </w:r>
            <w:r>
              <w:rPr>
                <w:b/>
                <w:spacing w:val="-3"/>
                <w:sz w:val="20"/>
              </w:rPr>
              <w:t xml:space="preserve"> </w:t>
            </w:r>
            <w:r>
              <w:rPr>
                <w:b/>
                <w:sz w:val="20"/>
              </w:rPr>
              <w:t>improvement</w:t>
            </w:r>
            <w:r>
              <w:rPr>
                <w:b/>
                <w:spacing w:val="-3"/>
                <w:sz w:val="20"/>
              </w:rPr>
              <w:t xml:space="preserve"> </w:t>
            </w:r>
            <w:r>
              <w:rPr>
                <w:b/>
                <w:spacing w:val="-4"/>
                <w:sz w:val="20"/>
              </w:rPr>
              <w:t>≥</w:t>
            </w:r>
            <w:proofErr w:type="gramStart"/>
            <w:r>
              <w:rPr>
                <w:b/>
                <w:spacing w:val="-4"/>
                <w:sz w:val="20"/>
              </w:rPr>
              <w:t>4)</w:t>
            </w:r>
            <w:r>
              <w:rPr>
                <w:b/>
                <w:spacing w:val="-4"/>
                <w:position w:val="6"/>
                <w:sz w:val="13"/>
              </w:rPr>
              <w:t>a</w:t>
            </w:r>
            <w:proofErr w:type="gramEnd"/>
          </w:p>
        </w:tc>
        <w:tc>
          <w:tcPr>
            <w:tcW w:w="1275" w:type="dxa"/>
          </w:tcPr>
          <w:p w14:paraId="17D89F79" w14:textId="77777777" w:rsidR="001E060A" w:rsidRDefault="00C01B81">
            <w:pPr>
              <w:pStyle w:val="TableParagraph"/>
              <w:spacing w:line="240" w:lineRule="auto"/>
              <w:ind w:right="1"/>
              <w:rPr>
                <w:sz w:val="20"/>
              </w:rPr>
            </w:pPr>
            <w:r>
              <w:rPr>
                <w:spacing w:val="-5"/>
                <w:sz w:val="20"/>
              </w:rPr>
              <w:t>620</w:t>
            </w:r>
          </w:p>
        </w:tc>
        <w:tc>
          <w:tcPr>
            <w:tcW w:w="1276" w:type="dxa"/>
          </w:tcPr>
          <w:p w14:paraId="6C6AA4B8" w14:textId="77777777" w:rsidR="001E060A" w:rsidRDefault="00C01B81">
            <w:pPr>
              <w:pStyle w:val="TableParagraph"/>
              <w:spacing w:line="240" w:lineRule="auto"/>
              <w:ind w:right="1"/>
              <w:rPr>
                <w:sz w:val="20"/>
              </w:rPr>
            </w:pPr>
            <w:r>
              <w:rPr>
                <w:spacing w:val="-5"/>
                <w:sz w:val="20"/>
              </w:rPr>
              <w:t>321</w:t>
            </w:r>
          </w:p>
        </w:tc>
        <w:tc>
          <w:tcPr>
            <w:tcW w:w="1418" w:type="dxa"/>
          </w:tcPr>
          <w:p w14:paraId="523E16C9" w14:textId="77777777" w:rsidR="001E060A" w:rsidRDefault="00C01B81">
            <w:pPr>
              <w:pStyle w:val="TableParagraph"/>
              <w:spacing w:line="240" w:lineRule="auto"/>
              <w:ind w:right="1"/>
              <w:rPr>
                <w:sz w:val="20"/>
              </w:rPr>
            </w:pPr>
            <w:r>
              <w:rPr>
                <w:spacing w:val="-5"/>
                <w:sz w:val="20"/>
              </w:rPr>
              <w:t>522</w:t>
            </w:r>
          </w:p>
        </w:tc>
        <w:tc>
          <w:tcPr>
            <w:tcW w:w="1224" w:type="dxa"/>
          </w:tcPr>
          <w:p w14:paraId="32FD053F" w14:textId="77777777" w:rsidR="001E060A" w:rsidRDefault="00C01B81">
            <w:pPr>
              <w:pStyle w:val="TableParagraph"/>
              <w:spacing w:line="240" w:lineRule="auto"/>
              <w:ind w:right="1"/>
              <w:rPr>
                <w:sz w:val="20"/>
              </w:rPr>
            </w:pPr>
            <w:r>
              <w:rPr>
                <w:spacing w:val="-5"/>
                <w:sz w:val="20"/>
              </w:rPr>
              <w:t>265</w:t>
            </w:r>
          </w:p>
        </w:tc>
      </w:tr>
      <w:tr w:rsidR="001E060A" w14:paraId="368A14D4" w14:textId="77777777">
        <w:trPr>
          <w:trHeight w:val="234"/>
        </w:trPr>
        <w:tc>
          <w:tcPr>
            <w:tcW w:w="9016" w:type="dxa"/>
            <w:gridSpan w:val="5"/>
          </w:tcPr>
          <w:p w14:paraId="4FA6369D" w14:textId="77777777" w:rsidR="001E060A" w:rsidRDefault="00C01B81">
            <w:pPr>
              <w:pStyle w:val="TableParagraph"/>
              <w:spacing w:line="214" w:lineRule="exact"/>
              <w:ind w:left="108"/>
              <w:jc w:val="left"/>
              <w:rPr>
                <w:b/>
                <w:position w:val="6"/>
                <w:sz w:val="13"/>
              </w:rPr>
            </w:pPr>
            <w:r>
              <w:rPr>
                <w:b/>
                <w:sz w:val="20"/>
              </w:rPr>
              <w:t>%</w:t>
            </w:r>
            <w:r>
              <w:rPr>
                <w:b/>
                <w:spacing w:val="-2"/>
                <w:sz w:val="20"/>
              </w:rPr>
              <w:t xml:space="preserve"> </w:t>
            </w:r>
            <w:r>
              <w:rPr>
                <w:b/>
                <w:sz w:val="20"/>
              </w:rPr>
              <w:t>of</w:t>
            </w:r>
            <w:r>
              <w:rPr>
                <w:b/>
                <w:spacing w:val="-2"/>
                <w:sz w:val="20"/>
              </w:rPr>
              <w:t xml:space="preserve"> </w:t>
            </w:r>
            <w:r>
              <w:rPr>
                <w:b/>
                <w:sz w:val="20"/>
              </w:rPr>
              <w:t>subjects</w:t>
            </w:r>
            <w:r>
              <w:rPr>
                <w:b/>
                <w:spacing w:val="-2"/>
                <w:sz w:val="20"/>
              </w:rPr>
              <w:t xml:space="preserve"> </w:t>
            </w:r>
            <w:r>
              <w:rPr>
                <w:b/>
                <w:sz w:val="20"/>
              </w:rPr>
              <w:t>with</w:t>
            </w:r>
            <w:r>
              <w:rPr>
                <w:b/>
                <w:spacing w:val="-1"/>
                <w:sz w:val="20"/>
              </w:rPr>
              <w:t xml:space="preserve"> </w:t>
            </w:r>
            <w:r>
              <w:rPr>
                <w:b/>
                <w:sz w:val="20"/>
              </w:rPr>
              <w:t>PP</w:t>
            </w:r>
            <w:r>
              <w:rPr>
                <w:b/>
                <w:spacing w:val="-1"/>
                <w:sz w:val="20"/>
              </w:rPr>
              <w:t xml:space="preserve"> </w:t>
            </w:r>
            <w:r>
              <w:rPr>
                <w:b/>
                <w:sz w:val="20"/>
              </w:rPr>
              <w:t>NRS</w:t>
            </w:r>
            <w:r>
              <w:rPr>
                <w:b/>
                <w:spacing w:val="-2"/>
                <w:sz w:val="20"/>
              </w:rPr>
              <w:t xml:space="preserve"> </w:t>
            </w:r>
            <w:r>
              <w:rPr>
                <w:b/>
                <w:sz w:val="20"/>
              </w:rPr>
              <w:t>improvement</w:t>
            </w:r>
            <w:r>
              <w:rPr>
                <w:b/>
                <w:spacing w:val="-1"/>
                <w:sz w:val="20"/>
              </w:rPr>
              <w:t xml:space="preserve"> </w:t>
            </w:r>
            <w:r>
              <w:rPr>
                <w:b/>
                <w:spacing w:val="-5"/>
                <w:sz w:val="20"/>
              </w:rPr>
              <w:t>≥4</w:t>
            </w:r>
            <w:r>
              <w:rPr>
                <w:b/>
                <w:spacing w:val="-5"/>
                <w:position w:val="6"/>
                <w:sz w:val="13"/>
              </w:rPr>
              <w:t>a</w:t>
            </w:r>
          </w:p>
        </w:tc>
      </w:tr>
      <w:tr w:rsidR="001E060A" w14:paraId="6782D960" w14:textId="77777777">
        <w:trPr>
          <w:trHeight w:val="234"/>
        </w:trPr>
        <w:tc>
          <w:tcPr>
            <w:tcW w:w="3823" w:type="dxa"/>
          </w:tcPr>
          <w:p w14:paraId="6A4DE327" w14:textId="77777777" w:rsidR="001E060A" w:rsidRDefault="00C01B81">
            <w:pPr>
              <w:pStyle w:val="TableParagraph"/>
              <w:spacing w:line="214" w:lineRule="exact"/>
              <w:ind w:left="9"/>
              <w:rPr>
                <w:sz w:val="20"/>
              </w:rPr>
            </w:pPr>
            <w:r>
              <w:rPr>
                <w:sz w:val="20"/>
              </w:rPr>
              <w:t>At</w:t>
            </w:r>
            <w:r>
              <w:rPr>
                <w:spacing w:val="-3"/>
                <w:sz w:val="20"/>
              </w:rPr>
              <w:t xml:space="preserve"> </w:t>
            </w:r>
            <w:r>
              <w:rPr>
                <w:sz w:val="20"/>
              </w:rPr>
              <w:t>Week</w:t>
            </w:r>
            <w:r>
              <w:rPr>
                <w:spacing w:val="-2"/>
                <w:sz w:val="20"/>
              </w:rPr>
              <w:t xml:space="preserve"> </w:t>
            </w:r>
            <w:r>
              <w:rPr>
                <w:spacing w:val="-10"/>
                <w:sz w:val="20"/>
              </w:rPr>
              <w:t>1</w:t>
            </w:r>
          </w:p>
        </w:tc>
        <w:tc>
          <w:tcPr>
            <w:tcW w:w="1275" w:type="dxa"/>
          </w:tcPr>
          <w:p w14:paraId="49103CB7" w14:textId="77777777" w:rsidR="001E060A" w:rsidRDefault="00C01B81">
            <w:pPr>
              <w:pStyle w:val="TableParagraph"/>
              <w:spacing w:line="214" w:lineRule="exact"/>
              <w:ind w:right="1"/>
              <w:rPr>
                <w:position w:val="6"/>
                <w:sz w:val="13"/>
              </w:rPr>
            </w:pPr>
            <w:r>
              <w:rPr>
                <w:spacing w:val="-4"/>
                <w:sz w:val="20"/>
              </w:rPr>
              <w:t>4.7</w:t>
            </w:r>
            <w:r>
              <w:rPr>
                <w:spacing w:val="-4"/>
                <w:position w:val="6"/>
                <w:sz w:val="13"/>
              </w:rPr>
              <w:t>§</w:t>
            </w:r>
          </w:p>
        </w:tc>
        <w:tc>
          <w:tcPr>
            <w:tcW w:w="1276" w:type="dxa"/>
          </w:tcPr>
          <w:p w14:paraId="0EF60164" w14:textId="77777777" w:rsidR="001E060A" w:rsidRDefault="00C01B81">
            <w:pPr>
              <w:pStyle w:val="TableParagraph"/>
              <w:spacing w:line="214" w:lineRule="exact"/>
              <w:rPr>
                <w:sz w:val="20"/>
              </w:rPr>
            </w:pPr>
            <w:r>
              <w:rPr>
                <w:spacing w:val="-5"/>
                <w:sz w:val="20"/>
              </w:rPr>
              <w:t>1.2</w:t>
            </w:r>
          </w:p>
        </w:tc>
        <w:tc>
          <w:tcPr>
            <w:tcW w:w="1418" w:type="dxa"/>
          </w:tcPr>
          <w:p w14:paraId="0EA002B1" w14:textId="77777777" w:rsidR="001E060A" w:rsidRDefault="00C01B81">
            <w:pPr>
              <w:pStyle w:val="TableParagraph"/>
              <w:spacing w:line="214" w:lineRule="exact"/>
              <w:rPr>
                <w:position w:val="6"/>
                <w:sz w:val="13"/>
              </w:rPr>
            </w:pPr>
            <w:r>
              <w:rPr>
                <w:spacing w:val="-4"/>
                <w:sz w:val="20"/>
              </w:rPr>
              <w:t>6.7</w:t>
            </w:r>
            <w:r>
              <w:rPr>
                <w:spacing w:val="-4"/>
                <w:position w:val="6"/>
                <w:sz w:val="13"/>
              </w:rPr>
              <w:t>*</w:t>
            </w:r>
          </w:p>
        </w:tc>
        <w:tc>
          <w:tcPr>
            <w:tcW w:w="1224" w:type="dxa"/>
          </w:tcPr>
          <w:p w14:paraId="2B93FDF8" w14:textId="77777777" w:rsidR="001E060A" w:rsidRDefault="00C01B81">
            <w:pPr>
              <w:pStyle w:val="TableParagraph"/>
              <w:spacing w:line="214" w:lineRule="exact"/>
              <w:rPr>
                <w:sz w:val="20"/>
              </w:rPr>
            </w:pPr>
            <w:r>
              <w:rPr>
                <w:spacing w:val="-5"/>
                <w:sz w:val="20"/>
              </w:rPr>
              <w:t>0.4</w:t>
            </w:r>
          </w:p>
        </w:tc>
      </w:tr>
      <w:tr w:rsidR="001E060A" w14:paraId="38217346" w14:textId="77777777">
        <w:trPr>
          <w:trHeight w:val="234"/>
        </w:trPr>
        <w:tc>
          <w:tcPr>
            <w:tcW w:w="3823" w:type="dxa"/>
          </w:tcPr>
          <w:p w14:paraId="21DA2041" w14:textId="77777777" w:rsidR="001E060A" w:rsidRDefault="00C01B81">
            <w:pPr>
              <w:pStyle w:val="TableParagraph"/>
              <w:spacing w:line="214" w:lineRule="exact"/>
              <w:ind w:left="9"/>
              <w:rPr>
                <w:sz w:val="20"/>
              </w:rPr>
            </w:pPr>
            <w:r>
              <w:rPr>
                <w:sz w:val="20"/>
              </w:rPr>
              <w:t>At</w:t>
            </w:r>
            <w:r>
              <w:rPr>
                <w:spacing w:val="-3"/>
                <w:sz w:val="20"/>
              </w:rPr>
              <w:t xml:space="preserve"> </w:t>
            </w:r>
            <w:r>
              <w:rPr>
                <w:sz w:val="20"/>
              </w:rPr>
              <w:t>Week</w:t>
            </w:r>
            <w:r>
              <w:rPr>
                <w:spacing w:val="-2"/>
                <w:sz w:val="20"/>
              </w:rPr>
              <w:t xml:space="preserve"> </w:t>
            </w:r>
            <w:r>
              <w:rPr>
                <w:spacing w:val="-10"/>
                <w:sz w:val="20"/>
              </w:rPr>
              <w:t>2</w:t>
            </w:r>
          </w:p>
        </w:tc>
        <w:tc>
          <w:tcPr>
            <w:tcW w:w="1275" w:type="dxa"/>
          </w:tcPr>
          <w:p w14:paraId="48141210" w14:textId="77777777" w:rsidR="001E060A" w:rsidRDefault="00C01B81">
            <w:pPr>
              <w:pStyle w:val="TableParagraph"/>
              <w:spacing w:line="214" w:lineRule="exact"/>
              <w:ind w:right="1"/>
              <w:rPr>
                <w:position w:val="6"/>
                <w:sz w:val="13"/>
              </w:rPr>
            </w:pPr>
            <w:r>
              <w:rPr>
                <w:spacing w:val="-2"/>
                <w:sz w:val="20"/>
              </w:rPr>
              <w:t>17.7</w:t>
            </w:r>
            <w:r>
              <w:rPr>
                <w:spacing w:val="-2"/>
                <w:position w:val="6"/>
                <w:sz w:val="13"/>
              </w:rPr>
              <w:t>*</w:t>
            </w:r>
          </w:p>
        </w:tc>
        <w:tc>
          <w:tcPr>
            <w:tcW w:w="1276" w:type="dxa"/>
          </w:tcPr>
          <w:p w14:paraId="4505CF59" w14:textId="77777777" w:rsidR="001E060A" w:rsidRDefault="00C01B81">
            <w:pPr>
              <w:pStyle w:val="TableParagraph"/>
              <w:spacing w:line="214" w:lineRule="exact"/>
              <w:rPr>
                <w:sz w:val="20"/>
              </w:rPr>
            </w:pPr>
            <w:r>
              <w:rPr>
                <w:spacing w:val="-5"/>
                <w:sz w:val="20"/>
              </w:rPr>
              <w:t>3.1</w:t>
            </w:r>
          </w:p>
        </w:tc>
        <w:tc>
          <w:tcPr>
            <w:tcW w:w="1418" w:type="dxa"/>
          </w:tcPr>
          <w:p w14:paraId="0AF05384" w14:textId="77777777" w:rsidR="001E060A" w:rsidRDefault="00C01B81">
            <w:pPr>
              <w:pStyle w:val="TableParagraph"/>
              <w:spacing w:line="214" w:lineRule="exact"/>
              <w:ind w:right="1"/>
              <w:rPr>
                <w:position w:val="6"/>
                <w:sz w:val="13"/>
              </w:rPr>
            </w:pPr>
            <w:r>
              <w:rPr>
                <w:spacing w:val="-2"/>
                <w:sz w:val="20"/>
              </w:rPr>
              <w:t>16.9</w:t>
            </w:r>
            <w:r>
              <w:rPr>
                <w:spacing w:val="-2"/>
                <w:position w:val="6"/>
                <w:sz w:val="13"/>
              </w:rPr>
              <w:t>*</w:t>
            </w:r>
          </w:p>
        </w:tc>
        <w:tc>
          <w:tcPr>
            <w:tcW w:w="1224" w:type="dxa"/>
          </w:tcPr>
          <w:p w14:paraId="40C09BB0" w14:textId="77777777" w:rsidR="001E060A" w:rsidRDefault="00C01B81">
            <w:pPr>
              <w:pStyle w:val="TableParagraph"/>
              <w:spacing w:line="214" w:lineRule="exact"/>
              <w:rPr>
                <w:sz w:val="20"/>
              </w:rPr>
            </w:pPr>
            <w:r>
              <w:rPr>
                <w:spacing w:val="-5"/>
                <w:sz w:val="20"/>
              </w:rPr>
              <w:t>1.9</w:t>
            </w:r>
          </w:p>
        </w:tc>
      </w:tr>
      <w:tr w:rsidR="001E060A" w14:paraId="023C9185" w14:textId="77777777">
        <w:trPr>
          <w:trHeight w:val="234"/>
        </w:trPr>
        <w:tc>
          <w:tcPr>
            <w:tcW w:w="3823" w:type="dxa"/>
          </w:tcPr>
          <w:p w14:paraId="76501114" w14:textId="77777777" w:rsidR="001E060A" w:rsidRDefault="00C01B81">
            <w:pPr>
              <w:pStyle w:val="TableParagraph"/>
              <w:spacing w:line="214" w:lineRule="exact"/>
              <w:ind w:left="9"/>
              <w:rPr>
                <w:sz w:val="20"/>
              </w:rPr>
            </w:pPr>
            <w:r>
              <w:rPr>
                <w:sz w:val="20"/>
              </w:rPr>
              <w:t>At</w:t>
            </w:r>
            <w:r>
              <w:rPr>
                <w:spacing w:val="-3"/>
                <w:sz w:val="20"/>
              </w:rPr>
              <w:t xml:space="preserve"> </w:t>
            </w:r>
            <w:r>
              <w:rPr>
                <w:sz w:val="20"/>
              </w:rPr>
              <w:t>Week</w:t>
            </w:r>
            <w:r>
              <w:rPr>
                <w:spacing w:val="-2"/>
                <w:sz w:val="20"/>
              </w:rPr>
              <w:t xml:space="preserve"> </w:t>
            </w:r>
            <w:r>
              <w:rPr>
                <w:spacing w:val="-10"/>
                <w:sz w:val="20"/>
              </w:rPr>
              <w:t>4</w:t>
            </w:r>
          </w:p>
        </w:tc>
        <w:tc>
          <w:tcPr>
            <w:tcW w:w="1275" w:type="dxa"/>
          </w:tcPr>
          <w:p w14:paraId="78AC257F" w14:textId="77777777" w:rsidR="001E060A" w:rsidRDefault="00C01B81">
            <w:pPr>
              <w:pStyle w:val="TableParagraph"/>
              <w:spacing w:line="214" w:lineRule="exact"/>
              <w:ind w:right="1"/>
              <w:rPr>
                <w:position w:val="6"/>
                <w:sz w:val="13"/>
              </w:rPr>
            </w:pPr>
            <w:r>
              <w:rPr>
                <w:spacing w:val="-2"/>
                <w:sz w:val="20"/>
              </w:rPr>
              <w:t>27.4</w:t>
            </w:r>
            <w:r>
              <w:rPr>
                <w:spacing w:val="-2"/>
                <w:position w:val="6"/>
                <w:sz w:val="13"/>
              </w:rPr>
              <w:t>*</w:t>
            </w:r>
          </w:p>
        </w:tc>
        <w:tc>
          <w:tcPr>
            <w:tcW w:w="1276" w:type="dxa"/>
          </w:tcPr>
          <w:p w14:paraId="7F277570" w14:textId="77777777" w:rsidR="001E060A" w:rsidRDefault="00C01B81">
            <w:pPr>
              <w:pStyle w:val="TableParagraph"/>
              <w:spacing w:line="214" w:lineRule="exact"/>
              <w:rPr>
                <w:sz w:val="20"/>
              </w:rPr>
            </w:pPr>
            <w:r>
              <w:rPr>
                <w:spacing w:val="-5"/>
                <w:sz w:val="20"/>
              </w:rPr>
              <w:t>6.5</w:t>
            </w:r>
          </w:p>
        </w:tc>
        <w:tc>
          <w:tcPr>
            <w:tcW w:w="1418" w:type="dxa"/>
          </w:tcPr>
          <w:p w14:paraId="27D15714" w14:textId="77777777" w:rsidR="001E060A" w:rsidRDefault="00C01B81">
            <w:pPr>
              <w:pStyle w:val="TableParagraph"/>
              <w:spacing w:line="214" w:lineRule="exact"/>
              <w:ind w:right="1"/>
              <w:rPr>
                <w:position w:val="6"/>
                <w:sz w:val="13"/>
              </w:rPr>
            </w:pPr>
            <w:r>
              <w:rPr>
                <w:spacing w:val="-2"/>
                <w:sz w:val="20"/>
              </w:rPr>
              <w:t>26.1</w:t>
            </w:r>
            <w:r>
              <w:rPr>
                <w:spacing w:val="-2"/>
                <w:position w:val="6"/>
                <w:sz w:val="13"/>
              </w:rPr>
              <w:t>*</w:t>
            </w:r>
          </w:p>
        </w:tc>
        <w:tc>
          <w:tcPr>
            <w:tcW w:w="1224" w:type="dxa"/>
          </w:tcPr>
          <w:p w14:paraId="25066AD1" w14:textId="77777777" w:rsidR="001E060A" w:rsidRDefault="00C01B81">
            <w:pPr>
              <w:pStyle w:val="TableParagraph"/>
              <w:spacing w:line="214" w:lineRule="exact"/>
              <w:rPr>
                <w:sz w:val="20"/>
              </w:rPr>
            </w:pPr>
            <w:r>
              <w:rPr>
                <w:spacing w:val="-5"/>
                <w:sz w:val="20"/>
              </w:rPr>
              <w:t>5.3</w:t>
            </w:r>
          </w:p>
        </w:tc>
      </w:tr>
      <w:tr w:rsidR="001E060A" w14:paraId="37454830" w14:textId="77777777">
        <w:trPr>
          <w:trHeight w:val="234"/>
        </w:trPr>
        <w:tc>
          <w:tcPr>
            <w:tcW w:w="3823" w:type="dxa"/>
          </w:tcPr>
          <w:p w14:paraId="68A75AA1" w14:textId="77777777" w:rsidR="001E060A" w:rsidRDefault="00C01B81">
            <w:pPr>
              <w:pStyle w:val="TableParagraph"/>
              <w:spacing w:line="214" w:lineRule="exact"/>
              <w:ind w:left="9"/>
              <w:rPr>
                <w:sz w:val="20"/>
              </w:rPr>
            </w:pPr>
            <w:r>
              <w:rPr>
                <w:sz w:val="20"/>
              </w:rPr>
              <w:t>At</w:t>
            </w:r>
            <w:r>
              <w:rPr>
                <w:spacing w:val="-3"/>
                <w:sz w:val="20"/>
              </w:rPr>
              <w:t xml:space="preserve"> </w:t>
            </w:r>
            <w:r>
              <w:rPr>
                <w:sz w:val="20"/>
              </w:rPr>
              <w:t>Week</w:t>
            </w:r>
            <w:r>
              <w:rPr>
                <w:spacing w:val="-2"/>
                <w:sz w:val="20"/>
              </w:rPr>
              <w:t xml:space="preserve"> </w:t>
            </w:r>
            <w:r>
              <w:rPr>
                <w:spacing w:val="-5"/>
                <w:sz w:val="20"/>
              </w:rPr>
              <w:t>16</w:t>
            </w:r>
          </w:p>
        </w:tc>
        <w:tc>
          <w:tcPr>
            <w:tcW w:w="1275" w:type="dxa"/>
          </w:tcPr>
          <w:p w14:paraId="774CBEFC" w14:textId="77777777" w:rsidR="001E060A" w:rsidRDefault="00C01B81">
            <w:pPr>
              <w:pStyle w:val="TableParagraph"/>
              <w:spacing w:line="214" w:lineRule="exact"/>
              <w:ind w:right="1"/>
              <w:rPr>
                <w:position w:val="6"/>
                <w:sz w:val="13"/>
              </w:rPr>
            </w:pPr>
            <w:r>
              <w:rPr>
                <w:spacing w:val="-2"/>
                <w:sz w:val="20"/>
              </w:rPr>
              <w:t>42.7</w:t>
            </w:r>
            <w:r>
              <w:rPr>
                <w:spacing w:val="-2"/>
                <w:position w:val="6"/>
                <w:sz w:val="13"/>
              </w:rPr>
              <w:t>*</w:t>
            </w:r>
          </w:p>
        </w:tc>
        <w:tc>
          <w:tcPr>
            <w:tcW w:w="1276" w:type="dxa"/>
          </w:tcPr>
          <w:p w14:paraId="5647BAFD" w14:textId="77777777" w:rsidR="001E060A" w:rsidRDefault="00C01B81">
            <w:pPr>
              <w:pStyle w:val="TableParagraph"/>
              <w:spacing w:line="214" w:lineRule="exact"/>
              <w:rPr>
                <w:sz w:val="20"/>
              </w:rPr>
            </w:pPr>
            <w:r>
              <w:rPr>
                <w:spacing w:val="-4"/>
                <w:sz w:val="20"/>
              </w:rPr>
              <w:t>17.8</w:t>
            </w:r>
          </w:p>
        </w:tc>
        <w:tc>
          <w:tcPr>
            <w:tcW w:w="1418" w:type="dxa"/>
          </w:tcPr>
          <w:p w14:paraId="18DD560D" w14:textId="77777777" w:rsidR="001E060A" w:rsidRDefault="00C01B81">
            <w:pPr>
              <w:pStyle w:val="TableParagraph"/>
              <w:spacing w:line="214" w:lineRule="exact"/>
              <w:ind w:right="1"/>
              <w:rPr>
                <w:position w:val="6"/>
                <w:sz w:val="13"/>
              </w:rPr>
            </w:pPr>
            <w:r>
              <w:rPr>
                <w:spacing w:val="-2"/>
                <w:sz w:val="20"/>
              </w:rPr>
              <w:t>41.0</w:t>
            </w:r>
            <w:r>
              <w:rPr>
                <w:spacing w:val="-2"/>
                <w:position w:val="6"/>
                <w:sz w:val="13"/>
              </w:rPr>
              <w:t>*</w:t>
            </w:r>
          </w:p>
        </w:tc>
        <w:tc>
          <w:tcPr>
            <w:tcW w:w="1224" w:type="dxa"/>
          </w:tcPr>
          <w:p w14:paraId="7E3AF7E7" w14:textId="77777777" w:rsidR="001E060A" w:rsidRDefault="00C01B81">
            <w:pPr>
              <w:pStyle w:val="TableParagraph"/>
              <w:spacing w:line="214" w:lineRule="exact"/>
              <w:rPr>
                <w:sz w:val="20"/>
              </w:rPr>
            </w:pPr>
            <w:r>
              <w:rPr>
                <w:spacing w:val="-4"/>
                <w:sz w:val="20"/>
              </w:rPr>
              <w:t>18.1</w:t>
            </w:r>
          </w:p>
        </w:tc>
      </w:tr>
      <w:tr w:rsidR="001E060A" w14:paraId="2D0DCDCC" w14:textId="77777777">
        <w:trPr>
          <w:trHeight w:val="234"/>
        </w:trPr>
        <w:tc>
          <w:tcPr>
            <w:tcW w:w="9016" w:type="dxa"/>
            <w:gridSpan w:val="5"/>
          </w:tcPr>
          <w:p w14:paraId="77EF293C" w14:textId="77777777" w:rsidR="001E060A" w:rsidRDefault="00C01B81">
            <w:pPr>
              <w:pStyle w:val="TableParagraph"/>
              <w:spacing w:line="214" w:lineRule="exact"/>
              <w:ind w:left="108"/>
              <w:jc w:val="left"/>
              <w:rPr>
                <w:b/>
                <w:position w:val="6"/>
                <w:sz w:val="13"/>
              </w:rPr>
            </w:pPr>
            <w:r>
              <w:rPr>
                <w:b/>
                <w:sz w:val="20"/>
              </w:rPr>
              <w:t>%</w:t>
            </w:r>
            <w:r>
              <w:rPr>
                <w:b/>
                <w:spacing w:val="-1"/>
                <w:sz w:val="20"/>
              </w:rPr>
              <w:t xml:space="preserve"> </w:t>
            </w:r>
            <w:r>
              <w:rPr>
                <w:b/>
                <w:sz w:val="20"/>
              </w:rPr>
              <w:t>of</w:t>
            </w:r>
            <w:r>
              <w:rPr>
                <w:b/>
                <w:spacing w:val="-2"/>
                <w:sz w:val="20"/>
              </w:rPr>
              <w:t xml:space="preserve"> </w:t>
            </w:r>
            <w:r>
              <w:rPr>
                <w:b/>
                <w:sz w:val="20"/>
              </w:rPr>
              <w:t>subjects</w:t>
            </w:r>
            <w:r>
              <w:rPr>
                <w:b/>
                <w:spacing w:val="-2"/>
                <w:sz w:val="20"/>
              </w:rPr>
              <w:t xml:space="preserve"> </w:t>
            </w:r>
            <w:r>
              <w:rPr>
                <w:b/>
                <w:sz w:val="20"/>
              </w:rPr>
              <w:t>with</w:t>
            </w:r>
            <w:r>
              <w:rPr>
                <w:b/>
                <w:spacing w:val="-1"/>
                <w:sz w:val="20"/>
              </w:rPr>
              <w:t xml:space="preserve"> </w:t>
            </w:r>
            <w:r>
              <w:rPr>
                <w:b/>
                <w:sz w:val="20"/>
              </w:rPr>
              <w:t>PP</w:t>
            </w:r>
            <w:r>
              <w:rPr>
                <w:b/>
                <w:spacing w:val="-1"/>
                <w:sz w:val="20"/>
              </w:rPr>
              <w:t xml:space="preserve"> </w:t>
            </w:r>
            <w:r>
              <w:rPr>
                <w:b/>
                <w:sz w:val="20"/>
              </w:rPr>
              <w:t>NRS</w:t>
            </w:r>
            <w:r>
              <w:rPr>
                <w:b/>
                <w:spacing w:val="-1"/>
                <w:sz w:val="20"/>
              </w:rPr>
              <w:t xml:space="preserve"> </w:t>
            </w:r>
            <w:r>
              <w:rPr>
                <w:b/>
                <w:spacing w:val="-5"/>
                <w:sz w:val="20"/>
              </w:rPr>
              <w:t>&lt;2</w:t>
            </w:r>
            <w:r>
              <w:rPr>
                <w:b/>
                <w:spacing w:val="-5"/>
                <w:position w:val="6"/>
                <w:sz w:val="13"/>
              </w:rPr>
              <w:t>a</w:t>
            </w:r>
          </w:p>
        </w:tc>
      </w:tr>
      <w:tr w:rsidR="001E060A" w14:paraId="27F4316D" w14:textId="77777777">
        <w:trPr>
          <w:trHeight w:val="234"/>
        </w:trPr>
        <w:tc>
          <w:tcPr>
            <w:tcW w:w="3823" w:type="dxa"/>
          </w:tcPr>
          <w:p w14:paraId="059CCD46" w14:textId="77777777" w:rsidR="001E060A" w:rsidRDefault="00C01B81">
            <w:pPr>
              <w:pStyle w:val="TableParagraph"/>
              <w:spacing w:line="214" w:lineRule="exact"/>
              <w:ind w:left="9"/>
              <w:rPr>
                <w:sz w:val="20"/>
              </w:rPr>
            </w:pPr>
            <w:r>
              <w:rPr>
                <w:sz w:val="20"/>
              </w:rPr>
              <w:t>At</w:t>
            </w:r>
            <w:r>
              <w:rPr>
                <w:spacing w:val="-3"/>
                <w:sz w:val="20"/>
              </w:rPr>
              <w:t xml:space="preserve"> </w:t>
            </w:r>
            <w:r>
              <w:rPr>
                <w:sz w:val="20"/>
              </w:rPr>
              <w:t>Week</w:t>
            </w:r>
            <w:r>
              <w:rPr>
                <w:spacing w:val="-2"/>
                <w:sz w:val="20"/>
              </w:rPr>
              <w:t xml:space="preserve"> </w:t>
            </w:r>
            <w:r>
              <w:rPr>
                <w:spacing w:val="-10"/>
                <w:sz w:val="20"/>
              </w:rPr>
              <w:t>4</w:t>
            </w:r>
          </w:p>
        </w:tc>
        <w:tc>
          <w:tcPr>
            <w:tcW w:w="1275" w:type="dxa"/>
          </w:tcPr>
          <w:p w14:paraId="6B7BB8D0" w14:textId="77777777" w:rsidR="001E060A" w:rsidRDefault="00C01B81">
            <w:pPr>
              <w:pStyle w:val="TableParagraph"/>
              <w:spacing w:line="214" w:lineRule="exact"/>
              <w:ind w:right="1"/>
              <w:rPr>
                <w:position w:val="6"/>
                <w:sz w:val="13"/>
              </w:rPr>
            </w:pPr>
            <w:r>
              <w:rPr>
                <w:spacing w:val="-2"/>
                <w:sz w:val="20"/>
              </w:rPr>
              <w:t>16.0</w:t>
            </w:r>
            <w:r>
              <w:rPr>
                <w:spacing w:val="-2"/>
                <w:position w:val="6"/>
                <w:sz w:val="13"/>
              </w:rPr>
              <w:t>*</w:t>
            </w:r>
          </w:p>
        </w:tc>
        <w:tc>
          <w:tcPr>
            <w:tcW w:w="1276" w:type="dxa"/>
          </w:tcPr>
          <w:p w14:paraId="046E0139" w14:textId="77777777" w:rsidR="001E060A" w:rsidRDefault="00C01B81">
            <w:pPr>
              <w:pStyle w:val="TableParagraph"/>
              <w:spacing w:line="214" w:lineRule="exact"/>
              <w:rPr>
                <w:sz w:val="20"/>
              </w:rPr>
            </w:pPr>
            <w:r>
              <w:rPr>
                <w:spacing w:val="-5"/>
                <w:sz w:val="20"/>
              </w:rPr>
              <w:t>3.7</w:t>
            </w:r>
          </w:p>
        </w:tc>
        <w:tc>
          <w:tcPr>
            <w:tcW w:w="1418" w:type="dxa"/>
          </w:tcPr>
          <w:p w14:paraId="0B318C5A" w14:textId="77777777" w:rsidR="001E060A" w:rsidRDefault="00C01B81">
            <w:pPr>
              <w:pStyle w:val="TableParagraph"/>
              <w:spacing w:line="214" w:lineRule="exact"/>
              <w:ind w:right="1"/>
              <w:rPr>
                <w:position w:val="6"/>
                <w:sz w:val="13"/>
              </w:rPr>
            </w:pPr>
            <w:r>
              <w:rPr>
                <w:spacing w:val="-2"/>
                <w:sz w:val="20"/>
              </w:rPr>
              <w:t>15.9</w:t>
            </w:r>
            <w:r>
              <w:rPr>
                <w:spacing w:val="-2"/>
                <w:position w:val="6"/>
                <w:sz w:val="13"/>
              </w:rPr>
              <w:t>*</w:t>
            </w:r>
          </w:p>
        </w:tc>
        <w:tc>
          <w:tcPr>
            <w:tcW w:w="1224" w:type="dxa"/>
          </w:tcPr>
          <w:p w14:paraId="06E2055B" w14:textId="77777777" w:rsidR="001E060A" w:rsidRDefault="00C01B81">
            <w:pPr>
              <w:pStyle w:val="TableParagraph"/>
              <w:spacing w:line="214" w:lineRule="exact"/>
              <w:rPr>
                <w:sz w:val="20"/>
              </w:rPr>
            </w:pPr>
            <w:r>
              <w:rPr>
                <w:spacing w:val="-5"/>
                <w:sz w:val="20"/>
              </w:rPr>
              <w:t>2.6</w:t>
            </w:r>
          </w:p>
        </w:tc>
      </w:tr>
      <w:tr w:rsidR="001E060A" w14:paraId="1FAA492A" w14:textId="77777777">
        <w:trPr>
          <w:trHeight w:val="234"/>
        </w:trPr>
        <w:tc>
          <w:tcPr>
            <w:tcW w:w="3823" w:type="dxa"/>
          </w:tcPr>
          <w:p w14:paraId="5E18F35E" w14:textId="77777777" w:rsidR="001E060A" w:rsidRDefault="00C01B81">
            <w:pPr>
              <w:pStyle w:val="TableParagraph"/>
              <w:spacing w:line="214" w:lineRule="exact"/>
              <w:ind w:left="9"/>
              <w:rPr>
                <w:sz w:val="20"/>
              </w:rPr>
            </w:pPr>
            <w:r>
              <w:rPr>
                <w:sz w:val="20"/>
              </w:rPr>
              <w:t>At</w:t>
            </w:r>
            <w:r>
              <w:rPr>
                <w:spacing w:val="-3"/>
                <w:sz w:val="20"/>
              </w:rPr>
              <w:t xml:space="preserve"> </w:t>
            </w:r>
            <w:r>
              <w:rPr>
                <w:sz w:val="20"/>
              </w:rPr>
              <w:t>Week</w:t>
            </w:r>
            <w:r>
              <w:rPr>
                <w:spacing w:val="-2"/>
                <w:sz w:val="20"/>
              </w:rPr>
              <w:t xml:space="preserve"> </w:t>
            </w:r>
            <w:r>
              <w:rPr>
                <w:spacing w:val="-5"/>
                <w:sz w:val="20"/>
              </w:rPr>
              <w:t>16</w:t>
            </w:r>
          </w:p>
        </w:tc>
        <w:tc>
          <w:tcPr>
            <w:tcW w:w="1275" w:type="dxa"/>
          </w:tcPr>
          <w:p w14:paraId="7E3D5601" w14:textId="77777777" w:rsidR="001E060A" w:rsidRDefault="00C01B81">
            <w:pPr>
              <w:pStyle w:val="TableParagraph"/>
              <w:spacing w:line="214" w:lineRule="exact"/>
              <w:rPr>
                <w:sz w:val="20"/>
              </w:rPr>
            </w:pPr>
            <w:r>
              <w:rPr>
                <w:spacing w:val="-4"/>
                <w:sz w:val="20"/>
              </w:rPr>
              <w:t>30.6</w:t>
            </w:r>
          </w:p>
        </w:tc>
        <w:tc>
          <w:tcPr>
            <w:tcW w:w="1276" w:type="dxa"/>
          </w:tcPr>
          <w:p w14:paraId="1219640B" w14:textId="77777777" w:rsidR="001E060A" w:rsidRDefault="00C01B81">
            <w:pPr>
              <w:pStyle w:val="TableParagraph"/>
              <w:spacing w:line="214" w:lineRule="exact"/>
              <w:rPr>
                <w:sz w:val="20"/>
              </w:rPr>
            </w:pPr>
            <w:r>
              <w:rPr>
                <w:spacing w:val="-4"/>
                <w:sz w:val="20"/>
              </w:rPr>
              <w:t>11.2</w:t>
            </w:r>
          </w:p>
        </w:tc>
        <w:tc>
          <w:tcPr>
            <w:tcW w:w="1418" w:type="dxa"/>
          </w:tcPr>
          <w:p w14:paraId="731FC140" w14:textId="77777777" w:rsidR="001E060A" w:rsidRDefault="00C01B81">
            <w:pPr>
              <w:pStyle w:val="TableParagraph"/>
              <w:spacing w:line="214" w:lineRule="exact"/>
              <w:ind w:right="1"/>
              <w:rPr>
                <w:position w:val="6"/>
                <w:sz w:val="13"/>
              </w:rPr>
            </w:pPr>
            <w:r>
              <w:rPr>
                <w:spacing w:val="-2"/>
                <w:sz w:val="20"/>
              </w:rPr>
              <w:t>28.4</w:t>
            </w:r>
            <w:r>
              <w:rPr>
                <w:spacing w:val="-2"/>
                <w:position w:val="6"/>
                <w:sz w:val="13"/>
              </w:rPr>
              <w:t>*</w:t>
            </w:r>
          </w:p>
        </w:tc>
        <w:tc>
          <w:tcPr>
            <w:tcW w:w="1224" w:type="dxa"/>
          </w:tcPr>
          <w:p w14:paraId="2445AA7D" w14:textId="77777777" w:rsidR="001E060A" w:rsidRDefault="00C01B81">
            <w:pPr>
              <w:pStyle w:val="TableParagraph"/>
              <w:spacing w:line="214" w:lineRule="exact"/>
              <w:rPr>
                <w:sz w:val="20"/>
              </w:rPr>
            </w:pPr>
            <w:r>
              <w:rPr>
                <w:spacing w:val="-4"/>
                <w:sz w:val="20"/>
              </w:rPr>
              <w:t>11.3</w:t>
            </w:r>
          </w:p>
        </w:tc>
      </w:tr>
      <w:tr w:rsidR="001E060A" w14:paraId="1B5C7076" w14:textId="77777777">
        <w:trPr>
          <w:trHeight w:val="468"/>
        </w:trPr>
        <w:tc>
          <w:tcPr>
            <w:tcW w:w="3823" w:type="dxa"/>
          </w:tcPr>
          <w:p w14:paraId="62C59C3C" w14:textId="77777777" w:rsidR="001E060A" w:rsidRDefault="00C01B81">
            <w:pPr>
              <w:pStyle w:val="TableParagraph"/>
              <w:spacing w:line="230" w:lineRule="atLeast"/>
              <w:ind w:left="108" w:right="819"/>
              <w:jc w:val="left"/>
              <w:rPr>
                <w:b/>
                <w:sz w:val="20"/>
              </w:rPr>
            </w:pPr>
            <w:r>
              <w:rPr>
                <w:b/>
                <w:sz w:val="20"/>
              </w:rPr>
              <w:t>Number</w:t>
            </w:r>
            <w:r>
              <w:rPr>
                <w:b/>
                <w:spacing w:val="-10"/>
                <w:sz w:val="20"/>
              </w:rPr>
              <w:t xml:space="preserve"> </w:t>
            </w:r>
            <w:r>
              <w:rPr>
                <w:b/>
                <w:sz w:val="20"/>
              </w:rPr>
              <w:t>of</w:t>
            </w:r>
            <w:r>
              <w:rPr>
                <w:b/>
                <w:spacing w:val="-10"/>
                <w:sz w:val="20"/>
              </w:rPr>
              <w:t xml:space="preserve"> </w:t>
            </w:r>
            <w:r>
              <w:rPr>
                <w:b/>
                <w:sz w:val="20"/>
              </w:rPr>
              <w:t>subjects</w:t>
            </w:r>
            <w:r>
              <w:rPr>
                <w:b/>
                <w:spacing w:val="-9"/>
                <w:sz w:val="20"/>
              </w:rPr>
              <w:t xml:space="preserve"> </w:t>
            </w:r>
            <w:r>
              <w:rPr>
                <w:b/>
                <w:sz w:val="20"/>
              </w:rPr>
              <w:t>with</w:t>
            </w:r>
            <w:r>
              <w:rPr>
                <w:b/>
                <w:spacing w:val="-10"/>
                <w:sz w:val="20"/>
              </w:rPr>
              <w:t xml:space="preserve"> </w:t>
            </w:r>
            <w:r>
              <w:rPr>
                <w:b/>
                <w:sz w:val="20"/>
              </w:rPr>
              <w:t>severe pruritus (Baseline PP NRS≥7)</w:t>
            </w:r>
          </w:p>
        </w:tc>
        <w:tc>
          <w:tcPr>
            <w:tcW w:w="1275" w:type="dxa"/>
          </w:tcPr>
          <w:p w14:paraId="52078AAE" w14:textId="77777777" w:rsidR="001E060A" w:rsidRDefault="00C01B81">
            <w:pPr>
              <w:pStyle w:val="TableParagraph"/>
              <w:spacing w:line="240" w:lineRule="auto"/>
              <w:ind w:right="1"/>
              <w:rPr>
                <w:sz w:val="20"/>
              </w:rPr>
            </w:pPr>
            <w:r>
              <w:rPr>
                <w:spacing w:val="-5"/>
                <w:sz w:val="20"/>
              </w:rPr>
              <w:t>406</w:t>
            </w:r>
          </w:p>
        </w:tc>
        <w:tc>
          <w:tcPr>
            <w:tcW w:w="1276" w:type="dxa"/>
          </w:tcPr>
          <w:p w14:paraId="066009BC" w14:textId="77777777" w:rsidR="001E060A" w:rsidRDefault="00C01B81">
            <w:pPr>
              <w:pStyle w:val="TableParagraph"/>
              <w:spacing w:line="240" w:lineRule="auto"/>
              <w:ind w:right="1"/>
              <w:rPr>
                <w:sz w:val="20"/>
              </w:rPr>
            </w:pPr>
            <w:r>
              <w:rPr>
                <w:spacing w:val="-5"/>
                <w:sz w:val="20"/>
              </w:rPr>
              <w:t>210</w:t>
            </w:r>
          </w:p>
        </w:tc>
        <w:tc>
          <w:tcPr>
            <w:tcW w:w="1418" w:type="dxa"/>
          </w:tcPr>
          <w:p w14:paraId="2D622094" w14:textId="77777777" w:rsidR="001E060A" w:rsidRDefault="00C01B81">
            <w:pPr>
              <w:pStyle w:val="TableParagraph"/>
              <w:spacing w:line="240" w:lineRule="auto"/>
              <w:ind w:right="1"/>
              <w:rPr>
                <w:sz w:val="20"/>
              </w:rPr>
            </w:pPr>
            <w:r>
              <w:rPr>
                <w:spacing w:val="-5"/>
                <w:sz w:val="20"/>
              </w:rPr>
              <w:t>316</w:t>
            </w:r>
          </w:p>
        </w:tc>
        <w:tc>
          <w:tcPr>
            <w:tcW w:w="1224" w:type="dxa"/>
          </w:tcPr>
          <w:p w14:paraId="288898D8" w14:textId="77777777" w:rsidR="001E060A" w:rsidRDefault="00C01B81">
            <w:pPr>
              <w:pStyle w:val="TableParagraph"/>
              <w:spacing w:line="240" w:lineRule="auto"/>
              <w:ind w:right="1"/>
              <w:rPr>
                <w:sz w:val="20"/>
              </w:rPr>
            </w:pPr>
            <w:r>
              <w:rPr>
                <w:spacing w:val="-5"/>
                <w:sz w:val="20"/>
              </w:rPr>
              <w:t>164</w:t>
            </w:r>
          </w:p>
        </w:tc>
      </w:tr>
      <w:tr w:rsidR="001E060A" w14:paraId="42D0E1AF" w14:textId="77777777">
        <w:trPr>
          <w:trHeight w:val="234"/>
        </w:trPr>
        <w:tc>
          <w:tcPr>
            <w:tcW w:w="9016" w:type="dxa"/>
            <w:gridSpan w:val="5"/>
          </w:tcPr>
          <w:p w14:paraId="4453181D" w14:textId="77777777" w:rsidR="001E060A" w:rsidRDefault="00C01B81">
            <w:pPr>
              <w:pStyle w:val="TableParagraph"/>
              <w:spacing w:line="214" w:lineRule="exact"/>
              <w:ind w:left="108"/>
              <w:jc w:val="left"/>
              <w:rPr>
                <w:b/>
                <w:position w:val="6"/>
                <w:sz w:val="13"/>
              </w:rPr>
            </w:pPr>
            <w:r>
              <w:rPr>
                <w:b/>
                <w:sz w:val="20"/>
              </w:rPr>
              <w:t>%</w:t>
            </w:r>
            <w:r>
              <w:rPr>
                <w:b/>
                <w:spacing w:val="-2"/>
                <w:sz w:val="20"/>
              </w:rPr>
              <w:t xml:space="preserve"> </w:t>
            </w:r>
            <w:r>
              <w:rPr>
                <w:b/>
                <w:sz w:val="20"/>
              </w:rPr>
              <w:t>of</w:t>
            </w:r>
            <w:r>
              <w:rPr>
                <w:b/>
                <w:spacing w:val="-2"/>
                <w:sz w:val="20"/>
              </w:rPr>
              <w:t xml:space="preserve"> </w:t>
            </w:r>
            <w:r>
              <w:rPr>
                <w:b/>
                <w:sz w:val="20"/>
              </w:rPr>
              <w:t>subjects</w:t>
            </w:r>
            <w:r>
              <w:rPr>
                <w:b/>
                <w:spacing w:val="-2"/>
                <w:sz w:val="20"/>
              </w:rPr>
              <w:t xml:space="preserve"> </w:t>
            </w:r>
            <w:r>
              <w:rPr>
                <w:b/>
                <w:sz w:val="20"/>
              </w:rPr>
              <w:t>with</w:t>
            </w:r>
            <w:r>
              <w:rPr>
                <w:b/>
                <w:spacing w:val="-1"/>
                <w:sz w:val="20"/>
              </w:rPr>
              <w:t xml:space="preserve"> </w:t>
            </w:r>
            <w:r>
              <w:rPr>
                <w:b/>
                <w:sz w:val="20"/>
              </w:rPr>
              <w:t>PP</w:t>
            </w:r>
            <w:r>
              <w:rPr>
                <w:b/>
                <w:spacing w:val="-1"/>
                <w:sz w:val="20"/>
              </w:rPr>
              <w:t xml:space="preserve"> </w:t>
            </w:r>
            <w:r>
              <w:rPr>
                <w:b/>
                <w:sz w:val="20"/>
              </w:rPr>
              <w:t>NRS</w:t>
            </w:r>
            <w:r>
              <w:rPr>
                <w:b/>
                <w:spacing w:val="-2"/>
                <w:sz w:val="20"/>
              </w:rPr>
              <w:t xml:space="preserve"> </w:t>
            </w:r>
            <w:r>
              <w:rPr>
                <w:b/>
                <w:sz w:val="20"/>
              </w:rPr>
              <w:t>improvement</w:t>
            </w:r>
            <w:r>
              <w:rPr>
                <w:b/>
                <w:spacing w:val="-1"/>
                <w:sz w:val="20"/>
              </w:rPr>
              <w:t xml:space="preserve"> </w:t>
            </w:r>
            <w:r>
              <w:rPr>
                <w:b/>
                <w:spacing w:val="-5"/>
                <w:sz w:val="20"/>
              </w:rPr>
              <w:t>≥4</w:t>
            </w:r>
            <w:r>
              <w:rPr>
                <w:b/>
                <w:spacing w:val="-5"/>
                <w:position w:val="6"/>
                <w:sz w:val="13"/>
              </w:rPr>
              <w:t>a</w:t>
            </w:r>
          </w:p>
        </w:tc>
      </w:tr>
      <w:tr w:rsidR="001E060A" w14:paraId="6F20D9B3" w14:textId="77777777">
        <w:trPr>
          <w:trHeight w:val="234"/>
        </w:trPr>
        <w:tc>
          <w:tcPr>
            <w:tcW w:w="3823" w:type="dxa"/>
          </w:tcPr>
          <w:p w14:paraId="626EC58C" w14:textId="77777777" w:rsidR="001E060A" w:rsidRDefault="00C01B81">
            <w:pPr>
              <w:pStyle w:val="TableParagraph"/>
              <w:spacing w:line="214" w:lineRule="exact"/>
              <w:ind w:left="9"/>
              <w:rPr>
                <w:sz w:val="20"/>
              </w:rPr>
            </w:pPr>
            <w:r>
              <w:rPr>
                <w:sz w:val="20"/>
              </w:rPr>
              <w:t>At</w:t>
            </w:r>
            <w:r>
              <w:rPr>
                <w:spacing w:val="-3"/>
                <w:sz w:val="20"/>
              </w:rPr>
              <w:t xml:space="preserve"> </w:t>
            </w:r>
            <w:r>
              <w:rPr>
                <w:sz w:val="20"/>
              </w:rPr>
              <w:t>Week</w:t>
            </w:r>
            <w:r>
              <w:rPr>
                <w:spacing w:val="-2"/>
                <w:sz w:val="20"/>
              </w:rPr>
              <w:t xml:space="preserve"> </w:t>
            </w:r>
            <w:r>
              <w:rPr>
                <w:spacing w:val="-10"/>
                <w:sz w:val="20"/>
              </w:rPr>
              <w:t>1</w:t>
            </w:r>
          </w:p>
        </w:tc>
        <w:tc>
          <w:tcPr>
            <w:tcW w:w="1275" w:type="dxa"/>
          </w:tcPr>
          <w:p w14:paraId="4E9D76EE" w14:textId="77777777" w:rsidR="001E060A" w:rsidRDefault="00C01B81">
            <w:pPr>
              <w:pStyle w:val="TableParagraph"/>
              <w:spacing w:line="214" w:lineRule="exact"/>
              <w:ind w:right="1"/>
              <w:rPr>
                <w:position w:val="6"/>
                <w:sz w:val="13"/>
              </w:rPr>
            </w:pPr>
            <w:r>
              <w:rPr>
                <w:spacing w:val="-4"/>
                <w:sz w:val="20"/>
              </w:rPr>
              <w:t>6.2</w:t>
            </w:r>
            <w:r>
              <w:rPr>
                <w:spacing w:val="-4"/>
                <w:position w:val="6"/>
                <w:sz w:val="13"/>
              </w:rPr>
              <w:t>§</w:t>
            </w:r>
          </w:p>
        </w:tc>
        <w:tc>
          <w:tcPr>
            <w:tcW w:w="1276" w:type="dxa"/>
          </w:tcPr>
          <w:p w14:paraId="09E877F5" w14:textId="77777777" w:rsidR="001E060A" w:rsidRDefault="00C01B81">
            <w:pPr>
              <w:pStyle w:val="TableParagraph"/>
              <w:spacing w:line="214" w:lineRule="exact"/>
              <w:rPr>
                <w:sz w:val="20"/>
              </w:rPr>
            </w:pPr>
            <w:r>
              <w:rPr>
                <w:spacing w:val="-5"/>
                <w:sz w:val="20"/>
              </w:rPr>
              <w:t>1.9</w:t>
            </w:r>
          </w:p>
        </w:tc>
        <w:tc>
          <w:tcPr>
            <w:tcW w:w="1418" w:type="dxa"/>
          </w:tcPr>
          <w:p w14:paraId="364EB045" w14:textId="77777777" w:rsidR="001E060A" w:rsidRDefault="00C01B81">
            <w:pPr>
              <w:pStyle w:val="TableParagraph"/>
              <w:spacing w:line="214" w:lineRule="exact"/>
              <w:ind w:right="1"/>
              <w:rPr>
                <w:position w:val="6"/>
                <w:sz w:val="13"/>
              </w:rPr>
            </w:pPr>
            <w:r>
              <w:rPr>
                <w:spacing w:val="-4"/>
                <w:sz w:val="20"/>
              </w:rPr>
              <w:t>8.5</w:t>
            </w:r>
            <w:r>
              <w:rPr>
                <w:spacing w:val="-4"/>
                <w:position w:val="6"/>
                <w:sz w:val="13"/>
              </w:rPr>
              <w:t>#</w:t>
            </w:r>
          </w:p>
        </w:tc>
        <w:tc>
          <w:tcPr>
            <w:tcW w:w="1224" w:type="dxa"/>
          </w:tcPr>
          <w:p w14:paraId="03CD1EBD" w14:textId="77777777" w:rsidR="001E060A" w:rsidRDefault="00C01B81">
            <w:pPr>
              <w:pStyle w:val="TableParagraph"/>
              <w:spacing w:line="214" w:lineRule="exact"/>
              <w:rPr>
                <w:sz w:val="20"/>
              </w:rPr>
            </w:pPr>
            <w:r>
              <w:rPr>
                <w:spacing w:val="-5"/>
                <w:sz w:val="20"/>
              </w:rPr>
              <w:t>0.6</w:t>
            </w:r>
          </w:p>
        </w:tc>
      </w:tr>
      <w:tr w:rsidR="001E060A" w14:paraId="1224E1AC" w14:textId="77777777">
        <w:trPr>
          <w:trHeight w:val="234"/>
        </w:trPr>
        <w:tc>
          <w:tcPr>
            <w:tcW w:w="3823" w:type="dxa"/>
          </w:tcPr>
          <w:p w14:paraId="5A4CAC33" w14:textId="77777777" w:rsidR="001E060A" w:rsidRDefault="00C01B81">
            <w:pPr>
              <w:pStyle w:val="TableParagraph"/>
              <w:spacing w:line="214" w:lineRule="exact"/>
              <w:ind w:left="9"/>
              <w:rPr>
                <w:sz w:val="20"/>
              </w:rPr>
            </w:pPr>
            <w:r>
              <w:rPr>
                <w:sz w:val="20"/>
              </w:rPr>
              <w:t>At</w:t>
            </w:r>
            <w:r>
              <w:rPr>
                <w:spacing w:val="-3"/>
                <w:sz w:val="20"/>
              </w:rPr>
              <w:t xml:space="preserve"> </w:t>
            </w:r>
            <w:r>
              <w:rPr>
                <w:sz w:val="20"/>
              </w:rPr>
              <w:t>Week</w:t>
            </w:r>
            <w:r>
              <w:rPr>
                <w:spacing w:val="-2"/>
                <w:sz w:val="20"/>
              </w:rPr>
              <w:t xml:space="preserve"> </w:t>
            </w:r>
            <w:r>
              <w:rPr>
                <w:spacing w:val="-10"/>
                <w:sz w:val="20"/>
              </w:rPr>
              <w:t>2</w:t>
            </w:r>
          </w:p>
        </w:tc>
        <w:tc>
          <w:tcPr>
            <w:tcW w:w="1275" w:type="dxa"/>
          </w:tcPr>
          <w:p w14:paraId="4A770A40" w14:textId="77777777" w:rsidR="001E060A" w:rsidRDefault="00C01B81">
            <w:pPr>
              <w:pStyle w:val="TableParagraph"/>
              <w:spacing w:line="214" w:lineRule="exact"/>
              <w:ind w:right="1"/>
              <w:rPr>
                <w:position w:val="6"/>
                <w:sz w:val="13"/>
              </w:rPr>
            </w:pPr>
            <w:r>
              <w:rPr>
                <w:spacing w:val="-2"/>
                <w:sz w:val="20"/>
              </w:rPr>
              <w:t>20.7</w:t>
            </w:r>
            <w:r>
              <w:rPr>
                <w:spacing w:val="-2"/>
                <w:position w:val="6"/>
                <w:sz w:val="13"/>
              </w:rPr>
              <w:t>*</w:t>
            </w:r>
          </w:p>
        </w:tc>
        <w:tc>
          <w:tcPr>
            <w:tcW w:w="1276" w:type="dxa"/>
          </w:tcPr>
          <w:p w14:paraId="53D11E67" w14:textId="77777777" w:rsidR="001E060A" w:rsidRDefault="00C01B81">
            <w:pPr>
              <w:pStyle w:val="TableParagraph"/>
              <w:spacing w:line="214" w:lineRule="exact"/>
              <w:rPr>
                <w:sz w:val="20"/>
              </w:rPr>
            </w:pPr>
            <w:r>
              <w:rPr>
                <w:spacing w:val="-5"/>
                <w:sz w:val="20"/>
              </w:rPr>
              <w:t>3.8</w:t>
            </w:r>
          </w:p>
        </w:tc>
        <w:tc>
          <w:tcPr>
            <w:tcW w:w="1418" w:type="dxa"/>
          </w:tcPr>
          <w:p w14:paraId="18883780" w14:textId="77777777" w:rsidR="001E060A" w:rsidRDefault="00C01B81">
            <w:pPr>
              <w:pStyle w:val="TableParagraph"/>
              <w:spacing w:line="214" w:lineRule="exact"/>
              <w:ind w:right="1"/>
              <w:rPr>
                <w:position w:val="6"/>
                <w:sz w:val="13"/>
              </w:rPr>
            </w:pPr>
            <w:r>
              <w:rPr>
                <w:spacing w:val="-2"/>
                <w:sz w:val="20"/>
              </w:rPr>
              <w:t>19.3</w:t>
            </w:r>
            <w:r>
              <w:rPr>
                <w:spacing w:val="-2"/>
                <w:position w:val="6"/>
                <w:sz w:val="13"/>
              </w:rPr>
              <w:t>*</w:t>
            </w:r>
          </w:p>
        </w:tc>
        <w:tc>
          <w:tcPr>
            <w:tcW w:w="1224" w:type="dxa"/>
          </w:tcPr>
          <w:p w14:paraId="3CC5FA6C" w14:textId="77777777" w:rsidR="001E060A" w:rsidRDefault="00C01B81">
            <w:pPr>
              <w:pStyle w:val="TableParagraph"/>
              <w:spacing w:line="214" w:lineRule="exact"/>
              <w:rPr>
                <w:sz w:val="20"/>
              </w:rPr>
            </w:pPr>
            <w:r>
              <w:rPr>
                <w:spacing w:val="-5"/>
                <w:sz w:val="20"/>
              </w:rPr>
              <w:t>3.0</w:t>
            </w:r>
          </w:p>
        </w:tc>
      </w:tr>
      <w:tr w:rsidR="001E060A" w14:paraId="276CEAB2" w14:textId="77777777">
        <w:trPr>
          <w:trHeight w:val="234"/>
        </w:trPr>
        <w:tc>
          <w:tcPr>
            <w:tcW w:w="3823" w:type="dxa"/>
          </w:tcPr>
          <w:p w14:paraId="2BF22E32" w14:textId="77777777" w:rsidR="001E060A" w:rsidRDefault="00C01B81">
            <w:pPr>
              <w:pStyle w:val="TableParagraph"/>
              <w:spacing w:line="214" w:lineRule="exact"/>
              <w:ind w:left="9"/>
              <w:rPr>
                <w:sz w:val="20"/>
              </w:rPr>
            </w:pPr>
            <w:r>
              <w:rPr>
                <w:sz w:val="20"/>
              </w:rPr>
              <w:t>At</w:t>
            </w:r>
            <w:r>
              <w:rPr>
                <w:spacing w:val="-3"/>
                <w:sz w:val="20"/>
              </w:rPr>
              <w:t xml:space="preserve"> </w:t>
            </w:r>
            <w:r>
              <w:rPr>
                <w:sz w:val="20"/>
              </w:rPr>
              <w:t>Week</w:t>
            </w:r>
            <w:r>
              <w:rPr>
                <w:spacing w:val="-2"/>
                <w:sz w:val="20"/>
              </w:rPr>
              <w:t xml:space="preserve"> </w:t>
            </w:r>
            <w:r>
              <w:rPr>
                <w:spacing w:val="-10"/>
                <w:sz w:val="20"/>
              </w:rPr>
              <w:t>4</w:t>
            </w:r>
          </w:p>
        </w:tc>
        <w:tc>
          <w:tcPr>
            <w:tcW w:w="1275" w:type="dxa"/>
          </w:tcPr>
          <w:p w14:paraId="04E2FC2D" w14:textId="77777777" w:rsidR="001E060A" w:rsidRDefault="00C01B81">
            <w:pPr>
              <w:pStyle w:val="TableParagraph"/>
              <w:spacing w:line="214" w:lineRule="exact"/>
              <w:ind w:right="1"/>
              <w:rPr>
                <w:position w:val="6"/>
                <w:sz w:val="13"/>
              </w:rPr>
            </w:pPr>
            <w:r>
              <w:rPr>
                <w:spacing w:val="-2"/>
                <w:sz w:val="20"/>
              </w:rPr>
              <w:t>28.3</w:t>
            </w:r>
            <w:r>
              <w:rPr>
                <w:spacing w:val="-2"/>
                <w:position w:val="6"/>
                <w:sz w:val="13"/>
              </w:rPr>
              <w:t>*</w:t>
            </w:r>
          </w:p>
        </w:tc>
        <w:tc>
          <w:tcPr>
            <w:tcW w:w="1276" w:type="dxa"/>
          </w:tcPr>
          <w:p w14:paraId="12F0ECD1" w14:textId="77777777" w:rsidR="001E060A" w:rsidRDefault="00C01B81">
            <w:pPr>
              <w:pStyle w:val="TableParagraph"/>
              <w:spacing w:line="214" w:lineRule="exact"/>
              <w:rPr>
                <w:sz w:val="20"/>
              </w:rPr>
            </w:pPr>
            <w:r>
              <w:rPr>
                <w:spacing w:val="-5"/>
                <w:sz w:val="20"/>
              </w:rPr>
              <w:t>7.1</w:t>
            </w:r>
          </w:p>
        </w:tc>
        <w:tc>
          <w:tcPr>
            <w:tcW w:w="1418" w:type="dxa"/>
          </w:tcPr>
          <w:p w14:paraId="3FB9D6AE" w14:textId="77777777" w:rsidR="001E060A" w:rsidRDefault="00C01B81">
            <w:pPr>
              <w:pStyle w:val="TableParagraph"/>
              <w:spacing w:line="214" w:lineRule="exact"/>
              <w:ind w:right="1"/>
              <w:rPr>
                <w:position w:val="6"/>
                <w:sz w:val="13"/>
              </w:rPr>
            </w:pPr>
            <w:r>
              <w:rPr>
                <w:spacing w:val="-2"/>
                <w:sz w:val="20"/>
              </w:rPr>
              <w:t>30.4</w:t>
            </w:r>
            <w:r>
              <w:rPr>
                <w:spacing w:val="-2"/>
                <w:position w:val="6"/>
                <w:sz w:val="13"/>
              </w:rPr>
              <w:t>*</w:t>
            </w:r>
          </w:p>
        </w:tc>
        <w:tc>
          <w:tcPr>
            <w:tcW w:w="1224" w:type="dxa"/>
          </w:tcPr>
          <w:p w14:paraId="576DB95C" w14:textId="77777777" w:rsidR="001E060A" w:rsidRDefault="00C01B81">
            <w:pPr>
              <w:pStyle w:val="TableParagraph"/>
              <w:spacing w:line="214" w:lineRule="exact"/>
              <w:rPr>
                <w:sz w:val="20"/>
              </w:rPr>
            </w:pPr>
            <w:r>
              <w:rPr>
                <w:spacing w:val="-5"/>
                <w:sz w:val="20"/>
              </w:rPr>
              <w:t>7.9</w:t>
            </w:r>
          </w:p>
        </w:tc>
      </w:tr>
      <w:tr w:rsidR="001E060A" w14:paraId="79EA3CC8" w14:textId="77777777">
        <w:trPr>
          <w:trHeight w:val="234"/>
        </w:trPr>
        <w:tc>
          <w:tcPr>
            <w:tcW w:w="3823" w:type="dxa"/>
          </w:tcPr>
          <w:p w14:paraId="18747433" w14:textId="77777777" w:rsidR="001E060A" w:rsidRDefault="00C01B81">
            <w:pPr>
              <w:pStyle w:val="TableParagraph"/>
              <w:spacing w:line="214" w:lineRule="exact"/>
              <w:ind w:left="9"/>
              <w:rPr>
                <w:sz w:val="20"/>
              </w:rPr>
            </w:pPr>
            <w:r>
              <w:rPr>
                <w:sz w:val="20"/>
              </w:rPr>
              <w:t>At</w:t>
            </w:r>
            <w:r>
              <w:rPr>
                <w:spacing w:val="-3"/>
                <w:sz w:val="20"/>
              </w:rPr>
              <w:t xml:space="preserve"> </w:t>
            </w:r>
            <w:r>
              <w:rPr>
                <w:sz w:val="20"/>
              </w:rPr>
              <w:t>Week</w:t>
            </w:r>
            <w:r>
              <w:rPr>
                <w:spacing w:val="-2"/>
                <w:sz w:val="20"/>
              </w:rPr>
              <w:t xml:space="preserve"> </w:t>
            </w:r>
            <w:r>
              <w:rPr>
                <w:spacing w:val="-5"/>
                <w:sz w:val="20"/>
              </w:rPr>
              <w:t>16</w:t>
            </w:r>
          </w:p>
        </w:tc>
        <w:tc>
          <w:tcPr>
            <w:tcW w:w="1275" w:type="dxa"/>
          </w:tcPr>
          <w:p w14:paraId="469A9195" w14:textId="77777777" w:rsidR="001E060A" w:rsidRDefault="00C01B81">
            <w:pPr>
              <w:pStyle w:val="TableParagraph"/>
              <w:spacing w:line="214" w:lineRule="exact"/>
              <w:ind w:right="1"/>
              <w:rPr>
                <w:position w:val="6"/>
                <w:sz w:val="13"/>
              </w:rPr>
            </w:pPr>
            <w:r>
              <w:rPr>
                <w:spacing w:val="-2"/>
                <w:sz w:val="20"/>
              </w:rPr>
              <w:t>46.1</w:t>
            </w:r>
            <w:r>
              <w:rPr>
                <w:spacing w:val="-2"/>
                <w:position w:val="6"/>
                <w:sz w:val="13"/>
              </w:rPr>
              <w:t>*</w:t>
            </w:r>
          </w:p>
        </w:tc>
        <w:tc>
          <w:tcPr>
            <w:tcW w:w="1276" w:type="dxa"/>
          </w:tcPr>
          <w:p w14:paraId="32CFDECA" w14:textId="77777777" w:rsidR="001E060A" w:rsidRDefault="00C01B81">
            <w:pPr>
              <w:pStyle w:val="TableParagraph"/>
              <w:spacing w:line="214" w:lineRule="exact"/>
              <w:rPr>
                <w:sz w:val="20"/>
              </w:rPr>
            </w:pPr>
            <w:r>
              <w:rPr>
                <w:spacing w:val="-4"/>
                <w:sz w:val="20"/>
              </w:rPr>
              <w:t>18.6</w:t>
            </w:r>
          </w:p>
        </w:tc>
        <w:tc>
          <w:tcPr>
            <w:tcW w:w="1418" w:type="dxa"/>
          </w:tcPr>
          <w:p w14:paraId="6BA2C72B" w14:textId="77777777" w:rsidR="001E060A" w:rsidRDefault="00C01B81">
            <w:pPr>
              <w:pStyle w:val="TableParagraph"/>
              <w:spacing w:line="214" w:lineRule="exact"/>
              <w:ind w:right="1"/>
              <w:rPr>
                <w:position w:val="6"/>
                <w:sz w:val="13"/>
              </w:rPr>
            </w:pPr>
            <w:r>
              <w:rPr>
                <w:spacing w:val="-2"/>
                <w:sz w:val="20"/>
              </w:rPr>
              <w:t>48.4</w:t>
            </w:r>
            <w:r>
              <w:rPr>
                <w:spacing w:val="-2"/>
                <w:position w:val="6"/>
                <w:sz w:val="13"/>
              </w:rPr>
              <w:t>*</w:t>
            </w:r>
          </w:p>
        </w:tc>
        <w:tc>
          <w:tcPr>
            <w:tcW w:w="1224" w:type="dxa"/>
          </w:tcPr>
          <w:p w14:paraId="5EBFAA04" w14:textId="77777777" w:rsidR="001E060A" w:rsidRDefault="00C01B81">
            <w:pPr>
              <w:pStyle w:val="TableParagraph"/>
              <w:spacing w:line="214" w:lineRule="exact"/>
              <w:rPr>
                <w:sz w:val="20"/>
              </w:rPr>
            </w:pPr>
            <w:r>
              <w:rPr>
                <w:spacing w:val="-4"/>
                <w:sz w:val="20"/>
              </w:rPr>
              <w:t>21.3</w:t>
            </w:r>
          </w:p>
        </w:tc>
      </w:tr>
      <w:tr w:rsidR="001E060A" w14:paraId="458720FA" w14:textId="77777777">
        <w:trPr>
          <w:trHeight w:val="234"/>
        </w:trPr>
        <w:tc>
          <w:tcPr>
            <w:tcW w:w="9016" w:type="dxa"/>
            <w:gridSpan w:val="5"/>
          </w:tcPr>
          <w:p w14:paraId="2A2AC2FD" w14:textId="77777777" w:rsidR="001E060A" w:rsidRDefault="00C01B81">
            <w:pPr>
              <w:pStyle w:val="TableParagraph"/>
              <w:spacing w:line="214" w:lineRule="exact"/>
              <w:ind w:left="108"/>
              <w:jc w:val="left"/>
              <w:rPr>
                <w:b/>
                <w:position w:val="6"/>
                <w:sz w:val="13"/>
              </w:rPr>
            </w:pPr>
            <w:r>
              <w:rPr>
                <w:b/>
                <w:sz w:val="20"/>
              </w:rPr>
              <w:t>%</w:t>
            </w:r>
            <w:r>
              <w:rPr>
                <w:b/>
                <w:spacing w:val="-1"/>
                <w:sz w:val="20"/>
              </w:rPr>
              <w:t xml:space="preserve"> </w:t>
            </w:r>
            <w:r>
              <w:rPr>
                <w:b/>
                <w:sz w:val="20"/>
              </w:rPr>
              <w:t>of</w:t>
            </w:r>
            <w:r>
              <w:rPr>
                <w:b/>
                <w:spacing w:val="-2"/>
                <w:sz w:val="20"/>
              </w:rPr>
              <w:t xml:space="preserve"> </w:t>
            </w:r>
            <w:r>
              <w:rPr>
                <w:b/>
                <w:sz w:val="20"/>
              </w:rPr>
              <w:t>subjects</w:t>
            </w:r>
            <w:r>
              <w:rPr>
                <w:b/>
                <w:spacing w:val="-2"/>
                <w:sz w:val="20"/>
              </w:rPr>
              <w:t xml:space="preserve"> </w:t>
            </w:r>
            <w:r>
              <w:rPr>
                <w:b/>
                <w:sz w:val="20"/>
              </w:rPr>
              <w:t>with</w:t>
            </w:r>
            <w:r>
              <w:rPr>
                <w:b/>
                <w:spacing w:val="-1"/>
                <w:sz w:val="20"/>
              </w:rPr>
              <w:t xml:space="preserve"> </w:t>
            </w:r>
            <w:r>
              <w:rPr>
                <w:b/>
                <w:sz w:val="20"/>
              </w:rPr>
              <w:t>PP</w:t>
            </w:r>
            <w:r>
              <w:rPr>
                <w:b/>
                <w:spacing w:val="-1"/>
                <w:sz w:val="20"/>
              </w:rPr>
              <w:t xml:space="preserve"> </w:t>
            </w:r>
            <w:r>
              <w:rPr>
                <w:b/>
                <w:sz w:val="20"/>
              </w:rPr>
              <w:t>NRS</w:t>
            </w:r>
            <w:r>
              <w:rPr>
                <w:b/>
                <w:spacing w:val="-1"/>
                <w:sz w:val="20"/>
              </w:rPr>
              <w:t xml:space="preserve"> </w:t>
            </w:r>
            <w:r>
              <w:rPr>
                <w:b/>
                <w:spacing w:val="-5"/>
                <w:sz w:val="20"/>
              </w:rPr>
              <w:t>&lt;2</w:t>
            </w:r>
            <w:r>
              <w:rPr>
                <w:b/>
                <w:spacing w:val="-5"/>
                <w:position w:val="6"/>
                <w:sz w:val="13"/>
              </w:rPr>
              <w:t>a</w:t>
            </w:r>
          </w:p>
        </w:tc>
      </w:tr>
      <w:tr w:rsidR="001E060A" w14:paraId="512024F6" w14:textId="77777777">
        <w:trPr>
          <w:trHeight w:val="234"/>
        </w:trPr>
        <w:tc>
          <w:tcPr>
            <w:tcW w:w="3823" w:type="dxa"/>
          </w:tcPr>
          <w:p w14:paraId="6C08F215" w14:textId="77777777" w:rsidR="001E060A" w:rsidRDefault="00C01B81">
            <w:pPr>
              <w:pStyle w:val="TableParagraph"/>
              <w:spacing w:line="214" w:lineRule="exact"/>
              <w:ind w:left="9"/>
              <w:rPr>
                <w:sz w:val="20"/>
              </w:rPr>
            </w:pPr>
            <w:r>
              <w:rPr>
                <w:sz w:val="20"/>
              </w:rPr>
              <w:t>At</w:t>
            </w:r>
            <w:r>
              <w:rPr>
                <w:spacing w:val="-3"/>
                <w:sz w:val="20"/>
              </w:rPr>
              <w:t xml:space="preserve"> </w:t>
            </w:r>
            <w:r>
              <w:rPr>
                <w:sz w:val="20"/>
              </w:rPr>
              <w:t>Week</w:t>
            </w:r>
            <w:r>
              <w:rPr>
                <w:spacing w:val="-2"/>
                <w:sz w:val="20"/>
              </w:rPr>
              <w:t xml:space="preserve"> </w:t>
            </w:r>
            <w:r>
              <w:rPr>
                <w:spacing w:val="-10"/>
                <w:sz w:val="20"/>
              </w:rPr>
              <w:t>4</w:t>
            </w:r>
          </w:p>
        </w:tc>
        <w:tc>
          <w:tcPr>
            <w:tcW w:w="1275" w:type="dxa"/>
          </w:tcPr>
          <w:p w14:paraId="2E3BF29C" w14:textId="77777777" w:rsidR="001E060A" w:rsidRDefault="00C01B81">
            <w:pPr>
              <w:pStyle w:val="TableParagraph"/>
              <w:spacing w:line="214" w:lineRule="exact"/>
              <w:ind w:right="1"/>
              <w:rPr>
                <w:position w:val="6"/>
                <w:sz w:val="13"/>
              </w:rPr>
            </w:pPr>
            <w:r>
              <w:rPr>
                <w:spacing w:val="-2"/>
                <w:sz w:val="20"/>
              </w:rPr>
              <w:t>12.6</w:t>
            </w:r>
            <w:r>
              <w:rPr>
                <w:spacing w:val="-2"/>
                <w:position w:val="6"/>
                <w:sz w:val="13"/>
              </w:rPr>
              <w:t>*</w:t>
            </w:r>
          </w:p>
        </w:tc>
        <w:tc>
          <w:tcPr>
            <w:tcW w:w="1276" w:type="dxa"/>
          </w:tcPr>
          <w:p w14:paraId="4CD72290" w14:textId="77777777" w:rsidR="001E060A" w:rsidRDefault="00C01B81">
            <w:pPr>
              <w:pStyle w:val="TableParagraph"/>
              <w:spacing w:line="214" w:lineRule="exact"/>
              <w:rPr>
                <w:sz w:val="20"/>
              </w:rPr>
            </w:pPr>
            <w:r>
              <w:rPr>
                <w:spacing w:val="-5"/>
                <w:sz w:val="20"/>
              </w:rPr>
              <w:t>2.9</w:t>
            </w:r>
          </w:p>
        </w:tc>
        <w:tc>
          <w:tcPr>
            <w:tcW w:w="1418" w:type="dxa"/>
          </w:tcPr>
          <w:p w14:paraId="7455CA9F" w14:textId="77777777" w:rsidR="001E060A" w:rsidRDefault="00C01B81">
            <w:pPr>
              <w:pStyle w:val="TableParagraph"/>
              <w:spacing w:line="214" w:lineRule="exact"/>
              <w:ind w:right="1"/>
              <w:rPr>
                <w:position w:val="6"/>
                <w:sz w:val="13"/>
              </w:rPr>
            </w:pPr>
            <w:r>
              <w:rPr>
                <w:spacing w:val="-2"/>
                <w:sz w:val="20"/>
              </w:rPr>
              <w:t>11.1</w:t>
            </w:r>
            <w:r>
              <w:rPr>
                <w:spacing w:val="-2"/>
                <w:position w:val="6"/>
                <w:sz w:val="13"/>
              </w:rPr>
              <w:t>*</w:t>
            </w:r>
          </w:p>
        </w:tc>
        <w:tc>
          <w:tcPr>
            <w:tcW w:w="1224" w:type="dxa"/>
          </w:tcPr>
          <w:p w14:paraId="1A4B2D93" w14:textId="77777777" w:rsidR="001E060A" w:rsidRDefault="00C01B81">
            <w:pPr>
              <w:pStyle w:val="TableParagraph"/>
              <w:spacing w:line="214" w:lineRule="exact"/>
              <w:rPr>
                <w:sz w:val="20"/>
              </w:rPr>
            </w:pPr>
            <w:r>
              <w:rPr>
                <w:spacing w:val="-5"/>
                <w:sz w:val="20"/>
              </w:rPr>
              <w:t>1.2</w:t>
            </w:r>
          </w:p>
        </w:tc>
      </w:tr>
      <w:tr w:rsidR="001E060A" w14:paraId="667BEC6F" w14:textId="77777777">
        <w:trPr>
          <w:trHeight w:val="234"/>
        </w:trPr>
        <w:tc>
          <w:tcPr>
            <w:tcW w:w="3823" w:type="dxa"/>
          </w:tcPr>
          <w:p w14:paraId="5936D2EC" w14:textId="77777777" w:rsidR="001E060A" w:rsidRDefault="00C01B81">
            <w:pPr>
              <w:pStyle w:val="TableParagraph"/>
              <w:spacing w:line="214" w:lineRule="exact"/>
              <w:ind w:left="9"/>
              <w:rPr>
                <w:sz w:val="20"/>
              </w:rPr>
            </w:pPr>
            <w:r>
              <w:rPr>
                <w:sz w:val="20"/>
              </w:rPr>
              <w:t>At</w:t>
            </w:r>
            <w:r>
              <w:rPr>
                <w:spacing w:val="-3"/>
                <w:sz w:val="20"/>
              </w:rPr>
              <w:t xml:space="preserve"> </w:t>
            </w:r>
            <w:r>
              <w:rPr>
                <w:sz w:val="20"/>
              </w:rPr>
              <w:t>Week</w:t>
            </w:r>
            <w:r>
              <w:rPr>
                <w:spacing w:val="-2"/>
                <w:sz w:val="20"/>
              </w:rPr>
              <w:t xml:space="preserve"> </w:t>
            </w:r>
            <w:r>
              <w:rPr>
                <w:spacing w:val="-5"/>
                <w:sz w:val="20"/>
              </w:rPr>
              <w:t>16</w:t>
            </w:r>
          </w:p>
        </w:tc>
        <w:tc>
          <w:tcPr>
            <w:tcW w:w="1275" w:type="dxa"/>
          </w:tcPr>
          <w:p w14:paraId="2746949B" w14:textId="77777777" w:rsidR="001E060A" w:rsidRDefault="00C01B81">
            <w:pPr>
              <w:pStyle w:val="TableParagraph"/>
              <w:spacing w:line="214" w:lineRule="exact"/>
              <w:ind w:right="1"/>
              <w:rPr>
                <w:position w:val="6"/>
                <w:sz w:val="13"/>
              </w:rPr>
            </w:pPr>
            <w:r>
              <w:rPr>
                <w:spacing w:val="-2"/>
                <w:sz w:val="20"/>
              </w:rPr>
              <w:t>27.8</w:t>
            </w:r>
            <w:r>
              <w:rPr>
                <w:spacing w:val="-2"/>
                <w:position w:val="6"/>
                <w:sz w:val="13"/>
              </w:rPr>
              <w:t>*</w:t>
            </w:r>
          </w:p>
        </w:tc>
        <w:tc>
          <w:tcPr>
            <w:tcW w:w="1276" w:type="dxa"/>
          </w:tcPr>
          <w:p w14:paraId="59BFD539" w14:textId="77777777" w:rsidR="001E060A" w:rsidRDefault="00C01B81">
            <w:pPr>
              <w:pStyle w:val="TableParagraph"/>
              <w:spacing w:line="214" w:lineRule="exact"/>
              <w:rPr>
                <w:sz w:val="20"/>
              </w:rPr>
            </w:pPr>
            <w:r>
              <w:rPr>
                <w:spacing w:val="-5"/>
                <w:sz w:val="20"/>
              </w:rPr>
              <w:t>7.6</w:t>
            </w:r>
          </w:p>
        </w:tc>
        <w:tc>
          <w:tcPr>
            <w:tcW w:w="1418" w:type="dxa"/>
          </w:tcPr>
          <w:p w14:paraId="2F63E086" w14:textId="77777777" w:rsidR="001E060A" w:rsidRDefault="00C01B81">
            <w:pPr>
              <w:pStyle w:val="TableParagraph"/>
              <w:spacing w:line="214" w:lineRule="exact"/>
              <w:ind w:right="1"/>
              <w:rPr>
                <w:position w:val="6"/>
                <w:sz w:val="13"/>
              </w:rPr>
            </w:pPr>
            <w:r>
              <w:rPr>
                <w:spacing w:val="-2"/>
                <w:sz w:val="20"/>
              </w:rPr>
              <w:t>26.9</w:t>
            </w:r>
            <w:r>
              <w:rPr>
                <w:spacing w:val="-2"/>
                <w:position w:val="6"/>
                <w:sz w:val="13"/>
              </w:rPr>
              <w:t>*</w:t>
            </w:r>
          </w:p>
        </w:tc>
        <w:tc>
          <w:tcPr>
            <w:tcW w:w="1224" w:type="dxa"/>
          </w:tcPr>
          <w:p w14:paraId="25A92EFA" w14:textId="77777777" w:rsidR="001E060A" w:rsidRDefault="00C01B81">
            <w:pPr>
              <w:pStyle w:val="TableParagraph"/>
              <w:spacing w:line="214" w:lineRule="exact"/>
              <w:rPr>
                <w:sz w:val="20"/>
              </w:rPr>
            </w:pPr>
            <w:r>
              <w:rPr>
                <w:spacing w:val="-5"/>
                <w:sz w:val="20"/>
              </w:rPr>
              <w:t>8.5</w:t>
            </w:r>
          </w:p>
        </w:tc>
      </w:tr>
    </w:tbl>
    <w:p w14:paraId="3B2A4055" w14:textId="77777777" w:rsidR="001E060A" w:rsidRDefault="00C01B81">
      <w:pPr>
        <w:pStyle w:val="BodyText"/>
        <w:spacing w:before="10" w:line="276" w:lineRule="auto"/>
        <w:ind w:right="249"/>
      </w:pPr>
      <w:r>
        <w:t>a</w:t>
      </w:r>
      <w:r>
        <w:rPr>
          <w:spacing w:val="-4"/>
        </w:rPr>
        <w:t xml:space="preserve"> </w:t>
      </w:r>
      <w:r>
        <w:t>Subjects</w:t>
      </w:r>
      <w:r>
        <w:rPr>
          <w:spacing w:val="-3"/>
        </w:rPr>
        <w:t xml:space="preserve"> </w:t>
      </w:r>
      <w:r>
        <w:t>who</w:t>
      </w:r>
      <w:r>
        <w:rPr>
          <w:spacing w:val="-3"/>
        </w:rPr>
        <w:t xml:space="preserve"> </w:t>
      </w:r>
      <w:r>
        <w:t>received</w:t>
      </w:r>
      <w:r>
        <w:rPr>
          <w:spacing w:val="-3"/>
        </w:rPr>
        <w:t xml:space="preserve"> </w:t>
      </w:r>
      <w:r>
        <w:t>rescue</w:t>
      </w:r>
      <w:r>
        <w:rPr>
          <w:spacing w:val="-3"/>
        </w:rPr>
        <w:t xml:space="preserve"> </w:t>
      </w:r>
      <w:r>
        <w:t>treatment</w:t>
      </w:r>
      <w:r>
        <w:rPr>
          <w:spacing w:val="-3"/>
        </w:rPr>
        <w:t xml:space="preserve"> </w:t>
      </w:r>
      <w:r>
        <w:t>or</w:t>
      </w:r>
      <w:r>
        <w:rPr>
          <w:spacing w:val="-4"/>
        </w:rPr>
        <w:t xml:space="preserve"> </w:t>
      </w:r>
      <w:r>
        <w:t>with</w:t>
      </w:r>
      <w:r>
        <w:rPr>
          <w:spacing w:val="-3"/>
        </w:rPr>
        <w:t xml:space="preserve"> </w:t>
      </w:r>
      <w:r>
        <w:t>missing</w:t>
      </w:r>
      <w:r>
        <w:rPr>
          <w:spacing w:val="-4"/>
        </w:rPr>
        <w:t xml:space="preserve"> </w:t>
      </w:r>
      <w:r>
        <w:t>data</w:t>
      </w:r>
      <w:r>
        <w:rPr>
          <w:spacing w:val="-4"/>
        </w:rPr>
        <w:t xml:space="preserve"> </w:t>
      </w:r>
      <w:r>
        <w:t>were</w:t>
      </w:r>
      <w:r>
        <w:rPr>
          <w:spacing w:val="-3"/>
        </w:rPr>
        <w:t xml:space="preserve"> </w:t>
      </w:r>
      <w:r>
        <w:t>considered</w:t>
      </w:r>
      <w:r>
        <w:rPr>
          <w:spacing w:val="-3"/>
        </w:rPr>
        <w:t xml:space="preserve"> </w:t>
      </w:r>
      <w:r>
        <w:t>as</w:t>
      </w:r>
      <w:r>
        <w:rPr>
          <w:spacing w:val="-3"/>
        </w:rPr>
        <w:t xml:space="preserve"> </w:t>
      </w:r>
      <w:r>
        <w:t>non- responders,</w:t>
      </w:r>
      <w:r>
        <w:rPr>
          <w:spacing w:val="40"/>
        </w:rPr>
        <w:t xml:space="preserve"> </w:t>
      </w:r>
      <w:r>
        <w:t>*p-value &lt;0.001, §p-value &lt;0.05</w:t>
      </w:r>
    </w:p>
    <w:p w14:paraId="5EF2C6D5" w14:textId="77777777" w:rsidR="001E060A" w:rsidRDefault="00C01B81">
      <w:pPr>
        <w:pStyle w:val="BodyText"/>
        <w:spacing w:before="200"/>
      </w:pPr>
      <w:r>
        <w:t>Strata</w:t>
      </w:r>
      <w:r>
        <w:rPr>
          <w:spacing w:val="-5"/>
        </w:rPr>
        <w:t xml:space="preserve"> </w:t>
      </w:r>
      <w:r>
        <w:t>adjusted</w:t>
      </w:r>
      <w:r>
        <w:rPr>
          <w:spacing w:val="-2"/>
        </w:rPr>
        <w:t xml:space="preserve"> </w:t>
      </w:r>
      <w:r>
        <w:t>p-value</w:t>
      </w:r>
      <w:r>
        <w:rPr>
          <w:spacing w:val="-2"/>
        </w:rPr>
        <w:t xml:space="preserve"> </w:t>
      </w:r>
      <w:r>
        <w:t>is</w:t>
      </w:r>
      <w:r>
        <w:rPr>
          <w:spacing w:val="-1"/>
        </w:rPr>
        <w:t xml:space="preserve"> </w:t>
      </w:r>
      <w:r>
        <w:t>based</w:t>
      </w:r>
      <w:r>
        <w:rPr>
          <w:spacing w:val="-2"/>
        </w:rPr>
        <w:t xml:space="preserve"> </w:t>
      </w:r>
      <w:r>
        <w:t>on</w:t>
      </w:r>
      <w:r>
        <w:rPr>
          <w:spacing w:val="-3"/>
        </w:rPr>
        <w:t xml:space="preserve"> </w:t>
      </w:r>
      <w:r>
        <w:t>the</w:t>
      </w:r>
      <w:r>
        <w:rPr>
          <w:spacing w:val="-1"/>
        </w:rPr>
        <w:t xml:space="preserve"> </w:t>
      </w:r>
      <w:r>
        <w:t>CMH</w:t>
      </w:r>
      <w:r>
        <w:rPr>
          <w:spacing w:val="-2"/>
        </w:rPr>
        <w:t xml:space="preserve"> </w:t>
      </w:r>
      <w:r>
        <w:t>test</w:t>
      </w:r>
      <w:r>
        <w:rPr>
          <w:spacing w:val="-3"/>
        </w:rPr>
        <w:t xml:space="preserve"> </w:t>
      </w:r>
      <w:r>
        <w:t>stratified</w:t>
      </w:r>
      <w:r>
        <w:rPr>
          <w:spacing w:val="-2"/>
        </w:rPr>
        <w:t xml:space="preserve"> </w:t>
      </w:r>
      <w:r>
        <w:t>by</w:t>
      </w:r>
      <w:r>
        <w:rPr>
          <w:spacing w:val="-2"/>
        </w:rPr>
        <w:t xml:space="preserve"> </w:t>
      </w:r>
      <w:r>
        <w:t>PP</w:t>
      </w:r>
      <w:r>
        <w:rPr>
          <w:spacing w:val="-3"/>
        </w:rPr>
        <w:t xml:space="preserve"> </w:t>
      </w:r>
      <w:r>
        <w:t>NRS</w:t>
      </w:r>
      <w:r>
        <w:rPr>
          <w:spacing w:val="-3"/>
        </w:rPr>
        <w:t xml:space="preserve"> </w:t>
      </w:r>
      <w:r>
        <w:t>and</w:t>
      </w:r>
      <w:r>
        <w:rPr>
          <w:spacing w:val="-1"/>
        </w:rPr>
        <w:t xml:space="preserve"> </w:t>
      </w:r>
      <w:r>
        <w:t>IGA</w:t>
      </w:r>
      <w:r>
        <w:rPr>
          <w:spacing w:val="-2"/>
        </w:rPr>
        <w:t xml:space="preserve"> </w:t>
      </w:r>
      <w:r>
        <w:t>score</w:t>
      </w:r>
      <w:r>
        <w:rPr>
          <w:spacing w:val="-2"/>
        </w:rPr>
        <w:t xml:space="preserve"> </w:t>
      </w:r>
      <w:r>
        <w:t>at</w:t>
      </w:r>
      <w:r>
        <w:rPr>
          <w:spacing w:val="-2"/>
        </w:rPr>
        <w:t xml:space="preserve"> baseline</w:t>
      </w:r>
    </w:p>
    <w:p w14:paraId="22C2BDEF" w14:textId="77777777" w:rsidR="001E060A" w:rsidRDefault="001E060A">
      <w:pPr>
        <w:pStyle w:val="BodyText"/>
        <w:sectPr w:rsidR="001E060A">
          <w:pgSz w:w="11910" w:h="16840"/>
          <w:pgMar w:top="1340" w:right="1275" w:bottom="940" w:left="1275" w:header="0" w:footer="742" w:gutter="0"/>
          <w:cols w:space="720"/>
        </w:sectPr>
      </w:pPr>
    </w:p>
    <w:p w14:paraId="23FD4A86" w14:textId="77777777" w:rsidR="001E060A" w:rsidRDefault="00C01B81">
      <w:pPr>
        <w:spacing w:before="82" w:line="276" w:lineRule="auto"/>
        <w:ind w:left="1158" w:right="249" w:hanging="993"/>
        <w:rPr>
          <w:b/>
        </w:rPr>
      </w:pPr>
      <w:r>
        <w:rPr>
          <w:b/>
        </w:rPr>
        <w:lastRenderedPageBreak/>
        <w:t>Figure</w:t>
      </w:r>
      <w:r>
        <w:rPr>
          <w:b/>
          <w:spacing w:val="-3"/>
        </w:rPr>
        <w:t xml:space="preserve"> </w:t>
      </w:r>
      <w:r>
        <w:rPr>
          <w:b/>
        </w:rPr>
        <w:t>3a</w:t>
      </w:r>
      <w:r>
        <w:rPr>
          <w:b/>
          <w:spacing w:val="-4"/>
        </w:rPr>
        <w:t xml:space="preserve"> </w:t>
      </w:r>
      <w:r>
        <w:rPr>
          <w:b/>
        </w:rPr>
        <w:t>-Proportion</w:t>
      </w:r>
      <w:r>
        <w:rPr>
          <w:b/>
          <w:spacing w:val="-3"/>
        </w:rPr>
        <w:t xml:space="preserve"> </w:t>
      </w:r>
      <w:r>
        <w:rPr>
          <w:b/>
        </w:rPr>
        <w:t>of</w:t>
      </w:r>
      <w:r>
        <w:rPr>
          <w:b/>
          <w:spacing w:val="-3"/>
        </w:rPr>
        <w:t xml:space="preserve"> </w:t>
      </w:r>
      <w:r>
        <w:rPr>
          <w:b/>
        </w:rPr>
        <w:t>subject</w:t>
      </w:r>
      <w:r>
        <w:rPr>
          <w:b/>
          <w:spacing w:val="-4"/>
        </w:rPr>
        <w:t xml:space="preserve"> </w:t>
      </w:r>
      <w:r>
        <w:rPr>
          <w:b/>
        </w:rPr>
        <w:t>with</w:t>
      </w:r>
      <w:r>
        <w:rPr>
          <w:b/>
          <w:spacing w:val="-3"/>
        </w:rPr>
        <w:t xml:space="preserve"> </w:t>
      </w:r>
      <w:r>
        <w:rPr>
          <w:b/>
        </w:rPr>
        <w:t>PP</w:t>
      </w:r>
      <w:r>
        <w:rPr>
          <w:b/>
          <w:spacing w:val="-3"/>
        </w:rPr>
        <w:t xml:space="preserve"> </w:t>
      </w:r>
      <w:r>
        <w:rPr>
          <w:b/>
        </w:rPr>
        <w:t>NRS</w:t>
      </w:r>
      <w:r>
        <w:rPr>
          <w:b/>
          <w:spacing w:val="-4"/>
        </w:rPr>
        <w:t xml:space="preserve"> </w:t>
      </w:r>
      <w:r>
        <w:rPr>
          <w:b/>
        </w:rPr>
        <w:t>improvement</w:t>
      </w:r>
      <w:r>
        <w:rPr>
          <w:b/>
          <w:spacing w:val="-4"/>
        </w:rPr>
        <w:t xml:space="preserve"> </w:t>
      </w:r>
      <w:r>
        <w:rPr>
          <w:b/>
        </w:rPr>
        <w:t>of</w:t>
      </w:r>
      <w:r>
        <w:rPr>
          <w:b/>
          <w:spacing w:val="-3"/>
        </w:rPr>
        <w:t xml:space="preserve"> </w:t>
      </w:r>
      <w:r>
        <w:rPr>
          <w:b/>
        </w:rPr>
        <w:t>≥4</w:t>
      </w:r>
      <w:r>
        <w:rPr>
          <w:b/>
          <w:spacing w:val="-3"/>
        </w:rPr>
        <w:t xml:space="preserve"> </w:t>
      </w:r>
      <w:r>
        <w:rPr>
          <w:b/>
        </w:rPr>
        <w:t>from</w:t>
      </w:r>
      <w:r>
        <w:rPr>
          <w:b/>
          <w:spacing w:val="-3"/>
        </w:rPr>
        <w:t xml:space="preserve"> </w:t>
      </w:r>
      <w:r>
        <w:rPr>
          <w:b/>
        </w:rPr>
        <w:t>baseline</w:t>
      </w:r>
      <w:r>
        <w:rPr>
          <w:b/>
          <w:spacing w:val="-3"/>
        </w:rPr>
        <w:t xml:space="preserve"> </w:t>
      </w:r>
      <w:r>
        <w:rPr>
          <w:b/>
        </w:rPr>
        <w:t>up</w:t>
      </w:r>
      <w:r>
        <w:rPr>
          <w:b/>
          <w:spacing w:val="-3"/>
        </w:rPr>
        <w:t xml:space="preserve"> </w:t>
      </w:r>
      <w:r>
        <w:rPr>
          <w:b/>
        </w:rPr>
        <w:t>to Week 16 in ARCADIA 1</w:t>
      </w:r>
    </w:p>
    <w:p w14:paraId="4720C235" w14:textId="77777777" w:rsidR="001E060A" w:rsidRDefault="00C01B81">
      <w:pPr>
        <w:pStyle w:val="BodyText"/>
        <w:spacing w:before="118"/>
        <w:ind w:left="0"/>
        <w:rPr>
          <w:b/>
          <w:sz w:val="20"/>
        </w:rPr>
      </w:pPr>
      <w:r>
        <w:rPr>
          <w:b/>
          <w:noProof/>
          <w:sz w:val="20"/>
        </w:rPr>
        <w:drawing>
          <wp:anchor distT="0" distB="0" distL="0" distR="0" simplePos="0" relativeHeight="487590400" behindDoc="1" locked="0" layoutInCell="1" allowOverlap="1" wp14:anchorId="030250B5" wp14:editId="0ADECEED">
            <wp:simplePos x="0" y="0"/>
            <wp:positionH relativeFrom="page">
              <wp:posOffset>968081</wp:posOffset>
            </wp:positionH>
            <wp:positionV relativeFrom="paragraph">
              <wp:posOffset>239355</wp:posOffset>
            </wp:positionV>
            <wp:extent cx="5606155" cy="233048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5606155" cy="2330481"/>
                    </a:xfrm>
                    <a:prstGeom prst="rect">
                      <a:avLst/>
                    </a:prstGeom>
                  </pic:spPr>
                </pic:pic>
              </a:graphicData>
            </a:graphic>
          </wp:anchor>
        </w:drawing>
      </w:r>
    </w:p>
    <w:p w14:paraId="4EC748B0" w14:textId="77777777" w:rsidR="001E060A" w:rsidRDefault="001E060A">
      <w:pPr>
        <w:pStyle w:val="BodyText"/>
        <w:ind w:left="0"/>
        <w:rPr>
          <w:b/>
        </w:rPr>
      </w:pPr>
    </w:p>
    <w:p w14:paraId="4E3C752F" w14:textId="77777777" w:rsidR="001E060A" w:rsidRDefault="001E060A">
      <w:pPr>
        <w:pStyle w:val="BodyText"/>
        <w:ind w:left="0"/>
        <w:rPr>
          <w:b/>
        </w:rPr>
      </w:pPr>
    </w:p>
    <w:p w14:paraId="00685F79" w14:textId="77777777" w:rsidR="001E060A" w:rsidRDefault="001E060A">
      <w:pPr>
        <w:pStyle w:val="BodyText"/>
        <w:spacing w:before="2"/>
        <w:ind w:left="0"/>
        <w:rPr>
          <w:b/>
        </w:rPr>
      </w:pPr>
    </w:p>
    <w:p w14:paraId="3F235ECD" w14:textId="77777777" w:rsidR="001E060A" w:rsidRDefault="00C01B81">
      <w:pPr>
        <w:spacing w:line="276" w:lineRule="auto"/>
        <w:ind w:left="1158" w:right="249" w:hanging="993"/>
        <w:rPr>
          <w:b/>
        </w:rPr>
      </w:pPr>
      <w:r>
        <w:rPr>
          <w:b/>
        </w:rPr>
        <w:t>Figure</w:t>
      </w:r>
      <w:r>
        <w:rPr>
          <w:b/>
          <w:spacing w:val="-2"/>
        </w:rPr>
        <w:t xml:space="preserve"> </w:t>
      </w:r>
      <w:r>
        <w:rPr>
          <w:b/>
        </w:rPr>
        <w:t>3b</w:t>
      </w:r>
      <w:r>
        <w:rPr>
          <w:b/>
          <w:spacing w:val="-3"/>
        </w:rPr>
        <w:t xml:space="preserve"> </w:t>
      </w:r>
      <w:r>
        <w:rPr>
          <w:b/>
        </w:rPr>
        <w:t>-Proportion</w:t>
      </w:r>
      <w:r>
        <w:rPr>
          <w:b/>
          <w:spacing w:val="-2"/>
        </w:rPr>
        <w:t xml:space="preserve"> </w:t>
      </w:r>
      <w:r>
        <w:rPr>
          <w:b/>
        </w:rPr>
        <w:t>of</w:t>
      </w:r>
      <w:r>
        <w:rPr>
          <w:b/>
          <w:spacing w:val="-3"/>
        </w:rPr>
        <w:t xml:space="preserve"> </w:t>
      </w:r>
      <w:r>
        <w:rPr>
          <w:b/>
        </w:rPr>
        <w:t>subject</w:t>
      </w:r>
      <w:r>
        <w:rPr>
          <w:b/>
          <w:spacing w:val="-2"/>
        </w:rPr>
        <w:t xml:space="preserve"> </w:t>
      </w:r>
      <w:r>
        <w:rPr>
          <w:b/>
        </w:rPr>
        <w:t>with</w:t>
      </w:r>
      <w:r>
        <w:rPr>
          <w:b/>
          <w:spacing w:val="-3"/>
        </w:rPr>
        <w:t xml:space="preserve"> </w:t>
      </w:r>
      <w:r>
        <w:rPr>
          <w:b/>
        </w:rPr>
        <w:t>PP</w:t>
      </w:r>
      <w:r>
        <w:rPr>
          <w:b/>
          <w:spacing w:val="-2"/>
        </w:rPr>
        <w:t xml:space="preserve"> </w:t>
      </w:r>
      <w:r>
        <w:rPr>
          <w:b/>
        </w:rPr>
        <w:t>NRS</w:t>
      </w:r>
      <w:r>
        <w:rPr>
          <w:b/>
          <w:spacing w:val="-3"/>
        </w:rPr>
        <w:t xml:space="preserve"> </w:t>
      </w:r>
      <w:r>
        <w:rPr>
          <w:b/>
        </w:rPr>
        <w:t>improvement</w:t>
      </w:r>
      <w:r>
        <w:rPr>
          <w:b/>
          <w:spacing w:val="-3"/>
        </w:rPr>
        <w:t xml:space="preserve"> </w:t>
      </w:r>
      <w:r>
        <w:rPr>
          <w:b/>
        </w:rPr>
        <w:t>of</w:t>
      </w:r>
      <w:r>
        <w:rPr>
          <w:b/>
          <w:spacing w:val="-3"/>
        </w:rPr>
        <w:t xml:space="preserve"> </w:t>
      </w:r>
      <w:r>
        <w:rPr>
          <w:b/>
        </w:rPr>
        <w:t>≥4</w:t>
      </w:r>
      <w:r>
        <w:rPr>
          <w:b/>
          <w:spacing w:val="-2"/>
        </w:rPr>
        <w:t xml:space="preserve"> </w:t>
      </w:r>
      <w:r>
        <w:rPr>
          <w:b/>
        </w:rPr>
        <w:t>from</w:t>
      </w:r>
      <w:r>
        <w:rPr>
          <w:b/>
          <w:spacing w:val="-3"/>
        </w:rPr>
        <w:t xml:space="preserve"> </w:t>
      </w:r>
      <w:r>
        <w:rPr>
          <w:b/>
        </w:rPr>
        <w:t>baseline</w:t>
      </w:r>
      <w:r>
        <w:rPr>
          <w:b/>
          <w:spacing w:val="-2"/>
        </w:rPr>
        <w:t xml:space="preserve"> </w:t>
      </w:r>
      <w:r>
        <w:rPr>
          <w:b/>
        </w:rPr>
        <w:t>up</w:t>
      </w:r>
      <w:r>
        <w:rPr>
          <w:b/>
          <w:spacing w:val="-2"/>
        </w:rPr>
        <w:t xml:space="preserve"> </w:t>
      </w:r>
      <w:r>
        <w:rPr>
          <w:b/>
        </w:rPr>
        <w:t>to Week 16 in ARCADIA 2</w:t>
      </w:r>
    </w:p>
    <w:p w14:paraId="4AF8C101" w14:textId="77777777" w:rsidR="001E060A" w:rsidRDefault="00C01B81">
      <w:pPr>
        <w:pStyle w:val="BodyText"/>
        <w:spacing w:before="126"/>
        <w:ind w:left="0"/>
        <w:rPr>
          <w:b/>
          <w:sz w:val="20"/>
        </w:rPr>
      </w:pPr>
      <w:r>
        <w:rPr>
          <w:b/>
          <w:noProof/>
          <w:sz w:val="20"/>
        </w:rPr>
        <w:drawing>
          <wp:anchor distT="0" distB="0" distL="0" distR="0" simplePos="0" relativeHeight="487590912" behindDoc="1" locked="0" layoutInCell="1" allowOverlap="1" wp14:anchorId="20B52328" wp14:editId="601283D2">
            <wp:simplePos x="0" y="0"/>
            <wp:positionH relativeFrom="page">
              <wp:posOffset>914400</wp:posOffset>
            </wp:positionH>
            <wp:positionV relativeFrom="paragraph">
              <wp:posOffset>244575</wp:posOffset>
            </wp:positionV>
            <wp:extent cx="5662109" cy="235915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5662109" cy="2359152"/>
                    </a:xfrm>
                    <a:prstGeom prst="rect">
                      <a:avLst/>
                    </a:prstGeom>
                  </pic:spPr>
                </pic:pic>
              </a:graphicData>
            </a:graphic>
          </wp:anchor>
        </w:drawing>
      </w:r>
    </w:p>
    <w:p w14:paraId="4411261E" w14:textId="77777777" w:rsidR="001E060A" w:rsidRDefault="001E060A">
      <w:pPr>
        <w:pStyle w:val="BodyText"/>
        <w:rPr>
          <w:b/>
          <w:sz w:val="20"/>
        </w:rPr>
        <w:sectPr w:rsidR="001E060A">
          <w:pgSz w:w="11910" w:h="16840"/>
          <w:pgMar w:top="1340" w:right="1275" w:bottom="940" w:left="1275" w:header="0" w:footer="742" w:gutter="0"/>
          <w:cols w:space="720"/>
        </w:sectPr>
      </w:pPr>
    </w:p>
    <w:p w14:paraId="60F0362C" w14:textId="77777777" w:rsidR="001E060A" w:rsidRDefault="00C01B81">
      <w:pPr>
        <w:spacing w:before="82"/>
        <w:ind w:left="165"/>
        <w:rPr>
          <w:b/>
        </w:rPr>
      </w:pPr>
      <w:r>
        <w:rPr>
          <w:b/>
        </w:rPr>
        <w:lastRenderedPageBreak/>
        <w:t>Figure</w:t>
      </w:r>
      <w:r>
        <w:rPr>
          <w:b/>
          <w:spacing w:val="-2"/>
        </w:rPr>
        <w:t xml:space="preserve"> </w:t>
      </w:r>
      <w:r>
        <w:rPr>
          <w:b/>
        </w:rPr>
        <w:t>4a</w:t>
      </w:r>
      <w:r>
        <w:rPr>
          <w:b/>
          <w:spacing w:val="-2"/>
        </w:rPr>
        <w:t xml:space="preserve"> </w:t>
      </w:r>
      <w:r>
        <w:rPr>
          <w:b/>
        </w:rPr>
        <w:t>-Mean</w:t>
      </w:r>
      <w:r>
        <w:rPr>
          <w:b/>
          <w:spacing w:val="-1"/>
        </w:rPr>
        <w:t xml:space="preserve"> </w:t>
      </w:r>
      <w:r>
        <w:rPr>
          <w:b/>
        </w:rPr>
        <w:t>percent</w:t>
      </w:r>
      <w:r>
        <w:rPr>
          <w:b/>
          <w:spacing w:val="-2"/>
        </w:rPr>
        <w:t xml:space="preserve"> </w:t>
      </w:r>
      <w:r>
        <w:rPr>
          <w:b/>
        </w:rPr>
        <w:t>change</w:t>
      </w:r>
      <w:r>
        <w:rPr>
          <w:b/>
          <w:spacing w:val="-1"/>
        </w:rPr>
        <w:t xml:space="preserve"> </w:t>
      </w:r>
      <w:r>
        <w:rPr>
          <w:b/>
        </w:rPr>
        <w:t>from</w:t>
      </w:r>
      <w:r>
        <w:rPr>
          <w:b/>
          <w:spacing w:val="-1"/>
        </w:rPr>
        <w:t xml:space="preserve"> </w:t>
      </w:r>
      <w:r>
        <w:rPr>
          <w:b/>
        </w:rPr>
        <w:t>baseline</w:t>
      </w:r>
      <w:r>
        <w:rPr>
          <w:b/>
          <w:spacing w:val="-1"/>
        </w:rPr>
        <w:t xml:space="preserve"> </w:t>
      </w:r>
      <w:r>
        <w:rPr>
          <w:b/>
        </w:rPr>
        <w:t>in</w:t>
      </w:r>
      <w:r>
        <w:rPr>
          <w:b/>
          <w:spacing w:val="-2"/>
        </w:rPr>
        <w:t xml:space="preserve"> </w:t>
      </w:r>
      <w:r>
        <w:rPr>
          <w:b/>
        </w:rPr>
        <w:t>PP</w:t>
      </w:r>
      <w:r>
        <w:rPr>
          <w:b/>
          <w:spacing w:val="-1"/>
        </w:rPr>
        <w:t xml:space="preserve"> </w:t>
      </w:r>
      <w:r>
        <w:rPr>
          <w:b/>
        </w:rPr>
        <w:t>NRS</w:t>
      </w:r>
      <w:r>
        <w:rPr>
          <w:b/>
          <w:spacing w:val="-2"/>
        </w:rPr>
        <w:t xml:space="preserve"> </w:t>
      </w:r>
      <w:r>
        <w:rPr>
          <w:b/>
        </w:rPr>
        <w:t>up</w:t>
      </w:r>
      <w:r>
        <w:rPr>
          <w:b/>
          <w:spacing w:val="-1"/>
        </w:rPr>
        <w:t xml:space="preserve"> </w:t>
      </w:r>
      <w:r>
        <w:rPr>
          <w:b/>
        </w:rPr>
        <w:t>to</w:t>
      </w:r>
      <w:r>
        <w:rPr>
          <w:b/>
          <w:spacing w:val="-2"/>
        </w:rPr>
        <w:t xml:space="preserve"> </w:t>
      </w:r>
      <w:r>
        <w:rPr>
          <w:b/>
        </w:rPr>
        <w:t>week</w:t>
      </w:r>
      <w:r>
        <w:rPr>
          <w:b/>
          <w:spacing w:val="-1"/>
        </w:rPr>
        <w:t xml:space="preserve"> </w:t>
      </w:r>
      <w:r>
        <w:rPr>
          <w:b/>
        </w:rPr>
        <w:t>16</w:t>
      </w:r>
      <w:r>
        <w:rPr>
          <w:b/>
          <w:spacing w:val="-2"/>
        </w:rPr>
        <w:t xml:space="preserve"> </w:t>
      </w:r>
      <w:r>
        <w:rPr>
          <w:b/>
        </w:rPr>
        <w:t>in</w:t>
      </w:r>
      <w:r>
        <w:rPr>
          <w:b/>
          <w:spacing w:val="-1"/>
        </w:rPr>
        <w:t xml:space="preserve"> </w:t>
      </w:r>
      <w:r>
        <w:rPr>
          <w:b/>
        </w:rPr>
        <w:t>ARCADIA</w:t>
      </w:r>
      <w:r>
        <w:rPr>
          <w:b/>
          <w:spacing w:val="-2"/>
        </w:rPr>
        <w:t xml:space="preserve"> </w:t>
      </w:r>
      <w:r>
        <w:rPr>
          <w:b/>
          <w:spacing w:val="-10"/>
        </w:rPr>
        <w:t>1</w:t>
      </w:r>
    </w:p>
    <w:p w14:paraId="7A5B17B0" w14:textId="77777777" w:rsidR="001E060A" w:rsidRDefault="00C01B81">
      <w:pPr>
        <w:pStyle w:val="BodyText"/>
        <w:spacing w:before="157"/>
        <w:ind w:left="0"/>
        <w:rPr>
          <w:b/>
          <w:sz w:val="20"/>
        </w:rPr>
      </w:pPr>
      <w:r>
        <w:rPr>
          <w:b/>
          <w:noProof/>
          <w:sz w:val="20"/>
        </w:rPr>
        <w:drawing>
          <wp:anchor distT="0" distB="0" distL="0" distR="0" simplePos="0" relativeHeight="487591424" behindDoc="1" locked="0" layoutInCell="1" allowOverlap="1" wp14:anchorId="4157F920" wp14:editId="66FD1D16">
            <wp:simplePos x="0" y="0"/>
            <wp:positionH relativeFrom="page">
              <wp:posOffset>939176</wp:posOffset>
            </wp:positionH>
            <wp:positionV relativeFrom="paragraph">
              <wp:posOffset>263956</wp:posOffset>
            </wp:positionV>
            <wp:extent cx="5638250" cy="235096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5638250" cy="2350960"/>
                    </a:xfrm>
                    <a:prstGeom prst="rect">
                      <a:avLst/>
                    </a:prstGeom>
                  </pic:spPr>
                </pic:pic>
              </a:graphicData>
            </a:graphic>
          </wp:anchor>
        </w:drawing>
      </w:r>
    </w:p>
    <w:p w14:paraId="13A8B5BF" w14:textId="77777777" w:rsidR="001E060A" w:rsidRDefault="001E060A">
      <w:pPr>
        <w:pStyle w:val="BodyText"/>
        <w:spacing w:before="22"/>
        <w:ind w:left="0"/>
        <w:rPr>
          <w:b/>
        </w:rPr>
      </w:pPr>
    </w:p>
    <w:p w14:paraId="4A512F23" w14:textId="77777777" w:rsidR="001E060A" w:rsidRDefault="00C01B81">
      <w:pPr>
        <w:spacing w:line="276" w:lineRule="auto"/>
        <w:ind w:left="1158" w:right="249" w:hanging="993"/>
        <w:rPr>
          <w:b/>
        </w:rPr>
      </w:pPr>
      <w:r>
        <w:rPr>
          <w:b/>
        </w:rPr>
        <w:t>Figure</w:t>
      </w:r>
      <w:r>
        <w:rPr>
          <w:b/>
          <w:spacing w:val="-2"/>
        </w:rPr>
        <w:t xml:space="preserve"> </w:t>
      </w:r>
      <w:r>
        <w:rPr>
          <w:b/>
        </w:rPr>
        <w:t>4B</w:t>
      </w:r>
      <w:r>
        <w:rPr>
          <w:b/>
          <w:spacing w:val="-3"/>
        </w:rPr>
        <w:t xml:space="preserve"> </w:t>
      </w:r>
      <w:r>
        <w:rPr>
          <w:b/>
        </w:rPr>
        <w:t>-Proportion</w:t>
      </w:r>
      <w:r>
        <w:rPr>
          <w:b/>
          <w:spacing w:val="-2"/>
        </w:rPr>
        <w:t xml:space="preserve"> </w:t>
      </w:r>
      <w:r>
        <w:rPr>
          <w:b/>
        </w:rPr>
        <w:t>of</w:t>
      </w:r>
      <w:r>
        <w:rPr>
          <w:b/>
          <w:spacing w:val="-3"/>
        </w:rPr>
        <w:t xml:space="preserve"> </w:t>
      </w:r>
      <w:r>
        <w:rPr>
          <w:b/>
        </w:rPr>
        <w:t>subject</w:t>
      </w:r>
      <w:r>
        <w:rPr>
          <w:b/>
          <w:spacing w:val="-2"/>
        </w:rPr>
        <w:t xml:space="preserve"> </w:t>
      </w:r>
      <w:r>
        <w:rPr>
          <w:b/>
        </w:rPr>
        <w:t>with</w:t>
      </w:r>
      <w:r>
        <w:rPr>
          <w:b/>
          <w:spacing w:val="-3"/>
        </w:rPr>
        <w:t xml:space="preserve"> </w:t>
      </w:r>
      <w:r>
        <w:rPr>
          <w:b/>
        </w:rPr>
        <w:t>PP</w:t>
      </w:r>
      <w:r>
        <w:rPr>
          <w:b/>
          <w:spacing w:val="-2"/>
        </w:rPr>
        <w:t xml:space="preserve"> </w:t>
      </w:r>
      <w:r>
        <w:rPr>
          <w:b/>
        </w:rPr>
        <w:t>NRS</w:t>
      </w:r>
      <w:r>
        <w:rPr>
          <w:b/>
          <w:spacing w:val="-3"/>
        </w:rPr>
        <w:t xml:space="preserve"> </w:t>
      </w:r>
      <w:r>
        <w:rPr>
          <w:b/>
        </w:rPr>
        <w:t>improvement</w:t>
      </w:r>
      <w:r>
        <w:rPr>
          <w:b/>
          <w:spacing w:val="-3"/>
        </w:rPr>
        <w:t xml:space="preserve"> </w:t>
      </w:r>
      <w:r>
        <w:rPr>
          <w:b/>
        </w:rPr>
        <w:t>of</w:t>
      </w:r>
      <w:r>
        <w:rPr>
          <w:b/>
          <w:spacing w:val="-3"/>
        </w:rPr>
        <w:t xml:space="preserve"> </w:t>
      </w:r>
      <w:r>
        <w:rPr>
          <w:b/>
        </w:rPr>
        <w:t>≥4</w:t>
      </w:r>
      <w:r>
        <w:rPr>
          <w:b/>
          <w:spacing w:val="-2"/>
        </w:rPr>
        <w:t xml:space="preserve"> </w:t>
      </w:r>
      <w:r>
        <w:rPr>
          <w:b/>
        </w:rPr>
        <w:t>from</w:t>
      </w:r>
      <w:r>
        <w:rPr>
          <w:b/>
          <w:spacing w:val="-3"/>
        </w:rPr>
        <w:t xml:space="preserve"> </w:t>
      </w:r>
      <w:r>
        <w:rPr>
          <w:b/>
        </w:rPr>
        <w:t>baseline</w:t>
      </w:r>
      <w:r>
        <w:rPr>
          <w:b/>
          <w:spacing w:val="-2"/>
        </w:rPr>
        <w:t xml:space="preserve"> </w:t>
      </w:r>
      <w:r>
        <w:rPr>
          <w:b/>
        </w:rPr>
        <w:t>up</w:t>
      </w:r>
      <w:r>
        <w:rPr>
          <w:b/>
          <w:spacing w:val="-2"/>
        </w:rPr>
        <w:t xml:space="preserve"> </w:t>
      </w:r>
      <w:r>
        <w:rPr>
          <w:b/>
        </w:rPr>
        <w:t>to Week 16 in ARCADIA 2</w:t>
      </w:r>
    </w:p>
    <w:p w14:paraId="278A27E2" w14:textId="77777777" w:rsidR="001E060A" w:rsidRDefault="00C01B81">
      <w:pPr>
        <w:pStyle w:val="BodyText"/>
        <w:spacing w:before="125"/>
        <w:ind w:left="0"/>
        <w:rPr>
          <w:b/>
          <w:sz w:val="20"/>
        </w:rPr>
      </w:pPr>
      <w:r>
        <w:rPr>
          <w:b/>
          <w:noProof/>
          <w:sz w:val="20"/>
        </w:rPr>
        <w:drawing>
          <wp:anchor distT="0" distB="0" distL="0" distR="0" simplePos="0" relativeHeight="487591936" behindDoc="1" locked="0" layoutInCell="1" allowOverlap="1" wp14:anchorId="1751B461" wp14:editId="3481A97B">
            <wp:simplePos x="0" y="0"/>
            <wp:positionH relativeFrom="page">
              <wp:posOffset>939176</wp:posOffset>
            </wp:positionH>
            <wp:positionV relativeFrom="paragraph">
              <wp:posOffset>243804</wp:posOffset>
            </wp:positionV>
            <wp:extent cx="5642348" cy="234686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9" cstate="print"/>
                    <a:stretch>
                      <a:fillRect/>
                    </a:stretch>
                  </pic:blipFill>
                  <pic:spPr>
                    <a:xfrm>
                      <a:off x="0" y="0"/>
                      <a:ext cx="5642348" cy="2346864"/>
                    </a:xfrm>
                    <a:prstGeom prst="rect">
                      <a:avLst/>
                    </a:prstGeom>
                  </pic:spPr>
                </pic:pic>
              </a:graphicData>
            </a:graphic>
          </wp:anchor>
        </w:drawing>
      </w:r>
    </w:p>
    <w:p w14:paraId="7A28DE97" w14:textId="77777777" w:rsidR="001E060A" w:rsidRDefault="001E060A">
      <w:pPr>
        <w:pStyle w:val="BodyText"/>
        <w:rPr>
          <w:b/>
          <w:sz w:val="20"/>
        </w:rPr>
        <w:sectPr w:rsidR="001E060A">
          <w:pgSz w:w="11910" w:h="16840"/>
          <w:pgMar w:top="1340" w:right="1275" w:bottom="940" w:left="1275" w:header="0" w:footer="742" w:gutter="0"/>
          <w:cols w:space="720"/>
        </w:sectPr>
      </w:pPr>
    </w:p>
    <w:p w14:paraId="0CF050BA" w14:textId="77777777" w:rsidR="001E060A" w:rsidRDefault="00C01B81">
      <w:pPr>
        <w:pStyle w:val="BodyText"/>
        <w:spacing w:before="82" w:line="276" w:lineRule="auto"/>
        <w:ind w:right="139"/>
      </w:pPr>
      <w:r>
        <w:lastRenderedPageBreak/>
        <w:t>The</w:t>
      </w:r>
      <w:r>
        <w:rPr>
          <w:spacing w:val="-2"/>
        </w:rPr>
        <w:t xml:space="preserve"> </w:t>
      </w:r>
      <w:r>
        <w:t>SD</w:t>
      </w:r>
      <w:r>
        <w:rPr>
          <w:spacing w:val="-3"/>
        </w:rPr>
        <w:t xml:space="preserve"> </w:t>
      </w:r>
      <w:r>
        <w:t>NRS</w:t>
      </w:r>
      <w:r>
        <w:rPr>
          <w:spacing w:val="-3"/>
        </w:rPr>
        <w:t xml:space="preserve"> </w:t>
      </w:r>
      <w:r>
        <w:t>is</w:t>
      </w:r>
      <w:r>
        <w:rPr>
          <w:spacing w:val="-2"/>
        </w:rPr>
        <w:t xml:space="preserve"> </w:t>
      </w:r>
      <w:r>
        <w:t>a</w:t>
      </w:r>
      <w:r>
        <w:rPr>
          <w:spacing w:val="-2"/>
        </w:rPr>
        <w:t xml:space="preserve"> </w:t>
      </w:r>
      <w:r>
        <w:t>daily</w:t>
      </w:r>
      <w:r>
        <w:rPr>
          <w:spacing w:val="-3"/>
        </w:rPr>
        <w:t xml:space="preserve"> </w:t>
      </w:r>
      <w:r>
        <w:t>scale</w:t>
      </w:r>
      <w:r>
        <w:rPr>
          <w:spacing w:val="-2"/>
        </w:rPr>
        <w:t xml:space="preserve"> </w:t>
      </w:r>
      <w:r>
        <w:t>used</w:t>
      </w:r>
      <w:r>
        <w:rPr>
          <w:spacing w:val="-2"/>
        </w:rPr>
        <w:t xml:space="preserve"> </w:t>
      </w:r>
      <w:r>
        <w:t>by</w:t>
      </w:r>
      <w:r>
        <w:rPr>
          <w:spacing w:val="-3"/>
        </w:rPr>
        <w:t xml:space="preserve"> </w:t>
      </w:r>
      <w:proofErr w:type="gramStart"/>
      <w:r>
        <w:t>the</w:t>
      </w:r>
      <w:r>
        <w:rPr>
          <w:spacing w:val="-2"/>
        </w:rPr>
        <w:t xml:space="preserve"> </w:t>
      </w:r>
      <w:r>
        <w:t>subjects</w:t>
      </w:r>
      <w:proofErr w:type="gramEnd"/>
      <w:r>
        <w:rPr>
          <w:spacing w:val="-2"/>
        </w:rPr>
        <w:t xml:space="preserve"> </w:t>
      </w:r>
      <w:r>
        <w:t>to</w:t>
      </w:r>
      <w:r>
        <w:rPr>
          <w:spacing w:val="-2"/>
        </w:rPr>
        <w:t xml:space="preserve"> </w:t>
      </w:r>
      <w:r>
        <w:t>report</w:t>
      </w:r>
      <w:r>
        <w:rPr>
          <w:spacing w:val="-2"/>
        </w:rPr>
        <w:t xml:space="preserve"> </w:t>
      </w:r>
      <w:r>
        <w:t>the</w:t>
      </w:r>
      <w:r>
        <w:rPr>
          <w:spacing w:val="-2"/>
        </w:rPr>
        <w:t xml:space="preserve"> </w:t>
      </w:r>
      <w:r>
        <w:t>degree</w:t>
      </w:r>
      <w:r>
        <w:rPr>
          <w:spacing w:val="-2"/>
        </w:rPr>
        <w:t xml:space="preserve"> </w:t>
      </w:r>
      <w:r>
        <w:t>of</w:t>
      </w:r>
      <w:r>
        <w:rPr>
          <w:spacing w:val="-3"/>
        </w:rPr>
        <w:t xml:space="preserve"> </w:t>
      </w:r>
      <w:r>
        <w:t>their</w:t>
      </w:r>
      <w:r>
        <w:rPr>
          <w:spacing w:val="-2"/>
        </w:rPr>
        <w:t xml:space="preserve"> </w:t>
      </w:r>
      <w:r>
        <w:t>sleep</w:t>
      </w:r>
      <w:r>
        <w:rPr>
          <w:spacing w:val="-3"/>
        </w:rPr>
        <w:t xml:space="preserve"> </w:t>
      </w:r>
      <w:r>
        <w:t>loss</w:t>
      </w:r>
      <w:r>
        <w:rPr>
          <w:spacing w:val="-2"/>
        </w:rPr>
        <w:t xml:space="preserve"> </w:t>
      </w:r>
      <w:r>
        <w:t>related</w:t>
      </w:r>
      <w:r>
        <w:rPr>
          <w:spacing w:val="-2"/>
        </w:rPr>
        <w:t xml:space="preserve"> </w:t>
      </w:r>
      <w:r>
        <w:t xml:space="preserve">to atopic dermatitis. A significant improvement in sleep disturbance was observed </w:t>
      </w:r>
      <w:proofErr w:type="gramStart"/>
      <w:r>
        <w:t>at</w:t>
      </w:r>
      <w:proofErr w:type="gramEnd"/>
      <w:r>
        <w:t xml:space="preserve"> Week 16 when compared to placebo (Table 6).</w:t>
      </w:r>
    </w:p>
    <w:p w14:paraId="7A55AB6F" w14:textId="77777777" w:rsidR="001E060A" w:rsidRDefault="00C01B81">
      <w:pPr>
        <w:pStyle w:val="Heading3"/>
        <w:spacing w:line="276" w:lineRule="auto"/>
        <w:ind w:left="1158" w:right="249" w:hanging="993"/>
      </w:pPr>
      <w:r>
        <w:t>Table</w:t>
      </w:r>
      <w:r>
        <w:rPr>
          <w:spacing w:val="-3"/>
        </w:rPr>
        <w:t xml:space="preserve"> </w:t>
      </w:r>
      <w:r>
        <w:t>6.</w:t>
      </w:r>
      <w:r>
        <w:rPr>
          <w:spacing w:val="40"/>
        </w:rPr>
        <w:t xml:space="preserve"> </w:t>
      </w:r>
      <w:r>
        <w:t>Efficacy</w:t>
      </w:r>
      <w:r>
        <w:rPr>
          <w:spacing w:val="-3"/>
        </w:rPr>
        <w:t xml:space="preserve"> </w:t>
      </w:r>
      <w:r>
        <w:t>on</w:t>
      </w:r>
      <w:r>
        <w:rPr>
          <w:spacing w:val="-4"/>
        </w:rPr>
        <w:t xml:space="preserve"> </w:t>
      </w:r>
      <w:r>
        <w:t>Sleep</w:t>
      </w:r>
      <w:r>
        <w:rPr>
          <w:spacing w:val="-4"/>
        </w:rPr>
        <w:t xml:space="preserve"> </w:t>
      </w:r>
      <w:r>
        <w:t>Disturbance</w:t>
      </w:r>
      <w:r>
        <w:rPr>
          <w:spacing w:val="-3"/>
        </w:rPr>
        <w:t xml:space="preserve"> </w:t>
      </w:r>
      <w:r>
        <w:t>for</w:t>
      </w:r>
      <w:r>
        <w:rPr>
          <w:spacing w:val="-4"/>
        </w:rPr>
        <w:t xml:space="preserve"> </w:t>
      </w:r>
      <w:r>
        <w:t>Nemluvio</w:t>
      </w:r>
      <w:r>
        <w:rPr>
          <w:spacing w:val="-4"/>
        </w:rPr>
        <w:t xml:space="preserve"> </w:t>
      </w:r>
      <w:r>
        <w:t>with</w:t>
      </w:r>
      <w:r>
        <w:rPr>
          <w:spacing w:val="-3"/>
        </w:rPr>
        <w:t xml:space="preserve"> </w:t>
      </w:r>
      <w:r>
        <w:t>concomitant</w:t>
      </w:r>
      <w:r>
        <w:rPr>
          <w:spacing w:val="-3"/>
        </w:rPr>
        <w:t xml:space="preserve"> </w:t>
      </w:r>
      <w:r>
        <w:t>TCS/TCI</w:t>
      </w:r>
      <w:r>
        <w:rPr>
          <w:spacing w:val="-3"/>
        </w:rPr>
        <w:t xml:space="preserve"> </w:t>
      </w:r>
      <w:r>
        <w:t>in ARCADIA 1 and ARCADIA 2 at Week 16</w:t>
      </w: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1"/>
        <w:gridCol w:w="1435"/>
        <w:gridCol w:w="1286"/>
        <w:gridCol w:w="1616"/>
        <w:gridCol w:w="1288"/>
      </w:tblGrid>
      <w:tr w:rsidR="001E060A" w14:paraId="3F434C9B" w14:textId="77777777">
        <w:trPr>
          <w:trHeight w:val="335"/>
        </w:trPr>
        <w:tc>
          <w:tcPr>
            <w:tcW w:w="3681" w:type="dxa"/>
            <w:vMerge w:val="restart"/>
          </w:tcPr>
          <w:p w14:paraId="439EC68C" w14:textId="77777777" w:rsidR="001E060A" w:rsidRDefault="001E060A">
            <w:pPr>
              <w:pStyle w:val="TableParagraph"/>
              <w:spacing w:line="240" w:lineRule="auto"/>
              <w:ind w:left="0"/>
              <w:jc w:val="left"/>
              <w:rPr>
                <w:rFonts w:ascii="Times New Roman"/>
                <w:sz w:val="20"/>
              </w:rPr>
            </w:pPr>
          </w:p>
        </w:tc>
        <w:tc>
          <w:tcPr>
            <w:tcW w:w="2721" w:type="dxa"/>
            <w:gridSpan w:val="2"/>
          </w:tcPr>
          <w:p w14:paraId="3D33C133" w14:textId="77777777" w:rsidR="001E060A" w:rsidRDefault="00C01B81">
            <w:pPr>
              <w:pStyle w:val="TableParagraph"/>
              <w:spacing w:before="33" w:line="240" w:lineRule="auto"/>
              <w:ind w:left="804"/>
              <w:jc w:val="left"/>
              <w:rPr>
                <w:b/>
              </w:rPr>
            </w:pPr>
            <w:r>
              <w:rPr>
                <w:b/>
              </w:rPr>
              <w:t>ARCADIA</w:t>
            </w:r>
            <w:r>
              <w:rPr>
                <w:b/>
                <w:spacing w:val="-3"/>
              </w:rPr>
              <w:t xml:space="preserve"> </w:t>
            </w:r>
            <w:r>
              <w:rPr>
                <w:b/>
                <w:spacing w:val="-10"/>
              </w:rPr>
              <w:t>1</w:t>
            </w:r>
          </w:p>
        </w:tc>
        <w:tc>
          <w:tcPr>
            <w:tcW w:w="2904" w:type="dxa"/>
            <w:gridSpan w:val="2"/>
          </w:tcPr>
          <w:p w14:paraId="0587A14A" w14:textId="77777777" w:rsidR="001E060A" w:rsidRDefault="00C01B81">
            <w:pPr>
              <w:pStyle w:val="TableParagraph"/>
              <w:spacing w:before="33" w:line="240" w:lineRule="auto"/>
              <w:ind w:left="895"/>
              <w:jc w:val="left"/>
              <w:rPr>
                <w:b/>
              </w:rPr>
            </w:pPr>
            <w:r>
              <w:rPr>
                <w:b/>
              </w:rPr>
              <w:t>ARCADIA</w:t>
            </w:r>
            <w:r>
              <w:rPr>
                <w:b/>
                <w:spacing w:val="-3"/>
              </w:rPr>
              <w:t xml:space="preserve"> </w:t>
            </w:r>
            <w:r>
              <w:rPr>
                <w:b/>
                <w:spacing w:val="-10"/>
              </w:rPr>
              <w:t>2</w:t>
            </w:r>
          </w:p>
        </w:tc>
      </w:tr>
      <w:tr w:rsidR="001E060A" w14:paraId="0DD84B0C" w14:textId="77777777">
        <w:trPr>
          <w:trHeight w:val="691"/>
        </w:trPr>
        <w:tc>
          <w:tcPr>
            <w:tcW w:w="3681" w:type="dxa"/>
            <w:vMerge/>
            <w:tcBorders>
              <w:top w:val="nil"/>
            </w:tcBorders>
          </w:tcPr>
          <w:p w14:paraId="13DE9D0B" w14:textId="77777777" w:rsidR="001E060A" w:rsidRDefault="001E060A">
            <w:pPr>
              <w:rPr>
                <w:sz w:val="2"/>
                <w:szCs w:val="2"/>
              </w:rPr>
            </w:pPr>
          </w:p>
        </w:tc>
        <w:tc>
          <w:tcPr>
            <w:tcW w:w="1435" w:type="dxa"/>
          </w:tcPr>
          <w:p w14:paraId="5E3B7474" w14:textId="77777777" w:rsidR="001E060A" w:rsidRDefault="00C01B81">
            <w:pPr>
              <w:pStyle w:val="TableParagraph"/>
              <w:spacing w:before="83" w:line="240" w:lineRule="auto"/>
              <w:ind w:left="70" w:right="267"/>
              <w:jc w:val="left"/>
            </w:pPr>
            <w:r>
              <w:t>Nemluvio</w:t>
            </w:r>
            <w:r>
              <w:rPr>
                <w:spacing w:val="-13"/>
              </w:rPr>
              <w:t xml:space="preserve"> </w:t>
            </w:r>
            <w:r>
              <w:t xml:space="preserve">+ </w:t>
            </w:r>
            <w:r>
              <w:rPr>
                <w:spacing w:val="-2"/>
              </w:rPr>
              <w:t>TCS/TCI</w:t>
            </w:r>
          </w:p>
        </w:tc>
        <w:tc>
          <w:tcPr>
            <w:tcW w:w="1286" w:type="dxa"/>
          </w:tcPr>
          <w:p w14:paraId="29EF6E98" w14:textId="77777777" w:rsidR="001E060A" w:rsidRDefault="00C01B81">
            <w:pPr>
              <w:pStyle w:val="TableParagraph"/>
              <w:spacing w:before="83" w:line="240" w:lineRule="auto"/>
              <w:ind w:left="70" w:right="295"/>
              <w:jc w:val="left"/>
            </w:pPr>
            <w:r>
              <w:t>Placebo</w:t>
            </w:r>
            <w:r>
              <w:rPr>
                <w:spacing w:val="-13"/>
              </w:rPr>
              <w:t xml:space="preserve"> </w:t>
            </w:r>
            <w:r>
              <w:t xml:space="preserve">+ </w:t>
            </w:r>
            <w:r>
              <w:rPr>
                <w:spacing w:val="-2"/>
              </w:rPr>
              <w:t>TCS/TCI</w:t>
            </w:r>
          </w:p>
        </w:tc>
        <w:tc>
          <w:tcPr>
            <w:tcW w:w="1616" w:type="dxa"/>
          </w:tcPr>
          <w:p w14:paraId="617278A3" w14:textId="77777777" w:rsidR="001E060A" w:rsidRDefault="00C01B81">
            <w:pPr>
              <w:pStyle w:val="TableParagraph"/>
              <w:spacing w:before="83" w:line="240" w:lineRule="auto"/>
              <w:ind w:left="70" w:right="448"/>
              <w:jc w:val="left"/>
            </w:pPr>
            <w:r>
              <w:t>Nemluvio</w:t>
            </w:r>
            <w:r>
              <w:rPr>
                <w:spacing w:val="-13"/>
              </w:rPr>
              <w:t xml:space="preserve"> </w:t>
            </w:r>
            <w:r>
              <w:t xml:space="preserve">+ </w:t>
            </w:r>
            <w:r>
              <w:rPr>
                <w:spacing w:val="-2"/>
              </w:rPr>
              <w:t>TCS/TCI</w:t>
            </w:r>
          </w:p>
        </w:tc>
        <w:tc>
          <w:tcPr>
            <w:tcW w:w="1288" w:type="dxa"/>
          </w:tcPr>
          <w:p w14:paraId="7F8AE0A0" w14:textId="77777777" w:rsidR="001E060A" w:rsidRDefault="00C01B81">
            <w:pPr>
              <w:pStyle w:val="TableParagraph"/>
              <w:spacing w:before="83" w:line="240" w:lineRule="auto"/>
              <w:ind w:left="69" w:right="298"/>
              <w:jc w:val="left"/>
            </w:pPr>
            <w:r>
              <w:t>Placebo</w:t>
            </w:r>
            <w:r>
              <w:rPr>
                <w:spacing w:val="-13"/>
              </w:rPr>
              <w:t xml:space="preserve"> </w:t>
            </w:r>
            <w:r>
              <w:t xml:space="preserve">+ </w:t>
            </w:r>
            <w:r>
              <w:rPr>
                <w:spacing w:val="-2"/>
              </w:rPr>
              <w:t>TCS/TCI</w:t>
            </w:r>
          </w:p>
        </w:tc>
      </w:tr>
      <w:tr w:rsidR="001E060A" w14:paraId="09267624" w14:textId="77777777">
        <w:trPr>
          <w:trHeight w:val="773"/>
        </w:trPr>
        <w:tc>
          <w:tcPr>
            <w:tcW w:w="3681" w:type="dxa"/>
          </w:tcPr>
          <w:p w14:paraId="3DC3B4A5" w14:textId="77777777" w:rsidR="001E060A" w:rsidRDefault="00C01B81">
            <w:pPr>
              <w:pStyle w:val="TableParagraph"/>
              <w:spacing w:line="240" w:lineRule="auto"/>
              <w:ind w:left="70"/>
              <w:jc w:val="left"/>
            </w:pPr>
            <w:r>
              <w:t>Number</w:t>
            </w:r>
            <w:r>
              <w:rPr>
                <w:spacing w:val="-9"/>
              </w:rPr>
              <w:t xml:space="preserve"> </w:t>
            </w:r>
            <w:r>
              <w:t>of</w:t>
            </w:r>
            <w:r>
              <w:rPr>
                <w:spacing w:val="-10"/>
              </w:rPr>
              <w:t xml:space="preserve"> </w:t>
            </w:r>
            <w:r>
              <w:t>subjects</w:t>
            </w:r>
            <w:r>
              <w:rPr>
                <w:spacing w:val="-9"/>
              </w:rPr>
              <w:t xml:space="preserve"> </w:t>
            </w:r>
            <w:r>
              <w:t>randomized</w:t>
            </w:r>
            <w:r>
              <w:rPr>
                <w:spacing w:val="-9"/>
              </w:rPr>
              <w:t xml:space="preserve"> </w:t>
            </w:r>
            <w:r>
              <w:t xml:space="preserve">and </w:t>
            </w:r>
            <w:r>
              <w:rPr>
                <w:spacing w:val="-2"/>
              </w:rPr>
              <w:t>dosed</w:t>
            </w:r>
          </w:p>
          <w:p w14:paraId="17F5FB01" w14:textId="77777777" w:rsidR="001E060A" w:rsidRDefault="00C01B81">
            <w:pPr>
              <w:pStyle w:val="TableParagraph"/>
              <w:spacing w:line="243" w:lineRule="exact"/>
              <w:ind w:left="70"/>
              <w:jc w:val="left"/>
            </w:pPr>
            <w:r>
              <w:t>(Baseline</w:t>
            </w:r>
            <w:r>
              <w:rPr>
                <w:spacing w:val="-1"/>
              </w:rPr>
              <w:t xml:space="preserve"> </w:t>
            </w:r>
            <w:r>
              <w:t>PP</w:t>
            </w:r>
            <w:r>
              <w:rPr>
                <w:spacing w:val="-2"/>
              </w:rPr>
              <w:t xml:space="preserve"> </w:t>
            </w:r>
            <w:r>
              <w:t>NRS</w:t>
            </w:r>
            <w:r>
              <w:rPr>
                <w:spacing w:val="-1"/>
              </w:rPr>
              <w:t xml:space="preserve"> </w:t>
            </w:r>
            <w:r>
              <w:rPr>
                <w:spacing w:val="-5"/>
              </w:rPr>
              <w:t>≥4)</w:t>
            </w:r>
          </w:p>
        </w:tc>
        <w:tc>
          <w:tcPr>
            <w:tcW w:w="1435" w:type="dxa"/>
          </w:tcPr>
          <w:p w14:paraId="52AB1FC4" w14:textId="77777777" w:rsidR="001E060A" w:rsidRDefault="00C01B81">
            <w:pPr>
              <w:pStyle w:val="TableParagraph"/>
              <w:spacing w:before="253" w:line="240" w:lineRule="auto"/>
              <w:ind w:left="9"/>
            </w:pPr>
            <w:r>
              <w:rPr>
                <w:spacing w:val="-5"/>
              </w:rPr>
              <w:t>620</w:t>
            </w:r>
          </w:p>
        </w:tc>
        <w:tc>
          <w:tcPr>
            <w:tcW w:w="1286" w:type="dxa"/>
          </w:tcPr>
          <w:p w14:paraId="09EE8A35" w14:textId="77777777" w:rsidR="001E060A" w:rsidRDefault="00C01B81">
            <w:pPr>
              <w:pStyle w:val="TableParagraph"/>
              <w:spacing w:before="253" w:line="240" w:lineRule="auto"/>
              <w:ind w:right="1"/>
            </w:pPr>
            <w:r>
              <w:rPr>
                <w:spacing w:val="-5"/>
              </w:rPr>
              <w:t>321</w:t>
            </w:r>
          </w:p>
        </w:tc>
        <w:tc>
          <w:tcPr>
            <w:tcW w:w="1616" w:type="dxa"/>
          </w:tcPr>
          <w:p w14:paraId="1F38CB3A" w14:textId="77777777" w:rsidR="001E060A" w:rsidRDefault="00C01B81">
            <w:pPr>
              <w:pStyle w:val="TableParagraph"/>
              <w:spacing w:before="253" w:line="240" w:lineRule="auto"/>
              <w:ind w:left="9"/>
            </w:pPr>
            <w:r>
              <w:rPr>
                <w:spacing w:val="-5"/>
              </w:rPr>
              <w:t>522</w:t>
            </w:r>
          </w:p>
        </w:tc>
        <w:tc>
          <w:tcPr>
            <w:tcW w:w="1288" w:type="dxa"/>
          </w:tcPr>
          <w:p w14:paraId="60D93DD8" w14:textId="77777777" w:rsidR="001E060A" w:rsidRDefault="00C01B81">
            <w:pPr>
              <w:pStyle w:val="TableParagraph"/>
              <w:spacing w:before="253" w:line="240" w:lineRule="auto"/>
              <w:ind w:right="1"/>
            </w:pPr>
            <w:r>
              <w:rPr>
                <w:spacing w:val="-5"/>
              </w:rPr>
              <w:t>265</w:t>
            </w:r>
          </w:p>
        </w:tc>
      </w:tr>
      <w:tr w:rsidR="001E060A" w14:paraId="31EC9C46" w14:textId="77777777">
        <w:trPr>
          <w:trHeight w:val="515"/>
        </w:trPr>
        <w:tc>
          <w:tcPr>
            <w:tcW w:w="3681" w:type="dxa"/>
          </w:tcPr>
          <w:p w14:paraId="238F016C" w14:textId="77777777" w:rsidR="001E060A" w:rsidRDefault="00C01B81">
            <w:pPr>
              <w:pStyle w:val="TableParagraph"/>
              <w:spacing w:line="253" w:lineRule="exact"/>
              <w:ind w:left="70"/>
              <w:jc w:val="left"/>
            </w:pPr>
            <w:r>
              <w:t>%</w:t>
            </w:r>
            <w:r>
              <w:rPr>
                <w:spacing w:val="-1"/>
              </w:rPr>
              <w:t xml:space="preserve"> </w:t>
            </w:r>
            <w:r>
              <w:t>of</w:t>
            </w:r>
            <w:r>
              <w:rPr>
                <w:spacing w:val="-1"/>
              </w:rPr>
              <w:t xml:space="preserve"> </w:t>
            </w:r>
            <w:r>
              <w:t>subjects</w:t>
            </w:r>
            <w:r>
              <w:rPr>
                <w:spacing w:val="-1"/>
              </w:rPr>
              <w:t xml:space="preserve"> </w:t>
            </w:r>
            <w:r>
              <w:t xml:space="preserve">with SD </w:t>
            </w:r>
            <w:r>
              <w:rPr>
                <w:spacing w:val="-5"/>
              </w:rPr>
              <w:t>NRS</w:t>
            </w:r>
          </w:p>
          <w:p w14:paraId="40364481" w14:textId="77777777" w:rsidR="001E060A" w:rsidRDefault="00C01B81">
            <w:pPr>
              <w:pStyle w:val="TableParagraph"/>
              <w:spacing w:line="243" w:lineRule="exact"/>
              <w:ind w:left="70"/>
              <w:jc w:val="left"/>
              <w:rPr>
                <w:position w:val="7"/>
                <w:sz w:val="14"/>
              </w:rPr>
            </w:pPr>
            <w:r>
              <w:t>improvement</w:t>
            </w:r>
            <w:r>
              <w:rPr>
                <w:spacing w:val="-6"/>
              </w:rPr>
              <w:t xml:space="preserve"> </w:t>
            </w:r>
            <w:r>
              <w:rPr>
                <w:spacing w:val="-5"/>
              </w:rPr>
              <w:t>≥4</w:t>
            </w:r>
            <w:r>
              <w:rPr>
                <w:spacing w:val="-5"/>
                <w:position w:val="7"/>
                <w:sz w:val="14"/>
              </w:rPr>
              <w:t>a</w:t>
            </w:r>
          </w:p>
        </w:tc>
        <w:tc>
          <w:tcPr>
            <w:tcW w:w="1435" w:type="dxa"/>
          </w:tcPr>
          <w:p w14:paraId="7CEEF282" w14:textId="77777777" w:rsidR="001E060A" w:rsidRDefault="00C01B81">
            <w:pPr>
              <w:pStyle w:val="TableParagraph"/>
              <w:spacing w:before="124" w:line="240" w:lineRule="auto"/>
              <w:ind w:left="9"/>
              <w:rPr>
                <w:position w:val="7"/>
                <w:sz w:val="14"/>
              </w:rPr>
            </w:pPr>
            <w:r>
              <w:rPr>
                <w:spacing w:val="-2"/>
              </w:rPr>
              <w:t>37.9</w:t>
            </w:r>
            <w:r>
              <w:rPr>
                <w:spacing w:val="-2"/>
                <w:position w:val="7"/>
                <w:sz w:val="14"/>
              </w:rPr>
              <w:t>*</w:t>
            </w:r>
          </w:p>
        </w:tc>
        <w:tc>
          <w:tcPr>
            <w:tcW w:w="1286" w:type="dxa"/>
          </w:tcPr>
          <w:p w14:paraId="75DA69C6" w14:textId="77777777" w:rsidR="001E060A" w:rsidRDefault="00C01B81">
            <w:pPr>
              <w:pStyle w:val="TableParagraph"/>
              <w:spacing w:before="124" w:line="240" w:lineRule="auto"/>
            </w:pPr>
            <w:r>
              <w:rPr>
                <w:spacing w:val="-4"/>
              </w:rPr>
              <w:t>19.9</w:t>
            </w:r>
          </w:p>
        </w:tc>
        <w:tc>
          <w:tcPr>
            <w:tcW w:w="1616" w:type="dxa"/>
          </w:tcPr>
          <w:p w14:paraId="5718B735" w14:textId="77777777" w:rsidR="001E060A" w:rsidRDefault="00C01B81">
            <w:pPr>
              <w:pStyle w:val="TableParagraph"/>
              <w:spacing w:before="124" w:line="240" w:lineRule="auto"/>
              <w:ind w:left="9"/>
              <w:rPr>
                <w:position w:val="7"/>
                <w:sz w:val="14"/>
              </w:rPr>
            </w:pPr>
            <w:r>
              <w:rPr>
                <w:spacing w:val="-2"/>
              </w:rPr>
              <w:t>33.5</w:t>
            </w:r>
            <w:r>
              <w:rPr>
                <w:spacing w:val="-2"/>
                <w:position w:val="7"/>
                <w:sz w:val="14"/>
              </w:rPr>
              <w:t>*</w:t>
            </w:r>
          </w:p>
        </w:tc>
        <w:tc>
          <w:tcPr>
            <w:tcW w:w="1288" w:type="dxa"/>
          </w:tcPr>
          <w:p w14:paraId="6A3943D8" w14:textId="77777777" w:rsidR="001E060A" w:rsidRDefault="00C01B81">
            <w:pPr>
              <w:pStyle w:val="TableParagraph"/>
              <w:spacing w:before="124" w:line="240" w:lineRule="auto"/>
            </w:pPr>
            <w:r>
              <w:rPr>
                <w:spacing w:val="-4"/>
              </w:rPr>
              <w:t>16.2</w:t>
            </w:r>
          </w:p>
        </w:tc>
      </w:tr>
      <w:tr w:rsidR="001E060A" w14:paraId="7AA92B94" w14:textId="77777777">
        <w:trPr>
          <w:trHeight w:val="773"/>
        </w:trPr>
        <w:tc>
          <w:tcPr>
            <w:tcW w:w="3681" w:type="dxa"/>
          </w:tcPr>
          <w:p w14:paraId="5D33E4FF" w14:textId="77777777" w:rsidR="001E060A" w:rsidRDefault="00C01B81">
            <w:pPr>
              <w:pStyle w:val="TableParagraph"/>
              <w:spacing w:line="240" w:lineRule="auto"/>
              <w:ind w:left="70"/>
              <w:jc w:val="left"/>
            </w:pPr>
            <w:r>
              <w:t>Number</w:t>
            </w:r>
            <w:r>
              <w:rPr>
                <w:spacing w:val="-9"/>
              </w:rPr>
              <w:t xml:space="preserve"> </w:t>
            </w:r>
            <w:r>
              <w:t>of</w:t>
            </w:r>
            <w:r>
              <w:rPr>
                <w:spacing w:val="-10"/>
              </w:rPr>
              <w:t xml:space="preserve"> </w:t>
            </w:r>
            <w:r>
              <w:t>subjects</w:t>
            </w:r>
            <w:r>
              <w:rPr>
                <w:spacing w:val="-9"/>
              </w:rPr>
              <w:t xml:space="preserve"> </w:t>
            </w:r>
            <w:r>
              <w:t>with</w:t>
            </w:r>
            <w:r>
              <w:rPr>
                <w:spacing w:val="-9"/>
              </w:rPr>
              <w:t xml:space="preserve"> </w:t>
            </w:r>
            <w:r>
              <w:t xml:space="preserve">severe </w:t>
            </w:r>
            <w:r>
              <w:rPr>
                <w:spacing w:val="-2"/>
              </w:rPr>
              <w:t>pruritus</w:t>
            </w:r>
          </w:p>
          <w:p w14:paraId="2AE4F3FD" w14:textId="77777777" w:rsidR="001E060A" w:rsidRDefault="00C01B81">
            <w:pPr>
              <w:pStyle w:val="TableParagraph"/>
              <w:spacing w:line="243" w:lineRule="exact"/>
              <w:ind w:left="70"/>
              <w:jc w:val="left"/>
            </w:pPr>
            <w:r>
              <w:t>(Baseline PP</w:t>
            </w:r>
            <w:r>
              <w:rPr>
                <w:spacing w:val="-1"/>
              </w:rPr>
              <w:t xml:space="preserve"> </w:t>
            </w:r>
            <w:r>
              <w:rPr>
                <w:spacing w:val="-2"/>
              </w:rPr>
              <w:t>NRS≥7)</w:t>
            </w:r>
          </w:p>
        </w:tc>
        <w:tc>
          <w:tcPr>
            <w:tcW w:w="1435" w:type="dxa"/>
          </w:tcPr>
          <w:p w14:paraId="2C70F339" w14:textId="77777777" w:rsidR="001E060A" w:rsidRDefault="00C01B81">
            <w:pPr>
              <w:pStyle w:val="TableParagraph"/>
              <w:spacing w:before="253" w:line="240" w:lineRule="auto"/>
              <w:ind w:left="9"/>
            </w:pPr>
            <w:r>
              <w:rPr>
                <w:spacing w:val="-5"/>
              </w:rPr>
              <w:t>406</w:t>
            </w:r>
          </w:p>
        </w:tc>
        <w:tc>
          <w:tcPr>
            <w:tcW w:w="1286" w:type="dxa"/>
          </w:tcPr>
          <w:p w14:paraId="042FA209" w14:textId="77777777" w:rsidR="001E060A" w:rsidRDefault="00C01B81">
            <w:pPr>
              <w:pStyle w:val="TableParagraph"/>
              <w:spacing w:before="253" w:line="240" w:lineRule="auto"/>
              <w:ind w:right="1"/>
            </w:pPr>
            <w:r>
              <w:rPr>
                <w:spacing w:val="-5"/>
              </w:rPr>
              <w:t>210</w:t>
            </w:r>
          </w:p>
        </w:tc>
        <w:tc>
          <w:tcPr>
            <w:tcW w:w="1616" w:type="dxa"/>
          </w:tcPr>
          <w:p w14:paraId="3267DBF5" w14:textId="77777777" w:rsidR="001E060A" w:rsidRDefault="00C01B81">
            <w:pPr>
              <w:pStyle w:val="TableParagraph"/>
              <w:spacing w:before="253" w:line="240" w:lineRule="auto"/>
              <w:ind w:left="9"/>
            </w:pPr>
            <w:r>
              <w:rPr>
                <w:spacing w:val="-5"/>
              </w:rPr>
              <w:t>316</w:t>
            </w:r>
          </w:p>
        </w:tc>
        <w:tc>
          <w:tcPr>
            <w:tcW w:w="1288" w:type="dxa"/>
          </w:tcPr>
          <w:p w14:paraId="556E11AE" w14:textId="77777777" w:rsidR="001E060A" w:rsidRDefault="00C01B81">
            <w:pPr>
              <w:pStyle w:val="TableParagraph"/>
              <w:spacing w:before="253" w:line="240" w:lineRule="auto"/>
              <w:ind w:right="1"/>
            </w:pPr>
            <w:r>
              <w:rPr>
                <w:spacing w:val="-5"/>
              </w:rPr>
              <w:t>164</w:t>
            </w:r>
          </w:p>
        </w:tc>
      </w:tr>
      <w:tr w:rsidR="001E060A" w14:paraId="458C6DC6" w14:textId="77777777">
        <w:trPr>
          <w:trHeight w:val="515"/>
        </w:trPr>
        <w:tc>
          <w:tcPr>
            <w:tcW w:w="3681" w:type="dxa"/>
            <w:tcBorders>
              <w:bottom w:val="single" w:sz="8" w:space="0" w:color="000000"/>
            </w:tcBorders>
          </w:tcPr>
          <w:p w14:paraId="46F9D822" w14:textId="77777777" w:rsidR="001E060A" w:rsidRDefault="00C01B81">
            <w:pPr>
              <w:pStyle w:val="TableParagraph"/>
              <w:spacing w:line="253" w:lineRule="exact"/>
              <w:ind w:left="70"/>
              <w:jc w:val="left"/>
            </w:pPr>
            <w:r>
              <w:t>%</w:t>
            </w:r>
            <w:r>
              <w:rPr>
                <w:spacing w:val="-1"/>
              </w:rPr>
              <w:t xml:space="preserve"> </w:t>
            </w:r>
            <w:r>
              <w:t>of</w:t>
            </w:r>
            <w:r>
              <w:rPr>
                <w:spacing w:val="-1"/>
              </w:rPr>
              <w:t xml:space="preserve"> </w:t>
            </w:r>
            <w:r>
              <w:t>subjects</w:t>
            </w:r>
            <w:r>
              <w:rPr>
                <w:spacing w:val="-1"/>
              </w:rPr>
              <w:t xml:space="preserve"> </w:t>
            </w:r>
            <w:r>
              <w:t xml:space="preserve">with SD </w:t>
            </w:r>
            <w:r>
              <w:rPr>
                <w:spacing w:val="-5"/>
              </w:rPr>
              <w:t>NRS</w:t>
            </w:r>
          </w:p>
          <w:p w14:paraId="79E5647E" w14:textId="77777777" w:rsidR="001E060A" w:rsidRDefault="00C01B81">
            <w:pPr>
              <w:pStyle w:val="TableParagraph"/>
              <w:spacing w:line="243" w:lineRule="exact"/>
              <w:ind w:left="70"/>
              <w:jc w:val="left"/>
              <w:rPr>
                <w:position w:val="7"/>
                <w:sz w:val="14"/>
              </w:rPr>
            </w:pPr>
            <w:r>
              <w:t>improvement</w:t>
            </w:r>
            <w:r>
              <w:rPr>
                <w:spacing w:val="-6"/>
              </w:rPr>
              <w:t xml:space="preserve"> </w:t>
            </w:r>
            <w:r>
              <w:rPr>
                <w:spacing w:val="-5"/>
              </w:rPr>
              <w:t>≥4</w:t>
            </w:r>
            <w:r>
              <w:rPr>
                <w:spacing w:val="-5"/>
                <w:position w:val="7"/>
                <w:sz w:val="14"/>
              </w:rPr>
              <w:t>a</w:t>
            </w:r>
          </w:p>
        </w:tc>
        <w:tc>
          <w:tcPr>
            <w:tcW w:w="1435" w:type="dxa"/>
            <w:tcBorders>
              <w:bottom w:val="single" w:sz="8" w:space="0" w:color="000000"/>
            </w:tcBorders>
          </w:tcPr>
          <w:p w14:paraId="704D354C" w14:textId="77777777" w:rsidR="001E060A" w:rsidRDefault="00C01B81">
            <w:pPr>
              <w:pStyle w:val="TableParagraph"/>
              <w:spacing w:before="124" w:line="240" w:lineRule="auto"/>
              <w:ind w:left="9"/>
              <w:rPr>
                <w:position w:val="7"/>
                <w:sz w:val="14"/>
              </w:rPr>
            </w:pPr>
            <w:r>
              <w:rPr>
                <w:spacing w:val="-2"/>
              </w:rPr>
              <w:t>42.1</w:t>
            </w:r>
            <w:r>
              <w:rPr>
                <w:spacing w:val="-2"/>
                <w:position w:val="7"/>
                <w:sz w:val="14"/>
              </w:rPr>
              <w:t>*</w:t>
            </w:r>
          </w:p>
        </w:tc>
        <w:tc>
          <w:tcPr>
            <w:tcW w:w="1286" w:type="dxa"/>
            <w:tcBorders>
              <w:bottom w:val="single" w:sz="8" w:space="0" w:color="000000"/>
            </w:tcBorders>
          </w:tcPr>
          <w:p w14:paraId="5D02AACE" w14:textId="77777777" w:rsidR="001E060A" w:rsidRDefault="00C01B81">
            <w:pPr>
              <w:pStyle w:val="TableParagraph"/>
              <w:spacing w:before="124" w:line="240" w:lineRule="auto"/>
            </w:pPr>
            <w:r>
              <w:rPr>
                <w:spacing w:val="-4"/>
              </w:rPr>
              <w:t>22.4</w:t>
            </w:r>
          </w:p>
        </w:tc>
        <w:tc>
          <w:tcPr>
            <w:tcW w:w="1616" w:type="dxa"/>
            <w:tcBorders>
              <w:bottom w:val="single" w:sz="8" w:space="0" w:color="000000"/>
            </w:tcBorders>
          </w:tcPr>
          <w:p w14:paraId="4A5F86F7" w14:textId="77777777" w:rsidR="001E060A" w:rsidRDefault="00C01B81">
            <w:pPr>
              <w:pStyle w:val="TableParagraph"/>
              <w:spacing w:before="124" w:line="240" w:lineRule="auto"/>
              <w:ind w:left="9"/>
              <w:rPr>
                <w:position w:val="7"/>
                <w:sz w:val="14"/>
              </w:rPr>
            </w:pPr>
            <w:r>
              <w:rPr>
                <w:spacing w:val="-2"/>
              </w:rPr>
              <w:t>42.7</w:t>
            </w:r>
            <w:r>
              <w:rPr>
                <w:spacing w:val="-2"/>
                <w:position w:val="7"/>
                <w:sz w:val="14"/>
              </w:rPr>
              <w:t>*</w:t>
            </w:r>
          </w:p>
        </w:tc>
        <w:tc>
          <w:tcPr>
            <w:tcW w:w="1288" w:type="dxa"/>
            <w:tcBorders>
              <w:bottom w:val="single" w:sz="8" w:space="0" w:color="000000"/>
            </w:tcBorders>
          </w:tcPr>
          <w:p w14:paraId="4DC97B4F" w14:textId="77777777" w:rsidR="001E060A" w:rsidRDefault="00C01B81">
            <w:pPr>
              <w:pStyle w:val="TableParagraph"/>
              <w:spacing w:before="124" w:line="240" w:lineRule="auto"/>
            </w:pPr>
            <w:r>
              <w:rPr>
                <w:spacing w:val="-4"/>
              </w:rPr>
              <w:t>20.7</w:t>
            </w:r>
          </w:p>
        </w:tc>
      </w:tr>
    </w:tbl>
    <w:p w14:paraId="375C2A3C" w14:textId="77777777" w:rsidR="001E060A" w:rsidRDefault="00C01B81">
      <w:pPr>
        <w:pStyle w:val="BodyText"/>
        <w:spacing w:before="4" w:line="276" w:lineRule="auto"/>
        <w:ind w:right="249"/>
      </w:pPr>
      <w:r>
        <w:rPr>
          <w:position w:val="7"/>
          <w:sz w:val="14"/>
        </w:rPr>
        <w:t>a</w:t>
      </w:r>
      <w:r>
        <w:t>Subjects who received rescue treatment or with missing data were considered as non- responders,</w:t>
      </w:r>
      <w:r>
        <w:rPr>
          <w:spacing w:val="-3"/>
        </w:rPr>
        <w:t xml:space="preserve"> </w:t>
      </w:r>
      <w:r>
        <w:t>*p-value</w:t>
      </w:r>
      <w:r>
        <w:rPr>
          <w:spacing w:val="-2"/>
        </w:rPr>
        <w:t xml:space="preserve"> </w:t>
      </w:r>
      <w:r>
        <w:t>&lt;0.0001.</w:t>
      </w:r>
      <w:r>
        <w:rPr>
          <w:spacing w:val="-3"/>
        </w:rPr>
        <w:t xml:space="preserve"> </w:t>
      </w:r>
      <w:r>
        <w:t>Strata</w:t>
      </w:r>
      <w:r>
        <w:rPr>
          <w:spacing w:val="-3"/>
        </w:rPr>
        <w:t xml:space="preserve"> </w:t>
      </w:r>
      <w:r>
        <w:t>adjusted</w:t>
      </w:r>
      <w:r>
        <w:rPr>
          <w:spacing w:val="-2"/>
        </w:rPr>
        <w:t xml:space="preserve"> </w:t>
      </w:r>
      <w:r>
        <w:t>p-value</w:t>
      </w:r>
      <w:r>
        <w:rPr>
          <w:spacing w:val="-2"/>
        </w:rPr>
        <w:t xml:space="preserve"> </w:t>
      </w:r>
      <w:r>
        <w:t>is</w:t>
      </w:r>
      <w:r>
        <w:rPr>
          <w:spacing w:val="-2"/>
        </w:rPr>
        <w:t xml:space="preserve"> </w:t>
      </w:r>
      <w:r>
        <w:t>based</w:t>
      </w:r>
      <w:r>
        <w:rPr>
          <w:spacing w:val="-2"/>
        </w:rPr>
        <w:t xml:space="preserve"> </w:t>
      </w:r>
      <w:r>
        <w:t>on</w:t>
      </w:r>
      <w:r>
        <w:rPr>
          <w:spacing w:val="-3"/>
        </w:rPr>
        <w:t xml:space="preserve"> </w:t>
      </w:r>
      <w:r>
        <w:t>the</w:t>
      </w:r>
      <w:r>
        <w:rPr>
          <w:spacing w:val="-2"/>
        </w:rPr>
        <w:t xml:space="preserve"> </w:t>
      </w:r>
      <w:r>
        <w:t>CMH</w:t>
      </w:r>
      <w:r>
        <w:rPr>
          <w:spacing w:val="-2"/>
        </w:rPr>
        <w:t xml:space="preserve"> </w:t>
      </w:r>
      <w:r>
        <w:t>test</w:t>
      </w:r>
      <w:r>
        <w:rPr>
          <w:spacing w:val="-3"/>
        </w:rPr>
        <w:t xml:space="preserve"> </w:t>
      </w:r>
      <w:r>
        <w:t>stratified</w:t>
      </w:r>
      <w:r>
        <w:rPr>
          <w:spacing w:val="-2"/>
        </w:rPr>
        <w:t xml:space="preserve"> </w:t>
      </w:r>
      <w:r>
        <w:t>by</w:t>
      </w:r>
      <w:r>
        <w:rPr>
          <w:spacing w:val="-3"/>
        </w:rPr>
        <w:t xml:space="preserve"> </w:t>
      </w:r>
      <w:r>
        <w:t>PP NRS and IGA scores at baseline</w:t>
      </w:r>
    </w:p>
    <w:p w14:paraId="65CD0973" w14:textId="77777777" w:rsidR="001E060A" w:rsidRDefault="00C01B81">
      <w:pPr>
        <w:spacing w:before="169" w:line="256" w:lineRule="auto"/>
        <w:ind w:left="165" w:right="449" w:firstLine="40"/>
        <w:jc w:val="both"/>
      </w:pPr>
      <w:r>
        <w:rPr>
          <w:i/>
        </w:rPr>
        <w:t>ARCADIA</w:t>
      </w:r>
      <w:r>
        <w:rPr>
          <w:i/>
          <w:spacing w:val="-2"/>
        </w:rPr>
        <w:t xml:space="preserve"> </w:t>
      </w:r>
      <w:r>
        <w:rPr>
          <w:i/>
        </w:rPr>
        <w:t>1</w:t>
      </w:r>
      <w:r>
        <w:rPr>
          <w:i/>
          <w:spacing w:val="-2"/>
        </w:rPr>
        <w:t xml:space="preserve"> </w:t>
      </w:r>
      <w:r>
        <w:rPr>
          <w:i/>
        </w:rPr>
        <w:t>and</w:t>
      </w:r>
      <w:r>
        <w:rPr>
          <w:i/>
          <w:spacing w:val="-3"/>
        </w:rPr>
        <w:t xml:space="preserve"> </w:t>
      </w:r>
      <w:r>
        <w:rPr>
          <w:i/>
        </w:rPr>
        <w:t>ARCADIA</w:t>
      </w:r>
      <w:r>
        <w:rPr>
          <w:i/>
          <w:spacing w:val="-2"/>
        </w:rPr>
        <w:t xml:space="preserve"> </w:t>
      </w:r>
      <w:r>
        <w:rPr>
          <w:i/>
        </w:rPr>
        <w:t>2</w:t>
      </w:r>
      <w:r>
        <w:rPr>
          <w:i/>
          <w:spacing w:val="-3"/>
        </w:rPr>
        <w:t xml:space="preserve"> </w:t>
      </w:r>
      <w:r>
        <w:rPr>
          <w:i/>
        </w:rPr>
        <w:t>–</w:t>
      </w:r>
      <w:r>
        <w:rPr>
          <w:i/>
          <w:spacing w:val="-3"/>
        </w:rPr>
        <w:t xml:space="preserve"> </w:t>
      </w:r>
      <w:r>
        <w:rPr>
          <w:i/>
        </w:rPr>
        <w:t>Adults</w:t>
      </w:r>
      <w:r>
        <w:rPr>
          <w:i/>
          <w:spacing w:val="-3"/>
        </w:rPr>
        <w:t xml:space="preserve"> </w:t>
      </w:r>
      <w:r>
        <w:rPr>
          <w:i/>
        </w:rPr>
        <w:t>and</w:t>
      </w:r>
      <w:r>
        <w:rPr>
          <w:i/>
          <w:spacing w:val="-3"/>
        </w:rPr>
        <w:t xml:space="preserve"> </w:t>
      </w:r>
      <w:r>
        <w:rPr>
          <w:i/>
        </w:rPr>
        <w:t>Adolescents</w:t>
      </w:r>
      <w:r>
        <w:rPr>
          <w:i/>
          <w:spacing w:val="-3"/>
        </w:rPr>
        <w:t xml:space="preserve"> </w:t>
      </w:r>
      <w:r>
        <w:rPr>
          <w:i/>
        </w:rPr>
        <w:t>–</w:t>
      </w:r>
      <w:r>
        <w:rPr>
          <w:i/>
          <w:spacing w:val="-3"/>
        </w:rPr>
        <w:t xml:space="preserve"> </w:t>
      </w:r>
      <w:r>
        <w:rPr>
          <w:i/>
        </w:rPr>
        <w:t>maintenance</w:t>
      </w:r>
      <w:r>
        <w:rPr>
          <w:i/>
          <w:spacing w:val="-3"/>
        </w:rPr>
        <w:t xml:space="preserve"> </w:t>
      </w:r>
      <w:r>
        <w:rPr>
          <w:i/>
        </w:rPr>
        <w:t>period,</w:t>
      </w:r>
      <w:r>
        <w:rPr>
          <w:i/>
          <w:spacing w:val="-3"/>
        </w:rPr>
        <w:t xml:space="preserve"> </w:t>
      </w:r>
      <w:r>
        <w:rPr>
          <w:i/>
        </w:rPr>
        <w:t>week</w:t>
      </w:r>
      <w:r>
        <w:rPr>
          <w:i/>
          <w:spacing w:val="-3"/>
        </w:rPr>
        <w:t xml:space="preserve"> </w:t>
      </w:r>
      <w:r>
        <w:rPr>
          <w:i/>
        </w:rPr>
        <w:t>16</w:t>
      </w:r>
      <w:r>
        <w:rPr>
          <w:i/>
          <w:spacing w:val="-2"/>
        </w:rPr>
        <w:t xml:space="preserve"> </w:t>
      </w:r>
      <w:r>
        <w:rPr>
          <w:i/>
        </w:rPr>
        <w:t>to</w:t>
      </w:r>
      <w:r>
        <w:rPr>
          <w:i/>
          <w:spacing w:val="-3"/>
        </w:rPr>
        <w:t xml:space="preserve"> </w:t>
      </w:r>
      <w:r>
        <w:rPr>
          <w:i/>
        </w:rPr>
        <w:t>week</w:t>
      </w:r>
      <w:r>
        <w:rPr>
          <w:i/>
          <w:spacing w:val="-3"/>
        </w:rPr>
        <w:t xml:space="preserve"> </w:t>
      </w:r>
      <w:r>
        <w:rPr>
          <w:i/>
        </w:rPr>
        <w:t xml:space="preserve">48 </w:t>
      </w:r>
      <w:r>
        <w:t>The</w:t>
      </w:r>
      <w:r>
        <w:rPr>
          <w:spacing w:val="-3"/>
        </w:rPr>
        <w:t xml:space="preserve"> </w:t>
      </w:r>
      <w:r>
        <w:t>clinical</w:t>
      </w:r>
      <w:r>
        <w:rPr>
          <w:spacing w:val="-3"/>
        </w:rPr>
        <w:t xml:space="preserve"> </w:t>
      </w:r>
      <w:r>
        <w:t>response</w:t>
      </w:r>
      <w:r>
        <w:rPr>
          <w:spacing w:val="-3"/>
        </w:rPr>
        <w:t xml:space="preserve"> </w:t>
      </w:r>
      <w:r>
        <w:t>in</w:t>
      </w:r>
      <w:r>
        <w:rPr>
          <w:spacing w:val="-4"/>
        </w:rPr>
        <w:t xml:space="preserve"> </w:t>
      </w:r>
      <w:r>
        <w:t>Nemluvio</w:t>
      </w:r>
      <w:r>
        <w:rPr>
          <w:spacing w:val="-3"/>
        </w:rPr>
        <w:t xml:space="preserve"> </w:t>
      </w:r>
      <w:r>
        <w:t>responders</w:t>
      </w:r>
      <w:r>
        <w:rPr>
          <w:spacing w:val="-3"/>
        </w:rPr>
        <w:t xml:space="preserve"> </w:t>
      </w:r>
      <w:r>
        <w:t>(IGA</w:t>
      </w:r>
      <w:r>
        <w:rPr>
          <w:spacing w:val="-4"/>
        </w:rPr>
        <w:t xml:space="preserve"> </w:t>
      </w:r>
      <w:r>
        <w:t>0.1</w:t>
      </w:r>
      <w:r>
        <w:rPr>
          <w:spacing w:val="-3"/>
        </w:rPr>
        <w:t xml:space="preserve"> </w:t>
      </w:r>
      <w:r>
        <w:t>or</w:t>
      </w:r>
      <w:r>
        <w:rPr>
          <w:spacing w:val="-3"/>
        </w:rPr>
        <w:t xml:space="preserve"> </w:t>
      </w:r>
      <w:r>
        <w:t>EASI-75</w:t>
      </w:r>
      <w:r>
        <w:rPr>
          <w:spacing w:val="-3"/>
        </w:rPr>
        <w:t xml:space="preserve"> </w:t>
      </w:r>
      <w:r>
        <w:t>at</w:t>
      </w:r>
      <w:r>
        <w:rPr>
          <w:spacing w:val="-3"/>
        </w:rPr>
        <w:t xml:space="preserve"> </w:t>
      </w:r>
      <w:r>
        <w:t>Week</w:t>
      </w:r>
      <w:r>
        <w:rPr>
          <w:spacing w:val="-4"/>
        </w:rPr>
        <w:t xml:space="preserve"> </w:t>
      </w:r>
      <w:r>
        <w:t>16)</w:t>
      </w:r>
      <w:r>
        <w:rPr>
          <w:spacing w:val="-4"/>
        </w:rPr>
        <w:t xml:space="preserve"> </w:t>
      </w:r>
      <w:r>
        <w:t>was</w:t>
      </w:r>
      <w:r>
        <w:rPr>
          <w:spacing w:val="-3"/>
        </w:rPr>
        <w:t xml:space="preserve"> </w:t>
      </w:r>
      <w:r>
        <w:t xml:space="preserve">evaluated between Week 16 and Week 48 in ARCADIA 1 and ARCADIA 2 studies. For </w:t>
      </w:r>
      <w:proofErr w:type="gramStart"/>
      <w:r>
        <w:t>the maintenance</w:t>
      </w:r>
      <w:proofErr w:type="gramEnd"/>
    </w:p>
    <w:p w14:paraId="05F06FD3" w14:textId="77777777" w:rsidR="001E060A" w:rsidRDefault="00C01B81">
      <w:pPr>
        <w:pStyle w:val="BodyText"/>
        <w:spacing w:before="19" w:line="276" w:lineRule="auto"/>
        <w:ind w:right="249"/>
      </w:pPr>
      <w:r>
        <w:t>treatment</w:t>
      </w:r>
      <w:r>
        <w:rPr>
          <w:spacing w:val="-1"/>
        </w:rPr>
        <w:t xml:space="preserve"> </w:t>
      </w:r>
      <w:r>
        <w:t>period,</w:t>
      </w:r>
      <w:r>
        <w:rPr>
          <w:spacing w:val="-2"/>
        </w:rPr>
        <w:t xml:space="preserve"> </w:t>
      </w:r>
      <w:r>
        <w:t>507</w:t>
      </w:r>
      <w:r>
        <w:rPr>
          <w:spacing w:val="-1"/>
        </w:rPr>
        <w:t xml:space="preserve"> </w:t>
      </w:r>
      <w:r>
        <w:t>Nemluvio</w:t>
      </w:r>
      <w:r>
        <w:rPr>
          <w:spacing w:val="-1"/>
        </w:rPr>
        <w:t xml:space="preserve"> </w:t>
      </w:r>
      <w:r>
        <w:t>responders</w:t>
      </w:r>
      <w:r>
        <w:rPr>
          <w:spacing w:val="-1"/>
        </w:rPr>
        <w:t xml:space="preserve"> </w:t>
      </w:r>
      <w:r>
        <w:t>were</w:t>
      </w:r>
      <w:r>
        <w:rPr>
          <w:spacing w:val="-1"/>
        </w:rPr>
        <w:t xml:space="preserve"> </w:t>
      </w:r>
      <w:r>
        <w:t>re-randomized</w:t>
      </w:r>
      <w:r>
        <w:rPr>
          <w:spacing w:val="-1"/>
        </w:rPr>
        <w:t xml:space="preserve"> </w:t>
      </w:r>
      <w:r>
        <w:t>to</w:t>
      </w:r>
      <w:r>
        <w:rPr>
          <w:spacing w:val="-1"/>
        </w:rPr>
        <w:t xml:space="preserve"> </w:t>
      </w:r>
      <w:r>
        <w:t>Nemluvio</w:t>
      </w:r>
      <w:r>
        <w:rPr>
          <w:spacing w:val="-1"/>
        </w:rPr>
        <w:t xml:space="preserve"> </w:t>
      </w:r>
      <w:r>
        <w:t>30</w:t>
      </w:r>
      <w:r>
        <w:rPr>
          <w:spacing w:val="-1"/>
        </w:rPr>
        <w:t xml:space="preserve"> </w:t>
      </w:r>
      <w:r>
        <w:t>mg</w:t>
      </w:r>
      <w:r>
        <w:rPr>
          <w:spacing w:val="-2"/>
        </w:rPr>
        <w:t xml:space="preserve"> </w:t>
      </w:r>
      <w:r>
        <w:t>every</w:t>
      </w:r>
      <w:r>
        <w:rPr>
          <w:spacing w:val="-2"/>
        </w:rPr>
        <w:t xml:space="preserve"> </w:t>
      </w:r>
      <w:r>
        <w:t>4 weeks,</w:t>
      </w:r>
      <w:r>
        <w:rPr>
          <w:spacing w:val="-4"/>
        </w:rPr>
        <w:t xml:space="preserve"> </w:t>
      </w:r>
      <w:r>
        <w:t>Nemluvio</w:t>
      </w:r>
      <w:r>
        <w:rPr>
          <w:spacing w:val="-3"/>
        </w:rPr>
        <w:t xml:space="preserve"> </w:t>
      </w:r>
      <w:r>
        <w:t>30mg</w:t>
      </w:r>
      <w:r>
        <w:rPr>
          <w:spacing w:val="-4"/>
        </w:rPr>
        <w:t xml:space="preserve"> </w:t>
      </w:r>
      <w:r>
        <w:t>every</w:t>
      </w:r>
      <w:r>
        <w:rPr>
          <w:spacing w:val="-4"/>
        </w:rPr>
        <w:t xml:space="preserve"> </w:t>
      </w:r>
      <w:r>
        <w:t>8</w:t>
      </w:r>
      <w:r>
        <w:rPr>
          <w:spacing w:val="-3"/>
        </w:rPr>
        <w:t xml:space="preserve"> </w:t>
      </w:r>
      <w:r>
        <w:t>weeks</w:t>
      </w:r>
      <w:r>
        <w:rPr>
          <w:spacing w:val="-4"/>
        </w:rPr>
        <w:t xml:space="preserve"> </w:t>
      </w:r>
      <w:r>
        <w:t>or</w:t>
      </w:r>
      <w:r>
        <w:rPr>
          <w:spacing w:val="-3"/>
        </w:rPr>
        <w:t xml:space="preserve"> </w:t>
      </w:r>
      <w:r>
        <w:t>placebo</w:t>
      </w:r>
      <w:r>
        <w:rPr>
          <w:spacing w:val="-3"/>
        </w:rPr>
        <w:t xml:space="preserve"> </w:t>
      </w:r>
      <w:r>
        <w:t>every</w:t>
      </w:r>
      <w:r>
        <w:rPr>
          <w:spacing w:val="-4"/>
        </w:rPr>
        <w:t xml:space="preserve"> </w:t>
      </w:r>
      <w:r>
        <w:t>4</w:t>
      </w:r>
      <w:r>
        <w:rPr>
          <w:spacing w:val="-3"/>
        </w:rPr>
        <w:t xml:space="preserve"> </w:t>
      </w:r>
      <w:r>
        <w:t>weeks</w:t>
      </w:r>
      <w:r>
        <w:rPr>
          <w:spacing w:val="-3"/>
        </w:rPr>
        <w:t xml:space="preserve"> </w:t>
      </w:r>
      <w:r>
        <w:t>(Nemluvio</w:t>
      </w:r>
      <w:r>
        <w:rPr>
          <w:spacing w:val="-3"/>
        </w:rPr>
        <w:t xml:space="preserve"> </w:t>
      </w:r>
      <w:r>
        <w:t>withdrawal)</w:t>
      </w:r>
      <w:r>
        <w:rPr>
          <w:spacing w:val="-4"/>
        </w:rPr>
        <w:t xml:space="preserve"> </w:t>
      </w:r>
      <w:r>
        <w:t>with concomitant TCS/TCI. The pooled efficacy results for this period in the pivotal studies (ARCADIA 1 and ARCADIA 2) with Nemluvio at Week 48 are presented in Table 7.</w:t>
      </w:r>
    </w:p>
    <w:p w14:paraId="73FEAC78" w14:textId="77777777" w:rsidR="001E060A" w:rsidRDefault="00C01B81">
      <w:pPr>
        <w:pStyle w:val="Heading3"/>
        <w:spacing w:line="276" w:lineRule="auto"/>
        <w:ind w:left="1158" w:right="249" w:hanging="993"/>
      </w:pPr>
      <w:r>
        <w:t>Table</w:t>
      </w:r>
      <w:r>
        <w:rPr>
          <w:spacing w:val="-3"/>
        </w:rPr>
        <w:t xml:space="preserve"> </w:t>
      </w:r>
      <w:r>
        <w:t>7.</w:t>
      </w:r>
      <w:r>
        <w:rPr>
          <w:spacing w:val="-4"/>
        </w:rPr>
        <w:t xml:space="preserve"> </w:t>
      </w:r>
      <w:r>
        <w:t>Maintenance</w:t>
      </w:r>
      <w:r>
        <w:rPr>
          <w:spacing w:val="-3"/>
        </w:rPr>
        <w:t xml:space="preserve"> </w:t>
      </w:r>
      <w:r>
        <w:t>Period</w:t>
      </w:r>
      <w:r>
        <w:rPr>
          <w:spacing w:val="-4"/>
        </w:rPr>
        <w:t xml:space="preserve"> </w:t>
      </w:r>
      <w:r>
        <w:t>Pooled</w:t>
      </w:r>
      <w:r>
        <w:rPr>
          <w:spacing w:val="-4"/>
        </w:rPr>
        <w:t xml:space="preserve"> </w:t>
      </w:r>
      <w:r>
        <w:t>Efficacy</w:t>
      </w:r>
      <w:r>
        <w:rPr>
          <w:spacing w:val="-3"/>
        </w:rPr>
        <w:t xml:space="preserve"> </w:t>
      </w:r>
      <w:r>
        <w:t>Results</w:t>
      </w:r>
      <w:r>
        <w:rPr>
          <w:spacing w:val="-4"/>
        </w:rPr>
        <w:t xml:space="preserve"> </w:t>
      </w:r>
      <w:r>
        <w:t>for</w:t>
      </w:r>
      <w:r>
        <w:rPr>
          <w:spacing w:val="-3"/>
        </w:rPr>
        <w:t xml:space="preserve"> </w:t>
      </w:r>
      <w:r>
        <w:t>Nemluvio</w:t>
      </w:r>
      <w:r>
        <w:rPr>
          <w:spacing w:val="-4"/>
        </w:rPr>
        <w:t xml:space="preserve"> </w:t>
      </w:r>
      <w:r>
        <w:t>with</w:t>
      </w:r>
      <w:r>
        <w:rPr>
          <w:spacing w:val="-3"/>
        </w:rPr>
        <w:t xml:space="preserve"> </w:t>
      </w:r>
      <w:r>
        <w:t>concomitant TCS/TCI in ARCADIA 1 and ARCADIA 2 at Week 48</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1843"/>
        <w:gridCol w:w="1701"/>
        <w:gridCol w:w="1936"/>
      </w:tblGrid>
      <w:tr w:rsidR="001E060A" w14:paraId="15F86D35" w14:textId="77777777">
        <w:trPr>
          <w:trHeight w:val="252"/>
        </w:trPr>
        <w:tc>
          <w:tcPr>
            <w:tcW w:w="3397" w:type="dxa"/>
            <w:vMerge w:val="restart"/>
          </w:tcPr>
          <w:p w14:paraId="0C2B67FD" w14:textId="77777777" w:rsidR="001E060A" w:rsidRDefault="001E060A">
            <w:pPr>
              <w:pStyle w:val="TableParagraph"/>
              <w:spacing w:line="240" w:lineRule="auto"/>
              <w:ind w:left="0"/>
              <w:jc w:val="left"/>
              <w:rPr>
                <w:rFonts w:ascii="Times New Roman"/>
                <w:sz w:val="20"/>
              </w:rPr>
            </w:pPr>
          </w:p>
        </w:tc>
        <w:tc>
          <w:tcPr>
            <w:tcW w:w="1843" w:type="dxa"/>
            <w:tcBorders>
              <w:bottom w:val="nil"/>
            </w:tcBorders>
          </w:tcPr>
          <w:p w14:paraId="78411A11" w14:textId="77777777" w:rsidR="001E060A" w:rsidRDefault="00C01B81">
            <w:pPr>
              <w:pStyle w:val="TableParagraph"/>
              <w:spacing w:line="233" w:lineRule="exact"/>
            </w:pPr>
            <w:r>
              <w:t>Nemluvio</w:t>
            </w:r>
            <w:r>
              <w:rPr>
                <w:spacing w:val="-2"/>
              </w:rPr>
              <w:t xml:space="preserve"> </w:t>
            </w:r>
            <w:r>
              <w:rPr>
                <w:spacing w:val="-10"/>
              </w:rPr>
              <w:t>+</w:t>
            </w:r>
          </w:p>
        </w:tc>
        <w:tc>
          <w:tcPr>
            <w:tcW w:w="1701" w:type="dxa"/>
            <w:tcBorders>
              <w:bottom w:val="nil"/>
            </w:tcBorders>
          </w:tcPr>
          <w:p w14:paraId="7491F11D" w14:textId="77777777" w:rsidR="001E060A" w:rsidRDefault="00C01B81">
            <w:pPr>
              <w:pStyle w:val="TableParagraph"/>
              <w:spacing w:line="233" w:lineRule="exact"/>
            </w:pPr>
            <w:r>
              <w:t>Nemluvio</w:t>
            </w:r>
            <w:r>
              <w:rPr>
                <w:spacing w:val="-2"/>
              </w:rPr>
              <w:t xml:space="preserve"> </w:t>
            </w:r>
            <w:r>
              <w:rPr>
                <w:spacing w:val="-10"/>
              </w:rPr>
              <w:t>+</w:t>
            </w:r>
          </w:p>
        </w:tc>
        <w:tc>
          <w:tcPr>
            <w:tcW w:w="1936" w:type="dxa"/>
            <w:tcBorders>
              <w:bottom w:val="nil"/>
            </w:tcBorders>
          </w:tcPr>
          <w:p w14:paraId="1DDBD7F4" w14:textId="77777777" w:rsidR="001E060A" w:rsidRDefault="00C01B81">
            <w:pPr>
              <w:pStyle w:val="TableParagraph"/>
              <w:spacing w:line="233" w:lineRule="exact"/>
              <w:ind w:right="1"/>
            </w:pPr>
            <w:r>
              <w:t>Placebo</w:t>
            </w:r>
            <w:r>
              <w:rPr>
                <w:spacing w:val="-5"/>
              </w:rPr>
              <w:t xml:space="preserve"> </w:t>
            </w:r>
            <w:r>
              <w:rPr>
                <w:spacing w:val="-2"/>
              </w:rPr>
              <w:t>+TCS/TCI</w:t>
            </w:r>
          </w:p>
        </w:tc>
      </w:tr>
      <w:tr w:rsidR="001E060A" w14:paraId="77EC77F2" w14:textId="77777777">
        <w:trPr>
          <w:trHeight w:val="247"/>
        </w:trPr>
        <w:tc>
          <w:tcPr>
            <w:tcW w:w="3397" w:type="dxa"/>
            <w:vMerge/>
            <w:tcBorders>
              <w:top w:val="nil"/>
            </w:tcBorders>
          </w:tcPr>
          <w:p w14:paraId="76823B41" w14:textId="77777777" w:rsidR="001E060A" w:rsidRDefault="001E060A">
            <w:pPr>
              <w:rPr>
                <w:sz w:val="2"/>
                <w:szCs w:val="2"/>
              </w:rPr>
            </w:pPr>
          </w:p>
        </w:tc>
        <w:tc>
          <w:tcPr>
            <w:tcW w:w="1843" w:type="dxa"/>
            <w:tcBorders>
              <w:top w:val="nil"/>
              <w:bottom w:val="nil"/>
            </w:tcBorders>
          </w:tcPr>
          <w:p w14:paraId="7D2824DF" w14:textId="77777777" w:rsidR="001E060A" w:rsidRDefault="00C01B81">
            <w:pPr>
              <w:pStyle w:val="TableParagraph"/>
              <w:spacing w:line="228" w:lineRule="exact"/>
              <w:ind w:right="1"/>
            </w:pPr>
            <w:r>
              <w:rPr>
                <w:spacing w:val="-2"/>
              </w:rPr>
              <w:t>TCS/TCI</w:t>
            </w:r>
          </w:p>
        </w:tc>
        <w:tc>
          <w:tcPr>
            <w:tcW w:w="1701" w:type="dxa"/>
            <w:tcBorders>
              <w:top w:val="nil"/>
              <w:bottom w:val="nil"/>
            </w:tcBorders>
          </w:tcPr>
          <w:p w14:paraId="081B6D63" w14:textId="77777777" w:rsidR="001E060A" w:rsidRDefault="00C01B81">
            <w:pPr>
              <w:pStyle w:val="TableParagraph"/>
              <w:spacing w:line="228" w:lineRule="exact"/>
              <w:ind w:right="1"/>
            </w:pPr>
            <w:r>
              <w:rPr>
                <w:spacing w:val="-2"/>
              </w:rPr>
              <w:t>TCS/TCI</w:t>
            </w:r>
          </w:p>
        </w:tc>
        <w:tc>
          <w:tcPr>
            <w:tcW w:w="1936" w:type="dxa"/>
            <w:tcBorders>
              <w:top w:val="nil"/>
              <w:bottom w:val="nil"/>
            </w:tcBorders>
          </w:tcPr>
          <w:p w14:paraId="1F401182" w14:textId="77777777" w:rsidR="001E060A" w:rsidRDefault="00C01B81">
            <w:pPr>
              <w:pStyle w:val="TableParagraph"/>
              <w:spacing w:line="228" w:lineRule="exact"/>
              <w:ind w:right="1"/>
            </w:pPr>
            <w:r>
              <w:t>Q4W</w:t>
            </w:r>
            <w:r>
              <w:rPr>
                <w:spacing w:val="-2"/>
              </w:rPr>
              <w:t xml:space="preserve"> (Nemluvio</w:t>
            </w:r>
          </w:p>
        </w:tc>
      </w:tr>
      <w:tr w:rsidR="001E060A" w14:paraId="20C1E294" w14:textId="77777777">
        <w:trPr>
          <w:trHeight w:val="247"/>
        </w:trPr>
        <w:tc>
          <w:tcPr>
            <w:tcW w:w="3397" w:type="dxa"/>
            <w:vMerge/>
            <w:tcBorders>
              <w:top w:val="nil"/>
            </w:tcBorders>
          </w:tcPr>
          <w:p w14:paraId="45C2894E" w14:textId="77777777" w:rsidR="001E060A" w:rsidRDefault="001E060A">
            <w:pPr>
              <w:rPr>
                <w:sz w:val="2"/>
                <w:szCs w:val="2"/>
              </w:rPr>
            </w:pPr>
          </w:p>
        </w:tc>
        <w:tc>
          <w:tcPr>
            <w:tcW w:w="1843" w:type="dxa"/>
            <w:tcBorders>
              <w:top w:val="nil"/>
              <w:bottom w:val="nil"/>
            </w:tcBorders>
          </w:tcPr>
          <w:p w14:paraId="531A620E" w14:textId="77777777" w:rsidR="001E060A" w:rsidRDefault="00C01B81">
            <w:pPr>
              <w:pStyle w:val="TableParagraph"/>
              <w:spacing w:line="228" w:lineRule="exact"/>
              <w:ind w:right="1"/>
            </w:pPr>
            <w:r>
              <w:rPr>
                <w:spacing w:val="-5"/>
              </w:rPr>
              <w:t>Q4W</w:t>
            </w:r>
          </w:p>
        </w:tc>
        <w:tc>
          <w:tcPr>
            <w:tcW w:w="1701" w:type="dxa"/>
            <w:tcBorders>
              <w:top w:val="nil"/>
              <w:bottom w:val="nil"/>
            </w:tcBorders>
          </w:tcPr>
          <w:p w14:paraId="3630A26E" w14:textId="77777777" w:rsidR="001E060A" w:rsidRDefault="00C01B81">
            <w:pPr>
              <w:pStyle w:val="TableParagraph"/>
              <w:spacing w:line="228" w:lineRule="exact"/>
              <w:ind w:right="1"/>
            </w:pPr>
            <w:r>
              <w:rPr>
                <w:spacing w:val="-5"/>
              </w:rPr>
              <w:t>Q8W</w:t>
            </w:r>
          </w:p>
        </w:tc>
        <w:tc>
          <w:tcPr>
            <w:tcW w:w="1936" w:type="dxa"/>
            <w:tcBorders>
              <w:top w:val="nil"/>
              <w:bottom w:val="nil"/>
            </w:tcBorders>
          </w:tcPr>
          <w:p w14:paraId="02D42CA8" w14:textId="77777777" w:rsidR="001E060A" w:rsidRDefault="00C01B81">
            <w:pPr>
              <w:pStyle w:val="TableParagraph"/>
              <w:spacing w:line="228" w:lineRule="exact"/>
              <w:ind w:right="1"/>
            </w:pPr>
            <w:r>
              <w:rPr>
                <w:spacing w:val="-2"/>
              </w:rPr>
              <w:t>withdrawal)</w:t>
            </w:r>
          </w:p>
        </w:tc>
      </w:tr>
      <w:tr w:rsidR="001E060A" w14:paraId="4DFFEB07" w14:textId="77777777">
        <w:trPr>
          <w:trHeight w:val="252"/>
        </w:trPr>
        <w:tc>
          <w:tcPr>
            <w:tcW w:w="3397" w:type="dxa"/>
            <w:vMerge/>
            <w:tcBorders>
              <w:top w:val="nil"/>
            </w:tcBorders>
          </w:tcPr>
          <w:p w14:paraId="491E0E6D" w14:textId="77777777" w:rsidR="001E060A" w:rsidRDefault="001E060A">
            <w:pPr>
              <w:rPr>
                <w:sz w:val="2"/>
                <w:szCs w:val="2"/>
              </w:rPr>
            </w:pPr>
          </w:p>
        </w:tc>
        <w:tc>
          <w:tcPr>
            <w:tcW w:w="1843" w:type="dxa"/>
            <w:tcBorders>
              <w:top w:val="nil"/>
            </w:tcBorders>
          </w:tcPr>
          <w:p w14:paraId="211C4118" w14:textId="77777777" w:rsidR="001E060A" w:rsidRDefault="00C01B81">
            <w:pPr>
              <w:pStyle w:val="TableParagraph"/>
              <w:spacing w:line="233" w:lineRule="exact"/>
            </w:pPr>
            <w:r>
              <w:rPr>
                <w:spacing w:val="-4"/>
              </w:rPr>
              <w:t>N=169</w:t>
            </w:r>
          </w:p>
        </w:tc>
        <w:tc>
          <w:tcPr>
            <w:tcW w:w="1701" w:type="dxa"/>
            <w:tcBorders>
              <w:top w:val="nil"/>
            </w:tcBorders>
          </w:tcPr>
          <w:p w14:paraId="53F9F2DC" w14:textId="77777777" w:rsidR="001E060A" w:rsidRDefault="00C01B81">
            <w:pPr>
              <w:pStyle w:val="TableParagraph"/>
              <w:spacing w:line="233" w:lineRule="exact"/>
            </w:pPr>
            <w:r>
              <w:rPr>
                <w:spacing w:val="-4"/>
              </w:rPr>
              <w:t>N=169</w:t>
            </w:r>
          </w:p>
        </w:tc>
        <w:tc>
          <w:tcPr>
            <w:tcW w:w="1936" w:type="dxa"/>
            <w:tcBorders>
              <w:top w:val="nil"/>
            </w:tcBorders>
          </w:tcPr>
          <w:p w14:paraId="36E6C427" w14:textId="77777777" w:rsidR="001E060A" w:rsidRDefault="00C01B81">
            <w:pPr>
              <w:pStyle w:val="TableParagraph"/>
              <w:spacing w:line="233" w:lineRule="exact"/>
            </w:pPr>
            <w:r>
              <w:rPr>
                <w:spacing w:val="-4"/>
              </w:rPr>
              <w:t>N=169</w:t>
            </w:r>
          </w:p>
        </w:tc>
      </w:tr>
      <w:tr w:rsidR="001E060A" w14:paraId="027B551F" w14:textId="77777777">
        <w:trPr>
          <w:trHeight w:val="257"/>
        </w:trPr>
        <w:tc>
          <w:tcPr>
            <w:tcW w:w="8877" w:type="dxa"/>
            <w:gridSpan w:val="4"/>
          </w:tcPr>
          <w:p w14:paraId="6DE843BB" w14:textId="77777777" w:rsidR="001E060A" w:rsidRDefault="00C01B81">
            <w:pPr>
              <w:pStyle w:val="TableParagraph"/>
              <w:ind w:left="108"/>
              <w:jc w:val="left"/>
              <w:rPr>
                <w:position w:val="7"/>
                <w:sz w:val="14"/>
              </w:rPr>
            </w:pPr>
            <w:r>
              <w:t>%</w:t>
            </w:r>
            <w:r>
              <w:rPr>
                <w:spacing w:val="-1"/>
              </w:rPr>
              <w:t xml:space="preserve"> </w:t>
            </w:r>
            <w:r>
              <w:t>of</w:t>
            </w:r>
            <w:r>
              <w:rPr>
                <w:spacing w:val="-2"/>
              </w:rPr>
              <w:t xml:space="preserve"> </w:t>
            </w:r>
            <w:r>
              <w:t>subjects with</w:t>
            </w:r>
            <w:r>
              <w:rPr>
                <w:spacing w:val="-1"/>
              </w:rPr>
              <w:t xml:space="preserve"> </w:t>
            </w:r>
            <w:r>
              <w:t>IGA 0</w:t>
            </w:r>
            <w:r>
              <w:rPr>
                <w:spacing w:val="-1"/>
              </w:rPr>
              <w:t xml:space="preserve"> </w:t>
            </w:r>
            <w:r>
              <w:t xml:space="preserve">or </w:t>
            </w:r>
            <w:r>
              <w:rPr>
                <w:spacing w:val="-5"/>
              </w:rPr>
              <w:t>1</w:t>
            </w:r>
            <w:r>
              <w:rPr>
                <w:spacing w:val="-5"/>
                <w:position w:val="7"/>
                <w:sz w:val="14"/>
              </w:rPr>
              <w:t>a</w:t>
            </w:r>
          </w:p>
        </w:tc>
      </w:tr>
      <w:tr w:rsidR="001E060A" w14:paraId="6E73E7D9" w14:textId="77777777">
        <w:trPr>
          <w:trHeight w:val="257"/>
        </w:trPr>
        <w:tc>
          <w:tcPr>
            <w:tcW w:w="3397" w:type="dxa"/>
          </w:tcPr>
          <w:p w14:paraId="507D4739" w14:textId="77777777" w:rsidR="001E060A" w:rsidRDefault="00C01B81">
            <w:pPr>
              <w:pStyle w:val="TableParagraph"/>
              <w:ind w:left="108"/>
              <w:jc w:val="left"/>
            </w:pPr>
            <w:r>
              <w:t>Week</w:t>
            </w:r>
            <w:r>
              <w:rPr>
                <w:spacing w:val="-4"/>
              </w:rPr>
              <w:t xml:space="preserve"> </w:t>
            </w:r>
            <w:r>
              <w:t>16</w:t>
            </w:r>
            <w:r>
              <w:rPr>
                <w:spacing w:val="-3"/>
              </w:rPr>
              <w:t xml:space="preserve"> </w:t>
            </w:r>
            <w:r>
              <w:t>(maintenance</w:t>
            </w:r>
            <w:r>
              <w:rPr>
                <w:spacing w:val="-3"/>
              </w:rPr>
              <w:t xml:space="preserve"> </w:t>
            </w:r>
            <w:r>
              <w:rPr>
                <w:spacing w:val="-2"/>
              </w:rPr>
              <w:t>baseline)</w:t>
            </w:r>
          </w:p>
        </w:tc>
        <w:tc>
          <w:tcPr>
            <w:tcW w:w="1843" w:type="dxa"/>
          </w:tcPr>
          <w:p w14:paraId="7122420E" w14:textId="77777777" w:rsidR="001E060A" w:rsidRDefault="00C01B81">
            <w:pPr>
              <w:pStyle w:val="TableParagraph"/>
            </w:pPr>
            <w:r>
              <w:rPr>
                <w:spacing w:val="-4"/>
              </w:rPr>
              <w:t>84.0</w:t>
            </w:r>
          </w:p>
        </w:tc>
        <w:tc>
          <w:tcPr>
            <w:tcW w:w="1701" w:type="dxa"/>
          </w:tcPr>
          <w:p w14:paraId="4A4CF697" w14:textId="77777777" w:rsidR="001E060A" w:rsidRDefault="00C01B81">
            <w:pPr>
              <w:pStyle w:val="TableParagraph"/>
            </w:pPr>
            <w:r>
              <w:rPr>
                <w:spacing w:val="-4"/>
              </w:rPr>
              <w:t>84.0</w:t>
            </w:r>
          </w:p>
        </w:tc>
        <w:tc>
          <w:tcPr>
            <w:tcW w:w="1936" w:type="dxa"/>
          </w:tcPr>
          <w:p w14:paraId="059CE117" w14:textId="77777777" w:rsidR="001E060A" w:rsidRDefault="00C01B81">
            <w:pPr>
              <w:pStyle w:val="TableParagraph"/>
            </w:pPr>
            <w:r>
              <w:rPr>
                <w:spacing w:val="-4"/>
              </w:rPr>
              <w:t>77.5</w:t>
            </w:r>
          </w:p>
        </w:tc>
      </w:tr>
      <w:tr w:rsidR="001E060A" w14:paraId="5F559D05" w14:textId="77777777">
        <w:trPr>
          <w:trHeight w:val="257"/>
        </w:trPr>
        <w:tc>
          <w:tcPr>
            <w:tcW w:w="3397" w:type="dxa"/>
          </w:tcPr>
          <w:p w14:paraId="6F926E62" w14:textId="77777777" w:rsidR="001E060A" w:rsidRDefault="00C01B81">
            <w:pPr>
              <w:pStyle w:val="TableParagraph"/>
              <w:ind w:left="108"/>
              <w:jc w:val="left"/>
            </w:pPr>
            <w:r>
              <w:t>Week</w:t>
            </w:r>
            <w:r>
              <w:rPr>
                <w:spacing w:val="-5"/>
              </w:rPr>
              <w:t xml:space="preserve"> 48</w:t>
            </w:r>
          </w:p>
        </w:tc>
        <w:tc>
          <w:tcPr>
            <w:tcW w:w="1843" w:type="dxa"/>
          </w:tcPr>
          <w:p w14:paraId="5FA19DDC" w14:textId="77777777" w:rsidR="001E060A" w:rsidRDefault="00C01B81">
            <w:pPr>
              <w:pStyle w:val="TableParagraph"/>
              <w:ind w:right="1"/>
              <w:rPr>
                <w:position w:val="7"/>
                <w:sz w:val="14"/>
              </w:rPr>
            </w:pPr>
            <w:r>
              <w:rPr>
                <w:spacing w:val="-2"/>
              </w:rPr>
              <w:t>61.5</w:t>
            </w:r>
            <w:r>
              <w:rPr>
                <w:spacing w:val="-2"/>
                <w:position w:val="7"/>
                <w:sz w:val="14"/>
              </w:rPr>
              <w:t>*</w:t>
            </w:r>
          </w:p>
        </w:tc>
        <w:tc>
          <w:tcPr>
            <w:tcW w:w="1701" w:type="dxa"/>
          </w:tcPr>
          <w:p w14:paraId="5631EF4A" w14:textId="77777777" w:rsidR="001E060A" w:rsidRDefault="00C01B81">
            <w:pPr>
              <w:pStyle w:val="TableParagraph"/>
              <w:ind w:right="1"/>
              <w:rPr>
                <w:position w:val="7"/>
                <w:sz w:val="14"/>
              </w:rPr>
            </w:pPr>
            <w:r>
              <w:rPr>
                <w:spacing w:val="-2"/>
              </w:rPr>
              <w:t>60.4</w:t>
            </w:r>
            <w:r>
              <w:rPr>
                <w:spacing w:val="-2"/>
                <w:position w:val="7"/>
                <w:sz w:val="14"/>
              </w:rPr>
              <w:t>*</w:t>
            </w:r>
          </w:p>
        </w:tc>
        <w:tc>
          <w:tcPr>
            <w:tcW w:w="1936" w:type="dxa"/>
          </w:tcPr>
          <w:p w14:paraId="54B5D913" w14:textId="77777777" w:rsidR="001E060A" w:rsidRDefault="00C01B81">
            <w:pPr>
              <w:pStyle w:val="TableParagraph"/>
            </w:pPr>
            <w:r>
              <w:rPr>
                <w:spacing w:val="-4"/>
              </w:rPr>
              <w:t>49.7</w:t>
            </w:r>
          </w:p>
        </w:tc>
      </w:tr>
      <w:tr w:rsidR="001E060A" w14:paraId="2812E001" w14:textId="77777777">
        <w:trPr>
          <w:trHeight w:val="257"/>
        </w:trPr>
        <w:tc>
          <w:tcPr>
            <w:tcW w:w="8877" w:type="dxa"/>
            <w:gridSpan w:val="4"/>
          </w:tcPr>
          <w:p w14:paraId="7275B0F7" w14:textId="77777777" w:rsidR="001E060A" w:rsidRDefault="00C01B81">
            <w:pPr>
              <w:pStyle w:val="TableParagraph"/>
              <w:ind w:left="108"/>
              <w:jc w:val="left"/>
              <w:rPr>
                <w:position w:val="7"/>
                <w:sz w:val="14"/>
              </w:rPr>
            </w:pPr>
            <w:r>
              <w:t>%</w:t>
            </w:r>
            <w:r>
              <w:rPr>
                <w:spacing w:val="-1"/>
              </w:rPr>
              <w:t xml:space="preserve"> </w:t>
            </w:r>
            <w:r>
              <w:t>of</w:t>
            </w:r>
            <w:r>
              <w:rPr>
                <w:spacing w:val="-1"/>
              </w:rPr>
              <w:t xml:space="preserve"> </w:t>
            </w:r>
            <w:r>
              <w:t>subjects</w:t>
            </w:r>
            <w:r>
              <w:rPr>
                <w:spacing w:val="-1"/>
              </w:rPr>
              <w:t xml:space="preserve"> </w:t>
            </w:r>
            <w:r>
              <w:t>with EASI-</w:t>
            </w:r>
            <w:r>
              <w:rPr>
                <w:spacing w:val="-5"/>
              </w:rPr>
              <w:t>75</w:t>
            </w:r>
            <w:r>
              <w:rPr>
                <w:spacing w:val="-5"/>
                <w:position w:val="7"/>
                <w:sz w:val="14"/>
              </w:rPr>
              <w:t>a</w:t>
            </w:r>
          </w:p>
        </w:tc>
      </w:tr>
      <w:tr w:rsidR="001E060A" w14:paraId="29DC9F86" w14:textId="77777777">
        <w:trPr>
          <w:trHeight w:val="257"/>
        </w:trPr>
        <w:tc>
          <w:tcPr>
            <w:tcW w:w="3397" w:type="dxa"/>
          </w:tcPr>
          <w:p w14:paraId="77284BF8" w14:textId="77777777" w:rsidR="001E060A" w:rsidRDefault="00C01B81">
            <w:pPr>
              <w:pStyle w:val="TableParagraph"/>
              <w:ind w:left="108"/>
              <w:jc w:val="left"/>
            </w:pPr>
            <w:r>
              <w:t>Week</w:t>
            </w:r>
            <w:r>
              <w:rPr>
                <w:spacing w:val="-2"/>
              </w:rPr>
              <w:t xml:space="preserve"> </w:t>
            </w:r>
            <w:r>
              <w:t>16</w:t>
            </w:r>
            <w:r>
              <w:rPr>
                <w:spacing w:val="-2"/>
              </w:rPr>
              <w:t xml:space="preserve"> (maintenance/baseline)</w:t>
            </w:r>
          </w:p>
        </w:tc>
        <w:tc>
          <w:tcPr>
            <w:tcW w:w="1843" w:type="dxa"/>
          </w:tcPr>
          <w:p w14:paraId="5FF75F7B" w14:textId="77777777" w:rsidR="001E060A" w:rsidRDefault="00C01B81">
            <w:pPr>
              <w:pStyle w:val="TableParagraph"/>
            </w:pPr>
            <w:r>
              <w:rPr>
                <w:spacing w:val="-4"/>
              </w:rPr>
              <w:t>96.4</w:t>
            </w:r>
          </w:p>
        </w:tc>
        <w:tc>
          <w:tcPr>
            <w:tcW w:w="1701" w:type="dxa"/>
          </w:tcPr>
          <w:p w14:paraId="3016CB39" w14:textId="77777777" w:rsidR="001E060A" w:rsidRDefault="00C01B81">
            <w:pPr>
              <w:pStyle w:val="TableParagraph"/>
            </w:pPr>
            <w:r>
              <w:rPr>
                <w:spacing w:val="-4"/>
              </w:rPr>
              <w:t>96.4</w:t>
            </w:r>
          </w:p>
        </w:tc>
        <w:tc>
          <w:tcPr>
            <w:tcW w:w="1936" w:type="dxa"/>
          </w:tcPr>
          <w:p w14:paraId="757F25DE" w14:textId="77777777" w:rsidR="001E060A" w:rsidRDefault="00C01B81">
            <w:pPr>
              <w:pStyle w:val="TableParagraph"/>
            </w:pPr>
            <w:r>
              <w:rPr>
                <w:spacing w:val="-4"/>
              </w:rPr>
              <w:t>92.9</w:t>
            </w:r>
          </w:p>
        </w:tc>
      </w:tr>
      <w:tr w:rsidR="001E060A" w14:paraId="67FF5D13" w14:textId="77777777">
        <w:trPr>
          <w:trHeight w:val="257"/>
        </w:trPr>
        <w:tc>
          <w:tcPr>
            <w:tcW w:w="3397" w:type="dxa"/>
          </w:tcPr>
          <w:p w14:paraId="0FE0A47C" w14:textId="77777777" w:rsidR="001E060A" w:rsidRDefault="00C01B81">
            <w:pPr>
              <w:pStyle w:val="TableParagraph"/>
              <w:ind w:left="108"/>
              <w:jc w:val="left"/>
            </w:pPr>
            <w:r>
              <w:t>Week</w:t>
            </w:r>
            <w:r>
              <w:rPr>
                <w:spacing w:val="-5"/>
              </w:rPr>
              <w:t xml:space="preserve"> 48</w:t>
            </w:r>
          </w:p>
        </w:tc>
        <w:tc>
          <w:tcPr>
            <w:tcW w:w="1843" w:type="dxa"/>
          </w:tcPr>
          <w:p w14:paraId="3812E37E" w14:textId="77777777" w:rsidR="001E060A" w:rsidRDefault="00C01B81">
            <w:pPr>
              <w:pStyle w:val="TableParagraph"/>
              <w:ind w:right="1"/>
              <w:rPr>
                <w:position w:val="7"/>
                <w:sz w:val="14"/>
              </w:rPr>
            </w:pPr>
            <w:r>
              <w:rPr>
                <w:spacing w:val="-2"/>
              </w:rPr>
              <w:t>76.3</w:t>
            </w:r>
            <w:r>
              <w:rPr>
                <w:spacing w:val="-2"/>
                <w:position w:val="7"/>
                <w:sz w:val="14"/>
              </w:rPr>
              <w:t>*</w:t>
            </w:r>
          </w:p>
        </w:tc>
        <w:tc>
          <w:tcPr>
            <w:tcW w:w="1701" w:type="dxa"/>
          </w:tcPr>
          <w:p w14:paraId="47AE2653" w14:textId="77777777" w:rsidR="001E060A" w:rsidRDefault="00C01B81">
            <w:pPr>
              <w:pStyle w:val="TableParagraph"/>
              <w:ind w:right="1"/>
              <w:rPr>
                <w:position w:val="7"/>
                <w:sz w:val="14"/>
              </w:rPr>
            </w:pPr>
            <w:r>
              <w:rPr>
                <w:spacing w:val="-2"/>
              </w:rPr>
              <w:t>75.7</w:t>
            </w:r>
            <w:r>
              <w:rPr>
                <w:spacing w:val="-2"/>
                <w:position w:val="7"/>
                <w:sz w:val="14"/>
              </w:rPr>
              <w:t>*</w:t>
            </w:r>
          </w:p>
        </w:tc>
        <w:tc>
          <w:tcPr>
            <w:tcW w:w="1936" w:type="dxa"/>
          </w:tcPr>
          <w:p w14:paraId="7F0117EA" w14:textId="77777777" w:rsidR="001E060A" w:rsidRDefault="00C01B81">
            <w:pPr>
              <w:pStyle w:val="TableParagraph"/>
            </w:pPr>
            <w:r>
              <w:rPr>
                <w:spacing w:val="-4"/>
              </w:rPr>
              <w:t>63.9</w:t>
            </w:r>
          </w:p>
        </w:tc>
      </w:tr>
    </w:tbl>
    <w:p w14:paraId="4AA27F7D" w14:textId="77777777" w:rsidR="001E060A" w:rsidRDefault="00C01B81">
      <w:pPr>
        <w:pStyle w:val="BodyText"/>
        <w:spacing w:before="9" w:line="276" w:lineRule="auto"/>
        <w:ind w:right="249"/>
      </w:pPr>
      <w:r>
        <w:rPr>
          <w:position w:val="7"/>
          <w:sz w:val="14"/>
        </w:rPr>
        <w:t>a</w:t>
      </w:r>
      <w:r>
        <w:t>Subjects</w:t>
      </w:r>
      <w:r>
        <w:rPr>
          <w:spacing w:val="-3"/>
        </w:rPr>
        <w:t xml:space="preserve"> </w:t>
      </w:r>
      <w:r>
        <w:t>who</w:t>
      </w:r>
      <w:r>
        <w:rPr>
          <w:spacing w:val="-3"/>
        </w:rPr>
        <w:t xml:space="preserve"> </w:t>
      </w:r>
      <w:r>
        <w:t>received</w:t>
      </w:r>
      <w:r>
        <w:rPr>
          <w:spacing w:val="-4"/>
        </w:rPr>
        <w:t xml:space="preserve"> </w:t>
      </w:r>
      <w:r>
        <w:t>rescue</w:t>
      </w:r>
      <w:r>
        <w:rPr>
          <w:spacing w:val="-3"/>
        </w:rPr>
        <w:t xml:space="preserve"> </w:t>
      </w:r>
      <w:r>
        <w:t>treatment</w:t>
      </w:r>
      <w:r>
        <w:rPr>
          <w:spacing w:val="-4"/>
        </w:rPr>
        <w:t xml:space="preserve"> </w:t>
      </w:r>
      <w:r>
        <w:t>or</w:t>
      </w:r>
      <w:r>
        <w:rPr>
          <w:spacing w:val="-3"/>
        </w:rPr>
        <w:t xml:space="preserve"> </w:t>
      </w:r>
      <w:r>
        <w:t>with</w:t>
      </w:r>
      <w:r>
        <w:rPr>
          <w:spacing w:val="-3"/>
        </w:rPr>
        <w:t xml:space="preserve"> </w:t>
      </w:r>
      <w:r>
        <w:t>missing</w:t>
      </w:r>
      <w:r>
        <w:rPr>
          <w:spacing w:val="-4"/>
        </w:rPr>
        <w:t xml:space="preserve"> </w:t>
      </w:r>
      <w:r>
        <w:t>data</w:t>
      </w:r>
      <w:r>
        <w:rPr>
          <w:spacing w:val="-3"/>
        </w:rPr>
        <w:t xml:space="preserve"> </w:t>
      </w:r>
      <w:r>
        <w:t>were</w:t>
      </w:r>
      <w:r>
        <w:rPr>
          <w:spacing w:val="-3"/>
        </w:rPr>
        <w:t xml:space="preserve"> </w:t>
      </w:r>
      <w:r>
        <w:t>considered</w:t>
      </w:r>
      <w:r>
        <w:rPr>
          <w:spacing w:val="-3"/>
        </w:rPr>
        <w:t xml:space="preserve"> </w:t>
      </w:r>
      <w:r>
        <w:t>as</w:t>
      </w:r>
      <w:r>
        <w:rPr>
          <w:spacing w:val="-3"/>
        </w:rPr>
        <w:t xml:space="preserve"> </w:t>
      </w:r>
      <w:r>
        <w:t xml:space="preserve">non- responders, </w:t>
      </w:r>
      <w:r>
        <w:rPr>
          <w:position w:val="7"/>
          <w:sz w:val="14"/>
        </w:rPr>
        <w:t>*</w:t>
      </w:r>
      <w:r>
        <w:t>p-value &lt;0.05</w:t>
      </w:r>
    </w:p>
    <w:p w14:paraId="5701B33A" w14:textId="77777777" w:rsidR="001E060A" w:rsidRDefault="00C01B81">
      <w:pPr>
        <w:pStyle w:val="BodyText"/>
      </w:pPr>
      <w:r>
        <w:t>Strata</w:t>
      </w:r>
      <w:r>
        <w:rPr>
          <w:spacing w:val="-5"/>
        </w:rPr>
        <w:t xml:space="preserve"> </w:t>
      </w:r>
      <w:r>
        <w:t>adjusted</w:t>
      </w:r>
      <w:r>
        <w:rPr>
          <w:spacing w:val="-2"/>
        </w:rPr>
        <w:t xml:space="preserve"> </w:t>
      </w:r>
      <w:r>
        <w:t>p-value</w:t>
      </w:r>
      <w:r>
        <w:rPr>
          <w:spacing w:val="-2"/>
        </w:rPr>
        <w:t xml:space="preserve"> </w:t>
      </w:r>
      <w:r>
        <w:t>is</w:t>
      </w:r>
      <w:r>
        <w:rPr>
          <w:spacing w:val="-1"/>
        </w:rPr>
        <w:t xml:space="preserve"> </w:t>
      </w:r>
      <w:r>
        <w:t>based</w:t>
      </w:r>
      <w:r>
        <w:rPr>
          <w:spacing w:val="-2"/>
        </w:rPr>
        <w:t xml:space="preserve"> </w:t>
      </w:r>
      <w:r>
        <w:t>on</w:t>
      </w:r>
      <w:r>
        <w:rPr>
          <w:spacing w:val="-3"/>
        </w:rPr>
        <w:t xml:space="preserve"> </w:t>
      </w:r>
      <w:r>
        <w:t>the</w:t>
      </w:r>
      <w:r>
        <w:rPr>
          <w:spacing w:val="-1"/>
        </w:rPr>
        <w:t xml:space="preserve"> </w:t>
      </w:r>
      <w:r>
        <w:t>CMH</w:t>
      </w:r>
      <w:r>
        <w:rPr>
          <w:spacing w:val="-2"/>
        </w:rPr>
        <w:t xml:space="preserve"> </w:t>
      </w:r>
      <w:r>
        <w:t>test</w:t>
      </w:r>
      <w:r>
        <w:rPr>
          <w:spacing w:val="-3"/>
        </w:rPr>
        <w:t xml:space="preserve"> </w:t>
      </w:r>
      <w:r>
        <w:t>stratified</w:t>
      </w:r>
      <w:r>
        <w:rPr>
          <w:spacing w:val="-2"/>
        </w:rPr>
        <w:t xml:space="preserve"> </w:t>
      </w:r>
      <w:r>
        <w:t>by</w:t>
      </w:r>
      <w:r>
        <w:rPr>
          <w:spacing w:val="-2"/>
        </w:rPr>
        <w:t xml:space="preserve"> </w:t>
      </w:r>
      <w:r>
        <w:t>PP</w:t>
      </w:r>
      <w:r>
        <w:rPr>
          <w:spacing w:val="-3"/>
        </w:rPr>
        <w:t xml:space="preserve"> </w:t>
      </w:r>
      <w:r>
        <w:t>NRS</w:t>
      </w:r>
      <w:r>
        <w:rPr>
          <w:spacing w:val="-3"/>
        </w:rPr>
        <w:t xml:space="preserve"> </w:t>
      </w:r>
      <w:r>
        <w:t>and</w:t>
      </w:r>
      <w:r>
        <w:rPr>
          <w:spacing w:val="-1"/>
        </w:rPr>
        <w:t xml:space="preserve"> </w:t>
      </w:r>
      <w:r>
        <w:t>IGA</w:t>
      </w:r>
      <w:r>
        <w:rPr>
          <w:spacing w:val="-2"/>
        </w:rPr>
        <w:t xml:space="preserve"> </w:t>
      </w:r>
      <w:r>
        <w:t>scores</w:t>
      </w:r>
      <w:r>
        <w:rPr>
          <w:spacing w:val="-2"/>
        </w:rPr>
        <w:t xml:space="preserve"> </w:t>
      </w:r>
      <w:r>
        <w:t>at</w:t>
      </w:r>
      <w:r>
        <w:rPr>
          <w:spacing w:val="-2"/>
        </w:rPr>
        <w:t xml:space="preserve"> baseline</w:t>
      </w:r>
    </w:p>
    <w:p w14:paraId="7745A995" w14:textId="77777777" w:rsidR="001E060A" w:rsidRDefault="00C01B81">
      <w:pPr>
        <w:pStyle w:val="BodyText"/>
        <w:spacing w:before="239" w:line="276" w:lineRule="auto"/>
        <w:ind w:right="228"/>
      </w:pPr>
      <w:r>
        <w:t>Treatment effects in subgroups (weight, age, gender race, and prior treatment, including immunosuppressants)</w:t>
      </w:r>
      <w:r>
        <w:rPr>
          <w:spacing w:val="-4"/>
        </w:rPr>
        <w:t xml:space="preserve"> </w:t>
      </w:r>
      <w:r>
        <w:t>in</w:t>
      </w:r>
      <w:r>
        <w:rPr>
          <w:spacing w:val="-3"/>
        </w:rPr>
        <w:t xml:space="preserve"> </w:t>
      </w:r>
      <w:r>
        <w:t>ARCADIA</w:t>
      </w:r>
      <w:r>
        <w:rPr>
          <w:spacing w:val="-4"/>
        </w:rPr>
        <w:t xml:space="preserve"> </w:t>
      </w:r>
      <w:r>
        <w:t>1</w:t>
      </w:r>
      <w:r>
        <w:rPr>
          <w:spacing w:val="-3"/>
        </w:rPr>
        <w:t xml:space="preserve"> </w:t>
      </w:r>
      <w:r>
        <w:t>and</w:t>
      </w:r>
      <w:r>
        <w:rPr>
          <w:spacing w:val="-4"/>
        </w:rPr>
        <w:t xml:space="preserve"> </w:t>
      </w:r>
      <w:r>
        <w:t>ARCADIA</w:t>
      </w:r>
      <w:r>
        <w:rPr>
          <w:spacing w:val="-4"/>
        </w:rPr>
        <w:t xml:space="preserve"> </w:t>
      </w:r>
      <w:r>
        <w:t>2</w:t>
      </w:r>
      <w:r>
        <w:rPr>
          <w:spacing w:val="-3"/>
        </w:rPr>
        <w:t xml:space="preserve"> </w:t>
      </w:r>
      <w:r>
        <w:t>were</w:t>
      </w:r>
      <w:r>
        <w:rPr>
          <w:spacing w:val="-3"/>
        </w:rPr>
        <w:t xml:space="preserve"> </w:t>
      </w:r>
      <w:r>
        <w:t>generally</w:t>
      </w:r>
      <w:r>
        <w:rPr>
          <w:spacing w:val="-3"/>
        </w:rPr>
        <w:t xml:space="preserve"> </w:t>
      </w:r>
      <w:r>
        <w:t>consistent</w:t>
      </w:r>
      <w:r>
        <w:rPr>
          <w:spacing w:val="-4"/>
        </w:rPr>
        <w:t xml:space="preserve"> </w:t>
      </w:r>
      <w:r>
        <w:t>with</w:t>
      </w:r>
      <w:r>
        <w:rPr>
          <w:spacing w:val="-3"/>
        </w:rPr>
        <w:t xml:space="preserve"> </w:t>
      </w:r>
      <w:r>
        <w:t>the</w:t>
      </w:r>
      <w:r>
        <w:rPr>
          <w:spacing w:val="-3"/>
        </w:rPr>
        <w:t xml:space="preserve"> </w:t>
      </w:r>
      <w:r>
        <w:t>results in the overall study population.</w:t>
      </w:r>
    </w:p>
    <w:p w14:paraId="4687C073" w14:textId="77777777" w:rsidR="001E060A" w:rsidRDefault="001E060A">
      <w:pPr>
        <w:pStyle w:val="BodyText"/>
        <w:spacing w:line="276" w:lineRule="auto"/>
        <w:sectPr w:rsidR="001E060A">
          <w:pgSz w:w="11910" w:h="16840"/>
          <w:pgMar w:top="1340" w:right="1275" w:bottom="940" w:left="1275" w:header="0" w:footer="742" w:gutter="0"/>
          <w:cols w:space="720"/>
        </w:sectPr>
      </w:pPr>
    </w:p>
    <w:p w14:paraId="60EED76A" w14:textId="77777777" w:rsidR="001E060A" w:rsidRDefault="00C01B81">
      <w:pPr>
        <w:spacing w:before="88" w:line="256" w:lineRule="exact"/>
        <w:ind w:left="205"/>
        <w:rPr>
          <w:i/>
        </w:rPr>
      </w:pPr>
      <w:r>
        <w:rPr>
          <w:i/>
        </w:rPr>
        <w:lastRenderedPageBreak/>
        <w:t>Adolescents</w:t>
      </w:r>
      <w:r>
        <w:rPr>
          <w:i/>
          <w:spacing w:val="-3"/>
        </w:rPr>
        <w:t xml:space="preserve"> </w:t>
      </w:r>
      <w:r>
        <w:rPr>
          <w:i/>
        </w:rPr>
        <w:t>with</w:t>
      </w:r>
      <w:r>
        <w:rPr>
          <w:i/>
          <w:spacing w:val="-3"/>
        </w:rPr>
        <w:t xml:space="preserve"> </w:t>
      </w:r>
      <w:r>
        <w:rPr>
          <w:i/>
        </w:rPr>
        <w:t>atopic</w:t>
      </w:r>
      <w:r>
        <w:rPr>
          <w:i/>
          <w:spacing w:val="-3"/>
        </w:rPr>
        <w:t xml:space="preserve"> </w:t>
      </w:r>
      <w:r>
        <w:rPr>
          <w:i/>
        </w:rPr>
        <w:t>dermatitis</w:t>
      </w:r>
      <w:r>
        <w:rPr>
          <w:i/>
          <w:spacing w:val="-3"/>
        </w:rPr>
        <w:t xml:space="preserve"> </w:t>
      </w:r>
      <w:r>
        <w:rPr>
          <w:i/>
        </w:rPr>
        <w:t>(12</w:t>
      </w:r>
      <w:r>
        <w:rPr>
          <w:i/>
          <w:spacing w:val="-2"/>
        </w:rPr>
        <w:t xml:space="preserve"> </w:t>
      </w:r>
      <w:r>
        <w:rPr>
          <w:i/>
        </w:rPr>
        <w:t>to</w:t>
      </w:r>
      <w:r>
        <w:rPr>
          <w:i/>
          <w:spacing w:val="-3"/>
        </w:rPr>
        <w:t xml:space="preserve"> </w:t>
      </w:r>
      <w:r>
        <w:rPr>
          <w:i/>
        </w:rPr>
        <w:t>17</w:t>
      </w:r>
      <w:r>
        <w:rPr>
          <w:i/>
          <w:spacing w:val="-3"/>
        </w:rPr>
        <w:t xml:space="preserve"> </w:t>
      </w:r>
      <w:r>
        <w:rPr>
          <w:i/>
        </w:rPr>
        <w:t>years</w:t>
      </w:r>
      <w:r>
        <w:rPr>
          <w:i/>
          <w:spacing w:val="-3"/>
        </w:rPr>
        <w:t xml:space="preserve"> </w:t>
      </w:r>
      <w:r>
        <w:rPr>
          <w:i/>
        </w:rPr>
        <w:t>of</w:t>
      </w:r>
      <w:r>
        <w:rPr>
          <w:i/>
          <w:spacing w:val="-1"/>
        </w:rPr>
        <w:t xml:space="preserve"> </w:t>
      </w:r>
      <w:r>
        <w:rPr>
          <w:i/>
          <w:spacing w:val="-4"/>
        </w:rPr>
        <w:t>age)</w:t>
      </w:r>
    </w:p>
    <w:p w14:paraId="45CADCF7" w14:textId="77777777" w:rsidR="001E060A" w:rsidRDefault="00C01B81">
      <w:pPr>
        <w:pStyle w:val="BodyText"/>
        <w:spacing w:line="276" w:lineRule="auto"/>
        <w:ind w:right="191"/>
      </w:pPr>
      <w:r>
        <w:t>The</w:t>
      </w:r>
      <w:r>
        <w:rPr>
          <w:spacing w:val="-2"/>
        </w:rPr>
        <w:t xml:space="preserve"> </w:t>
      </w:r>
      <w:r>
        <w:t>efficacy</w:t>
      </w:r>
      <w:r>
        <w:rPr>
          <w:spacing w:val="-3"/>
        </w:rPr>
        <w:t xml:space="preserve"> </w:t>
      </w:r>
      <w:r>
        <w:t>results</w:t>
      </w:r>
      <w:r>
        <w:rPr>
          <w:spacing w:val="-2"/>
        </w:rPr>
        <w:t xml:space="preserve"> </w:t>
      </w:r>
      <w:r>
        <w:t>of</w:t>
      </w:r>
      <w:r>
        <w:rPr>
          <w:spacing w:val="-3"/>
        </w:rPr>
        <w:t xml:space="preserve"> </w:t>
      </w:r>
      <w:r>
        <w:t>the</w:t>
      </w:r>
      <w:r>
        <w:rPr>
          <w:spacing w:val="-2"/>
        </w:rPr>
        <w:t xml:space="preserve"> </w:t>
      </w:r>
      <w:r>
        <w:t>ARCADIA</w:t>
      </w:r>
      <w:r>
        <w:rPr>
          <w:spacing w:val="-3"/>
        </w:rPr>
        <w:t xml:space="preserve"> </w:t>
      </w:r>
      <w:r>
        <w:t>1,</w:t>
      </w:r>
      <w:r>
        <w:rPr>
          <w:spacing w:val="-3"/>
        </w:rPr>
        <w:t xml:space="preserve"> </w:t>
      </w:r>
      <w:r>
        <w:t>ARCADIA</w:t>
      </w:r>
      <w:r>
        <w:rPr>
          <w:spacing w:val="-3"/>
        </w:rPr>
        <w:t xml:space="preserve"> </w:t>
      </w:r>
      <w:r>
        <w:t>2</w:t>
      </w:r>
      <w:r>
        <w:rPr>
          <w:spacing w:val="-2"/>
        </w:rPr>
        <w:t xml:space="preserve"> </w:t>
      </w:r>
      <w:r>
        <w:t>studies</w:t>
      </w:r>
      <w:r>
        <w:rPr>
          <w:spacing w:val="-3"/>
        </w:rPr>
        <w:t xml:space="preserve"> </w:t>
      </w:r>
      <w:r>
        <w:t>at</w:t>
      </w:r>
      <w:r>
        <w:rPr>
          <w:spacing w:val="-3"/>
        </w:rPr>
        <w:t xml:space="preserve"> </w:t>
      </w:r>
      <w:r>
        <w:t>Week</w:t>
      </w:r>
      <w:r>
        <w:rPr>
          <w:spacing w:val="-2"/>
        </w:rPr>
        <w:t xml:space="preserve"> </w:t>
      </w:r>
      <w:r>
        <w:t>16</w:t>
      </w:r>
      <w:r>
        <w:rPr>
          <w:spacing w:val="-2"/>
        </w:rPr>
        <w:t xml:space="preserve"> </w:t>
      </w:r>
      <w:r>
        <w:t>for</w:t>
      </w:r>
      <w:r>
        <w:rPr>
          <w:spacing w:val="-2"/>
        </w:rPr>
        <w:t xml:space="preserve"> </w:t>
      </w:r>
      <w:r>
        <w:t>adolescent</w:t>
      </w:r>
      <w:r>
        <w:rPr>
          <w:spacing w:val="-2"/>
        </w:rPr>
        <w:t xml:space="preserve"> </w:t>
      </w:r>
      <w:r>
        <w:t>patients</w:t>
      </w:r>
      <w:r>
        <w:rPr>
          <w:spacing w:val="-2"/>
        </w:rPr>
        <w:t xml:space="preserve"> </w:t>
      </w:r>
      <w:r>
        <w:t>12 to 17 years of age are presented in Table 8. The results in the adolescent patient population were generally consistent with the results in the adult population.</w:t>
      </w:r>
    </w:p>
    <w:p w14:paraId="128BD94F" w14:textId="77777777" w:rsidR="001E060A" w:rsidRDefault="00C01B81">
      <w:pPr>
        <w:pStyle w:val="Heading3"/>
        <w:spacing w:before="197" w:line="276" w:lineRule="auto"/>
        <w:ind w:left="1015" w:right="249" w:hanging="851"/>
      </w:pPr>
      <w:r>
        <w:t>Table 8.</w:t>
      </w:r>
      <w:r>
        <w:rPr>
          <w:spacing w:val="40"/>
        </w:rPr>
        <w:t xml:space="preserve"> </w:t>
      </w:r>
      <w:r>
        <w:t>Efficacy Results for Nemluvio (30 mg Q4W) with concomitant TCS/TCI in ARCADIA</w:t>
      </w:r>
      <w:r>
        <w:rPr>
          <w:spacing w:val="-3"/>
        </w:rPr>
        <w:t xml:space="preserve"> </w:t>
      </w:r>
      <w:r>
        <w:t>1</w:t>
      </w:r>
      <w:r>
        <w:rPr>
          <w:spacing w:val="-3"/>
        </w:rPr>
        <w:t xml:space="preserve"> </w:t>
      </w:r>
      <w:r>
        <w:t>and</w:t>
      </w:r>
      <w:r>
        <w:rPr>
          <w:spacing w:val="-3"/>
        </w:rPr>
        <w:t xml:space="preserve"> </w:t>
      </w:r>
      <w:r>
        <w:t>ARCADIA</w:t>
      </w:r>
      <w:r>
        <w:rPr>
          <w:spacing w:val="-3"/>
        </w:rPr>
        <w:t xml:space="preserve"> </w:t>
      </w:r>
      <w:r>
        <w:t>2</w:t>
      </w:r>
      <w:r>
        <w:rPr>
          <w:spacing w:val="-2"/>
        </w:rPr>
        <w:t xml:space="preserve"> </w:t>
      </w:r>
      <w:r>
        <w:t>at</w:t>
      </w:r>
      <w:r>
        <w:rPr>
          <w:spacing w:val="-3"/>
        </w:rPr>
        <w:t xml:space="preserve"> </w:t>
      </w:r>
      <w:r>
        <w:t>Week</w:t>
      </w:r>
      <w:r>
        <w:rPr>
          <w:spacing w:val="-2"/>
        </w:rPr>
        <w:t xml:space="preserve"> </w:t>
      </w:r>
      <w:r>
        <w:t>16</w:t>
      </w:r>
      <w:r>
        <w:rPr>
          <w:spacing w:val="-2"/>
        </w:rPr>
        <w:t xml:space="preserve"> </w:t>
      </w:r>
      <w:r>
        <w:t>in</w:t>
      </w:r>
      <w:r>
        <w:rPr>
          <w:spacing w:val="-2"/>
        </w:rPr>
        <w:t xml:space="preserve"> </w:t>
      </w:r>
      <w:r>
        <w:t>adolescent</w:t>
      </w:r>
      <w:r>
        <w:rPr>
          <w:spacing w:val="-2"/>
        </w:rPr>
        <w:t xml:space="preserve"> </w:t>
      </w:r>
      <w:r>
        <w:t>patients</w:t>
      </w:r>
      <w:r>
        <w:rPr>
          <w:spacing w:val="-2"/>
        </w:rPr>
        <w:t xml:space="preserve"> </w:t>
      </w:r>
      <w:r>
        <w:t>12</w:t>
      </w:r>
      <w:r>
        <w:rPr>
          <w:spacing w:val="-3"/>
        </w:rPr>
        <w:t xml:space="preserve"> </w:t>
      </w:r>
      <w:r>
        <w:t>to</w:t>
      </w:r>
      <w:r>
        <w:rPr>
          <w:spacing w:val="-3"/>
        </w:rPr>
        <w:t xml:space="preserve"> </w:t>
      </w:r>
      <w:r>
        <w:t>17</w:t>
      </w:r>
      <w:r>
        <w:rPr>
          <w:spacing w:val="-2"/>
        </w:rPr>
        <w:t xml:space="preserve"> </w:t>
      </w:r>
      <w:r>
        <w:t>years</w:t>
      </w:r>
      <w:r>
        <w:rPr>
          <w:spacing w:val="-3"/>
        </w:rPr>
        <w:t xml:space="preserve"> </w:t>
      </w:r>
      <w:r>
        <w:t xml:space="preserve">of </w:t>
      </w:r>
      <w:r>
        <w:rPr>
          <w:spacing w:val="-4"/>
        </w:rPr>
        <w:t>age</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4"/>
        <w:gridCol w:w="2142"/>
        <w:gridCol w:w="1965"/>
      </w:tblGrid>
      <w:tr w:rsidR="001E060A" w14:paraId="18520609" w14:textId="77777777">
        <w:trPr>
          <w:trHeight w:val="257"/>
        </w:trPr>
        <w:tc>
          <w:tcPr>
            <w:tcW w:w="4134" w:type="dxa"/>
            <w:vMerge w:val="restart"/>
          </w:tcPr>
          <w:p w14:paraId="1A1C5C8E" w14:textId="77777777" w:rsidR="001E060A" w:rsidRDefault="001E060A">
            <w:pPr>
              <w:pStyle w:val="TableParagraph"/>
              <w:spacing w:line="240" w:lineRule="auto"/>
              <w:ind w:left="0"/>
              <w:jc w:val="left"/>
              <w:rPr>
                <w:rFonts w:ascii="Times New Roman"/>
                <w:sz w:val="20"/>
              </w:rPr>
            </w:pPr>
          </w:p>
        </w:tc>
        <w:tc>
          <w:tcPr>
            <w:tcW w:w="4107" w:type="dxa"/>
            <w:gridSpan w:val="2"/>
          </w:tcPr>
          <w:p w14:paraId="4D17778C" w14:textId="77777777" w:rsidR="001E060A" w:rsidRDefault="00C01B81">
            <w:pPr>
              <w:pStyle w:val="TableParagraph"/>
              <w:ind w:left="730"/>
              <w:jc w:val="left"/>
            </w:pPr>
            <w:r>
              <w:t>ARCADIA</w:t>
            </w:r>
            <w:r>
              <w:rPr>
                <w:spacing w:val="-3"/>
              </w:rPr>
              <w:t xml:space="preserve"> </w:t>
            </w:r>
            <w:r>
              <w:t>1</w:t>
            </w:r>
            <w:r>
              <w:rPr>
                <w:spacing w:val="-2"/>
              </w:rPr>
              <w:t xml:space="preserve"> </w:t>
            </w:r>
            <w:r>
              <w:t>AND</w:t>
            </w:r>
            <w:r>
              <w:rPr>
                <w:spacing w:val="-2"/>
              </w:rPr>
              <w:t xml:space="preserve"> </w:t>
            </w:r>
            <w:r>
              <w:t>ARCADIA</w:t>
            </w:r>
            <w:r>
              <w:rPr>
                <w:spacing w:val="-2"/>
              </w:rPr>
              <w:t xml:space="preserve"> </w:t>
            </w:r>
            <w:r>
              <w:rPr>
                <w:spacing w:val="-10"/>
              </w:rPr>
              <w:t>2</w:t>
            </w:r>
          </w:p>
        </w:tc>
      </w:tr>
      <w:tr w:rsidR="001E060A" w14:paraId="40779E3C" w14:textId="77777777">
        <w:trPr>
          <w:trHeight w:val="257"/>
        </w:trPr>
        <w:tc>
          <w:tcPr>
            <w:tcW w:w="4134" w:type="dxa"/>
            <w:vMerge/>
            <w:tcBorders>
              <w:top w:val="nil"/>
            </w:tcBorders>
          </w:tcPr>
          <w:p w14:paraId="1DBE4862" w14:textId="77777777" w:rsidR="001E060A" w:rsidRDefault="001E060A">
            <w:pPr>
              <w:rPr>
                <w:sz w:val="2"/>
                <w:szCs w:val="2"/>
              </w:rPr>
            </w:pPr>
          </w:p>
        </w:tc>
        <w:tc>
          <w:tcPr>
            <w:tcW w:w="2142" w:type="dxa"/>
          </w:tcPr>
          <w:p w14:paraId="27EBAB86" w14:textId="77777777" w:rsidR="001E060A" w:rsidRDefault="00C01B81">
            <w:pPr>
              <w:pStyle w:val="TableParagraph"/>
              <w:ind w:left="9"/>
            </w:pPr>
            <w:r>
              <w:t>Nemluvio</w:t>
            </w:r>
            <w:r>
              <w:rPr>
                <w:spacing w:val="-3"/>
              </w:rPr>
              <w:t xml:space="preserve"> </w:t>
            </w:r>
            <w:r>
              <w:t>+</w:t>
            </w:r>
            <w:r>
              <w:rPr>
                <w:spacing w:val="-1"/>
              </w:rPr>
              <w:t xml:space="preserve"> </w:t>
            </w:r>
            <w:r>
              <w:rPr>
                <w:spacing w:val="-2"/>
              </w:rPr>
              <w:t>TCS/TCI</w:t>
            </w:r>
          </w:p>
        </w:tc>
        <w:tc>
          <w:tcPr>
            <w:tcW w:w="1965" w:type="dxa"/>
          </w:tcPr>
          <w:p w14:paraId="171FF7F1" w14:textId="77777777" w:rsidR="001E060A" w:rsidRDefault="00C01B81">
            <w:pPr>
              <w:pStyle w:val="TableParagraph"/>
              <w:ind w:right="1"/>
            </w:pPr>
            <w:r>
              <w:t>Placebo</w:t>
            </w:r>
            <w:r>
              <w:rPr>
                <w:spacing w:val="-4"/>
              </w:rPr>
              <w:t xml:space="preserve"> </w:t>
            </w:r>
            <w:r>
              <w:t>+</w:t>
            </w:r>
            <w:r>
              <w:rPr>
                <w:spacing w:val="-1"/>
              </w:rPr>
              <w:t xml:space="preserve"> </w:t>
            </w:r>
            <w:r>
              <w:rPr>
                <w:spacing w:val="-2"/>
              </w:rPr>
              <w:t>TCS/TCI</w:t>
            </w:r>
          </w:p>
        </w:tc>
      </w:tr>
      <w:tr w:rsidR="001E060A" w14:paraId="5250E027" w14:textId="77777777">
        <w:trPr>
          <w:trHeight w:val="468"/>
        </w:trPr>
        <w:tc>
          <w:tcPr>
            <w:tcW w:w="4134" w:type="dxa"/>
          </w:tcPr>
          <w:p w14:paraId="47FE3ACA" w14:textId="77777777" w:rsidR="001E060A" w:rsidRDefault="00C01B81">
            <w:pPr>
              <w:pStyle w:val="TableParagraph"/>
              <w:spacing w:line="230" w:lineRule="atLeast"/>
              <w:ind w:left="108"/>
              <w:jc w:val="left"/>
              <w:rPr>
                <w:b/>
                <w:sz w:val="20"/>
              </w:rPr>
            </w:pPr>
            <w:r>
              <w:rPr>
                <w:b/>
                <w:sz w:val="20"/>
              </w:rPr>
              <w:t>Number</w:t>
            </w:r>
            <w:r>
              <w:rPr>
                <w:b/>
                <w:spacing w:val="-9"/>
                <w:sz w:val="20"/>
              </w:rPr>
              <w:t xml:space="preserve"> </w:t>
            </w:r>
            <w:r>
              <w:rPr>
                <w:b/>
                <w:sz w:val="20"/>
              </w:rPr>
              <w:t>of</w:t>
            </w:r>
            <w:r>
              <w:rPr>
                <w:b/>
                <w:spacing w:val="-9"/>
                <w:sz w:val="20"/>
              </w:rPr>
              <w:t xml:space="preserve"> </w:t>
            </w:r>
            <w:r>
              <w:rPr>
                <w:b/>
                <w:sz w:val="20"/>
              </w:rPr>
              <w:t>subjects</w:t>
            </w:r>
            <w:r>
              <w:rPr>
                <w:b/>
                <w:spacing w:val="-8"/>
                <w:sz w:val="20"/>
              </w:rPr>
              <w:t xml:space="preserve"> </w:t>
            </w:r>
            <w:r>
              <w:rPr>
                <w:b/>
                <w:sz w:val="20"/>
              </w:rPr>
              <w:t>randomized</w:t>
            </w:r>
            <w:r>
              <w:rPr>
                <w:b/>
                <w:spacing w:val="-8"/>
                <w:sz w:val="20"/>
              </w:rPr>
              <w:t xml:space="preserve"> </w:t>
            </w:r>
            <w:r>
              <w:rPr>
                <w:b/>
                <w:sz w:val="20"/>
              </w:rPr>
              <w:t>and</w:t>
            </w:r>
            <w:r>
              <w:rPr>
                <w:b/>
                <w:spacing w:val="-8"/>
                <w:sz w:val="20"/>
              </w:rPr>
              <w:t xml:space="preserve"> </w:t>
            </w:r>
            <w:r>
              <w:rPr>
                <w:b/>
                <w:sz w:val="20"/>
              </w:rPr>
              <w:t>dosed (Baseline PP NRS≥4)</w:t>
            </w:r>
          </w:p>
        </w:tc>
        <w:tc>
          <w:tcPr>
            <w:tcW w:w="2142" w:type="dxa"/>
          </w:tcPr>
          <w:p w14:paraId="7F222CCC" w14:textId="77777777" w:rsidR="001E060A" w:rsidRDefault="00C01B81">
            <w:pPr>
              <w:pStyle w:val="TableParagraph"/>
              <w:spacing w:line="240" w:lineRule="auto"/>
              <w:ind w:left="9"/>
            </w:pPr>
            <w:r>
              <w:rPr>
                <w:spacing w:val="-5"/>
              </w:rPr>
              <w:t>179</w:t>
            </w:r>
          </w:p>
        </w:tc>
        <w:tc>
          <w:tcPr>
            <w:tcW w:w="1965" w:type="dxa"/>
          </w:tcPr>
          <w:p w14:paraId="5D1D9102" w14:textId="77777777" w:rsidR="001E060A" w:rsidRDefault="00C01B81">
            <w:pPr>
              <w:pStyle w:val="TableParagraph"/>
              <w:spacing w:line="240" w:lineRule="auto"/>
            </w:pPr>
            <w:r>
              <w:rPr>
                <w:spacing w:val="-5"/>
              </w:rPr>
              <w:t>90</w:t>
            </w:r>
          </w:p>
        </w:tc>
      </w:tr>
      <w:tr w:rsidR="001E060A" w14:paraId="059DB512" w14:textId="77777777">
        <w:trPr>
          <w:trHeight w:val="257"/>
        </w:trPr>
        <w:tc>
          <w:tcPr>
            <w:tcW w:w="4134" w:type="dxa"/>
          </w:tcPr>
          <w:p w14:paraId="03B41DA0" w14:textId="77777777" w:rsidR="001E060A" w:rsidRDefault="00C01B81">
            <w:pPr>
              <w:pStyle w:val="TableParagraph"/>
              <w:ind w:left="108"/>
              <w:jc w:val="left"/>
              <w:rPr>
                <w:position w:val="7"/>
                <w:sz w:val="14"/>
              </w:rPr>
            </w:pPr>
            <w:r>
              <w:t>%</w:t>
            </w:r>
            <w:r>
              <w:rPr>
                <w:spacing w:val="-1"/>
              </w:rPr>
              <w:t xml:space="preserve"> </w:t>
            </w:r>
            <w:r>
              <w:t>of</w:t>
            </w:r>
            <w:r>
              <w:rPr>
                <w:spacing w:val="-2"/>
              </w:rPr>
              <w:t xml:space="preserve"> </w:t>
            </w:r>
            <w:r>
              <w:t>subjects with</w:t>
            </w:r>
            <w:r>
              <w:rPr>
                <w:spacing w:val="-1"/>
              </w:rPr>
              <w:t xml:space="preserve"> </w:t>
            </w:r>
            <w:r>
              <w:t>IGA 0</w:t>
            </w:r>
            <w:r>
              <w:rPr>
                <w:spacing w:val="-1"/>
              </w:rPr>
              <w:t xml:space="preserve"> </w:t>
            </w:r>
            <w:r>
              <w:t xml:space="preserve">or </w:t>
            </w:r>
            <w:r>
              <w:rPr>
                <w:spacing w:val="-5"/>
              </w:rPr>
              <w:t>1</w:t>
            </w:r>
            <w:r>
              <w:rPr>
                <w:spacing w:val="-5"/>
                <w:position w:val="7"/>
                <w:sz w:val="14"/>
              </w:rPr>
              <w:t>a</w:t>
            </w:r>
          </w:p>
        </w:tc>
        <w:tc>
          <w:tcPr>
            <w:tcW w:w="2142" w:type="dxa"/>
          </w:tcPr>
          <w:p w14:paraId="2FE1345B" w14:textId="77777777" w:rsidR="001E060A" w:rsidRDefault="00C01B81">
            <w:pPr>
              <w:pStyle w:val="TableParagraph"/>
              <w:ind w:left="9"/>
              <w:rPr>
                <w:position w:val="7"/>
                <w:sz w:val="14"/>
              </w:rPr>
            </w:pPr>
            <w:r>
              <w:rPr>
                <w:spacing w:val="-2"/>
              </w:rPr>
              <w:t>48.9</w:t>
            </w:r>
            <w:r>
              <w:rPr>
                <w:spacing w:val="-2"/>
                <w:position w:val="7"/>
                <w:sz w:val="14"/>
              </w:rPr>
              <w:t>*</w:t>
            </w:r>
          </w:p>
        </w:tc>
        <w:tc>
          <w:tcPr>
            <w:tcW w:w="1965" w:type="dxa"/>
          </w:tcPr>
          <w:p w14:paraId="6DA2477F" w14:textId="77777777" w:rsidR="001E060A" w:rsidRDefault="00C01B81">
            <w:pPr>
              <w:pStyle w:val="TableParagraph"/>
            </w:pPr>
            <w:r>
              <w:rPr>
                <w:spacing w:val="-4"/>
              </w:rPr>
              <w:t>34.4</w:t>
            </w:r>
          </w:p>
        </w:tc>
      </w:tr>
      <w:tr w:rsidR="001E060A" w14:paraId="020E48DC" w14:textId="77777777">
        <w:trPr>
          <w:trHeight w:val="257"/>
        </w:trPr>
        <w:tc>
          <w:tcPr>
            <w:tcW w:w="4134" w:type="dxa"/>
          </w:tcPr>
          <w:p w14:paraId="0E38369A" w14:textId="77777777" w:rsidR="001E060A" w:rsidRDefault="00C01B81">
            <w:pPr>
              <w:pStyle w:val="TableParagraph"/>
              <w:ind w:left="108"/>
              <w:jc w:val="left"/>
              <w:rPr>
                <w:position w:val="7"/>
                <w:sz w:val="14"/>
              </w:rPr>
            </w:pPr>
            <w:r>
              <w:t>%</w:t>
            </w:r>
            <w:r>
              <w:rPr>
                <w:spacing w:val="-1"/>
              </w:rPr>
              <w:t xml:space="preserve"> </w:t>
            </w:r>
            <w:r>
              <w:t>of</w:t>
            </w:r>
            <w:r>
              <w:rPr>
                <w:spacing w:val="-1"/>
              </w:rPr>
              <w:t xml:space="preserve"> </w:t>
            </w:r>
            <w:r>
              <w:t>subjects</w:t>
            </w:r>
            <w:r>
              <w:rPr>
                <w:spacing w:val="-1"/>
              </w:rPr>
              <w:t xml:space="preserve"> </w:t>
            </w:r>
            <w:r>
              <w:t>with EASI-</w:t>
            </w:r>
            <w:r>
              <w:rPr>
                <w:spacing w:val="-5"/>
              </w:rPr>
              <w:t>75</w:t>
            </w:r>
            <w:r>
              <w:rPr>
                <w:spacing w:val="-5"/>
                <w:position w:val="7"/>
                <w:sz w:val="14"/>
              </w:rPr>
              <w:t>a</w:t>
            </w:r>
          </w:p>
        </w:tc>
        <w:tc>
          <w:tcPr>
            <w:tcW w:w="2142" w:type="dxa"/>
          </w:tcPr>
          <w:p w14:paraId="1D937B3A" w14:textId="77777777" w:rsidR="001E060A" w:rsidRDefault="00C01B81">
            <w:pPr>
              <w:pStyle w:val="TableParagraph"/>
              <w:ind w:left="9"/>
              <w:rPr>
                <w:position w:val="7"/>
                <w:sz w:val="14"/>
              </w:rPr>
            </w:pPr>
            <w:r>
              <w:rPr>
                <w:spacing w:val="-2"/>
              </w:rPr>
              <w:t>53.4</w:t>
            </w:r>
            <w:r>
              <w:rPr>
                <w:spacing w:val="-2"/>
                <w:position w:val="7"/>
                <w:sz w:val="14"/>
              </w:rPr>
              <w:t>§</w:t>
            </w:r>
          </w:p>
        </w:tc>
        <w:tc>
          <w:tcPr>
            <w:tcW w:w="1965" w:type="dxa"/>
          </w:tcPr>
          <w:p w14:paraId="3DEB2C46" w14:textId="77777777" w:rsidR="001E060A" w:rsidRDefault="00C01B81">
            <w:pPr>
              <w:pStyle w:val="TableParagraph"/>
            </w:pPr>
            <w:r>
              <w:rPr>
                <w:spacing w:val="-4"/>
              </w:rPr>
              <w:t>43.3</w:t>
            </w:r>
          </w:p>
        </w:tc>
      </w:tr>
      <w:tr w:rsidR="001E060A" w14:paraId="7EC774E7" w14:textId="77777777">
        <w:trPr>
          <w:trHeight w:val="468"/>
        </w:trPr>
        <w:tc>
          <w:tcPr>
            <w:tcW w:w="4134" w:type="dxa"/>
          </w:tcPr>
          <w:p w14:paraId="790DC1B6" w14:textId="77777777" w:rsidR="001E060A" w:rsidRDefault="00C01B81">
            <w:pPr>
              <w:pStyle w:val="TableParagraph"/>
              <w:spacing w:line="230" w:lineRule="atLeast"/>
              <w:ind w:left="108"/>
              <w:jc w:val="left"/>
              <w:rPr>
                <w:b/>
                <w:sz w:val="20"/>
              </w:rPr>
            </w:pPr>
            <w:r>
              <w:rPr>
                <w:b/>
                <w:sz w:val="20"/>
              </w:rPr>
              <w:t>Number</w:t>
            </w:r>
            <w:r>
              <w:rPr>
                <w:b/>
                <w:spacing w:val="-8"/>
                <w:sz w:val="20"/>
              </w:rPr>
              <w:t xml:space="preserve"> </w:t>
            </w:r>
            <w:r>
              <w:rPr>
                <w:b/>
                <w:sz w:val="20"/>
              </w:rPr>
              <w:t>of</w:t>
            </w:r>
            <w:r>
              <w:rPr>
                <w:b/>
                <w:spacing w:val="-8"/>
                <w:sz w:val="20"/>
              </w:rPr>
              <w:t xml:space="preserve"> </w:t>
            </w:r>
            <w:r>
              <w:rPr>
                <w:b/>
                <w:sz w:val="20"/>
              </w:rPr>
              <w:t>subjects</w:t>
            </w:r>
            <w:r>
              <w:rPr>
                <w:b/>
                <w:spacing w:val="-7"/>
                <w:sz w:val="20"/>
              </w:rPr>
              <w:t xml:space="preserve"> </w:t>
            </w:r>
            <w:r>
              <w:rPr>
                <w:b/>
                <w:sz w:val="20"/>
              </w:rPr>
              <w:t>with</w:t>
            </w:r>
            <w:r>
              <w:rPr>
                <w:b/>
                <w:spacing w:val="-8"/>
                <w:sz w:val="20"/>
              </w:rPr>
              <w:t xml:space="preserve"> </w:t>
            </w:r>
            <w:r>
              <w:rPr>
                <w:b/>
                <w:sz w:val="20"/>
              </w:rPr>
              <w:t>severe</w:t>
            </w:r>
            <w:r>
              <w:rPr>
                <w:b/>
                <w:spacing w:val="-7"/>
                <w:sz w:val="20"/>
              </w:rPr>
              <w:t xml:space="preserve"> </w:t>
            </w:r>
            <w:r>
              <w:rPr>
                <w:b/>
                <w:sz w:val="20"/>
              </w:rPr>
              <w:t>pruritus (Baseline PP NRS≥7)</w:t>
            </w:r>
          </w:p>
        </w:tc>
        <w:tc>
          <w:tcPr>
            <w:tcW w:w="2142" w:type="dxa"/>
          </w:tcPr>
          <w:p w14:paraId="1FCD6041" w14:textId="77777777" w:rsidR="001E060A" w:rsidRDefault="00C01B81">
            <w:pPr>
              <w:pStyle w:val="TableParagraph"/>
              <w:spacing w:line="240" w:lineRule="auto"/>
              <w:ind w:left="9"/>
            </w:pPr>
            <w:r>
              <w:rPr>
                <w:spacing w:val="-5"/>
              </w:rPr>
              <w:t>120</w:t>
            </w:r>
          </w:p>
        </w:tc>
        <w:tc>
          <w:tcPr>
            <w:tcW w:w="1965" w:type="dxa"/>
          </w:tcPr>
          <w:p w14:paraId="24F24ED8" w14:textId="77777777" w:rsidR="001E060A" w:rsidRDefault="00C01B81">
            <w:pPr>
              <w:pStyle w:val="TableParagraph"/>
              <w:spacing w:line="240" w:lineRule="auto"/>
            </w:pPr>
            <w:r>
              <w:rPr>
                <w:spacing w:val="-5"/>
              </w:rPr>
              <w:t>61</w:t>
            </w:r>
          </w:p>
        </w:tc>
      </w:tr>
      <w:tr w:rsidR="001E060A" w14:paraId="6C2A7DFE" w14:textId="77777777">
        <w:trPr>
          <w:trHeight w:val="257"/>
        </w:trPr>
        <w:tc>
          <w:tcPr>
            <w:tcW w:w="4134" w:type="dxa"/>
          </w:tcPr>
          <w:p w14:paraId="44DCCA36" w14:textId="77777777" w:rsidR="001E060A" w:rsidRDefault="00C01B81">
            <w:pPr>
              <w:pStyle w:val="TableParagraph"/>
              <w:ind w:left="108"/>
              <w:jc w:val="left"/>
              <w:rPr>
                <w:position w:val="7"/>
                <w:sz w:val="14"/>
              </w:rPr>
            </w:pPr>
            <w:r>
              <w:t>%</w:t>
            </w:r>
            <w:r>
              <w:rPr>
                <w:spacing w:val="-1"/>
              </w:rPr>
              <w:t xml:space="preserve"> </w:t>
            </w:r>
            <w:r>
              <w:t>of</w:t>
            </w:r>
            <w:r>
              <w:rPr>
                <w:spacing w:val="-2"/>
              </w:rPr>
              <w:t xml:space="preserve"> </w:t>
            </w:r>
            <w:r>
              <w:t>subjects with</w:t>
            </w:r>
            <w:r>
              <w:rPr>
                <w:spacing w:val="-1"/>
              </w:rPr>
              <w:t xml:space="preserve"> </w:t>
            </w:r>
            <w:r>
              <w:t>IGA 0</w:t>
            </w:r>
            <w:r>
              <w:rPr>
                <w:spacing w:val="-1"/>
              </w:rPr>
              <w:t xml:space="preserve"> </w:t>
            </w:r>
            <w:r>
              <w:t xml:space="preserve">or </w:t>
            </w:r>
            <w:r>
              <w:rPr>
                <w:spacing w:val="-5"/>
              </w:rPr>
              <w:t>1</w:t>
            </w:r>
            <w:r>
              <w:rPr>
                <w:spacing w:val="-5"/>
                <w:position w:val="7"/>
                <w:sz w:val="14"/>
              </w:rPr>
              <w:t>a</w:t>
            </w:r>
          </w:p>
        </w:tc>
        <w:tc>
          <w:tcPr>
            <w:tcW w:w="2142" w:type="dxa"/>
          </w:tcPr>
          <w:p w14:paraId="6546630A" w14:textId="77777777" w:rsidR="001E060A" w:rsidRDefault="00C01B81">
            <w:pPr>
              <w:pStyle w:val="TableParagraph"/>
              <w:ind w:left="9"/>
              <w:rPr>
                <w:position w:val="7"/>
                <w:sz w:val="14"/>
              </w:rPr>
            </w:pPr>
            <w:r>
              <w:rPr>
                <w:spacing w:val="-2"/>
              </w:rPr>
              <w:t>54.2</w:t>
            </w:r>
            <w:r>
              <w:rPr>
                <w:spacing w:val="-2"/>
                <w:position w:val="7"/>
                <w:sz w:val="14"/>
              </w:rPr>
              <w:t>*</w:t>
            </w:r>
          </w:p>
        </w:tc>
        <w:tc>
          <w:tcPr>
            <w:tcW w:w="1965" w:type="dxa"/>
          </w:tcPr>
          <w:p w14:paraId="58526646" w14:textId="77777777" w:rsidR="001E060A" w:rsidRDefault="00C01B81">
            <w:pPr>
              <w:pStyle w:val="TableParagraph"/>
            </w:pPr>
            <w:r>
              <w:rPr>
                <w:spacing w:val="-4"/>
              </w:rPr>
              <w:t>32.8</w:t>
            </w:r>
          </w:p>
        </w:tc>
      </w:tr>
      <w:tr w:rsidR="001E060A" w14:paraId="4C255ECC" w14:textId="77777777">
        <w:trPr>
          <w:trHeight w:val="257"/>
        </w:trPr>
        <w:tc>
          <w:tcPr>
            <w:tcW w:w="4134" w:type="dxa"/>
          </w:tcPr>
          <w:p w14:paraId="35306F10" w14:textId="77777777" w:rsidR="001E060A" w:rsidRDefault="00C01B81">
            <w:pPr>
              <w:pStyle w:val="TableParagraph"/>
              <w:ind w:left="108"/>
              <w:jc w:val="left"/>
              <w:rPr>
                <w:position w:val="7"/>
                <w:sz w:val="14"/>
              </w:rPr>
            </w:pPr>
            <w:r>
              <w:t>%</w:t>
            </w:r>
            <w:r>
              <w:rPr>
                <w:spacing w:val="-1"/>
              </w:rPr>
              <w:t xml:space="preserve"> </w:t>
            </w:r>
            <w:r>
              <w:t>of</w:t>
            </w:r>
            <w:r>
              <w:rPr>
                <w:spacing w:val="-1"/>
              </w:rPr>
              <w:t xml:space="preserve"> </w:t>
            </w:r>
            <w:r>
              <w:t>subjects</w:t>
            </w:r>
            <w:r>
              <w:rPr>
                <w:spacing w:val="-1"/>
              </w:rPr>
              <w:t xml:space="preserve"> </w:t>
            </w:r>
            <w:r>
              <w:t>with EASI-</w:t>
            </w:r>
            <w:r>
              <w:rPr>
                <w:spacing w:val="-5"/>
              </w:rPr>
              <w:t>75</w:t>
            </w:r>
            <w:r>
              <w:rPr>
                <w:spacing w:val="-5"/>
                <w:position w:val="7"/>
                <w:sz w:val="14"/>
              </w:rPr>
              <w:t>a</w:t>
            </w:r>
          </w:p>
        </w:tc>
        <w:tc>
          <w:tcPr>
            <w:tcW w:w="2142" w:type="dxa"/>
          </w:tcPr>
          <w:p w14:paraId="1E2180F9" w14:textId="77777777" w:rsidR="001E060A" w:rsidRDefault="00C01B81">
            <w:pPr>
              <w:pStyle w:val="TableParagraph"/>
              <w:ind w:left="9"/>
              <w:rPr>
                <w:position w:val="7"/>
                <w:sz w:val="14"/>
              </w:rPr>
            </w:pPr>
            <w:r>
              <w:rPr>
                <w:spacing w:val="-2"/>
              </w:rPr>
              <w:t>57.5</w:t>
            </w:r>
            <w:r>
              <w:rPr>
                <w:spacing w:val="-2"/>
                <w:position w:val="7"/>
                <w:sz w:val="14"/>
              </w:rPr>
              <w:t>#</w:t>
            </w:r>
          </w:p>
        </w:tc>
        <w:tc>
          <w:tcPr>
            <w:tcW w:w="1965" w:type="dxa"/>
          </w:tcPr>
          <w:p w14:paraId="065D80DD" w14:textId="77777777" w:rsidR="001E060A" w:rsidRDefault="00C01B81">
            <w:pPr>
              <w:pStyle w:val="TableParagraph"/>
            </w:pPr>
            <w:r>
              <w:rPr>
                <w:spacing w:val="-4"/>
              </w:rPr>
              <w:t>42.6</w:t>
            </w:r>
          </w:p>
        </w:tc>
      </w:tr>
    </w:tbl>
    <w:p w14:paraId="50B2A102" w14:textId="77777777" w:rsidR="001E060A" w:rsidRDefault="00C01B81">
      <w:pPr>
        <w:pStyle w:val="BodyText"/>
        <w:spacing w:before="7" w:line="276" w:lineRule="auto"/>
        <w:ind w:right="249"/>
      </w:pPr>
      <w:proofErr w:type="gramStart"/>
      <w:r>
        <w:rPr>
          <w:position w:val="7"/>
          <w:sz w:val="14"/>
        </w:rPr>
        <w:t>a</w:t>
      </w:r>
      <w:r>
        <w:rPr>
          <w:spacing w:val="13"/>
          <w:position w:val="7"/>
          <w:sz w:val="14"/>
        </w:rPr>
        <w:t xml:space="preserve"> </w:t>
      </w:r>
      <w:r>
        <w:t>Subjects</w:t>
      </w:r>
      <w:proofErr w:type="gramEnd"/>
      <w:r>
        <w:rPr>
          <w:spacing w:val="-3"/>
        </w:rPr>
        <w:t xml:space="preserve"> </w:t>
      </w:r>
      <w:r>
        <w:t>who</w:t>
      </w:r>
      <w:r>
        <w:rPr>
          <w:spacing w:val="-3"/>
        </w:rPr>
        <w:t xml:space="preserve"> </w:t>
      </w:r>
      <w:r>
        <w:t>received</w:t>
      </w:r>
      <w:r>
        <w:rPr>
          <w:spacing w:val="-3"/>
        </w:rPr>
        <w:t xml:space="preserve"> </w:t>
      </w:r>
      <w:r>
        <w:t>rescue</w:t>
      </w:r>
      <w:r>
        <w:rPr>
          <w:spacing w:val="-3"/>
        </w:rPr>
        <w:t xml:space="preserve"> </w:t>
      </w:r>
      <w:r>
        <w:t>treatment</w:t>
      </w:r>
      <w:r>
        <w:rPr>
          <w:spacing w:val="-3"/>
        </w:rPr>
        <w:t xml:space="preserve"> </w:t>
      </w:r>
      <w:r>
        <w:t>or</w:t>
      </w:r>
      <w:r>
        <w:rPr>
          <w:spacing w:val="-3"/>
        </w:rPr>
        <w:t xml:space="preserve"> </w:t>
      </w:r>
      <w:r>
        <w:t>with</w:t>
      </w:r>
      <w:r>
        <w:rPr>
          <w:spacing w:val="-3"/>
        </w:rPr>
        <w:t xml:space="preserve"> </w:t>
      </w:r>
      <w:r>
        <w:t>missing</w:t>
      </w:r>
      <w:r>
        <w:rPr>
          <w:spacing w:val="-4"/>
        </w:rPr>
        <w:t xml:space="preserve"> </w:t>
      </w:r>
      <w:r>
        <w:t>data</w:t>
      </w:r>
      <w:r>
        <w:rPr>
          <w:spacing w:val="-4"/>
        </w:rPr>
        <w:t xml:space="preserve"> </w:t>
      </w:r>
      <w:r>
        <w:t>were</w:t>
      </w:r>
      <w:r>
        <w:rPr>
          <w:spacing w:val="-3"/>
        </w:rPr>
        <w:t xml:space="preserve"> </w:t>
      </w:r>
      <w:r>
        <w:t>considered</w:t>
      </w:r>
      <w:r>
        <w:rPr>
          <w:spacing w:val="-3"/>
        </w:rPr>
        <w:t xml:space="preserve"> </w:t>
      </w:r>
      <w:r>
        <w:t>as</w:t>
      </w:r>
      <w:r>
        <w:rPr>
          <w:spacing w:val="-3"/>
        </w:rPr>
        <w:t xml:space="preserve"> </w:t>
      </w:r>
      <w:r>
        <w:t>non- responders, *p-value &lt;</w:t>
      </w:r>
      <w:proofErr w:type="gramStart"/>
      <w:r>
        <w:t>0.05, #</w:t>
      </w:r>
      <w:proofErr w:type="gramEnd"/>
      <w:r>
        <w:t>p-value =0.1025, §p-value =0.1824</w:t>
      </w:r>
    </w:p>
    <w:p w14:paraId="6FD7AEF4" w14:textId="77777777" w:rsidR="001E060A" w:rsidRDefault="00C01B81">
      <w:pPr>
        <w:pStyle w:val="BodyText"/>
        <w:spacing w:line="463" w:lineRule="auto"/>
        <w:ind w:right="249"/>
      </w:pPr>
      <w:r>
        <w:t>Strata</w:t>
      </w:r>
      <w:r>
        <w:rPr>
          <w:spacing w:val="-3"/>
        </w:rPr>
        <w:t xml:space="preserve"> </w:t>
      </w:r>
      <w:r>
        <w:t>adjusted</w:t>
      </w:r>
      <w:r>
        <w:rPr>
          <w:spacing w:val="-2"/>
        </w:rPr>
        <w:t xml:space="preserve"> </w:t>
      </w:r>
      <w:r>
        <w:t>p-value</w:t>
      </w:r>
      <w:r>
        <w:rPr>
          <w:spacing w:val="-2"/>
        </w:rPr>
        <w:t xml:space="preserve"> </w:t>
      </w:r>
      <w:r>
        <w:t>is</w:t>
      </w:r>
      <w:r>
        <w:rPr>
          <w:spacing w:val="-2"/>
        </w:rPr>
        <w:t xml:space="preserve"> </w:t>
      </w:r>
      <w:r>
        <w:t>based</w:t>
      </w:r>
      <w:r>
        <w:rPr>
          <w:spacing w:val="-2"/>
        </w:rPr>
        <w:t xml:space="preserve"> </w:t>
      </w:r>
      <w:r>
        <w:t>on</w:t>
      </w:r>
      <w:r>
        <w:rPr>
          <w:spacing w:val="-3"/>
        </w:rPr>
        <w:t xml:space="preserve"> </w:t>
      </w:r>
      <w:r>
        <w:t>the</w:t>
      </w:r>
      <w:r>
        <w:rPr>
          <w:spacing w:val="-2"/>
        </w:rPr>
        <w:t xml:space="preserve"> </w:t>
      </w:r>
      <w:r>
        <w:t>CMH</w:t>
      </w:r>
      <w:r>
        <w:rPr>
          <w:spacing w:val="-2"/>
        </w:rPr>
        <w:t xml:space="preserve"> </w:t>
      </w:r>
      <w:r>
        <w:t>test</w:t>
      </w:r>
      <w:r>
        <w:rPr>
          <w:spacing w:val="-3"/>
        </w:rPr>
        <w:t xml:space="preserve"> </w:t>
      </w:r>
      <w:r>
        <w:t>stratified</w:t>
      </w:r>
      <w:r>
        <w:rPr>
          <w:spacing w:val="-2"/>
        </w:rPr>
        <w:t xml:space="preserve"> </w:t>
      </w:r>
      <w:r>
        <w:t>by</w:t>
      </w:r>
      <w:r>
        <w:rPr>
          <w:spacing w:val="-3"/>
        </w:rPr>
        <w:t xml:space="preserve"> </w:t>
      </w:r>
      <w:r>
        <w:t>PP</w:t>
      </w:r>
      <w:r>
        <w:rPr>
          <w:spacing w:val="-3"/>
        </w:rPr>
        <w:t xml:space="preserve"> </w:t>
      </w:r>
      <w:r>
        <w:t>NRS</w:t>
      </w:r>
      <w:r>
        <w:rPr>
          <w:spacing w:val="-3"/>
        </w:rPr>
        <w:t xml:space="preserve"> </w:t>
      </w:r>
      <w:r>
        <w:t>and</w:t>
      </w:r>
      <w:r>
        <w:rPr>
          <w:spacing w:val="-2"/>
        </w:rPr>
        <w:t xml:space="preserve"> </w:t>
      </w:r>
      <w:r>
        <w:t>IGA</w:t>
      </w:r>
      <w:r>
        <w:rPr>
          <w:spacing w:val="-2"/>
        </w:rPr>
        <w:t xml:space="preserve"> </w:t>
      </w:r>
      <w:r>
        <w:t>score</w:t>
      </w:r>
      <w:r>
        <w:rPr>
          <w:spacing w:val="-2"/>
        </w:rPr>
        <w:t xml:space="preserve"> </w:t>
      </w:r>
      <w:r>
        <w:t>at</w:t>
      </w:r>
      <w:r>
        <w:rPr>
          <w:spacing w:val="-3"/>
        </w:rPr>
        <w:t xml:space="preserve"> </w:t>
      </w:r>
      <w:r>
        <w:t xml:space="preserve">baseline </w:t>
      </w:r>
      <w:r>
        <w:rPr>
          <w:u w:val="single"/>
        </w:rPr>
        <w:t>Clinical efficacy and safety in adults with prurigo nodularis</w:t>
      </w:r>
    </w:p>
    <w:p w14:paraId="405FAFB1" w14:textId="77777777" w:rsidR="001E060A" w:rsidRDefault="00C01B81">
      <w:pPr>
        <w:pStyle w:val="BodyText"/>
        <w:ind w:right="179"/>
      </w:pPr>
      <w:r>
        <w:t>The efficacy</w:t>
      </w:r>
      <w:r>
        <w:rPr>
          <w:spacing w:val="-1"/>
        </w:rPr>
        <w:t xml:space="preserve"> </w:t>
      </w:r>
      <w:r>
        <w:t>and safety</w:t>
      </w:r>
      <w:r>
        <w:rPr>
          <w:spacing w:val="-1"/>
        </w:rPr>
        <w:t xml:space="preserve"> </w:t>
      </w:r>
      <w:r>
        <w:t>of Nemluvio as monotherapy was evaluated in</w:t>
      </w:r>
      <w:r>
        <w:rPr>
          <w:spacing w:val="-1"/>
        </w:rPr>
        <w:t xml:space="preserve"> </w:t>
      </w:r>
      <w:r>
        <w:t>two randomized, double- blind, placebo-controlled pivotal studies (OLYMPIA 1 and OLYMPIA 2) that enrolled a total of 560 subjects 18 years of age and older with prurigo nodularis. Disease severity was defined using an Investigator’s Global Assessment (IGA) in the overall assessment of prurigo nodularis nodules</w:t>
      </w:r>
      <w:r>
        <w:rPr>
          <w:spacing w:val="-2"/>
        </w:rPr>
        <w:t xml:space="preserve"> </w:t>
      </w:r>
      <w:r>
        <w:t>on</w:t>
      </w:r>
      <w:r>
        <w:rPr>
          <w:spacing w:val="-3"/>
        </w:rPr>
        <w:t xml:space="preserve"> </w:t>
      </w:r>
      <w:r>
        <w:t>a</w:t>
      </w:r>
      <w:r>
        <w:rPr>
          <w:spacing w:val="-3"/>
        </w:rPr>
        <w:t xml:space="preserve"> </w:t>
      </w:r>
      <w:r>
        <w:t>severity</w:t>
      </w:r>
      <w:r>
        <w:rPr>
          <w:spacing w:val="-2"/>
        </w:rPr>
        <w:t xml:space="preserve"> </w:t>
      </w:r>
      <w:r>
        <w:t>scale</w:t>
      </w:r>
      <w:r>
        <w:rPr>
          <w:spacing w:val="-2"/>
        </w:rPr>
        <w:t xml:space="preserve"> </w:t>
      </w:r>
      <w:r>
        <w:t>of</w:t>
      </w:r>
      <w:r>
        <w:rPr>
          <w:spacing w:val="-2"/>
        </w:rPr>
        <w:t xml:space="preserve"> </w:t>
      </w:r>
      <w:r>
        <w:t>0</w:t>
      </w:r>
      <w:r>
        <w:rPr>
          <w:spacing w:val="-3"/>
        </w:rPr>
        <w:t xml:space="preserve"> </w:t>
      </w:r>
      <w:r>
        <w:t>to</w:t>
      </w:r>
      <w:r>
        <w:rPr>
          <w:spacing w:val="-2"/>
        </w:rPr>
        <w:t xml:space="preserve"> </w:t>
      </w:r>
      <w:r>
        <w:t>4.</w:t>
      </w:r>
      <w:r>
        <w:rPr>
          <w:spacing w:val="-3"/>
        </w:rPr>
        <w:t xml:space="preserve"> </w:t>
      </w:r>
      <w:r>
        <w:t>Subjects</w:t>
      </w:r>
      <w:r>
        <w:rPr>
          <w:spacing w:val="-2"/>
        </w:rPr>
        <w:t xml:space="preserve"> </w:t>
      </w:r>
      <w:r>
        <w:t>enrolled</w:t>
      </w:r>
      <w:r>
        <w:rPr>
          <w:spacing w:val="-2"/>
        </w:rPr>
        <w:t xml:space="preserve"> </w:t>
      </w:r>
      <w:r>
        <w:t>in</w:t>
      </w:r>
      <w:r>
        <w:rPr>
          <w:spacing w:val="-2"/>
        </w:rPr>
        <w:t xml:space="preserve"> </w:t>
      </w:r>
      <w:r>
        <w:t>these</w:t>
      </w:r>
      <w:r>
        <w:rPr>
          <w:spacing w:val="-2"/>
        </w:rPr>
        <w:t xml:space="preserve"> </w:t>
      </w:r>
      <w:r>
        <w:t>two</w:t>
      </w:r>
      <w:r>
        <w:rPr>
          <w:spacing w:val="-2"/>
        </w:rPr>
        <w:t xml:space="preserve"> </w:t>
      </w:r>
      <w:r>
        <w:t>studies</w:t>
      </w:r>
      <w:r>
        <w:rPr>
          <w:spacing w:val="-3"/>
        </w:rPr>
        <w:t xml:space="preserve"> </w:t>
      </w:r>
      <w:r>
        <w:t>had</w:t>
      </w:r>
      <w:r>
        <w:rPr>
          <w:spacing w:val="-2"/>
        </w:rPr>
        <w:t xml:space="preserve"> </w:t>
      </w:r>
      <w:r>
        <w:t>an</w:t>
      </w:r>
      <w:r>
        <w:rPr>
          <w:spacing w:val="-3"/>
        </w:rPr>
        <w:t xml:space="preserve"> </w:t>
      </w:r>
      <w:r>
        <w:t>IGA</w:t>
      </w:r>
      <w:r>
        <w:rPr>
          <w:spacing w:val="-3"/>
        </w:rPr>
        <w:t xml:space="preserve"> </w:t>
      </w:r>
      <w:r>
        <w:t>score</w:t>
      </w:r>
      <w:r>
        <w:rPr>
          <w:spacing w:val="-2"/>
        </w:rPr>
        <w:t xml:space="preserve"> </w:t>
      </w:r>
      <w:r>
        <w:t>≥</w:t>
      </w:r>
      <w:r>
        <w:rPr>
          <w:spacing w:val="-2"/>
        </w:rPr>
        <w:t xml:space="preserve"> </w:t>
      </w:r>
      <w:r>
        <w:t>3, severe pruritus as defined by a weekly average of the peak pruritus numeric rating scale (PP- NRS)</w:t>
      </w:r>
      <w:r>
        <w:rPr>
          <w:spacing w:val="-2"/>
        </w:rPr>
        <w:t xml:space="preserve"> </w:t>
      </w:r>
      <w:r>
        <w:t>score</w:t>
      </w:r>
      <w:r>
        <w:rPr>
          <w:spacing w:val="-1"/>
        </w:rPr>
        <w:t xml:space="preserve"> </w:t>
      </w:r>
      <w:r>
        <w:t>of</w:t>
      </w:r>
      <w:r>
        <w:rPr>
          <w:spacing w:val="-2"/>
        </w:rPr>
        <w:t xml:space="preserve"> </w:t>
      </w:r>
      <w:r>
        <w:t>≥7</w:t>
      </w:r>
      <w:r>
        <w:rPr>
          <w:spacing w:val="-1"/>
        </w:rPr>
        <w:t xml:space="preserve"> </w:t>
      </w:r>
      <w:r>
        <w:t>on</w:t>
      </w:r>
      <w:r>
        <w:rPr>
          <w:spacing w:val="-2"/>
        </w:rPr>
        <w:t xml:space="preserve"> </w:t>
      </w:r>
      <w:r>
        <w:t>a</w:t>
      </w:r>
      <w:r>
        <w:rPr>
          <w:spacing w:val="-1"/>
        </w:rPr>
        <w:t xml:space="preserve"> </w:t>
      </w:r>
      <w:r>
        <w:t>scale</w:t>
      </w:r>
      <w:r>
        <w:rPr>
          <w:spacing w:val="-1"/>
        </w:rPr>
        <w:t xml:space="preserve"> </w:t>
      </w:r>
      <w:r>
        <w:t>of</w:t>
      </w:r>
      <w:r>
        <w:rPr>
          <w:spacing w:val="-1"/>
        </w:rPr>
        <w:t xml:space="preserve"> </w:t>
      </w:r>
      <w:r>
        <w:t>0</w:t>
      </w:r>
      <w:r>
        <w:rPr>
          <w:spacing w:val="-1"/>
        </w:rPr>
        <w:t xml:space="preserve"> </w:t>
      </w:r>
      <w:r>
        <w:t>to</w:t>
      </w:r>
      <w:r>
        <w:rPr>
          <w:spacing w:val="-1"/>
        </w:rPr>
        <w:t xml:space="preserve"> </w:t>
      </w:r>
      <w:r>
        <w:t>10,</w:t>
      </w:r>
      <w:r>
        <w:rPr>
          <w:spacing w:val="-1"/>
        </w:rPr>
        <w:t xml:space="preserve"> </w:t>
      </w:r>
      <w:r>
        <w:t>and</w:t>
      </w:r>
      <w:r>
        <w:rPr>
          <w:spacing w:val="-1"/>
        </w:rPr>
        <w:t xml:space="preserve"> </w:t>
      </w:r>
      <w:r>
        <w:t>greater</w:t>
      </w:r>
      <w:r>
        <w:rPr>
          <w:spacing w:val="-1"/>
        </w:rPr>
        <w:t xml:space="preserve"> </w:t>
      </w:r>
      <w:r>
        <w:t>than</w:t>
      </w:r>
      <w:r>
        <w:rPr>
          <w:spacing w:val="-2"/>
        </w:rPr>
        <w:t xml:space="preserve"> </w:t>
      </w:r>
      <w:r>
        <w:t>or</w:t>
      </w:r>
      <w:r>
        <w:rPr>
          <w:spacing w:val="-1"/>
        </w:rPr>
        <w:t xml:space="preserve"> </w:t>
      </w:r>
      <w:r>
        <w:t>equal</w:t>
      </w:r>
      <w:r>
        <w:rPr>
          <w:spacing w:val="-1"/>
        </w:rPr>
        <w:t xml:space="preserve"> </w:t>
      </w:r>
      <w:r>
        <w:t>to</w:t>
      </w:r>
      <w:r>
        <w:rPr>
          <w:spacing w:val="-1"/>
        </w:rPr>
        <w:t xml:space="preserve"> </w:t>
      </w:r>
      <w:r>
        <w:t>20</w:t>
      </w:r>
      <w:r>
        <w:rPr>
          <w:spacing w:val="-1"/>
        </w:rPr>
        <w:t xml:space="preserve"> </w:t>
      </w:r>
      <w:r>
        <w:t>nodular</w:t>
      </w:r>
      <w:r>
        <w:rPr>
          <w:spacing w:val="-1"/>
        </w:rPr>
        <w:t xml:space="preserve"> </w:t>
      </w:r>
      <w:r>
        <w:t>lesions.</w:t>
      </w:r>
      <w:r>
        <w:rPr>
          <w:spacing w:val="-1"/>
        </w:rPr>
        <w:t xml:space="preserve"> </w:t>
      </w:r>
      <w:r>
        <w:t>OLYMPIA 1 and OLYMPIA 2 assessed the effect of Nemluvio monotherapy on the signs and symptoms of prurigo</w:t>
      </w:r>
      <w:r>
        <w:rPr>
          <w:spacing w:val="-2"/>
        </w:rPr>
        <w:t xml:space="preserve"> </w:t>
      </w:r>
      <w:r>
        <w:t>nodularis,</w:t>
      </w:r>
      <w:r>
        <w:rPr>
          <w:spacing w:val="-2"/>
        </w:rPr>
        <w:t xml:space="preserve"> </w:t>
      </w:r>
      <w:r>
        <w:t>targeting</w:t>
      </w:r>
      <w:r>
        <w:rPr>
          <w:spacing w:val="-2"/>
        </w:rPr>
        <w:t xml:space="preserve"> </w:t>
      </w:r>
      <w:r>
        <w:t>improvement</w:t>
      </w:r>
      <w:r>
        <w:rPr>
          <w:spacing w:val="-1"/>
        </w:rPr>
        <w:t xml:space="preserve"> </w:t>
      </w:r>
      <w:r>
        <w:t>in</w:t>
      </w:r>
      <w:r>
        <w:rPr>
          <w:spacing w:val="-2"/>
        </w:rPr>
        <w:t xml:space="preserve"> </w:t>
      </w:r>
      <w:r>
        <w:t>skin</w:t>
      </w:r>
      <w:r>
        <w:rPr>
          <w:spacing w:val="-2"/>
        </w:rPr>
        <w:t xml:space="preserve"> </w:t>
      </w:r>
      <w:r>
        <w:t>lesions</w:t>
      </w:r>
      <w:r>
        <w:rPr>
          <w:spacing w:val="-1"/>
        </w:rPr>
        <w:t xml:space="preserve"> </w:t>
      </w:r>
      <w:r>
        <w:t>and</w:t>
      </w:r>
      <w:r>
        <w:rPr>
          <w:spacing w:val="-1"/>
        </w:rPr>
        <w:t xml:space="preserve"> </w:t>
      </w:r>
      <w:r>
        <w:t>pruritus</w:t>
      </w:r>
      <w:r>
        <w:rPr>
          <w:spacing w:val="-1"/>
        </w:rPr>
        <w:t xml:space="preserve"> </w:t>
      </w:r>
      <w:r>
        <w:t>over</w:t>
      </w:r>
      <w:r>
        <w:rPr>
          <w:spacing w:val="-1"/>
        </w:rPr>
        <w:t xml:space="preserve"> </w:t>
      </w:r>
      <w:r>
        <w:t>16</w:t>
      </w:r>
      <w:r>
        <w:rPr>
          <w:spacing w:val="-1"/>
        </w:rPr>
        <w:t xml:space="preserve"> </w:t>
      </w:r>
      <w:r>
        <w:t>weeks.</w:t>
      </w:r>
      <w:r>
        <w:rPr>
          <w:spacing w:val="-2"/>
        </w:rPr>
        <w:t xml:space="preserve"> </w:t>
      </w:r>
      <w:r>
        <w:t>OLYMPIA 1 had a 24-week treatment period and OLYMPIA 2 a 16-week treatment period.</w:t>
      </w:r>
    </w:p>
    <w:p w14:paraId="31E3E641" w14:textId="77777777" w:rsidR="001E060A" w:rsidRDefault="00C01B81">
      <w:pPr>
        <w:pStyle w:val="BodyText"/>
        <w:ind w:right="173"/>
      </w:pPr>
      <w:r>
        <w:t xml:space="preserve">Subjects completing OLYMPIA 1 and OLYMPIA 2 had the opportunity to </w:t>
      </w:r>
      <w:proofErr w:type="spellStart"/>
      <w:r>
        <w:t>enrol</w:t>
      </w:r>
      <w:proofErr w:type="spellEnd"/>
      <w:r>
        <w:t xml:space="preserve"> into the open- label</w:t>
      </w:r>
      <w:r>
        <w:rPr>
          <w:spacing w:val="-2"/>
        </w:rPr>
        <w:t xml:space="preserve"> </w:t>
      </w:r>
      <w:r>
        <w:t>trial</w:t>
      </w:r>
      <w:r>
        <w:rPr>
          <w:spacing w:val="-3"/>
        </w:rPr>
        <w:t xml:space="preserve"> </w:t>
      </w:r>
      <w:r>
        <w:t>(OLYMPIA</w:t>
      </w:r>
      <w:r>
        <w:rPr>
          <w:spacing w:val="-3"/>
        </w:rPr>
        <w:t xml:space="preserve"> </w:t>
      </w:r>
      <w:r>
        <w:t>LTE)</w:t>
      </w:r>
      <w:r>
        <w:rPr>
          <w:spacing w:val="-3"/>
        </w:rPr>
        <w:t xml:space="preserve"> </w:t>
      </w:r>
      <w:r>
        <w:t>and</w:t>
      </w:r>
      <w:r>
        <w:rPr>
          <w:spacing w:val="-2"/>
        </w:rPr>
        <w:t xml:space="preserve"> </w:t>
      </w:r>
      <w:r>
        <w:t>receive</w:t>
      </w:r>
      <w:r>
        <w:rPr>
          <w:spacing w:val="-2"/>
        </w:rPr>
        <w:t xml:space="preserve"> </w:t>
      </w:r>
      <w:r>
        <w:t>treatment</w:t>
      </w:r>
      <w:r>
        <w:rPr>
          <w:spacing w:val="-2"/>
        </w:rPr>
        <w:t xml:space="preserve"> </w:t>
      </w:r>
      <w:r>
        <w:t>with</w:t>
      </w:r>
      <w:r>
        <w:rPr>
          <w:spacing w:val="-2"/>
        </w:rPr>
        <w:t xml:space="preserve"> </w:t>
      </w:r>
      <w:r>
        <w:t>Nemluvio</w:t>
      </w:r>
      <w:r>
        <w:rPr>
          <w:spacing w:val="-2"/>
        </w:rPr>
        <w:t xml:space="preserve"> </w:t>
      </w:r>
      <w:r>
        <w:t>every</w:t>
      </w:r>
      <w:r>
        <w:rPr>
          <w:spacing w:val="-3"/>
        </w:rPr>
        <w:t xml:space="preserve"> </w:t>
      </w:r>
      <w:r>
        <w:t>4</w:t>
      </w:r>
      <w:r>
        <w:rPr>
          <w:spacing w:val="-2"/>
        </w:rPr>
        <w:t xml:space="preserve"> </w:t>
      </w:r>
      <w:r>
        <w:t>weeks</w:t>
      </w:r>
      <w:r>
        <w:rPr>
          <w:spacing w:val="-2"/>
        </w:rPr>
        <w:t xml:space="preserve"> </w:t>
      </w:r>
      <w:r>
        <w:t>up</w:t>
      </w:r>
      <w:r>
        <w:rPr>
          <w:spacing w:val="-3"/>
        </w:rPr>
        <w:t xml:space="preserve"> </w:t>
      </w:r>
      <w:r>
        <w:t>to</w:t>
      </w:r>
      <w:r>
        <w:rPr>
          <w:spacing w:val="-2"/>
        </w:rPr>
        <w:t xml:space="preserve"> </w:t>
      </w:r>
      <w:r>
        <w:t>184</w:t>
      </w:r>
      <w:r>
        <w:rPr>
          <w:spacing w:val="-2"/>
        </w:rPr>
        <w:t xml:space="preserve"> </w:t>
      </w:r>
      <w:r>
        <w:t>weeks. Subjects weighing less than 90 kg in the Nemluvio monotherapy group received subcutaneous injections of Nemluvio 60 mg (2 injections of 30 mg) at Week 0, followed by 30 mg injections every 4 weeks. Subjects weighing 90 kg or more in the Nemluvio monotherapy group received subcutaneous injections of Nemluvio 60 mg (2 injections of 30 mg) at Week 0 and every 4</w:t>
      </w:r>
      <w:r>
        <w:rPr>
          <w:spacing w:val="40"/>
        </w:rPr>
        <w:t xml:space="preserve"> </w:t>
      </w:r>
      <w:r>
        <w:rPr>
          <w:spacing w:val="-2"/>
        </w:rPr>
        <w:t>weeks.</w:t>
      </w:r>
    </w:p>
    <w:p w14:paraId="0F0513FF" w14:textId="77777777" w:rsidR="001E060A" w:rsidRDefault="00C01B81">
      <w:pPr>
        <w:pStyle w:val="BodyText"/>
        <w:ind w:right="139"/>
      </w:pPr>
      <w:r>
        <w:t>The</w:t>
      </w:r>
      <w:r>
        <w:rPr>
          <w:spacing w:val="-2"/>
        </w:rPr>
        <w:t xml:space="preserve"> </w:t>
      </w:r>
      <w:r>
        <w:t>PP</w:t>
      </w:r>
      <w:r>
        <w:rPr>
          <w:spacing w:val="-3"/>
        </w:rPr>
        <w:t xml:space="preserve"> </w:t>
      </w:r>
      <w:r>
        <w:t>NRS</w:t>
      </w:r>
      <w:r>
        <w:rPr>
          <w:spacing w:val="-3"/>
        </w:rPr>
        <w:t xml:space="preserve"> </w:t>
      </w:r>
      <w:r>
        <w:t>score</w:t>
      </w:r>
      <w:r>
        <w:rPr>
          <w:spacing w:val="-2"/>
        </w:rPr>
        <w:t xml:space="preserve"> </w:t>
      </w:r>
      <w:r>
        <w:t>is</w:t>
      </w:r>
      <w:r>
        <w:rPr>
          <w:spacing w:val="-2"/>
        </w:rPr>
        <w:t xml:space="preserve"> </w:t>
      </w:r>
      <w:r>
        <w:t>a</w:t>
      </w:r>
      <w:r>
        <w:rPr>
          <w:spacing w:val="-2"/>
        </w:rPr>
        <w:t xml:space="preserve"> </w:t>
      </w:r>
      <w:r>
        <w:t>weekly</w:t>
      </w:r>
      <w:r>
        <w:rPr>
          <w:spacing w:val="-2"/>
        </w:rPr>
        <w:t xml:space="preserve"> </w:t>
      </w:r>
      <w:r>
        <w:t>average</w:t>
      </w:r>
      <w:r>
        <w:rPr>
          <w:spacing w:val="-3"/>
        </w:rPr>
        <w:t xml:space="preserve"> </w:t>
      </w:r>
      <w:r>
        <w:t>of</w:t>
      </w:r>
      <w:r>
        <w:rPr>
          <w:spacing w:val="-2"/>
        </w:rPr>
        <w:t xml:space="preserve"> </w:t>
      </w:r>
      <w:r>
        <w:t>daily</w:t>
      </w:r>
      <w:r>
        <w:rPr>
          <w:spacing w:val="-3"/>
        </w:rPr>
        <w:t xml:space="preserve"> </w:t>
      </w:r>
      <w:r>
        <w:t>PP</w:t>
      </w:r>
      <w:r>
        <w:rPr>
          <w:spacing w:val="-3"/>
        </w:rPr>
        <w:t xml:space="preserve"> </w:t>
      </w:r>
      <w:r>
        <w:t>NRS</w:t>
      </w:r>
      <w:r>
        <w:rPr>
          <w:spacing w:val="-3"/>
        </w:rPr>
        <w:t xml:space="preserve"> </w:t>
      </w:r>
      <w:r>
        <w:t>scores</w:t>
      </w:r>
      <w:r>
        <w:rPr>
          <w:spacing w:val="-2"/>
        </w:rPr>
        <w:t xml:space="preserve"> </w:t>
      </w:r>
      <w:r>
        <w:t>on</w:t>
      </w:r>
      <w:r>
        <w:rPr>
          <w:spacing w:val="-3"/>
        </w:rPr>
        <w:t xml:space="preserve"> </w:t>
      </w:r>
      <w:r>
        <w:t>an</w:t>
      </w:r>
      <w:r>
        <w:rPr>
          <w:spacing w:val="-2"/>
        </w:rPr>
        <w:t xml:space="preserve"> </w:t>
      </w:r>
      <w:r>
        <w:t>11-point</w:t>
      </w:r>
      <w:r>
        <w:rPr>
          <w:spacing w:val="-2"/>
        </w:rPr>
        <w:t xml:space="preserve"> </w:t>
      </w:r>
      <w:r>
        <w:t>scale</w:t>
      </w:r>
      <w:r>
        <w:rPr>
          <w:spacing w:val="-2"/>
        </w:rPr>
        <w:t xml:space="preserve"> </w:t>
      </w:r>
      <w:r>
        <w:t>from</w:t>
      </w:r>
      <w:r>
        <w:rPr>
          <w:spacing w:val="-3"/>
        </w:rPr>
        <w:t xml:space="preserve"> </w:t>
      </w:r>
      <w:r>
        <w:t>0-10</w:t>
      </w:r>
      <w:r>
        <w:rPr>
          <w:spacing w:val="-2"/>
        </w:rPr>
        <w:t xml:space="preserve"> </w:t>
      </w:r>
      <w:r>
        <w:t xml:space="preserve">that assesses the maximal intensity of pruritus in the last 24 hours with 0 being no itch and 10 being </w:t>
      </w:r>
      <w:proofErr w:type="gramStart"/>
      <w:r>
        <w:t>worst</w:t>
      </w:r>
      <w:proofErr w:type="gramEnd"/>
      <w:r>
        <w:rPr>
          <w:spacing w:val="-1"/>
        </w:rPr>
        <w:t xml:space="preserve"> </w:t>
      </w:r>
      <w:r>
        <w:t>itch</w:t>
      </w:r>
      <w:r>
        <w:rPr>
          <w:spacing w:val="-1"/>
        </w:rPr>
        <w:t xml:space="preserve"> </w:t>
      </w:r>
      <w:r>
        <w:t>imaginable.</w:t>
      </w:r>
      <w:r>
        <w:rPr>
          <w:spacing w:val="-2"/>
        </w:rPr>
        <w:t xml:space="preserve"> </w:t>
      </w:r>
      <w:r>
        <w:t>The</w:t>
      </w:r>
      <w:r>
        <w:rPr>
          <w:spacing w:val="-1"/>
        </w:rPr>
        <w:t xml:space="preserve"> </w:t>
      </w:r>
      <w:r>
        <w:t>IGA</w:t>
      </w:r>
      <w:r>
        <w:rPr>
          <w:spacing w:val="-2"/>
        </w:rPr>
        <w:t xml:space="preserve"> </w:t>
      </w:r>
      <w:r>
        <w:t>is</w:t>
      </w:r>
      <w:r>
        <w:rPr>
          <w:spacing w:val="-1"/>
        </w:rPr>
        <w:t xml:space="preserve"> </w:t>
      </w:r>
      <w:r>
        <w:t>a</w:t>
      </w:r>
      <w:r>
        <w:rPr>
          <w:spacing w:val="-2"/>
        </w:rPr>
        <w:t xml:space="preserve"> </w:t>
      </w:r>
      <w:r>
        <w:t>5-category</w:t>
      </w:r>
      <w:r>
        <w:rPr>
          <w:spacing w:val="-2"/>
        </w:rPr>
        <w:t xml:space="preserve"> </w:t>
      </w:r>
      <w:r>
        <w:t>scale,</w:t>
      </w:r>
      <w:r>
        <w:rPr>
          <w:spacing w:val="-1"/>
        </w:rPr>
        <w:t xml:space="preserve"> </w:t>
      </w:r>
      <w:r>
        <w:t>including</w:t>
      </w:r>
      <w:r>
        <w:rPr>
          <w:spacing w:val="-2"/>
        </w:rPr>
        <w:t xml:space="preserve"> </w:t>
      </w:r>
      <w:r>
        <w:t>“0</w:t>
      </w:r>
      <w:r>
        <w:rPr>
          <w:spacing w:val="-2"/>
        </w:rPr>
        <w:t xml:space="preserve"> </w:t>
      </w:r>
      <w:r>
        <w:t>=</w:t>
      </w:r>
      <w:r>
        <w:rPr>
          <w:spacing w:val="-1"/>
        </w:rPr>
        <w:t xml:space="preserve"> </w:t>
      </w:r>
      <w:r>
        <w:t>clear”,</w:t>
      </w:r>
      <w:r>
        <w:rPr>
          <w:spacing w:val="-2"/>
        </w:rPr>
        <w:t xml:space="preserve"> </w:t>
      </w:r>
      <w:r>
        <w:t>“1</w:t>
      </w:r>
      <w:r>
        <w:rPr>
          <w:spacing w:val="-1"/>
        </w:rPr>
        <w:t xml:space="preserve"> </w:t>
      </w:r>
      <w:r>
        <w:t>=</w:t>
      </w:r>
      <w:r>
        <w:rPr>
          <w:spacing w:val="-2"/>
        </w:rPr>
        <w:t xml:space="preserve"> </w:t>
      </w:r>
      <w:r>
        <w:t>almost</w:t>
      </w:r>
      <w:r>
        <w:rPr>
          <w:spacing w:val="-2"/>
        </w:rPr>
        <w:t xml:space="preserve"> </w:t>
      </w:r>
      <w:r>
        <w:t>clear”,</w:t>
      </w:r>
      <w:r>
        <w:rPr>
          <w:spacing w:val="-2"/>
        </w:rPr>
        <w:t xml:space="preserve"> </w:t>
      </w:r>
      <w:r>
        <w:t>“2</w:t>
      </w:r>
      <w:r>
        <w:rPr>
          <w:spacing w:val="-2"/>
        </w:rPr>
        <w:t xml:space="preserve"> </w:t>
      </w:r>
      <w:r>
        <w:t>= mild”, “3 = moderate” or “4 = severe” indicating the investigator’s overall assessment of the pruriginous nodules.</w:t>
      </w:r>
    </w:p>
    <w:p w14:paraId="50DCE2F2" w14:textId="77777777" w:rsidR="001E060A" w:rsidRDefault="001E060A">
      <w:pPr>
        <w:pStyle w:val="BodyText"/>
        <w:spacing w:before="236"/>
        <w:ind w:left="0"/>
      </w:pPr>
    </w:p>
    <w:p w14:paraId="44FB386D" w14:textId="77777777" w:rsidR="001E060A" w:rsidRDefault="00C01B81">
      <w:pPr>
        <w:ind w:left="165"/>
        <w:rPr>
          <w:i/>
        </w:rPr>
      </w:pPr>
      <w:r>
        <w:rPr>
          <w:i/>
          <w:spacing w:val="-2"/>
          <w:u w:val="single"/>
        </w:rPr>
        <w:t>Endpoints</w:t>
      </w:r>
    </w:p>
    <w:p w14:paraId="74B0979E" w14:textId="77777777" w:rsidR="001E060A" w:rsidRDefault="00C01B81">
      <w:pPr>
        <w:pStyle w:val="BodyText"/>
        <w:spacing w:before="239"/>
      </w:pPr>
      <w:r>
        <w:t>Both</w:t>
      </w:r>
      <w:r>
        <w:rPr>
          <w:spacing w:val="-2"/>
        </w:rPr>
        <w:t xml:space="preserve"> </w:t>
      </w:r>
      <w:r>
        <w:t>OLYMPIA</w:t>
      </w:r>
      <w:r>
        <w:rPr>
          <w:spacing w:val="-2"/>
        </w:rPr>
        <w:t xml:space="preserve"> </w:t>
      </w:r>
      <w:r>
        <w:t>1</w:t>
      </w:r>
      <w:r>
        <w:rPr>
          <w:spacing w:val="-2"/>
        </w:rPr>
        <w:t xml:space="preserve"> </w:t>
      </w:r>
      <w:r>
        <w:t>and</w:t>
      </w:r>
      <w:r>
        <w:rPr>
          <w:spacing w:val="-1"/>
        </w:rPr>
        <w:t xml:space="preserve"> </w:t>
      </w:r>
      <w:r>
        <w:t>OLYMPIA</w:t>
      </w:r>
      <w:r>
        <w:rPr>
          <w:spacing w:val="-1"/>
        </w:rPr>
        <w:t xml:space="preserve"> </w:t>
      </w:r>
      <w:r>
        <w:t>2</w:t>
      </w:r>
      <w:r>
        <w:rPr>
          <w:spacing w:val="-3"/>
        </w:rPr>
        <w:t xml:space="preserve"> </w:t>
      </w:r>
      <w:r>
        <w:t>assessed</w:t>
      </w:r>
      <w:r>
        <w:rPr>
          <w:spacing w:val="-1"/>
        </w:rPr>
        <w:t xml:space="preserve"> </w:t>
      </w:r>
      <w:r>
        <w:t>the</w:t>
      </w:r>
      <w:r>
        <w:rPr>
          <w:spacing w:val="-1"/>
        </w:rPr>
        <w:t xml:space="preserve"> </w:t>
      </w:r>
      <w:r>
        <w:t>same</w:t>
      </w:r>
      <w:r>
        <w:rPr>
          <w:spacing w:val="-2"/>
        </w:rPr>
        <w:t xml:space="preserve"> </w:t>
      </w:r>
      <w:r>
        <w:t>two</w:t>
      </w:r>
      <w:r>
        <w:rPr>
          <w:spacing w:val="-1"/>
        </w:rPr>
        <w:t xml:space="preserve"> </w:t>
      </w:r>
      <w:r>
        <w:t>primary</w:t>
      </w:r>
      <w:r>
        <w:rPr>
          <w:spacing w:val="-2"/>
        </w:rPr>
        <w:t xml:space="preserve"> endpoints:</w:t>
      </w:r>
    </w:p>
    <w:p w14:paraId="35B5896D" w14:textId="77777777" w:rsidR="001E060A" w:rsidRDefault="001E060A">
      <w:pPr>
        <w:pStyle w:val="BodyText"/>
        <w:sectPr w:rsidR="001E060A">
          <w:pgSz w:w="11910" w:h="16840"/>
          <w:pgMar w:top="1600" w:right="1275" w:bottom="940" w:left="1275" w:header="0" w:footer="742" w:gutter="0"/>
          <w:cols w:space="720"/>
        </w:sectPr>
      </w:pPr>
    </w:p>
    <w:p w14:paraId="1065EC59" w14:textId="77777777" w:rsidR="001E060A" w:rsidRDefault="00C01B81">
      <w:pPr>
        <w:pStyle w:val="ListParagraph"/>
        <w:numPr>
          <w:ilvl w:val="0"/>
          <w:numId w:val="3"/>
        </w:numPr>
        <w:tabs>
          <w:tab w:val="left" w:pos="885"/>
        </w:tabs>
        <w:spacing w:before="82"/>
        <w:ind w:right="876"/>
      </w:pPr>
      <w:r>
        <w:lastRenderedPageBreak/>
        <w:t>Proportion</w:t>
      </w:r>
      <w:r>
        <w:rPr>
          <w:spacing w:val="-4"/>
        </w:rPr>
        <w:t xml:space="preserve"> </w:t>
      </w:r>
      <w:r>
        <w:t>of</w:t>
      </w:r>
      <w:r>
        <w:rPr>
          <w:spacing w:val="-3"/>
        </w:rPr>
        <w:t xml:space="preserve"> </w:t>
      </w:r>
      <w:r>
        <w:t>subjects</w:t>
      </w:r>
      <w:r>
        <w:rPr>
          <w:spacing w:val="-4"/>
        </w:rPr>
        <w:t xml:space="preserve"> </w:t>
      </w:r>
      <w:r>
        <w:t>with</w:t>
      </w:r>
      <w:r>
        <w:rPr>
          <w:spacing w:val="-3"/>
        </w:rPr>
        <w:t xml:space="preserve"> </w:t>
      </w:r>
      <w:r>
        <w:t>an</w:t>
      </w:r>
      <w:r>
        <w:rPr>
          <w:spacing w:val="-4"/>
        </w:rPr>
        <w:t xml:space="preserve"> </w:t>
      </w:r>
      <w:r>
        <w:t>improvement</w:t>
      </w:r>
      <w:r>
        <w:rPr>
          <w:spacing w:val="-3"/>
        </w:rPr>
        <w:t xml:space="preserve"> </w:t>
      </w:r>
      <w:r>
        <w:t>of</w:t>
      </w:r>
      <w:r>
        <w:rPr>
          <w:spacing w:val="-3"/>
        </w:rPr>
        <w:t xml:space="preserve"> </w:t>
      </w:r>
      <w:r>
        <w:t>≥4</w:t>
      </w:r>
      <w:r>
        <w:rPr>
          <w:spacing w:val="-3"/>
        </w:rPr>
        <w:t xml:space="preserve"> </w:t>
      </w:r>
      <w:r>
        <w:t>from</w:t>
      </w:r>
      <w:r>
        <w:rPr>
          <w:spacing w:val="-3"/>
        </w:rPr>
        <w:t xml:space="preserve"> </w:t>
      </w:r>
      <w:r>
        <w:t>baseline</w:t>
      </w:r>
      <w:r>
        <w:rPr>
          <w:spacing w:val="-3"/>
        </w:rPr>
        <w:t xml:space="preserve"> </w:t>
      </w:r>
      <w:r>
        <w:t>in</w:t>
      </w:r>
      <w:r>
        <w:rPr>
          <w:spacing w:val="-4"/>
        </w:rPr>
        <w:t xml:space="preserve"> </w:t>
      </w:r>
      <w:r>
        <w:t>Peak</w:t>
      </w:r>
      <w:r>
        <w:rPr>
          <w:spacing w:val="-3"/>
        </w:rPr>
        <w:t xml:space="preserve"> </w:t>
      </w:r>
      <w:r>
        <w:t>Pruritus Numeric Rating Scale (PP NRS) at Week 16</w:t>
      </w:r>
    </w:p>
    <w:p w14:paraId="3128CC54" w14:textId="77777777" w:rsidR="001E060A" w:rsidRDefault="00C01B81">
      <w:pPr>
        <w:pStyle w:val="ListParagraph"/>
        <w:numPr>
          <w:ilvl w:val="0"/>
          <w:numId w:val="3"/>
        </w:numPr>
        <w:tabs>
          <w:tab w:val="left" w:pos="885"/>
        </w:tabs>
        <w:spacing w:before="0"/>
        <w:ind w:right="409"/>
      </w:pPr>
      <w:r>
        <w:t>Proportion</w:t>
      </w:r>
      <w:r>
        <w:rPr>
          <w:spacing w:val="-3"/>
        </w:rPr>
        <w:t xml:space="preserve"> </w:t>
      </w:r>
      <w:r>
        <w:t>of</w:t>
      </w:r>
      <w:r>
        <w:rPr>
          <w:spacing w:val="-2"/>
        </w:rPr>
        <w:t xml:space="preserve"> </w:t>
      </w:r>
      <w:r>
        <w:t>subjects</w:t>
      </w:r>
      <w:r>
        <w:rPr>
          <w:spacing w:val="-3"/>
        </w:rPr>
        <w:t xml:space="preserve"> </w:t>
      </w:r>
      <w:r>
        <w:t>with</w:t>
      </w:r>
      <w:r>
        <w:rPr>
          <w:spacing w:val="-2"/>
        </w:rPr>
        <w:t xml:space="preserve"> </w:t>
      </w:r>
      <w:r>
        <w:t>an</w:t>
      </w:r>
      <w:r>
        <w:rPr>
          <w:spacing w:val="-3"/>
        </w:rPr>
        <w:t xml:space="preserve"> </w:t>
      </w:r>
      <w:r>
        <w:t>IGA</w:t>
      </w:r>
      <w:r>
        <w:rPr>
          <w:spacing w:val="-3"/>
        </w:rPr>
        <w:t xml:space="preserve"> </w:t>
      </w:r>
      <w:r>
        <w:t>success</w:t>
      </w:r>
      <w:r>
        <w:rPr>
          <w:spacing w:val="-2"/>
        </w:rPr>
        <w:t xml:space="preserve"> </w:t>
      </w:r>
      <w:r>
        <w:t>(defined</w:t>
      </w:r>
      <w:r>
        <w:rPr>
          <w:spacing w:val="-3"/>
        </w:rPr>
        <w:t xml:space="preserve"> </w:t>
      </w:r>
      <w:r>
        <w:t>as</w:t>
      </w:r>
      <w:r>
        <w:rPr>
          <w:spacing w:val="-2"/>
        </w:rPr>
        <w:t xml:space="preserve"> </w:t>
      </w:r>
      <w:r>
        <w:t>an</w:t>
      </w:r>
      <w:r>
        <w:rPr>
          <w:spacing w:val="-3"/>
        </w:rPr>
        <w:t xml:space="preserve"> </w:t>
      </w:r>
      <w:r>
        <w:t>IGA</w:t>
      </w:r>
      <w:r>
        <w:rPr>
          <w:spacing w:val="-3"/>
        </w:rPr>
        <w:t xml:space="preserve"> </w:t>
      </w:r>
      <w:r>
        <w:t>of</w:t>
      </w:r>
      <w:r>
        <w:rPr>
          <w:spacing w:val="-2"/>
        </w:rPr>
        <w:t xml:space="preserve"> </w:t>
      </w:r>
      <w:r>
        <w:t>0</w:t>
      </w:r>
      <w:r>
        <w:rPr>
          <w:spacing w:val="-2"/>
        </w:rPr>
        <w:t xml:space="preserve"> </w:t>
      </w:r>
      <w:r>
        <w:t>[Clear]</w:t>
      </w:r>
      <w:r>
        <w:rPr>
          <w:spacing w:val="-3"/>
        </w:rPr>
        <w:t xml:space="preserve"> </w:t>
      </w:r>
      <w:r>
        <w:t>or</w:t>
      </w:r>
      <w:r>
        <w:rPr>
          <w:spacing w:val="-2"/>
        </w:rPr>
        <w:t xml:space="preserve"> </w:t>
      </w:r>
      <w:r>
        <w:t>1</w:t>
      </w:r>
      <w:r>
        <w:rPr>
          <w:spacing w:val="-3"/>
        </w:rPr>
        <w:t xml:space="preserve"> </w:t>
      </w:r>
      <w:r>
        <w:t>[Almost Clear], and a ≥2-point improvement from baseline) at Week 16</w:t>
      </w:r>
    </w:p>
    <w:p w14:paraId="05337CA0" w14:textId="77777777" w:rsidR="001E060A" w:rsidRDefault="001E060A">
      <w:pPr>
        <w:pStyle w:val="BodyText"/>
        <w:spacing w:before="238"/>
        <w:ind w:left="0"/>
      </w:pPr>
    </w:p>
    <w:p w14:paraId="2340ABE4" w14:textId="77777777" w:rsidR="001E060A" w:rsidRDefault="00C01B81">
      <w:pPr>
        <w:pStyle w:val="BodyText"/>
        <w:ind w:right="179"/>
      </w:pPr>
      <w:r>
        <w:t>Key</w:t>
      </w:r>
      <w:r>
        <w:rPr>
          <w:spacing w:val="-3"/>
        </w:rPr>
        <w:t xml:space="preserve"> </w:t>
      </w:r>
      <w:r>
        <w:t>secondary</w:t>
      </w:r>
      <w:r>
        <w:rPr>
          <w:spacing w:val="-3"/>
        </w:rPr>
        <w:t xml:space="preserve"> </w:t>
      </w:r>
      <w:r>
        <w:t>endpoints</w:t>
      </w:r>
      <w:r>
        <w:rPr>
          <w:spacing w:val="-2"/>
        </w:rPr>
        <w:t xml:space="preserve"> </w:t>
      </w:r>
      <w:r>
        <w:t>included</w:t>
      </w:r>
      <w:r>
        <w:rPr>
          <w:spacing w:val="-2"/>
        </w:rPr>
        <w:t xml:space="preserve"> </w:t>
      </w:r>
      <w:r>
        <w:t>PP</w:t>
      </w:r>
      <w:r>
        <w:rPr>
          <w:spacing w:val="-3"/>
        </w:rPr>
        <w:t xml:space="preserve"> </w:t>
      </w:r>
      <w:r>
        <w:t>NRS</w:t>
      </w:r>
      <w:r>
        <w:rPr>
          <w:spacing w:val="-2"/>
        </w:rPr>
        <w:t xml:space="preserve"> </w:t>
      </w:r>
      <w:r>
        <w:t>improvement</w:t>
      </w:r>
      <w:r>
        <w:rPr>
          <w:spacing w:val="-3"/>
        </w:rPr>
        <w:t xml:space="preserve"> </w:t>
      </w:r>
      <w:r>
        <w:t>≥4</w:t>
      </w:r>
      <w:r>
        <w:rPr>
          <w:spacing w:val="-2"/>
        </w:rPr>
        <w:t xml:space="preserve"> </w:t>
      </w:r>
      <w:r>
        <w:t>from</w:t>
      </w:r>
      <w:r>
        <w:rPr>
          <w:spacing w:val="-3"/>
        </w:rPr>
        <w:t xml:space="preserve"> </w:t>
      </w:r>
      <w:r>
        <w:t>baseline</w:t>
      </w:r>
      <w:r>
        <w:rPr>
          <w:spacing w:val="-2"/>
        </w:rPr>
        <w:t xml:space="preserve"> </w:t>
      </w:r>
      <w:r>
        <w:t>at</w:t>
      </w:r>
      <w:r>
        <w:rPr>
          <w:spacing w:val="-2"/>
        </w:rPr>
        <w:t xml:space="preserve"> </w:t>
      </w:r>
      <w:r>
        <w:t>Week</w:t>
      </w:r>
      <w:r>
        <w:rPr>
          <w:spacing w:val="-3"/>
        </w:rPr>
        <w:t xml:space="preserve"> </w:t>
      </w:r>
      <w:r>
        <w:t>4,</w:t>
      </w:r>
      <w:r>
        <w:rPr>
          <w:spacing w:val="-3"/>
        </w:rPr>
        <w:t xml:space="preserve"> </w:t>
      </w:r>
      <w:r>
        <w:t>PP</w:t>
      </w:r>
      <w:r>
        <w:rPr>
          <w:spacing w:val="-3"/>
        </w:rPr>
        <w:t xml:space="preserve"> </w:t>
      </w:r>
      <w:r>
        <w:t>NRS</w:t>
      </w:r>
      <w:r>
        <w:rPr>
          <w:spacing w:val="-3"/>
        </w:rPr>
        <w:t xml:space="preserve"> </w:t>
      </w:r>
      <w:r>
        <w:t>&lt;2 at Week 4 and Week 16, SD NRS improvement ≥4 from baseline at Week 4 and 16.</w:t>
      </w:r>
    </w:p>
    <w:p w14:paraId="030F124A" w14:textId="77777777" w:rsidR="001E060A" w:rsidRDefault="001E060A">
      <w:pPr>
        <w:pStyle w:val="BodyText"/>
        <w:spacing w:before="239"/>
        <w:ind w:left="0"/>
      </w:pPr>
    </w:p>
    <w:p w14:paraId="743D46CB" w14:textId="77777777" w:rsidR="001E060A" w:rsidRDefault="00C01B81">
      <w:pPr>
        <w:ind w:left="165"/>
        <w:rPr>
          <w:i/>
        </w:rPr>
      </w:pPr>
      <w:r>
        <w:rPr>
          <w:i/>
          <w:u w:val="single"/>
        </w:rPr>
        <w:t>Baseline</w:t>
      </w:r>
      <w:r>
        <w:rPr>
          <w:i/>
          <w:spacing w:val="-1"/>
          <w:u w:val="single"/>
        </w:rPr>
        <w:t xml:space="preserve"> </w:t>
      </w:r>
      <w:r>
        <w:rPr>
          <w:i/>
          <w:spacing w:val="-2"/>
          <w:u w:val="single"/>
        </w:rPr>
        <w:t>characteristics</w:t>
      </w:r>
    </w:p>
    <w:p w14:paraId="6DD1D680" w14:textId="77777777" w:rsidR="001E060A" w:rsidRDefault="00C01B81">
      <w:pPr>
        <w:pStyle w:val="BodyText"/>
        <w:spacing w:before="239" w:line="276" w:lineRule="auto"/>
        <w:ind w:right="179"/>
      </w:pPr>
      <w:r>
        <w:t>In these studies, at baseline, 59.6% of subjects were female, 81.4% were white, 25.4% of subjects</w:t>
      </w:r>
      <w:r>
        <w:rPr>
          <w:spacing w:val="-3"/>
        </w:rPr>
        <w:t xml:space="preserve"> </w:t>
      </w:r>
      <w:r>
        <w:t>were</w:t>
      </w:r>
      <w:r>
        <w:rPr>
          <w:spacing w:val="-2"/>
        </w:rPr>
        <w:t xml:space="preserve"> </w:t>
      </w:r>
      <w:r>
        <w:t>older</w:t>
      </w:r>
      <w:r>
        <w:rPr>
          <w:spacing w:val="-2"/>
        </w:rPr>
        <w:t xml:space="preserve"> </w:t>
      </w:r>
      <w:r>
        <w:t>than</w:t>
      </w:r>
      <w:r>
        <w:rPr>
          <w:spacing w:val="-3"/>
        </w:rPr>
        <w:t xml:space="preserve"> </w:t>
      </w:r>
      <w:r>
        <w:t>65</w:t>
      </w:r>
      <w:r>
        <w:rPr>
          <w:spacing w:val="-2"/>
        </w:rPr>
        <w:t xml:space="preserve"> </w:t>
      </w:r>
      <w:r>
        <w:t>years</w:t>
      </w:r>
      <w:r>
        <w:rPr>
          <w:spacing w:val="-2"/>
        </w:rPr>
        <w:t xml:space="preserve"> </w:t>
      </w:r>
      <w:r>
        <w:t>of</w:t>
      </w:r>
      <w:r>
        <w:rPr>
          <w:spacing w:val="-2"/>
        </w:rPr>
        <w:t xml:space="preserve"> </w:t>
      </w:r>
      <w:r>
        <w:t>age.</w:t>
      </w:r>
      <w:r>
        <w:rPr>
          <w:spacing w:val="-3"/>
        </w:rPr>
        <w:t xml:space="preserve"> </w:t>
      </w:r>
      <w:r>
        <w:t>The</w:t>
      </w:r>
      <w:r>
        <w:rPr>
          <w:spacing w:val="-2"/>
        </w:rPr>
        <w:t xml:space="preserve"> </w:t>
      </w:r>
      <w:r>
        <w:t>baseline</w:t>
      </w:r>
      <w:r>
        <w:rPr>
          <w:spacing w:val="-2"/>
        </w:rPr>
        <w:t xml:space="preserve"> </w:t>
      </w:r>
      <w:r>
        <w:t>weekly</w:t>
      </w:r>
      <w:r>
        <w:rPr>
          <w:spacing w:val="-2"/>
        </w:rPr>
        <w:t xml:space="preserve"> </w:t>
      </w:r>
      <w:r>
        <w:t>average</w:t>
      </w:r>
      <w:r>
        <w:rPr>
          <w:spacing w:val="-3"/>
        </w:rPr>
        <w:t xml:space="preserve"> </w:t>
      </w:r>
      <w:r>
        <w:t>PP</w:t>
      </w:r>
      <w:r>
        <w:rPr>
          <w:spacing w:val="-3"/>
        </w:rPr>
        <w:t xml:space="preserve"> </w:t>
      </w:r>
      <w:r>
        <w:t>NRS</w:t>
      </w:r>
      <w:r>
        <w:rPr>
          <w:spacing w:val="-3"/>
        </w:rPr>
        <w:t xml:space="preserve"> </w:t>
      </w:r>
      <w:r>
        <w:t>score</w:t>
      </w:r>
      <w:r>
        <w:rPr>
          <w:spacing w:val="-2"/>
        </w:rPr>
        <w:t xml:space="preserve"> </w:t>
      </w:r>
      <w:r>
        <w:t>was</w:t>
      </w:r>
      <w:r>
        <w:rPr>
          <w:spacing w:val="-2"/>
        </w:rPr>
        <w:t xml:space="preserve"> </w:t>
      </w:r>
      <w:r>
        <w:t>a</w:t>
      </w:r>
      <w:r>
        <w:rPr>
          <w:spacing w:val="-3"/>
        </w:rPr>
        <w:t xml:space="preserve"> </w:t>
      </w:r>
      <w:r>
        <w:t>mean (SD)</w:t>
      </w:r>
      <w:r>
        <w:rPr>
          <w:spacing w:val="-2"/>
        </w:rPr>
        <w:t xml:space="preserve"> </w:t>
      </w:r>
      <w:r>
        <w:t>of</w:t>
      </w:r>
      <w:r>
        <w:rPr>
          <w:spacing w:val="-1"/>
        </w:rPr>
        <w:t xml:space="preserve"> </w:t>
      </w:r>
      <w:r>
        <w:t>8.4</w:t>
      </w:r>
      <w:r>
        <w:rPr>
          <w:spacing w:val="-1"/>
        </w:rPr>
        <w:t xml:space="preserve"> </w:t>
      </w:r>
      <w:r>
        <w:t>(0.9).</w:t>
      </w:r>
      <w:r>
        <w:rPr>
          <w:spacing w:val="-2"/>
        </w:rPr>
        <w:t xml:space="preserve"> </w:t>
      </w:r>
      <w:r>
        <w:t>Fifty-eight</w:t>
      </w:r>
      <w:r>
        <w:rPr>
          <w:spacing w:val="-1"/>
        </w:rPr>
        <w:t xml:space="preserve"> </w:t>
      </w:r>
      <w:r>
        <w:t>(</w:t>
      </w:r>
      <w:proofErr w:type="gramStart"/>
      <w:r>
        <w:t>58)%</w:t>
      </w:r>
      <w:proofErr w:type="gramEnd"/>
      <w:r>
        <w:rPr>
          <w:spacing w:val="-1"/>
        </w:rPr>
        <w:t xml:space="preserve"> </w:t>
      </w:r>
      <w:r>
        <w:t>of</w:t>
      </w:r>
      <w:r>
        <w:rPr>
          <w:spacing w:val="-2"/>
        </w:rPr>
        <w:t xml:space="preserve"> </w:t>
      </w:r>
      <w:r>
        <w:t>subjects</w:t>
      </w:r>
      <w:r>
        <w:rPr>
          <w:spacing w:val="-1"/>
        </w:rPr>
        <w:t xml:space="preserve"> </w:t>
      </w:r>
      <w:r>
        <w:t>had</w:t>
      </w:r>
      <w:r>
        <w:rPr>
          <w:spacing w:val="-1"/>
        </w:rPr>
        <w:t xml:space="preserve"> </w:t>
      </w:r>
      <w:r>
        <w:t>a</w:t>
      </w:r>
      <w:r>
        <w:rPr>
          <w:spacing w:val="-2"/>
        </w:rPr>
        <w:t xml:space="preserve"> </w:t>
      </w:r>
      <w:r>
        <w:t>baseline</w:t>
      </w:r>
      <w:r>
        <w:rPr>
          <w:spacing w:val="-1"/>
        </w:rPr>
        <w:t xml:space="preserve"> </w:t>
      </w:r>
      <w:r>
        <w:t>IGA</w:t>
      </w:r>
      <w:r>
        <w:rPr>
          <w:spacing w:val="-2"/>
        </w:rPr>
        <w:t xml:space="preserve"> </w:t>
      </w:r>
      <w:r>
        <w:t>score</w:t>
      </w:r>
      <w:r>
        <w:rPr>
          <w:spacing w:val="-1"/>
        </w:rPr>
        <w:t xml:space="preserve"> </w:t>
      </w:r>
      <w:r>
        <w:t>of</w:t>
      </w:r>
      <w:r>
        <w:rPr>
          <w:spacing w:val="-1"/>
        </w:rPr>
        <w:t xml:space="preserve"> </w:t>
      </w:r>
      <w:r>
        <w:t>3</w:t>
      </w:r>
      <w:r>
        <w:rPr>
          <w:spacing w:val="-2"/>
        </w:rPr>
        <w:t xml:space="preserve"> </w:t>
      </w:r>
      <w:r>
        <w:t>(moderate</w:t>
      </w:r>
      <w:r>
        <w:rPr>
          <w:spacing w:val="-1"/>
        </w:rPr>
        <w:t xml:space="preserve"> </w:t>
      </w:r>
      <w:r>
        <w:t>PN),</w:t>
      </w:r>
      <w:r>
        <w:rPr>
          <w:spacing w:val="-2"/>
        </w:rPr>
        <w:t xml:space="preserve"> </w:t>
      </w:r>
      <w:r>
        <w:t>42% of subjects had a baseline IGA of 4 (severe PN) and the mean baseline DLQI was 16.9.</w:t>
      </w:r>
    </w:p>
    <w:p w14:paraId="261EEDE7" w14:textId="77777777" w:rsidR="001E060A" w:rsidRDefault="00C01B81">
      <w:pPr>
        <w:spacing w:before="200"/>
        <w:ind w:left="165"/>
        <w:rPr>
          <w:i/>
        </w:rPr>
      </w:pPr>
      <w:r>
        <w:rPr>
          <w:i/>
          <w:u w:val="single"/>
        </w:rPr>
        <w:t>Clinical</w:t>
      </w:r>
      <w:r>
        <w:rPr>
          <w:i/>
          <w:spacing w:val="-3"/>
          <w:u w:val="single"/>
        </w:rPr>
        <w:t xml:space="preserve"> </w:t>
      </w:r>
      <w:r>
        <w:rPr>
          <w:i/>
          <w:spacing w:val="-2"/>
          <w:u w:val="single"/>
        </w:rPr>
        <w:t>response</w:t>
      </w:r>
    </w:p>
    <w:p w14:paraId="0B998512" w14:textId="77777777" w:rsidR="001E060A" w:rsidRDefault="00C01B81">
      <w:pPr>
        <w:spacing w:before="238"/>
        <w:ind w:left="165"/>
        <w:rPr>
          <w:i/>
        </w:rPr>
      </w:pPr>
      <w:r>
        <w:rPr>
          <w:i/>
        </w:rPr>
        <w:t>Monotherapy</w:t>
      </w:r>
      <w:r>
        <w:rPr>
          <w:i/>
          <w:spacing w:val="-4"/>
        </w:rPr>
        <w:t xml:space="preserve"> </w:t>
      </w:r>
      <w:r>
        <w:rPr>
          <w:i/>
        </w:rPr>
        <w:t>studies</w:t>
      </w:r>
      <w:r>
        <w:rPr>
          <w:i/>
          <w:spacing w:val="-3"/>
        </w:rPr>
        <w:t xml:space="preserve"> </w:t>
      </w:r>
      <w:r>
        <w:rPr>
          <w:i/>
        </w:rPr>
        <w:t>(OLYMPIA</w:t>
      </w:r>
      <w:r>
        <w:rPr>
          <w:i/>
          <w:spacing w:val="-2"/>
        </w:rPr>
        <w:t xml:space="preserve"> </w:t>
      </w:r>
      <w:r>
        <w:rPr>
          <w:i/>
        </w:rPr>
        <w:t>1</w:t>
      </w:r>
      <w:r>
        <w:rPr>
          <w:i/>
          <w:spacing w:val="-4"/>
        </w:rPr>
        <w:t xml:space="preserve"> </w:t>
      </w:r>
      <w:r>
        <w:rPr>
          <w:i/>
        </w:rPr>
        <w:t>and</w:t>
      </w:r>
      <w:r>
        <w:rPr>
          <w:i/>
          <w:spacing w:val="-3"/>
        </w:rPr>
        <w:t xml:space="preserve"> </w:t>
      </w:r>
      <w:r>
        <w:rPr>
          <w:i/>
        </w:rPr>
        <w:t>OLYMPIA</w:t>
      </w:r>
      <w:r>
        <w:rPr>
          <w:i/>
          <w:spacing w:val="-2"/>
        </w:rPr>
        <w:t xml:space="preserve"> </w:t>
      </w:r>
      <w:r>
        <w:rPr>
          <w:i/>
        </w:rPr>
        <w:t>2)</w:t>
      </w:r>
      <w:r>
        <w:rPr>
          <w:i/>
          <w:spacing w:val="-3"/>
        </w:rPr>
        <w:t xml:space="preserve"> </w:t>
      </w:r>
      <w:r>
        <w:rPr>
          <w:i/>
        </w:rPr>
        <w:t>–</w:t>
      </w:r>
      <w:r>
        <w:rPr>
          <w:i/>
          <w:spacing w:val="-3"/>
        </w:rPr>
        <w:t xml:space="preserve"> </w:t>
      </w:r>
      <w:r>
        <w:rPr>
          <w:i/>
        </w:rPr>
        <w:t>week</w:t>
      </w:r>
      <w:r>
        <w:rPr>
          <w:i/>
          <w:spacing w:val="-3"/>
        </w:rPr>
        <w:t xml:space="preserve"> </w:t>
      </w:r>
      <w:r>
        <w:rPr>
          <w:i/>
        </w:rPr>
        <w:t>0</w:t>
      </w:r>
      <w:r>
        <w:rPr>
          <w:i/>
          <w:spacing w:val="-4"/>
        </w:rPr>
        <w:t xml:space="preserve"> </w:t>
      </w:r>
      <w:r>
        <w:rPr>
          <w:i/>
        </w:rPr>
        <w:t>to</w:t>
      </w:r>
      <w:r>
        <w:rPr>
          <w:i/>
          <w:spacing w:val="-3"/>
        </w:rPr>
        <w:t xml:space="preserve"> </w:t>
      </w:r>
      <w:r>
        <w:rPr>
          <w:i/>
        </w:rPr>
        <w:t>week</w:t>
      </w:r>
      <w:r>
        <w:rPr>
          <w:i/>
          <w:spacing w:val="-2"/>
        </w:rPr>
        <w:t xml:space="preserve"> </w:t>
      </w:r>
      <w:r>
        <w:rPr>
          <w:i/>
          <w:spacing w:val="-5"/>
        </w:rPr>
        <w:t>16</w:t>
      </w:r>
    </w:p>
    <w:p w14:paraId="1B92C853" w14:textId="77777777" w:rsidR="001E060A" w:rsidRDefault="00C01B81">
      <w:pPr>
        <w:pStyle w:val="BodyText"/>
        <w:spacing w:before="239" w:line="276" w:lineRule="auto"/>
        <w:ind w:right="249"/>
      </w:pPr>
      <w:r>
        <w:t>Results</w:t>
      </w:r>
      <w:r>
        <w:rPr>
          <w:spacing w:val="-3"/>
        </w:rPr>
        <w:t xml:space="preserve"> </w:t>
      </w:r>
      <w:r>
        <w:t>of</w:t>
      </w:r>
      <w:r>
        <w:rPr>
          <w:spacing w:val="-3"/>
        </w:rPr>
        <w:t xml:space="preserve"> </w:t>
      </w:r>
      <w:r>
        <w:t>the</w:t>
      </w:r>
      <w:r>
        <w:rPr>
          <w:spacing w:val="-3"/>
        </w:rPr>
        <w:t xml:space="preserve"> </w:t>
      </w:r>
      <w:r>
        <w:t>pivotal</w:t>
      </w:r>
      <w:r>
        <w:rPr>
          <w:spacing w:val="-4"/>
        </w:rPr>
        <w:t xml:space="preserve"> </w:t>
      </w:r>
      <w:r>
        <w:t>studies</w:t>
      </w:r>
      <w:r>
        <w:rPr>
          <w:spacing w:val="-3"/>
        </w:rPr>
        <w:t xml:space="preserve"> </w:t>
      </w:r>
      <w:r>
        <w:t>evaluating</w:t>
      </w:r>
      <w:r>
        <w:rPr>
          <w:spacing w:val="-4"/>
        </w:rPr>
        <w:t xml:space="preserve"> </w:t>
      </w:r>
      <w:r>
        <w:t>treatment</w:t>
      </w:r>
      <w:r>
        <w:rPr>
          <w:spacing w:val="-4"/>
        </w:rPr>
        <w:t xml:space="preserve"> </w:t>
      </w:r>
      <w:r>
        <w:t>of</w:t>
      </w:r>
      <w:r>
        <w:rPr>
          <w:spacing w:val="-3"/>
        </w:rPr>
        <w:t xml:space="preserve"> </w:t>
      </w:r>
      <w:r>
        <w:t>Nemluvio</w:t>
      </w:r>
      <w:r>
        <w:rPr>
          <w:spacing w:val="-3"/>
        </w:rPr>
        <w:t xml:space="preserve"> </w:t>
      </w:r>
      <w:r>
        <w:t>in</w:t>
      </w:r>
      <w:r>
        <w:rPr>
          <w:spacing w:val="-4"/>
        </w:rPr>
        <w:t xml:space="preserve"> </w:t>
      </w:r>
      <w:r>
        <w:t>OLYMPIA</w:t>
      </w:r>
      <w:r>
        <w:rPr>
          <w:spacing w:val="-4"/>
        </w:rPr>
        <w:t xml:space="preserve"> </w:t>
      </w:r>
      <w:r>
        <w:t>1</w:t>
      </w:r>
      <w:r>
        <w:rPr>
          <w:spacing w:val="-3"/>
        </w:rPr>
        <w:t xml:space="preserve"> </w:t>
      </w:r>
      <w:r>
        <w:t>and</w:t>
      </w:r>
      <w:r>
        <w:rPr>
          <w:spacing w:val="-3"/>
        </w:rPr>
        <w:t xml:space="preserve"> </w:t>
      </w:r>
      <w:r>
        <w:t>OLYMPIA</w:t>
      </w:r>
      <w:r>
        <w:rPr>
          <w:spacing w:val="-4"/>
        </w:rPr>
        <w:t xml:space="preserve"> </w:t>
      </w:r>
      <w:r>
        <w:t>2 are presented in Table 9 and show significant improvement in Nemluvio treated subjects, compared to placebo for both primary endpoints (Figure 5 and Figure 6) and key secondary endpoints (Figure 7).</w:t>
      </w:r>
    </w:p>
    <w:p w14:paraId="691BE840" w14:textId="77777777" w:rsidR="001E060A" w:rsidRDefault="00C01B81">
      <w:pPr>
        <w:pStyle w:val="Heading3"/>
        <w:spacing w:line="276" w:lineRule="auto"/>
        <w:ind w:left="1015" w:right="249" w:hanging="851"/>
      </w:pPr>
      <w:r>
        <w:t>Table</w:t>
      </w:r>
      <w:r>
        <w:rPr>
          <w:spacing w:val="-2"/>
        </w:rPr>
        <w:t xml:space="preserve"> </w:t>
      </w:r>
      <w:r>
        <w:t>9.</w:t>
      </w:r>
      <w:r>
        <w:rPr>
          <w:spacing w:val="40"/>
        </w:rPr>
        <w:t xml:space="preserve"> </w:t>
      </w:r>
      <w:r>
        <w:t>Efficacy</w:t>
      </w:r>
      <w:r>
        <w:rPr>
          <w:spacing w:val="-2"/>
        </w:rPr>
        <w:t xml:space="preserve"> </w:t>
      </w:r>
      <w:r>
        <w:t>Results</w:t>
      </w:r>
      <w:r>
        <w:rPr>
          <w:spacing w:val="-3"/>
        </w:rPr>
        <w:t xml:space="preserve"> </w:t>
      </w:r>
      <w:r>
        <w:t>for</w:t>
      </w:r>
      <w:r>
        <w:rPr>
          <w:spacing w:val="-3"/>
        </w:rPr>
        <w:t xml:space="preserve"> </w:t>
      </w:r>
      <w:r>
        <w:t>Nemluvio</w:t>
      </w:r>
      <w:r>
        <w:rPr>
          <w:spacing w:val="-3"/>
        </w:rPr>
        <w:t xml:space="preserve"> </w:t>
      </w:r>
      <w:r>
        <w:t>monotherapy</w:t>
      </w:r>
      <w:r>
        <w:rPr>
          <w:spacing w:val="-2"/>
        </w:rPr>
        <w:t xml:space="preserve"> </w:t>
      </w:r>
      <w:r>
        <w:t>(every</w:t>
      </w:r>
      <w:r>
        <w:rPr>
          <w:spacing w:val="-2"/>
        </w:rPr>
        <w:t xml:space="preserve"> </w:t>
      </w:r>
      <w:r>
        <w:t>4</w:t>
      </w:r>
      <w:r>
        <w:rPr>
          <w:spacing w:val="-3"/>
        </w:rPr>
        <w:t xml:space="preserve"> </w:t>
      </w:r>
      <w:r>
        <w:t>weeks)</w:t>
      </w:r>
      <w:r>
        <w:rPr>
          <w:spacing w:val="-3"/>
        </w:rPr>
        <w:t xml:space="preserve"> </w:t>
      </w:r>
      <w:r>
        <w:t>in</w:t>
      </w:r>
      <w:r>
        <w:rPr>
          <w:spacing w:val="-2"/>
        </w:rPr>
        <w:t xml:space="preserve"> </w:t>
      </w:r>
      <w:r>
        <w:t>OLYMPIA</w:t>
      </w:r>
      <w:r>
        <w:rPr>
          <w:spacing w:val="-3"/>
        </w:rPr>
        <w:t xml:space="preserve"> </w:t>
      </w:r>
      <w:r>
        <w:t>1</w:t>
      </w:r>
      <w:r>
        <w:rPr>
          <w:spacing w:val="-3"/>
        </w:rPr>
        <w:t xml:space="preserve"> </w:t>
      </w:r>
      <w:r>
        <w:t>and OLYMPIA 2 at Week 16</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0"/>
        <w:gridCol w:w="1127"/>
        <w:gridCol w:w="950"/>
        <w:gridCol w:w="1127"/>
        <w:gridCol w:w="950"/>
      </w:tblGrid>
      <w:tr w:rsidR="001E060A" w14:paraId="5F9792F7" w14:textId="77777777">
        <w:trPr>
          <w:trHeight w:val="257"/>
        </w:trPr>
        <w:tc>
          <w:tcPr>
            <w:tcW w:w="3220" w:type="dxa"/>
            <w:vMerge w:val="restart"/>
          </w:tcPr>
          <w:p w14:paraId="6EA9BFC1" w14:textId="77777777" w:rsidR="001E060A" w:rsidRDefault="001E060A">
            <w:pPr>
              <w:pStyle w:val="TableParagraph"/>
              <w:spacing w:line="240" w:lineRule="auto"/>
              <w:ind w:left="0"/>
              <w:jc w:val="left"/>
              <w:rPr>
                <w:rFonts w:ascii="Times New Roman"/>
                <w:sz w:val="20"/>
              </w:rPr>
            </w:pPr>
          </w:p>
        </w:tc>
        <w:tc>
          <w:tcPr>
            <w:tcW w:w="2077" w:type="dxa"/>
            <w:gridSpan w:val="2"/>
          </w:tcPr>
          <w:p w14:paraId="012E4D85" w14:textId="77777777" w:rsidR="001E060A" w:rsidRDefault="00C01B81">
            <w:pPr>
              <w:pStyle w:val="TableParagraph"/>
              <w:ind w:left="503"/>
              <w:jc w:val="left"/>
            </w:pPr>
            <w:r>
              <w:t>OLYMPIA</w:t>
            </w:r>
            <w:r>
              <w:rPr>
                <w:spacing w:val="-6"/>
              </w:rPr>
              <w:t xml:space="preserve"> </w:t>
            </w:r>
            <w:r>
              <w:rPr>
                <w:spacing w:val="-10"/>
              </w:rPr>
              <w:t>1</w:t>
            </w:r>
          </w:p>
        </w:tc>
        <w:tc>
          <w:tcPr>
            <w:tcW w:w="2077" w:type="dxa"/>
            <w:gridSpan w:val="2"/>
          </w:tcPr>
          <w:p w14:paraId="6860AB46" w14:textId="77777777" w:rsidR="001E060A" w:rsidRDefault="00C01B81">
            <w:pPr>
              <w:pStyle w:val="TableParagraph"/>
              <w:ind w:left="503"/>
              <w:jc w:val="left"/>
            </w:pPr>
            <w:r>
              <w:t>OLYMPIA</w:t>
            </w:r>
            <w:r>
              <w:rPr>
                <w:spacing w:val="-6"/>
              </w:rPr>
              <w:t xml:space="preserve"> </w:t>
            </w:r>
            <w:r>
              <w:rPr>
                <w:spacing w:val="-10"/>
              </w:rPr>
              <w:t>2</w:t>
            </w:r>
          </w:p>
        </w:tc>
      </w:tr>
      <w:tr w:rsidR="001E060A" w14:paraId="68B81CD3" w14:textId="77777777">
        <w:trPr>
          <w:trHeight w:val="257"/>
        </w:trPr>
        <w:tc>
          <w:tcPr>
            <w:tcW w:w="3220" w:type="dxa"/>
            <w:vMerge/>
            <w:tcBorders>
              <w:top w:val="nil"/>
            </w:tcBorders>
          </w:tcPr>
          <w:p w14:paraId="54EE00AB" w14:textId="77777777" w:rsidR="001E060A" w:rsidRDefault="001E060A">
            <w:pPr>
              <w:rPr>
                <w:sz w:val="2"/>
                <w:szCs w:val="2"/>
              </w:rPr>
            </w:pPr>
          </w:p>
        </w:tc>
        <w:tc>
          <w:tcPr>
            <w:tcW w:w="1127" w:type="dxa"/>
          </w:tcPr>
          <w:p w14:paraId="499C9263" w14:textId="77777777" w:rsidR="001E060A" w:rsidRDefault="00C01B81">
            <w:pPr>
              <w:pStyle w:val="TableParagraph"/>
            </w:pPr>
            <w:r>
              <w:rPr>
                <w:spacing w:val="-2"/>
              </w:rPr>
              <w:t>Nemluvio</w:t>
            </w:r>
          </w:p>
        </w:tc>
        <w:tc>
          <w:tcPr>
            <w:tcW w:w="950" w:type="dxa"/>
          </w:tcPr>
          <w:p w14:paraId="16A8B9E2" w14:textId="77777777" w:rsidR="001E060A" w:rsidRDefault="00C01B81">
            <w:pPr>
              <w:pStyle w:val="TableParagraph"/>
              <w:ind w:right="1"/>
            </w:pPr>
            <w:r>
              <w:rPr>
                <w:spacing w:val="-2"/>
              </w:rPr>
              <w:t>Placebo</w:t>
            </w:r>
          </w:p>
        </w:tc>
        <w:tc>
          <w:tcPr>
            <w:tcW w:w="1127" w:type="dxa"/>
          </w:tcPr>
          <w:p w14:paraId="61EFC560" w14:textId="77777777" w:rsidR="001E060A" w:rsidRDefault="00C01B81">
            <w:pPr>
              <w:pStyle w:val="TableParagraph"/>
            </w:pPr>
            <w:r>
              <w:rPr>
                <w:spacing w:val="-2"/>
              </w:rPr>
              <w:t>Nemluvio</w:t>
            </w:r>
          </w:p>
        </w:tc>
        <w:tc>
          <w:tcPr>
            <w:tcW w:w="950" w:type="dxa"/>
          </w:tcPr>
          <w:p w14:paraId="4673EF82" w14:textId="77777777" w:rsidR="001E060A" w:rsidRDefault="00C01B81">
            <w:pPr>
              <w:pStyle w:val="TableParagraph"/>
            </w:pPr>
            <w:r>
              <w:rPr>
                <w:spacing w:val="-2"/>
              </w:rPr>
              <w:t>Placebo</w:t>
            </w:r>
          </w:p>
        </w:tc>
      </w:tr>
      <w:tr w:rsidR="001E060A" w14:paraId="48557B04" w14:textId="77777777">
        <w:trPr>
          <w:trHeight w:val="257"/>
        </w:trPr>
        <w:tc>
          <w:tcPr>
            <w:tcW w:w="3220" w:type="dxa"/>
          </w:tcPr>
          <w:p w14:paraId="7A36B93E" w14:textId="77777777" w:rsidR="001E060A" w:rsidRDefault="00C01B81">
            <w:pPr>
              <w:pStyle w:val="TableParagraph"/>
              <w:ind w:left="108"/>
              <w:jc w:val="left"/>
            </w:pPr>
            <w:r>
              <w:t>Number</w:t>
            </w:r>
            <w:r>
              <w:rPr>
                <w:spacing w:val="-1"/>
              </w:rPr>
              <w:t xml:space="preserve"> </w:t>
            </w:r>
            <w:r>
              <w:t>of</w:t>
            </w:r>
            <w:r>
              <w:rPr>
                <w:spacing w:val="-2"/>
              </w:rPr>
              <w:t xml:space="preserve"> </w:t>
            </w:r>
            <w:r>
              <w:t xml:space="preserve">subjects </w:t>
            </w:r>
            <w:r>
              <w:rPr>
                <w:spacing w:val="-2"/>
              </w:rPr>
              <w:t>randomized</w:t>
            </w:r>
          </w:p>
        </w:tc>
        <w:tc>
          <w:tcPr>
            <w:tcW w:w="1127" w:type="dxa"/>
          </w:tcPr>
          <w:p w14:paraId="206D83A0" w14:textId="77777777" w:rsidR="001E060A" w:rsidRDefault="00C01B81">
            <w:pPr>
              <w:pStyle w:val="TableParagraph"/>
              <w:ind w:right="1"/>
            </w:pPr>
            <w:r>
              <w:rPr>
                <w:spacing w:val="-5"/>
              </w:rPr>
              <w:t>190</w:t>
            </w:r>
          </w:p>
        </w:tc>
        <w:tc>
          <w:tcPr>
            <w:tcW w:w="950" w:type="dxa"/>
          </w:tcPr>
          <w:p w14:paraId="245F4D98" w14:textId="77777777" w:rsidR="001E060A" w:rsidRDefault="00C01B81">
            <w:pPr>
              <w:pStyle w:val="TableParagraph"/>
            </w:pPr>
            <w:r>
              <w:rPr>
                <w:spacing w:val="-5"/>
              </w:rPr>
              <w:t>96</w:t>
            </w:r>
          </w:p>
        </w:tc>
        <w:tc>
          <w:tcPr>
            <w:tcW w:w="1127" w:type="dxa"/>
          </w:tcPr>
          <w:p w14:paraId="77308A18" w14:textId="77777777" w:rsidR="001E060A" w:rsidRDefault="00C01B81">
            <w:pPr>
              <w:pStyle w:val="TableParagraph"/>
              <w:ind w:right="1"/>
            </w:pPr>
            <w:r>
              <w:rPr>
                <w:spacing w:val="-5"/>
              </w:rPr>
              <w:t>183</w:t>
            </w:r>
          </w:p>
        </w:tc>
        <w:tc>
          <w:tcPr>
            <w:tcW w:w="950" w:type="dxa"/>
          </w:tcPr>
          <w:p w14:paraId="1C2EBEAC" w14:textId="77777777" w:rsidR="001E060A" w:rsidRDefault="00C01B81">
            <w:pPr>
              <w:pStyle w:val="TableParagraph"/>
            </w:pPr>
            <w:r>
              <w:rPr>
                <w:spacing w:val="-5"/>
              </w:rPr>
              <w:t>91</w:t>
            </w:r>
          </w:p>
        </w:tc>
      </w:tr>
      <w:tr w:rsidR="001E060A" w14:paraId="18D1563E" w14:textId="77777777">
        <w:trPr>
          <w:trHeight w:val="257"/>
        </w:trPr>
        <w:tc>
          <w:tcPr>
            <w:tcW w:w="7374" w:type="dxa"/>
            <w:gridSpan w:val="5"/>
          </w:tcPr>
          <w:p w14:paraId="125D1A94" w14:textId="77777777" w:rsidR="001E060A" w:rsidRDefault="00C01B81">
            <w:pPr>
              <w:pStyle w:val="TableParagraph"/>
              <w:ind w:left="108"/>
              <w:jc w:val="left"/>
              <w:rPr>
                <w:position w:val="7"/>
                <w:sz w:val="14"/>
              </w:rPr>
            </w:pPr>
            <w:r>
              <w:t>%</w:t>
            </w:r>
            <w:r>
              <w:rPr>
                <w:spacing w:val="-3"/>
              </w:rPr>
              <w:t xml:space="preserve"> </w:t>
            </w:r>
            <w:r>
              <w:t>of</w:t>
            </w:r>
            <w:r>
              <w:rPr>
                <w:spacing w:val="-2"/>
              </w:rPr>
              <w:t xml:space="preserve"> </w:t>
            </w:r>
            <w:r>
              <w:t>subjects</w:t>
            </w:r>
            <w:r>
              <w:rPr>
                <w:spacing w:val="-1"/>
              </w:rPr>
              <w:t xml:space="preserve"> </w:t>
            </w:r>
            <w:r>
              <w:t>with</w:t>
            </w:r>
            <w:r>
              <w:rPr>
                <w:spacing w:val="-2"/>
              </w:rPr>
              <w:t xml:space="preserve"> </w:t>
            </w:r>
            <w:r>
              <w:t>improvement</w:t>
            </w:r>
            <w:r>
              <w:rPr>
                <w:spacing w:val="-1"/>
              </w:rPr>
              <w:t xml:space="preserve"> </w:t>
            </w:r>
            <w:r>
              <w:t>of</w:t>
            </w:r>
            <w:r>
              <w:rPr>
                <w:spacing w:val="-1"/>
              </w:rPr>
              <w:t xml:space="preserve"> </w:t>
            </w:r>
            <w:r>
              <w:t>PP</w:t>
            </w:r>
            <w:r>
              <w:rPr>
                <w:spacing w:val="-2"/>
              </w:rPr>
              <w:t xml:space="preserve"> </w:t>
            </w:r>
            <w:r>
              <w:t>NRS</w:t>
            </w:r>
            <w:r>
              <w:rPr>
                <w:spacing w:val="-1"/>
              </w:rPr>
              <w:t xml:space="preserve"> </w:t>
            </w:r>
            <w:r>
              <w:t>≥4</w:t>
            </w:r>
            <w:r>
              <w:rPr>
                <w:spacing w:val="-2"/>
              </w:rPr>
              <w:t xml:space="preserve"> </w:t>
            </w:r>
            <w:r>
              <w:t>from</w:t>
            </w:r>
            <w:r>
              <w:rPr>
                <w:spacing w:val="-1"/>
              </w:rPr>
              <w:t xml:space="preserve"> </w:t>
            </w:r>
            <w:r>
              <w:rPr>
                <w:spacing w:val="-2"/>
              </w:rPr>
              <w:t>baseline</w:t>
            </w:r>
            <w:r>
              <w:rPr>
                <w:spacing w:val="-2"/>
                <w:position w:val="7"/>
                <w:sz w:val="14"/>
              </w:rPr>
              <w:t>a</w:t>
            </w:r>
          </w:p>
        </w:tc>
      </w:tr>
      <w:tr w:rsidR="001E060A" w14:paraId="0E5A8FA2" w14:textId="77777777">
        <w:trPr>
          <w:trHeight w:val="257"/>
        </w:trPr>
        <w:tc>
          <w:tcPr>
            <w:tcW w:w="3220" w:type="dxa"/>
          </w:tcPr>
          <w:p w14:paraId="31E63E06" w14:textId="77777777" w:rsidR="001E060A" w:rsidRDefault="00C01B81">
            <w:pPr>
              <w:pStyle w:val="TableParagraph"/>
              <w:ind w:left="108"/>
              <w:jc w:val="left"/>
            </w:pPr>
            <w:r>
              <w:t>Week</w:t>
            </w:r>
            <w:r>
              <w:rPr>
                <w:spacing w:val="-5"/>
              </w:rPr>
              <w:t xml:space="preserve"> 16</w:t>
            </w:r>
          </w:p>
        </w:tc>
        <w:tc>
          <w:tcPr>
            <w:tcW w:w="1127" w:type="dxa"/>
          </w:tcPr>
          <w:p w14:paraId="68E63A2E" w14:textId="77777777" w:rsidR="001E060A" w:rsidRDefault="00C01B81">
            <w:pPr>
              <w:pStyle w:val="TableParagraph"/>
              <w:ind w:right="1"/>
              <w:rPr>
                <w:position w:val="7"/>
                <w:sz w:val="14"/>
              </w:rPr>
            </w:pPr>
            <w:r>
              <w:rPr>
                <w:spacing w:val="-2"/>
              </w:rPr>
              <w:t>58.4</w:t>
            </w:r>
            <w:r>
              <w:rPr>
                <w:spacing w:val="-2"/>
                <w:position w:val="7"/>
                <w:sz w:val="14"/>
              </w:rPr>
              <w:t>*</w:t>
            </w:r>
          </w:p>
        </w:tc>
        <w:tc>
          <w:tcPr>
            <w:tcW w:w="950" w:type="dxa"/>
          </w:tcPr>
          <w:p w14:paraId="6352D3EB" w14:textId="77777777" w:rsidR="001E060A" w:rsidRDefault="00C01B81">
            <w:pPr>
              <w:pStyle w:val="TableParagraph"/>
            </w:pPr>
            <w:r>
              <w:rPr>
                <w:spacing w:val="-4"/>
              </w:rPr>
              <w:t>16.7</w:t>
            </w:r>
          </w:p>
        </w:tc>
        <w:tc>
          <w:tcPr>
            <w:tcW w:w="1127" w:type="dxa"/>
          </w:tcPr>
          <w:p w14:paraId="7B98DD12" w14:textId="77777777" w:rsidR="001E060A" w:rsidRDefault="00C01B81">
            <w:pPr>
              <w:pStyle w:val="TableParagraph"/>
              <w:ind w:right="1"/>
              <w:rPr>
                <w:position w:val="7"/>
                <w:sz w:val="14"/>
              </w:rPr>
            </w:pPr>
            <w:r>
              <w:rPr>
                <w:spacing w:val="-2"/>
              </w:rPr>
              <w:t>56.3</w:t>
            </w:r>
            <w:r>
              <w:rPr>
                <w:spacing w:val="-2"/>
                <w:position w:val="7"/>
                <w:sz w:val="14"/>
              </w:rPr>
              <w:t>*</w:t>
            </w:r>
          </w:p>
        </w:tc>
        <w:tc>
          <w:tcPr>
            <w:tcW w:w="950" w:type="dxa"/>
          </w:tcPr>
          <w:p w14:paraId="326601A9" w14:textId="77777777" w:rsidR="001E060A" w:rsidRDefault="00C01B81">
            <w:pPr>
              <w:pStyle w:val="TableParagraph"/>
            </w:pPr>
            <w:r>
              <w:rPr>
                <w:spacing w:val="-4"/>
              </w:rPr>
              <w:t>20.9</w:t>
            </w:r>
          </w:p>
        </w:tc>
      </w:tr>
      <w:tr w:rsidR="001E060A" w14:paraId="458B2A1C" w14:textId="77777777">
        <w:trPr>
          <w:trHeight w:val="257"/>
        </w:trPr>
        <w:tc>
          <w:tcPr>
            <w:tcW w:w="7374" w:type="dxa"/>
            <w:gridSpan w:val="5"/>
          </w:tcPr>
          <w:p w14:paraId="4344E828" w14:textId="77777777" w:rsidR="001E060A" w:rsidRDefault="00C01B81">
            <w:pPr>
              <w:pStyle w:val="TableParagraph"/>
              <w:ind w:left="108"/>
              <w:jc w:val="left"/>
              <w:rPr>
                <w:position w:val="7"/>
                <w:sz w:val="14"/>
              </w:rPr>
            </w:pPr>
            <w:r>
              <w:t>%</w:t>
            </w:r>
            <w:r>
              <w:rPr>
                <w:spacing w:val="-1"/>
              </w:rPr>
              <w:t xml:space="preserve"> </w:t>
            </w:r>
            <w:r>
              <w:t>of</w:t>
            </w:r>
            <w:r>
              <w:rPr>
                <w:spacing w:val="-2"/>
              </w:rPr>
              <w:t xml:space="preserve"> </w:t>
            </w:r>
            <w:r>
              <w:t>subjects with</w:t>
            </w:r>
            <w:r>
              <w:rPr>
                <w:spacing w:val="-1"/>
              </w:rPr>
              <w:t xml:space="preserve"> </w:t>
            </w:r>
            <w:r>
              <w:t>PP</w:t>
            </w:r>
            <w:r>
              <w:rPr>
                <w:spacing w:val="-2"/>
              </w:rPr>
              <w:t xml:space="preserve"> </w:t>
            </w:r>
            <w:r>
              <w:t>NRS</w:t>
            </w:r>
            <w:r>
              <w:rPr>
                <w:spacing w:val="-1"/>
              </w:rPr>
              <w:t xml:space="preserve"> </w:t>
            </w:r>
            <w:r>
              <w:rPr>
                <w:spacing w:val="-5"/>
              </w:rPr>
              <w:t>&lt;2</w:t>
            </w:r>
            <w:r>
              <w:rPr>
                <w:spacing w:val="-5"/>
                <w:position w:val="7"/>
                <w:sz w:val="14"/>
              </w:rPr>
              <w:t>a</w:t>
            </w:r>
          </w:p>
        </w:tc>
      </w:tr>
      <w:tr w:rsidR="001E060A" w14:paraId="069AF59B" w14:textId="77777777">
        <w:trPr>
          <w:trHeight w:val="257"/>
        </w:trPr>
        <w:tc>
          <w:tcPr>
            <w:tcW w:w="3220" w:type="dxa"/>
          </w:tcPr>
          <w:p w14:paraId="06DB5D60" w14:textId="77777777" w:rsidR="001E060A" w:rsidRDefault="00C01B81">
            <w:pPr>
              <w:pStyle w:val="TableParagraph"/>
              <w:ind w:left="108"/>
              <w:jc w:val="left"/>
            </w:pPr>
            <w:r>
              <w:t>Week</w:t>
            </w:r>
            <w:r>
              <w:rPr>
                <w:spacing w:val="-5"/>
              </w:rPr>
              <w:t xml:space="preserve"> 16</w:t>
            </w:r>
          </w:p>
        </w:tc>
        <w:tc>
          <w:tcPr>
            <w:tcW w:w="1127" w:type="dxa"/>
          </w:tcPr>
          <w:p w14:paraId="2899E040" w14:textId="77777777" w:rsidR="001E060A" w:rsidRDefault="00C01B81">
            <w:pPr>
              <w:pStyle w:val="TableParagraph"/>
              <w:ind w:right="1"/>
              <w:rPr>
                <w:position w:val="7"/>
                <w:sz w:val="14"/>
              </w:rPr>
            </w:pPr>
            <w:r>
              <w:rPr>
                <w:spacing w:val="-2"/>
              </w:rPr>
              <w:t>34.2</w:t>
            </w:r>
            <w:r>
              <w:rPr>
                <w:spacing w:val="-2"/>
                <w:position w:val="7"/>
                <w:sz w:val="14"/>
              </w:rPr>
              <w:t>*</w:t>
            </w:r>
          </w:p>
        </w:tc>
        <w:tc>
          <w:tcPr>
            <w:tcW w:w="950" w:type="dxa"/>
          </w:tcPr>
          <w:p w14:paraId="323CCFD1" w14:textId="77777777" w:rsidR="001E060A" w:rsidRDefault="00C01B81">
            <w:pPr>
              <w:pStyle w:val="TableParagraph"/>
            </w:pPr>
            <w:r>
              <w:rPr>
                <w:spacing w:val="-5"/>
              </w:rPr>
              <w:t>4.2</w:t>
            </w:r>
          </w:p>
        </w:tc>
        <w:tc>
          <w:tcPr>
            <w:tcW w:w="1127" w:type="dxa"/>
          </w:tcPr>
          <w:p w14:paraId="61FD5339" w14:textId="77777777" w:rsidR="001E060A" w:rsidRDefault="00C01B81">
            <w:pPr>
              <w:pStyle w:val="TableParagraph"/>
              <w:ind w:right="1"/>
              <w:rPr>
                <w:position w:val="7"/>
                <w:sz w:val="14"/>
              </w:rPr>
            </w:pPr>
            <w:r>
              <w:rPr>
                <w:spacing w:val="-2"/>
              </w:rPr>
              <w:t>35.0</w:t>
            </w:r>
            <w:r>
              <w:rPr>
                <w:spacing w:val="-2"/>
                <w:position w:val="7"/>
                <w:sz w:val="14"/>
              </w:rPr>
              <w:t>*</w:t>
            </w:r>
          </w:p>
        </w:tc>
        <w:tc>
          <w:tcPr>
            <w:tcW w:w="950" w:type="dxa"/>
          </w:tcPr>
          <w:p w14:paraId="4E6EAACA" w14:textId="77777777" w:rsidR="001E060A" w:rsidRDefault="00C01B81">
            <w:pPr>
              <w:pStyle w:val="TableParagraph"/>
            </w:pPr>
            <w:r>
              <w:rPr>
                <w:spacing w:val="-5"/>
              </w:rPr>
              <w:t>7.7</w:t>
            </w:r>
          </w:p>
        </w:tc>
      </w:tr>
      <w:tr w:rsidR="001E060A" w14:paraId="1B0B7D56" w14:textId="77777777">
        <w:trPr>
          <w:trHeight w:val="515"/>
        </w:trPr>
        <w:tc>
          <w:tcPr>
            <w:tcW w:w="3220" w:type="dxa"/>
          </w:tcPr>
          <w:p w14:paraId="01CCF635" w14:textId="77777777" w:rsidR="001E060A" w:rsidRDefault="00C01B81">
            <w:pPr>
              <w:pStyle w:val="TableParagraph"/>
              <w:spacing w:line="250" w:lineRule="atLeast"/>
              <w:ind w:left="108"/>
              <w:jc w:val="left"/>
              <w:rPr>
                <w:position w:val="7"/>
                <w:sz w:val="14"/>
              </w:rPr>
            </w:pPr>
            <w:r>
              <w:t>%</w:t>
            </w:r>
            <w:r>
              <w:rPr>
                <w:spacing w:val="-5"/>
              </w:rPr>
              <w:t xml:space="preserve"> </w:t>
            </w:r>
            <w:r>
              <w:t>of</w:t>
            </w:r>
            <w:r>
              <w:rPr>
                <w:spacing w:val="-6"/>
              </w:rPr>
              <w:t xml:space="preserve"> </w:t>
            </w:r>
            <w:r>
              <w:t>subjects</w:t>
            </w:r>
            <w:r>
              <w:rPr>
                <w:spacing w:val="-5"/>
              </w:rPr>
              <w:t xml:space="preserve"> </w:t>
            </w:r>
            <w:r>
              <w:t>with</w:t>
            </w:r>
            <w:r>
              <w:rPr>
                <w:spacing w:val="-5"/>
              </w:rPr>
              <w:t xml:space="preserve"> </w:t>
            </w:r>
            <w:r>
              <w:t>IGA</w:t>
            </w:r>
            <w:r>
              <w:rPr>
                <w:spacing w:val="-5"/>
              </w:rPr>
              <w:t xml:space="preserve"> </w:t>
            </w:r>
            <w:r>
              <w:t>0</w:t>
            </w:r>
            <w:r>
              <w:rPr>
                <w:spacing w:val="-5"/>
              </w:rPr>
              <w:t xml:space="preserve"> </w:t>
            </w:r>
            <w:r>
              <w:t>or</w:t>
            </w:r>
            <w:r>
              <w:rPr>
                <w:spacing w:val="-5"/>
              </w:rPr>
              <w:t xml:space="preserve"> </w:t>
            </w:r>
            <w:r>
              <w:t>1</w:t>
            </w:r>
            <w:r>
              <w:rPr>
                <w:spacing w:val="-5"/>
              </w:rPr>
              <w:t xml:space="preserve"> </w:t>
            </w:r>
            <w:r>
              <w:t>at Week 16</w:t>
            </w:r>
            <w:r>
              <w:rPr>
                <w:position w:val="7"/>
                <w:sz w:val="14"/>
              </w:rPr>
              <w:t>a</w:t>
            </w:r>
          </w:p>
        </w:tc>
        <w:tc>
          <w:tcPr>
            <w:tcW w:w="1127" w:type="dxa"/>
          </w:tcPr>
          <w:p w14:paraId="2F0DF9E4" w14:textId="77777777" w:rsidR="001E060A" w:rsidRDefault="00C01B81">
            <w:pPr>
              <w:pStyle w:val="TableParagraph"/>
              <w:spacing w:line="240" w:lineRule="auto"/>
              <w:ind w:right="1"/>
              <w:rPr>
                <w:position w:val="7"/>
                <w:sz w:val="14"/>
              </w:rPr>
            </w:pPr>
            <w:r>
              <w:rPr>
                <w:spacing w:val="-2"/>
              </w:rPr>
              <w:t>26.3</w:t>
            </w:r>
            <w:r>
              <w:rPr>
                <w:spacing w:val="-2"/>
                <w:position w:val="7"/>
                <w:sz w:val="14"/>
              </w:rPr>
              <w:t>#</w:t>
            </w:r>
          </w:p>
        </w:tc>
        <w:tc>
          <w:tcPr>
            <w:tcW w:w="950" w:type="dxa"/>
          </w:tcPr>
          <w:p w14:paraId="463860DE" w14:textId="77777777" w:rsidR="001E060A" w:rsidRDefault="00C01B81">
            <w:pPr>
              <w:pStyle w:val="TableParagraph"/>
              <w:spacing w:line="240" w:lineRule="auto"/>
            </w:pPr>
            <w:r>
              <w:rPr>
                <w:spacing w:val="-5"/>
              </w:rPr>
              <w:t>7.3</w:t>
            </w:r>
          </w:p>
        </w:tc>
        <w:tc>
          <w:tcPr>
            <w:tcW w:w="1127" w:type="dxa"/>
          </w:tcPr>
          <w:p w14:paraId="7BE90899" w14:textId="77777777" w:rsidR="001E060A" w:rsidRDefault="00C01B81">
            <w:pPr>
              <w:pStyle w:val="TableParagraph"/>
              <w:spacing w:line="240" w:lineRule="auto"/>
              <w:ind w:right="1"/>
              <w:rPr>
                <w:position w:val="7"/>
                <w:sz w:val="14"/>
              </w:rPr>
            </w:pPr>
            <w:r>
              <w:rPr>
                <w:spacing w:val="-2"/>
              </w:rPr>
              <w:t>37.7</w:t>
            </w:r>
            <w:r>
              <w:rPr>
                <w:spacing w:val="-2"/>
                <w:position w:val="7"/>
                <w:sz w:val="14"/>
              </w:rPr>
              <w:t>*</w:t>
            </w:r>
          </w:p>
        </w:tc>
        <w:tc>
          <w:tcPr>
            <w:tcW w:w="950" w:type="dxa"/>
          </w:tcPr>
          <w:p w14:paraId="35FBE1A0" w14:textId="77777777" w:rsidR="001E060A" w:rsidRDefault="00C01B81">
            <w:pPr>
              <w:pStyle w:val="TableParagraph"/>
              <w:spacing w:line="240" w:lineRule="auto"/>
            </w:pPr>
            <w:r>
              <w:rPr>
                <w:spacing w:val="-5"/>
              </w:rPr>
              <w:t>11</w:t>
            </w:r>
          </w:p>
        </w:tc>
      </w:tr>
      <w:tr w:rsidR="001E060A" w14:paraId="3B285A74" w14:textId="77777777">
        <w:trPr>
          <w:trHeight w:val="257"/>
        </w:trPr>
        <w:tc>
          <w:tcPr>
            <w:tcW w:w="7374" w:type="dxa"/>
            <w:gridSpan w:val="5"/>
          </w:tcPr>
          <w:p w14:paraId="22D4074A" w14:textId="77777777" w:rsidR="001E060A" w:rsidRDefault="00C01B81">
            <w:pPr>
              <w:pStyle w:val="TableParagraph"/>
              <w:ind w:left="108"/>
              <w:jc w:val="left"/>
              <w:rPr>
                <w:position w:val="7"/>
                <w:sz w:val="14"/>
              </w:rPr>
            </w:pPr>
            <w:r>
              <w:t>%</w:t>
            </w:r>
            <w:r>
              <w:rPr>
                <w:spacing w:val="-3"/>
              </w:rPr>
              <w:t xml:space="preserve"> </w:t>
            </w:r>
            <w:r>
              <w:t>of</w:t>
            </w:r>
            <w:r>
              <w:rPr>
                <w:spacing w:val="-2"/>
              </w:rPr>
              <w:t xml:space="preserve"> </w:t>
            </w:r>
            <w:r>
              <w:t>subjects</w:t>
            </w:r>
            <w:r>
              <w:rPr>
                <w:spacing w:val="-1"/>
              </w:rPr>
              <w:t xml:space="preserve"> </w:t>
            </w:r>
            <w:r>
              <w:t>with</w:t>
            </w:r>
            <w:r>
              <w:rPr>
                <w:spacing w:val="-1"/>
              </w:rPr>
              <w:t xml:space="preserve"> </w:t>
            </w:r>
            <w:r>
              <w:t>improvement</w:t>
            </w:r>
            <w:r>
              <w:rPr>
                <w:spacing w:val="-1"/>
              </w:rPr>
              <w:t xml:space="preserve"> </w:t>
            </w:r>
            <w:r>
              <w:t>of</w:t>
            </w:r>
            <w:r>
              <w:rPr>
                <w:spacing w:val="-1"/>
              </w:rPr>
              <w:t xml:space="preserve"> </w:t>
            </w:r>
            <w:r>
              <w:t>SD</w:t>
            </w:r>
            <w:r>
              <w:rPr>
                <w:spacing w:val="-2"/>
              </w:rPr>
              <w:t xml:space="preserve"> </w:t>
            </w:r>
            <w:r>
              <w:t>NRS</w:t>
            </w:r>
            <w:r>
              <w:rPr>
                <w:spacing w:val="-2"/>
              </w:rPr>
              <w:t xml:space="preserve"> </w:t>
            </w:r>
            <w:r>
              <w:t>≥4</w:t>
            </w:r>
            <w:r>
              <w:rPr>
                <w:spacing w:val="-1"/>
              </w:rPr>
              <w:t xml:space="preserve"> </w:t>
            </w:r>
            <w:r>
              <w:t>from</w:t>
            </w:r>
            <w:r>
              <w:rPr>
                <w:spacing w:val="-1"/>
              </w:rPr>
              <w:t xml:space="preserve"> </w:t>
            </w:r>
            <w:r>
              <w:rPr>
                <w:spacing w:val="-2"/>
              </w:rPr>
              <w:t>baseline</w:t>
            </w:r>
            <w:r>
              <w:rPr>
                <w:spacing w:val="-2"/>
                <w:position w:val="7"/>
                <w:sz w:val="14"/>
              </w:rPr>
              <w:t>a</w:t>
            </w:r>
          </w:p>
        </w:tc>
      </w:tr>
      <w:tr w:rsidR="001E060A" w14:paraId="126D28BC" w14:textId="77777777">
        <w:trPr>
          <w:trHeight w:val="257"/>
        </w:trPr>
        <w:tc>
          <w:tcPr>
            <w:tcW w:w="3220" w:type="dxa"/>
          </w:tcPr>
          <w:p w14:paraId="1622F34D" w14:textId="77777777" w:rsidR="001E060A" w:rsidRDefault="00C01B81">
            <w:pPr>
              <w:pStyle w:val="TableParagraph"/>
              <w:ind w:left="108"/>
              <w:jc w:val="left"/>
            </w:pPr>
            <w:r>
              <w:t>Week</w:t>
            </w:r>
            <w:r>
              <w:rPr>
                <w:spacing w:val="-5"/>
              </w:rPr>
              <w:t xml:space="preserve"> 16</w:t>
            </w:r>
          </w:p>
        </w:tc>
        <w:tc>
          <w:tcPr>
            <w:tcW w:w="1127" w:type="dxa"/>
          </w:tcPr>
          <w:p w14:paraId="55DC9EAC" w14:textId="77777777" w:rsidR="001E060A" w:rsidRDefault="00C01B81">
            <w:pPr>
              <w:pStyle w:val="TableParagraph"/>
              <w:ind w:right="1"/>
              <w:rPr>
                <w:position w:val="7"/>
                <w:sz w:val="14"/>
              </w:rPr>
            </w:pPr>
            <w:r>
              <w:rPr>
                <w:spacing w:val="-2"/>
              </w:rPr>
              <w:t>50.0</w:t>
            </w:r>
            <w:r>
              <w:rPr>
                <w:spacing w:val="-2"/>
                <w:position w:val="7"/>
                <w:sz w:val="14"/>
              </w:rPr>
              <w:t>*</w:t>
            </w:r>
          </w:p>
        </w:tc>
        <w:tc>
          <w:tcPr>
            <w:tcW w:w="950" w:type="dxa"/>
          </w:tcPr>
          <w:p w14:paraId="0BC01430" w14:textId="77777777" w:rsidR="001E060A" w:rsidRDefault="00C01B81">
            <w:pPr>
              <w:pStyle w:val="TableParagraph"/>
            </w:pPr>
            <w:r>
              <w:rPr>
                <w:spacing w:val="-4"/>
              </w:rPr>
              <w:t>11.5</w:t>
            </w:r>
          </w:p>
        </w:tc>
        <w:tc>
          <w:tcPr>
            <w:tcW w:w="1127" w:type="dxa"/>
          </w:tcPr>
          <w:p w14:paraId="62D337E6" w14:textId="77777777" w:rsidR="001E060A" w:rsidRDefault="00C01B81">
            <w:pPr>
              <w:pStyle w:val="TableParagraph"/>
              <w:ind w:right="1"/>
              <w:rPr>
                <w:position w:val="7"/>
                <w:sz w:val="14"/>
              </w:rPr>
            </w:pPr>
            <w:r>
              <w:rPr>
                <w:spacing w:val="-2"/>
              </w:rPr>
              <w:t>51.9</w:t>
            </w:r>
            <w:r>
              <w:rPr>
                <w:spacing w:val="-2"/>
                <w:position w:val="7"/>
                <w:sz w:val="14"/>
              </w:rPr>
              <w:t>*</w:t>
            </w:r>
          </w:p>
        </w:tc>
        <w:tc>
          <w:tcPr>
            <w:tcW w:w="950" w:type="dxa"/>
          </w:tcPr>
          <w:p w14:paraId="5C1450D0" w14:textId="77777777" w:rsidR="001E060A" w:rsidRDefault="00C01B81">
            <w:pPr>
              <w:pStyle w:val="TableParagraph"/>
            </w:pPr>
            <w:r>
              <w:rPr>
                <w:spacing w:val="-4"/>
              </w:rPr>
              <w:t>20.9</w:t>
            </w:r>
          </w:p>
        </w:tc>
      </w:tr>
    </w:tbl>
    <w:p w14:paraId="00C080BA" w14:textId="77777777" w:rsidR="001E060A" w:rsidRDefault="00C01B81">
      <w:pPr>
        <w:pStyle w:val="BodyText"/>
        <w:spacing w:before="9" w:line="276" w:lineRule="auto"/>
        <w:ind w:right="139"/>
      </w:pPr>
      <w:proofErr w:type="spellStart"/>
      <w:r>
        <w:rPr>
          <w:position w:val="7"/>
          <w:sz w:val="14"/>
        </w:rPr>
        <w:t>a</w:t>
      </w:r>
      <w:proofErr w:type="spellEnd"/>
      <w:r>
        <w:t>If a subject received any rescue therapy, composite variable strategy is applied, the underlying data</w:t>
      </w:r>
      <w:r>
        <w:rPr>
          <w:spacing w:val="-2"/>
        </w:rPr>
        <w:t xml:space="preserve"> </w:t>
      </w:r>
      <w:r>
        <w:t>at/after</w:t>
      </w:r>
      <w:r>
        <w:rPr>
          <w:spacing w:val="-2"/>
        </w:rPr>
        <w:t xml:space="preserve"> </w:t>
      </w:r>
      <w:r>
        <w:t>receipt</w:t>
      </w:r>
      <w:r>
        <w:rPr>
          <w:spacing w:val="-3"/>
        </w:rPr>
        <w:t xml:space="preserve"> </w:t>
      </w:r>
      <w:r>
        <w:t>of</w:t>
      </w:r>
      <w:r>
        <w:rPr>
          <w:spacing w:val="-2"/>
        </w:rPr>
        <w:t xml:space="preserve"> </w:t>
      </w:r>
      <w:r>
        <w:t>rescue</w:t>
      </w:r>
      <w:r>
        <w:rPr>
          <w:spacing w:val="-2"/>
        </w:rPr>
        <w:t xml:space="preserve"> </w:t>
      </w:r>
      <w:r>
        <w:t>therapy</w:t>
      </w:r>
      <w:r>
        <w:rPr>
          <w:spacing w:val="-3"/>
        </w:rPr>
        <w:t xml:space="preserve"> </w:t>
      </w:r>
      <w:r>
        <w:t>is</w:t>
      </w:r>
      <w:r>
        <w:rPr>
          <w:spacing w:val="-2"/>
        </w:rPr>
        <w:t xml:space="preserve"> </w:t>
      </w:r>
      <w:r>
        <w:t>set</w:t>
      </w:r>
      <w:r>
        <w:rPr>
          <w:spacing w:val="-2"/>
        </w:rPr>
        <w:t xml:space="preserve"> </w:t>
      </w:r>
      <w:r>
        <w:t>at</w:t>
      </w:r>
      <w:r>
        <w:rPr>
          <w:spacing w:val="-2"/>
        </w:rPr>
        <w:t xml:space="preserve"> </w:t>
      </w:r>
      <w:r>
        <w:t>worst</w:t>
      </w:r>
      <w:r>
        <w:rPr>
          <w:spacing w:val="-2"/>
        </w:rPr>
        <w:t xml:space="preserve"> </w:t>
      </w:r>
      <w:r>
        <w:t>possible</w:t>
      </w:r>
      <w:r>
        <w:rPr>
          <w:spacing w:val="-2"/>
        </w:rPr>
        <w:t xml:space="preserve"> </w:t>
      </w:r>
      <w:r>
        <w:t>value,</w:t>
      </w:r>
      <w:r>
        <w:rPr>
          <w:spacing w:val="-2"/>
        </w:rPr>
        <w:t xml:space="preserve"> </w:t>
      </w:r>
      <w:r>
        <w:t>and</w:t>
      </w:r>
      <w:r>
        <w:rPr>
          <w:spacing w:val="-2"/>
        </w:rPr>
        <w:t xml:space="preserve"> </w:t>
      </w:r>
      <w:r>
        <w:t>the</w:t>
      </w:r>
      <w:r>
        <w:rPr>
          <w:spacing w:val="-2"/>
        </w:rPr>
        <w:t xml:space="preserve"> </w:t>
      </w:r>
      <w:r>
        <w:t>response</w:t>
      </w:r>
      <w:r>
        <w:rPr>
          <w:spacing w:val="-2"/>
        </w:rPr>
        <w:t xml:space="preserve"> </w:t>
      </w:r>
      <w:r>
        <w:t>is</w:t>
      </w:r>
      <w:r>
        <w:rPr>
          <w:spacing w:val="-2"/>
        </w:rPr>
        <w:t xml:space="preserve"> </w:t>
      </w:r>
      <w:r>
        <w:t xml:space="preserve">derived from underlying data value. Subjects with missing results are considered as non-responders. </w:t>
      </w:r>
      <w:r>
        <w:rPr>
          <w:position w:val="7"/>
          <w:sz w:val="14"/>
        </w:rPr>
        <w:t>b</w:t>
      </w:r>
      <w:r>
        <w:t>Not adjusted for multiplicity</w:t>
      </w:r>
    </w:p>
    <w:p w14:paraId="74171D88" w14:textId="77777777" w:rsidR="001E060A" w:rsidRDefault="00C01B81">
      <w:pPr>
        <w:pStyle w:val="BodyText"/>
        <w:spacing w:line="276" w:lineRule="auto"/>
        <w:ind w:right="249"/>
      </w:pPr>
      <w:r>
        <w:t>*p-value</w:t>
      </w:r>
      <w:r>
        <w:rPr>
          <w:spacing w:val="-4"/>
        </w:rPr>
        <w:t xml:space="preserve"> </w:t>
      </w:r>
      <w:r>
        <w:t>&lt;</w:t>
      </w:r>
      <w:proofErr w:type="gramStart"/>
      <w:r>
        <w:t>0.0001,</w:t>
      </w:r>
      <w:r>
        <w:rPr>
          <w:spacing w:val="-5"/>
        </w:rPr>
        <w:t xml:space="preserve"> </w:t>
      </w:r>
      <w:r>
        <w:t>#</w:t>
      </w:r>
      <w:proofErr w:type="gramEnd"/>
      <w:r>
        <w:t>p-value</w:t>
      </w:r>
      <w:r>
        <w:rPr>
          <w:spacing w:val="-4"/>
        </w:rPr>
        <w:t xml:space="preserve"> </w:t>
      </w:r>
      <w:r>
        <w:t>=0.0025</w:t>
      </w:r>
      <w:r>
        <w:rPr>
          <w:spacing w:val="-4"/>
        </w:rPr>
        <w:t xml:space="preserve"> </w:t>
      </w:r>
      <w:r>
        <w:t>Strata</w:t>
      </w:r>
      <w:r>
        <w:rPr>
          <w:spacing w:val="-4"/>
        </w:rPr>
        <w:t xml:space="preserve"> </w:t>
      </w:r>
      <w:r>
        <w:t>adjusted</w:t>
      </w:r>
      <w:r>
        <w:rPr>
          <w:spacing w:val="-4"/>
        </w:rPr>
        <w:t xml:space="preserve"> </w:t>
      </w:r>
      <w:r>
        <w:t>using</w:t>
      </w:r>
      <w:r>
        <w:rPr>
          <w:spacing w:val="-5"/>
        </w:rPr>
        <w:t xml:space="preserve"> </w:t>
      </w:r>
      <w:r>
        <w:t>the</w:t>
      </w:r>
      <w:r>
        <w:rPr>
          <w:spacing w:val="-4"/>
        </w:rPr>
        <w:t xml:space="preserve"> </w:t>
      </w:r>
      <w:r>
        <w:t>randomized</w:t>
      </w:r>
      <w:r>
        <w:rPr>
          <w:spacing w:val="-4"/>
        </w:rPr>
        <w:t xml:space="preserve"> </w:t>
      </w:r>
      <w:r>
        <w:t xml:space="preserve">stratification variables (analysis </w:t>
      </w:r>
      <w:proofErr w:type="spellStart"/>
      <w:r>
        <w:t>centre</w:t>
      </w:r>
      <w:proofErr w:type="spellEnd"/>
      <w:r>
        <w:t xml:space="preserve"> and baseline body weight (&lt;90 kg, ≥90 kg)</w:t>
      </w:r>
    </w:p>
    <w:p w14:paraId="35D4F2ED" w14:textId="77777777" w:rsidR="001E060A" w:rsidRDefault="00C01B81">
      <w:pPr>
        <w:pStyle w:val="BodyText"/>
      </w:pPr>
      <w:r>
        <w:rPr>
          <w:position w:val="7"/>
          <w:sz w:val="14"/>
        </w:rPr>
        <w:t>§</w:t>
      </w:r>
      <w:r>
        <w:t>p-value</w:t>
      </w:r>
      <w:r>
        <w:rPr>
          <w:spacing w:val="-3"/>
        </w:rPr>
        <w:t xml:space="preserve"> </w:t>
      </w:r>
      <w:r>
        <w:t>&lt;0.0001</w:t>
      </w:r>
      <w:r>
        <w:rPr>
          <w:spacing w:val="-3"/>
        </w:rPr>
        <w:t xml:space="preserve"> </w:t>
      </w:r>
      <w:r>
        <w:t>Strata</w:t>
      </w:r>
      <w:r>
        <w:rPr>
          <w:spacing w:val="-3"/>
        </w:rPr>
        <w:t xml:space="preserve"> </w:t>
      </w:r>
      <w:r>
        <w:t>adjusted</w:t>
      </w:r>
      <w:r>
        <w:rPr>
          <w:spacing w:val="-3"/>
        </w:rPr>
        <w:t xml:space="preserve"> </w:t>
      </w:r>
      <w:r>
        <w:t>vs</w:t>
      </w:r>
      <w:r>
        <w:rPr>
          <w:spacing w:val="-3"/>
        </w:rPr>
        <w:t xml:space="preserve"> </w:t>
      </w:r>
      <w:r>
        <w:t>placebo</w:t>
      </w:r>
      <w:r>
        <w:rPr>
          <w:spacing w:val="-3"/>
        </w:rPr>
        <w:t xml:space="preserve"> </w:t>
      </w:r>
      <w:r>
        <w:t>(ANCOVA</w:t>
      </w:r>
      <w:r>
        <w:rPr>
          <w:spacing w:val="-3"/>
        </w:rPr>
        <w:t xml:space="preserve"> </w:t>
      </w:r>
      <w:r>
        <w:t>MI-</w:t>
      </w:r>
      <w:r>
        <w:rPr>
          <w:spacing w:val="-4"/>
        </w:rPr>
        <w:t>MAR)</w:t>
      </w:r>
    </w:p>
    <w:p w14:paraId="45785187" w14:textId="77777777" w:rsidR="001E060A" w:rsidRDefault="001E060A">
      <w:pPr>
        <w:pStyle w:val="BodyText"/>
        <w:sectPr w:rsidR="001E060A">
          <w:pgSz w:w="11910" w:h="16840"/>
          <w:pgMar w:top="1340" w:right="1275" w:bottom="940" w:left="1275" w:header="0" w:footer="742" w:gutter="0"/>
          <w:cols w:space="720"/>
        </w:sectPr>
      </w:pPr>
    </w:p>
    <w:p w14:paraId="33DC834F" w14:textId="77777777" w:rsidR="001E060A" w:rsidRDefault="00C01B81">
      <w:pPr>
        <w:spacing w:before="82"/>
        <w:ind w:left="165"/>
        <w:rPr>
          <w:b/>
        </w:rPr>
      </w:pPr>
      <w:r>
        <w:rPr>
          <w:b/>
        </w:rPr>
        <w:lastRenderedPageBreak/>
        <w:t>Figure</w:t>
      </w:r>
      <w:r>
        <w:rPr>
          <w:b/>
          <w:spacing w:val="-5"/>
        </w:rPr>
        <w:t xml:space="preserve"> </w:t>
      </w:r>
      <w:r>
        <w:rPr>
          <w:b/>
        </w:rPr>
        <w:t>5</w:t>
      </w:r>
      <w:r>
        <w:rPr>
          <w:b/>
          <w:spacing w:val="-2"/>
        </w:rPr>
        <w:t xml:space="preserve"> </w:t>
      </w:r>
      <w:r>
        <w:rPr>
          <w:b/>
        </w:rPr>
        <w:t>–</w:t>
      </w:r>
      <w:r>
        <w:rPr>
          <w:b/>
          <w:spacing w:val="-3"/>
        </w:rPr>
        <w:t xml:space="preserve"> </w:t>
      </w:r>
      <w:r>
        <w:rPr>
          <w:b/>
        </w:rPr>
        <w:t>Proportion</w:t>
      </w:r>
      <w:r>
        <w:rPr>
          <w:b/>
          <w:spacing w:val="-3"/>
        </w:rPr>
        <w:t xml:space="preserve"> </w:t>
      </w:r>
      <w:r>
        <w:rPr>
          <w:b/>
        </w:rPr>
        <w:t>of</w:t>
      </w:r>
      <w:r>
        <w:rPr>
          <w:b/>
          <w:spacing w:val="-2"/>
        </w:rPr>
        <w:t xml:space="preserve"> </w:t>
      </w:r>
      <w:r>
        <w:rPr>
          <w:b/>
        </w:rPr>
        <w:t>Subjects</w:t>
      </w:r>
      <w:r>
        <w:rPr>
          <w:b/>
          <w:spacing w:val="-2"/>
        </w:rPr>
        <w:t xml:space="preserve"> </w:t>
      </w:r>
      <w:r>
        <w:rPr>
          <w:b/>
        </w:rPr>
        <w:t>with</w:t>
      </w:r>
      <w:r>
        <w:rPr>
          <w:b/>
          <w:spacing w:val="-3"/>
        </w:rPr>
        <w:t xml:space="preserve"> </w:t>
      </w:r>
      <w:r>
        <w:rPr>
          <w:b/>
        </w:rPr>
        <w:t>PP-NRS</w:t>
      </w:r>
      <w:r>
        <w:rPr>
          <w:b/>
          <w:spacing w:val="-3"/>
        </w:rPr>
        <w:t xml:space="preserve"> </w:t>
      </w:r>
      <w:r>
        <w:rPr>
          <w:b/>
        </w:rPr>
        <w:t>Improvement</w:t>
      </w:r>
      <w:r>
        <w:rPr>
          <w:b/>
          <w:spacing w:val="-3"/>
        </w:rPr>
        <w:t xml:space="preserve"> </w:t>
      </w:r>
      <w:r>
        <w:rPr>
          <w:b/>
        </w:rPr>
        <w:t>≥4</w:t>
      </w:r>
      <w:r>
        <w:rPr>
          <w:b/>
          <w:spacing w:val="-2"/>
        </w:rPr>
        <w:t xml:space="preserve"> </w:t>
      </w:r>
      <w:r>
        <w:rPr>
          <w:b/>
        </w:rPr>
        <w:t>from</w:t>
      </w:r>
      <w:r>
        <w:rPr>
          <w:b/>
          <w:spacing w:val="-4"/>
        </w:rPr>
        <w:t xml:space="preserve"> </w:t>
      </w:r>
      <w:r>
        <w:rPr>
          <w:b/>
        </w:rPr>
        <w:t>baseline</w:t>
      </w:r>
      <w:r>
        <w:rPr>
          <w:b/>
          <w:spacing w:val="-2"/>
        </w:rPr>
        <w:t xml:space="preserve"> </w:t>
      </w:r>
      <w:r>
        <w:rPr>
          <w:b/>
        </w:rPr>
        <w:t>to</w:t>
      </w:r>
      <w:r>
        <w:rPr>
          <w:b/>
          <w:spacing w:val="-3"/>
        </w:rPr>
        <w:t xml:space="preserve"> </w:t>
      </w:r>
      <w:r>
        <w:rPr>
          <w:b/>
        </w:rPr>
        <w:t>Week</w:t>
      </w:r>
      <w:r>
        <w:rPr>
          <w:b/>
          <w:spacing w:val="-2"/>
        </w:rPr>
        <w:t xml:space="preserve"> </w:t>
      </w:r>
      <w:r>
        <w:rPr>
          <w:b/>
          <w:spacing w:val="-5"/>
        </w:rPr>
        <w:t>16</w:t>
      </w:r>
    </w:p>
    <w:p w14:paraId="2DA62A51" w14:textId="77777777" w:rsidR="001E060A" w:rsidRDefault="00C01B81">
      <w:pPr>
        <w:pStyle w:val="BodyText"/>
        <w:spacing w:before="7"/>
        <w:ind w:left="0"/>
        <w:rPr>
          <w:b/>
          <w:sz w:val="4"/>
        </w:rPr>
      </w:pPr>
      <w:r>
        <w:rPr>
          <w:b/>
          <w:noProof/>
          <w:sz w:val="4"/>
        </w:rPr>
        <w:drawing>
          <wp:anchor distT="0" distB="0" distL="0" distR="0" simplePos="0" relativeHeight="487592448" behindDoc="1" locked="0" layoutInCell="1" allowOverlap="1" wp14:anchorId="6D4FAF05" wp14:editId="24FA3CC4">
            <wp:simplePos x="0" y="0"/>
            <wp:positionH relativeFrom="page">
              <wp:posOffset>997706</wp:posOffset>
            </wp:positionH>
            <wp:positionV relativeFrom="paragraph">
              <wp:posOffset>49552</wp:posOffset>
            </wp:positionV>
            <wp:extent cx="5560711" cy="4060507"/>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5560711" cy="4060507"/>
                    </a:xfrm>
                    <a:prstGeom prst="rect">
                      <a:avLst/>
                    </a:prstGeom>
                  </pic:spPr>
                </pic:pic>
              </a:graphicData>
            </a:graphic>
          </wp:anchor>
        </w:drawing>
      </w:r>
    </w:p>
    <w:p w14:paraId="5AB23D3E" w14:textId="77777777" w:rsidR="001E060A" w:rsidRDefault="001E060A">
      <w:pPr>
        <w:pStyle w:val="BodyText"/>
        <w:spacing w:before="86"/>
        <w:ind w:left="0"/>
        <w:rPr>
          <w:b/>
        </w:rPr>
      </w:pPr>
    </w:p>
    <w:p w14:paraId="02E448DF" w14:textId="77777777" w:rsidR="001E060A" w:rsidRDefault="00C01B81">
      <w:pPr>
        <w:spacing w:before="1"/>
        <w:ind w:left="165"/>
        <w:rPr>
          <w:b/>
        </w:rPr>
      </w:pPr>
      <w:r>
        <w:rPr>
          <w:b/>
          <w:noProof/>
        </w:rPr>
        <w:drawing>
          <wp:anchor distT="0" distB="0" distL="0" distR="0" simplePos="0" relativeHeight="487592960" behindDoc="1" locked="0" layoutInCell="1" allowOverlap="1" wp14:anchorId="2EF9FF0D" wp14:editId="47BA5304">
            <wp:simplePos x="0" y="0"/>
            <wp:positionH relativeFrom="page">
              <wp:posOffset>914400</wp:posOffset>
            </wp:positionH>
            <wp:positionV relativeFrom="paragraph">
              <wp:posOffset>179654</wp:posOffset>
            </wp:positionV>
            <wp:extent cx="4572000" cy="342900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4572000" cy="3429000"/>
                    </a:xfrm>
                    <a:prstGeom prst="rect">
                      <a:avLst/>
                    </a:prstGeom>
                  </pic:spPr>
                </pic:pic>
              </a:graphicData>
            </a:graphic>
          </wp:anchor>
        </w:drawing>
      </w:r>
      <w:r>
        <w:rPr>
          <w:b/>
        </w:rPr>
        <w:t>Figure</w:t>
      </w:r>
      <w:r>
        <w:rPr>
          <w:b/>
          <w:spacing w:val="-3"/>
        </w:rPr>
        <w:t xml:space="preserve"> </w:t>
      </w:r>
      <w:r>
        <w:rPr>
          <w:b/>
        </w:rPr>
        <w:t>6</w:t>
      </w:r>
      <w:r>
        <w:rPr>
          <w:b/>
          <w:spacing w:val="-2"/>
        </w:rPr>
        <w:t xml:space="preserve"> </w:t>
      </w:r>
      <w:r>
        <w:rPr>
          <w:b/>
        </w:rPr>
        <w:t>–</w:t>
      </w:r>
      <w:r>
        <w:rPr>
          <w:b/>
          <w:spacing w:val="-2"/>
        </w:rPr>
        <w:t xml:space="preserve"> </w:t>
      </w:r>
      <w:r>
        <w:rPr>
          <w:b/>
        </w:rPr>
        <w:t>Proportion</w:t>
      </w:r>
      <w:r>
        <w:rPr>
          <w:b/>
          <w:spacing w:val="-2"/>
        </w:rPr>
        <w:t xml:space="preserve"> </w:t>
      </w:r>
      <w:r>
        <w:rPr>
          <w:b/>
        </w:rPr>
        <w:t>of</w:t>
      </w:r>
      <w:r>
        <w:rPr>
          <w:b/>
          <w:spacing w:val="-3"/>
        </w:rPr>
        <w:t xml:space="preserve"> </w:t>
      </w:r>
      <w:r>
        <w:rPr>
          <w:b/>
        </w:rPr>
        <w:t>IGA</w:t>
      </w:r>
      <w:r>
        <w:rPr>
          <w:b/>
          <w:spacing w:val="-2"/>
        </w:rPr>
        <w:t xml:space="preserve"> </w:t>
      </w:r>
      <w:r>
        <w:rPr>
          <w:b/>
        </w:rPr>
        <w:t>responders</w:t>
      </w:r>
      <w:r>
        <w:rPr>
          <w:b/>
          <w:spacing w:val="-2"/>
        </w:rPr>
        <w:t xml:space="preserve"> </w:t>
      </w:r>
      <w:r>
        <w:rPr>
          <w:b/>
        </w:rPr>
        <w:t>from</w:t>
      </w:r>
      <w:r>
        <w:rPr>
          <w:b/>
          <w:spacing w:val="-3"/>
        </w:rPr>
        <w:t xml:space="preserve"> </w:t>
      </w:r>
      <w:r>
        <w:rPr>
          <w:b/>
        </w:rPr>
        <w:t>baseline</w:t>
      </w:r>
      <w:r>
        <w:rPr>
          <w:b/>
          <w:spacing w:val="-2"/>
        </w:rPr>
        <w:t xml:space="preserve"> </w:t>
      </w:r>
      <w:r>
        <w:rPr>
          <w:b/>
        </w:rPr>
        <w:t>to</w:t>
      </w:r>
      <w:r>
        <w:rPr>
          <w:b/>
          <w:spacing w:val="-2"/>
        </w:rPr>
        <w:t xml:space="preserve"> </w:t>
      </w:r>
      <w:r>
        <w:rPr>
          <w:b/>
        </w:rPr>
        <w:t>Week</w:t>
      </w:r>
      <w:r>
        <w:rPr>
          <w:b/>
          <w:spacing w:val="-2"/>
        </w:rPr>
        <w:t xml:space="preserve"> </w:t>
      </w:r>
      <w:r>
        <w:rPr>
          <w:b/>
          <w:spacing w:val="-5"/>
        </w:rPr>
        <w:t>16</w:t>
      </w:r>
    </w:p>
    <w:p w14:paraId="0ACC4238" w14:textId="77777777" w:rsidR="001E060A" w:rsidRDefault="001E060A">
      <w:pPr>
        <w:rPr>
          <w:b/>
        </w:rPr>
        <w:sectPr w:rsidR="001E060A">
          <w:pgSz w:w="11910" w:h="16840"/>
          <w:pgMar w:top="1340" w:right="1275" w:bottom="940" w:left="1275" w:header="0" w:footer="742" w:gutter="0"/>
          <w:cols w:space="720"/>
        </w:sectPr>
      </w:pPr>
    </w:p>
    <w:p w14:paraId="59152274" w14:textId="77777777" w:rsidR="001E060A" w:rsidRDefault="00C01B81">
      <w:pPr>
        <w:spacing w:before="82"/>
        <w:ind w:left="165"/>
        <w:rPr>
          <w:b/>
        </w:rPr>
      </w:pPr>
      <w:r>
        <w:rPr>
          <w:b/>
        </w:rPr>
        <w:lastRenderedPageBreak/>
        <w:t>Figure</w:t>
      </w:r>
      <w:r>
        <w:rPr>
          <w:b/>
          <w:spacing w:val="-4"/>
        </w:rPr>
        <w:t xml:space="preserve"> </w:t>
      </w:r>
      <w:r>
        <w:rPr>
          <w:b/>
        </w:rPr>
        <w:t>7</w:t>
      </w:r>
      <w:r>
        <w:rPr>
          <w:b/>
          <w:spacing w:val="-2"/>
        </w:rPr>
        <w:t xml:space="preserve"> </w:t>
      </w:r>
      <w:r>
        <w:rPr>
          <w:b/>
        </w:rPr>
        <w:t>–</w:t>
      </w:r>
      <w:r>
        <w:rPr>
          <w:b/>
          <w:spacing w:val="-3"/>
        </w:rPr>
        <w:t xml:space="preserve"> </w:t>
      </w:r>
      <w:r>
        <w:rPr>
          <w:b/>
        </w:rPr>
        <w:t>Proportion</w:t>
      </w:r>
      <w:r>
        <w:rPr>
          <w:b/>
          <w:spacing w:val="-1"/>
        </w:rPr>
        <w:t xml:space="preserve"> </w:t>
      </w:r>
      <w:r>
        <w:rPr>
          <w:b/>
        </w:rPr>
        <w:t>of</w:t>
      </w:r>
      <w:r>
        <w:rPr>
          <w:b/>
          <w:spacing w:val="-2"/>
        </w:rPr>
        <w:t xml:space="preserve"> </w:t>
      </w:r>
      <w:r>
        <w:rPr>
          <w:b/>
        </w:rPr>
        <w:t>Subjects</w:t>
      </w:r>
      <w:r>
        <w:rPr>
          <w:b/>
          <w:spacing w:val="-2"/>
        </w:rPr>
        <w:t xml:space="preserve"> </w:t>
      </w:r>
      <w:r>
        <w:rPr>
          <w:b/>
        </w:rPr>
        <w:t>achieving</w:t>
      </w:r>
      <w:r>
        <w:rPr>
          <w:b/>
          <w:spacing w:val="-2"/>
        </w:rPr>
        <w:t xml:space="preserve"> </w:t>
      </w:r>
      <w:r>
        <w:rPr>
          <w:b/>
        </w:rPr>
        <w:t>PP-NRS</w:t>
      </w:r>
      <w:r>
        <w:rPr>
          <w:b/>
          <w:spacing w:val="-3"/>
        </w:rPr>
        <w:t xml:space="preserve"> </w:t>
      </w:r>
      <w:r>
        <w:rPr>
          <w:b/>
        </w:rPr>
        <w:t>&lt;2</w:t>
      </w:r>
      <w:r>
        <w:rPr>
          <w:b/>
          <w:spacing w:val="-2"/>
        </w:rPr>
        <w:t xml:space="preserve"> </w:t>
      </w:r>
      <w:r>
        <w:rPr>
          <w:b/>
        </w:rPr>
        <w:t>at</w:t>
      </w:r>
      <w:r>
        <w:rPr>
          <w:b/>
          <w:spacing w:val="-3"/>
        </w:rPr>
        <w:t xml:space="preserve"> </w:t>
      </w:r>
      <w:r>
        <w:rPr>
          <w:b/>
        </w:rPr>
        <w:t>Week</w:t>
      </w:r>
      <w:r>
        <w:rPr>
          <w:b/>
          <w:spacing w:val="-1"/>
        </w:rPr>
        <w:t xml:space="preserve"> </w:t>
      </w:r>
      <w:r>
        <w:rPr>
          <w:b/>
        </w:rPr>
        <w:t>4</w:t>
      </w:r>
      <w:r>
        <w:rPr>
          <w:b/>
          <w:spacing w:val="-2"/>
        </w:rPr>
        <w:t xml:space="preserve"> </w:t>
      </w:r>
      <w:r>
        <w:rPr>
          <w:b/>
        </w:rPr>
        <w:t>and</w:t>
      </w:r>
      <w:r>
        <w:rPr>
          <w:b/>
          <w:spacing w:val="-2"/>
        </w:rPr>
        <w:t xml:space="preserve"> </w:t>
      </w:r>
      <w:r>
        <w:rPr>
          <w:b/>
        </w:rPr>
        <w:t>Week</w:t>
      </w:r>
      <w:r>
        <w:rPr>
          <w:b/>
          <w:spacing w:val="-1"/>
        </w:rPr>
        <w:t xml:space="preserve"> </w:t>
      </w:r>
      <w:r>
        <w:rPr>
          <w:b/>
          <w:spacing w:val="-5"/>
        </w:rPr>
        <w:t>16</w:t>
      </w:r>
    </w:p>
    <w:p w14:paraId="1AD7B13F" w14:textId="77777777" w:rsidR="001E060A" w:rsidRDefault="00C01B81">
      <w:pPr>
        <w:pStyle w:val="BodyText"/>
        <w:spacing w:before="4"/>
        <w:ind w:left="0"/>
        <w:rPr>
          <w:b/>
          <w:sz w:val="13"/>
        </w:rPr>
      </w:pPr>
      <w:r>
        <w:rPr>
          <w:b/>
          <w:noProof/>
          <w:sz w:val="13"/>
        </w:rPr>
        <w:drawing>
          <wp:anchor distT="0" distB="0" distL="0" distR="0" simplePos="0" relativeHeight="487593472" behindDoc="1" locked="0" layoutInCell="1" allowOverlap="1" wp14:anchorId="520F8A42" wp14:editId="3937DC98">
            <wp:simplePos x="0" y="0"/>
            <wp:positionH relativeFrom="page">
              <wp:posOffset>1017180</wp:posOffset>
            </wp:positionH>
            <wp:positionV relativeFrom="paragraph">
              <wp:posOffset>115176</wp:posOffset>
            </wp:positionV>
            <wp:extent cx="5495129" cy="4032504"/>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2" cstate="print"/>
                    <a:stretch>
                      <a:fillRect/>
                    </a:stretch>
                  </pic:blipFill>
                  <pic:spPr>
                    <a:xfrm>
                      <a:off x="0" y="0"/>
                      <a:ext cx="5495129" cy="4032504"/>
                    </a:xfrm>
                    <a:prstGeom prst="rect">
                      <a:avLst/>
                    </a:prstGeom>
                  </pic:spPr>
                </pic:pic>
              </a:graphicData>
            </a:graphic>
          </wp:anchor>
        </w:drawing>
      </w:r>
    </w:p>
    <w:p w14:paraId="5FB784C4" w14:textId="77777777" w:rsidR="001E060A" w:rsidRDefault="001E060A">
      <w:pPr>
        <w:pStyle w:val="BodyText"/>
        <w:spacing w:before="237"/>
        <w:ind w:left="0"/>
        <w:rPr>
          <w:b/>
        </w:rPr>
      </w:pPr>
    </w:p>
    <w:p w14:paraId="1E6D4CF7" w14:textId="77777777" w:rsidR="001E060A" w:rsidRDefault="00C01B81">
      <w:pPr>
        <w:pStyle w:val="BodyText"/>
        <w:spacing w:line="276" w:lineRule="auto"/>
        <w:ind w:right="228"/>
      </w:pPr>
      <w:r>
        <w:t>Treatment</w:t>
      </w:r>
      <w:r>
        <w:rPr>
          <w:spacing w:val="-4"/>
        </w:rPr>
        <w:t xml:space="preserve"> </w:t>
      </w:r>
      <w:r>
        <w:t>effects</w:t>
      </w:r>
      <w:r>
        <w:rPr>
          <w:spacing w:val="-4"/>
        </w:rPr>
        <w:t xml:space="preserve"> </w:t>
      </w:r>
      <w:r>
        <w:t>in</w:t>
      </w:r>
      <w:r>
        <w:rPr>
          <w:spacing w:val="-3"/>
        </w:rPr>
        <w:t xml:space="preserve"> </w:t>
      </w:r>
      <w:r>
        <w:t>subgroups</w:t>
      </w:r>
      <w:r>
        <w:rPr>
          <w:spacing w:val="-3"/>
        </w:rPr>
        <w:t xml:space="preserve"> </w:t>
      </w:r>
      <w:r>
        <w:t>(weight,</w:t>
      </w:r>
      <w:r>
        <w:rPr>
          <w:spacing w:val="-4"/>
        </w:rPr>
        <w:t xml:space="preserve"> </w:t>
      </w:r>
      <w:r>
        <w:t>age,</w:t>
      </w:r>
      <w:r>
        <w:rPr>
          <w:spacing w:val="-4"/>
        </w:rPr>
        <w:t xml:space="preserve"> </w:t>
      </w:r>
      <w:r>
        <w:t>gender,</w:t>
      </w:r>
      <w:r>
        <w:rPr>
          <w:spacing w:val="-4"/>
        </w:rPr>
        <w:t xml:space="preserve"> </w:t>
      </w:r>
      <w:r>
        <w:t>race,</w:t>
      </w:r>
      <w:r>
        <w:rPr>
          <w:spacing w:val="-3"/>
        </w:rPr>
        <w:t xml:space="preserve"> </w:t>
      </w:r>
      <w:r>
        <w:t>history</w:t>
      </w:r>
      <w:r>
        <w:rPr>
          <w:spacing w:val="-4"/>
        </w:rPr>
        <w:t xml:space="preserve"> </w:t>
      </w:r>
      <w:r>
        <w:t>of</w:t>
      </w:r>
      <w:r>
        <w:rPr>
          <w:spacing w:val="-3"/>
        </w:rPr>
        <w:t xml:space="preserve"> </w:t>
      </w:r>
      <w:r>
        <w:t>atopy,</w:t>
      </w:r>
      <w:r>
        <w:rPr>
          <w:spacing w:val="-4"/>
        </w:rPr>
        <w:t xml:space="preserve"> </w:t>
      </w:r>
      <w:r>
        <w:t>and</w:t>
      </w:r>
      <w:r>
        <w:rPr>
          <w:spacing w:val="-3"/>
        </w:rPr>
        <w:t xml:space="preserve"> </w:t>
      </w:r>
      <w:r>
        <w:t>prior</w:t>
      </w:r>
      <w:r>
        <w:rPr>
          <w:spacing w:val="-4"/>
        </w:rPr>
        <w:t xml:space="preserve"> </w:t>
      </w:r>
      <w:r>
        <w:t>treatment, including immunosuppressants) in OLYMPIA 1 and OLYMPIA 2 were generally consistent with the results in the overall study population.</w:t>
      </w:r>
    </w:p>
    <w:p w14:paraId="622E5993" w14:textId="77777777" w:rsidR="001E060A" w:rsidRDefault="00C01B81">
      <w:pPr>
        <w:pStyle w:val="Heading2"/>
        <w:numPr>
          <w:ilvl w:val="1"/>
          <w:numId w:val="6"/>
        </w:numPr>
        <w:tabs>
          <w:tab w:val="left" w:pos="884"/>
        </w:tabs>
        <w:ind w:hanging="719"/>
      </w:pPr>
      <w:r>
        <w:rPr>
          <w:smallCaps/>
        </w:rPr>
        <w:t>Pharmacokinetic</w:t>
      </w:r>
      <w:r>
        <w:rPr>
          <w:smallCaps/>
          <w:spacing w:val="-8"/>
        </w:rPr>
        <w:t xml:space="preserve"> </w:t>
      </w:r>
      <w:r>
        <w:rPr>
          <w:smallCaps/>
          <w:spacing w:val="-2"/>
        </w:rPr>
        <w:t>properties</w:t>
      </w:r>
    </w:p>
    <w:p w14:paraId="272F3EEF" w14:textId="77777777" w:rsidR="001E060A" w:rsidRDefault="00C01B81">
      <w:pPr>
        <w:pStyle w:val="Heading3"/>
        <w:spacing w:before="163"/>
      </w:pPr>
      <w:r>
        <w:rPr>
          <w:spacing w:val="-2"/>
        </w:rPr>
        <w:t>Absorption</w:t>
      </w:r>
    </w:p>
    <w:p w14:paraId="5A8E2B31" w14:textId="77777777" w:rsidR="001E060A" w:rsidRDefault="00C01B81">
      <w:pPr>
        <w:pStyle w:val="BodyText"/>
        <w:spacing w:before="158" w:line="276" w:lineRule="auto"/>
        <w:ind w:right="249"/>
      </w:pPr>
      <w:r>
        <w:t xml:space="preserve">No difference was identified in the </w:t>
      </w:r>
      <w:proofErr w:type="spellStart"/>
      <w:r>
        <w:t>Nemolizumab</w:t>
      </w:r>
      <w:proofErr w:type="spellEnd"/>
      <w:r>
        <w:t xml:space="preserve"> PK profiles between subjects with atopic dermatitis</w:t>
      </w:r>
      <w:r>
        <w:rPr>
          <w:spacing w:val="-3"/>
        </w:rPr>
        <w:t xml:space="preserve"> </w:t>
      </w:r>
      <w:r>
        <w:t>and</w:t>
      </w:r>
      <w:r>
        <w:rPr>
          <w:spacing w:val="-3"/>
        </w:rPr>
        <w:t xml:space="preserve"> </w:t>
      </w:r>
      <w:r>
        <w:t>with</w:t>
      </w:r>
      <w:r>
        <w:rPr>
          <w:spacing w:val="-4"/>
        </w:rPr>
        <w:t xml:space="preserve"> </w:t>
      </w:r>
      <w:r>
        <w:t>prurigo</w:t>
      </w:r>
      <w:r>
        <w:rPr>
          <w:spacing w:val="-3"/>
        </w:rPr>
        <w:t xml:space="preserve"> </w:t>
      </w:r>
      <w:r>
        <w:t>nodularis,</w:t>
      </w:r>
      <w:r>
        <w:rPr>
          <w:spacing w:val="-4"/>
        </w:rPr>
        <w:t xml:space="preserve"> </w:t>
      </w:r>
      <w:r>
        <w:t>thus</w:t>
      </w:r>
      <w:r>
        <w:rPr>
          <w:spacing w:val="-3"/>
        </w:rPr>
        <w:t xml:space="preserve"> </w:t>
      </w:r>
      <w:r>
        <w:t>confirming</w:t>
      </w:r>
      <w:r>
        <w:rPr>
          <w:spacing w:val="-4"/>
        </w:rPr>
        <w:t xml:space="preserve"> </w:t>
      </w:r>
      <w:r>
        <w:t>that</w:t>
      </w:r>
      <w:r>
        <w:rPr>
          <w:spacing w:val="-4"/>
        </w:rPr>
        <w:t xml:space="preserve"> </w:t>
      </w:r>
      <w:r>
        <w:t>the</w:t>
      </w:r>
      <w:r>
        <w:rPr>
          <w:spacing w:val="-3"/>
        </w:rPr>
        <w:t xml:space="preserve"> </w:t>
      </w:r>
      <w:r>
        <w:t>disease</w:t>
      </w:r>
      <w:r>
        <w:rPr>
          <w:spacing w:val="-3"/>
        </w:rPr>
        <w:t xml:space="preserve"> </w:t>
      </w:r>
      <w:r>
        <w:t>does</w:t>
      </w:r>
      <w:r>
        <w:rPr>
          <w:spacing w:val="-4"/>
        </w:rPr>
        <w:t xml:space="preserve"> </w:t>
      </w:r>
      <w:r>
        <w:t>not</w:t>
      </w:r>
      <w:r>
        <w:rPr>
          <w:spacing w:val="-3"/>
        </w:rPr>
        <w:t xml:space="preserve"> </w:t>
      </w:r>
      <w:r>
        <w:t>impact</w:t>
      </w:r>
      <w:r>
        <w:rPr>
          <w:spacing w:val="-3"/>
        </w:rPr>
        <w:t xml:space="preserve"> </w:t>
      </w:r>
      <w:r>
        <w:t xml:space="preserve">the </w:t>
      </w:r>
      <w:proofErr w:type="spellStart"/>
      <w:r>
        <w:t>Nemolizumab</w:t>
      </w:r>
      <w:proofErr w:type="spellEnd"/>
      <w:r>
        <w:t xml:space="preserve"> PK profile.</w:t>
      </w:r>
    </w:p>
    <w:p w14:paraId="1B1BE4DF" w14:textId="77777777" w:rsidR="001E060A" w:rsidRDefault="00C01B81">
      <w:pPr>
        <w:pStyle w:val="BodyText"/>
        <w:spacing w:before="200"/>
        <w:ind w:right="249"/>
      </w:pPr>
      <w:r>
        <w:t>Following</w:t>
      </w:r>
      <w:r>
        <w:rPr>
          <w:spacing w:val="-2"/>
        </w:rPr>
        <w:t xml:space="preserve"> </w:t>
      </w:r>
      <w:r>
        <w:t>an</w:t>
      </w:r>
      <w:r>
        <w:rPr>
          <w:spacing w:val="-3"/>
        </w:rPr>
        <w:t xml:space="preserve"> </w:t>
      </w:r>
      <w:r>
        <w:t>initial</w:t>
      </w:r>
      <w:r>
        <w:rPr>
          <w:spacing w:val="-3"/>
        </w:rPr>
        <w:t xml:space="preserve"> </w:t>
      </w:r>
      <w:r>
        <w:t>subcutaneous</w:t>
      </w:r>
      <w:r>
        <w:rPr>
          <w:spacing w:val="-2"/>
        </w:rPr>
        <w:t xml:space="preserve"> </w:t>
      </w:r>
      <w:r>
        <w:t>dose</w:t>
      </w:r>
      <w:r>
        <w:rPr>
          <w:spacing w:val="-2"/>
        </w:rPr>
        <w:t xml:space="preserve"> </w:t>
      </w:r>
      <w:r>
        <w:t>of</w:t>
      </w:r>
      <w:r>
        <w:rPr>
          <w:spacing w:val="-2"/>
        </w:rPr>
        <w:t xml:space="preserve"> </w:t>
      </w:r>
      <w:r>
        <w:t>60</w:t>
      </w:r>
      <w:r>
        <w:rPr>
          <w:spacing w:val="-2"/>
        </w:rPr>
        <w:t xml:space="preserve"> </w:t>
      </w:r>
      <w:r>
        <w:t>mg</w:t>
      </w:r>
      <w:r>
        <w:rPr>
          <w:spacing w:val="-3"/>
        </w:rPr>
        <w:t xml:space="preserve"> </w:t>
      </w:r>
      <w:r>
        <w:t>in</w:t>
      </w:r>
      <w:r>
        <w:rPr>
          <w:spacing w:val="-3"/>
        </w:rPr>
        <w:t xml:space="preserve"> </w:t>
      </w:r>
      <w:r>
        <w:t>a</w:t>
      </w:r>
      <w:r>
        <w:rPr>
          <w:spacing w:val="-3"/>
        </w:rPr>
        <w:t xml:space="preserve"> </w:t>
      </w:r>
      <w:r>
        <w:t>phase1</w:t>
      </w:r>
      <w:r>
        <w:rPr>
          <w:spacing w:val="-2"/>
        </w:rPr>
        <w:t xml:space="preserve"> </w:t>
      </w:r>
      <w:r>
        <w:t>trial</w:t>
      </w:r>
      <w:r>
        <w:rPr>
          <w:spacing w:val="-2"/>
        </w:rPr>
        <w:t xml:space="preserve"> </w:t>
      </w:r>
      <w:r>
        <w:t>(96</w:t>
      </w:r>
      <w:r>
        <w:rPr>
          <w:spacing w:val="-2"/>
        </w:rPr>
        <w:t xml:space="preserve"> </w:t>
      </w:r>
      <w:r>
        <w:t>subjects</w:t>
      </w:r>
      <w:r>
        <w:rPr>
          <w:spacing w:val="-2"/>
        </w:rPr>
        <w:t xml:space="preserve"> </w:t>
      </w:r>
      <w:r>
        <w:t>per</w:t>
      </w:r>
      <w:r>
        <w:rPr>
          <w:spacing w:val="-2"/>
        </w:rPr>
        <w:t xml:space="preserve"> </w:t>
      </w:r>
      <w:r>
        <w:t xml:space="preserve">arm), </w:t>
      </w:r>
      <w:proofErr w:type="spellStart"/>
      <w:r>
        <w:t>Nemolizumab</w:t>
      </w:r>
      <w:proofErr w:type="spellEnd"/>
      <w:r>
        <w:t xml:space="preserve"> reached peak mean (SD) concentrations (</w:t>
      </w:r>
      <w:proofErr w:type="spellStart"/>
      <w:r>
        <w:t>Cmax</w:t>
      </w:r>
      <w:proofErr w:type="spellEnd"/>
      <w:r>
        <w:t xml:space="preserve">) of 7.5 (2.31) </w:t>
      </w:r>
      <w:proofErr w:type="spellStart"/>
      <w:r>
        <w:t>μg</w:t>
      </w:r>
      <w:proofErr w:type="spellEnd"/>
      <w:r>
        <w:t>/mL by approximately 6 days post dose.</w:t>
      </w:r>
    </w:p>
    <w:p w14:paraId="18281256" w14:textId="77777777" w:rsidR="001E060A" w:rsidRDefault="001E060A">
      <w:pPr>
        <w:pStyle w:val="BodyText"/>
        <w:ind w:left="0"/>
      </w:pPr>
    </w:p>
    <w:p w14:paraId="5454201E" w14:textId="77777777" w:rsidR="001E060A" w:rsidRDefault="00C01B81">
      <w:pPr>
        <w:pStyle w:val="BodyText"/>
        <w:ind w:right="249"/>
      </w:pPr>
      <w:r>
        <w:t>Following</w:t>
      </w:r>
      <w:r>
        <w:rPr>
          <w:spacing w:val="-3"/>
        </w:rPr>
        <w:t xml:space="preserve"> </w:t>
      </w:r>
      <w:r>
        <w:t>multiple</w:t>
      </w:r>
      <w:r>
        <w:rPr>
          <w:spacing w:val="-3"/>
        </w:rPr>
        <w:t xml:space="preserve"> </w:t>
      </w:r>
      <w:r>
        <w:t>doses</w:t>
      </w:r>
      <w:r>
        <w:rPr>
          <w:spacing w:val="-3"/>
        </w:rPr>
        <w:t xml:space="preserve"> </w:t>
      </w:r>
      <w:r>
        <w:t>of</w:t>
      </w:r>
      <w:r>
        <w:rPr>
          <w:spacing w:val="-3"/>
        </w:rPr>
        <w:t xml:space="preserve"> </w:t>
      </w:r>
      <w:r>
        <w:t>Nemluvio</w:t>
      </w:r>
      <w:r>
        <w:rPr>
          <w:spacing w:val="-3"/>
        </w:rPr>
        <w:t xml:space="preserve"> </w:t>
      </w:r>
      <w:r>
        <w:t>in</w:t>
      </w:r>
      <w:r>
        <w:rPr>
          <w:spacing w:val="-4"/>
        </w:rPr>
        <w:t xml:space="preserve"> </w:t>
      </w:r>
      <w:r>
        <w:t>subjects</w:t>
      </w:r>
      <w:r>
        <w:rPr>
          <w:spacing w:val="-3"/>
        </w:rPr>
        <w:t xml:space="preserve"> </w:t>
      </w:r>
      <w:r>
        <w:t>with</w:t>
      </w:r>
      <w:r>
        <w:rPr>
          <w:spacing w:val="-3"/>
        </w:rPr>
        <w:t xml:space="preserve"> </w:t>
      </w:r>
      <w:r>
        <w:t>AD,</w:t>
      </w:r>
      <w:r>
        <w:rPr>
          <w:spacing w:val="-3"/>
        </w:rPr>
        <w:t xml:space="preserve"> </w:t>
      </w:r>
      <w:r>
        <w:t>the</w:t>
      </w:r>
      <w:r>
        <w:rPr>
          <w:spacing w:val="-3"/>
        </w:rPr>
        <w:t xml:space="preserve"> </w:t>
      </w:r>
      <w:r>
        <w:t>population</w:t>
      </w:r>
      <w:r>
        <w:rPr>
          <w:spacing w:val="-4"/>
        </w:rPr>
        <w:t xml:space="preserve"> </w:t>
      </w:r>
      <w:r>
        <w:t>PK</w:t>
      </w:r>
      <w:r>
        <w:rPr>
          <w:spacing w:val="-3"/>
        </w:rPr>
        <w:t xml:space="preserve"> </w:t>
      </w:r>
      <w:r>
        <w:t>estimated</w:t>
      </w:r>
      <w:r>
        <w:rPr>
          <w:spacing w:val="-3"/>
        </w:rPr>
        <w:t xml:space="preserve"> </w:t>
      </w:r>
      <w:r>
        <w:t xml:space="preserve">mean (SD) steady-state trough concentrations of </w:t>
      </w:r>
      <w:proofErr w:type="spellStart"/>
      <w:r>
        <w:t>nemolizumab</w:t>
      </w:r>
      <w:proofErr w:type="spellEnd"/>
      <w:r>
        <w:t xml:space="preserve"> were 2.63 (1.27) </w:t>
      </w:r>
      <w:proofErr w:type="spellStart"/>
      <w:r>
        <w:t>μg</w:t>
      </w:r>
      <w:proofErr w:type="spellEnd"/>
      <w:r>
        <w:t xml:space="preserve">/mL for 30 mg administered every 4 weeks and 0.74 (0.44) </w:t>
      </w:r>
      <w:proofErr w:type="spellStart"/>
      <w:r>
        <w:t>μg</w:t>
      </w:r>
      <w:proofErr w:type="spellEnd"/>
      <w:r>
        <w:t>/mL for 30 mg administered every 8 weeks.</w:t>
      </w:r>
    </w:p>
    <w:p w14:paraId="3A61058D" w14:textId="77777777" w:rsidR="001E060A" w:rsidRDefault="001E060A">
      <w:pPr>
        <w:pStyle w:val="BodyText"/>
        <w:ind w:left="0"/>
      </w:pPr>
    </w:p>
    <w:p w14:paraId="371EC638" w14:textId="77777777" w:rsidR="001E060A" w:rsidRDefault="00C01B81">
      <w:pPr>
        <w:pStyle w:val="BodyText"/>
        <w:ind w:right="249"/>
      </w:pPr>
      <w:r>
        <w:t xml:space="preserve">Following multiple doses of Nemluvio in subjects with PN, the population PK estimated mean (SD) steady-state trough concentrations of </w:t>
      </w:r>
      <w:proofErr w:type="spellStart"/>
      <w:r>
        <w:t>nemolizumab</w:t>
      </w:r>
      <w:proofErr w:type="spellEnd"/>
      <w:r>
        <w:t xml:space="preserve"> 3.04 (1.23) </w:t>
      </w:r>
      <w:proofErr w:type="spellStart"/>
      <w:r>
        <w:t>μg</w:t>
      </w:r>
      <w:proofErr w:type="spellEnd"/>
      <w:r>
        <w:t>/mL in patients with body</w:t>
      </w:r>
      <w:r>
        <w:rPr>
          <w:spacing w:val="-3"/>
        </w:rPr>
        <w:t xml:space="preserve"> </w:t>
      </w:r>
      <w:r>
        <w:t>weight</w:t>
      </w:r>
      <w:r>
        <w:rPr>
          <w:spacing w:val="-3"/>
        </w:rPr>
        <w:t xml:space="preserve"> </w:t>
      </w:r>
      <w:r>
        <w:t>&lt;90</w:t>
      </w:r>
      <w:r>
        <w:rPr>
          <w:spacing w:val="-2"/>
        </w:rPr>
        <w:t xml:space="preserve"> </w:t>
      </w:r>
      <w:r>
        <w:t>kg</w:t>
      </w:r>
      <w:r>
        <w:rPr>
          <w:spacing w:val="-3"/>
        </w:rPr>
        <w:t xml:space="preserve"> </w:t>
      </w:r>
      <w:r>
        <w:t>for</w:t>
      </w:r>
      <w:r>
        <w:rPr>
          <w:spacing w:val="-2"/>
        </w:rPr>
        <w:t xml:space="preserve"> </w:t>
      </w:r>
      <w:r>
        <w:t>30</w:t>
      </w:r>
      <w:r>
        <w:rPr>
          <w:spacing w:val="-2"/>
        </w:rPr>
        <w:t xml:space="preserve"> </w:t>
      </w:r>
      <w:r>
        <w:t>mg</w:t>
      </w:r>
      <w:r>
        <w:rPr>
          <w:spacing w:val="-2"/>
        </w:rPr>
        <w:t xml:space="preserve"> </w:t>
      </w:r>
      <w:r>
        <w:t>administered</w:t>
      </w:r>
      <w:r>
        <w:rPr>
          <w:spacing w:val="-2"/>
        </w:rPr>
        <w:t xml:space="preserve"> </w:t>
      </w:r>
      <w:r>
        <w:t>every</w:t>
      </w:r>
      <w:r>
        <w:rPr>
          <w:spacing w:val="-3"/>
        </w:rPr>
        <w:t xml:space="preserve"> </w:t>
      </w:r>
      <w:r>
        <w:t>4</w:t>
      </w:r>
      <w:r>
        <w:rPr>
          <w:spacing w:val="-2"/>
        </w:rPr>
        <w:t xml:space="preserve"> </w:t>
      </w:r>
      <w:r>
        <w:t>weeks;</w:t>
      </w:r>
      <w:r>
        <w:rPr>
          <w:spacing w:val="-2"/>
        </w:rPr>
        <w:t xml:space="preserve"> </w:t>
      </w:r>
      <w:r>
        <w:t>and</w:t>
      </w:r>
      <w:r>
        <w:rPr>
          <w:spacing w:val="-2"/>
        </w:rPr>
        <w:t xml:space="preserve"> </w:t>
      </w:r>
      <w:r>
        <w:t>3.66</w:t>
      </w:r>
      <w:r>
        <w:rPr>
          <w:spacing w:val="-2"/>
        </w:rPr>
        <w:t xml:space="preserve"> </w:t>
      </w:r>
      <w:r>
        <w:t>(1.63)</w:t>
      </w:r>
      <w:r>
        <w:rPr>
          <w:spacing w:val="-3"/>
        </w:rPr>
        <w:t xml:space="preserve"> </w:t>
      </w:r>
      <w:proofErr w:type="spellStart"/>
      <w:r>
        <w:t>μg</w:t>
      </w:r>
      <w:proofErr w:type="spellEnd"/>
      <w:r>
        <w:t>/mL</w:t>
      </w:r>
      <w:r>
        <w:rPr>
          <w:spacing w:val="-3"/>
        </w:rPr>
        <w:t xml:space="preserve"> </w:t>
      </w:r>
      <w:r>
        <w:t>in</w:t>
      </w:r>
      <w:r>
        <w:rPr>
          <w:spacing w:val="-2"/>
        </w:rPr>
        <w:t xml:space="preserve"> </w:t>
      </w:r>
      <w:r>
        <w:t>patients with body weight ≥90 kg for 60 mg administered every 4 weeks.</w:t>
      </w:r>
    </w:p>
    <w:p w14:paraId="32A71D93" w14:textId="77777777" w:rsidR="001E060A" w:rsidRDefault="001E060A">
      <w:pPr>
        <w:pStyle w:val="BodyText"/>
        <w:sectPr w:rsidR="001E060A">
          <w:pgSz w:w="11910" w:h="16840"/>
          <w:pgMar w:top="1340" w:right="1275" w:bottom="940" w:left="1275" w:header="0" w:footer="742" w:gutter="0"/>
          <w:cols w:space="720"/>
        </w:sectPr>
      </w:pPr>
    </w:p>
    <w:p w14:paraId="502651F7" w14:textId="77777777" w:rsidR="001E060A" w:rsidRDefault="00C01B81">
      <w:pPr>
        <w:pStyle w:val="BodyText"/>
        <w:spacing w:before="82"/>
        <w:ind w:right="249"/>
      </w:pPr>
      <w:r>
        <w:lastRenderedPageBreak/>
        <w:t>In</w:t>
      </w:r>
      <w:r>
        <w:rPr>
          <w:spacing w:val="-3"/>
        </w:rPr>
        <w:t xml:space="preserve"> </w:t>
      </w:r>
      <w:r>
        <w:t>both</w:t>
      </w:r>
      <w:r>
        <w:rPr>
          <w:spacing w:val="-3"/>
        </w:rPr>
        <w:t xml:space="preserve"> </w:t>
      </w:r>
      <w:r>
        <w:t>the</w:t>
      </w:r>
      <w:r>
        <w:rPr>
          <w:spacing w:val="-3"/>
        </w:rPr>
        <w:t xml:space="preserve"> </w:t>
      </w:r>
      <w:r>
        <w:t>atopic</w:t>
      </w:r>
      <w:r>
        <w:rPr>
          <w:spacing w:val="-3"/>
        </w:rPr>
        <w:t xml:space="preserve"> </w:t>
      </w:r>
      <w:r>
        <w:t>dermatitis</w:t>
      </w:r>
      <w:r>
        <w:rPr>
          <w:spacing w:val="-3"/>
        </w:rPr>
        <w:t xml:space="preserve"> </w:t>
      </w:r>
      <w:r>
        <w:t>and</w:t>
      </w:r>
      <w:r>
        <w:rPr>
          <w:spacing w:val="-3"/>
        </w:rPr>
        <w:t xml:space="preserve"> </w:t>
      </w:r>
      <w:r>
        <w:t>prurigo</w:t>
      </w:r>
      <w:r>
        <w:rPr>
          <w:spacing w:val="-3"/>
        </w:rPr>
        <w:t xml:space="preserve"> </w:t>
      </w:r>
      <w:r>
        <w:t>nodularis</w:t>
      </w:r>
      <w:r>
        <w:rPr>
          <w:spacing w:val="-3"/>
        </w:rPr>
        <w:t xml:space="preserve"> </w:t>
      </w:r>
      <w:r>
        <w:t>populations,</w:t>
      </w:r>
      <w:r>
        <w:rPr>
          <w:spacing w:val="-4"/>
        </w:rPr>
        <w:t xml:space="preserve"> </w:t>
      </w:r>
      <w:r>
        <w:t>steady</w:t>
      </w:r>
      <w:r>
        <w:rPr>
          <w:spacing w:val="-4"/>
        </w:rPr>
        <w:t xml:space="preserve"> </w:t>
      </w:r>
      <w:r>
        <w:t>state</w:t>
      </w:r>
      <w:r>
        <w:rPr>
          <w:spacing w:val="-3"/>
        </w:rPr>
        <w:t xml:space="preserve"> </w:t>
      </w:r>
      <w:r>
        <w:t>concentrations</w:t>
      </w:r>
      <w:r>
        <w:rPr>
          <w:spacing w:val="-3"/>
        </w:rPr>
        <w:t xml:space="preserve"> </w:t>
      </w:r>
      <w:r>
        <w:t xml:space="preserve">of </w:t>
      </w:r>
      <w:proofErr w:type="spellStart"/>
      <w:r>
        <w:t>nemolizumab</w:t>
      </w:r>
      <w:proofErr w:type="spellEnd"/>
      <w:r>
        <w:t xml:space="preserve"> were achieved by week 4 after a 60 mg loading dose and by week 12 without a loading dose.</w:t>
      </w:r>
    </w:p>
    <w:p w14:paraId="69234818" w14:textId="77777777" w:rsidR="001E060A" w:rsidRDefault="00C01B81">
      <w:pPr>
        <w:spacing w:before="258"/>
        <w:ind w:left="165"/>
        <w:rPr>
          <w:i/>
        </w:rPr>
      </w:pPr>
      <w:r>
        <w:rPr>
          <w:i/>
        </w:rPr>
        <w:t>Linearity/non-</w:t>
      </w:r>
      <w:r>
        <w:rPr>
          <w:i/>
          <w:spacing w:val="-2"/>
        </w:rPr>
        <w:t>linearity</w:t>
      </w:r>
    </w:p>
    <w:p w14:paraId="0991B8FB" w14:textId="77777777" w:rsidR="001E060A" w:rsidRDefault="00C01B81">
      <w:pPr>
        <w:pStyle w:val="BodyText"/>
        <w:spacing w:before="238" w:line="276" w:lineRule="auto"/>
        <w:ind w:right="249"/>
      </w:pPr>
      <w:r>
        <w:t>After</w:t>
      </w:r>
      <w:r>
        <w:rPr>
          <w:spacing w:val="-4"/>
        </w:rPr>
        <w:t xml:space="preserve"> </w:t>
      </w:r>
      <w:r>
        <w:t>a</w:t>
      </w:r>
      <w:r>
        <w:rPr>
          <w:spacing w:val="-4"/>
        </w:rPr>
        <w:t xml:space="preserve"> </w:t>
      </w:r>
      <w:r>
        <w:t>single</w:t>
      </w:r>
      <w:r>
        <w:rPr>
          <w:spacing w:val="-4"/>
        </w:rPr>
        <w:t xml:space="preserve"> </w:t>
      </w:r>
      <w:r>
        <w:t>dose,</w:t>
      </w:r>
      <w:r>
        <w:rPr>
          <w:spacing w:val="-4"/>
        </w:rPr>
        <w:t xml:space="preserve"> </w:t>
      </w:r>
      <w:proofErr w:type="spellStart"/>
      <w:r>
        <w:t>nemolizumab</w:t>
      </w:r>
      <w:proofErr w:type="spellEnd"/>
      <w:r>
        <w:rPr>
          <w:spacing w:val="-4"/>
        </w:rPr>
        <w:t xml:space="preserve"> </w:t>
      </w:r>
      <w:r>
        <w:t>exhibited</w:t>
      </w:r>
      <w:r>
        <w:rPr>
          <w:spacing w:val="-4"/>
        </w:rPr>
        <w:t xml:space="preserve"> </w:t>
      </w:r>
      <w:r>
        <w:t>linear</w:t>
      </w:r>
      <w:r>
        <w:rPr>
          <w:spacing w:val="-4"/>
        </w:rPr>
        <w:t xml:space="preserve"> </w:t>
      </w:r>
      <w:r>
        <w:t>pharmacokinetics</w:t>
      </w:r>
      <w:r>
        <w:rPr>
          <w:spacing w:val="-4"/>
        </w:rPr>
        <w:t xml:space="preserve"> </w:t>
      </w:r>
      <w:r>
        <w:t>with</w:t>
      </w:r>
      <w:r>
        <w:rPr>
          <w:spacing w:val="-4"/>
        </w:rPr>
        <w:t xml:space="preserve"> </w:t>
      </w:r>
      <w:r>
        <w:t>exposures</w:t>
      </w:r>
      <w:r>
        <w:rPr>
          <w:spacing w:val="-4"/>
        </w:rPr>
        <w:t xml:space="preserve"> </w:t>
      </w:r>
      <w:r>
        <w:t>increasing in dose proportional manner between 0.03 and 3 mg/kg.</w:t>
      </w:r>
    </w:p>
    <w:p w14:paraId="36723D1E" w14:textId="77777777" w:rsidR="001E060A" w:rsidRDefault="00C01B81">
      <w:pPr>
        <w:pStyle w:val="BodyText"/>
        <w:spacing w:before="200" w:line="276" w:lineRule="auto"/>
        <w:ind w:right="249"/>
      </w:pPr>
      <w:r>
        <w:t>After</w:t>
      </w:r>
      <w:r>
        <w:rPr>
          <w:spacing w:val="-3"/>
        </w:rPr>
        <w:t xml:space="preserve"> </w:t>
      </w:r>
      <w:r>
        <w:t>multiple</w:t>
      </w:r>
      <w:r>
        <w:rPr>
          <w:spacing w:val="-3"/>
        </w:rPr>
        <w:t xml:space="preserve"> </w:t>
      </w:r>
      <w:r>
        <w:t>doses,</w:t>
      </w:r>
      <w:r>
        <w:rPr>
          <w:spacing w:val="-4"/>
        </w:rPr>
        <w:t xml:space="preserve"> </w:t>
      </w:r>
      <w:proofErr w:type="spellStart"/>
      <w:r>
        <w:t>nemolizumab</w:t>
      </w:r>
      <w:proofErr w:type="spellEnd"/>
      <w:r>
        <w:rPr>
          <w:spacing w:val="-3"/>
        </w:rPr>
        <w:t xml:space="preserve"> </w:t>
      </w:r>
      <w:r>
        <w:t>systemic</w:t>
      </w:r>
      <w:r>
        <w:rPr>
          <w:spacing w:val="-4"/>
        </w:rPr>
        <w:t xml:space="preserve"> </w:t>
      </w:r>
      <w:r>
        <w:t>exposure</w:t>
      </w:r>
      <w:r>
        <w:rPr>
          <w:spacing w:val="-3"/>
        </w:rPr>
        <w:t xml:space="preserve"> </w:t>
      </w:r>
      <w:r>
        <w:t>increased</w:t>
      </w:r>
      <w:r>
        <w:rPr>
          <w:spacing w:val="-3"/>
        </w:rPr>
        <w:t xml:space="preserve"> </w:t>
      </w:r>
      <w:r>
        <w:t>in</w:t>
      </w:r>
      <w:r>
        <w:rPr>
          <w:spacing w:val="-4"/>
        </w:rPr>
        <w:t xml:space="preserve"> </w:t>
      </w:r>
      <w:r>
        <w:t>an</w:t>
      </w:r>
      <w:r>
        <w:rPr>
          <w:spacing w:val="-4"/>
        </w:rPr>
        <w:t xml:space="preserve"> </w:t>
      </w:r>
      <w:r>
        <w:t>approximately</w:t>
      </w:r>
      <w:r>
        <w:rPr>
          <w:spacing w:val="-3"/>
        </w:rPr>
        <w:t xml:space="preserve"> </w:t>
      </w:r>
      <w:r>
        <w:t>dose- proportional manner across the SC dose range up to 30 mg. There was a slight decrease in bioavailability by 9% with the 60 mg SC dose and by 15% with the 90 mg SC dose.</w:t>
      </w:r>
    </w:p>
    <w:p w14:paraId="579F69C2" w14:textId="77777777" w:rsidR="001E060A" w:rsidRDefault="001E060A">
      <w:pPr>
        <w:pStyle w:val="BodyText"/>
        <w:spacing w:before="200"/>
        <w:ind w:left="0"/>
      </w:pPr>
    </w:p>
    <w:p w14:paraId="19A92AB8" w14:textId="77777777" w:rsidR="001E060A" w:rsidRDefault="00C01B81">
      <w:pPr>
        <w:pStyle w:val="Heading3"/>
        <w:spacing w:before="0"/>
      </w:pPr>
      <w:r>
        <w:rPr>
          <w:spacing w:val="-2"/>
        </w:rPr>
        <w:t>Distribution</w:t>
      </w:r>
    </w:p>
    <w:p w14:paraId="09D89643" w14:textId="77777777" w:rsidR="001E060A" w:rsidRDefault="00C01B81">
      <w:pPr>
        <w:pStyle w:val="BodyText"/>
        <w:spacing w:before="159"/>
      </w:pPr>
      <w:r>
        <w:t>Based</w:t>
      </w:r>
      <w:r>
        <w:rPr>
          <w:spacing w:val="-5"/>
        </w:rPr>
        <w:t xml:space="preserve"> </w:t>
      </w:r>
      <w:r>
        <w:t>on</w:t>
      </w:r>
      <w:r>
        <w:rPr>
          <w:spacing w:val="-3"/>
        </w:rPr>
        <w:t xml:space="preserve"> </w:t>
      </w:r>
      <w:r>
        <w:t>a</w:t>
      </w:r>
      <w:r>
        <w:rPr>
          <w:spacing w:val="-2"/>
        </w:rPr>
        <w:t xml:space="preserve"> </w:t>
      </w:r>
      <w:r>
        <w:t>population</w:t>
      </w:r>
      <w:r>
        <w:rPr>
          <w:spacing w:val="-3"/>
        </w:rPr>
        <w:t xml:space="preserve"> </w:t>
      </w:r>
      <w:r>
        <w:t>PK</w:t>
      </w:r>
      <w:r>
        <w:rPr>
          <w:spacing w:val="-3"/>
        </w:rPr>
        <w:t xml:space="preserve"> </w:t>
      </w:r>
      <w:r>
        <w:t>analysis,</w:t>
      </w:r>
      <w:r>
        <w:rPr>
          <w:spacing w:val="-3"/>
        </w:rPr>
        <w:t xml:space="preserve"> </w:t>
      </w:r>
      <w:r>
        <w:t>the</w:t>
      </w:r>
      <w:r>
        <w:rPr>
          <w:spacing w:val="-2"/>
        </w:rPr>
        <w:t xml:space="preserve"> </w:t>
      </w:r>
      <w:r>
        <w:t>volume</w:t>
      </w:r>
      <w:r>
        <w:rPr>
          <w:spacing w:val="-2"/>
        </w:rPr>
        <w:t xml:space="preserve"> </w:t>
      </w:r>
      <w:r>
        <w:t>of</w:t>
      </w:r>
      <w:r>
        <w:rPr>
          <w:spacing w:val="-2"/>
        </w:rPr>
        <w:t xml:space="preserve"> </w:t>
      </w:r>
      <w:r>
        <w:t>distribution</w:t>
      </w:r>
      <w:r>
        <w:rPr>
          <w:spacing w:val="-3"/>
        </w:rPr>
        <w:t xml:space="preserve"> </w:t>
      </w:r>
      <w:r>
        <w:t>for</w:t>
      </w:r>
      <w:r>
        <w:rPr>
          <w:spacing w:val="-2"/>
        </w:rPr>
        <w:t xml:space="preserve"> </w:t>
      </w:r>
      <w:proofErr w:type="spellStart"/>
      <w:r>
        <w:t>Nemolizumab</w:t>
      </w:r>
      <w:proofErr w:type="spellEnd"/>
      <w:r>
        <w:rPr>
          <w:spacing w:val="-3"/>
        </w:rPr>
        <w:t xml:space="preserve"> </w:t>
      </w:r>
      <w:r>
        <w:t>was</w:t>
      </w:r>
      <w:r>
        <w:rPr>
          <w:spacing w:val="-2"/>
        </w:rPr>
        <w:t xml:space="preserve"> 7.67.</w:t>
      </w:r>
    </w:p>
    <w:p w14:paraId="55092B68" w14:textId="77777777" w:rsidR="001E060A" w:rsidRDefault="00C01B81">
      <w:pPr>
        <w:pStyle w:val="Heading3"/>
        <w:spacing w:before="239"/>
      </w:pPr>
      <w:r>
        <w:rPr>
          <w:spacing w:val="-2"/>
        </w:rPr>
        <w:t>Metabolism</w:t>
      </w:r>
    </w:p>
    <w:p w14:paraId="5BD30EEB" w14:textId="77777777" w:rsidR="001E060A" w:rsidRDefault="00C01B81">
      <w:pPr>
        <w:pStyle w:val="BodyText"/>
        <w:spacing w:before="158" w:line="276" w:lineRule="auto"/>
        <w:ind w:right="249"/>
      </w:pPr>
      <w:r>
        <w:t xml:space="preserve">Specific metabolism studies were not conducted because </w:t>
      </w:r>
      <w:proofErr w:type="spellStart"/>
      <w:r>
        <w:t>nemolizumab</w:t>
      </w:r>
      <w:proofErr w:type="spellEnd"/>
      <w:r>
        <w:t xml:space="preserve"> is a protein. </w:t>
      </w:r>
      <w:proofErr w:type="spellStart"/>
      <w:r>
        <w:t>Nemolizumab</w:t>
      </w:r>
      <w:proofErr w:type="spellEnd"/>
      <w:r>
        <w:rPr>
          <w:spacing w:val="-4"/>
        </w:rPr>
        <w:t xml:space="preserve"> </w:t>
      </w:r>
      <w:r>
        <w:t>is</w:t>
      </w:r>
      <w:r>
        <w:rPr>
          <w:spacing w:val="-3"/>
        </w:rPr>
        <w:t xml:space="preserve"> </w:t>
      </w:r>
      <w:r>
        <w:t>expected</w:t>
      </w:r>
      <w:r>
        <w:rPr>
          <w:spacing w:val="-3"/>
        </w:rPr>
        <w:t xml:space="preserve"> </w:t>
      </w:r>
      <w:r>
        <w:t>to</w:t>
      </w:r>
      <w:r>
        <w:rPr>
          <w:spacing w:val="-3"/>
        </w:rPr>
        <w:t xml:space="preserve"> </w:t>
      </w:r>
      <w:r>
        <w:t>be</w:t>
      </w:r>
      <w:r>
        <w:rPr>
          <w:spacing w:val="-3"/>
        </w:rPr>
        <w:t xml:space="preserve"> </w:t>
      </w:r>
      <w:proofErr w:type="spellStart"/>
      <w:r>
        <w:t>metabolised</w:t>
      </w:r>
      <w:proofErr w:type="spellEnd"/>
      <w:r>
        <w:rPr>
          <w:spacing w:val="-3"/>
        </w:rPr>
        <w:t xml:space="preserve"> </w:t>
      </w:r>
      <w:r>
        <w:t>into</w:t>
      </w:r>
      <w:r>
        <w:rPr>
          <w:spacing w:val="-3"/>
        </w:rPr>
        <w:t xml:space="preserve"> </w:t>
      </w:r>
      <w:r>
        <w:t>small</w:t>
      </w:r>
      <w:r>
        <w:rPr>
          <w:spacing w:val="-3"/>
        </w:rPr>
        <w:t xml:space="preserve"> </w:t>
      </w:r>
      <w:r>
        <w:t>peptides</w:t>
      </w:r>
      <w:r>
        <w:rPr>
          <w:spacing w:val="-3"/>
        </w:rPr>
        <w:t xml:space="preserve"> </w:t>
      </w:r>
      <w:r>
        <w:t>by</w:t>
      </w:r>
      <w:r>
        <w:rPr>
          <w:spacing w:val="-4"/>
        </w:rPr>
        <w:t xml:space="preserve"> </w:t>
      </w:r>
      <w:r>
        <w:t>catabolic</w:t>
      </w:r>
      <w:r>
        <w:rPr>
          <w:spacing w:val="-4"/>
        </w:rPr>
        <w:t xml:space="preserve"> </w:t>
      </w:r>
      <w:r>
        <w:t>pathways.</w:t>
      </w:r>
    </w:p>
    <w:p w14:paraId="4AF03AEA" w14:textId="77777777" w:rsidR="001E060A" w:rsidRDefault="00C01B81">
      <w:pPr>
        <w:pStyle w:val="Heading3"/>
      </w:pPr>
      <w:r>
        <w:rPr>
          <w:spacing w:val="-2"/>
        </w:rPr>
        <w:t>Excretion</w:t>
      </w:r>
    </w:p>
    <w:p w14:paraId="7D111246" w14:textId="77777777" w:rsidR="001E060A" w:rsidRDefault="00C01B81">
      <w:pPr>
        <w:pStyle w:val="BodyText"/>
        <w:spacing w:before="159" w:line="276" w:lineRule="auto"/>
        <w:ind w:right="228"/>
      </w:pPr>
      <w:proofErr w:type="spellStart"/>
      <w:r>
        <w:t>Nemolizumab</w:t>
      </w:r>
      <w:proofErr w:type="spellEnd"/>
      <w:r>
        <w:t xml:space="preserve"> is expected to be degraded in the same manner as endogenous IgG. In the population</w:t>
      </w:r>
      <w:r>
        <w:rPr>
          <w:spacing w:val="-4"/>
        </w:rPr>
        <w:t xml:space="preserve"> </w:t>
      </w:r>
      <w:r>
        <w:t>PK</w:t>
      </w:r>
      <w:r>
        <w:rPr>
          <w:spacing w:val="-3"/>
        </w:rPr>
        <w:t xml:space="preserve"> </w:t>
      </w:r>
      <w:r>
        <w:t>analysis,</w:t>
      </w:r>
      <w:r>
        <w:rPr>
          <w:spacing w:val="-4"/>
        </w:rPr>
        <w:t xml:space="preserve"> </w:t>
      </w:r>
      <w:r>
        <w:t>the</w:t>
      </w:r>
      <w:r>
        <w:rPr>
          <w:spacing w:val="-4"/>
        </w:rPr>
        <w:t xml:space="preserve"> </w:t>
      </w:r>
      <w:r>
        <w:t>terminal</w:t>
      </w:r>
      <w:r>
        <w:rPr>
          <w:spacing w:val="-3"/>
        </w:rPr>
        <w:t xml:space="preserve"> </w:t>
      </w:r>
      <w:r>
        <w:t>elimination</w:t>
      </w:r>
      <w:r>
        <w:rPr>
          <w:spacing w:val="-3"/>
        </w:rPr>
        <w:t xml:space="preserve"> </w:t>
      </w:r>
      <w:r>
        <w:t>half-life</w:t>
      </w:r>
      <w:r>
        <w:rPr>
          <w:spacing w:val="-3"/>
        </w:rPr>
        <w:t xml:space="preserve"> </w:t>
      </w:r>
      <w:r>
        <w:t>(SD)</w:t>
      </w:r>
      <w:r>
        <w:rPr>
          <w:spacing w:val="-4"/>
        </w:rPr>
        <w:t xml:space="preserve"> </w:t>
      </w:r>
      <w:r>
        <w:t>of</w:t>
      </w:r>
      <w:r>
        <w:rPr>
          <w:spacing w:val="-3"/>
        </w:rPr>
        <w:t xml:space="preserve"> </w:t>
      </w:r>
      <w:proofErr w:type="spellStart"/>
      <w:r>
        <w:t>nemolizumab</w:t>
      </w:r>
      <w:proofErr w:type="spellEnd"/>
      <w:r>
        <w:rPr>
          <w:spacing w:val="-3"/>
        </w:rPr>
        <w:t xml:space="preserve"> </w:t>
      </w:r>
      <w:r>
        <w:t>was</w:t>
      </w:r>
      <w:r>
        <w:rPr>
          <w:spacing w:val="-4"/>
        </w:rPr>
        <w:t xml:space="preserve"> </w:t>
      </w:r>
      <w:r>
        <w:t>estimated</w:t>
      </w:r>
      <w:r>
        <w:rPr>
          <w:spacing w:val="-4"/>
        </w:rPr>
        <w:t xml:space="preserve"> </w:t>
      </w:r>
      <w:r>
        <w:t>to be 18.9 (4.96) days and systemic clearance was estimated to be 0.263 L/day.</w:t>
      </w:r>
    </w:p>
    <w:p w14:paraId="12F6FD85" w14:textId="77777777" w:rsidR="001E060A" w:rsidRDefault="00C01B81">
      <w:pPr>
        <w:pStyle w:val="Heading3"/>
      </w:pPr>
      <w:r>
        <w:t>Special</w:t>
      </w:r>
      <w:r>
        <w:rPr>
          <w:spacing w:val="-6"/>
        </w:rPr>
        <w:t xml:space="preserve"> </w:t>
      </w:r>
      <w:r>
        <w:rPr>
          <w:spacing w:val="-2"/>
        </w:rPr>
        <w:t>Populations</w:t>
      </w:r>
    </w:p>
    <w:p w14:paraId="286894FC" w14:textId="77777777" w:rsidR="001E060A" w:rsidRDefault="00C01B81">
      <w:pPr>
        <w:spacing w:before="159"/>
        <w:ind w:left="165"/>
        <w:rPr>
          <w:i/>
        </w:rPr>
      </w:pPr>
      <w:r>
        <w:rPr>
          <w:i/>
          <w:spacing w:val="-2"/>
        </w:rPr>
        <w:t>Gender</w:t>
      </w:r>
    </w:p>
    <w:p w14:paraId="4F284DD4" w14:textId="77777777" w:rsidR="001E060A" w:rsidRDefault="00C01B81">
      <w:pPr>
        <w:pStyle w:val="BodyText"/>
        <w:spacing w:before="38" w:line="276" w:lineRule="auto"/>
        <w:ind w:right="249"/>
      </w:pPr>
      <w:r>
        <w:t>Gender</w:t>
      </w:r>
      <w:r>
        <w:rPr>
          <w:spacing w:val="-3"/>
        </w:rPr>
        <w:t xml:space="preserve"> </w:t>
      </w:r>
      <w:r>
        <w:t>was</w:t>
      </w:r>
      <w:r>
        <w:rPr>
          <w:spacing w:val="-3"/>
        </w:rPr>
        <w:t xml:space="preserve"> </w:t>
      </w:r>
      <w:r>
        <w:t>not</w:t>
      </w:r>
      <w:r>
        <w:rPr>
          <w:spacing w:val="-3"/>
        </w:rPr>
        <w:t xml:space="preserve"> </w:t>
      </w:r>
      <w:r>
        <w:t>found</w:t>
      </w:r>
      <w:r>
        <w:rPr>
          <w:spacing w:val="-3"/>
        </w:rPr>
        <w:t xml:space="preserve"> </w:t>
      </w:r>
      <w:r>
        <w:t>to</w:t>
      </w:r>
      <w:r>
        <w:rPr>
          <w:spacing w:val="-3"/>
        </w:rPr>
        <w:t xml:space="preserve"> </w:t>
      </w:r>
      <w:r>
        <w:t>be</w:t>
      </w:r>
      <w:r>
        <w:rPr>
          <w:spacing w:val="-3"/>
        </w:rPr>
        <w:t xml:space="preserve"> </w:t>
      </w:r>
      <w:r>
        <w:t>associated</w:t>
      </w:r>
      <w:r>
        <w:rPr>
          <w:spacing w:val="-3"/>
        </w:rPr>
        <w:t xml:space="preserve"> </w:t>
      </w:r>
      <w:r>
        <w:t>with</w:t>
      </w:r>
      <w:r>
        <w:rPr>
          <w:spacing w:val="-4"/>
        </w:rPr>
        <w:t xml:space="preserve"> </w:t>
      </w:r>
      <w:r>
        <w:t>any</w:t>
      </w:r>
      <w:r>
        <w:rPr>
          <w:spacing w:val="-4"/>
        </w:rPr>
        <w:t xml:space="preserve"> </w:t>
      </w:r>
      <w:r>
        <w:t>clinically</w:t>
      </w:r>
      <w:r>
        <w:rPr>
          <w:spacing w:val="-4"/>
        </w:rPr>
        <w:t xml:space="preserve"> </w:t>
      </w:r>
      <w:r>
        <w:t>meaningful</w:t>
      </w:r>
      <w:r>
        <w:rPr>
          <w:spacing w:val="-4"/>
        </w:rPr>
        <w:t xml:space="preserve"> </w:t>
      </w:r>
      <w:r>
        <w:t>impact</w:t>
      </w:r>
      <w:r>
        <w:rPr>
          <w:spacing w:val="-3"/>
        </w:rPr>
        <w:t xml:space="preserve"> </w:t>
      </w:r>
      <w:r>
        <w:t>on</w:t>
      </w:r>
      <w:r>
        <w:rPr>
          <w:spacing w:val="-4"/>
        </w:rPr>
        <w:t xml:space="preserve"> </w:t>
      </w:r>
      <w:r>
        <w:t>the</w:t>
      </w:r>
      <w:r>
        <w:rPr>
          <w:spacing w:val="-3"/>
        </w:rPr>
        <w:t xml:space="preserve"> </w:t>
      </w:r>
      <w:r>
        <w:t xml:space="preserve">systemic exposure of </w:t>
      </w:r>
      <w:proofErr w:type="spellStart"/>
      <w:r>
        <w:t>nemolizumab</w:t>
      </w:r>
      <w:proofErr w:type="spellEnd"/>
      <w:r>
        <w:t xml:space="preserve"> determined by population PK analysis.</w:t>
      </w:r>
    </w:p>
    <w:p w14:paraId="583EA664" w14:textId="77777777" w:rsidR="001E060A" w:rsidRDefault="00C01B81">
      <w:pPr>
        <w:spacing w:before="200"/>
        <w:ind w:left="165"/>
        <w:rPr>
          <w:i/>
        </w:rPr>
      </w:pPr>
      <w:r>
        <w:rPr>
          <w:i/>
          <w:spacing w:val="-5"/>
        </w:rPr>
        <w:t>Age</w:t>
      </w:r>
    </w:p>
    <w:p w14:paraId="76822523" w14:textId="77777777" w:rsidR="001E060A" w:rsidRDefault="00C01B81">
      <w:pPr>
        <w:pStyle w:val="BodyText"/>
        <w:spacing w:before="39" w:line="276" w:lineRule="auto"/>
        <w:ind w:right="191"/>
      </w:pPr>
      <w:r>
        <w:t xml:space="preserve">No clinically significant difference in the pharmacokinetics of </w:t>
      </w:r>
      <w:proofErr w:type="spellStart"/>
      <w:r>
        <w:t>nemolizumab</w:t>
      </w:r>
      <w:proofErr w:type="spellEnd"/>
      <w:r>
        <w:t xml:space="preserve"> was estimated based on age (18 – 65 years and &gt; 65 years) determined by population PK analysis. A total of 181</w:t>
      </w:r>
      <w:r>
        <w:rPr>
          <w:spacing w:val="-3"/>
        </w:rPr>
        <w:t xml:space="preserve"> </w:t>
      </w:r>
      <w:r>
        <w:t>subjects</w:t>
      </w:r>
      <w:r>
        <w:rPr>
          <w:spacing w:val="-3"/>
        </w:rPr>
        <w:t xml:space="preserve"> </w:t>
      </w:r>
      <w:r>
        <w:t>above</w:t>
      </w:r>
      <w:r>
        <w:rPr>
          <w:spacing w:val="-3"/>
        </w:rPr>
        <w:t xml:space="preserve"> </w:t>
      </w:r>
      <w:r>
        <w:t>65</w:t>
      </w:r>
      <w:r>
        <w:rPr>
          <w:spacing w:val="-3"/>
        </w:rPr>
        <w:t xml:space="preserve"> </w:t>
      </w:r>
      <w:r>
        <w:t>years</w:t>
      </w:r>
      <w:r>
        <w:rPr>
          <w:spacing w:val="-3"/>
        </w:rPr>
        <w:t xml:space="preserve"> </w:t>
      </w:r>
      <w:r>
        <w:t>were</w:t>
      </w:r>
      <w:r>
        <w:rPr>
          <w:spacing w:val="-3"/>
        </w:rPr>
        <w:t xml:space="preserve"> </w:t>
      </w:r>
      <w:r>
        <w:t>included</w:t>
      </w:r>
      <w:r>
        <w:rPr>
          <w:spacing w:val="-3"/>
        </w:rPr>
        <w:t xml:space="preserve"> </w:t>
      </w:r>
      <w:r>
        <w:t>in</w:t>
      </w:r>
      <w:r>
        <w:rPr>
          <w:spacing w:val="-3"/>
        </w:rPr>
        <w:t xml:space="preserve"> </w:t>
      </w:r>
      <w:r>
        <w:t>the</w:t>
      </w:r>
      <w:r>
        <w:rPr>
          <w:spacing w:val="-3"/>
        </w:rPr>
        <w:t xml:space="preserve"> </w:t>
      </w:r>
      <w:r>
        <w:t>analysis.</w:t>
      </w:r>
      <w:r>
        <w:rPr>
          <w:spacing w:val="-4"/>
        </w:rPr>
        <w:t xml:space="preserve"> </w:t>
      </w:r>
      <w:r>
        <w:t>Dose</w:t>
      </w:r>
      <w:r>
        <w:rPr>
          <w:spacing w:val="-3"/>
        </w:rPr>
        <w:t xml:space="preserve"> </w:t>
      </w:r>
      <w:r>
        <w:t>adjustment</w:t>
      </w:r>
      <w:r>
        <w:rPr>
          <w:spacing w:val="-4"/>
        </w:rPr>
        <w:t xml:space="preserve"> </w:t>
      </w:r>
      <w:r>
        <w:t>in</w:t>
      </w:r>
      <w:r>
        <w:rPr>
          <w:spacing w:val="-4"/>
        </w:rPr>
        <w:t xml:space="preserve"> </w:t>
      </w:r>
      <w:r>
        <w:t>this</w:t>
      </w:r>
      <w:r>
        <w:rPr>
          <w:spacing w:val="-3"/>
        </w:rPr>
        <w:t xml:space="preserve"> </w:t>
      </w:r>
      <w:r>
        <w:t>population</w:t>
      </w:r>
      <w:r>
        <w:rPr>
          <w:spacing w:val="-3"/>
        </w:rPr>
        <w:t xml:space="preserve"> </w:t>
      </w:r>
      <w:r>
        <w:t>is not recommended.</w:t>
      </w:r>
    </w:p>
    <w:p w14:paraId="79D7B59C" w14:textId="77777777" w:rsidR="001E060A" w:rsidRDefault="00C01B81">
      <w:pPr>
        <w:spacing w:before="200"/>
        <w:ind w:left="165"/>
        <w:rPr>
          <w:i/>
        </w:rPr>
      </w:pPr>
      <w:r>
        <w:rPr>
          <w:i/>
          <w:spacing w:val="-4"/>
        </w:rPr>
        <w:t>Race</w:t>
      </w:r>
    </w:p>
    <w:p w14:paraId="635F124A" w14:textId="77777777" w:rsidR="001E060A" w:rsidRDefault="00C01B81">
      <w:pPr>
        <w:pStyle w:val="BodyText"/>
        <w:spacing w:before="39" w:line="276" w:lineRule="auto"/>
        <w:ind w:right="249"/>
      </w:pPr>
      <w:r>
        <w:t>Race</w:t>
      </w:r>
      <w:r>
        <w:rPr>
          <w:spacing w:val="-3"/>
        </w:rPr>
        <w:t xml:space="preserve"> </w:t>
      </w:r>
      <w:r>
        <w:t>was</w:t>
      </w:r>
      <w:r>
        <w:rPr>
          <w:spacing w:val="-3"/>
        </w:rPr>
        <w:t xml:space="preserve"> </w:t>
      </w:r>
      <w:r>
        <w:t>not</w:t>
      </w:r>
      <w:r>
        <w:rPr>
          <w:spacing w:val="-4"/>
        </w:rPr>
        <w:t xml:space="preserve"> </w:t>
      </w:r>
      <w:r>
        <w:t>found</w:t>
      </w:r>
      <w:r>
        <w:rPr>
          <w:spacing w:val="-3"/>
        </w:rPr>
        <w:t xml:space="preserve"> </w:t>
      </w:r>
      <w:r>
        <w:t>to</w:t>
      </w:r>
      <w:r>
        <w:rPr>
          <w:spacing w:val="-3"/>
        </w:rPr>
        <w:t xml:space="preserve"> </w:t>
      </w:r>
      <w:r>
        <w:t>be</w:t>
      </w:r>
      <w:r>
        <w:rPr>
          <w:spacing w:val="-3"/>
        </w:rPr>
        <w:t xml:space="preserve"> </w:t>
      </w:r>
      <w:r>
        <w:t>associated</w:t>
      </w:r>
      <w:r>
        <w:rPr>
          <w:spacing w:val="-3"/>
        </w:rPr>
        <w:t xml:space="preserve"> </w:t>
      </w:r>
      <w:r>
        <w:t>with</w:t>
      </w:r>
      <w:r>
        <w:rPr>
          <w:spacing w:val="-3"/>
        </w:rPr>
        <w:t xml:space="preserve"> </w:t>
      </w:r>
      <w:r>
        <w:t>any</w:t>
      </w:r>
      <w:r>
        <w:rPr>
          <w:spacing w:val="-4"/>
        </w:rPr>
        <w:t xml:space="preserve"> </w:t>
      </w:r>
      <w:r>
        <w:t>clinically</w:t>
      </w:r>
      <w:r>
        <w:rPr>
          <w:spacing w:val="-4"/>
        </w:rPr>
        <w:t xml:space="preserve"> </w:t>
      </w:r>
      <w:r>
        <w:t>meaningful</w:t>
      </w:r>
      <w:r>
        <w:rPr>
          <w:spacing w:val="-3"/>
        </w:rPr>
        <w:t xml:space="preserve"> </w:t>
      </w:r>
      <w:r>
        <w:t>impact</w:t>
      </w:r>
      <w:r>
        <w:rPr>
          <w:spacing w:val="-4"/>
        </w:rPr>
        <w:t xml:space="preserve"> </w:t>
      </w:r>
      <w:r>
        <w:t>on</w:t>
      </w:r>
      <w:r>
        <w:rPr>
          <w:spacing w:val="-4"/>
        </w:rPr>
        <w:t xml:space="preserve"> </w:t>
      </w:r>
      <w:r>
        <w:t>the</w:t>
      </w:r>
      <w:r>
        <w:rPr>
          <w:spacing w:val="-3"/>
        </w:rPr>
        <w:t xml:space="preserve"> </w:t>
      </w:r>
      <w:r>
        <w:t xml:space="preserve">systemic exposure of </w:t>
      </w:r>
      <w:proofErr w:type="spellStart"/>
      <w:r>
        <w:t>nemolizumab</w:t>
      </w:r>
      <w:proofErr w:type="spellEnd"/>
      <w:r>
        <w:t xml:space="preserve"> by population PK analysis.</w:t>
      </w:r>
    </w:p>
    <w:p w14:paraId="514D7B05" w14:textId="77777777" w:rsidR="001E060A" w:rsidRDefault="00C01B81">
      <w:pPr>
        <w:spacing w:before="200"/>
        <w:ind w:left="165"/>
        <w:rPr>
          <w:i/>
        </w:rPr>
      </w:pPr>
      <w:r>
        <w:rPr>
          <w:i/>
        </w:rPr>
        <w:t>Hepatic</w:t>
      </w:r>
      <w:r>
        <w:rPr>
          <w:i/>
          <w:spacing w:val="-7"/>
        </w:rPr>
        <w:t xml:space="preserve"> </w:t>
      </w:r>
      <w:r>
        <w:rPr>
          <w:i/>
          <w:spacing w:val="-2"/>
        </w:rPr>
        <w:t>impairment</w:t>
      </w:r>
    </w:p>
    <w:p w14:paraId="24755C5D" w14:textId="77777777" w:rsidR="001E060A" w:rsidRDefault="00C01B81">
      <w:pPr>
        <w:pStyle w:val="BodyText"/>
        <w:spacing w:before="38" w:line="276" w:lineRule="auto"/>
        <w:ind w:right="249"/>
      </w:pPr>
      <w:proofErr w:type="spellStart"/>
      <w:r>
        <w:t>Nemolizumab</w:t>
      </w:r>
      <w:proofErr w:type="spellEnd"/>
      <w:r>
        <w:t xml:space="preserve">, as a monoclonal antibody, is not expected to undergo significant hepatic elimination. No clinical studies have been conducted to evaluate the effect of hepatic impairment on the pharmacokinetics of </w:t>
      </w:r>
      <w:proofErr w:type="spellStart"/>
      <w:r>
        <w:t>nemolizumab</w:t>
      </w:r>
      <w:proofErr w:type="spellEnd"/>
      <w:r>
        <w:t>. Mild to moderate hepatic impairment was</w:t>
      </w:r>
      <w:r>
        <w:rPr>
          <w:spacing w:val="-3"/>
        </w:rPr>
        <w:t xml:space="preserve"> </w:t>
      </w:r>
      <w:r>
        <w:t>not</w:t>
      </w:r>
      <w:r>
        <w:rPr>
          <w:spacing w:val="-3"/>
        </w:rPr>
        <w:t xml:space="preserve"> </w:t>
      </w:r>
      <w:r>
        <w:t>found</w:t>
      </w:r>
      <w:r>
        <w:rPr>
          <w:spacing w:val="-3"/>
        </w:rPr>
        <w:t xml:space="preserve"> </w:t>
      </w:r>
      <w:r>
        <w:t>to</w:t>
      </w:r>
      <w:r>
        <w:rPr>
          <w:spacing w:val="-3"/>
        </w:rPr>
        <w:t xml:space="preserve"> </w:t>
      </w:r>
      <w:r>
        <w:t>affect</w:t>
      </w:r>
      <w:r>
        <w:rPr>
          <w:spacing w:val="-4"/>
        </w:rPr>
        <w:t xml:space="preserve"> </w:t>
      </w:r>
      <w:r>
        <w:t>the</w:t>
      </w:r>
      <w:r>
        <w:rPr>
          <w:spacing w:val="-3"/>
        </w:rPr>
        <w:t xml:space="preserve"> </w:t>
      </w:r>
      <w:r>
        <w:t>PK</w:t>
      </w:r>
      <w:r>
        <w:rPr>
          <w:spacing w:val="-3"/>
        </w:rPr>
        <w:t xml:space="preserve"> </w:t>
      </w:r>
      <w:r>
        <w:t>of</w:t>
      </w:r>
      <w:r>
        <w:rPr>
          <w:spacing w:val="-3"/>
        </w:rPr>
        <w:t xml:space="preserve"> </w:t>
      </w:r>
      <w:proofErr w:type="spellStart"/>
      <w:r>
        <w:t>nemolizumab</w:t>
      </w:r>
      <w:proofErr w:type="spellEnd"/>
      <w:r>
        <w:rPr>
          <w:spacing w:val="-3"/>
        </w:rPr>
        <w:t xml:space="preserve"> </w:t>
      </w:r>
      <w:r>
        <w:t>determined</w:t>
      </w:r>
      <w:r>
        <w:rPr>
          <w:spacing w:val="-3"/>
        </w:rPr>
        <w:t xml:space="preserve"> </w:t>
      </w:r>
      <w:r>
        <w:t>by</w:t>
      </w:r>
      <w:r>
        <w:rPr>
          <w:spacing w:val="-4"/>
        </w:rPr>
        <w:t xml:space="preserve"> </w:t>
      </w:r>
      <w:r>
        <w:t>population</w:t>
      </w:r>
      <w:r>
        <w:rPr>
          <w:spacing w:val="-3"/>
        </w:rPr>
        <w:t xml:space="preserve"> </w:t>
      </w:r>
      <w:r>
        <w:t>PK</w:t>
      </w:r>
      <w:r>
        <w:rPr>
          <w:spacing w:val="-4"/>
        </w:rPr>
        <w:t xml:space="preserve"> </w:t>
      </w:r>
      <w:r>
        <w:t>analysis.</w:t>
      </w:r>
      <w:r>
        <w:rPr>
          <w:spacing w:val="-3"/>
        </w:rPr>
        <w:t xml:space="preserve"> </w:t>
      </w:r>
      <w:r>
        <w:t>No</w:t>
      </w:r>
      <w:r>
        <w:rPr>
          <w:spacing w:val="-3"/>
        </w:rPr>
        <w:t xml:space="preserve"> </w:t>
      </w:r>
      <w:r>
        <w:t xml:space="preserve">data </w:t>
      </w:r>
      <w:proofErr w:type="gramStart"/>
      <w:r>
        <w:t>are</w:t>
      </w:r>
      <w:proofErr w:type="gramEnd"/>
      <w:r>
        <w:t xml:space="preserve"> available in patients with severe hepatic impairment.</w:t>
      </w:r>
    </w:p>
    <w:p w14:paraId="456524B1" w14:textId="77777777" w:rsidR="001E060A" w:rsidRDefault="001E060A">
      <w:pPr>
        <w:pStyle w:val="BodyText"/>
        <w:spacing w:line="276" w:lineRule="auto"/>
        <w:sectPr w:rsidR="001E060A">
          <w:pgSz w:w="11910" w:h="16840"/>
          <w:pgMar w:top="1340" w:right="1275" w:bottom="940" w:left="1275" w:header="0" w:footer="742" w:gutter="0"/>
          <w:cols w:space="720"/>
        </w:sectPr>
      </w:pPr>
    </w:p>
    <w:p w14:paraId="543D6A06" w14:textId="77777777" w:rsidR="001E060A" w:rsidRDefault="00C01B81">
      <w:pPr>
        <w:spacing w:before="82"/>
        <w:ind w:left="165"/>
        <w:rPr>
          <w:i/>
        </w:rPr>
      </w:pPr>
      <w:r>
        <w:rPr>
          <w:i/>
        </w:rPr>
        <w:lastRenderedPageBreak/>
        <w:t>Renal</w:t>
      </w:r>
      <w:r>
        <w:rPr>
          <w:i/>
          <w:spacing w:val="-3"/>
        </w:rPr>
        <w:t xml:space="preserve"> </w:t>
      </w:r>
      <w:r>
        <w:rPr>
          <w:i/>
          <w:spacing w:val="-2"/>
        </w:rPr>
        <w:t>impairment</w:t>
      </w:r>
    </w:p>
    <w:p w14:paraId="53194C35" w14:textId="77777777" w:rsidR="001E060A" w:rsidRDefault="00C01B81">
      <w:pPr>
        <w:pStyle w:val="BodyText"/>
        <w:spacing w:before="38" w:line="276" w:lineRule="auto"/>
        <w:ind w:right="275"/>
      </w:pPr>
      <w:proofErr w:type="spellStart"/>
      <w:r>
        <w:t>Nemolizumab</w:t>
      </w:r>
      <w:proofErr w:type="spellEnd"/>
      <w:r>
        <w:t>, as a monoclonal antibody, is not expected to undergo significant renal elimination.</w:t>
      </w:r>
      <w:r>
        <w:rPr>
          <w:spacing w:val="-3"/>
        </w:rPr>
        <w:t xml:space="preserve"> </w:t>
      </w:r>
      <w:r>
        <w:t>No</w:t>
      </w:r>
      <w:r>
        <w:rPr>
          <w:spacing w:val="-3"/>
        </w:rPr>
        <w:t xml:space="preserve"> </w:t>
      </w:r>
      <w:r>
        <w:t>clinical</w:t>
      </w:r>
      <w:r>
        <w:rPr>
          <w:spacing w:val="-4"/>
        </w:rPr>
        <w:t xml:space="preserve"> </w:t>
      </w:r>
      <w:r>
        <w:t>studies</w:t>
      </w:r>
      <w:r>
        <w:rPr>
          <w:spacing w:val="-3"/>
        </w:rPr>
        <w:t xml:space="preserve"> </w:t>
      </w:r>
      <w:r>
        <w:t>have</w:t>
      </w:r>
      <w:r>
        <w:rPr>
          <w:spacing w:val="-3"/>
        </w:rPr>
        <w:t xml:space="preserve"> </w:t>
      </w:r>
      <w:r>
        <w:t>been</w:t>
      </w:r>
      <w:r>
        <w:rPr>
          <w:spacing w:val="-4"/>
        </w:rPr>
        <w:t xml:space="preserve"> </w:t>
      </w:r>
      <w:r>
        <w:t>conducted</w:t>
      </w:r>
      <w:r>
        <w:rPr>
          <w:spacing w:val="-3"/>
        </w:rPr>
        <w:t xml:space="preserve"> </w:t>
      </w:r>
      <w:r>
        <w:t>to</w:t>
      </w:r>
      <w:r>
        <w:rPr>
          <w:spacing w:val="-3"/>
        </w:rPr>
        <w:t xml:space="preserve"> </w:t>
      </w:r>
      <w:r>
        <w:t>evaluate</w:t>
      </w:r>
      <w:r>
        <w:rPr>
          <w:spacing w:val="-3"/>
        </w:rPr>
        <w:t xml:space="preserve"> </w:t>
      </w:r>
      <w:r>
        <w:t>the</w:t>
      </w:r>
      <w:r>
        <w:rPr>
          <w:spacing w:val="-4"/>
        </w:rPr>
        <w:t xml:space="preserve"> </w:t>
      </w:r>
      <w:r>
        <w:t>effect</w:t>
      </w:r>
      <w:r>
        <w:rPr>
          <w:spacing w:val="-3"/>
        </w:rPr>
        <w:t xml:space="preserve"> </w:t>
      </w:r>
      <w:r>
        <w:t>of</w:t>
      </w:r>
      <w:r>
        <w:rPr>
          <w:spacing w:val="-3"/>
        </w:rPr>
        <w:t xml:space="preserve"> </w:t>
      </w:r>
      <w:r>
        <w:t>renal</w:t>
      </w:r>
      <w:r>
        <w:rPr>
          <w:spacing w:val="-3"/>
        </w:rPr>
        <w:t xml:space="preserve"> </w:t>
      </w:r>
      <w:r>
        <w:t xml:space="preserve">impairment on the pharmacokinetics of </w:t>
      </w:r>
      <w:proofErr w:type="spellStart"/>
      <w:r>
        <w:t>nemolizumab</w:t>
      </w:r>
      <w:proofErr w:type="spellEnd"/>
      <w:r>
        <w:t xml:space="preserve">. Population PK analysis did not identify mild or moderate renal impairment as having a clinically meaningful influence on the systemic exposure of </w:t>
      </w:r>
      <w:proofErr w:type="spellStart"/>
      <w:r>
        <w:t>nemolizumab</w:t>
      </w:r>
      <w:proofErr w:type="spellEnd"/>
      <w:r>
        <w:t xml:space="preserve">. Very limited data are available in patients with severe renal </w:t>
      </w:r>
      <w:r>
        <w:rPr>
          <w:spacing w:val="-2"/>
        </w:rPr>
        <w:t>impairment.</w:t>
      </w:r>
    </w:p>
    <w:p w14:paraId="0C8D79E7" w14:textId="77777777" w:rsidR="001E060A" w:rsidRDefault="00C01B81">
      <w:pPr>
        <w:spacing w:before="200"/>
        <w:ind w:left="165"/>
        <w:rPr>
          <w:i/>
        </w:rPr>
      </w:pPr>
      <w:r>
        <w:rPr>
          <w:i/>
        </w:rPr>
        <w:t>Body</w:t>
      </w:r>
      <w:r>
        <w:rPr>
          <w:i/>
          <w:spacing w:val="-1"/>
        </w:rPr>
        <w:t xml:space="preserve"> </w:t>
      </w:r>
      <w:r>
        <w:rPr>
          <w:i/>
          <w:spacing w:val="-2"/>
        </w:rPr>
        <w:t>weight</w:t>
      </w:r>
    </w:p>
    <w:p w14:paraId="2A8A54EE" w14:textId="77777777" w:rsidR="001E060A" w:rsidRDefault="00C01B81">
      <w:pPr>
        <w:pStyle w:val="BodyText"/>
        <w:spacing w:before="39" w:line="276" w:lineRule="auto"/>
        <w:ind w:right="249"/>
      </w:pPr>
      <w:r>
        <w:t>In</w:t>
      </w:r>
      <w:r>
        <w:rPr>
          <w:spacing w:val="-3"/>
        </w:rPr>
        <w:t xml:space="preserve"> </w:t>
      </w:r>
      <w:r>
        <w:t>both</w:t>
      </w:r>
      <w:r>
        <w:rPr>
          <w:spacing w:val="-3"/>
        </w:rPr>
        <w:t xml:space="preserve"> </w:t>
      </w:r>
      <w:r>
        <w:t>atopic</w:t>
      </w:r>
      <w:r>
        <w:rPr>
          <w:spacing w:val="-3"/>
        </w:rPr>
        <w:t xml:space="preserve"> </w:t>
      </w:r>
      <w:r>
        <w:t>dermatitis</w:t>
      </w:r>
      <w:r>
        <w:rPr>
          <w:spacing w:val="-3"/>
        </w:rPr>
        <w:t xml:space="preserve"> </w:t>
      </w:r>
      <w:r>
        <w:t>and</w:t>
      </w:r>
      <w:r>
        <w:rPr>
          <w:spacing w:val="-4"/>
        </w:rPr>
        <w:t xml:space="preserve"> </w:t>
      </w:r>
      <w:r>
        <w:t>prurigo</w:t>
      </w:r>
      <w:r>
        <w:rPr>
          <w:spacing w:val="-3"/>
        </w:rPr>
        <w:t xml:space="preserve"> </w:t>
      </w:r>
      <w:r>
        <w:t>nodularis</w:t>
      </w:r>
      <w:r>
        <w:rPr>
          <w:spacing w:val="-3"/>
        </w:rPr>
        <w:t xml:space="preserve"> </w:t>
      </w:r>
      <w:r>
        <w:t>populations,</w:t>
      </w:r>
      <w:r>
        <w:rPr>
          <w:spacing w:val="-4"/>
        </w:rPr>
        <w:t xml:space="preserve"> </w:t>
      </w:r>
      <w:r>
        <w:t>steady</w:t>
      </w:r>
      <w:r>
        <w:rPr>
          <w:spacing w:val="-4"/>
        </w:rPr>
        <w:t xml:space="preserve"> </w:t>
      </w:r>
      <w:r>
        <w:t>state</w:t>
      </w:r>
      <w:r>
        <w:rPr>
          <w:spacing w:val="-3"/>
        </w:rPr>
        <w:t xml:space="preserve"> </w:t>
      </w:r>
      <w:r>
        <w:t>concentrations</w:t>
      </w:r>
      <w:r>
        <w:rPr>
          <w:spacing w:val="-3"/>
        </w:rPr>
        <w:t xml:space="preserve"> </w:t>
      </w:r>
      <w:r>
        <w:t xml:space="preserve">of </w:t>
      </w:r>
      <w:proofErr w:type="spellStart"/>
      <w:r>
        <w:t>Nemolizumab</w:t>
      </w:r>
      <w:proofErr w:type="spellEnd"/>
      <w:r>
        <w:t xml:space="preserve"> were achieved by week 4.</w:t>
      </w:r>
    </w:p>
    <w:p w14:paraId="17E90947" w14:textId="77777777" w:rsidR="001E060A" w:rsidRDefault="00C01B81">
      <w:pPr>
        <w:pStyle w:val="Heading3"/>
      </w:pPr>
      <w:r>
        <w:t>Table</w:t>
      </w:r>
      <w:r>
        <w:rPr>
          <w:spacing w:val="-4"/>
        </w:rPr>
        <w:t xml:space="preserve"> </w:t>
      </w:r>
      <w:r>
        <w:t>10</w:t>
      </w:r>
      <w:r>
        <w:rPr>
          <w:spacing w:val="-3"/>
        </w:rPr>
        <w:t xml:space="preserve"> </w:t>
      </w:r>
      <w:r>
        <w:t>–</w:t>
      </w:r>
      <w:r>
        <w:rPr>
          <w:spacing w:val="-2"/>
        </w:rPr>
        <w:t xml:space="preserve"> </w:t>
      </w:r>
      <w:r>
        <w:t>PK</w:t>
      </w:r>
      <w:r>
        <w:rPr>
          <w:spacing w:val="-2"/>
        </w:rPr>
        <w:t xml:space="preserve"> </w:t>
      </w:r>
      <w:r>
        <w:t>parameters</w:t>
      </w:r>
      <w:r>
        <w:rPr>
          <w:spacing w:val="-2"/>
        </w:rPr>
        <w:t xml:space="preserve"> </w:t>
      </w:r>
      <w:r>
        <w:t>by</w:t>
      </w:r>
      <w:r>
        <w:rPr>
          <w:spacing w:val="-2"/>
        </w:rPr>
        <w:t xml:space="preserve"> </w:t>
      </w:r>
      <w:r>
        <w:t>weight</w:t>
      </w:r>
      <w:r>
        <w:rPr>
          <w:spacing w:val="-3"/>
        </w:rPr>
        <w:t xml:space="preserve"> </w:t>
      </w:r>
      <w:r>
        <w:t>Quartile</w:t>
      </w:r>
      <w:r>
        <w:rPr>
          <w:spacing w:val="-2"/>
        </w:rPr>
        <w:t xml:space="preserve"> </w:t>
      </w:r>
      <w:r>
        <w:t>(geometric</w:t>
      </w:r>
      <w:r>
        <w:rPr>
          <w:spacing w:val="-1"/>
        </w:rPr>
        <w:t xml:space="preserve"> </w:t>
      </w:r>
      <w:r>
        <w:rPr>
          <w:spacing w:val="-2"/>
        </w:rPr>
        <w:t>mean)</w:t>
      </w:r>
    </w:p>
    <w:p w14:paraId="6215A1F6" w14:textId="77777777" w:rsidR="001E060A" w:rsidRDefault="001E060A">
      <w:pPr>
        <w:pStyle w:val="BodyText"/>
        <w:spacing w:before="6"/>
        <w:ind w:left="0"/>
        <w:rPr>
          <w:b/>
          <w:sz w:val="13"/>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560"/>
        <w:gridCol w:w="1842"/>
        <w:gridCol w:w="1843"/>
        <w:gridCol w:w="1508"/>
      </w:tblGrid>
      <w:tr w:rsidR="001E060A" w14:paraId="767C20D0" w14:textId="77777777">
        <w:trPr>
          <w:trHeight w:val="515"/>
        </w:trPr>
        <w:tc>
          <w:tcPr>
            <w:tcW w:w="2263" w:type="dxa"/>
          </w:tcPr>
          <w:p w14:paraId="72F34AE8" w14:textId="77777777" w:rsidR="001E060A" w:rsidRDefault="00C01B81">
            <w:pPr>
              <w:pStyle w:val="TableParagraph"/>
              <w:spacing w:line="240" w:lineRule="auto"/>
              <w:ind w:left="108"/>
              <w:jc w:val="left"/>
            </w:pPr>
            <w:r>
              <w:t>Body</w:t>
            </w:r>
            <w:r>
              <w:rPr>
                <w:spacing w:val="-4"/>
              </w:rPr>
              <w:t xml:space="preserve"> </w:t>
            </w:r>
            <w:r>
              <w:t>weight</w:t>
            </w:r>
            <w:r>
              <w:rPr>
                <w:spacing w:val="-3"/>
              </w:rPr>
              <w:t xml:space="preserve"> </w:t>
            </w:r>
            <w:r>
              <w:rPr>
                <w:spacing w:val="-4"/>
              </w:rPr>
              <w:t>(kg)</w:t>
            </w:r>
          </w:p>
        </w:tc>
        <w:tc>
          <w:tcPr>
            <w:tcW w:w="1560" w:type="dxa"/>
          </w:tcPr>
          <w:p w14:paraId="7A8D9FBD" w14:textId="77777777" w:rsidR="001E060A" w:rsidRDefault="00C01B81">
            <w:pPr>
              <w:pStyle w:val="TableParagraph"/>
              <w:spacing w:line="250" w:lineRule="atLeast"/>
              <w:ind w:left="148" w:right="129" w:firstLine="109"/>
              <w:jc w:val="left"/>
            </w:pPr>
            <w:r>
              <w:t>1</w:t>
            </w:r>
            <w:proofErr w:type="spellStart"/>
            <w:r>
              <w:rPr>
                <w:position w:val="7"/>
                <w:sz w:val="14"/>
              </w:rPr>
              <w:t>st</w:t>
            </w:r>
            <w:proofErr w:type="spellEnd"/>
            <w:r>
              <w:rPr>
                <w:position w:val="7"/>
                <w:sz w:val="14"/>
              </w:rPr>
              <w:t xml:space="preserve"> </w:t>
            </w:r>
            <w:r>
              <w:t>Quartile [30.8</w:t>
            </w:r>
            <w:r>
              <w:rPr>
                <w:spacing w:val="-1"/>
              </w:rPr>
              <w:t xml:space="preserve"> </w:t>
            </w:r>
            <w:r>
              <w:t xml:space="preserve">to </w:t>
            </w:r>
            <w:r>
              <w:rPr>
                <w:spacing w:val="-2"/>
              </w:rPr>
              <w:t>62.0]</w:t>
            </w:r>
          </w:p>
        </w:tc>
        <w:tc>
          <w:tcPr>
            <w:tcW w:w="1842" w:type="dxa"/>
          </w:tcPr>
          <w:p w14:paraId="2636006F" w14:textId="77777777" w:rsidR="001E060A" w:rsidRDefault="00C01B81">
            <w:pPr>
              <w:pStyle w:val="TableParagraph"/>
              <w:spacing w:line="250" w:lineRule="atLeast"/>
              <w:ind w:left="289" w:right="270" w:firstLine="85"/>
              <w:jc w:val="left"/>
            </w:pPr>
            <w:r>
              <w:t>2</w:t>
            </w:r>
            <w:proofErr w:type="spellStart"/>
            <w:r>
              <w:rPr>
                <w:position w:val="7"/>
                <w:sz w:val="14"/>
              </w:rPr>
              <w:t>nd</w:t>
            </w:r>
            <w:proofErr w:type="spellEnd"/>
            <w:r>
              <w:rPr>
                <w:position w:val="7"/>
                <w:sz w:val="14"/>
              </w:rPr>
              <w:t xml:space="preserve"> </w:t>
            </w:r>
            <w:r>
              <w:t>Quartile [62.0</w:t>
            </w:r>
            <w:r>
              <w:rPr>
                <w:spacing w:val="-1"/>
              </w:rPr>
              <w:t xml:space="preserve"> </w:t>
            </w:r>
            <w:r>
              <w:t xml:space="preserve">to </w:t>
            </w:r>
            <w:r>
              <w:rPr>
                <w:spacing w:val="-2"/>
              </w:rPr>
              <w:t>74.0]</w:t>
            </w:r>
          </w:p>
        </w:tc>
        <w:tc>
          <w:tcPr>
            <w:tcW w:w="1843" w:type="dxa"/>
          </w:tcPr>
          <w:p w14:paraId="00BB7606" w14:textId="77777777" w:rsidR="001E060A" w:rsidRDefault="00C01B81">
            <w:pPr>
              <w:pStyle w:val="TableParagraph"/>
              <w:spacing w:line="250" w:lineRule="atLeast"/>
              <w:ind w:left="289" w:right="271" w:firstLine="95"/>
              <w:jc w:val="left"/>
            </w:pPr>
            <w:r>
              <w:t>3</w:t>
            </w:r>
            <w:proofErr w:type="spellStart"/>
            <w:r>
              <w:rPr>
                <w:position w:val="7"/>
                <w:sz w:val="14"/>
              </w:rPr>
              <w:t>rd</w:t>
            </w:r>
            <w:proofErr w:type="spellEnd"/>
            <w:r>
              <w:rPr>
                <w:position w:val="7"/>
                <w:sz w:val="14"/>
              </w:rPr>
              <w:t xml:space="preserve"> </w:t>
            </w:r>
            <w:r>
              <w:t>Quartile [74.0</w:t>
            </w:r>
            <w:r>
              <w:rPr>
                <w:spacing w:val="-1"/>
              </w:rPr>
              <w:t xml:space="preserve"> </w:t>
            </w:r>
            <w:r>
              <w:t xml:space="preserve">to </w:t>
            </w:r>
            <w:r>
              <w:rPr>
                <w:spacing w:val="-2"/>
              </w:rPr>
              <w:t>87.1]</w:t>
            </w:r>
          </w:p>
        </w:tc>
        <w:tc>
          <w:tcPr>
            <w:tcW w:w="1508" w:type="dxa"/>
          </w:tcPr>
          <w:p w14:paraId="32AB7389" w14:textId="77777777" w:rsidR="001E060A" w:rsidRDefault="00C01B81">
            <w:pPr>
              <w:pStyle w:val="TableParagraph"/>
              <w:spacing w:line="250" w:lineRule="atLeast"/>
              <w:ind w:left="144" w:firstLine="78"/>
              <w:jc w:val="left"/>
            </w:pPr>
            <w:r>
              <w:t>4</w:t>
            </w:r>
            <w:proofErr w:type="spellStart"/>
            <w:r>
              <w:rPr>
                <w:position w:val="7"/>
                <w:sz w:val="14"/>
              </w:rPr>
              <w:t>th</w:t>
            </w:r>
            <w:proofErr w:type="spellEnd"/>
            <w:r>
              <w:rPr>
                <w:position w:val="7"/>
                <w:sz w:val="14"/>
              </w:rPr>
              <w:t xml:space="preserve"> </w:t>
            </w:r>
            <w:r>
              <w:t>Quartile [87.1</w:t>
            </w:r>
            <w:r>
              <w:rPr>
                <w:spacing w:val="-3"/>
              </w:rPr>
              <w:t xml:space="preserve"> </w:t>
            </w:r>
            <w:r>
              <w:t xml:space="preserve">to </w:t>
            </w:r>
            <w:r>
              <w:rPr>
                <w:spacing w:val="-4"/>
              </w:rPr>
              <w:t>181]</w:t>
            </w:r>
          </w:p>
        </w:tc>
      </w:tr>
      <w:tr w:rsidR="001E060A" w14:paraId="7431393D" w14:textId="77777777">
        <w:trPr>
          <w:trHeight w:val="257"/>
        </w:trPr>
        <w:tc>
          <w:tcPr>
            <w:tcW w:w="2263" w:type="dxa"/>
          </w:tcPr>
          <w:p w14:paraId="1303D34C" w14:textId="77777777" w:rsidR="001E060A" w:rsidRDefault="00C01B81">
            <w:pPr>
              <w:pStyle w:val="TableParagraph"/>
              <w:ind w:left="108"/>
              <w:jc w:val="left"/>
            </w:pPr>
            <w:proofErr w:type="spellStart"/>
            <w:proofErr w:type="gramStart"/>
            <w:r>
              <w:t>C</w:t>
            </w:r>
            <w:r>
              <w:rPr>
                <w:vertAlign w:val="subscript"/>
              </w:rPr>
              <w:t>max,ss</w:t>
            </w:r>
            <w:proofErr w:type="spellEnd"/>
            <w:proofErr w:type="gramEnd"/>
            <w:r>
              <w:rPr>
                <w:spacing w:val="-5"/>
              </w:rPr>
              <w:t xml:space="preserve"> </w:t>
            </w:r>
            <w:r>
              <w:rPr>
                <w:spacing w:val="-2"/>
              </w:rPr>
              <w:t>(µg/mL)</w:t>
            </w:r>
          </w:p>
        </w:tc>
        <w:tc>
          <w:tcPr>
            <w:tcW w:w="1560" w:type="dxa"/>
          </w:tcPr>
          <w:p w14:paraId="14CDD2EB" w14:textId="77777777" w:rsidR="001E060A" w:rsidRDefault="00C01B81">
            <w:pPr>
              <w:pStyle w:val="TableParagraph"/>
              <w:ind w:left="9"/>
            </w:pPr>
            <w:r>
              <w:rPr>
                <w:spacing w:val="-4"/>
              </w:rPr>
              <w:t>6.64</w:t>
            </w:r>
          </w:p>
        </w:tc>
        <w:tc>
          <w:tcPr>
            <w:tcW w:w="1842" w:type="dxa"/>
          </w:tcPr>
          <w:p w14:paraId="37213FB6" w14:textId="77777777" w:rsidR="001E060A" w:rsidRDefault="00C01B81">
            <w:pPr>
              <w:pStyle w:val="TableParagraph"/>
              <w:ind w:left="9"/>
            </w:pPr>
            <w:r>
              <w:rPr>
                <w:spacing w:val="-4"/>
              </w:rPr>
              <w:t>5.48</w:t>
            </w:r>
          </w:p>
        </w:tc>
        <w:tc>
          <w:tcPr>
            <w:tcW w:w="1843" w:type="dxa"/>
          </w:tcPr>
          <w:p w14:paraId="119607C1" w14:textId="77777777" w:rsidR="001E060A" w:rsidRDefault="00C01B81">
            <w:pPr>
              <w:pStyle w:val="TableParagraph"/>
              <w:ind w:right="1"/>
            </w:pPr>
            <w:r>
              <w:rPr>
                <w:spacing w:val="-4"/>
              </w:rPr>
              <w:t>4.86</w:t>
            </w:r>
          </w:p>
        </w:tc>
        <w:tc>
          <w:tcPr>
            <w:tcW w:w="1508" w:type="dxa"/>
          </w:tcPr>
          <w:p w14:paraId="43B43A66" w14:textId="77777777" w:rsidR="001E060A" w:rsidRDefault="00C01B81">
            <w:pPr>
              <w:pStyle w:val="TableParagraph"/>
              <w:ind w:right="1"/>
            </w:pPr>
            <w:r>
              <w:rPr>
                <w:spacing w:val="-4"/>
              </w:rPr>
              <w:t>3.99</w:t>
            </w:r>
          </w:p>
        </w:tc>
      </w:tr>
      <w:tr w:rsidR="001E060A" w14:paraId="5947CB91" w14:textId="77777777">
        <w:trPr>
          <w:trHeight w:val="257"/>
        </w:trPr>
        <w:tc>
          <w:tcPr>
            <w:tcW w:w="2263" w:type="dxa"/>
          </w:tcPr>
          <w:p w14:paraId="1F6DBF5D" w14:textId="77777777" w:rsidR="001E060A" w:rsidRDefault="00C01B81">
            <w:pPr>
              <w:pStyle w:val="TableParagraph"/>
              <w:spacing w:before="3" w:line="235" w:lineRule="exact"/>
              <w:ind w:left="108"/>
              <w:jc w:val="left"/>
              <w:rPr>
                <w:position w:val="3"/>
              </w:rPr>
            </w:pPr>
            <w:proofErr w:type="gramStart"/>
            <w:r>
              <w:rPr>
                <w:position w:val="3"/>
              </w:rPr>
              <w:t>C</w:t>
            </w:r>
            <w:proofErr w:type="spellStart"/>
            <w:r>
              <w:rPr>
                <w:sz w:val="14"/>
              </w:rPr>
              <w:t>trough,ss</w:t>
            </w:r>
            <w:proofErr w:type="spellEnd"/>
            <w:proofErr w:type="gramEnd"/>
            <w:r>
              <w:rPr>
                <w:spacing w:val="16"/>
                <w:sz w:val="14"/>
              </w:rPr>
              <w:t xml:space="preserve"> </w:t>
            </w:r>
            <w:r>
              <w:rPr>
                <w:spacing w:val="-2"/>
                <w:position w:val="3"/>
              </w:rPr>
              <w:t>(µg/mL)</w:t>
            </w:r>
          </w:p>
        </w:tc>
        <w:tc>
          <w:tcPr>
            <w:tcW w:w="1560" w:type="dxa"/>
          </w:tcPr>
          <w:p w14:paraId="50532355" w14:textId="77777777" w:rsidR="001E060A" w:rsidRDefault="00C01B81">
            <w:pPr>
              <w:pStyle w:val="TableParagraph"/>
              <w:ind w:left="9"/>
            </w:pPr>
            <w:r>
              <w:rPr>
                <w:spacing w:val="-4"/>
              </w:rPr>
              <w:t>2.92</w:t>
            </w:r>
          </w:p>
        </w:tc>
        <w:tc>
          <w:tcPr>
            <w:tcW w:w="1842" w:type="dxa"/>
          </w:tcPr>
          <w:p w14:paraId="207F57D6" w14:textId="77777777" w:rsidR="001E060A" w:rsidRDefault="00C01B81">
            <w:pPr>
              <w:pStyle w:val="TableParagraph"/>
              <w:ind w:left="9"/>
            </w:pPr>
            <w:r>
              <w:rPr>
                <w:spacing w:val="-4"/>
              </w:rPr>
              <w:t>2.39</w:t>
            </w:r>
          </w:p>
        </w:tc>
        <w:tc>
          <w:tcPr>
            <w:tcW w:w="1843" w:type="dxa"/>
          </w:tcPr>
          <w:p w14:paraId="50596C0E" w14:textId="77777777" w:rsidR="001E060A" w:rsidRDefault="00C01B81">
            <w:pPr>
              <w:pStyle w:val="TableParagraph"/>
              <w:ind w:right="1"/>
            </w:pPr>
            <w:r>
              <w:rPr>
                <w:spacing w:val="-4"/>
              </w:rPr>
              <w:t>2.18</w:t>
            </w:r>
          </w:p>
        </w:tc>
        <w:tc>
          <w:tcPr>
            <w:tcW w:w="1508" w:type="dxa"/>
          </w:tcPr>
          <w:p w14:paraId="11934196" w14:textId="77777777" w:rsidR="001E060A" w:rsidRDefault="00C01B81">
            <w:pPr>
              <w:pStyle w:val="TableParagraph"/>
              <w:ind w:right="1"/>
            </w:pPr>
            <w:r>
              <w:rPr>
                <w:spacing w:val="-4"/>
              </w:rPr>
              <w:t>1.72</w:t>
            </w:r>
          </w:p>
        </w:tc>
      </w:tr>
      <w:tr w:rsidR="001E060A" w14:paraId="243D5BB4" w14:textId="77777777">
        <w:trPr>
          <w:trHeight w:val="257"/>
        </w:trPr>
        <w:tc>
          <w:tcPr>
            <w:tcW w:w="2263" w:type="dxa"/>
          </w:tcPr>
          <w:p w14:paraId="32595CBB" w14:textId="77777777" w:rsidR="001E060A" w:rsidRDefault="00C01B81">
            <w:pPr>
              <w:pStyle w:val="TableParagraph"/>
              <w:ind w:left="108"/>
              <w:jc w:val="left"/>
            </w:pPr>
            <w:r>
              <w:t>AUC</w:t>
            </w:r>
            <w:r>
              <w:rPr>
                <w:spacing w:val="-20"/>
              </w:rPr>
              <w:t xml:space="preserve"> </w:t>
            </w:r>
            <w:proofErr w:type="gramStart"/>
            <w:r>
              <w:rPr>
                <w:rFonts w:ascii="Cambria Math" w:eastAsia="Cambria Math" w:hAnsi="Cambria Math"/>
                <w:sz w:val="13"/>
              </w:rPr>
              <w:t>𝜏,ss</w:t>
            </w:r>
            <w:proofErr w:type="gramEnd"/>
            <w:r>
              <w:rPr>
                <w:rFonts w:ascii="Cambria Math" w:eastAsia="Cambria Math" w:hAnsi="Cambria Math"/>
                <w:spacing w:val="54"/>
                <w:sz w:val="13"/>
              </w:rPr>
              <w:t xml:space="preserve"> </w:t>
            </w:r>
            <w:r>
              <w:rPr>
                <w:spacing w:val="-2"/>
              </w:rPr>
              <w:t>(µ</w:t>
            </w:r>
            <w:proofErr w:type="spellStart"/>
            <w:r>
              <w:rPr>
                <w:spacing w:val="-2"/>
              </w:rPr>
              <w:t>g</w:t>
            </w:r>
            <w:r>
              <w:rPr>
                <w:rFonts w:ascii="Arial" w:eastAsia="Arial" w:hAnsi="Arial"/>
                <w:spacing w:val="-2"/>
                <w:sz w:val="20"/>
              </w:rPr>
              <w:t>•</w:t>
            </w:r>
            <w:r>
              <w:rPr>
                <w:spacing w:val="-2"/>
              </w:rPr>
              <w:t>day</w:t>
            </w:r>
            <w:proofErr w:type="spellEnd"/>
            <w:r>
              <w:rPr>
                <w:spacing w:val="-2"/>
              </w:rPr>
              <w:t>/mL)</w:t>
            </w:r>
          </w:p>
        </w:tc>
        <w:tc>
          <w:tcPr>
            <w:tcW w:w="1560" w:type="dxa"/>
          </w:tcPr>
          <w:p w14:paraId="294750B8" w14:textId="77777777" w:rsidR="001E060A" w:rsidRDefault="00C01B81">
            <w:pPr>
              <w:pStyle w:val="TableParagraph"/>
              <w:ind w:left="9"/>
            </w:pPr>
            <w:r>
              <w:rPr>
                <w:spacing w:val="-5"/>
              </w:rPr>
              <w:t>137</w:t>
            </w:r>
          </w:p>
        </w:tc>
        <w:tc>
          <w:tcPr>
            <w:tcW w:w="1842" w:type="dxa"/>
          </w:tcPr>
          <w:p w14:paraId="2FF07411" w14:textId="77777777" w:rsidR="001E060A" w:rsidRDefault="00C01B81">
            <w:pPr>
              <w:pStyle w:val="TableParagraph"/>
              <w:ind w:left="9"/>
            </w:pPr>
            <w:r>
              <w:rPr>
                <w:spacing w:val="-5"/>
              </w:rPr>
              <w:t>113</w:t>
            </w:r>
          </w:p>
        </w:tc>
        <w:tc>
          <w:tcPr>
            <w:tcW w:w="1843" w:type="dxa"/>
          </w:tcPr>
          <w:p w14:paraId="36A1861F" w14:textId="77777777" w:rsidR="001E060A" w:rsidRDefault="00C01B81">
            <w:pPr>
              <w:pStyle w:val="TableParagraph"/>
              <w:ind w:right="1"/>
            </w:pPr>
            <w:r>
              <w:rPr>
                <w:spacing w:val="-5"/>
              </w:rPr>
              <w:t>101</w:t>
            </w:r>
          </w:p>
        </w:tc>
        <w:tc>
          <w:tcPr>
            <w:tcW w:w="1508" w:type="dxa"/>
          </w:tcPr>
          <w:p w14:paraId="6DA313D9" w14:textId="77777777" w:rsidR="001E060A" w:rsidRDefault="00C01B81">
            <w:pPr>
              <w:pStyle w:val="TableParagraph"/>
            </w:pPr>
            <w:r>
              <w:rPr>
                <w:spacing w:val="-4"/>
              </w:rPr>
              <w:t>81.6</w:t>
            </w:r>
          </w:p>
        </w:tc>
      </w:tr>
    </w:tbl>
    <w:p w14:paraId="60F3C335" w14:textId="77777777" w:rsidR="001E060A" w:rsidRDefault="00C01B81">
      <w:pPr>
        <w:pStyle w:val="BodyText"/>
        <w:spacing w:before="3" w:line="276" w:lineRule="auto"/>
        <w:ind w:right="249"/>
      </w:pPr>
      <w:proofErr w:type="spellStart"/>
      <w:proofErr w:type="gramStart"/>
      <w:r>
        <w:t>AUCt,ss</w:t>
      </w:r>
      <w:proofErr w:type="spellEnd"/>
      <w:proofErr w:type="gramEnd"/>
      <w:r>
        <w:t xml:space="preserve"> Area under the concentration-time curve during a dosing interval (τ) at steady state; </w:t>
      </w:r>
      <w:proofErr w:type="spellStart"/>
      <w:proofErr w:type="gramStart"/>
      <w:r>
        <w:t>Cmax,ss</w:t>
      </w:r>
      <w:proofErr w:type="spellEnd"/>
      <w:proofErr w:type="gramEnd"/>
      <w:r>
        <w:rPr>
          <w:spacing w:val="-3"/>
        </w:rPr>
        <w:t xml:space="preserve"> </w:t>
      </w:r>
      <w:r>
        <w:t>Maximum</w:t>
      </w:r>
      <w:r>
        <w:rPr>
          <w:spacing w:val="-4"/>
        </w:rPr>
        <w:t xml:space="preserve"> </w:t>
      </w:r>
      <w:r>
        <w:t>concentration</w:t>
      </w:r>
      <w:r>
        <w:rPr>
          <w:spacing w:val="-4"/>
        </w:rPr>
        <w:t xml:space="preserve"> </w:t>
      </w:r>
      <w:r>
        <w:t>at</w:t>
      </w:r>
      <w:r>
        <w:rPr>
          <w:spacing w:val="-4"/>
        </w:rPr>
        <w:t xml:space="preserve"> </w:t>
      </w:r>
      <w:r>
        <w:t>steady</w:t>
      </w:r>
      <w:r>
        <w:rPr>
          <w:spacing w:val="-4"/>
        </w:rPr>
        <w:t xml:space="preserve"> </w:t>
      </w:r>
      <w:r>
        <w:t>state;</w:t>
      </w:r>
      <w:r>
        <w:rPr>
          <w:spacing w:val="-4"/>
        </w:rPr>
        <w:t xml:space="preserve"> </w:t>
      </w:r>
      <w:proofErr w:type="spellStart"/>
      <w:proofErr w:type="gramStart"/>
      <w:r>
        <w:t>Ctrough,ss</w:t>
      </w:r>
      <w:proofErr w:type="spellEnd"/>
      <w:proofErr w:type="gramEnd"/>
      <w:r>
        <w:rPr>
          <w:spacing w:val="-4"/>
        </w:rPr>
        <w:t xml:space="preserve"> </w:t>
      </w:r>
      <w:proofErr w:type="spellStart"/>
      <w:r>
        <w:t>PPredose</w:t>
      </w:r>
      <w:proofErr w:type="spellEnd"/>
      <w:r>
        <w:rPr>
          <w:spacing w:val="-3"/>
        </w:rPr>
        <w:t xml:space="preserve"> </w:t>
      </w:r>
      <w:r>
        <w:t>concentration</w:t>
      </w:r>
      <w:r>
        <w:rPr>
          <w:spacing w:val="-3"/>
        </w:rPr>
        <w:t xml:space="preserve"> </w:t>
      </w:r>
      <w:r>
        <w:t>at</w:t>
      </w:r>
      <w:r>
        <w:rPr>
          <w:spacing w:val="-3"/>
        </w:rPr>
        <w:t xml:space="preserve"> </w:t>
      </w:r>
      <w:r>
        <w:t xml:space="preserve">steady </w:t>
      </w:r>
      <w:r>
        <w:rPr>
          <w:spacing w:val="-2"/>
        </w:rPr>
        <w:t>state</w:t>
      </w:r>
    </w:p>
    <w:p w14:paraId="0294B8A7" w14:textId="77777777" w:rsidR="001E060A" w:rsidRDefault="00C01B81">
      <w:pPr>
        <w:pStyle w:val="BodyText"/>
      </w:pPr>
      <w:r>
        <w:t>PK</w:t>
      </w:r>
      <w:r>
        <w:rPr>
          <w:spacing w:val="-5"/>
        </w:rPr>
        <w:t xml:space="preserve"> </w:t>
      </w:r>
      <w:r>
        <w:t>parameters</w:t>
      </w:r>
      <w:r>
        <w:rPr>
          <w:spacing w:val="-2"/>
        </w:rPr>
        <w:t xml:space="preserve"> </w:t>
      </w:r>
      <w:r>
        <w:t>calculated</w:t>
      </w:r>
      <w:r>
        <w:rPr>
          <w:spacing w:val="-2"/>
        </w:rPr>
        <w:t xml:space="preserve"> </w:t>
      </w:r>
      <w:r>
        <w:t>with</w:t>
      </w:r>
      <w:r>
        <w:rPr>
          <w:spacing w:val="-2"/>
        </w:rPr>
        <w:t xml:space="preserve"> </w:t>
      </w:r>
      <w:r>
        <w:t>population</w:t>
      </w:r>
      <w:r>
        <w:rPr>
          <w:spacing w:val="-3"/>
        </w:rPr>
        <w:t xml:space="preserve"> </w:t>
      </w:r>
      <w:r>
        <w:t>PK</w:t>
      </w:r>
      <w:r>
        <w:rPr>
          <w:spacing w:val="-2"/>
        </w:rPr>
        <w:t xml:space="preserve"> </w:t>
      </w:r>
      <w:r>
        <w:t>model</w:t>
      </w:r>
      <w:r>
        <w:rPr>
          <w:spacing w:val="-2"/>
        </w:rPr>
        <w:t xml:space="preserve"> (N=1952)</w:t>
      </w:r>
    </w:p>
    <w:p w14:paraId="1E7C7D77" w14:textId="77777777" w:rsidR="001E060A" w:rsidRDefault="00C01B81">
      <w:pPr>
        <w:spacing w:before="239"/>
        <w:ind w:left="165"/>
        <w:rPr>
          <w:i/>
        </w:rPr>
      </w:pPr>
      <w:r>
        <w:rPr>
          <w:i/>
        </w:rPr>
        <w:t>Atopic</w:t>
      </w:r>
      <w:r>
        <w:rPr>
          <w:i/>
          <w:spacing w:val="-4"/>
        </w:rPr>
        <w:t xml:space="preserve"> </w:t>
      </w:r>
      <w:r>
        <w:rPr>
          <w:i/>
          <w:spacing w:val="-2"/>
        </w:rPr>
        <w:t>Dermatitis</w:t>
      </w:r>
    </w:p>
    <w:p w14:paraId="28E60AD0" w14:textId="77777777" w:rsidR="001E060A" w:rsidRDefault="00C01B81">
      <w:pPr>
        <w:pStyle w:val="BodyText"/>
        <w:spacing w:before="39" w:line="276" w:lineRule="auto"/>
        <w:ind w:right="249"/>
      </w:pPr>
      <w:r>
        <w:t>The</w:t>
      </w:r>
      <w:r>
        <w:rPr>
          <w:spacing w:val="-3"/>
        </w:rPr>
        <w:t xml:space="preserve"> </w:t>
      </w:r>
      <w:r>
        <w:t>difference</w:t>
      </w:r>
      <w:r>
        <w:rPr>
          <w:spacing w:val="-3"/>
        </w:rPr>
        <w:t xml:space="preserve"> </w:t>
      </w:r>
      <w:r>
        <w:t>in</w:t>
      </w:r>
      <w:r>
        <w:rPr>
          <w:spacing w:val="-4"/>
        </w:rPr>
        <w:t xml:space="preserve"> </w:t>
      </w:r>
      <w:r>
        <w:t>systemic</w:t>
      </w:r>
      <w:r>
        <w:rPr>
          <w:spacing w:val="-4"/>
        </w:rPr>
        <w:t xml:space="preserve"> </w:t>
      </w:r>
      <w:r>
        <w:t>exposure</w:t>
      </w:r>
      <w:r>
        <w:rPr>
          <w:spacing w:val="-3"/>
        </w:rPr>
        <w:t xml:space="preserve"> </w:t>
      </w:r>
      <w:r>
        <w:t>due</w:t>
      </w:r>
      <w:r>
        <w:rPr>
          <w:spacing w:val="-3"/>
        </w:rPr>
        <w:t xml:space="preserve"> </w:t>
      </w:r>
      <w:r>
        <w:t>to</w:t>
      </w:r>
      <w:r>
        <w:rPr>
          <w:spacing w:val="-3"/>
        </w:rPr>
        <w:t xml:space="preserve"> </w:t>
      </w:r>
      <w:r>
        <w:t>body</w:t>
      </w:r>
      <w:r>
        <w:rPr>
          <w:spacing w:val="-4"/>
        </w:rPr>
        <w:t xml:space="preserve"> </w:t>
      </w:r>
      <w:r>
        <w:t>weight</w:t>
      </w:r>
      <w:r>
        <w:rPr>
          <w:spacing w:val="-4"/>
        </w:rPr>
        <w:t xml:space="preserve"> </w:t>
      </w:r>
      <w:r>
        <w:t>had</w:t>
      </w:r>
      <w:r>
        <w:rPr>
          <w:spacing w:val="-3"/>
        </w:rPr>
        <w:t xml:space="preserve"> </w:t>
      </w:r>
      <w:r>
        <w:t>no</w:t>
      </w:r>
      <w:r>
        <w:rPr>
          <w:spacing w:val="-3"/>
        </w:rPr>
        <w:t xml:space="preserve"> </w:t>
      </w:r>
      <w:r>
        <w:t>clinically</w:t>
      </w:r>
      <w:r>
        <w:rPr>
          <w:spacing w:val="-4"/>
        </w:rPr>
        <w:t xml:space="preserve"> </w:t>
      </w:r>
      <w:r>
        <w:t>meaningful</w:t>
      </w:r>
      <w:r>
        <w:rPr>
          <w:spacing w:val="-3"/>
        </w:rPr>
        <w:t xml:space="preserve"> </w:t>
      </w:r>
      <w:r>
        <w:t>impact</w:t>
      </w:r>
      <w:r>
        <w:rPr>
          <w:spacing w:val="-3"/>
        </w:rPr>
        <w:t xml:space="preserve"> </w:t>
      </w:r>
      <w:r>
        <w:t xml:space="preserve">on efficacy in subjects with AD. Dose adjustment based on body weight is not needed (see section </w:t>
      </w:r>
      <w:r>
        <w:rPr>
          <w:spacing w:val="-2"/>
        </w:rPr>
        <w:t>4.2).</w:t>
      </w:r>
    </w:p>
    <w:p w14:paraId="1C398A1B" w14:textId="77777777" w:rsidR="001E060A" w:rsidRDefault="00C01B81">
      <w:pPr>
        <w:spacing w:before="200"/>
        <w:ind w:left="165"/>
        <w:rPr>
          <w:i/>
        </w:rPr>
      </w:pPr>
      <w:r>
        <w:rPr>
          <w:i/>
        </w:rPr>
        <w:t>Prurigo</w:t>
      </w:r>
      <w:r>
        <w:rPr>
          <w:i/>
          <w:spacing w:val="-3"/>
        </w:rPr>
        <w:t xml:space="preserve"> </w:t>
      </w:r>
      <w:r>
        <w:rPr>
          <w:i/>
          <w:spacing w:val="-2"/>
        </w:rPr>
        <w:t>Nodularis</w:t>
      </w:r>
    </w:p>
    <w:p w14:paraId="6673FEA7" w14:textId="77777777" w:rsidR="001E060A" w:rsidRDefault="00C01B81">
      <w:pPr>
        <w:pStyle w:val="BodyText"/>
        <w:spacing w:before="38" w:line="276" w:lineRule="auto"/>
        <w:ind w:right="249"/>
      </w:pPr>
      <w:r>
        <w:t>The</w:t>
      </w:r>
      <w:r>
        <w:rPr>
          <w:spacing w:val="-3"/>
        </w:rPr>
        <w:t xml:space="preserve"> </w:t>
      </w:r>
      <w:r>
        <w:t>variability</w:t>
      </w:r>
      <w:r>
        <w:rPr>
          <w:spacing w:val="-3"/>
        </w:rPr>
        <w:t xml:space="preserve"> </w:t>
      </w:r>
      <w:r>
        <w:t>in</w:t>
      </w:r>
      <w:r>
        <w:rPr>
          <w:spacing w:val="-3"/>
        </w:rPr>
        <w:t xml:space="preserve"> </w:t>
      </w:r>
      <w:r>
        <w:t>systemic</w:t>
      </w:r>
      <w:r>
        <w:rPr>
          <w:spacing w:val="-3"/>
        </w:rPr>
        <w:t xml:space="preserve"> </w:t>
      </w:r>
      <w:r>
        <w:t>exposure</w:t>
      </w:r>
      <w:r>
        <w:rPr>
          <w:spacing w:val="-3"/>
        </w:rPr>
        <w:t xml:space="preserve"> </w:t>
      </w:r>
      <w:r>
        <w:t>due</w:t>
      </w:r>
      <w:r>
        <w:rPr>
          <w:spacing w:val="-3"/>
        </w:rPr>
        <w:t xml:space="preserve"> </w:t>
      </w:r>
      <w:r>
        <w:t>to</w:t>
      </w:r>
      <w:r>
        <w:rPr>
          <w:spacing w:val="-3"/>
        </w:rPr>
        <w:t xml:space="preserve"> </w:t>
      </w:r>
      <w:r>
        <w:t>body</w:t>
      </w:r>
      <w:r>
        <w:rPr>
          <w:spacing w:val="-3"/>
        </w:rPr>
        <w:t xml:space="preserve"> </w:t>
      </w:r>
      <w:r>
        <w:t>weight</w:t>
      </w:r>
      <w:r>
        <w:rPr>
          <w:spacing w:val="-3"/>
        </w:rPr>
        <w:t xml:space="preserve"> </w:t>
      </w:r>
      <w:r>
        <w:t>had</w:t>
      </w:r>
      <w:r>
        <w:rPr>
          <w:spacing w:val="-3"/>
        </w:rPr>
        <w:t xml:space="preserve"> </w:t>
      </w:r>
      <w:r>
        <w:t>a</w:t>
      </w:r>
      <w:r>
        <w:rPr>
          <w:spacing w:val="-3"/>
        </w:rPr>
        <w:t xml:space="preserve"> </w:t>
      </w:r>
      <w:r>
        <w:t>clinically</w:t>
      </w:r>
      <w:r>
        <w:rPr>
          <w:spacing w:val="-3"/>
        </w:rPr>
        <w:t xml:space="preserve"> </w:t>
      </w:r>
      <w:r>
        <w:t>meaningful</w:t>
      </w:r>
      <w:r>
        <w:rPr>
          <w:spacing w:val="-3"/>
        </w:rPr>
        <w:t xml:space="preserve"> </w:t>
      </w:r>
      <w:r>
        <w:t>impact</w:t>
      </w:r>
      <w:r>
        <w:rPr>
          <w:spacing w:val="-3"/>
        </w:rPr>
        <w:t xml:space="preserve"> </w:t>
      </w:r>
      <w:r>
        <w:t xml:space="preserve">on skin lesion efficacy as assessed by IGA response but not on pruritus improvement and does require dose adjustment in subjects with </w:t>
      </w:r>
      <w:proofErr w:type="gramStart"/>
      <w:r>
        <w:t>PN.(</w:t>
      </w:r>
      <w:proofErr w:type="gramEnd"/>
      <w:r>
        <w:t>see section 4.2).</w:t>
      </w:r>
    </w:p>
    <w:p w14:paraId="0AFD4C80" w14:textId="77777777" w:rsidR="001E060A" w:rsidRDefault="00C01B81">
      <w:pPr>
        <w:spacing w:before="13" w:line="496" w:lineRule="exact"/>
        <w:ind w:left="165" w:right="7189"/>
        <w:rPr>
          <w:i/>
        </w:rPr>
      </w:pPr>
      <w:proofErr w:type="spellStart"/>
      <w:r>
        <w:rPr>
          <w:i/>
          <w:u w:val="single"/>
        </w:rPr>
        <w:t>Paediatric</w:t>
      </w:r>
      <w:proofErr w:type="spellEnd"/>
      <w:r>
        <w:rPr>
          <w:i/>
          <w:spacing w:val="-13"/>
          <w:u w:val="single"/>
        </w:rPr>
        <w:t xml:space="preserve"> </w:t>
      </w:r>
      <w:r>
        <w:rPr>
          <w:i/>
          <w:u w:val="single"/>
        </w:rPr>
        <w:t>population</w:t>
      </w:r>
      <w:r>
        <w:rPr>
          <w:i/>
        </w:rPr>
        <w:t xml:space="preserve"> Atopic dermatitis</w:t>
      </w:r>
    </w:p>
    <w:p w14:paraId="326C7955" w14:textId="77777777" w:rsidR="001E060A" w:rsidRDefault="00C01B81">
      <w:pPr>
        <w:pStyle w:val="BodyText"/>
        <w:spacing w:line="276" w:lineRule="auto"/>
        <w:ind w:right="249"/>
      </w:pPr>
      <w:r>
        <w:t>In</w:t>
      </w:r>
      <w:r>
        <w:rPr>
          <w:spacing w:val="-3"/>
        </w:rPr>
        <w:t xml:space="preserve"> </w:t>
      </w:r>
      <w:r>
        <w:t>the</w:t>
      </w:r>
      <w:r>
        <w:rPr>
          <w:spacing w:val="-3"/>
        </w:rPr>
        <w:t xml:space="preserve"> </w:t>
      </w:r>
      <w:r>
        <w:t>population</w:t>
      </w:r>
      <w:r>
        <w:rPr>
          <w:spacing w:val="-4"/>
        </w:rPr>
        <w:t xml:space="preserve"> </w:t>
      </w:r>
      <w:r>
        <w:t>PK</w:t>
      </w:r>
      <w:r>
        <w:rPr>
          <w:spacing w:val="-4"/>
        </w:rPr>
        <w:t xml:space="preserve"> </w:t>
      </w:r>
      <w:r>
        <w:t>analysis,</w:t>
      </w:r>
      <w:r>
        <w:rPr>
          <w:spacing w:val="-4"/>
        </w:rPr>
        <w:t xml:space="preserve"> </w:t>
      </w:r>
      <w:r>
        <w:t>no</w:t>
      </w:r>
      <w:r>
        <w:rPr>
          <w:spacing w:val="-3"/>
        </w:rPr>
        <w:t xml:space="preserve"> </w:t>
      </w:r>
      <w:r>
        <w:t>clinically</w:t>
      </w:r>
      <w:r>
        <w:rPr>
          <w:spacing w:val="-3"/>
        </w:rPr>
        <w:t xml:space="preserve"> </w:t>
      </w:r>
      <w:r>
        <w:t>significant</w:t>
      </w:r>
      <w:r>
        <w:rPr>
          <w:spacing w:val="-3"/>
        </w:rPr>
        <w:t xml:space="preserve"> </w:t>
      </w:r>
      <w:r>
        <w:t>difference</w:t>
      </w:r>
      <w:r>
        <w:rPr>
          <w:spacing w:val="-3"/>
        </w:rPr>
        <w:t xml:space="preserve"> </w:t>
      </w:r>
      <w:r>
        <w:t>in</w:t>
      </w:r>
      <w:r>
        <w:rPr>
          <w:spacing w:val="-4"/>
        </w:rPr>
        <w:t xml:space="preserve"> </w:t>
      </w:r>
      <w:r>
        <w:t>the</w:t>
      </w:r>
      <w:r>
        <w:rPr>
          <w:spacing w:val="-3"/>
        </w:rPr>
        <w:t xml:space="preserve"> </w:t>
      </w:r>
      <w:r>
        <w:t>pharmacokinetics</w:t>
      </w:r>
      <w:r>
        <w:rPr>
          <w:spacing w:val="-3"/>
        </w:rPr>
        <w:t xml:space="preserve"> </w:t>
      </w:r>
      <w:r>
        <w:t xml:space="preserve">of </w:t>
      </w:r>
      <w:proofErr w:type="spellStart"/>
      <w:r>
        <w:t>nemolizumab</w:t>
      </w:r>
      <w:proofErr w:type="spellEnd"/>
      <w:r>
        <w:t xml:space="preserve"> was estimated in 12 -17 years </w:t>
      </w:r>
      <w:proofErr w:type="spellStart"/>
      <w:r>
        <w:t>paediatric</w:t>
      </w:r>
      <w:proofErr w:type="spellEnd"/>
      <w:r>
        <w:t xml:space="preserve"> subjects compared to adults. Dose adjustment in this population is not recommended.</w:t>
      </w:r>
    </w:p>
    <w:p w14:paraId="06777984" w14:textId="77777777" w:rsidR="001E060A" w:rsidRDefault="00C01B81">
      <w:pPr>
        <w:pStyle w:val="Heading2"/>
        <w:numPr>
          <w:ilvl w:val="1"/>
          <w:numId w:val="6"/>
        </w:numPr>
        <w:tabs>
          <w:tab w:val="left" w:pos="884"/>
        </w:tabs>
        <w:spacing w:before="188"/>
        <w:ind w:hanging="719"/>
      </w:pPr>
      <w:r>
        <w:rPr>
          <w:smallCaps/>
        </w:rPr>
        <w:t>Preclinical</w:t>
      </w:r>
      <w:r>
        <w:rPr>
          <w:smallCaps/>
          <w:spacing w:val="-4"/>
        </w:rPr>
        <w:t xml:space="preserve"> </w:t>
      </w:r>
      <w:r>
        <w:rPr>
          <w:smallCaps/>
        </w:rPr>
        <w:t>safety</w:t>
      </w:r>
      <w:r>
        <w:rPr>
          <w:smallCaps/>
          <w:spacing w:val="-4"/>
        </w:rPr>
        <w:t xml:space="preserve"> data</w:t>
      </w:r>
    </w:p>
    <w:p w14:paraId="307D62F1" w14:textId="77777777" w:rsidR="001E060A" w:rsidRDefault="00C01B81">
      <w:pPr>
        <w:pStyle w:val="Heading3"/>
        <w:spacing w:before="163"/>
      </w:pPr>
      <w:r>
        <w:rPr>
          <w:spacing w:val="-2"/>
        </w:rPr>
        <w:t>Genotoxicity</w:t>
      </w:r>
    </w:p>
    <w:p w14:paraId="554994E9" w14:textId="77777777" w:rsidR="001E060A" w:rsidRDefault="00C01B81">
      <w:pPr>
        <w:pStyle w:val="BodyText"/>
        <w:spacing w:before="158" w:line="276" w:lineRule="auto"/>
        <w:ind w:right="179"/>
      </w:pPr>
      <w:r>
        <w:t xml:space="preserve">No genotoxicity studies have been conducted with </w:t>
      </w:r>
      <w:proofErr w:type="spellStart"/>
      <w:r>
        <w:t>nemolizumab</w:t>
      </w:r>
      <w:proofErr w:type="spellEnd"/>
      <w:r>
        <w:t>. Due to its nature and pharmacological</w:t>
      </w:r>
      <w:r>
        <w:rPr>
          <w:spacing w:val="-3"/>
        </w:rPr>
        <w:t xml:space="preserve"> </w:t>
      </w:r>
      <w:r>
        <w:t>properties,</w:t>
      </w:r>
      <w:r>
        <w:rPr>
          <w:spacing w:val="-4"/>
        </w:rPr>
        <w:t xml:space="preserve"> </w:t>
      </w:r>
      <w:r>
        <w:t>direct</w:t>
      </w:r>
      <w:r>
        <w:rPr>
          <w:spacing w:val="-4"/>
        </w:rPr>
        <w:t xml:space="preserve"> </w:t>
      </w:r>
      <w:r>
        <w:t>DNA</w:t>
      </w:r>
      <w:r>
        <w:rPr>
          <w:spacing w:val="-3"/>
        </w:rPr>
        <w:t xml:space="preserve"> </w:t>
      </w:r>
      <w:r>
        <w:t>or</w:t>
      </w:r>
      <w:r>
        <w:rPr>
          <w:spacing w:val="-3"/>
        </w:rPr>
        <w:t xml:space="preserve"> </w:t>
      </w:r>
      <w:r>
        <w:t>other</w:t>
      </w:r>
      <w:r>
        <w:rPr>
          <w:spacing w:val="-3"/>
        </w:rPr>
        <w:t xml:space="preserve"> </w:t>
      </w:r>
      <w:r>
        <w:t>genetic</w:t>
      </w:r>
      <w:r>
        <w:rPr>
          <w:spacing w:val="-4"/>
        </w:rPr>
        <w:t xml:space="preserve"> </w:t>
      </w:r>
      <w:r>
        <w:t>material</w:t>
      </w:r>
      <w:r>
        <w:rPr>
          <w:spacing w:val="-3"/>
        </w:rPr>
        <w:t xml:space="preserve"> </w:t>
      </w:r>
      <w:r>
        <w:t>interaction</w:t>
      </w:r>
      <w:r>
        <w:rPr>
          <w:spacing w:val="-4"/>
        </w:rPr>
        <w:t xml:space="preserve"> </w:t>
      </w:r>
      <w:r>
        <w:t>is</w:t>
      </w:r>
      <w:r>
        <w:rPr>
          <w:spacing w:val="-3"/>
        </w:rPr>
        <w:t xml:space="preserve"> </w:t>
      </w:r>
      <w:r>
        <w:t>not</w:t>
      </w:r>
      <w:r>
        <w:rPr>
          <w:spacing w:val="-3"/>
        </w:rPr>
        <w:t xml:space="preserve"> </w:t>
      </w:r>
      <w:r>
        <w:t>expected</w:t>
      </w:r>
      <w:r>
        <w:rPr>
          <w:spacing w:val="-3"/>
        </w:rPr>
        <w:t xml:space="preserve"> </w:t>
      </w:r>
      <w:r>
        <w:t xml:space="preserve">for a recombinant </w:t>
      </w:r>
      <w:proofErr w:type="spellStart"/>
      <w:r>
        <w:t>humanised</w:t>
      </w:r>
      <w:proofErr w:type="spellEnd"/>
      <w:r>
        <w:t xml:space="preserve"> monoclonal immunoglobulin such as </w:t>
      </w:r>
      <w:proofErr w:type="spellStart"/>
      <w:r>
        <w:t>nemolizumab</w:t>
      </w:r>
      <w:proofErr w:type="spellEnd"/>
      <w:r>
        <w:t>.</w:t>
      </w:r>
    </w:p>
    <w:p w14:paraId="02E294ED" w14:textId="77777777" w:rsidR="001E060A" w:rsidRDefault="00C01B81">
      <w:pPr>
        <w:pStyle w:val="Heading3"/>
      </w:pPr>
      <w:r>
        <w:rPr>
          <w:spacing w:val="-2"/>
        </w:rPr>
        <w:t>Carcinogenicity</w:t>
      </w:r>
    </w:p>
    <w:p w14:paraId="4977F940" w14:textId="77777777" w:rsidR="001E060A" w:rsidRDefault="00C01B81">
      <w:pPr>
        <w:pStyle w:val="BodyText"/>
        <w:spacing w:before="159"/>
      </w:pPr>
      <w:r>
        <w:t>Animal</w:t>
      </w:r>
      <w:r>
        <w:rPr>
          <w:spacing w:val="-4"/>
        </w:rPr>
        <w:t xml:space="preserve"> </w:t>
      </w:r>
      <w:r>
        <w:t>studies</w:t>
      </w:r>
      <w:r>
        <w:rPr>
          <w:spacing w:val="-3"/>
        </w:rPr>
        <w:t xml:space="preserve"> </w:t>
      </w:r>
      <w:r>
        <w:t>have</w:t>
      </w:r>
      <w:r>
        <w:rPr>
          <w:spacing w:val="-2"/>
        </w:rPr>
        <w:t xml:space="preserve"> </w:t>
      </w:r>
      <w:r>
        <w:t>not</w:t>
      </w:r>
      <w:r>
        <w:rPr>
          <w:spacing w:val="-2"/>
        </w:rPr>
        <w:t xml:space="preserve"> </w:t>
      </w:r>
      <w:r>
        <w:t>been</w:t>
      </w:r>
      <w:r>
        <w:rPr>
          <w:spacing w:val="-3"/>
        </w:rPr>
        <w:t xml:space="preserve"> </w:t>
      </w:r>
      <w:r>
        <w:t>conducted</w:t>
      </w:r>
      <w:r>
        <w:rPr>
          <w:spacing w:val="-1"/>
        </w:rPr>
        <w:t xml:space="preserve"> </w:t>
      </w:r>
      <w:r>
        <w:t>to</w:t>
      </w:r>
      <w:r>
        <w:rPr>
          <w:spacing w:val="-2"/>
        </w:rPr>
        <w:t xml:space="preserve"> </w:t>
      </w:r>
      <w:r>
        <w:t>evaluate</w:t>
      </w:r>
      <w:r>
        <w:rPr>
          <w:spacing w:val="-2"/>
        </w:rPr>
        <w:t xml:space="preserve"> </w:t>
      </w:r>
      <w:r>
        <w:t>the</w:t>
      </w:r>
      <w:r>
        <w:rPr>
          <w:spacing w:val="-2"/>
        </w:rPr>
        <w:t xml:space="preserve"> </w:t>
      </w:r>
      <w:r>
        <w:t>carcinogenic</w:t>
      </w:r>
      <w:r>
        <w:rPr>
          <w:spacing w:val="-3"/>
        </w:rPr>
        <w:t xml:space="preserve"> </w:t>
      </w:r>
      <w:r>
        <w:t>potential</w:t>
      </w:r>
      <w:r>
        <w:rPr>
          <w:spacing w:val="-3"/>
        </w:rPr>
        <w:t xml:space="preserve"> </w:t>
      </w:r>
      <w:r>
        <w:t>of</w:t>
      </w:r>
      <w:r>
        <w:rPr>
          <w:spacing w:val="-1"/>
        </w:rPr>
        <w:t xml:space="preserve"> </w:t>
      </w:r>
      <w:proofErr w:type="spellStart"/>
      <w:r>
        <w:rPr>
          <w:spacing w:val="-2"/>
        </w:rPr>
        <w:t>nemolizumab</w:t>
      </w:r>
      <w:proofErr w:type="spellEnd"/>
      <w:r>
        <w:rPr>
          <w:spacing w:val="-2"/>
        </w:rPr>
        <w:t>.</w:t>
      </w:r>
    </w:p>
    <w:p w14:paraId="1AA1EC17" w14:textId="77777777" w:rsidR="001E060A" w:rsidRDefault="001E060A">
      <w:pPr>
        <w:pStyle w:val="BodyText"/>
        <w:sectPr w:rsidR="001E060A">
          <w:pgSz w:w="11910" w:h="16840"/>
          <w:pgMar w:top="1340" w:right="1275" w:bottom="940" w:left="1275" w:header="0" w:footer="742" w:gutter="0"/>
          <w:cols w:space="720"/>
        </w:sectPr>
      </w:pPr>
    </w:p>
    <w:p w14:paraId="50EADEAF" w14:textId="77777777" w:rsidR="001E060A" w:rsidRDefault="00C01B81">
      <w:pPr>
        <w:pStyle w:val="Heading1"/>
        <w:numPr>
          <w:ilvl w:val="0"/>
          <w:numId w:val="6"/>
        </w:numPr>
        <w:tabs>
          <w:tab w:val="left" w:pos="596"/>
        </w:tabs>
        <w:spacing w:before="82"/>
        <w:ind w:left="596"/>
      </w:pPr>
      <w:r>
        <w:lastRenderedPageBreak/>
        <w:t>PHARMACEUTICAL</w:t>
      </w:r>
      <w:r>
        <w:rPr>
          <w:spacing w:val="-1"/>
        </w:rPr>
        <w:t xml:space="preserve"> </w:t>
      </w:r>
      <w:r>
        <w:rPr>
          <w:spacing w:val="-2"/>
        </w:rPr>
        <w:t>PARTICULARS</w:t>
      </w:r>
    </w:p>
    <w:p w14:paraId="5D6DBF7B" w14:textId="77777777" w:rsidR="001E060A" w:rsidRDefault="00C01B81">
      <w:pPr>
        <w:pStyle w:val="Heading2"/>
        <w:numPr>
          <w:ilvl w:val="1"/>
          <w:numId w:val="6"/>
        </w:numPr>
        <w:tabs>
          <w:tab w:val="left" w:pos="884"/>
        </w:tabs>
        <w:spacing w:before="169"/>
        <w:ind w:hanging="719"/>
      </w:pPr>
      <w:r>
        <w:rPr>
          <w:smallCaps/>
        </w:rPr>
        <w:t>List</w:t>
      </w:r>
      <w:r>
        <w:rPr>
          <w:smallCaps/>
          <w:spacing w:val="-2"/>
        </w:rPr>
        <w:t xml:space="preserve"> </w:t>
      </w:r>
      <w:r>
        <w:rPr>
          <w:smallCaps/>
        </w:rPr>
        <w:t>of</w:t>
      </w:r>
      <w:r>
        <w:rPr>
          <w:smallCaps/>
          <w:spacing w:val="-1"/>
        </w:rPr>
        <w:t xml:space="preserve"> </w:t>
      </w:r>
      <w:r>
        <w:rPr>
          <w:smallCaps/>
          <w:spacing w:val="-2"/>
        </w:rPr>
        <w:t>excipients</w:t>
      </w:r>
    </w:p>
    <w:p w14:paraId="5657BEB4" w14:textId="77777777" w:rsidR="001E060A" w:rsidRDefault="00C01B81">
      <w:pPr>
        <w:pStyle w:val="Heading3"/>
        <w:spacing w:before="162"/>
        <w:ind w:left="1245"/>
      </w:pPr>
      <w:r>
        <w:t>Powder</w:t>
      </w:r>
      <w:r>
        <w:rPr>
          <w:spacing w:val="-3"/>
        </w:rPr>
        <w:t xml:space="preserve"> </w:t>
      </w:r>
      <w:r>
        <w:t>for</w:t>
      </w:r>
      <w:r>
        <w:rPr>
          <w:spacing w:val="-4"/>
        </w:rPr>
        <w:t xml:space="preserve"> </w:t>
      </w:r>
      <w:r>
        <w:t>solution</w:t>
      </w:r>
      <w:r>
        <w:rPr>
          <w:spacing w:val="-4"/>
        </w:rPr>
        <w:t xml:space="preserve"> </w:t>
      </w:r>
      <w:r>
        <w:t>for</w:t>
      </w:r>
      <w:r>
        <w:rPr>
          <w:spacing w:val="-3"/>
        </w:rPr>
        <w:t xml:space="preserve"> </w:t>
      </w:r>
      <w:r>
        <w:rPr>
          <w:spacing w:val="-2"/>
        </w:rPr>
        <w:t>injection:</w:t>
      </w:r>
    </w:p>
    <w:p w14:paraId="7F3BE43E" w14:textId="77777777" w:rsidR="001E060A" w:rsidRDefault="00C01B81">
      <w:pPr>
        <w:pStyle w:val="ListParagraph"/>
        <w:numPr>
          <w:ilvl w:val="0"/>
          <w:numId w:val="2"/>
        </w:numPr>
        <w:tabs>
          <w:tab w:val="left" w:pos="1244"/>
        </w:tabs>
        <w:ind w:left="1244" w:hanging="719"/>
      </w:pPr>
      <w:r>
        <w:rPr>
          <w:spacing w:val="-2"/>
        </w:rPr>
        <w:t>Sucrose</w:t>
      </w:r>
    </w:p>
    <w:p w14:paraId="37B00B18" w14:textId="77777777" w:rsidR="001E060A" w:rsidRDefault="00C01B81">
      <w:pPr>
        <w:pStyle w:val="ListParagraph"/>
        <w:numPr>
          <w:ilvl w:val="0"/>
          <w:numId w:val="2"/>
        </w:numPr>
        <w:tabs>
          <w:tab w:val="left" w:pos="1244"/>
        </w:tabs>
        <w:spacing w:before="38"/>
        <w:ind w:left="1244" w:hanging="719"/>
      </w:pPr>
      <w:r>
        <w:rPr>
          <w:spacing w:val="-2"/>
        </w:rPr>
        <w:t>Trometamol</w:t>
      </w:r>
    </w:p>
    <w:p w14:paraId="77A67933" w14:textId="77777777" w:rsidR="001E060A" w:rsidRDefault="00C01B81">
      <w:pPr>
        <w:pStyle w:val="ListParagraph"/>
        <w:numPr>
          <w:ilvl w:val="0"/>
          <w:numId w:val="2"/>
        </w:numPr>
        <w:tabs>
          <w:tab w:val="left" w:pos="1244"/>
        </w:tabs>
        <w:ind w:left="1244" w:hanging="719"/>
      </w:pPr>
      <w:r>
        <w:t>Trometamol</w:t>
      </w:r>
      <w:r>
        <w:rPr>
          <w:spacing w:val="-5"/>
        </w:rPr>
        <w:t xml:space="preserve"> </w:t>
      </w:r>
      <w:r>
        <w:t>hydrochloride</w:t>
      </w:r>
      <w:r>
        <w:rPr>
          <w:spacing w:val="-6"/>
        </w:rPr>
        <w:t xml:space="preserve"> </w:t>
      </w:r>
      <w:r>
        <w:t>(for</w:t>
      </w:r>
      <w:r>
        <w:rPr>
          <w:spacing w:val="-4"/>
        </w:rPr>
        <w:t xml:space="preserve"> </w:t>
      </w:r>
      <w:r>
        <w:t>pH-</w:t>
      </w:r>
      <w:r>
        <w:rPr>
          <w:spacing w:val="-2"/>
        </w:rPr>
        <w:t>adjustment)</w:t>
      </w:r>
    </w:p>
    <w:p w14:paraId="48847F6E" w14:textId="77777777" w:rsidR="001E060A" w:rsidRDefault="00C01B81">
      <w:pPr>
        <w:pStyle w:val="ListParagraph"/>
        <w:numPr>
          <w:ilvl w:val="0"/>
          <w:numId w:val="2"/>
        </w:numPr>
        <w:tabs>
          <w:tab w:val="left" w:pos="1244"/>
        </w:tabs>
        <w:ind w:left="1244" w:hanging="719"/>
      </w:pPr>
      <w:r>
        <w:t>Arginine</w:t>
      </w:r>
      <w:r>
        <w:rPr>
          <w:spacing w:val="-1"/>
        </w:rPr>
        <w:t xml:space="preserve"> </w:t>
      </w:r>
      <w:r>
        <w:rPr>
          <w:spacing w:val="-2"/>
        </w:rPr>
        <w:t>hydrochloride</w:t>
      </w:r>
    </w:p>
    <w:p w14:paraId="1E197A00" w14:textId="77777777" w:rsidR="001E060A" w:rsidRDefault="00C01B81">
      <w:pPr>
        <w:pStyle w:val="ListParagraph"/>
        <w:numPr>
          <w:ilvl w:val="0"/>
          <w:numId w:val="2"/>
        </w:numPr>
        <w:tabs>
          <w:tab w:val="left" w:pos="1244"/>
        </w:tabs>
        <w:ind w:left="1244" w:hanging="719"/>
      </w:pPr>
      <w:r>
        <w:rPr>
          <w:spacing w:val="-2"/>
        </w:rPr>
        <w:t>Poloxamer</w:t>
      </w:r>
    </w:p>
    <w:p w14:paraId="526A2013" w14:textId="77777777" w:rsidR="001E060A" w:rsidRDefault="00C01B81">
      <w:pPr>
        <w:pStyle w:val="Heading3"/>
        <w:spacing w:before="38"/>
        <w:ind w:left="1245"/>
      </w:pPr>
      <w:r>
        <w:rPr>
          <w:spacing w:val="-2"/>
        </w:rPr>
        <w:t>Solvent</w:t>
      </w:r>
    </w:p>
    <w:p w14:paraId="4C5D5D15" w14:textId="77777777" w:rsidR="001E060A" w:rsidRDefault="00C01B81">
      <w:pPr>
        <w:pStyle w:val="ListParagraph"/>
        <w:numPr>
          <w:ilvl w:val="0"/>
          <w:numId w:val="2"/>
        </w:numPr>
        <w:tabs>
          <w:tab w:val="left" w:pos="1244"/>
        </w:tabs>
        <w:ind w:left="1244" w:hanging="719"/>
      </w:pPr>
      <w:r>
        <w:t>Water</w:t>
      </w:r>
      <w:r>
        <w:rPr>
          <w:spacing w:val="-2"/>
        </w:rPr>
        <w:t xml:space="preserve"> </w:t>
      </w:r>
      <w:r>
        <w:t>for</w:t>
      </w:r>
      <w:r>
        <w:rPr>
          <w:spacing w:val="-1"/>
        </w:rPr>
        <w:t xml:space="preserve"> </w:t>
      </w:r>
      <w:r>
        <w:rPr>
          <w:spacing w:val="-2"/>
        </w:rPr>
        <w:t>injections</w:t>
      </w:r>
    </w:p>
    <w:p w14:paraId="34C8C2D9" w14:textId="77777777" w:rsidR="001E060A" w:rsidRDefault="00C01B81">
      <w:pPr>
        <w:pStyle w:val="Heading2"/>
        <w:numPr>
          <w:ilvl w:val="1"/>
          <w:numId w:val="6"/>
        </w:numPr>
        <w:tabs>
          <w:tab w:val="left" w:pos="884"/>
        </w:tabs>
        <w:spacing w:before="239"/>
        <w:ind w:hanging="719"/>
      </w:pPr>
      <w:r>
        <w:rPr>
          <w:smallCaps/>
          <w:spacing w:val="-2"/>
        </w:rPr>
        <w:t>Incompatibilities</w:t>
      </w:r>
    </w:p>
    <w:p w14:paraId="14E7DEF8" w14:textId="77777777" w:rsidR="001E060A" w:rsidRDefault="00C01B81">
      <w:pPr>
        <w:pStyle w:val="BodyText"/>
        <w:spacing w:before="162" w:line="276" w:lineRule="auto"/>
        <w:ind w:right="163"/>
        <w:jc w:val="both"/>
      </w:pPr>
      <w:r>
        <w:t xml:space="preserve">In the absence of </w:t>
      </w:r>
      <w:proofErr w:type="spellStart"/>
      <w:r>
        <w:t>compatability</w:t>
      </w:r>
      <w:proofErr w:type="spellEnd"/>
      <w:r>
        <w:t xml:space="preserve"> studies, this medicinal product must not be mixed with other medicinal products.</w:t>
      </w:r>
    </w:p>
    <w:p w14:paraId="1E61854C" w14:textId="77777777" w:rsidR="001E060A" w:rsidRDefault="00C01B81">
      <w:pPr>
        <w:pStyle w:val="Heading2"/>
        <w:numPr>
          <w:ilvl w:val="1"/>
          <w:numId w:val="6"/>
        </w:numPr>
        <w:tabs>
          <w:tab w:val="left" w:pos="884"/>
        </w:tabs>
        <w:ind w:hanging="719"/>
      </w:pPr>
      <w:r>
        <w:rPr>
          <w:smallCaps/>
        </w:rPr>
        <w:t>Shelf</w:t>
      </w:r>
      <w:r>
        <w:rPr>
          <w:smallCaps/>
          <w:spacing w:val="-2"/>
        </w:rPr>
        <w:t xml:space="preserve"> </w:t>
      </w:r>
      <w:r>
        <w:rPr>
          <w:smallCaps/>
          <w:spacing w:val="-4"/>
        </w:rPr>
        <w:t>life</w:t>
      </w:r>
    </w:p>
    <w:p w14:paraId="1E4366BD" w14:textId="77777777" w:rsidR="001E060A" w:rsidRDefault="00C01B81">
      <w:pPr>
        <w:pStyle w:val="ListParagraph"/>
        <w:numPr>
          <w:ilvl w:val="2"/>
          <w:numId w:val="6"/>
        </w:numPr>
        <w:tabs>
          <w:tab w:val="left" w:pos="884"/>
        </w:tabs>
        <w:spacing w:before="162"/>
        <w:ind w:left="884" w:hanging="359"/>
      </w:pPr>
      <w:r>
        <w:t>Pre-filled</w:t>
      </w:r>
      <w:r>
        <w:rPr>
          <w:spacing w:val="-1"/>
        </w:rPr>
        <w:t xml:space="preserve"> </w:t>
      </w:r>
      <w:r>
        <w:t>pen:</w:t>
      </w:r>
      <w:r>
        <w:rPr>
          <w:spacing w:val="-1"/>
        </w:rPr>
        <w:t xml:space="preserve"> </w:t>
      </w:r>
      <w:r>
        <w:t>24</w:t>
      </w:r>
      <w:r>
        <w:rPr>
          <w:spacing w:val="-1"/>
        </w:rPr>
        <w:t xml:space="preserve"> </w:t>
      </w:r>
      <w:r>
        <w:rPr>
          <w:spacing w:val="-2"/>
        </w:rPr>
        <w:t>months</w:t>
      </w:r>
    </w:p>
    <w:p w14:paraId="1AC927FF" w14:textId="77777777" w:rsidR="001E060A" w:rsidRDefault="00C01B81">
      <w:pPr>
        <w:pStyle w:val="ListParagraph"/>
        <w:numPr>
          <w:ilvl w:val="2"/>
          <w:numId w:val="6"/>
        </w:numPr>
        <w:tabs>
          <w:tab w:val="left" w:pos="884"/>
        </w:tabs>
        <w:ind w:left="884" w:hanging="359"/>
      </w:pPr>
      <w:r>
        <w:t>Pre-filled</w:t>
      </w:r>
      <w:r>
        <w:rPr>
          <w:spacing w:val="-4"/>
        </w:rPr>
        <w:t xml:space="preserve"> </w:t>
      </w:r>
      <w:r>
        <w:t>syringe:</w:t>
      </w:r>
      <w:r>
        <w:rPr>
          <w:spacing w:val="-1"/>
        </w:rPr>
        <w:t xml:space="preserve"> </w:t>
      </w:r>
      <w:r>
        <w:t>36</w:t>
      </w:r>
      <w:r>
        <w:rPr>
          <w:spacing w:val="-1"/>
        </w:rPr>
        <w:t xml:space="preserve"> </w:t>
      </w:r>
      <w:r>
        <w:rPr>
          <w:spacing w:val="-2"/>
        </w:rPr>
        <w:t>months</w:t>
      </w:r>
    </w:p>
    <w:p w14:paraId="3210121E" w14:textId="77777777" w:rsidR="001E060A" w:rsidRDefault="00C01B81">
      <w:pPr>
        <w:pStyle w:val="BodyText"/>
        <w:spacing w:before="238" w:line="276" w:lineRule="auto"/>
        <w:ind w:right="162"/>
        <w:jc w:val="both"/>
      </w:pPr>
      <w:r>
        <w:t xml:space="preserve">If necessary, the carton containing the pre-filled pen or pre-filled syringe can be removed from the refrigerator at room temperature (up to 30°C) for a single period of up to 90 days. Write the </w:t>
      </w:r>
      <w:proofErr w:type="gramStart"/>
      <w:r>
        <w:t>date first</w:t>
      </w:r>
      <w:proofErr w:type="gramEnd"/>
      <w:r>
        <w:t xml:space="preserve"> removed from the refrigerator in the space provided on the inner partition for the pen or on the outer carton for the syringe.</w:t>
      </w:r>
    </w:p>
    <w:p w14:paraId="2D93D062" w14:textId="77777777" w:rsidR="001E060A" w:rsidRDefault="00C01B81">
      <w:pPr>
        <w:pStyle w:val="BodyText"/>
        <w:spacing w:before="200" w:line="276" w:lineRule="auto"/>
        <w:ind w:right="163"/>
        <w:jc w:val="both"/>
      </w:pPr>
      <w:r>
        <w:t>Do not use Nemluvio beyond the expiration date or 90 days after the date it was first removed from the refrigerator (whichever is earlier).</w:t>
      </w:r>
    </w:p>
    <w:p w14:paraId="1AADFE05" w14:textId="77777777" w:rsidR="001E060A" w:rsidRDefault="00C01B81">
      <w:pPr>
        <w:pStyle w:val="BodyText"/>
        <w:spacing w:before="200" w:line="276" w:lineRule="auto"/>
        <w:ind w:right="163"/>
        <w:jc w:val="both"/>
      </w:pPr>
      <w:r>
        <w:t>Nemluvio must be removed from the refrigerator for 30-45 min before reconstitution. Once reconstitution steps are completed, Nemluvio must be used within 4 hours or discarded.</w:t>
      </w:r>
    </w:p>
    <w:p w14:paraId="1FF6C50F" w14:textId="77777777" w:rsidR="001E060A" w:rsidRDefault="00C01B81">
      <w:pPr>
        <w:pStyle w:val="BodyText"/>
        <w:spacing w:before="200" w:line="276" w:lineRule="auto"/>
        <w:ind w:right="162"/>
        <w:jc w:val="both"/>
      </w:pPr>
      <w:r>
        <w:t>Information on the shelf life can be found on the public summary of the Australian Register of Therapeutic Goods (ARTG). The expiry date can be found on the packaging.</w:t>
      </w:r>
    </w:p>
    <w:p w14:paraId="58F28F9D" w14:textId="77777777" w:rsidR="001E060A" w:rsidRDefault="00C01B81">
      <w:pPr>
        <w:pStyle w:val="Heading2"/>
        <w:numPr>
          <w:ilvl w:val="1"/>
          <w:numId w:val="6"/>
        </w:numPr>
        <w:tabs>
          <w:tab w:val="left" w:pos="884"/>
        </w:tabs>
      </w:pPr>
      <w:r>
        <w:rPr>
          <w:smallCaps/>
        </w:rPr>
        <w:t>Special</w:t>
      </w:r>
      <w:r>
        <w:rPr>
          <w:smallCaps/>
          <w:spacing w:val="-4"/>
        </w:rPr>
        <w:t xml:space="preserve"> </w:t>
      </w:r>
      <w:r>
        <w:rPr>
          <w:smallCaps/>
        </w:rPr>
        <w:t>precautions</w:t>
      </w:r>
      <w:r>
        <w:rPr>
          <w:smallCaps/>
          <w:spacing w:val="-4"/>
        </w:rPr>
        <w:t xml:space="preserve"> </w:t>
      </w:r>
      <w:r>
        <w:rPr>
          <w:smallCaps/>
        </w:rPr>
        <w:t>for</w:t>
      </w:r>
      <w:r>
        <w:rPr>
          <w:smallCaps/>
          <w:spacing w:val="-3"/>
        </w:rPr>
        <w:t xml:space="preserve"> </w:t>
      </w:r>
      <w:r>
        <w:rPr>
          <w:smallCaps/>
          <w:spacing w:val="-2"/>
        </w:rPr>
        <w:t>storage</w:t>
      </w:r>
    </w:p>
    <w:p w14:paraId="6C7C5898" w14:textId="77777777" w:rsidR="001E060A" w:rsidRDefault="00C01B81">
      <w:pPr>
        <w:pStyle w:val="BodyText"/>
        <w:spacing w:before="162" w:line="276" w:lineRule="auto"/>
        <w:ind w:right="5814"/>
      </w:pPr>
      <w:r>
        <w:t>Store</w:t>
      </w:r>
      <w:r>
        <w:rPr>
          <w:spacing w:val="-6"/>
        </w:rPr>
        <w:t xml:space="preserve"> </w:t>
      </w:r>
      <w:r>
        <w:t>in</w:t>
      </w:r>
      <w:r>
        <w:rPr>
          <w:spacing w:val="-6"/>
        </w:rPr>
        <w:t xml:space="preserve"> </w:t>
      </w:r>
      <w:r>
        <w:t>a</w:t>
      </w:r>
      <w:r>
        <w:rPr>
          <w:spacing w:val="-6"/>
        </w:rPr>
        <w:t xml:space="preserve"> </w:t>
      </w:r>
      <w:r>
        <w:t>refrigerator</w:t>
      </w:r>
      <w:r>
        <w:rPr>
          <w:spacing w:val="-6"/>
        </w:rPr>
        <w:t xml:space="preserve"> </w:t>
      </w:r>
      <w:r>
        <w:t>(2°C</w:t>
      </w:r>
      <w:r>
        <w:rPr>
          <w:spacing w:val="-6"/>
        </w:rPr>
        <w:t xml:space="preserve"> </w:t>
      </w:r>
      <w:r>
        <w:t>–</w:t>
      </w:r>
      <w:r>
        <w:rPr>
          <w:spacing w:val="-6"/>
        </w:rPr>
        <w:t xml:space="preserve"> </w:t>
      </w:r>
      <w:r>
        <w:t>8°C). Do not freeze.</w:t>
      </w:r>
    </w:p>
    <w:p w14:paraId="795FA1E5" w14:textId="77777777" w:rsidR="001E060A" w:rsidRDefault="00C01B81">
      <w:pPr>
        <w:pStyle w:val="BodyText"/>
      </w:pPr>
      <w:r>
        <w:t>Store</w:t>
      </w:r>
      <w:r>
        <w:rPr>
          <w:spacing w:val="-4"/>
        </w:rPr>
        <w:t xml:space="preserve"> </w:t>
      </w:r>
      <w:r>
        <w:t>in</w:t>
      </w:r>
      <w:r>
        <w:rPr>
          <w:spacing w:val="-3"/>
        </w:rPr>
        <w:t xml:space="preserve"> </w:t>
      </w:r>
      <w:r>
        <w:t>the</w:t>
      </w:r>
      <w:r>
        <w:rPr>
          <w:spacing w:val="-2"/>
        </w:rPr>
        <w:t xml:space="preserve"> </w:t>
      </w:r>
      <w:r>
        <w:t>original</w:t>
      </w:r>
      <w:r>
        <w:rPr>
          <w:spacing w:val="-3"/>
        </w:rPr>
        <w:t xml:space="preserve"> </w:t>
      </w:r>
      <w:r>
        <w:t>carton</w:t>
      </w:r>
      <w:r>
        <w:rPr>
          <w:spacing w:val="-3"/>
        </w:rPr>
        <w:t xml:space="preserve"> </w:t>
      </w:r>
      <w:proofErr w:type="gramStart"/>
      <w:r>
        <w:t>in</w:t>
      </w:r>
      <w:r>
        <w:rPr>
          <w:spacing w:val="-3"/>
        </w:rPr>
        <w:t xml:space="preserve"> </w:t>
      </w:r>
      <w:r>
        <w:t>order</w:t>
      </w:r>
      <w:r>
        <w:rPr>
          <w:spacing w:val="-2"/>
        </w:rPr>
        <w:t xml:space="preserve"> </w:t>
      </w:r>
      <w:r>
        <w:t>to</w:t>
      </w:r>
      <w:proofErr w:type="gramEnd"/>
      <w:r>
        <w:rPr>
          <w:spacing w:val="-2"/>
        </w:rPr>
        <w:t xml:space="preserve"> </w:t>
      </w:r>
      <w:r>
        <w:t>protect</w:t>
      </w:r>
      <w:r>
        <w:rPr>
          <w:spacing w:val="-2"/>
        </w:rPr>
        <w:t xml:space="preserve"> </w:t>
      </w:r>
      <w:r>
        <w:t>from</w:t>
      </w:r>
      <w:r>
        <w:rPr>
          <w:spacing w:val="-2"/>
        </w:rPr>
        <w:t xml:space="preserve"> light.</w:t>
      </w:r>
    </w:p>
    <w:p w14:paraId="64D2D6EF" w14:textId="77777777" w:rsidR="001E060A" w:rsidRDefault="00C01B81">
      <w:pPr>
        <w:pStyle w:val="BodyText"/>
        <w:spacing w:before="239"/>
      </w:pPr>
      <w:r>
        <w:t>For</w:t>
      </w:r>
      <w:r>
        <w:rPr>
          <w:spacing w:val="-6"/>
        </w:rPr>
        <w:t xml:space="preserve"> </w:t>
      </w:r>
      <w:r>
        <w:t>storage</w:t>
      </w:r>
      <w:r>
        <w:rPr>
          <w:spacing w:val="-3"/>
        </w:rPr>
        <w:t xml:space="preserve"> </w:t>
      </w:r>
      <w:r>
        <w:t>conditions</w:t>
      </w:r>
      <w:r>
        <w:rPr>
          <w:spacing w:val="-3"/>
        </w:rPr>
        <w:t xml:space="preserve"> </w:t>
      </w:r>
      <w:r>
        <w:t>after</w:t>
      </w:r>
      <w:r>
        <w:rPr>
          <w:spacing w:val="-3"/>
        </w:rPr>
        <w:t xml:space="preserve"> </w:t>
      </w:r>
      <w:r>
        <w:t>reconstitution</w:t>
      </w:r>
      <w:r>
        <w:rPr>
          <w:spacing w:val="-4"/>
        </w:rPr>
        <w:t xml:space="preserve"> </w:t>
      </w:r>
      <w:r>
        <w:t>of</w:t>
      </w:r>
      <w:r>
        <w:rPr>
          <w:spacing w:val="-3"/>
        </w:rPr>
        <w:t xml:space="preserve"> </w:t>
      </w:r>
      <w:r>
        <w:t>the</w:t>
      </w:r>
      <w:r>
        <w:rPr>
          <w:spacing w:val="-3"/>
        </w:rPr>
        <w:t xml:space="preserve"> </w:t>
      </w:r>
      <w:r>
        <w:t>medicinal</w:t>
      </w:r>
      <w:r>
        <w:rPr>
          <w:spacing w:val="-3"/>
        </w:rPr>
        <w:t xml:space="preserve"> </w:t>
      </w:r>
      <w:r>
        <w:t>product,</w:t>
      </w:r>
      <w:r>
        <w:rPr>
          <w:spacing w:val="-4"/>
        </w:rPr>
        <w:t xml:space="preserve"> </w:t>
      </w:r>
      <w:r>
        <w:t>see</w:t>
      </w:r>
      <w:r>
        <w:rPr>
          <w:spacing w:val="-3"/>
        </w:rPr>
        <w:t xml:space="preserve"> </w:t>
      </w:r>
      <w:r>
        <w:t>section</w:t>
      </w:r>
      <w:r>
        <w:rPr>
          <w:spacing w:val="-3"/>
        </w:rPr>
        <w:t xml:space="preserve"> </w:t>
      </w:r>
      <w:r>
        <w:rPr>
          <w:spacing w:val="-4"/>
        </w:rPr>
        <w:t>6.3.</w:t>
      </w:r>
    </w:p>
    <w:p w14:paraId="078C7BB3" w14:textId="77777777" w:rsidR="001E060A" w:rsidRDefault="001E060A">
      <w:pPr>
        <w:pStyle w:val="BodyText"/>
        <w:sectPr w:rsidR="001E060A">
          <w:pgSz w:w="11910" w:h="16840"/>
          <w:pgMar w:top="1340" w:right="1275" w:bottom="940" w:left="1275" w:header="0" w:footer="742" w:gutter="0"/>
          <w:cols w:space="720"/>
        </w:sectPr>
      </w:pPr>
    </w:p>
    <w:p w14:paraId="33723295" w14:textId="77777777" w:rsidR="001E060A" w:rsidRDefault="00C01B81">
      <w:pPr>
        <w:pStyle w:val="Heading2"/>
        <w:numPr>
          <w:ilvl w:val="1"/>
          <w:numId w:val="6"/>
        </w:numPr>
        <w:tabs>
          <w:tab w:val="left" w:pos="884"/>
        </w:tabs>
        <w:spacing w:before="82"/>
        <w:ind w:hanging="719"/>
      </w:pPr>
      <w:r>
        <w:rPr>
          <w:smallCaps/>
        </w:rPr>
        <w:lastRenderedPageBreak/>
        <w:t>Nature</w:t>
      </w:r>
      <w:r>
        <w:rPr>
          <w:smallCaps/>
          <w:spacing w:val="-2"/>
        </w:rPr>
        <w:t xml:space="preserve"> </w:t>
      </w:r>
      <w:r>
        <w:rPr>
          <w:smallCaps/>
        </w:rPr>
        <w:t>and</w:t>
      </w:r>
      <w:r>
        <w:rPr>
          <w:smallCaps/>
          <w:spacing w:val="-2"/>
        </w:rPr>
        <w:t xml:space="preserve"> </w:t>
      </w:r>
      <w:r>
        <w:rPr>
          <w:smallCaps/>
        </w:rPr>
        <w:t>contents</w:t>
      </w:r>
      <w:r>
        <w:rPr>
          <w:smallCaps/>
          <w:spacing w:val="-2"/>
        </w:rPr>
        <w:t xml:space="preserve"> </w:t>
      </w:r>
      <w:r>
        <w:rPr>
          <w:smallCaps/>
        </w:rPr>
        <w:t>of</w:t>
      </w:r>
      <w:r>
        <w:rPr>
          <w:smallCaps/>
          <w:spacing w:val="-1"/>
        </w:rPr>
        <w:t xml:space="preserve"> </w:t>
      </w:r>
      <w:r>
        <w:rPr>
          <w:smallCaps/>
          <w:spacing w:val="-2"/>
        </w:rPr>
        <w:t>container</w:t>
      </w:r>
    </w:p>
    <w:p w14:paraId="3F0B4C94" w14:textId="77777777" w:rsidR="001E060A" w:rsidRDefault="001E060A">
      <w:pPr>
        <w:pStyle w:val="BodyText"/>
        <w:spacing w:before="19"/>
        <w:ind w:left="0"/>
        <w:rPr>
          <w:b/>
          <w:sz w:val="19"/>
        </w:rPr>
      </w:pPr>
    </w:p>
    <w:p w14:paraId="2F85AA6D" w14:textId="77777777" w:rsidR="001E060A" w:rsidRDefault="00C01B81">
      <w:pPr>
        <w:pStyle w:val="Heading3"/>
        <w:spacing w:before="0"/>
      </w:pPr>
      <w:r>
        <w:t>Pre-filled</w:t>
      </w:r>
      <w:r>
        <w:rPr>
          <w:spacing w:val="-7"/>
        </w:rPr>
        <w:t xml:space="preserve"> </w:t>
      </w:r>
      <w:r>
        <w:rPr>
          <w:spacing w:val="-5"/>
        </w:rPr>
        <w:t>pen</w:t>
      </w:r>
    </w:p>
    <w:p w14:paraId="35E7D736" w14:textId="77777777" w:rsidR="001E060A" w:rsidRDefault="00C01B81">
      <w:pPr>
        <w:pStyle w:val="BodyText"/>
        <w:spacing w:before="39" w:line="276" w:lineRule="auto"/>
        <w:ind w:right="249"/>
      </w:pPr>
      <w:r>
        <w:t>Single-use</w:t>
      </w:r>
      <w:r>
        <w:rPr>
          <w:spacing w:val="-3"/>
        </w:rPr>
        <w:t xml:space="preserve"> </w:t>
      </w:r>
      <w:r>
        <w:t>dual-chamber</w:t>
      </w:r>
      <w:r>
        <w:rPr>
          <w:spacing w:val="-3"/>
        </w:rPr>
        <w:t xml:space="preserve"> </w:t>
      </w:r>
      <w:r>
        <w:t>borosilicate</w:t>
      </w:r>
      <w:r>
        <w:rPr>
          <w:spacing w:val="-3"/>
        </w:rPr>
        <w:t xml:space="preserve"> </w:t>
      </w:r>
      <w:r>
        <w:t>glass</w:t>
      </w:r>
      <w:r>
        <w:rPr>
          <w:spacing w:val="-3"/>
        </w:rPr>
        <w:t xml:space="preserve"> </w:t>
      </w:r>
      <w:r>
        <w:t>type</w:t>
      </w:r>
      <w:r>
        <w:rPr>
          <w:spacing w:val="-3"/>
        </w:rPr>
        <w:t xml:space="preserve"> </w:t>
      </w:r>
      <w:r>
        <w:t>1</w:t>
      </w:r>
      <w:r>
        <w:rPr>
          <w:spacing w:val="-3"/>
        </w:rPr>
        <w:t xml:space="preserve"> </w:t>
      </w:r>
      <w:r>
        <w:t>cartridge</w:t>
      </w:r>
      <w:r>
        <w:rPr>
          <w:spacing w:val="-3"/>
        </w:rPr>
        <w:t xml:space="preserve"> </w:t>
      </w:r>
      <w:r>
        <w:t>in</w:t>
      </w:r>
      <w:r>
        <w:rPr>
          <w:spacing w:val="-4"/>
        </w:rPr>
        <w:t xml:space="preserve"> </w:t>
      </w:r>
      <w:r>
        <w:t>an</w:t>
      </w:r>
      <w:r>
        <w:rPr>
          <w:spacing w:val="-3"/>
        </w:rPr>
        <w:t xml:space="preserve"> </w:t>
      </w:r>
      <w:r>
        <w:t>auto-injector,</w:t>
      </w:r>
      <w:r>
        <w:rPr>
          <w:spacing w:val="-4"/>
        </w:rPr>
        <w:t xml:space="preserve"> </w:t>
      </w:r>
      <w:r>
        <w:t>with</w:t>
      </w:r>
      <w:r>
        <w:rPr>
          <w:spacing w:val="-3"/>
        </w:rPr>
        <w:t xml:space="preserve"> </w:t>
      </w:r>
      <w:r>
        <w:t>a</w:t>
      </w:r>
      <w:r>
        <w:rPr>
          <w:spacing w:val="-4"/>
        </w:rPr>
        <w:t xml:space="preserve"> </w:t>
      </w:r>
      <w:r>
        <w:t>stainless- steel staked needle.</w:t>
      </w:r>
    </w:p>
    <w:p w14:paraId="1A3814A0" w14:textId="77777777" w:rsidR="001E060A" w:rsidRDefault="00C01B81">
      <w:pPr>
        <w:pStyle w:val="BodyText"/>
        <w:spacing w:before="200"/>
      </w:pPr>
      <w:r>
        <w:t>Pack</w:t>
      </w:r>
      <w:r>
        <w:rPr>
          <w:spacing w:val="-3"/>
        </w:rPr>
        <w:t xml:space="preserve"> </w:t>
      </w:r>
      <w:r>
        <w:rPr>
          <w:spacing w:val="-2"/>
        </w:rPr>
        <w:t>size:</w:t>
      </w:r>
    </w:p>
    <w:p w14:paraId="747C0814" w14:textId="77777777" w:rsidR="001E060A" w:rsidRDefault="00C01B81">
      <w:pPr>
        <w:pStyle w:val="ListParagraph"/>
        <w:numPr>
          <w:ilvl w:val="2"/>
          <w:numId w:val="6"/>
        </w:numPr>
        <w:tabs>
          <w:tab w:val="left" w:pos="884"/>
        </w:tabs>
        <w:spacing w:before="238"/>
        <w:ind w:left="884" w:hanging="359"/>
      </w:pPr>
      <w:r>
        <w:t>1</w:t>
      </w:r>
      <w:r>
        <w:rPr>
          <w:spacing w:val="-1"/>
        </w:rPr>
        <w:t xml:space="preserve"> </w:t>
      </w:r>
      <w:r>
        <w:t xml:space="preserve">pre-filled </w:t>
      </w:r>
      <w:r>
        <w:rPr>
          <w:spacing w:val="-5"/>
        </w:rPr>
        <w:t>pen</w:t>
      </w:r>
    </w:p>
    <w:p w14:paraId="554ECBD2" w14:textId="77777777" w:rsidR="001E060A" w:rsidRDefault="00C01B81">
      <w:pPr>
        <w:pStyle w:val="ListParagraph"/>
        <w:numPr>
          <w:ilvl w:val="2"/>
          <w:numId w:val="6"/>
        </w:numPr>
        <w:tabs>
          <w:tab w:val="left" w:pos="884"/>
        </w:tabs>
        <w:ind w:left="884" w:hanging="359"/>
      </w:pPr>
      <w:r>
        <w:t>Multipack</w:t>
      </w:r>
      <w:r>
        <w:rPr>
          <w:spacing w:val="-3"/>
        </w:rPr>
        <w:t xml:space="preserve"> </w:t>
      </w:r>
      <w:r>
        <w:t>containing</w:t>
      </w:r>
      <w:r>
        <w:rPr>
          <w:spacing w:val="-3"/>
        </w:rPr>
        <w:t xml:space="preserve"> </w:t>
      </w:r>
      <w:r>
        <w:t>2</w:t>
      </w:r>
      <w:r>
        <w:rPr>
          <w:spacing w:val="-3"/>
        </w:rPr>
        <w:t xml:space="preserve"> </w:t>
      </w:r>
      <w:r>
        <w:t>(2</w:t>
      </w:r>
      <w:r>
        <w:rPr>
          <w:spacing w:val="-2"/>
        </w:rPr>
        <w:t xml:space="preserve"> </w:t>
      </w:r>
      <w:r>
        <w:t>packs</w:t>
      </w:r>
      <w:r>
        <w:rPr>
          <w:spacing w:val="-2"/>
        </w:rPr>
        <w:t xml:space="preserve"> </w:t>
      </w:r>
      <w:r>
        <w:t>of</w:t>
      </w:r>
      <w:r>
        <w:rPr>
          <w:spacing w:val="-3"/>
        </w:rPr>
        <w:t xml:space="preserve"> </w:t>
      </w:r>
      <w:r>
        <w:t>1)</w:t>
      </w:r>
      <w:r>
        <w:rPr>
          <w:spacing w:val="-3"/>
        </w:rPr>
        <w:t xml:space="preserve"> </w:t>
      </w:r>
      <w:r>
        <w:t>pre-filled</w:t>
      </w:r>
      <w:r>
        <w:rPr>
          <w:spacing w:val="-2"/>
        </w:rPr>
        <w:t xml:space="preserve"> </w:t>
      </w:r>
      <w:r>
        <w:rPr>
          <w:spacing w:val="-4"/>
        </w:rPr>
        <w:t>pens</w:t>
      </w:r>
    </w:p>
    <w:p w14:paraId="4AEE0823" w14:textId="77777777" w:rsidR="001E060A" w:rsidRDefault="00C01B81">
      <w:pPr>
        <w:pStyle w:val="Heading3"/>
        <w:spacing w:before="239"/>
      </w:pPr>
      <w:r>
        <w:t>Pre-filled</w:t>
      </w:r>
      <w:r>
        <w:rPr>
          <w:spacing w:val="-7"/>
        </w:rPr>
        <w:t xml:space="preserve"> </w:t>
      </w:r>
      <w:r>
        <w:rPr>
          <w:spacing w:val="-2"/>
        </w:rPr>
        <w:t>syringe</w:t>
      </w:r>
    </w:p>
    <w:p w14:paraId="28BB002E" w14:textId="77777777" w:rsidR="001E060A" w:rsidRDefault="00C01B81">
      <w:pPr>
        <w:pStyle w:val="BodyText"/>
        <w:spacing w:before="39" w:line="276" w:lineRule="auto"/>
      </w:pPr>
      <w:r>
        <w:t>Single-use</w:t>
      </w:r>
      <w:r>
        <w:rPr>
          <w:spacing w:val="-3"/>
        </w:rPr>
        <w:t xml:space="preserve"> </w:t>
      </w:r>
      <w:r>
        <w:t>dual-chamber</w:t>
      </w:r>
      <w:r>
        <w:rPr>
          <w:spacing w:val="-3"/>
        </w:rPr>
        <w:t xml:space="preserve"> </w:t>
      </w:r>
      <w:r>
        <w:t>pre-filled</w:t>
      </w:r>
      <w:r>
        <w:rPr>
          <w:spacing w:val="-3"/>
        </w:rPr>
        <w:t xml:space="preserve"> </w:t>
      </w:r>
      <w:r>
        <w:t>syringe</w:t>
      </w:r>
      <w:r>
        <w:rPr>
          <w:spacing w:val="-3"/>
        </w:rPr>
        <w:t xml:space="preserve"> </w:t>
      </w:r>
      <w:r>
        <w:t>in</w:t>
      </w:r>
      <w:r>
        <w:rPr>
          <w:spacing w:val="-4"/>
        </w:rPr>
        <w:t xml:space="preserve"> </w:t>
      </w:r>
      <w:r>
        <w:t>a</w:t>
      </w:r>
      <w:r>
        <w:rPr>
          <w:spacing w:val="-4"/>
        </w:rPr>
        <w:t xml:space="preserve"> </w:t>
      </w:r>
      <w:r>
        <w:t>borosilicate</w:t>
      </w:r>
      <w:r>
        <w:rPr>
          <w:spacing w:val="-3"/>
        </w:rPr>
        <w:t xml:space="preserve"> </w:t>
      </w:r>
      <w:r>
        <w:t>glass</w:t>
      </w:r>
      <w:r>
        <w:rPr>
          <w:spacing w:val="-3"/>
        </w:rPr>
        <w:t xml:space="preserve"> </w:t>
      </w:r>
      <w:r>
        <w:t>type</w:t>
      </w:r>
      <w:r>
        <w:rPr>
          <w:spacing w:val="-3"/>
        </w:rPr>
        <w:t xml:space="preserve"> </w:t>
      </w:r>
      <w:r>
        <w:t>1,</w:t>
      </w:r>
      <w:r>
        <w:rPr>
          <w:spacing w:val="-4"/>
        </w:rPr>
        <w:t xml:space="preserve"> </w:t>
      </w:r>
      <w:r>
        <w:t>co-packaged</w:t>
      </w:r>
      <w:r>
        <w:rPr>
          <w:spacing w:val="-3"/>
        </w:rPr>
        <w:t xml:space="preserve"> </w:t>
      </w:r>
      <w:r>
        <w:t>with</w:t>
      </w:r>
      <w:r>
        <w:rPr>
          <w:spacing w:val="-3"/>
        </w:rPr>
        <w:t xml:space="preserve"> </w:t>
      </w:r>
      <w:r>
        <w:t>a</w:t>
      </w:r>
      <w:r>
        <w:rPr>
          <w:spacing w:val="-3"/>
        </w:rPr>
        <w:t xml:space="preserve"> </w:t>
      </w:r>
      <w:r>
        <w:t>27G needle (stainless steel) with safety shield.</w:t>
      </w:r>
    </w:p>
    <w:p w14:paraId="2902B9E8" w14:textId="77777777" w:rsidR="001E060A" w:rsidRDefault="00C01B81">
      <w:pPr>
        <w:pStyle w:val="BodyText"/>
        <w:spacing w:before="200"/>
      </w:pPr>
      <w:r>
        <w:t>Pack</w:t>
      </w:r>
      <w:r>
        <w:rPr>
          <w:spacing w:val="-3"/>
        </w:rPr>
        <w:t xml:space="preserve"> </w:t>
      </w:r>
      <w:r>
        <w:rPr>
          <w:spacing w:val="-2"/>
        </w:rPr>
        <w:t>size:</w:t>
      </w:r>
    </w:p>
    <w:p w14:paraId="68A2C0E9" w14:textId="77777777" w:rsidR="001E060A" w:rsidRDefault="00C01B81">
      <w:pPr>
        <w:pStyle w:val="ListParagraph"/>
        <w:numPr>
          <w:ilvl w:val="2"/>
          <w:numId w:val="6"/>
        </w:numPr>
        <w:tabs>
          <w:tab w:val="left" w:pos="884"/>
        </w:tabs>
        <w:spacing w:before="238"/>
        <w:ind w:left="884" w:hanging="359"/>
      </w:pPr>
      <w:r>
        <w:t>1</w:t>
      </w:r>
      <w:r>
        <w:rPr>
          <w:spacing w:val="-1"/>
        </w:rPr>
        <w:t xml:space="preserve"> </w:t>
      </w:r>
      <w:r>
        <w:t xml:space="preserve">pre-filled </w:t>
      </w:r>
      <w:r>
        <w:rPr>
          <w:spacing w:val="-2"/>
        </w:rPr>
        <w:t>syringe</w:t>
      </w:r>
    </w:p>
    <w:p w14:paraId="46CF9D5C" w14:textId="77777777" w:rsidR="001E060A" w:rsidRDefault="00C01B81">
      <w:pPr>
        <w:pStyle w:val="BodyText"/>
        <w:spacing w:before="239"/>
      </w:pPr>
      <w:r>
        <w:t>Not</w:t>
      </w:r>
      <w:r>
        <w:rPr>
          <w:spacing w:val="-1"/>
        </w:rPr>
        <w:t xml:space="preserve"> </w:t>
      </w:r>
      <w:r>
        <w:t>all</w:t>
      </w:r>
      <w:r>
        <w:rPr>
          <w:spacing w:val="-2"/>
        </w:rPr>
        <w:t xml:space="preserve"> </w:t>
      </w:r>
      <w:r>
        <w:t>pack</w:t>
      </w:r>
      <w:r>
        <w:rPr>
          <w:spacing w:val="-2"/>
        </w:rPr>
        <w:t xml:space="preserve"> </w:t>
      </w:r>
      <w:r>
        <w:t>sizes</w:t>
      </w:r>
      <w:r>
        <w:rPr>
          <w:spacing w:val="-1"/>
        </w:rPr>
        <w:t xml:space="preserve"> </w:t>
      </w:r>
      <w:r>
        <w:t>may</w:t>
      </w:r>
      <w:r>
        <w:rPr>
          <w:spacing w:val="-2"/>
        </w:rPr>
        <w:t xml:space="preserve"> </w:t>
      </w:r>
      <w:r>
        <w:t xml:space="preserve">be </w:t>
      </w:r>
      <w:r>
        <w:rPr>
          <w:spacing w:val="-2"/>
        </w:rPr>
        <w:t>marketed.</w:t>
      </w:r>
    </w:p>
    <w:p w14:paraId="25D4AFC9" w14:textId="77777777" w:rsidR="001E060A" w:rsidRDefault="00C01B81">
      <w:pPr>
        <w:pStyle w:val="Heading2"/>
        <w:numPr>
          <w:ilvl w:val="1"/>
          <w:numId w:val="6"/>
        </w:numPr>
        <w:tabs>
          <w:tab w:val="left" w:pos="884"/>
        </w:tabs>
        <w:spacing w:before="239"/>
        <w:ind w:hanging="744"/>
      </w:pPr>
      <w:r>
        <w:rPr>
          <w:smallCaps/>
        </w:rPr>
        <w:t>Special</w:t>
      </w:r>
      <w:r>
        <w:rPr>
          <w:smallCaps/>
          <w:spacing w:val="-3"/>
        </w:rPr>
        <w:t xml:space="preserve"> </w:t>
      </w:r>
      <w:r>
        <w:rPr>
          <w:smallCaps/>
        </w:rPr>
        <w:t>precautions</w:t>
      </w:r>
      <w:r>
        <w:rPr>
          <w:smallCaps/>
          <w:spacing w:val="-4"/>
        </w:rPr>
        <w:t xml:space="preserve"> </w:t>
      </w:r>
      <w:r>
        <w:rPr>
          <w:smallCaps/>
        </w:rPr>
        <w:t>for</w:t>
      </w:r>
      <w:r>
        <w:rPr>
          <w:smallCaps/>
          <w:spacing w:val="-2"/>
        </w:rPr>
        <w:t xml:space="preserve"> disposal</w:t>
      </w:r>
    </w:p>
    <w:p w14:paraId="6B6871EE" w14:textId="77777777" w:rsidR="001E060A" w:rsidRDefault="001E060A">
      <w:pPr>
        <w:pStyle w:val="BodyText"/>
        <w:ind w:left="0"/>
        <w:rPr>
          <w:b/>
          <w:sz w:val="19"/>
        </w:rPr>
      </w:pPr>
    </w:p>
    <w:p w14:paraId="20E7B558" w14:textId="77777777" w:rsidR="001E060A" w:rsidRDefault="001E060A">
      <w:pPr>
        <w:pStyle w:val="BodyText"/>
        <w:spacing w:before="213"/>
        <w:ind w:left="0"/>
        <w:rPr>
          <w:b/>
          <w:sz w:val="19"/>
        </w:rPr>
      </w:pPr>
    </w:p>
    <w:p w14:paraId="7424AA70" w14:textId="77777777" w:rsidR="001E060A" w:rsidRDefault="00C01B81">
      <w:pPr>
        <w:pStyle w:val="BodyText"/>
        <w:spacing w:line="276" w:lineRule="auto"/>
        <w:ind w:right="230"/>
      </w:pPr>
      <w:r>
        <w:t>Any</w:t>
      </w:r>
      <w:r>
        <w:rPr>
          <w:spacing w:val="-4"/>
        </w:rPr>
        <w:t xml:space="preserve"> </w:t>
      </w:r>
      <w:r>
        <w:t>unused</w:t>
      </w:r>
      <w:r>
        <w:rPr>
          <w:spacing w:val="-3"/>
        </w:rPr>
        <w:t xml:space="preserve"> </w:t>
      </w:r>
      <w:r>
        <w:t>medicinal</w:t>
      </w:r>
      <w:r>
        <w:rPr>
          <w:spacing w:val="-4"/>
        </w:rPr>
        <w:t xml:space="preserve"> </w:t>
      </w:r>
      <w:r>
        <w:t>product</w:t>
      </w:r>
      <w:r>
        <w:rPr>
          <w:spacing w:val="-4"/>
        </w:rPr>
        <w:t xml:space="preserve"> </w:t>
      </w:r>
      <w:r>
        <w:t>or</w:t>
      </w:r>
      <w:r>
        <w:rPr>
          <w:spacing w:val="-3"/>
        </w:rPr>
        <w:t xml:space="preserve"> </w:t>
      </w:r>
      <w:r>
        <w:t>waste</w:t>
      </w:r>
      <w:r>
        <w:rPr>
          <w:spacing w:val="-3"/>
        </w:rPr>
        <w:t xml:space="preserve"> </w:t>
      </w:r>
      <w:r>
        <w:t>material</w:t>
      </w:r>
      <w:r>
        <w:rPr>
          <w:spacing w:val="-4"/>
        </w:rPr>
        <w:t xml:space="preserve"> </w:t>
      </w:r>
      <w:r>
        <w:t>should</w:t>
      </w:r>
      <w:r>
        <w:rPr>
          <w:spacing w:val="-3"/>
        </w:rPr>
        <w:t xml:space="preserve"> </w:t>
      </w:r>
      <w:r>
        <w:t>be</w:t>
      </w:r>
      <w:r>
        <w:rPr>
          <w:spacing w:val="-3"/>
        </w:rPr>
        <w:t xml:space="preserve"> </w:t>
      </w:r>
      <w:r>
        <w:t>disposed</w:t>
      </w:r>
      <w:r>
        <w:rPr>
          <w:spacing w:val="-3"/>
        </w:rPr>
        <w:t xml:space="preserve"> </w:t>
      </w:r>
      <w:r>
        <w:t>of</w:t>
      </w:r>
      <w:r>
        <w:rPr>
          <w:spacing w:val="-3"/>
        </w:rPr>
        <w:t xml:space="preserve"> </w:t>
      </w:r>
      <w:r>
        <w:t>in</w:t>
      </w:r>
      <w:r>
        <w:rPr>
          <w:spacing w:val="-3"/>
        </w:rPr>
        <w:t xml:space="preserve"> </w:t>
      </w:r>
      <w:r>
        <w:t>accordance</w:t>
      </w:r>
      <w:r>
        <w:rPr>
          <w:spacing w:val="-3"/>
        </w:rPr>
        <w:t xml:space="preserve"> </w:t>
      </w:r>
      <w:r>
        <w:t>with</w:t>
      </w:r>
      <w:r>
        <w:rPr>
          <w:spacing w:val="-3"/>
        </w:rPr>
        <w:t xml:space="preserve"> </w:t>
      </w:r>
      <w:r>
        <w:t xml:space="preserve">local </w:t>
      </w:r>
      <w:r>
        <w:rPr>
          <w:spacing w:val="-2"/>
        </w:rPr>
        <w:t>requirements.</w:t>
      </w:r>
    </w:p>
    <w:p w14:paraId="3DAB70BE" w14:textId="77777777" w:rsidR="001E060A" w:rsidRDefault="001E060A">
      <w:pPr>
        <w:pStyle w:val="BodyText"/>
        <w:spacing w:line="276" w:lineRule="auto"/>
        <w:sectPr w:rsidR="001E060A">
          <w:pgSz w:w="11910" w:h="16840"/>
          <w:pgMar w:top="1340" w:right="1275" w:bottom="940" w:left="1275" w:header="0" w:footer="742" w:gutter="0"/>
          <w:cols w:space="720"/>
        </w:sectPr>
      </w:pPr>
    </w:p>
    <w:p w14:paraId="7510EBC8" w14:textId="77777777" w:rsidR="001E060A" w:rsidRDefault="00C01B81">
      <w:pPr>
        <w:pStyle w:val="Heading2"/>
        <w:numPr>
          <w:ilvl w:val="1"/>
          <w:numId w:val="6"/>
        </w:numPr>
        <w:tabs>
          <w:tab w:val="left" w:pos="884"/>
        </w:tabs>
        <w:spacing w:before="82"/>
        <w:ind w:hanging="744"/>
      </w:pPr>
      <w:r>
        <w:rPr>
          <w:smallCaps/>
        </w:rPr>
        <w:lastRenderedPageBreak/>
        <w:t>Physicochemical</w:t>
      </w:r>
      <w:r>
        <w:rPr>
          <w:smallCaps/>
          <w:spacing w:val="-1"/>
        </w:rPr>
        <w:t xml:space="preserve"> </w:t>
      </w:r>
      <w:r>
        <w:rPr>
          <w:smallCaps/>
          <w:spacing w:val="-2"/>
        </w:rPr>
        <w:t>properties</w:t>
      </w:r>
    </w:p>
    <w:p w14:paraId="253251CB" w14:textId="77777777" w:rsidR="001E060A" w:rsidRDefault="00C01B81">
      <w:pPr>
        <w:spacing w:before="162"/>
        <w:ind w:left="165"/>
      </w:pPr>
      <w:r>
        <w:rPr>
          <w:b/>
        </w:rPr>
        <w:t>Australian</w:t>
      </w:r>
      <w:r>
        <w:rPr>
          <w:b/>
          <w:spacing w:val="-5"/>
        </w:rPr>
        <w:t xml:space="preserve"> </w:t>
      </w:r>
      <w:r>
        <w:rPr>
          <w:b/>
        </w:rPr>
        <w:t>Approved</w:t>
      </w:r>
      <w:r>
        <w:rPr>
          <w:b/>
          <w:spacing w:val="-5"/>
        </w:rPr>
        <w:t xml:space="preserve"> </w:t>
      </w:r>
      <w:r>
        <w:rPr>
          <w:b/>
        </w:rPr>
        <w:t>Name</w:t>
      </w:r>
      <w:r>
        <w:rPr>
          <w:b/>
          <w:spacing w:val="-4"/>
        </w:rPr>
        <w:t xml:space="preserve"> </w:t>
      </w:r>
      <w:r>
        <w:rPr>
          <w:b/>
        </w:rPr>
        <w:t>(AAN):</w:t>
      </w:r>
      <w:r>
        <w:rPr>
          <w:b/>
          <w:spacing w:val="-4"/>
        </w:rPr>
        <w:t xml:space="preserve"> </w:t>
      </w:r>
      <w:r>
        <w:rPr>
          <w:spacing w:val="-2"/>
        </w:rPr>
        <w:t>NEMOLIZUMAB</w:t>
      </w:r>
    </w:p>
    <w:p w14:paraId="16788F39" w14:textId="77777777" w:rsidR="001E060A" w:rsidRDefault="00C01B81">
      <w:pPr>
        <w:spacing w:before="239"/>
        <w:ind w:left="165"/>
        <w:rPr>
          <w:b/>
        </w:rPr>
      </w:pPr>
      <w:r>
        <w:rPr>
          <w:b/>
        </w:rPr>
        <w:t>Chemical</w:t>
      </w:r>
      <w:r>
        <w:rPr>
          <w:b/>
          <w:spacing w:val="-8"/>
        </w:rPr>
        <w:t xml:space="preserve"> </w:t>
      </w:r>
      <w:r>
        <w:rPr>
          <w:b/>
          <w:spacing w:val="-2"/>
        </w:rPr>
        <w:t>structure:</w:t>
      </w:r>
    </w:p>
    <w:p w14:paraId="2A1B3335" w14:textId="77777777" w:rsidR="001E060A" w:rsidRDefault="00C01B81">
      <w:pPr>
        <w:spacing w:before="38"/>
        <w:ind w:left="165"/>
        <w:rPr>
          <w:b/>
        </w:rPr>
      </w:pPr>
      <w:r>
        <w:rPr>
          <w:b/>
        </w:rPr>
        <w:t xml:space="preserve">(Heavy </w:t>
      </w:r>
      <w:r>
        <w:rPr>
          <w:b/>
          <w:spacing w:val="-2"/>
        </w:rPr>
        <w:t>chain)</w:t>
      </w:r>
    </w:p>
    <w:p w14:paraId="70884640" w14:textId="77777777" w:rsidR="001E060A" w:rsidRDefault="00C01B81">
      <w:pPr>
        <w:spacing w:before="239" w:line="463" w:lineRule="auto"/>
        <w:ind w:left="165" w:right="249"/>
        <w:rPr>
          <w:b/>
        </w:rPr>
      </w:pPr>
      <w:r>
        <w:rPr>
          <w:b/>
        </w:rPr>
        <w:t>QVQLVQSGAE</w:t>
      </w:r>
      <w:r>
        <w:rPr>
          <w:b/>
          <w:spacing w:val="-7"/>
        </w:rPr>
        <w:t xml:space="preserve"> </w:t>
      </w:r>
      <w:r>
        <w:rPr>
          <w:b/>
        </w:rPr>
        <w:t>VKKPGASVKV</w:t>
      </w:r>
      <w:r>
        <w:rPr>
          <w:b/>
          <w:spacing w:val="-7"/>
        </w:rPr>
        <w:t xml:space="preserve"> </w:t>
      </w:r>
      <w:r>
        <w:rPr>
          <w:b/>
        </w:rPr>
        <w:t>SCKASGYTFT</w:t>
      </w:r>
      <w:r>
        <w:rPr>
          <w:b/>
          <w:spacing w:val="-7"/>
        </w:rPr>
        <w:t xml:space="preserve"> </w:t>
      </w:r>
      <w:r>
        <w:rPr>
          <w:b/>
        </w:rPr>
        <w:t>GYIMNWVRQA</w:t>
      </w:r>
      <w:r>
        <w:rPr>
          <w:b/>
          <w:spacing w:val="-8"/>
        </w:rPr>
        <w:t xml:space="preserve"> </w:t>
      </w:r>
      <w:r>
        <w:rPr>
          <w:b/>
        </w:rPr>
        <w:t>PGQGLEWMGL</w:t>
      </w:r>
      <w:r>
        <w:rPr>
          <w:b/>
          <w:spacing w:val="-7"/>
        </w:rPr>
        <w:t xml:space="preserve"> </w:t>
      </w:r>
      <w:r>
        <w:rPr>
          <w:b/>
        </w:rPr>
        <w:t>INPYNGGTDY NPQFQDRVTI TADKSTSTAY MELSSLRSED TAVYYCARDG YDDGPYTLET WGQGTLVTVS SASTKGPSVF PLAPSSKSTS GGTAALGCLV KDYFPEPVTV SWNSGALTSG VHTFPAVLQS SGLYSLSSVV TVPSSNFGTQ TYTCNVDHKP SNTKVDKTVE RKSCVECPPC PAPPVAGPSV FLFPPKPKDT LMISRTPEVT CVVVDVSQED PEVQFNWYVD GVEVHNAKTK PREEQFNSTF RVVSVLTVVH QDWLNGKEYK CKVSNKGLPA PIEKTISKTK GQPREPQVYT LPPSQEEMTK NQVSLTCLVK GFYPSDIAVE WESNGQPENN YKTTPPMLDS DGSFFLYSKL TVDKSRWQEG NVFSCSVMHE ALHNHYTQKS LSLSP</w:t>
      </w:r>
    </w:p>
    <w:p w14:paraId="36FC08D3" w14:textId="77777777" w:rsidR="001E060A" w:rsidRDefault="00C01B81">
      <w:pPr>
        <w:spacing w:line="248" w:lineRule="exact"/>
        <w:ind w:left="165"/>
        <w:rPr>
          <w:b/>
        </w:rPr>
      </w:pPr>
      <w:r>
        <w:rPr>
          <w:b/>
        </w:rPr>
        <w:t>(Light</w:t>
      </w:r>
      <w:r>
        <w:rPr>
          <w:b/>
          <w:spacing w:val="-5"/>
        </w:rPr>
        <w:t xml:space="preserve"> </w:t>
      </w:r>
      <w:r>
        <w:rPr>
          <w:b/>
          <w:spacing w:val="-2"/>
        </w:rPr>
        <w:t>chain)</w:t>
      </w:r>
    </w:p>
    <w:p w14:paraId="7DEB5EFD" w14:textId="77777777" w:rsidR="001E060A" w:rsidRDefault="00C01B81">
      <w:pPr>
        <w:spacing w:before="7" w:line="490" w:lineRule="atLeast"/>
        <w:ind w:left="165" w:right="249"/>
        <w:rPr>
          <w:b/>
        </w:rPr>
      </w:pPr>
      <w:r>
        <w:rPr>
          <w:b/>
        </w:rPr>
        <w:t>DIQMTQSPSS LSASVGDRVT ITCQASEDIY SFVAWYQQKP GKAPKLLIYN AQTEAQGVPS RFSGSGSGTD FTLTISSLQP EDFATYYCQH HYDSPLTFGG GTKVEIKRTV AAPSVFIFPP SDEQLKSGTA</w:t>
      </w:r>
      <w:r>
        <w:rPr>
          <w:b/>
          <w:spacing w:val="-8"/>
        </w:rPr>
        <w:t xml:space="preserve"> </w:t>
      </w:r>
      <w:r>
        <w:rPr>
          <w:b/>
        </w:rPr>
        <w:t>SVVCLLNNFY</w:t>
      </w:r>
      <w:r>
        <w:rPr>
          <w:b/>
          <w:spacing w:val="-7"/>
        </w:rPr>
        <w:t xml:space="preserve"> </w:t>
      </w:r>
      <w:r>
        <w:rPr>
          <w:b/>
        </w:rPr>
        <w:t>PREAKVQWKV</w:t>
      </w:r>
      <w:r>
        <w:rPr>
          <w:b/>
          <w:spacing w:val="-7"/>
        </w:rPr>
        <w:t xml:space="preserve"> </w:t>
      </w:r>
      <w:r>
        <w:rPr>
          <w:b/>
        </w:rPr>
        <w:t>DNALQSGNSQ</w:t>
      </w:r>
      <w:r>
        <w:rPr>
          <w:b/>
          <w:spacing w:val="-7"/>
        </w:rPr>
        <w:t xml:space="preserve"> </w:t>
      </w:r>
      <w:r>
        <w:rPr>
          <w:b/>
        </w:rPr>
        <w:t>ESVTEQDSKD</w:t>
      </w:r>
      <w:r>
        <w:rPr>
          <w:b/>
          <w:spacing w:val="-7"/>
        </w:rPr>
        <w:t xml:space="preserve"> </w:t>
      </w:r>
      <w:r>
        <w:rPr>
          <w:b/>
        </w:rPr>
        <w:t>STYSLSSTLT LSKADYEKHK VYACEVTHQG LSSPVTKSFN RGEC</w:t>
      </w:r>
    </w:p>
    <w:p w14:paraId="49A81608" w14:textId="77777777" w:rsidR="001E060A" w:rsidRDefault="00C01B81">
      <w:pPr>
        <w:spacing w:before="178" w:line="276" w:lineRule="auto"/>
        <w:ind w:left="165" w:right="613"/>
        <w:rPr>
          <w:b/>
        </w:rPr>
      </w:pPr>
      <w:r>
        <w:rPr>
          <w:b/>
        </w:rPr>
        <w:t>(Disulfide bridge: H22-H96, H148-H204, H224-L214, H227-h227, H230-h230, H261- H321,</w:t>
      </w:r>
      <w:r>
        <w:rPr>
          <w:b/>
          <w:spacing w:val="-5"/>
        </w:rPr>
        <w:t xml:space="preserve"> </w:t>
      </w:r>
      <w:r>
        <w:rPr>
          <w:b/>
        </w:rPr>
        <w:t>H367-H425,</w:t>
      </w:r>
      <w:r>
        <w:rPr>
          <w:b/>
          <w:spacing w:val="-5"/>
        </w:rPr>
        <w:t xml:space="preserve"> </w:t>
      </w:r>
      <w:r>
        <w:rPr>
          <w:b/>
        </w:rPr>
        <w:t>h22-h96,</w:t>
      </w:r>
      <w:r>
        <w:rPr>
          <w:b/>
          <w:spacing w:val="-5"/>
        </w:rPr>
        <w:t xml:space="preserve"> </w:t>
      </w:r>
      <w:r>
        <w:rPr>
          <w:b/>
        </w:rPr>
        <w:t>h148-h204,</w:t>
      </w:r>
      <w:r>
        <w:rPr>
          <w:b/>
          <w:spacing w:val="-5"/>
        </w:rPr>
        <w:t xml:space="preserve"> </w:t>
      </w:r>
      <w:r>
        <w:rPr>
          <w:b/>
        </w:rPr>
        <w:t>h224-l214,</w:t>
      </w:r>
      <w:r>
        <w:rPr>
          <w:b/>
          <w:spacing w:val="-5"/>
        </w:rPr>
        <w:t xml:space="preserve"> </w:t>
      </w:r>
      <w:r>
        <w:rPr>
          <w:b/>
        </w:rPr>
        <w:t>h261-h321,</w:t>
      </w:r>
      <w:r>
        <w:rPr>
          <w:b/>
          <w:spacing w:val="-5"/>
        </w:rPr>
        <w:t xml:space="preserve"> </w:t>
      </w:r>
      <w:r>
        <w:rPr>
          <w:b/>
        </w:rPr>
        <w:t>h367-h425,</w:t>
      </w:r>
      <w:r>
        <w:rPr>
          <w:b/>
          <w:spacing w:val="-5"/>
        </w:rPr>
        <w:t xml:space="preserve"> </w:t>
      </w:r>
      <w:r>
        <w:rPr>
          <w:b/>
        </w:rPr>
        <w:t>L23-L88, L134-L194, l23-l88, l134-l194)</w:t>
      </w:r>
    </w:p>
    <w:p w14:paraId="50621024" w14:textId="77777777" w:rsidR="001E060A" w:rsidRDefault="001E060A">
      <w:pPr>
        <w:pStyle w:val="BodyText"/>
        <w:spacing w:before="126"/>
        <w:ind w:left="0"/>
        <w:rPr>
          <w:b/>
        </w:rPr>
      </w:pPr>
    </w:p>
    <w:p w14:paraId="5D1209BF" w14:textId="77777777" w:rsidR="001E060A" w:rsidRDefault="00C01B81">
      <w:pPr>
        <w:tabs>
          <w:tab w:val="left" w:pos="2432"/>
        </w:tabs>
        <w:spacing w:before="1" w:line="490" w:lineRule="atLeast"/>
        <w:ind w:left="165" w:right="3875"/>
      </w:pPr>
      <w:r>
        <w:rPr>
          <w:b/>
        </w:rPr>
        <w:t>Molecular Formula</w:t>
      </w:r>
      <w:proofErr w:type="gramStart"/>
      <w:r>
        <w:rPr>
          <w:b/>
        </w:rPr>
        <w:t>:</w:t>
      </w:r>
      <w:r>
        <w:rPr>
          <w:b/>
        </w:rPr>
        <w:tab/>
      </w:r>
      <w:r>
        <w:rPr>
          <w:b/>
          <w:spacing w:val="-48"/>
        </w:rPr>
        <w:t xml:space="preserve"> </w:t>
      </w:r>
      <w:r>
        <w:rPr>
          <w:b/>
          <w:spacing w:val="-2"/>
        </w:rPr>
        <w:t>C6384H9814N1678O2034S48</w:t>
      </w:r>
      <w:proofErr w:type="gramEnd"/>
      <w:r>
        <w:rPr>
          <w:b/>
          <w:spacing w:val="-2"/>
        </w:rPr>
        <w:t xml:space="preserve"> </w:t>
      </w:r>
      <w:r>
        <w:rPr>
          <w:b/>
        </w:rPr>
        <w:t>Molecular Weight:</w:t>
      </w:r>
      <w:r>
        <w:rPr>
          <w:b/>
        </w:rPr>
        <w:tab/>
      </w:r>
      <w:r>
        <w:t>145.5 KD.</w:t>
      </w:r>
    </w:p>
    <w:p w14:paraId="180CC7F8" w14:textId="77777777" w:rsidR="001E060A" w:rsidRDefault="00C01B81">
      <w:pPr>
        <w:tabs>
          <w:tab w:val="right" w:pos="3797"/>
        </w:tabs>
        <w:spacing w:before="165"/>
        <w:ind w:left="165"/>
      </w:pPr>
      <w:r>
        <w:rPr>
          <w:b/>
        </w:rPr>
        <w:t>CAS</w:t>
      </w:r>
      <w:r>
        <w:rPr>
          <w:b/>
          <w:spacing w:val="-5"/>
        </w:rPr>
        <w:t xml:space="preserve"> </w:t>
      </w:r>
      <w:r>
        <w:rPr>
          <w:b/>
          <w:spacing w:val="-2"/>
        </w:rPr>
        <w:t>number:</w:t>
      </w:r>
      <w:r>
        <w:rPr>
          <w:b/>
        </w:rPr>
        <w:tab/>
      </w:r>
      <w:r>
        <w:rPr>
          <w:spacing w:val="-2"/>
        </w:rPr>
        <w:t>1476039-</w:t>
      </w:r>
      <w:r>
        <w:t>58-3</w:t>
      </w:r>
    </w:p>
    <w:p w14:paraId="3D6037EE" w14:textId="77777777" w:rsidR="001E060A" w:rsidRDefault="00C01B81">
      <w:pPr>
        <w:pStyle w:val="Heading1"/>
        <w:numPr>
          <w:ilvl w:val="0"/>
          <w:numId w:val="6"/>
        </w:numPr>
        <w:tabs>
          <w:tab w:val="left" w:pos="596"/>
        </w:tabs>
        <w:spacing w:before="159"/>
        <w:ind w:left="596"/>
      </w:pPr>
      <w:r>
        <w:t>MEDICINE</w:t>
      </w:r>
      <w:r>
        <w:rPr>
          <w:spacing w:val="-3"/>
        </w:rPr>
        <w:t xml:space="preserve"> </w:t>
      </w:r>
      <w:r>
        <w:t>SCHEDULE</w:t>
      </w:r>
      <w:r>
        <w:rPr>
          <w:spacing w:val="-3"/>
        </w:rPr>
        <w:t xml:space="preserve"> </w:t>
      </w:r>
      <w:r>
        <w:t>(POISONS</w:t>
      </w:r>
      <w:r>
        <w:rPr>
          <w:spacing w:val="-3"/>
        </w:rPr>
        <w:t xml:space="preserve"> </w:t>
      </w:r>
      <w:r>
        <w:rPr>
          <w:spacing w:val="-2"/>
        </w:rPr>
        <w:t>STANDARD)</w:t>
      </w:r>
    </w:p>
    <w:p w14:paraId="2F4E8033" w14:textId="77777777" w:rsidR="001E060A" w:rsidRDefault="00C01B81">
      <w:pPr>
        <w:pStyle w:val="BodyText"/>
        <w:spacing w:before="169"/>
      </w:pPr>
      <w:r>
        <w:t>S4</w:t>
      </w:r>
      <w:r>
        <w:rPr>
          <w:spacing w:val="-2"/>
        </w:rPr>
        <w:t xml:space="preserve"> </w:t>
      </w:r>
      <w:r>
        <w:t>–</w:t>
      </w:r>
      <w:r>
        <w:rPr>
          <w:spacing w:val="-3"/>
        </w:rPr>
        <w:t xml:space="preserve"> </w:t>
      </w:r>
      <w:r>
        <w:t>Prescription</w:t>
      </w:r>
      <w:r>
        <w:rPr>
          <w:spacing w:val="-3"/>
        </w:rPr>
        <w:t xml:space="preserve"> </w:t>
      </w:r>
      <w:r>
        <w:t>Only</w:t>
      </w:r>
      <w:r>
        <w:rPr>
          <w:spacing w:val="-2"/>
        </w:rPr>
        <w:t xml:space="preserve"> Medicine</w:t>
      </w:r>
    </w:p>
    <w:p w14:paraId="7198FD17" w14:textId="77777777" w:rsidR="001E060A" w:rsidRDefault="001E060A">
      <w:pPr>
        <w:pStyle w:val="BodyText"/>
        <w:sectPr w:rsidR="001E060A">
          <w:pgSz w:w="11910" w:h="16840"/>
          <w:pgMar w:top="1340" w:right="1275" w:bottom="940" w:left="1275" w:header="0" w:footer="742" w:gutter="0"/>
          <w:cols w:space="720"/>
        </w:sectPr>
      </w:pPr>
    </w:p>
    <w:p w14:paraId="15325006" w14:textId="77777777" w:rsidR="001E060A" w:rsidRDefault="00C01B81">
      <w:pPr>
        <w:pStyle w:val="Heading1"/>
        <w:numPr>
          <w:ilvl w:val="0"/>
          <w:numId w:val="1"/>
        </w:numPr>
        <w:tabs>
          <w:tab w:val="left" w:pos="596"/>
        </w:tabs>
        <w:spacing w:before="82"/>
        <w:ind w:left="596" w:hanging="431"/>
      </w:pPr>
      <w:r>
        <w:rPr>
          <w:spacing w:val="-2"/>
        </w:rPr>
        <w:lastRenderedPageBreak/>
        <w:t>SPONSOR</w:t>
      </w:r>
    </w:p>
    <w:p w14:paraId="4634A29D" w14:textId="77777777" w:rsidR="001E060A" w:rsidRDefault="00C01B81">
      <w:pPr>
        <w:pStyle w:val="BodyText"/>
        <w:spacing w:before="169" w:line="276" w:lineRule="auto"/>
        <w:ind w:right="6219"/>
      </w:pPr>
      <w:r>
        <w:t>Galderma</w:t>
      </w:r>
      <w:r>
        <w:rPr>
          <w:spacing w:val="-12"/>
        </w:rPr>
        <w:t xml:space="preserve"> </w:t>
      </w:r>
      <w:r>
        <w:t>Australia</w:t>
      </w:r>
      <w:r>
        <w:rPr>
          <w:spacing w:val="-12"/>
        </w:rPr>
        <w:t xml:space="preserve"> </w:t>
      </w:r>
      <w:r>
        <w:t>Pty</w:t>
      </w:r>
      <w:r>
        <w:rPr>
          <w:spacing w:val="-12"/>
        </w:rPr>
        <w:t xml:space="preserve"> </w:t>
      </w:r>
      <w:r>
        <w:t>Ltd Level 18, 1 Denison Street North Sydney NSW 2060</w:t>
      </w:r>
    </w:p>
    <w:p w14:paraId="6C4F2FDB" w14:textId="77777777" w:rsidR="001E060A" w:rsidRDefault="00C01B81">
      <w:pPr>
        <w:pStyle w:val="BodyText"/>
        <w:spacing w:before="200"/>
      </w:pPr>
      <w:r>
        <w:t>Ph:</w:t>
      </w:r>
      <w:r>
        <w:rPr>
          <w:spacing w:val="-1"/>
        </w:rPr>
        <w:t xml:space="preserve"> </w:t>
      </w:r>
      <w:r>
        <w:t>1800</w:t>
      </w:r>
      <w:r>
        <w:rPr>
          <w:spacing w:val="-1"/>
        </w:rPr>
        <w:t xml:space="preserve"> </w:t>
      </w:r>
      <w:r>
        <w:t xml:space="preserve">800 </w:t>
      </w:r>
      <w:r>
        <w:rPr>
          <w:spacing w:val="-5"/>
        </w:rPr>
        <w:t>765</w:t>
      </w:r>
    </w:p>
    <w:p w14:paraId="34EBE80F" w14:textId="77777777" w:rsidR="001E060A" w:rsidRDefault="00C01B81">
      <w:pPr>
        <w:pStyle w:val="BodyText"/>
        <w:spacing w:before="6" w:line="490" w:lineRule="atLeast"/>
        <w:ind w:right="5814"/>
      </w:pPr>
      <w:r>
        <w:t>Australian</w:t>
      </w:r>
      <w:r>
        <w:rPr>
          <w:spacing w:val="-13"/>
        </w:rPr>
        <w:t xml:space="preserve"> </w:t>
      </w:r>
      <w:r>
        <w:t>Registration</w:t>
      </w:r>
      <w:r>
        <w:rPr>
          <w:spacing w:val="-12"/>
        </w:rPr>
        <w:t xml:space="preserve"> </w:t>
      </w:r>
      <w:r>
        <w:t>Number: AUST R 444530</w:t>
      </w:r>
    </w:p>
    <w:p w14:paraId="593258E5" w14:textId="77777777" w:rsidR="001E060A" w:rsidRDefault="00C01B81">
      <w:pPr>
        <w:pStyle w:val="BodyText"/>
        <w:spacing w:before="46"/>
      </w:pPr>
      <w:r>
        <w:t>AUST R</w:t>
      </w:r>
      <w:r>
        <w:rPr>
          <w:spacing w:val="-1"/>
        </w:rPr>
        <w:t xml:space="preserve"> </w:t>
      </w:r>
      <w:r>
        <w:rPr>
          <w:spacing w:val="-2"/>
        </w:rPr>
        <w:t>444531</w:t>
      </w:r>
    </w:p>
    <w:p w14:paraId="7B893409" w14:textId="77777777" w:rsidR="001E060A" w:rsidRDefault="00C01B81">
      <w:pPr>
        <w:pStyle w:val="Heading1"/>
        <w:numPr>
          <w:ilvl w:val="0"/>
          <w:numId w:val="1"/>
        </w:numPr>
        <w:tabs>
          <w:tab w:val="left" w:pos="596"/>
        </w:tabs>
        <w:spacing w:before="238"/>
        <w:ind w:left="596" w:hanging="431"/>
      </w:pPr>
      <w:r>
        <w:t>DATE</w:t>
      </w:r>
      <w:r>
        <w:rPr>
          <w:spacing w:val="-4"/>
        </w:rPr>
        <w:t xml:space="preserve"> </w:t>
      </w:r>
      <w:r>
        <w:t>OF</w:t>
      </w:r>
      <w:r>
        <w:rPr>
          <w:spacing w:val="-3"/>
        </w:rPr>
        <w:t xml:space="preserve"> </w:t>
      </w:r>
      <w:r>
        <w:t>FIRST</w:t>
      </w:r>
      <w:r>
        <w:rPr>
          <w:spacing w:val="-2"/>
        </w:rPr>
        <w:t xml:space="preserve"> APPROVAL</w:t>
      </w:r>
    </w:p>
    <w:p w14:paraId="599E3E38" w14:textId="77777777" w:rsidR="001E060A" w:rsidRDefault="00C01B81">
      <w:pPr>
        <w:pStyle w:val="BodyText"/>
        <w:spacing w:before="170"/>
      </w:pPr>
      <w:r>
        <w:t xml:space="preserve">dd </w:t>
      </w:r>
      <w:proofErr w:type="spellStart"/>
      <w:r>
        <w:t>mmmm</w:t>
      </w:r>
      <w:proofErr w:type="spellEnd"/>
      <w:r>
        <w:rPr>
          <w:spacing w:val="-1"/>
        </w:rPr>
        <w:t xml:space="preserve"> </w:t>
      </w:r>
      <w:proofErr w:type="spellStart"/>
      <w:r>
        <w:rPr>
          <w:spacing w:val="-4"/>
        </w:rPr>
        <w:t>yyyy</w:t>
      </w:r>
      <w:proofErr w:type="spellEnd"/>
    </w:p>
    <w:p w14:paraId="26C5DB6A" w14:textId="77777777" w:rsidR="001E060A" w:rsidRDefault="00C01B81">
      <w:pPr>
        <w:pStyle w:val="Heading1"/>
        <w:numPr>
          <w:ilvl w:val="0"/>
          <w:numId w:val="1"/>
        </w:numPr>
        <w:tabs>
          <w:tab w:val="left" w:pos="596"/>
        </w:tabs>
        <w:spacing w:before="238"/>
        <w:ind w:left="596" w:hanging="431"/>
      </w:pPr>
      <w:r>
        <w:t>DATE</w:t>
      </w:r>
      <w:r>
        <w:rPr>
          <w:spacing w:val="-1"/>
        </w:rPr>
        <w:t xml:space="preserve"> </w:t>
      </w:r>
      <w:r>
        <w:t>OF</w:t>
      </w:r>
      <w:r>
        <w:rPr>
          <w:spacing w:val="-1"/>
        </w:rPr>
        <w:t xml:space="preserve"> </w:t>
      </w:r>
      <w:r>
        <w:rPr>
          <w:spacing w:val="-2"/>
        </w:rPr>
        <w:t>REVISION</w:t>
      </w:r>
    </w:p>
    <w:p w14:paraId="0F7F28A9" w14:textId="77777777" w:rsidR="001E060A" w:rsidRDefault="001E060A">
      <w:pPr>
        <w:pStyle w:val="BodyText"/>
        <w:ind w:left="0"/>
        <w:rPr>
          <w:b/>
          <w:sz w:val="28"/>
        </w:rPr>
      </w:pPr>
    </w:p>
    <w:p w14:paraId="1C4782E2" w14:textId="77777777" w:rsidR="001E060A" w:rsidRDefault="001E060A">
      <w:pPr>
        <w:pStyle w:val="BodyText"/>
        <w:spacing w:before="9"/>
        <w:ind w:left="0"/>
        <w:rPr>
          <w:b/>
          <w:sz w:val="28"/>
        </w:rPr>
      </w:pPr>
    </w:p>
    <w:p w14:paraId="7E74E75F" w14:textId="77777777" w:rsidR="001E060A" w:rsidRDefault="00C01B81">
      <w:pPr>
        <w:spacing w:before="1"/>
        <w:ind w:left="165"/>
        <w:rPr>
          <w:b/>
          <w:sz w:val="24"/>
        </w:rPr>
      </w:pPr>
      <w:r>
        <w:rPr>
          <w:b/>
          <w:smallCaps/>
          <w:sz w:val="24"/>
        </w:rPr>
        <w:t>Summary</w:t>
      </w:r>
      <w:r>
        <w:rPr>
          <w:b/>
          <w:smallCaps/>
          <w:spacing w:val="-2"/>
          <w:sz w:val="24"/>
        </w:rPr>
        <w:t xml:space="preserve"> </w:t>
      </w:r>
      <w:r>
        <w:rPr>
          <w:b/>
          <w:smallCaps/>
          <w:sz w:val="24"/>
        </w:rPr>
        <w:t>table</w:t>
      </w:r>
      <w:r>
        <w:rPr>
          <w:b/>
          <w:smallCaps/>
          <w:spacing w:val="-1"/>
          <w:sz w:val="24"/>
        </w:rPr>
        <w:t xml:space="preserve"> </w:t>
      </w:r>
      <w:r>
        <w:rPr>
          <w:b/>
          <w:smallCaps/>
          <w:sz w:val="24"/>
        </w:rPr>
        <w:t>of</w:t>
      </w:r>
      <w:r>
        <w:rPr>
          <w:b/>
          <w:smallCaps/>
          <w:spacing w:val="-1"/>
          <w:sz w:val="24"/>
        </w:rPr>
        <w:t xml:space="preserve"> </w:t>
      </w:r>
      <w:r>
        <w:rPr>
          <w:b/>
          <w:smallCaps/>
          <w:spacing w:val="-2"/>
          <w:sz w:val="24"/>
        </w:rPr>
        <w:t>changes</w:t>
      </w:r>
    </w:p>
    <w:p w14:paraId="65DD2E75" w14:textId="77777777" w:rsidR="001E060A" w:rsidRDefault="001E060A">
      <w:pPr>
        <w:pStyle w:val="BodyText"/>
        <w:spacing w:before="9"/>
        <w:ind w:left="0"/>
        <w:rPr>
          <w:b/>
          <w:sz w:val="13"/>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9"/>
        <w:gridCol w:w="7577"/>
      </w:tblGrid>
      <w:tr w:rsidR="001E060A" w14:paraId="01759651" w14:textId="77777777">
        <w:trPr>
          <w:trHeight w:val="582"/>
        </w:trPr>
        <w:tc>
          <w:tcPr>
            <w:tcW w:w="1429" w:type="dxa"/>
            <w:tcBorders>
              <w:bottom w:val="single" w:sz="18" w:space="0" w:color="000000"/>
            </w:tcBorders>
            <w:shd w:val="clear" w:color="auto" w:fill="F2F2F2"/>
          </w:tcPr>
          <w:p w14:paraId="714C1D96" w14:textId="77777777" w:rsidR="001E060A" w:rsidRDefault="00C01B81">
            <w:pPr>
              <w:pStyle w:val="TableParagraph"/>
              <w:spacing w:before="57" w:line="240" w:lineRule="auto"/>
              <w:ind w:left="108" w:right="507"/>
              <w:jc w:val="left"/>
              <w:rPr>
                <w:b/>
                <w:sz w:val="20"/>
              </w:rPr>
            </w:pPr>
            <w:r>
              <w:rPr>
                <w:b/>
                <w:spacing w:val="-2"/>
                <w:sz w:val="20"/>
              </w:rPr>
              <w:t>Section Changed</w:t>
            </w:r>
          </w:p>
        </w:tc>
        <w:tc>
          <w:tcPr>
            <w:tcW w:w="7577" w:type="dxa"/>
            <w:tcBorders>
              <w:bottom w:val="single" w:sz="18" w:space="0" w:color="000000"/>
            </w:tcBorders>
            <w:shd w:val="clear" w:color="auto" w:fill="F2F2F2"/>
          </w:tcPr>
          <w:p w14:paraId="1017F097" w14:textId="77777777" w:rsidR="001E060A" w:rsidRDefault="00C01B81">
            <w:pPr>
              <w:pStyle w:val="TableParagraph"/>
              <w:spacing w:before="174" w:line="240" w:lineRule="auto"/>
              <w:ind w:left="107"/>
              <w:jc w:val="left"/>
              <w:rPr>
                <w:b/>
                <w:sz w:val="20"/>
              </w:rPr>
            </w:pPr>
            <w:r>
              <w:rPr>
                <w:b/>
                <w:sz w:val="20"/>
              </w:rPr>
              <w:t>Summary</w:t>
            </w:r>
            <w:r>
              <w:rPr>
                <w:b/>
                <w:spacing w:val="-2"/>
                <w:sz w:val="20"/>
              </w:rPr>
              <w:t xml:space="preserve"> </w:t>
            </w:r>
            <w:r>
              <w:rPr>
                <w:b/>
                <w:sz w:val="20"/>
              </w:rPr>
              <w:t>of</w:t>
            </w:r>
            <w:r>
              <w:rPr>
                <w:b/>
                <w:spacing w:val="-3"/>
                <w:sz w:val="20"/>
              </w:rPr>
              <w:t xml:space="preserve"> </w:t>
            </w:r>
            <w:r>
              <w:rPr>
                <w:b/>
                <w:sz w:val="20"/>
              </w:rPr>
              <w:t>new</w:t>
            </w:r>
            <w:r>
              <w:rPr>
                <w:b/>
                <w:spacing w:val="-1"/>
                <w:sz w:val="20"/>
              </w:rPr>
              <w:t xml:space="preserve"> </w:t>
            </w:r>
            <w:r>
              <w:rPr>
                <w:b/>
                <w:spacing w:val="-2"/>
                <w:sz w:val="20"/>
              </w:rPr>
              <w:t>information</w:t>
            </w:r>
          </w:p>
        </w:tc>
      </w:tr>
      <w:tr w:rsidR="001E060A" w14:paraId="5275756D" w14:textId="77777777">
        <w:trPr>
          <w:trHeight w:val="346"/>
        </w:trPr>
        <w:tc>
          <w:tcPr>
            <w:tcW w:w="1429" w:type="dxa"/>
            <w:tcBorders>
              <w:top w:val="single" w:sz="18" w:space="0" w:color="000000"/>
            </w:tcBorders>
          </w:tcPr>
          <w:p w14:paraId="17146384" w14:textId="77777777" w:rsidR="001E060A" w:rsidRDefault="001E060A">
            <w:pPr>
              <w:pStyle w:val="TableParagraph"/>
              <w:spacing w:line="240" w:lineRule="auto"/>
              <w:ind w:left="0"/>
              <w:jc w:val="left"/>
              <w:rPr>
                <w:rFonts w:ascii="Times New Roman"/>
              </w:rPr>
            </w:pPr>
          </w:p>
        </w:tc>
        <w:tc>
          <w:tcPr>
            <w:tcW w:w="7577" w:type="dxa"/>
            <w:tcBorders>
              <w:top w:val="single" w:sz="18" w:space="0" w:color="000000"/>
            </w:tcBorders>
          </w:tcPr>
          <w:p w14:paraId="043A7A60" w14:textId="77777777" w:rsidR="001E060A" w:rsidRDefault="001E060A">
            <w:pPr>
              <w:pStyle w:val="TableParagraph"/>
              <w:spacing w:line="240" w:lineRule="auto"/>
              <w:ind w:left="0"/>
              <w:jc w:val="left"/>
              <w:rPr>
                <w:rFonts w:ascii="Times New Roman"/>
              </w:rPr>
            </w:pPr>
          </w:p>
        </w:tc>
      </w:tr>
      <w:tr w:rsidR="001E060A" w14:paraId="65B2B0AD" w14:textId="77777777">
        <w:trPr>
          <w:trHeight w:val="371"/>
        </w:trPr>
        <w:tc>
          <w:tcPr>
            <w:tcW w:w="1429" w:type="dxa"/>
          </w:tcPr>
          <w:p w14:paraId="7F26AFCC" w14:textId="77777777" w:rsidR="001E060A" w:rsidRDefault="001E060A">
            <w:pPr>
              <w:pStyle w:val="TableParagraph"/>
              <w:spacing w:line="240" w:lineRule="auto"/>
              <w:ind w:left="0"/>
              <w:jc w:val="left"/>
              <w:rPr>
                <w:rFonts w:ascii="Times New Roman"/>
              </w:rPr>
            </w:pPr>
          </w:p>
        </w:tc>
        <w:tc>
          <w:tcPr>
            <w:tcW w:w="7577" w:type="dxa"/>
          </w:tcPr>
          <w:p w14:paraId="0A331B80" w14:textId="77777777" w:rsidR="001E060A" w:rsidRDefault="001E060A">
            <w:pPr>
              <w:pStyle w:val="TableParagraph"/>
              <w:spacing w:line="240" w:lineRule="auto"/>
              <w:ind w:left="0"/>
              <w:jc w:val="left"/>
              <w:rPr>
                <w:rFonts w:ascii="Times New Roman"/>
              </w:rPr>
            </w:pPr>
          </w:p>
        </w:tc>
      </w:tr>
    </w:tbl>
    <w:p w14:paraId="1330B903" w14:textId="77777777" w:rsidR="00C01B81" w:rsidRDefault="00C01B81"/>
    <w:sectPr w:rsidR="00C01B81">
      <w:pgSz w:w="11910" w:h="16840"/>
      <w:pgMar w:top="1340" w:right="1275" w:bottom="940" w:left="1275"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6D03" w14:textId="77777777" w:rsidR="00C01B81" w:rsidRDefault="00C01B81">
      <w:r>
        <w:separator/>
      </w:r>
    </w:p>
  </w:endnote>
  <w:endnote w:type="continuationSeparator" w:id="0">
    <w:p w14:paraId="16154590" w14:textId="77777777" w:rsidR="00C01B81" w:rsidRDefault="00C0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874C" w14:textId="77777777" w:rsidR="001E060A" w:rsidRDefault="00C01B81">
    <w:pPr>
      <w:pStyle w:val="BodyText"/>
      <w:spacing w:line="14" w:lineRule="auto"/>
      <w:ind w:left="0"/>
      <w:rPr>
        <w:sz w:val="20"/>
      </w:rPr>
    </w:pPr>
    <w:r>
      <w:rPr>
        <w:noProof/>
        <w:sz w:val="20"/>
      </w:rPr>
      <mc:AlternateContent>
        <mc:Choice Requires="wps">
          <w:drawing>
            <wp:anchor distT="0" distB="0" distL="0" distR="0" simplePos="0" relativeHeight="486679040" behindDoc="1" locked="0" layoutInCell="1" allowOverlap="1" wp14:anchorId="64828BC0" wp14:editId="7F382E65">
              <wp:simplePos x="0" y="0"/>
              <wp:positionH relativeFrom="page">
                <wp:posOffset>6492570</wp:posOffset>
              </wp:positionH>
              <wp:positionV relativeFrom="page">
                <wp:posOffset>10080955</wp:posOffset>
              </wp:positionV>
              <wp:extent cx="204470" cy="1746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74625"/>
                      </a:xfrm>
                      <a:prstGeom prst="rect">
                        <a:avLst/>
                      </a:prstGeom>
                    </wps:spPr>
                    <wps:txbx>
                      <w:txbxContent>
                        <w:p w14:paraId="2958DD3E" w14:textId="77777777" w:rsidR="001E060A" w:rsidRDefault="00C01B81">
                          <w:pPr>
                            <w:spacing w:before="2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4828BC0" id="_x0000_t202" coordsize="21600,21600" o:spt="202" path="m,l,21600r21600,l21600,xe">
              <v:stroke joinstyle="miter"/>
              <v:path gradientshapeok="t" o:connecttype="rect"/>
            </v:shapetype>
            <v:shape id="Textbox 2" o:spid="_x0000_s1026" type="#_x0000_t202" style="position:absolute;margin-left:511.25pt;margin-top:793.8pt;width:16.1pt;height:13.75pt;z-index:-1663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" filled="f" stroked="f">
              <v:textbox inset="0,0,0,0">
                <w:txbxContent>
                  <w:p w14:paraId="2958DD3E" w14:textId="77777777" w:rsidR="001E060A" w:rsidRDefault="00C01B81">
                    <w:pPr>
                      <w:spacing w:before="2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BCBAD" w14:textId="77777777" w:rsidR="00C01B81" w:rsidRDefault="00C01B81">
      <w:r>
        <w:separator/>
      </w:r>
    </w:p>
  </w:footnote>
  <w:footnote w:type="continuationSeparator" w:id="0">
    <w:p w14:paraId="2F9AF276" w14:textId="77777777" w:rsidR="00C01B81" w:rsidRDefault="00C01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180"/>
    </w:tblGrid>
    <w:tr w:rsidR="00B92591" w:rsidRPr="000B2145" w14:paraId="44D39CAA" w14:textId="77777777" w:rsidTr="00673A09">
      <w:trPr>
        <w:trHeight w:val="1012"/>
      </w:trPr>
      <w:tc>
        <w:tcPr>
          <w:tcW w:w="9180" w:type="dxa"/>
          <w:shd w:val="clear" w:color="auto" w:fill="E4F2E0"/>
        </w:tcPr>
        <w:p w14:paraId="01842031" w14:textId="77777777" w:rsidR="00B92591" w:rsidRPr="000E4791" w:rsidRDefault="00B92591" w:rsidP="00B92591">
          <w:pPr>
            <w:pStyle w:val="Footer"/>
            <w:rPr>
              <w:b/>
              <w:sz w:val="18"/>
              <w:szCs w:val="18"/>
            </w:rPr>
          </w:pPr>
          <w:bookmarkStart w:id="1" w:name="_Hlk109054010"/>
          <w:r w:rsidRPr="00B92591">
            <w:rPr>
              <w:b/>
              <w:bCs/>
              <w:sz w:val="16"/>
              <w:szCs w:val="16"/>
            </w:rPr>
            <w:t xml:space="preserve">AusPAR – Nemluvio - </w:t>
          </w:r>
          <w:proofErr w:type="spellStart"/>
          <w:r w:rsidRPr="00B92591">
            <w:rPr>
              <w:b/>
              <w:bCs/>
              <w:sz w:val="16"/>
              <w:szCs w:val="16"/>
            </w:rPr>
            <w:t>nemolizumab</w:t>
          </w:r>
          <w:proofErr w:type="spellEnd"/>
          <w:r w:rsidRPr="00B92591">
            <w:rPr>
              <w:b/>
              <w:bCs/>
              <w:sz w:val="16"/>
              <w:szCs w:val="16"/>
            </w:rPr>
            <w:t xml:space="preserve"> - PM-2024-01000-1-1 - Galderma Australia Pty Ltd- Type A Date of Finalisation: 24 September 2025 </w:t>
          </w:r>
          <w:r w:rsidRPr="00B92591">
            <w:rPr>
              <w:b/>
              <w:sz w:val="16"/>
              <w:szCs w:val="16"/>
            </w:rPr>
            <w:t>This is the Product Information that was approved with the submission described in this AusPAR. It may have been superseded. For the most recent PI, please refer to the TGA website at &lt;</w:t>
          </w:r>
          <w:r w:rsidRPr="00B92591">
            <w:rPr>
              <w:sz w:val="16"/>
              <w:szCs w:val="16"/>
            </w:rPr>
            <w:t xml:space="preserve"> </w:t>
          </w:r>
          <w:hyperlink r:id="rId1" w:history="1">
            <w:r w:rsidRPr="00B92591">
              <w:rPr>
                <w:rStyle w:val="Hyperlink"/>
                <w:sz w:val="16"/>
                <w:szCs w:val="16"/>
              </w:rPr>
              <w:t>https://www.tga.gov.au/products/australian-register-therapeutic-goods-artg/product-information-pi</w:t>
            </w:r>
          </w:hyperlink>
          <w:r w:rsidRPr="000E4791">
            <w:rPr>
              <w:b/>
              <w:sz w:val="18"/>
              <w:szCs w:val="18"/>
              <w:u w:val="single"/>
            </w:rPr>
            <w:t>&gt;</w:t>
          </w:r>
        </w:p>
      </w:tc>
    </w:tr>
    <w:bookmarkEnd w:id="1"/>
  </w:tbl>
  <w:p w14:paraId="2C66601D" w14:textId="77777777" w:rsidR="00B92591" w:rsidRDefault="00B92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B0B"/>
    <w:multiLevelType w:val="hybridMultilevel"/>
    <w:tmpl w:val="997C9EE6"/>
    <w:lvl w:ilvl="0" w:tplc="4FB89448">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3670C86E">
      <w:numFmt w:val="bullet"/>
      <w:lvlText w:val="•"/>
      <w:lvlJc w:val="left"/>
      <w:pPr>
        <w:ind w:left="1727" w:hanging="360"/>
      </w:pPr>
      <w:rPr>
        <w:rFonts w:hint="default"/>
        <w:lang w:val="en-US" w:eastAsia="en-US" w:bidi="ar-SA"/>
      </w:rPr>
    </w:lvl>
    <w:lvl w:ilvl="2" w:tplc="9A149B6C">
      <w:numFmt w:val="bullet"/>
      <w:lvlText w:val="•"/>
      <w:lvlJc w:val="left"/>
      <w:pPr>
        <w:ind w:left="2575" w:hanging="360"/>
      </w:pPr>
      <w:rPr>
        <w:rFonts w:hint="default"/>
        <w:lang w:val="en-US" w:eastAsia="en-US" w:bidi="ar-SA"/>
      </w:rPr>
    </w:lvl>
    <w:lvl w:ilvl="3" w:tplc="2CE495BC">
      <w:numFmt w:val="bullet"/>
      <w:lvlText w:val="•"/>
      <w:lvlJc w:val="left"/>
      <w:pPr>
        <w:ind w:left="3422" w:hanging="360"/>
      </w:pPr>
      <w:rPr>
        <w:rFonts w:hint="default"/>
        <w:lang w:val="en-US" w:eastAsia="en-US" w:bidi="ar-SA"/>
      </w:rPr>
    </w:lvl>
    <w:lvl w:ilvl="4" w:tplc="B37057E4">
      <w:numFmt w:val="bullet"/>
      <w:lvlText w:val="•"/>
      <w:lvlJc w:val="left"/>
      <w:pPr>
        <w:ind w:left="4270" w:hanging="360"/>
      </w:pPr>
      <w:rPr>
        <w:rFonts w:hint="default"/>
        <w:lang w:val="en-US" w:eastAsia="en-US" w:bidi="ar-SA"/>
      </w:rPr>
    </w:lvl>
    <w:lvl w:ilvl="5" w:tplc="21F62560">
      <w:numFmt w:val="bullet"/>
      <w:lvlText w:val="•"/>
      <w:lvlJc w:val="left"/>
      <w:pPr>
        <w:ind w:left="5118" w:hanging="360"/>
      </w:pPr>
      <w:rPr>
        <w:rFonts w:hint="default"/>
        <w:lang w:val="en-US" w:eastAsia="en-US" w:bidi="ar-SA"/>
      </w:rPr>
    </w:lvl>
    <w:lvl w:ilvl="6" w:tplc="39B8A63E">
      <w:numFmt w:val="bullet"/>
      <w:lvlText w:val="•"/>
      <w:lvlJc w:val="left"/>
      <w:pPr>
        <w:ind w:left="5965" w:hanging="360"/>
      </w:pPr>
      <w:rPr>
        <w:rFonts w:hint="default"/>
        <w:lang w:val="en-US" w:eastAsia="en-US" w:bidi="ar-SA"/>
      </w:rPr>
    </w:lvl>
    <w:lvl w:ilvl="7" w:tplc="43882BD0">
      <w:numFmt w:val="bullet"/>
      <w:lvlText w:val="•"/>
      <w:lvlJc w:val="left"/>
      <w:pPr>
        <w:ind w:left="6813" w:hanging="360"/>
      </w:pPr>
      <w:rPr>
        <w:rFonts w:hint="default"/>
        <w:lang w:val="en-US" w:eastAsia="en-US" w:bidi="ar-SA"/>
      </w:rPr>
    </w:lvl>
    <w:lvl w:ilvl="8" w:tplc="2BFE3250">
      <w:numFmt w:val="bullet"/>
      <w:lvlText w:val="•"/>
      <w:lvlJc w:val="left"/>
      <w:pPr>
        <w:ind w:left="7660" w:hanging="360"/>
      </w:pPr>
      <w:rPr>
        <w:rFonts w:hint="default"/>
        <w:lang w:val="en-US" w:eastAsia="en-US" w:bidi="ar-SA"/>
      </w:rPr>
    </w:lvl>
  </w:abstractNum>
  <w:abstractNum w:abstractNumId="1" w15:restartNumberingAfterBreak="0">
    <w:nsid w:val="0AF47302"/>
    <w:multiLevelType w:val="hybridMultilevel"/>
    <w:tmpl w:val="E4D0B33C"/>
    <w:lvl w:ilvl="0" w:tplc="74F2083C">
      <w:numFmt w:val="bullet"/>
      <w:lvlText w:val="•"/>
      <w:lvlJc w:val="left"/>
      <w:pPr>
        <w:ind w:left="1245" w:hanging="721"/>
      </w:pPr>
      <w:rPr>
        <w:rFonts w:ascii="Cambria" w:eastAsia="Cambria" w:hAnsi="Cambria" w:cs="Cambria" w:hint="default"/>
        <w:b w:val="0"/>
        <w:bCs w:val="0"/>
        <w:i w:val="0"/>
        <w:iCs w:val="0"/>
        <w:spacing w:val="0"/>
        <w:w w:val="100"/>
        <w:sz w:val="22"/>
        <w:szCs w:val="22"/>
        <w:lang w:val="en-US" w:eastAsia="en-US" w:bidi="ar-SA"/>
      </w:rPr>
    </w:lvl>
    <w:lvl w:ilvl="1" w:tplc="48404A56">
      <w:numFmt w:val="bullet"/>
      <w:lvlText w:val="•"/>
      <w:lvlJc w:val="left"/>
      <w:pPr>
        <w:ind w:left="2051" w:hanging="721"/>
      </w:pPr>
      <w:rPr>
        <w:rFonts w:hint="default"/>
        <w:lang w:val="en-US" w:eastAsia="en-US" w:bidi="ar-SA"/>
      </w:rPr>
    </w:lvl>
    <w:lvl w:ilvl="2" w:tplc="1FD6A114">
      <w:numFmt w:val="bullet"/>
      <w:lvlText w:val="•"/>
      <w:lvlJc w:val="left"/>
      <w:pPr>
        <w:ind w:left="2863" w:hanging="721"/>
      </w:pPr>
      <w:rPr>
        <w:rFonts w:hint="default"/>
        <w:lang w:val="en-US" w:eastAsia="en-US" w:bidi="ar-SA"/>
      </w:rPr>
    </w:lvl>
    <w:lvl w:ilvl="3" w:tplc="FE3261C8">
      <w:numFmt w:val="bullet"/>
      <w:lvlText w:val="•"/>
      <w:lvlJc w:val="left"/>
      <w:pPr>
        <w:ind w:left="3674" w:hanging="721"/>
      </w:pPr>
      <w:rPr>
        <w:rFonts w:hint="default"/>
        <w:lang w:val="en-US" w:eastAsia="en-US" w:bidi="ar-SA"/>
      </w:rPr>
    </w:lvl>
    <w:lvl w:ilvl="4" w:tplc="93EE7922">
      <w:numFmt w:val="bullet"/>
      <w:lvlText w:val="•"/>
      <w:lvlJc w:val="left"/>
      <w:pPr>
        <w:ind w:left="4486" w:hanging="721"/>
      </w:pPr>
      <w:rPr>
        <w:rFonts w:hint="default"/>
        <w:lang w:val="en-US" w:eastAsia="en-US" w:bidi="ar-SA"/>
      </w:rPr>
    </w:lvl>
    <w:lvl w:ilvl="5" w:tplc="8AC885EA">
      <w:numFmt w:val="bullet"/>
      <w:lvlText w:val="•"/>
      <w:lvlJc w:val="left"/>
      <w:pPr>
        <w:ind w:left="5298" w:hanging="721"/>
      </w:pPr>
      <w:rPr>
        <w:rFonts w:hint="default"/>
        <w:lang w:val="en-US" w:eastAsia="en-US" w:bidi="ar-SA"/>
      </w:rPr>
    </w:lvl>
    <w:lvl w:ilvl="6" w:tplc="FE1E6FAE">
      <w:numFmt w:val="bullet"/>
      <w:lvlText w:val="•"/>
      <w:lvlJc w:val="left"/>
      <w:pPr>
        <w:ind w:left="6109" w:hanging="721"/>
      </w:pPr>
      <w:rPr>
        <w:rFonts w:hint="default"/>
        <w:lang w:val="en-US" w:eastAsia="en-US" w:bidi="ar-SA"/>
      </w:rPr>
    </w:lvl>
    <w:lvl w:ilvl="7" w:tplc="CF7EB236">
      <w:numFmt w:val="bullet"/>
      <w:lvlText w:val="•"/>
      <w:lvlJc w:val="left"/>
      <w:pPr>
        <w:ind w:left="6921" w:hanging="721"/>
      </w:pPr>
      <w:rPr>
        <w:rFonts w:hint="default"/>
        <w:lang w:val="en-US" w:eastAsia="en-US" w:bidi="ar-SA"/>
      </w:rPr>
    </w:lvl>
    <w:lvl w:ilvl="8" w:tplc="348C453E">
      <w:numFmt w:val="bullet"/>
      <w:lvlText w:val="•"/>
      <w:lvlJc w:val="left"/>
      <w:pPr>
        <w:ind w:left="7732" w:hanging="721"/>
      </w:pPr>
      <w:rPr>
        <w:rFonts w:hint="default"/>
        <w:lang w:val="en-US" w:eastAsia="en-US" w:bidi="ar-SA"/>
      </w:rPr>
    </w:lvl>
  </w:abstractNum>
  <w:abstractNum w:abstractNumId="2" w15:restartNumberingAfterBreak="0">
    <w:nsid w:val="218F1C83"/>
    <w:multiLevelType w:val="hybridMultilevel"/>
    <w:tmpl w:val="2BD276D2"/>
    <w:lvl w:ilvl="0" w:tplc="E264B3FE">
      <w:numFmt w:val="bullet"/>
      <w:lvlText w:val="•"/>
      <w:lvlJc w:val="left"/>
      <w:pPr>
        <w:ind w:left="1245" w:hanging="721"/>
      </w:pPr>
      <w:rPr>
        <w:rFonts w:ascii="Cambria" w:eastAsia="Cambria" w:hAnsi="Cambria" w:cs="Cambria" w:hint="default"/>
        <w:b w:val="0"/>
        <w:bCs w:val="0"/>
        <w:i w:val="0"/>
        <w:iCs w:val="0"/>
        <w:spacing w:val="0"/>
        <w:w w:val="100"/>
        <w:sz w:val="22"/>
        <w:szCs w:val="22"/>
        <w:lang w:val="en-US" w:eastAsia="en-US" w:bidi="ar-SA"/>
      </w:rPr>
    </w:lvl>
    <w:lvl w:ilvl="1" w:tplc="AF50122C">
      <w:numFmt w:val="bullet"/>
      <w:lvlText w:val="•"/>
      <w:lvlJc w:val="left"/>
      <w:pPr>
        <w:ind w:left="2051" w:hanging="721"/>
      </w:pPr>
      <w:rPr>
        <w:rFonts w:hint="default"/>
        <w:lang w:val="en-US" w:eastAsia="en-US" w:bidi="ar-SA"/>
      </w:rPr>
    </w:lvl>
    <w:lvl w:ilvl="2" w:tplc="71123FDA">
      <w:numFmt w:val="bullet"/>
      <w:lvlText w:val="•"/>
      <w:lvlJc w:val="left"/>
      <w:pPr>
        <w:ind w:left="2863" w:hanging="721"/>
      </w:pPr>
      <w:rPr>
        <w:rFonts w:hint="default"/>
        <w:lang w:val="en-US" w:eastAsia="en-US" w:bidi="ar-SA"/>
      </w:rPr>
    </w:lvl>
    <w:lvl w:ilvl="3" w:tplc="E79CF212">
      <w:numFmt w:val="bullet"/>
      <w:lvlText w:val="•"/>
      <w:lvlJc w:val="left"/>
      <w:pPr>
        <w:ind w:left="3674" w:hanging="721"/>
      </w:pPr>
      <w:rPr>
        <w:rFonts w:hint="default"/>
        <w:lang w:val="en-US" w:eastAsia="en-US" w:bidi="ar-SA"/>
      </w:rPr>
    </w:lvl>
    <w:lvl w:ilvl="4" w:tplc="4C72376E">
      <w:numFmt w:val="bullet"/>
      <w:lvlText w:val="•"/>
      <w:lvlJc w:val="left"/>
      <w:pPr>
        <w:ind w:left="4486" w:hanging="721"/>
      </w:pPr>
      <w:rPr>
        <w:rFonts w:hint="default"/>
        <w:lang w:val="en-US" w:eastAsia="en-US" w:bidi="ar-SA"/>
      </w:rPr>
    </w:lvl>
    <w:lvl w:ilvl="5" w:tplc="C5CC9A70">
      <w:numFmt w:val="bullet"/>
      <w:lvlText w:val="•"/>
      <w:lvlJc w:val="left"/>
      <w:pPr>
        <w:ind w:left="5298" w:hanging="721"/>
      </w:pPr>
      <w:rPr>
        <w:rFonts w:hint="default"/>
        <w:lang w:val="en-US" w:eastAsia="en-US" w:bidi="ar-SA"/>
      </w:rPr>
    </w:lvl>
    <w:lvl w:ilvl="6" w:tplc="522A8B9A">
      <w:numFmt w:val="bullet"/>
      <w:lvlText w:val="•"/>
      <w:lvlJc w:val="left"/>
      <w:pPr>
        <w:ind w:left="6109" w:hanging="721"/>
      </w:pPr>
      <w:rPr>
        <w:rFonts w:hint="default"/>
        <w:lang w:val="en-US" w:eastAsia="en-US" w:bidi="ar-SA"/>
      </w:rPr>
    </w:lvl>
    <w:lvl w:ilvl="7" w:tplc="019658E2">
      <w:numFmt w:val="bullet"/>
      <w:lvlText w:val="•"/>
      <w:lvlJc w:val="left"/>
      <w:pPr>
        <w:ind w:left="6921" w:hanging="721"/>
      </w:pPr>
      <w:rPr>
        <w:rFonts w:hint="default"/>
        <w:lang w:val="en-US" w:eastAsia="en-US" w:bidi="ar-SA"/>
      </w:rPr>
    </w:lvl>
    <w:lvl w:ilvl="8" w:tplc="5A26CF08">
      <w:numFmt w:val="bullet"/>
      <w:lvlText w:val="•"/>
      <w:lvlJc w:val="left"/>
      <w:pPr>
        <w:ind w:left="7732" w:hanging="721"/>
      </w:pPr>
      <w:rPr>
        <w:rFonts w:hint="default"/>
        <w:lang w:val="en-US" w:eastAsia="en-US" w:bidi="ar-SA"/>
      </w:rPr>
    </w:lvl>
  </w:abstractNum>
  <w:abstractNum w:abstractNumId="3" w15:restartNumberingAfterBreak="0">
    <w:nsid w:val="32B16B23"/>
    <w:multiLevelType w:val="hybridMultilevel"/>
    <w:tmpl w:val="25A808C0"/>
    <w:lvl w:ilvl="0" w:tplc="0B562D26">
      <w:start w:val="8"/>
      <w:numFmt w:val="decimal"/>
      <w:lvlText w:val="%1"/>
      <w:lvlJc w:val="left"/>
      <w:pPr>
        <w:ind w:left="597" w:hanging="433"/>
        <w:jc w:val="left"/>
      </w:pPr>
      <w:rPr>
        <w:rFonts w:ascii="Cambria" w:eastAsia="Cambria" w:hAnsi="Cambria" w:cs="Cambria" w:hint="default"/>
        <w:b/>
        <w:bCs/>
        <w:i w:val="0"/>
        <w:iCs w:val="0"/>
        <w:spacing w:val="0"/>
        <w:w w:val="100"/>
        <w:sz w:val="28"/>
        <w:szCs w:val="28"/>
        <w:lang w:val="en-US" w:eastAsia="en-US" w:bidi="ar-SA"/>
      </w:rPr>
    </w:lvl>
    <w:lvl w:ilvl="1" w:tplc="515CA94A">
      <w:numFmt w:val="bullet"/>
      <w:lvlText w:val="•"/>
      <w:lvlJc w:val="left"/>
      <w:pPr>
        <w:ind w:left="1475" w:hanging="433"/>
      </w:pPr>
      <w:rPr>
        <w:rFonts w:hint="default"/>
        <w:lang w:val="en-US" w:eastAsia="en-US" w:bidi="ar-SA"/>
      </w:rPr>
    </w:lvl>
    <w:lvl w:ilvl="2" w:tplc="15B2935A">
      <w:numFmt w:val="bullet"/>
      <w:lvlText w:val="•"/>
      <w:lvlJc w:val="left"/>
      <w:pPr>
        <w:ind w:left="2351" w:hanging="433"/>
      </w:pPr>
      <w:rPr>
        <w:rFonts w:hint="default"/>
        <w:lang w:val="en-US" w:eastAsia="en-US" w:bidi="ar-SA"/>
      </w:rPr>
    </w:lvl>
    <w:lvl w:ilvl="3" w:tplc="70CA5EE6">
      <w:numFmt w:val="bullet"/>
      <w:lvlText w:val="•"/>
      <w:lvlJc w:val="left"/>
      <w:pPr>
        <w:ind w:left="3226" w:hanging="433"/>
      </w:pPr>
      <w:rPr>
        <w:rFonts w:hint="default"/>
        <w:lang w:val="en-US" w:eastAsia="en-US" w:bidi="ar-SA"/>
      </w:rPr>
    </w:lvl>
    <w:lvl w:ilvl="4" w:tplc="20407FBC">
      <w:numFmt w:val="bullet"/>
      <w:lvlText w:val="•"/>
      <w:lvlJc w:val="left"/>
      <w:pPr>
        <w:ind w:left="4102" w:hanging="433"/>
      </w:pPr>
      <w:rPr>
        <w:rFonts w:hint="default"/>
        <w:lang w:val="en-US" w:eastAsia="en-US" w:bidi="ar-SA"/>
      </w:rPr>
    </w:lvl>
    <w:lvl w:ilvl="5" w:tplc="C2188A72">
      <w:numFmt w:val="bullet"/>
      <w:lvlText w:val="•"/>
      <w:lvlJc w:val="left"/>
      <w:pPr>
        <w:ind w:left="4978" w:hanging="433"/>
      </w:pPr>
      <w:rPr>
        <w:rFonts w:hint="default"/>
        <w:lang w:val="en-US" w:eastAsia="en-US" w:bidi="ar-SA"/>
      </w:rPr>
    </w:lvl>
    <w:lvl w:ilvl="6" w:tplc="B0F085A8">
      <w:numFmt w:val="bullet"/>
      <w:lvlText w:val="•"/>
      <w:lvlJc w:val="left"/>
      <w:pPr>
        <w:ind w:left="5853" w:hanging="433"/>
      </w:pPr>
      <w:rPr>
        <w:rFonts w:hint="default"/>
        <w:lang w:val="en-US" w:eastAsia="en-US" w:bidi="ar-SA"/>
      </w:rPr>
    </w:lvl>
    <w:lvl w:ilvl="7" w:tplc="E7F2C4F8">
      <w:numFmt w:val="bullet"/>
      <w:lvlText w:val="•"/>
      <w:lvlJc w:val="left"/>
      <w:pPr>
        <w:ind w:left="6729" w:hanging="433"/>
      </w:pPr>
      <w:rPr>
        <w:rFonts w:hint="default"/>
        <w:lang w:val="en-US" w:eastAsia="en-US" w:bidi="ar-SA"/>
      </w:rPr>
    </w:lvl>
    <w:lvl w:ilvl="8" w:tplc="ECAC0AF2">
      <w:numFmt w:val="bullet"/>
      <w:lvlText w:val="•"/>
      <w:lvlJc w:val="left"/>
      <w:pPr>
        <w:ind w:left="7604" w:hanging="433"/>
      </w:pPr>
      <w:rPr>
        <w:rFonts w:hint="default"/>
        <w:lang w:val="en-US" w:eastAsia="en-US" w:bidi="ar-SA"/>
      </w:rPr>
    </w:lvl>
  </w:abstractNum>
  <w:abstractNum w:abstractNumId="4" w15:restartNumberingAfterBreak="0">
    <w:nsid w:val="4241689A"/>
    <w:multiLevelType w:val="hybridMultilevel"/>
    <w:tmpl w:val="4FF84A5C"/>
    <w:lvl w:ilvl="0" w:tplc="1E1A1482">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2A8A46DA">
      <w:numFmt w:val="bullet"/>
      <w:lvlText w:val="•"/>
      <w:lvlJc w:val="left"/>
      <w:pPr>
        <w:ind w:left="1727" w:hanging="360"/>
      </w:pPr>
      <w:rPr>
        <w:rFonts w:hint="default"/>
        <w:lang w:val="en-US" w:eastAsia="en-US" w:bidi="ar-SA"/>
      </w:rPr>
    </w:lvl>
    <w:lvl w:ilvl="2" w:tplc="88D4B2C2">
      <w:numFmt w:val="bullet"/>
      <w:lvlText w:val="•"/>
      <w:lvlJc w:val="left"/>
      <w:pPr>
        <w:ind w:left="2575" w:hanging="360"/>
      </w:pPr>
      <w:rPr>
        <w:rFonts w:hint="default"/>
        <w:lang w:val="en-US" w:eastAsia="en-US" w:bidi="ar-SA"/>
      </w:rPr>
    </w:lvl>
    <w:lvl w:ilvl="3" w:tplc="3CBEACDA">
      <w:numFmt w:val="bullet"/>
      <w:lvlText w:val="•"/>
      <w:lvlJc w:val="left"/>
      <w:pPr>
        <w:ind w:left="3422" w:hanging="360"/>
      </w:pPr>
      <w:rPr>
        <w:rFonts w:hint="default"/>
        <w:lang w:val="en-US" w:eastAsia="en-US" w:bidi="ar-SA"/>
      </w:rPr>
    </w:lvl>
    <w:lvl w:ilvl="4" w:tplc="968011D8">
      <w:numFmt w:val="bullet"/>
      <w:lvlText w:val="•"/>
      <w:lvlJc w:val="left"/>
      <w:pPr>
        <w:ind w:left="4270" w:hanging="360"/>
      </w:pPr>
      <w:rPr>
        <w:rFonts w:hint="default"/>
        <w:lang w:val="en-US" w:eastAsia="en-US" w:bidi="ar-SA"/>
      </w:rPr>
    </w:lvl>
    <w:lvl w:ilvl="5" w:tplc="F64C5DF8">
      <w:numFmt w:val="bullet"/>
      <w:lvlText w:val="•"/>
      <w:lvlJc w:val="left"/>
      <w:pPr>
        <w:ind w:left="5118" w:hanging="360"/>
      </w:pPr>
      <w:rPr>
        <w:rFonts w:hint="default"/>
        <w:lang w:val="en-US" w:eastAsia="en-US" w:bidi="ar-SA"/>
      </w:rPr>
    </w:lvl>
    <w:lvl w:ilvl="6" w:tplc="84E0F4DC">
      <w:numFmt w:val="bullet"/>
      <w:lvlText w:val="•"/>
      <w:lvlJc w:val="left"/>
      <w:pPr>
        <w:ind w:left="5965" w:hanging="360"/>
      </w:pPr>
      <w:rPr>
        <w:rFonts w:hint="default"/>
        <w:lang w:val="en-US" w:eastAsia="en-US" w:bidi="ar-SA"/>
      </w:rPr>
    </w:lvl>
    <w:lvl w:ilvl="7" w:tplc="200A6C88">
      <w:numFmt w:val="bullet"/>
      <w:lvlText w:val="•"/>
      <w:lvlJc w:val="left"/>
      <w:pPr>
        <w:ind w:left="6813" w:hanging="360"/>
      </w:pPr>
      <w:rPr>
        <w:rFonts w:hint="default"/>
        <w:lang w:val="en-US" w:eastAsia="en-US" w:bidi="ar-SA"/>
      </w:rPr>
    </w:lvl>
    <w:lvl w:ilvl="8" w:tplc="3816F876">
      <w:numFmt w:val="bullet"/>
      <w:lvlText w:val="•"/>
      <w:lvlJc w:val="left"/>
      <w:pPr>
        <w:ind w:left="7660" w:hanging="360"/>
      </w:pPr>
      <w:rPr>
        <w:rFonts w:hint="default"/>
        <w:lang w:val="en-US" w:eastAsia="en-US" w:bidi="ar-SA"/>
      </w:rPr>
    </w:lvl>
  </w:abstractNum>
  <w:abstractNum w:abstractNumId="5" w15:restartNumberingAfterBreak="0">
    <w:nsid w:val="7888466D"/>
    <w:multiLevelType w:val="multilevel"/>
    <w:tmpl w:val="0E8A4552"/>
    <w:lvl w:ilvl="0">
      <w:start w:val="1"/>
      <w:numFmt w:val="decimal"/>
      <w:lvlText w:val="%1"/>
      <w:lvlJc w:val="left"/>
      <w:pPr>
        <w:ind w:left="595" w:hanging="431"/>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884" w:hanging="720"/>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763" w:hanging="360"/>
      </w:pPr>
      <w:rPr>
        <w:rFonts w:hint="default"/>
        <w:lang w:val="en-US" w:eastAsia="en-US" w:bidi="ar-SA"/>
      </w:rPr>
    </w:lvl>
    <w:lvl w:ilvl="4">
      <w:numFmt w:val="bullet"/>
      <w:lvlText w:val="•"/>
      <w:lvlJc w:val="left"/>
      <w:pPr>
        <w:ind w:left="3705" w:hanging="360"/>
      </w:pPr>
      <w:rPr>
        <w:rFonts w:hint="default"/>
        <w:lang w:val="en-US" w:eastAsia="en-US" w:bidi="ar-SA"/>
      </w:rPr>
    </w:lvl>
    <w:lvl w:ilvl="5">
      <w:numFmt w:val="bullet"/>
      <w:lvlText w:val="•"/>
      <w:lvlJc w:val="left"/>
      <w:pPr>
        <w:ind w:left="4647" w:hanging="360"/>
      </w:pPr>
      <w:rPr>
        <w:rFonts w:hint="default"/>
        <w:lang w:val="en-US" w:eastAsia="en-US" w:bidi="ar-SA"/>
      </w:rPr>
    </w:lvl>
    <w:lvl w:ilvl="6">
      <w:numFmt w:val="bullet"/>
      <w:lvlText w:val="•"/>
      <w:lvlJc w:val="left"/>
      <w:pPr>
        <w:ind w:left="5588" w:hanging="360"/>
      </w:pPr>
      <w:rPr>
        <w:rFonts w:hint="default"/>
        <w:lang w:val="en-US" w:eastAsia="en-US" w:bidi="ar-SA"/>
      </w:rPr>
    </w:lvl>
    <w:lvl w:ilvl="7">
      <w:numFmt w:val="bullet"/>
      <w:lvlText w:val="•"/>
      <w:lvlJc w:val="left"/>
      <w:pPr>
        <w:ind w:left="6530" w:hanging="360"/>
      </w:pPr>
      <w:rPr>
        <w:rFonts w:hint="default"/>
        <w:lang w:val="en-US" w:eastAsia="en-US" w:bidi="ar-SA"/>
      </w:rPr>
    </w:lvl>
    <w:lvl w:ilvl="8">
      <w:numFmt w:val="bullet"/>
      <w:lvlText w:val="•"/>
      <w:lvlJc w:val="left"/>
      <w:pPr>
        <w:ind w:left="7472" w:hanging="360"/>
      </w:pPr>
      <w:rPr>
        <w:rFonts w:hint="default"/>
        <w:lang w:val="en-US" w:eastAsia="en-US" w:bidi="ar-SA"/>
      </w:rPr>
    </w:lvl>
  </w:abstractNum>
  <w:num w:numId="1" w16cid:durableId="1410468724">
    <w:abstractNumId w:val="3"/>
  </w:num>
  <w:num w:numId="2" w16cid:durableId="729040134">
    <w:abstractNumId w:val="2"/>
  </w:num>
  <w:num w:numId="3" w16cid:durableId="423428199">
    <w:abstractNumId w:val="4"/>
  </w:num>
  <w:num w:numId="4" w16cid:durableId="704408321">
    <w:abstractNumId w:val="0"/>
  </w:num>
  <w:num w:numId="5" w16cid:durableId="712854219">
    <w:abstractNumId w:val="1"/>
  </w:num>
  <w:num w:numId="6" w16cid:durableId="110515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E060A"/>
    <w:rsid w:val="001E060A"/>
    <w:rsid w:val="00B92591"/>
    <w:rsid w:val="00C01B81"/>
    <w:rsid w:val="00FB71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EA043"/>
  <w15:docId w15:val="{64840944-F231-4E74-8F0F-067E8E45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596" w:hanging="431"/>
      <w:outlineLvl w:val="0"/>
    </w:pPr>
    <w:rPr>
      <w:b/>
      <w:bCs/>
      <w:sz w:val="28"/>
      <w:szCs w:val="28"/>
    </w:rPr>
  </w:style>
  <w:style w:type="paragraph" w:styleId="Heading2">
    <w:name w:val="heading 2"/>
    <w:basedOn w:val="Normal"/>
    <w:uiPriority w:val="9"/>
    <w:unhideWhenUsed/>
    <w:qFormat/>
    <w:pPr>
      <w:spacing w:before="200"/>
      <w:ind w:left="884" w:hanging="719"/>
      <w:outlineLvl w:val="1"/>
    </w:pPr>
    <w:rPr>
      <w:b/>
      <w:bCs/>
      <w:sz w:val="24"/>
      <w:szCs w:val="24"/>
    </w:rPr>
  </w:style>
  <w:style w:type="paragraph" w:styleId="Heading3">
    <w:name w:val="heading 3"/>
    <w:basedOn w:val="Normal"/>
    <w:uiPriority w:val="9"/>
    <w:unhideWhenUsed/>
    <w:qFormat/>
    <w:pPr>
      <w:spacing w:before="200"/>
      <w:ind w:left="16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style>
  <w:style w:type="paragraph" w:styleId="ListParagraph">
    <w:name w:val="List Paragraph"/>
    <w:basedOn w:val="Normal"/>
    <w:uiPriority w:val="1"/>
    <w:qFormat/>
    <w:pPr>
      <w:spacing w:before="39"/>
      <w:ind w:left="884" w:hanging="719"/>
    </w:pPr>
  </w:style>
  <w:style w:type="paragraph" w:customStyle="1" w:styleId="TableParagraph">
    <w:name w:val="Table Paragraph"/>
    <w:basedOn w:val="Normal"/>
    <w:uiPriority w:val="1"/>
    <w:qFormat/>
    <w:pPr>
      <w:spacing w:line="238" w:lineRule="exact"/>
      <w:ind w:left="10"/>
      <w:jc w:val="center"/>
    </w:pPr>
  </w:style>
  <w:style w:type="paragraph" w:styleId="Header">
    <w:name w:val="header"/>
    <w:basedOn w:val="Normal"/>
    <w:link w:val="HeaderChar"/>
    <w:uiPriority w:val="99"/>
    <w:unhideWhenUsed/>
    <w:rsid w:val="00C01B81"/>
    <w:pPr>
      <w:tabs>
        <w:tab w:val="center" w:pos="4513"/>
        <w:tab w:val="right" w:pos="9026"/>
      </w:tabs>
    </w:pPr>
  </w:style>
  <w:style w:type="character" w:customStyle="1" w:styleId="HeaderChar">
    <w:name w:val="Header Char"/>
    <w:basedOn w:val="DefaultParagraphFont"/>
    <w:link w:val="Header"/>
    <w:uiPriority w:val="99"/>
    <w:rsid w:val="00C01B81"/>
    <w:rPr>
      <w:rFonts w:ascii="Cambria" w:eastAsia="Cambria" w:hAnsi="Cambria" w:cs="Cambria"/>
    </w:rPr>
  </w:style>
  <w:style w:type="paragraph" w:styleId="Footer">
    <w:name w:val="footer"/>
    <w:basedOn w:val="Normal"/>
    <w:link w:val="FooterChar"/>
    <w:unhideWhenUsed/>
    <w:rsid w:val="00C01B81"/>
    <w:pPr>
      <w:tabs>
        <w:tab w:val="center" w:pos="4513"/>
        <w:tab w:val="right" w:pos="9026"/>
      </w:tabs>
    </w:pPr>
  </w:style>
  <w:style w:type="character" w:customStyle="1" w:styleId="FooterChar">
    <w:name w:val="Footer Char"/>
    <w:basedOn w:val="DefaultParagraphFont"/>
    <w:link w:val="Footer"/>
    <w:rsid w:val="00C01B81"/>
    <w:rPr>
      <w:rFonts w:ascii="Cambria" w:eastAsia="Cambria" w:hAnsi="Cambria" w:cs="Cambria"/>
    </w:rPr>
  </w:style>
  <w:style w:type="character" w:styleId="Hyperlink">
    <w:name w:val="Hyperlink"/>
    <w:basedOn w:val="DefaultParagraphFont"/>
    <w:uiPriority w:val="99"/>
    <w:unhideWhenUsed/>
    <w:rsid w:val="00C01B81"/>
    <w:rPr>
      <w:color w:val="0000FF"/>
      <w:u w:val="single"/>
    </w:rPr>
  </w:style>
  <w:style w:type="table" w:styleId="TableGrid">
    <w:name w:val="Table Grid"/>
    <w:basedOn w:val="TableNormal"/>
    <w:uiPriority w:val="59"/>
    <w:rsid w:val="00C01B81"/>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7078</Words>
  <Characters>38365</Characters>
  <Application>Microsoft Office Word</Application>
  <DocSecurity>0</DocSecurity>
  <Lines>1198</Lines>
  <Paragraphs>857</Paragraphs>
  <ScaleCrop>false</ScaleCrop>
  <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LACK, Janet</cp:lastModifiedBy>
  <cp:revision>3</cp:revision>
  <dcterms:created xsi:type="dcterms:W3CDTF">2025-10-01T22:23:00Z</dcterms:created>
  <dcterms:modified xsi:type="dcterms:W3CDTF">2025-10-01T22:28:00Z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LastSaved">
    <vt:filetime>2025-08-12T00:00:00Z</vt:filetime>
  </property>
  <property fmtid="{D5CDD505-2E9C-101B-9397-08002B2CF9AE}" pid="4" name="Producer">
    <vt:lpwstr>PDFTron PDFNet, V8.10769
</vt:lpwstr>
  </property>
</Properties>
</file>