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75223" w14:textId="77777777" w:rsidR="00105CE0" w:rsidRDefault="00105CE0"/>
    <w:p w14:paraId="3636DC13" w14:textId="77777777" w:rsidR="005F6958" w:rsidRDefault="005F6958"/>
    <w:p w14:paraId="71A58E7B" w14:textId="77777777" w:rsidR="005F6958" w:rsidRDefault="005F6958"/>
    <w:p w14:paraId="7757ECC2" w14:textId="06BCABB3" w:rsidR="005F6958" w:rsidRDefault="00B42B5A" w:rsidP="005F6958">
      <w:pPr>
        <w:pStyle w:val="Title"/>
      </w:pPr>
      <w:r>
        <w:t>Australian Sunscreen Exposure Model</w:t>
      </w:r>
    </w:p>
    <w:p w14:paraId="52C862EC" w14:textId="41AA4B6D" w:rsidR="00B42B5A" w:rsidRDefault="00007486" w:rsidP="005F6958">
      <w:pPr>
        <w:pStyle w:val="Subtitle"/>
        <w:ind w:left="0"/>
      </w:pPr>
      <w:r>
        <w:t>Publication</w:t>
      </w:r>
    </w:p>
    <w:p w14:paraId="655AA941" w14:textId="77777777" w:rsidR="005F6958" w:rsidRDefault="005F6958"/>
    <w:p w14:paraId="621C1481" w14:textId="77777777" w:rsidR="005F6958" w:rsidRDefault="005F6958"/>
    <w:p w14:paraId="049E07A7" w14:textId="499F4874" w:rsidR="005F6958" w:rsidRDefault="001A17B1" w:rsidP="005F6958">
      <w:pPr>
        <w:pStyle w:val="Date"/>
      </w:pPr>
      <w:r>
        <w:t>Version 1</w:t>
      </w:r>
      <w:r w:rsidR="00007486">
        <w:t xml:space="preserve">.0, </w:t>
      </w:r>
      <w:r w:rsidR="00A27B73">
        <w:t>August</w:t>
      </w:r>
      <w:r w:rsidR="00410240">
        <w:t xml:space="preserve"> </w:t>
      </w:r>
      <w:r w:rsidR="00007486">
        <w:t>2025</w:t>
      </w:r>
    </w:p>
    <w:p w14:paraId="3D98346F" w14:textId="77777777" w:rsidR="005F6958" w:rsidRDefault="005F6958">
      <w:r>
        <w:br w:type="page"/>
      </w:r>
    </w:p>
    <w:p w14:paraId="13206AF5"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5DB3EA4E" w14:textId="0794870D" w:rsidR="0089410A" w:rsidRDefault="00DD3815" w:rsidP="004E2F19">
      <w:pPr>
        <w:pStyle w:val="LegalSubheading"/>
      </w:pPr>
      <w:bookmarkStart w:id="1" w:name="_Toc126664138"/>
      <w:r w:rsidRPr="00DD3815">
        <w:t>© Commonwealth of Australia</w:t>
      </w:r>
      <w:r w:rsidR="00F35094">
        <w:t xml:space="preserve"> 202</w:t>
      </w:r>
      <w:r w:rsidR="00007486">
        <w:t>5</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8" w:history="1">
        <w:r w:rsidRPr="00DD3815">
          <w:rPr>
            <w:rStyle w:val="Hyperlink"/>
            <w:rFonts w:cs="Arial"/>
            <w:b/>
            <w:bCs/>
          </w:rPr>
          <w:t>tga.copyright@tga.gov.au</w:t>
        </w:r>
      </w:hyperlink>
      <w:r w:rsidRPr="00DD3815">
        <w:t>&gt;.</w:t>
      </w:r>
      <w:bookmarkEnd w:id="1"/>
    </w:p>
    <w:p w14:paraId="5A30A01B" w14:textId="77777777" w:rsidR="0089410A" w:rsidRDefault="0089410A" w:rsidP="0034695E">
      <w: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167B099F" w14:textId="77777777" w:rsidR="0089410A" w:rsidRPr="00215D48" w:rsidRDefault="0089410A" w:rsidP="0089410A">
          <w:pPr>
            <w:pStyle w:val="NonTOCheading2"/>
          </w:pPr>
          <w:r w:rsidRPr="00215D48">
            <w:t>Contents</w:t>
          </w:r>
        </w:p>
        <w:p w14:paraId="4896A9EB" w14:textId="447E1D28" w:rsidR="00F632AF"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4947737" w:history="1">
            <w:r w:rsidR="00F632AF" w:rsidRPr="001F62BC">
              <w:rPr>
                <w:rStyle w:val="Hyperlink"/>
                <w:noProof/>
              </w:rPr>
              <w:t>Introduction</w:t>
            </w:r>
            <w:r w:rsidR="00F632AF">
              <w:rPr>
                <w:noProof/>
                <w:webHidden/>
              </w:rPr>
              <w:tab/>
            </w:r>
            <w:r w:rsidR="00F632AF">
              <w:rPr>
                <w:noProof/>
                <w:webHidden/>
              </w:rPr>
              <w:fldChar w:fldCharType="begin"/>
            </w:r>
            <w:r w:rsidR="00F632AF">
              <w:rPr>
                <w:noProof/>
                <w:webHidden/>
              </w:rPr>
              <w:instrText xml:space="preserve"> PAGEREF _Toc204947737 \h </w:instrText>
            </w:r>
            <w:r w:rsidR="00F632AF">
              <w:rPr>
                <w:noProof/>
                <w:webHidden/>
              </w:rPr>
            </w:r>
            <w:r w:rsidR="00F632AF">
              <w:rPr>
                <w:noProof/>
                <w:webHidden/>
              </w:rPr>
              <w:fldChar w:fldCharType="separate"/>
            </w:r>
            <w:r w:rsidR="00AF2812">
              <w:rPr>
                <w:noProof/>
                <w:webHidden/>
              </w:rPr>
              <w:t>5</w:t>
            </w:r>
            <w:r w:rsidR="00F632AF">
              <w:rPr>
                <w:noProof/>
                <w:webHidden/>
              </w:rPr>
              <w:fldChar w:fldCharType="end"/>
            </w:r>
          </w:hyperlink>
        </w:p>
        <w:p w14:paraId="5701796E" w14:textId="537FF4F9"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38" w:history="1">
            <w:r w:rsidRPr="001F62BC">
              <w:rPr>
                <w:rStyle w:val="Hyperlink"/>
                <w:noProof/>
              </w:rPr>
              <w:t>Background</w:t>
            </w:r>
            <w:r>
              <w:rPr>
                <w:noProof/>
                <w:webHidden/>
              </w:rPr>
              <w:tab/>
            </w:r>
            <w:r>
              <w:rPr>
                <w:noProof/>
                <w:webHidden/>
              </w:rPr>
              <w:fldChar w:fldCharType="begin"/>
            </w:r>
            <w:r>
              <w:rPr>
                <w:noProof/>
                <w:webHidden/>
              </w:rPr>
              <w:instrText xml:space="preserve"> PAGEREF _Toc204947738 \h </w:instrText>
            </w:r>
            <w:r>
              <w:rPr>
                <w:noProof/>
                <w:webHidden/>
              </w:rPr>
            </w:r>
            <w:r>
              <w:rPr>
                <w:noProof/>
                <w:webHidden/>
              </w:rPr>
              <w:fldChar w:fldCharType="separate"/>
            </w:r>
            <w:r w:rsidR="00AF2812">
              <w:rPr>
                <w:noProof/>
                <w:webHidden/>
              </w:rPr>
              <w:t>5</w:t>
            </w:r>
            <w:r>
              <w:rPr>
                <w:noProof/>
                <w:webHidden/>
              </w:rPr>
              <w:fldChar w:fldCharType="end"/>
            </w:r>
          </w:hyperlink>
        </w:p>
        <w:p w14:paraId="6E9C61BA" w14:textId="006A53D2"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39" w:history="1">
            <w:r w:rsidRPr="001F62BC">
              <w:rPr>
                <w:rStyle w:val="Hyperlink"/>
                <w:noProof/>
              </w:rPr>
              <w:t>How ingredients in therapeutic sunscreens are regulated</w:t>
            </w:r>
            <w:r>
              <w:rPr>
                <w:noProof/>
                <w:webHidden/>
              </w:rPr>
              <w:tab/>
            </w:r>
            <w:r>
              <w:rPr>
                <w:noProof/>
                <w:webHidden/>
              </w:rPr>
              <w:fldChar w:fldCharType="begin"/>
            </w:r>
            <w:r>
              <w:rPr>
                <w:noProof/>
                <w:webHidden/>
              </w:rPr>
              <w:instrText xml:space="preserve"> PAGEREF _Toc204947739 \h </w:instrText>
            </w:r>
            <w:r>
              <w:rPr>
                <w:noProof/>
                <w:webHidden/>
              </w:rPr>
            </w:r>
            <w:r>
              <w:rPr>
                <w:noProof/>
                <w:webHidden/>
              </w:rPr>
              <w:fldChar w:fldCharType="separate"/>
            </w:r>
            <w:r w:rsidR="00AF2812">
              <w:rPr>
                <w:noProof/>
                <w:webHidden/>
              </w:rPr>
              <w:t>5</w:t>
            </w:r>
            <w:r>
              <w:rPr>
                <w:noProof/>
                <w:webHidden/>
              </w:rPr>
              <w:fldChar w:fldCharType="end"/>
            </w:r>
          </w:hyperlink>
        </w:p>
        <w:p w14:paraId="005E0493" w14:textId="48CCF5B4"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0" w:history="1">
            <w:r w:rsidRPr="001F62BC">
              <w:rPr>
                <w:rStyle w:val="Hyperlink"/>
                <w:noProof/>
              </w:rPr>
              <w:t>Margin of safety</w:t>
            </w:r>
            <w:r>
              <w:rPr>
                <w:noProof/>
                <w:webHidden/>
              </w:rPr>
              <w:tab/>
            </w:r>
            <w:r>
              <w:rPr>
                <w:noProof/>
                <w:webHidden/>
              </w:rPr>
              <w:fldChar w:fldCharType="begin"/>
            </w:r>
            <w:r>
              <w:rPr>
                <w:noProof/>
                <w:webHidden/>
              </w:rPr>
              <w:instrText xml:space="preserve"> PAGEREF _Toc204947740 \h </w:instrText>
            </w:r>
            <w:r>
              <w:rPr>
                <w:noProof/>
                <w:webHidden/>
              </w:rPr>
            </w:r>
            <w:r>
              <w:rPr>
                <w:noProof/>
                <w:webHidden/>
              </w:rPr>
              <w:fldChar w:fldCharType="separate"/>
            </w:r>
            <w:r w:rsidR="00AF2812">
              <w:rPr>
                <w:noProof/>
                <w:webHidden/>
              </w:rPr>
              <w:t>6</w:t>
            </w:r>
            <w:r>
              <w:rPr>
                <w:noProof/>
                <w:webHidden/>
              </w:rPr>
              <w:fldChar w:fldCharType="end"/>
            </w:r>
          </w:hyperlink>
        </w:p>
        <w:p w14:paraId="31E23360" w14:textId="269FBDBA"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1" w:history="1">
            <w:r w:rsidRPr="001F62BC">
              <w:rPr>
                <w:rStyle w:val="Hyperlink"/>
                <w:noProof/>
              </w:rPr>
              <w:t>Systematic Exposure Dose</w:t>
            </w:r>
            <w:r>
              <w:rPr>
                <w:noProof/>
                <w:webHidden/>
              </w:rPr>
              <w:tab/>
            </w:r>
            <w:r>
              <w:rPr>
                <w:noProof/>
                <w:webHidden/>
              </w:rPr>
              <w:fldChar w:fldCharType="begin"/>
            </w:r>
            <w:r>
              <w:rPr>
                <w:noProof/>
                <w:webHidden/>
              </w:rPr>
              <w:instrText xml:space="preserve"> PAGEREF _Toc204947741 \h </w:instrText>
            </w:r>
            <w:r>
              <w:rPr>
                <w:noProof/>
                <w:webHidden/>
              </w:rPr>
            </w:r>
            <w:r>
              <w:rPr>
                <w:noProof/>
                <w:webHidden/>
              </w:rPr>
              <w:fldChar w:fldCharType="separate"/>
            </w:r>
            <w:r w:rsidR="00AF2812">
              <w:rPr>
                <w:noProof/>
                <w:webHidden/>
              </w:rPr>
              <w:t>6</w:t>
            </w:r>
            <w:r>
              <w:rPr>
                <w:noProof/>
                <w:webHidden/>
              </w:rPr>
              <w:fldChar w:fldCharType="end"/>
            </w:r>
          </w:hyperlink>
        </w:p>
        <w:p w14:paraId="4DD9B7A7" w14:textId="46CE44C9"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2" w:history="1">
            <w:r w:rsidRPr="001F62BC">
              <w:rPr>
                <w:rStyle w:val="Hyperlink"/>
                <w:noProof/>
              </w:rPr>
              <w:t>Factors affecting exposure</w:t>
            </w:r>
            <w:r>
              <w:rPr>
                <w:noProof/>
                <w:webHidden/>
              </w:rPr>
              <w:tab/>
            </w:r>
            <w:r>
              <w:rPr>
                <w:noProof/>
                <w:webHidden/>
              </w:rPr>
              <w:fldChar w:fldCharType="begin"/>
            </w:r>
            <w:r>
              <w:rPr>
                <w:noProof/>
                <w:webHidden/>
              </w:rPr>
              <w:instrText xml:space="preserve"> PAGEREF _Toc204947742 \h </w:instrText>
            </w:r>
            <w:r>
              <w:rPr>
                <w:noProof/>
                <w:webHidden/>
              </w:rPr>
            </w:r>
            <w:r>
              <w:rPr>
                <w:noProof/>
                <w:webHidden/>
              </w:rPr>
              <w:fldChar w:fldCharType="separate"/>
            </w:r>
            <w:r w:rsidR="00AF2812">
              <w:rPr>
                <w:noProof/>
                <w:webHidden/>
              </w:rPr>
              <w:t>7</w:t>
            </w:r>
            <w:r>
              <w:rPr>
                <w:noProof/>
                <w:webHidden/>
              </w:rPr>
              <w:fldChar w:fldCharType="end"/>
            </w:r>
          </w:hyperlink>
        </w:p>
        <w:p w14:paraId="3467585C" w14:textId="770C023A"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43" w:history="1">
            <w:r w:rsidRPr="001F62BC">
              <w:rPr>
                <w:rStyle w:val="Hyperlink"/>
                <w:noProof/>
              </w:rPr>
              <w:t>Why an Australian sunscreen exposure model was developed</w:t>
            </w:r>
            <w:r>
              <w:rPr>
                <w:noProof/>
                <w:webHidden/>
              </w:rPr>
              <w:tab/>
            </w:r>
            <w:r>
              <w:rPr>
                <w:noProof/>
                <w:webHidden/>
              </w:rPr>
              <w:fldChar w:fldCharType="begin"/>
            </w:r>
            <w:r>
              <w:rPr>
                <w:noProof/>
                <w:webHidden/>
              </w:rPr>
              <w:instrText xml:space="preserve"> PAGEREF _Toc204947743 \h </w:instrText>
            </w:r>
            <w:r>
              <w:rPr>
                <w:noProof/>
                <w:webHidden/>
              </w:rPr>
            </w:r>
            <w:r>
              <w:rPr>
                <w:noProof/>
                <w:webHidden/>
              </w:rPr>
              <w:fldChar w:fldCharType="separate"/>
            </w:r>
            <w:r w:rsidR="00AF2812">
              <w:rPr>
                <w:noProof/>
                <w:webHidden/>
              </w:rPr>
              <w:t>7</w:t>
            </w:r>
            <w:r>
              <w:rPr>
                <w:noProof/>
                <w:webHidden/>
              </w:rPr>
              <w:fldChar w:fldCharType="end"/>
            </w:r>
          </w:hyperlink>
        </w:p>
        <w:p w14:paraId="7BB5A154" w14:textId="7F45A13E"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44" w:history="1">
            <w:r w:rsidRPr="001F62BC">
              <w:rPr>
                <w:rStyle w:val="Hyperlink"/>
                <w:noProof/>
              </w:rPr>
              <w:t>Australian Sunscreen Exposure Model</w:t>
            </w:r>
            <w:r>
              <w:rPr>
                <w:noProof/>
                <w:webHidden/>
              </w:rPr>
              <w:tab/>
            </w:r>
            <w:r>
              <w:rPr>
                <w:noProof/>
                <w:webHidden/>
              </w:rPr>
              <w:fldChar w:fldCharType="begin"/>
            </w:r>
            <w:r>
              <w:rPr>
                <w:noProof/>
                <w:webHidden/>
              </w:rPr>
              <w:instrText xml:space="preserve"> PAGEREF _Toc204947744 \h </w:instrText>
            </w:r>
            <w:r>
              <w:rPr>
                <w:noProof/>
                <w:webHidden/>
              </w:rPr>
            </w:r>
            <w:r>
              <w:rPr>
                <w:noProof/>
                <w:webHidden/>
              </w:rPr>
              <w:fldChar w:fldCharType="separate"/>
            </w:r>
            <w:r w:rsidR="00AF2812">
              <w:rPr>
                <w:noProof/>
                <w:webHidden/>
              </w:rPr>
              <w:t>8</w:t>
            </w:r>
            <w:r>
              <w:rPr>
                <w:noProof/>
                <w:webHidden/>
              </w:rPr>
              <w:fldChar w:fldCharType="end"/>
            </w:r>
          </w:hyperlink>
        </w:p>
        <w:p w14:paraId="01FB008A" w14:textId="327BC249"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45" w:history="1">
            <w:r w:rsidRPr="001F62BC">
              <w:rPr>
                <w:rStyle w:val="Hyperlink"/>
                <w:noProof/>
                <w:lang w:val="en-US"/>
              </w:rPr>
              <w:t>How does it work?</w:t>
            </w:r>
            <w:r>
              <w:rPr>
                <w:noProof/>
                <w:webHidden/>
              </w:rPr>
              <w:tab/>
            </w:r>
            <w:r>
              <w:rPr>
                <w:noProof/>
                <w:webHidden/>
              </w:rPr>
              <w:fldChar w:fldCharType="begin"/>
            </w:r>
            <w:r>
              <w:rPr>
                <w:noProof/>
                <w:webHidden/>
              </w:rPr>
              <w:instrText xml:space="preserve"> PAGEREF _Toc204947745 \h </w:instrText>
            </w:r>
            <w:r>
              <w:rPr>
                <w:noProof/>
                <w:webHidden/>
              </w:rPr>
            </w:r>
            <w:r>
              <w:rPr>
                <w:noProof/>
                <w:webHidden/>
              </w:rPr>
              <w:fldChar w:fldCharType="separate"/>
            </w:r>
            <w:r w:rsidR="00AF2812">
              <w:rPr>
                <w:noProof/>
                <w:webHidden/>
              </w:rPr>
              <w:t>8</w:t>
            </w:r>
            <w:r>
              <w:rPr>
                <w:noProof/>
                <w:webHidden/>
              </w:rPr>
              <w:fldChar w:fldCharType="end"/>
            </w:r>
          </w:hyperlink>
        </w:p>
        <w:p w14:paraId="15506CB3" w14:textId="39207A9B"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6" w:history="1">
            <w:r w:rsidRPr="001F62BC">
              <w:rPr>
                <w:rStyle w:val="Hyperlink"/>
                <w:noProof/>
              </w:rPr>
              <w:t>ASEM Formula</w:t>
            </w:r>
            <w:r>
              <w:rPr>
                <w:noProof/>
                <w:webHidden/>
              </w:rPr>
              <w:tab/>
            </w:r>
            <w:r>
              <w:rPr>
                <w:noProof/>
                <w:webHidden/>
              </w:rPr>
              <w:fldChar w:fldCharType="begin"/>
            </w:r>
            <w:r>
              <w:rPr>
                <w:noProof/>
                <w:webHidden/>
              </w:rPr>
              <w:instrText xml:space="preserve"> PAGEREF _Toc204947746 \h </w:instrText>
            </w:r>
            <w:r>
              <w:rPr>
                <w:noProof/>
                <w:webHidden/>
              </w:rPr>
            </w:r>
            <w:r>
              <w:rPr>
                <w:noProof/>
                <w:webHidden/>
              </w:rPr>
              <w:fldChar w:fldCharType="separate"/>
            </w:r>
            <w:r w:rsidR="00AF2812">
              <w:rPr>
                <w:noProof/>
                <w:webHidden/>
              </w:rPr>
              <w:t>9</w:t>
            </w:r>
            <w:r>
              <w:rPr>
                <w:noProof/>
                <w:webHidden/>
              </w:rPr>
              <w:fldChar w:fldCharType="end"/>
            </w:r>
          </w:hyperlink>
        </w:p>
        <w:p w14:paraId="4966DC35" w14:textId="2A1F8F5A"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7" w:history="1">
            <w:r w:rsidRPr="001F62BC">
              <w:rPr>
                <w:rStyle w:val="Hyperlink"/>
                <w:noProof/>
              </w:rPr>
              <w:t>ASEM Scenarios</w:t>
            </w:r>
            <w:r>
              <w:rPr>
                <w:noProof/>
                <w:webHidden/>
              </w:rPr>
              <w:tab/>
            </w:r>
            <w:r>
              <w:rPr>
                <w:noProof/>
                <w:webHidden/>
              </w:rPr>
              <w:fldChar w:fldCharType="begin"/>
            </w:r>
            <w:r>
              <w:rPr>
                <w:noProof/>
                <w:webHidden/>
              </w:rPr>
              <w:instrText xml:space="preserve"> PAGEREF _Toc204947747 \h </w:instrText>
            </w:r>
            <w:r>
              <w:rPr>
                <w:noProof/>
                <w:webHidden/>
              </w:rPr>
            </w:r>
            <w:r>
              <w:rPr>
                <w:noProof/>
                <w:webHidden/>
              </w:rPr>
              <w:fldChar w:fldCharType="separate"/>
            </w:r>
            <w:r w:rsidR="00AF2812">
              <w:rPr>
                <w:noProof/>
                <w:webHidden/>
              </w:rPr>
              <w:t>10</w:t>
            </w:r>
            <w:r>
              <w:rPr>
                <w:noProof/>
                <w:webHidden/>
              </w:rPr>
              <w:fldChar w:fldCharType="end"/>
            </w:r>
          </w:hyperlink>
        </w:p>
        <w:p w14:paraId="0A1AAB2F" w14:textId="6BAE8B80"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48" w:history="1">
            <w:r w:rsidRPr="001F62BC">
              <w:rPr>
                <w:rStyle w:val="Hyperlink"/>
                <w:noProof/>
              </w:rPr>
              <w:t>How the ASEM scenarios estimate days sunscreen is applied in a year</w:t>
            </w:r>
            <w:r>
              <w:rPr>
                <w:noProof/>
                <w:webHidden/>
              </w:rPr>
              <w:tab/>
            </w:r>
            <w:r>
              <w:rPr>
                <w:noProof/>
                <w:webHidden/>
              </w:rPr>
              <w:fldChar w:fldCharType="begin"/>
            </w:r>
            <w:r>
              <w:rPr>
                <w:noProof/>
                <w:webHidden/>
              </w:rPr>
              <w:instrText xml:space="preserve"> PAGEREF _Toc204947748 \h </w:instrText>
            </w:r>
            <w:r>
              <w:rPr>
                <w:noProof/>
                <w:webHidden/>
              </w:rPr>
            </w:r>
            <w:r>
              <w:rPr>
                <w:noProof/>
                <w:webHidden/>
              </w:rPr>
              <w:fldChar w:fldCharType="separate"/>
            </w:r>
            <w:r w:rsidR="00AF2812">
              <w:rPr>
                <w:noProof/>
                <w:webHidden/>
              </w:rPr>
              <w:t>10</w:t>
            </w:r>
            <w:r>
              <w:rPr>
                <w:noProof/>
                <w:webHidden/>
              </w:rPr>
              <w:fldChar w:fldCharType="end"/>
            </w:r>
          </w:hyperlink>
        </w:p>
        <w:p w14:paraId="3C25D9F4" w14:textId="59680ECC"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49" w:history="1">
            <w:r w:rsidRPr="001F62BC">
              <w:rPr>
                <w:rStyle w:val="Hyperlink"/>
                <w:noProof/>
                <w:lang w:val="en-US"/>
              </w:rPr>
              <w:t>Six ASEM scenarios</w:t>
            </w:r>
            <w:r>
              <w:rPr>
                <w:noProof/>
                <w:webHidden/>
              </w:rPr>
              <w:tab/>
            </w:r>
            <w:r>
              <w:rPr>
                <w:noProof/>
                <w:webHidden/>
              </w:rPr>
              <w:fldChar w:fldCharType="begin"/>
            </w:r>
            <w:r>
              <w:rPr>
                <w:noProof/>
                <w:webHidden/>
              </w:rPr>
              <w:instrText xml:space="preserve"> PAGEREF _Toc204947749 \h </w:instrText>
            </w:r>
            <w:r>
              <w:rPr>
                <w:noProof/>
                <w:webHidden/>
              </w:rPr>
            </w:r>
            <w:r>
              <w:rPr>
                <w:noProof/>
                <w:webHidden/>
              </w:rPr>
              <w:fldChar w:fldCharType="separate"/>
            </w:r>
            <w:r w:rsidR="00AF2812">
              <w:rPr>
                <w:noProof/>
                <w:webHidden/>
              </w:rPr>
              <w:t>12</w:t>
            </w:r>
            <w:r>
              <w:rPr>
                <w:noProof/>
                <w:webHidden/>
              </w:rPr>
              <w:fldChar w:fldCharType="end"/>
            </w:r>
          </w:hyperlink>
        </w:p>
        <w:p w14:paraId="1327421B" w14:textId="62553F49"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0" w:history="1">
            <w:r w:rsidRPr="001F62BC">
              <w:rPr>
                <w:rStyle w:val="Hyperlink"/>
                <w:noProof/>
              </w:rPr>
              <w:t>Scenario 1 – Indoor Worker (Adults)</w:t>
            </w:r>
            <w:r>
              <w:rPr>
                <w:noProof/>
                <w:webHidden/>
              </w:rPr>
              <w:tab/>
            </w:r>
            <w:r>
              <w:rPr>
                <w:noProof/>
                <w:webHidden/>
              </w:rPr>
              <w:fldChar w:fldCharType="begin"/>
            </w:r>
            <w:r>
              <w:rPr>
                <w:noProof/>
                <w:webHidden/>
              </w:rPr>
              <w:instrText xml:space="preserve"> PAGEREF _Toc204947750 \h </w:instrText>
            </w:r>
            <w:r>
              <w:rPr>
                <w:noProof/>
                <w:webHidden/>
              </w:rPr>
            </w:r>
            <w:r>
              <w:rPr>
                <w:noProof/>
                <w:webHidden/>
              </w:rPr>
              <w:fldChar w:fldCharType="separate"/>
            </w:r>
            <w:r w:rsidR="00AF2812">
              <w:rPr>
                <w:noProof/>
                <w:webHidden/>
              </w:rPr>
              <w:t>12</w:t>
            </w:r>
            <w:r>
              <w:rPr>
                <w:noProof/>
                <w:webHidden/>
              </w:rPr>
              <w:fldChar w:fldCharType="end"/>
            </w:r>
          </w:hyperlink>
        </w:p>
        <w:p w14:paraId="641FBED4" w14:textId="219F436A"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1" w:history="1">
            <w:r w:rsidRPr="001F62BC">
              <w:rPr>
                <w:rStyle w:val="Hyperlink"/>
                <w:noProof/>
              </w:rPr>
              <w:t>Scenario 2 – Non-Occupational Daily (Adults)</w:t>
            </w:r>
            <w:r>
              <w:rPr>
                <w:noProof/>
                <w:webHidden/>
              </w:rPr>
              <w:tab/>
            </w:r>
            <w:r>
              <w:rPr>
                <w:noProof/>
                <w:webHidden/>
              </w:rPr>
              <w:fldChar w:fldCharType="begin"/>
            </w:r>
            <w:r>
              <w:rPr>
                <w:noProof/>
                <w:webHidden/>
              </w:rPr>
              <w:instrText xml:space="preserve"> PAGEREF _Toc204947751 \h </w:instrText>
            </w:r>
            <w:r>
              <w:rPr>
                <w:noProof/>
                <w:webHidden/>
              </w:rPr>
            </w:r>
            <w:r>
              <w:rPr>
                <w:noProof/>
                <w:webHidden/>
              </w:rPr>
              <w:fldChar w:fldCharType="separate"/>
            </w:r>
            <w:r w:rsidR="00AF2812">
              <w:rPr>
                <w:noProof/>
                <w:webHidden/>
              </w:rPr>
              <w:t>12</w:t>
            </w:r>
            <w:r>
              <w:rPr>
                <w:noProof/>
                <w:webHidden/>
              </w:rPr>
              <w:fldChar w:fldCharType="end"/>
            </w:r>
          </w:hyperlink>
        </w:p>
        <w:p w14:paraId="30E8AD9F" w14:textId="2AF8C86D"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2" w:history="1">
            <w:r w:rsidRPr="001F62BC">
              <w:rPr>
                <w:rStyle w:val="Hyperlink"/>
                <w:noProof/>
              </w:rPr>
              <w:t>Scenario 3 – Childcare / School (Children)</w:t>
            </w:r>
            <w:r>
              <w:rPr>
                <w:noProof/>
                <w:webHidden/>
              </w:rPr>
              <w:tab/>
            </w:r>
            <w:r>
              <w:rPr>
                <w:noProof/>
                <w:webHidden/>
              </w:rPr>
              <w:fldChar w:fldCharType="begin"/>
            </w:r>
            <w:r>
              <w:rPr>
                <w:noProof/>
                <w:webHidden/>
              </w:rPr>
              <w:instrText xml:space="preserve"> PAGEREF _Toc204947752 \h </w:instrText>
            </w:r>
            <w:r>
              <w:rPr>
                <w:noProof/>
                <w:webHidden/>
              </w:rPr>
            </w:r>
            <w:r>
              <w:rPr>
                <w:noProof/>
                <w:webHidden/>
              </w:rPr>
              <w:fldChar w:fldCharType="separate"/>
            </w:r>
            <w:r w:rsidR="00AF2812">
              <w:rPr>
                <w:noProof/>
                <w:webHidden/>
              </w:rPr>
              <w:t>13</w:t>
            </w:r>
            <w:r>
              <w:rPr>
                <w:noProof/>
                <w:webHidden/>
              </w:rPr>
              <w:fldChar w:fldCharType="end"/>
            </w:r>
          </w:hyperlink>
        </w:p>
        <w:p w14:paraId="69598819" w14:textId="68E2CA0D"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3" w:history="1">
            <w:r w:rsidRPr="001F62BC">
              <w:rPr>
                <w:rStyle w:val="Hyperlink"/>
                <w:noProof/>
              </w:rPr>
              <w:t>Scenario 4 – Outdoor Worker (Adults)</w:t>
            </w:r>
            <w:r>
              <w:rPr>
                <w:noProof/>
                <w:webHidden/>
              </w:rPr>
              <w:tab/>
            </w:r>
            <w:r>
              <w:rPr>
                <w:noProof/>
                <w:webHidden/>
              </w:rPr>
              <w:fldChar w:fldCharType="begin"/>
            </w:r>
            <w:r>
              <w:rPr>
                <w:noProof/>
                <w:webHidden/>
              </w:rPr>
              <w:instrText xml:space="preserve"> PAGEREF _Toc204947753 \h </w:instrText>
            </w:r>
            <w:r>
              <w:rPr>
                <w:noProof/>
                <w:webHidden/>
              </w:rPr>
            </w:r>
            <w:r>
              <w:rPr>
                <w:noProof/>
                <w:webHidden/>
              </w:rPr>
              <w:fldChar w:fldCharType="separate"/>
            </w:r>
            <w:r w:rsidR="00AF2812">
              <w:rPr>
                <w:noProof/>
                <w:webHidden/>
              </w:rPr>
              <w:t>14</w:t>
            </w:r>
            <w:r>
              <w:rPr>
                <w:noProof/>
                <w:webHidden/>
              </w:rPr>
              <w:fldChar w:fldCharType="end"/>
            </w:r>
          </w:hyperlink>
        </w:p>
        <w:p w14:paraId="2AC71108" w14:textId="21FFD059"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4" w:history="1">
            <w:r w:rsidRPr="001F62BC">
              <w:rPr>
                <w:rStyle w:val="Hyperlink"/>
                <w:noProof/>
              </w:rPr>
              <w:t>Scenario 5 – Sun Smart Clothing (Adults and Children)</w:t>
            </w:r>
            <w:r>
              <w:rPr>
                <w:noProof/>
                <w:webHidden/>
              </w:rPr>
              <w:tab/>
            </w:r>
            <w:r>
              <w:rPr>
                <w:noProof/>
                <w:webHidden/>
              </w:rPr>
              <w:fldChar w:fldCharType="begin"/>
            </w:r>
            <w:r>
              <w:rPr>
                <w:noProof/>
                <w:webHidden/>
              </w:rPr>
              <w:instrText xml:space="preserve"> PAGEREF _Toc204947754 \h </w:instrText>
            </w:r>
            <w:r>
              <w:rPr>
                <w:noProof/>
                <w:webHidden/>
              </w:rPr>
            </w:r>
            <w:r>
              <w:rPr>
                <w:noProof/>
                <w:webHidden/>
              </w:rPr>
              <w:fldChar w:fldCharType="separate"/>
            </w:r>
            <w:r w:rsidR="00AF2812">
              <w:rPr>
                <w:noProof/>
                <w:webHidden/>
              </w:rPr>
              <w:t>14</w:t>
            </w:r>
            <w:r>
              <w:rPr>
                <w:noProof/>
                <w:webHidden/>
              </w:rPr>
              <w:fldChar w:fldCharType="end"/>
            </w:r>
          </w:hyperlink>
        </w:p>
        <w:p w14:paraId="31E5339A" w14:textId="1138D6AA"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5" w:history="1">
            <w:r w:rsidRPr="001F62BC">
              <w:rPr>
                <w:rStyle w:val="Hyperlink"/>
                <w:noProof/>
              </w:rPr>
              <w:t>Scenario 6 – Minimal Beach Wear (Adults and Adolescents)</w:t>
            </w:r>
            <w:r>
              <w:rPr>
                <w:noProof/>
                <w:webHidden/>
              </w:rPr>
              <w:tab/>
            </w:r>
            <w:r>
              <w:rPr>
                <w:noProof/>
                <w:webHidden/>
              </w:rPr>
              <w:fldChar w:fldCharType="begin"/>
            </w:r>
            <w:r>
              <w:rPr>
                <w:noProof/>
                <w:webHidden/>
              </w:rPr>
              <w:instrText xml:space="preserve"> PAGEREF _Toc204947755 \h </w:instrText>
            </w:r>
            <w:r>
              <w:rPr>
                <w:noProof/>
                <w:webHidden/>
              </w:rPr>
            </w:r>
            <w:r>
              <w:rPr>
                <w:noProof/>
                <w:webHidden/>
              </w:rPr>
              <w:fldChar w:fldCharType="separate"/>
            </w:r>
            <w:r w:rsidR="00AF2812">
              <w:rPr>
                <w:noProof/>
                <w:webHidden/>
              </w:rPr>
              <w:t>15</w:t>
            </w:r>
            <w:r>
              <w:rPr>
                <w:noProof/>
                <w:webHidden/>
              </w:rPr>
              <w:fldChar w:fldCharType="end"/>
            </w:r>
          </w:hyperlink>
        </w:p>
        <w:p w14:paraId="40F970AA" w14:textId="4A6815A3"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56" w:history="1">
            <w:r w:rsidRPr="001F62BC">
              <w:rPr>
                <w:rStyle w:val="Hyperlink"/>
                <w:noProof/>
              </w:rPr>
              <w:t>Calculations</w:t>
            </w:r>
            <w:r w:rsidRPr="001F62BC">
              <w:rPr>
                <w:rStyle w:val="Hyperlink"/>
                <w:noProof/>
                <w:spacing w:val="-6"/>
              </w:rPr>
              <w:t xml:space="preserve"> </w:t>
            </w:r>
            <w:r w:rsidRPr="001F62BC">
              <w:rPr>
                <w:rStyle w:val="Hyperlink"/>
                <w:noProof/>
              </w:rPr>
              <w:t>to establish</w:t>
            </w:r>
            <w:r w:rsidRPr="001F62BC">
              <w:rPr>
                <w:rStyle w:val="Hyperlink"/>
                <w:noProof/>
                <w:spacing w:val="-6"/>
              </w:rPr>
              <w:t xml:space="preserve"> </w:t>
            </w:r>
            <w:r w:rsidRPr="001F62BC">
              <w:rPr>
                <w:rStyle w:val="Hyperlink"/>
                <w:noProof/>
              </w:rPr>
              <w:t>highest estimated average daily sunscreen exposure</w:t>
            </w:r>
            <w:r>
              <w:rPr>
                <w:noProof/>
                <w:webHidden/>
              </w:rPr>
              <w:tab/>
            </w:r>
            <w:r>
              <w:rPr>
                <w:noProof/>
                <w:webHidden/>
              </w:rPr>
              <w:fldChar w:fldCharType="begin"/>
            </w:r>
            <w:r>
              <w:rPr>
                <w:noProof/>
                <w:webHidden/>
              </w:rPr>
              <w:instrText xml:space="preserve"> PAGEREF _Toc204947756 \h </w:instrText>
            </w:r>
            <w:r>
              <w:rPr>
                <w:noProof/>
                <w:webHidden/>
              </w:rPr>
            </w:r>
            <w:r>
              <w:rPr>
                <w:noProof/>
                <w:webHidden/>
              </w:rPr>
              <w:fldChar w:fldCharType="separate"/>
            </w:r>
            <w:r w:rsidR="00AF2812">
              <w:rPr>
                <w:noProof/>
                <w:webHidden/>
              </w:rPr>
              <w:t>16</w:t>
            </w:r>
            <w:r>
              <w:rPr>
                <w:noProof/>
                <w:webHidden/>
              </w:rPr>
              <w:fldChar w:fldCharType="end"/>
            </w:r>
          </w:hyperlink>
        </w:p>
        <w:p w14:paraId="3C63FBCE" w14:textId="7073DAB3"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57" w:history="1">
            <w:r w:rsidRPr="001F62BC">
              <w:rPr>
                <w:rStyle w:val="Hyperlink"/>
                <w:noProof/>
              </w:rPr>
              <w:t>Attachment 1: Background: Determining Australian sunscreen usage and application</w:t>
            </w:r>
            <w:r>
              <w:rPr>
                <w:noProof/>
                <w:webHidden/>
              </w:rPr>
              <w:tab/>
            </w:r>
            <w:r>
              <w:rPr>
                <w:noProof/>
                <w:webHidden/>
              </w:rPr>
              <w:fldChar w:fldCharType="begin"/>
            </w:r>
            <w:r>
              <w:rPr>
                <w:noProof/>
                <w:webHidden/>
              </w:rPr>
              <w:instrText xml:space="preserve"> PAGEREF _Toc204947757 \h </w:instrText>
            </w:r>
            <w:r>
              <w:rPr>
                <w:noProof/>
                <w:webHidden/>
              </w:rPr>
            </w:r>
            <w:r>
              <w:rPr>
                <w:noProof/>
                <w:webHidden/>
              </w:rPr>
              <w:fldChar w:fldCharType="separate"/>
            </w:r>
            <w:r w:rsidR="00AF2812">
              <w:rPr>
                <w:noProof/>
                <w:webHidden/>
              </w:rPr>
              <w:t>17</w:t>
            </w:r>
            <w:r>
              <w:rPr>
                <w:noProof/>
                <w:webHidden/>
              </w:rPr>
              <w:fldChar w:fldCharType="end"/>
            </w:r>
          </w:hyperlink>
        </w:p>
        <w:p w14:paraId="62BFE3B4" w14:textId="5AD2F9A9"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58" w:history="1">
            <w:r w:rsidRPr="001F62BC">
              <w:rPr>
                <w:rStyle w:val="Hyperlink"/>
                <w:noProof/>
              </w:rPr>
              <w:t>Sunscreen</w:t>
            </w:r>
            <w:r w:rsidRPr="001F62BC">
              <w:rPr>
                <w:rStyle w:val="Hyperlink"/>
                <w:noProof/>
                <w:spacing w:val="-6"/>
              </w:rPr>
              <w:t xml:space="preserve"> </w:t>
            </w:r>
            <w:r w:rsidRPr="001F62BC">
              <w:rPr>
                <w:rStyle w:val="Hyperlink"/>
                <w:noProof/>
              </w:rPr>
              <w:t>use</w:t>
            </w:r>
            <w:r w:rsidRPr="001F62BC">
              <w:rPr>
                <w:rStyle w:val="Hyperlink"/>
                <w:noProof/>
                <w:spacing w:val="-7"/>
              </w:rPr>
              <w:t xml:space="preserve"> </w:t>
            </w:r>
            <w:r w:rsidRPr="001F62BC">
              <w:rPr>
                <w:rStyle w:val="Hyperlink"/>
                <w:noProof/>
              </w:rPr>
              <w:t>by</w:t>
            </w:r>
            <w:r w:rsidRPr="001F62BC">
              <w:rPr>
                <w:rStyle w:val="Hyperlink"/>
                <w:noProof/>
                <w:spacing w:val="-6"/>
              </w:rPr>
              <w:t xml:space="preserve"> </w:t>
            </w:r>
            <w:r w:rsidRPr="001F62BC">
              <w:rPr>
                <w:rStyle w:val="Hyperlink"/>
                <w:noProof/>
              </w:rPr>
              <w:t>the</w:t>
            </w:r>
            <w:r w:rsidRPr="001F62BC">
              <w:rPr>
                <w:rStyle w:val="Hyperlink"/>
                <w:noProof/>
                <w:spacing w:val="-5"/>
              </w:rPr>
              <w:t xml:space="preserve"> </w:t>
            </w:r>
            <w:r w:rsidRPr="001F62BC">
              <w:rPr>
                <w:rStyle w:val="Hyperlink"/>
                <w:noProof/>
              </w:rPr>
              <w:t>general</w:t>
            </w:r>
            <w:r w:rsidRPr="001F62BC">
              <w:rPr>
                <w:rStyle w:val="Hyperlink"/>
                <w:noProof/>
                <w:spacing w:val="-7"/>
              </w:rPr>
              <w:t xml:space="preserve"> Australian </w:t>
            </w:r>
            <w:r w:rsidRPr="001F62BC">
              <w:rPr>
                <w:rStyle w:val="Hyperlink"/>
                <w:noProof/>
                <w:spacing w:val="-2"/>
              </w:rPr>
              <w:t>population</w:t>
            </w:r>
            <w:r>
              <w:rPr>
                <w:noProof/>
                <w:webHidden/>
              </w:rPr>
              <w:tab/>
            </w:r>
            <w:r>
              <w:rPr>
                <w:noProof/>
                <w:webHidden/>
              </w:rPr>
              <w:fldChar w:fldCharType="begin"/>
            </w:r>
            <w:r>
              <w:rPr>
                <w:noProof/>
                <w:webHidden/>
              </w:rPr>
              <w:instrText xml:space="preserve"> PAGEREF _Toc204947758 \h </w:instrText>
            </w:r>
            <w:r>
              <w:rPr>
                <w:noProof/>
                <w:webHidden/>
              </w:rPr>
            </w:r>
            <w:r>
              <w:rPr>
                <w:noProof/>
                <w:webHidden/>
              </w:rPr>
              <w:fldChar w:fldCharType="separate"/>
            </w:r>
            <w:r w:rsidR="00AF2812">
              <w:rPr>
                <w:noProof/>
                <w:webHidden/>
              </w:rPr>
              <w:t>17</w:t>
            </w:r>
            <w:r>
              <w:rPr>
                <w:noProof/>
                <w:webHidden/>
              </w:rPr>
              <w:fldChar w:fldCharType="end"/>
            </w:r>
          </w:hyperlink>
        </w:p>
        <w:p w14:paraId="768F505F" w14:textId="7F5E1873"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59" w:history="1">
            <w:r w:rsidRPr="001F62BC">
              <w:rPr>
                <w:rStyle w:val="Hyperlink"/>
                <w:noProof/>
              </w:rPr>
              <w:t>Sunscreen</w:t>
            </w:r>
            <w:r w:rsidRPr="001F62BC">
              <w:rPr>
                <w:rStyle w:val="Hyperlink"/>
                <w:noProof/>
                <w:spacing w:val="-6"/>
              </w:rPr>
              <w:t xml:space="preserve"> </w:t>
            </w:r>
            <w:r w:rsidRPr="001F62BC">
              <w:rPr>
                <w:rStyle w:val="Hyperlink"/>
                <w:noProof/>
              </w:rPr>
              <w:t>use</w:t>
            </w:r>
            <w:r w:rsidRPr="001F62BC">
              <w:rPr>
                <w:rStyle w:val="Hyperlink"/>
                <w:noProof/>
                <w:spacing w:val="-7"/>
              </w:rPr>
              <w:t xml:space="preserve"> </w:t>
            </w:r>
            <w:r w:rsidRPr="001F62BC">
              <w:rPr>
                <w:rStyle w:val="Hyperlink"/>
                <w:noProof/>
              </w:rPr>
              <w:t>in</w:t>
            </w:r>
            <w:r w:rsidRPr="001F62BC">
              <w:rPr>
                <w:rStyle w:val="Hyperlink"/>
                <w:noProof/>
                <w:spacing w:val="-4"/>
              </w:rPr>
              <w:t xml:space="preserve"> </w:t>
            </w:r>
            <w:r w:rsidRPr="001F62BC">
              <w:rPr>
                <w:rStyle w:val="Hyperlink"/>
                <w:noProof/>
                <w:spacing w:val="-2"/>
              </w:rPr>
              <w:t>children</w:t>
            </w:r>
            <w:r>
              <w:rPr>
                <w:noProof/>
                <w:webHidden/>
              </w:rPr>
              <w:tab/>
            </w:r>
            <w:r>
              <w:rPr>
                <w:noProof/>
                <w:webHidden/>
              </w:rPr>
              <w:fldChar w:fldCharType="begin"/>
            </w:r>
            <w:r>
              <w:rPr>
                <w:noProof/>
                <w:webHidden/>
              </w:rPr>
              <w:instrText xml:space="preserve"> PAGEREF _Toc204947759 \h </w:instrText>
            </w:r>
            <w:r>
              <w:rPr>
                <w:noProof/>
                <w:webHidden/>
              </w:rPr>
            </w:r>
            <w:r>
              <w:rPr>
                <w:noProof/>
                <w:webHidden/>
              </w:rPr>
              <w:fldChar w:fldCharType="separate"/>
            </w:r>
            <w:r w:rsidR="00AF2812">
              <w:rPr>
                <w:noProof/>
                <w:webHidden/>
              </w:rPr>
              <w:t>18</w:t>
            </w:r>
            <w:r>
              <w:rPr>
                <w:noProof/>
                <w:webHidden/>
              </w:rPr>
              <w:fldChar w:fldCharType="end"/>
            </w:r>
          </w:hyperlink>
        </w:p>
        <w:p w14:paraId="730B407F" w14:textId="541E039F"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0" w:history="1">
            <w:r w:rsidRPr="001F62BC">
              <w:rPr>
                <w:rStyle w:val="Hyperlink"/>
                <w:noProof/>
              </w:rPr>
              <w:t>Sunscreen use by outdoor workers</w:t>
            </w:r>
            <w:r>
              <w:rPr>
                <w:noProof/>
                <w:webHidden/>
              </w:rPr>
              <w:tab/>
            </w:r>
            <w:r>
              <w:rPr>
                <w:noProof/>
                <w:webHidden/>
              </w:rPr>
              <w:fldChar w:fldCharType="begin"/>
            </w:r>
            <w:r>
              <w:rPr>
                <w:noProof/>
                <w:webHidden/>
              </w:rPr>
              <w:instrText xml:space="preserve"> PAGEREF _Toc204947760 \h </w:instrText>
            </w:r>
            <w:r>
              <w:rPr>
                <w:noProof/>
                <w:webHidden/>
              </w:rPr>
            </w:r>
            <w:r>
              <w:rPr>
                <w:noProof/>
                <w:webHidden/>
              </w:rPr>
              <w:fldChar w:fldCharType="separate"/>
            </w:r>
            <w:r w:rsidR="00AF2812">
              <w:rPr>
                <w:noProof/>
                <w:webHidden/>
              </w:rPr>
              <w:t>19</w:t>
            </w:r>
            <w:r>
              <w:rPr>
                <w:noProof/>
                <w:webHidden/>
              </w:rPr>
              <w:fldChar w:fldCharType="end"/>
            </w:r>
          </w:hyperlink>
        </w:p>
        <w:p w14:paraId="11B64F3C" w14:textId="59034417"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1" w:history="1">
            <w:r w:rsidRPr="001F62BC">
              <w:rPr>
                <w:rStyle w:val="Hyperlink"/>
                <w:noProof/>
              </w:rPr>
              <w:t>Application</w:t>
            </w:r>
            <w:r w:rsidRPr="001F62BC">
              <w:rPr>
                <w:rStyle w:val="Hyperlink"/>
                <w:noProof/>
                <w:spacing w:val="-12"/>
              </w:rPr>
              <w:t xml:space="preserve"> </w:t>
            </w:r>
            <w:r w:rsidRPr="001F62BC">
              <w:rPr>
                <w:rStyle w:val="Hyperlink"/>
                <w:noProof/>
              </w:rPr>
              <w:t>thickness</w:t>
            </w:r>
            <w:r w:rsidRPr="001F62BC">
              <w:rPr>
                <w:rStyle w:val="Hyperlink"/>
                <w:noProof/>
                <w:spacing w:val="-9"/>
              </w:rPr>
              <w:t xml:space="preserve"> </w:t>
            </w:r>
            <w:r w:rsidRPr="001F62BC">
              <w:rPr>
                <w:rStyle w:val="Hyperlink"/>
                <w:noProof/>
              </w:rPr>
              <w:t>of</w:t>
            </w:r>
            <w:r w:rsidRPr="001F62BC">
              <w:rPr>
                <w:rStyle w:val="Hyperlink"/>
                <w:noProof/>
                <w:spacing w:val="-9"/>
              </w:rPr>
              <w:t xml:space="preserve"> </w:t>
            </w:r>
            <w:r w:rsidRPr="001F62BC">
              <w:rPr>
                <w:rStyle w:val="Hyperlink"/>
                <w:noProof/>
                <w:spacing w:val="-2"/>
              </w:rPr>
              <w:t>sunscreens</w:t>
            </w:r>
            <w:r>
              <w:rPr>
                <w:noProof/>
                <w:webHidden/>
              </w:rPr>
              <w:tab/>
            </w:r>
            <w:r>
              <w:rPr>
                <w:noProof/>
                <w:webHidden/>
              </w:rPr>
              <w:fldChar w:fldCharType="begin"/>
            </w:r>
            <w:r>
              <w:rPr>
                <w:noProof/>
                <w:webHidden/>
              </w:rPr>
              <w:instrText xml:space="preserve"> PAGEREF _Toc204947761 \h </w:instrText>
            </w:r>
            <w:r>
              <w:rPr>
                <w:noProof/>
                <w:webHidden/>
              </w:rPr>
            </w:r>
            <w:r>
              <w:rPr>
                <w:noProof/>
                <w:webHidden/>
              </w:rPr>
              <w:fldChar w:fldCharType="separate"/>
            </w:r>
            <w:r w:rsidR="00AF2812">
              <w:rPr>
                <w:noProof/>
                <w:webHidden/>
              </w:rPr>
              <w:t>20</w:t>
            </w:r>
            <w:r>
              <w:rPr>
                <w:noProof/>
                <w:webHidden/>
              </w:rPr>
              <w:fldChar w:fldCharType="end"/>
            </w:r>
          </w:hyperlink>
        </w:p>
        <w:p w14:paraId="1A0A7775" w14:textId="6803022F"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62" w:history="1">
            <w:r w:rsidRPr="001F62BC">
              <w:rPr>
                <w:rStyle w:val="Hyperlink"/>
                <w:noProof/>
              </w:rPr>
              <w:t>Correct</w:t>
            </w:r>
            <w:r w:rsidRPr="001F62BC">
              <w:rPr>
                <w:rStyle w:val="Hyperlink"/>
                <w:noProof/>
                <w:spacing w:val="-14"/>
              </w:rPr>
              <w:t xml:space="preserve"> </w:t>
            </w:r>
            <w:r w:rsidRPr="001F62BC">
              <w:rPr>
                <w:rStyle w:val="Hyperlink"/>
                <w:noProof/>
              </w:rPr>
              <w:t>sunscreen</w:t>
            </w:r>
            <w:r w:rsidRPr="001F62BC">
              <w:rPr>
                <w:rStyle w:val="Hyperlink"/>
                <w:noProof/>
                <w:spacing w:val="-12"/>
              </w:rPr>
              <w:t xml:space="preserve"> </w:t>
            </w:r>
            <w:r w:rsidRPr="001F62BC">
              <w:rPr>
                <w:rStyle w:val="Hyperlink"/>
                <w:noProof/>
                <w:spacing w:val="-2"/>
              </w:rPr>
              <w:t>application</w:t>
            </w:r>
            <w:r>
              <w:rPr>
                <w:noProof/>
                <w:webHidden/>
              </w:rPr>
              <w:tab/>
            </w:r>
            <w:r>
              <w:rPr>
                <w:noProof/>
                <w:webHidden/>
              </w:rPr>
              <w:fldChar w:fldCharType="begin"/>
            </w:r>
            <w:r>
              <w:rPr>
                <w:noProof/>
                <w:webHidden/>
              </w:rPr>
              <w:instrText xml:space="preserve"> PAGEREF _Toc204947762 \h </w:instrText>
            </w:r>
            <w:r>
              <w:rPr>
                <w:noProof/>
                <w:webHidden/>
              </w:rPr>
            </w:r>
            <w:r>
              <w:rPr>
                <w:noProof/>
                <w:webHidden/>
              </w:rPr>
              <w:fldChar w:fldCharType="separate"/>
            </w:r>
            <w:r w:rsidR="00AF2812">
              <w:rPr>
                <w:noProof/>
                <w:webHidden/>
              </w:rPr>
              <w:t>20</w:t>
            </w:r>
            <w:r>
              <w:rPr>
                <w:noProof/>
                <w:webHidden/>
              </w:rPr>
              <w:fldChar w:fldCharType="end"/>
            </w:r>
          </w:hyperlink>
        </w:p>
        <w:p w14:paraId="1E9581FF" w14:textId="467FC406"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3" w:history="1">
            <w:r w:rsidRPr="001F62BC">
              <w:rPr>
                <w:rStyle w:val="Hyperlink"/>
                <w:noProof/>
              </w:rPr>
              <w:t>Evidence-based</w:t>
            </w:r>
            <w:r w:rsidRPr="001F62BC">
              <w:rPr>
                <w:rStyle w:val="Hyperlink"/>
                <w:noProof/>
                <w:spacing w:val="-10"/>
              </w:rPr>
              <w:t xml:space="preserve"> </w:t>
            </w:r>
            <w:r w:rsidRPr="001F62BC">
              <w:rPr>
                <w:rStyle w:val="Hyperlink"/>
                <w:noProof/>
              </w:rPr>
              <w:t>sunscreen</w:t>
            </w:r>
            <w:r w:rsidRPr="001F62BC">
              <w:rPr>
                <w:rStyle w:val="Hyperlink"/>
                <w:noProof/>
                <w:spacing w:val="-10"/>
              </w:rPr>
              <w:t xml:space="preserve"> </w:t>
            </w:r>
            <w:r w:rsidRPr="001F62BC">
              <w:rPr>
                <w:rStyle w:val="Hyperlink"/>
                <w:noProof/>
              </w:rPr>
              <w:t>use</w:t>
            </w:r>
            <w:r w:rsidRPr="001F62BC">
              <w:rPr>
                <w:rStyle w:val="Hyperlink"/>
                <w:noProof/>
                <w:spacing w:val="-11"/>
              </w:rPr>
              <w:t xml:space="preserve"> </w:t>
            </w:r>
            <w:r w:rsidRPr="001F62BC">
              <w:rPr>
                <w:rStyle w:val="Hyperlink"/>
                <w:noProof/>
                <w:spacing w:val="-2"/>
              </w:rPr>
              <w:t>guidelines</w:t>
            </w:r>
            <w:r>
              <w:rPr>
                <w:noProof/>
                <w:webHidden/>
              </w:rPr>
              <w:tab/>
            </w:r>
            <w:r>
              <w:rPr>
                <w:noProof/>
                <w:webHidden/>
              </w:rPr>
              <w:fldChar w:fldCharType="begin"/>
            </w:r>
            <w:r>
              <w:rPr>
                <w:noProof/>
                <w:webHidden/>
              </w:rPr>
              <w:instrText xml:space="preserve"> PAGEREF _Toc204947763 \h </w:instrText>
            </w:r>
            <w:r>
              <w:rPr>
                <w:noProof/>
                <w:webHidden/>
              </w:rPr>
            </w:r>
            <w:r>
              <w:rPr>
                <w:noProof/>
                <w:webHidden/>
              </w:rPr>
              <w:fldChar w:fldCharType="separate"/>
            </w:r>
            <w:r w:rsidR="00AF2812">
              <w:rPr>
                <w:noProof/>
                <w:webHidden/>
              </w:rPr>
              <w:t>20</w:t>
            </w:r>
            <w:r>
              <w:rPr>
                <w:noProof/>
                <w:webHidden/>
              </w:rPr>
              <w:fldChar w:fldCharType="end"/>
            </w:r>
          </w:hyperlink>
        </w:p>
        <w:p w14:paraId="68A8D9D8" w14:textId="64436D78"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4" w:history="1">
            <w:r w:rsidRPr="001F62BC">
              <w:rPr>
                <w:rStyle w:val="Hyperlink"/>
                <w:noProof/>
              </w:rPr>
              <w:t>How</w:t>
            </w:r>
            <w:r w:rsidRPr="001F62BC">
              <w:rPr>
                <w:rStyle w:val="Hyperlink"/>
                <w:noProof/>
                <w:spacing w:val="-7"/>
              </w:rPr>
              <w:t xml:space="preserve"> </w:t>
            </w:r>
            <w:r w:rsidRPr="001F62BC">
              <w:rPr>
                <w:rStyle w:val="Hyperlink"/>
                <w:noProof/>
              </w:rPr>
              <w:t>sunscreens</w:t>
            </w:r>
            <w:r w:rsidRPr="001F62BC">
              <w:rPr>
                <w:rStyle w:val="Hyperlink"/>
                <w:noProof/>
                <w:spacing w:val="-5"/>
              </w:rPr>
              <w:t xml:space="preserve"> </w:t>
            </w:r>
            <w:r w:rsidRPr="001F62BC">
              <w:rPr>
                <w:rStyle w:val="Hyperlink"/>
                <w:noProof/>
              </w:rPr>
              <w:t>should</w:t>
            </w:r>
            <w:r w:rsidRPr="001F62BC">
              <w:rPr>
                <w:rStyle w:val="Hyperlink"/>
                <w:noProof/>
                <w:spacing w:val="-4"/>
              </w:rPr>
              <w:t xml:space="preserve"> </w:t>
            </w:r>
            <w:r w:rsidRPr="001F62BC">
              <w:rPr>
                <w:rStyle w:val="Hyperlink"/>
                <w:noProof/>
              </w:rPr>
              <w:t>be</w:t>
            </w:r>
            <w:r w:rsidRPr="001F62BC">
              <w:rPr>
                <w:rStyle w:val="Hyperlink"/>
                <w:noProof/>
                <w:spacing w:val="-7"/>
              </w:rPr>
              <w:t xml:space="preserve"> </w:t>
            </w:r>
            <w:r w:rsidRPr="001F62BC">
              <w:rPr>
                <w:rStyle w:val="Hyperlink"/>
                <w:noProof/>
              </w:rPr>
              <w:t>used</w:t>
            </w:r>
            <w:r w:rsidRPr="001F62BC">
              <w:rPr>
                <w:rStyle w:val="Hyperlink"/>
                <w:noProof/>
                <w:spacing w:val="-6"/>
              </w:rPr>
              <w:t xml:space="preserve"> </w:t>
            </w:r>
            <w:r w:rsidRPr="001F62BC">
              <w:rPr>
                <w:rStyle w:val="Hyperlink"/>
                <w:noProof/>
              </w:rPr>
              <w:t>to</w:t>
            </w:r>
            <w:r w:rsidRPr="001F62BC">
              <w:rPr>
                <w:rStyle w:val="Hyperlink"/>
                <w:noProof/>
                <w:spacing w:val="-6"/>
              </w:rPr>
              <w:t xml:space="preserve"> </w:t>
            </w:r>
            <w:r w:rsidRPr="001F62BC">
              <w:rPr>
                <w:rStyle w:val="Hyperlink"/>
                <w:noProof/>
              </w:rPr>
              <w:t>achieve</w:t>
            </w:r>
            <w:r w:rsidRPr="001F62BC">
              <w:rPr>
                <w:rStyle w:val="Hyperlink"/>
                <w:noProof/>
                <w:spacing w:val="-7"/>
              </w:rPr>
              <w:t xml:space="preserve"> </w:t>
            </w:r>
            <w:r w:rsidRPr="001F62BC">
              <w:rPr>
                <w:rStyle w:val="Hyperlink"/>
                <w:noProof/>
              </w:rPr>
              <w:t>the</w:t>
            </w:r>
            <w:r w:rsidRPr="001F62BC">
              <w:rPr>
                <w:rStyle w:val="Hyperlink"/>
                <w:noProof/>
                <w:spacing w:val="-7"/>
              </w:rPr>
              <w:t xml:space="preserve"> </w:t>
            </w:r>
            <w:r w:rsidRPr="001F62BC">
              <w:rPr>
                <w:rStyle w:val="Hyperlink"/>
                <w:noProof/>
              </w:rPr>
              <w:t>labelled</w:t>
            </w:r>
            <w:r w:rsidRPr="001F62BC">
              <w:rPr>
                <w:rStyle w:val="Hyperlink"/>
                <w:noProof/>
                <w:spacing w:val="-5"/>
              </w:rPr>
              <w:t xml:space="preserve"> </w:t>
            </w:r>
            <w:r w:rsidRPr="001F62BC">
              <w:rPr>
                <w:rStyle w:val="Hyperlink"/>
                <w:noProof/>
              </w:rPr>
              <w:t>SPF</w:t>
            </w:r>
            <w:r w:rsidRPr="001F62BC">
              <w:rPr>
                <w:rStyle w:val="Hyperlink"/>
                <w:noProof/>
                <w:spacing w:val="-4"/>
              </w:rPr>
              <w:t xml:space="preserve"> </w:t>
            </w:r>
            <w:r w:rsidRPr="001F62BC">
              <w:rPr>
                <w:rStyle w:val="Hyperlink"/>
                <w:noProof/>
                <w:spacing w:val="-2"/>
              </w:rPr>
              <w:t>rating</w:t>
            </w:r>
            <w:r>
              <w:rPr>
                <w:noProof/>
                <w:webHidden/>
              </w:rPr>
              <w:tab/>
            </w:r>
            <w:r>
              <w:rPr>
                <w:noProof/>
                <w:webHidden/>
              </w:rPr>
              <w:fldChar w:fldCharType="begin"/>
            </w:r>
            <w:r>
              <w:rPr>
                <w:noProof/>
                <w:webHidden/>
              </w:rPr>
              <w:instrText xml:space="preserve"> PAGEREF _Toc204947764 \h </w:instrText>
            </w:r>
            <w:r>
              <w:rPr>
                <w:noProof/>
                <w:webHidden/>
              </w:rPr>
            </w:r>
            <w:r>
              <w:rPr>
                <w:noProof/>
                <w:webHidden/>
              </w:rPr>
              <w:fldChar w:fldCharType="separate"/>
            </w:r>
            <w:r w:rsidR="00AF2812">
              <w:rPr>
                <w:noProof/>
                <w:webHidden/>
              </w:rPr>
              <w:t>23</w:t>
            </w:r>
            <w:r>
              <w:rPr>
                <w:noProof/>
                <w:webHidden/>
              </w:rPr>
              <w:fldChar w:fldCharType="end"/>
            </w:r>
          </w:hyperlink>
        </w:p>
        <w:p w14:paraId="30BA14E0" w14:textId="5E3B5445"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65" w:history="1">
            <w:r w:rsidRPr="001F62BC">
              <w:rPr>
                <w:rStyle w:val="Hyperlink"/>
                <w:noProof/>
              </w:rPr>
              <w:t>Challenge</w:t>
            </w:r>
            <w:r w:rsidRPr="001F62BC">
              <w:rPr>
                <w:rStyle w:val="Hyperlink"/>
                <w:noProof/>
                <w:spacing w:val="-10"/>
              </w:rPr>
              <w:t xml:space="preserve"> </w:t>
            </w:r>
            <w:r w:rsidRPr="001F62BC">
              <w:rPr>
                <w:rStyle w:val="Hyperlink"/>
                <w:noProof/>
              </w:rPr>
              <w:t>of</w:t>
            </w:r>
            <w:r w:rsidRPr="001F62BC">
              <w:rPr>
                <w:rStyle w:val="Hyperlink"/>
                <w:noProof/>
                <w:spacing w:val="-6"/>
              </w:rPr>
              <w:t xml:space="preserve"> </w:t>
            </w:r>
            <w:r w:rsidRPr="001F62BC">
              <w:rPr>
                <w:rStyle w:val="Hyperlink"/>
                <w:noProof/>
              </w:rPr>
              <w:t>aligning</w:t>
            </w:r>
            <w:r w:rsidRPr="001F62BC">
              <w:rPr>
                <w:rStyle w:val="Hyperlink"/>
                <w:noProof/>
                <w:spacing w:val="-9"/>
              </w:rPr>
              <w:t xml:space="preserve"> </w:t>
            </w:r>
            <w:r w:rsidRPr="001F62BC">
              <w:rPr>
                <w:rStyle w:val="Hyperlink"/>
                <w:noProof/>
              </w:rPr>
              <w:t>recommended</w:t>
            </w:r>
            <w:r w:rsidRPr="001F62BC">
              <w:rPr>
                <w:rStyle w:val="Hyperlink"/>
                <w:noProof/>
                <w:spacing w:val="-8"/>
              </w:rPr>
              <w:t xml:space="preserve"> </w:t>
            </w:r>
            <w:r w:rsidRPr="001F62BC">
              <w:rPr>
                <w:rStyle w:val="Hyperlink"/>
                <w:noProof/>
              </w:rPr>
              <w:t>sunscreen</w:t>
            </w:r>
            <w:r w:rsidRPr="001F62BC">
              <w:rPr>
                <w:rStyle w:val="Hyperlink"/>
                <w:noProof/>
                <w:spacing w:val="-8"/>
              </w:rPr>
              <w:t xml:space="preserve"> </w:t>
            </w:r>
            <w:r w:rsidRPr="001F62BC">
              <w:rPr>
                <w:rStyle w:val="Hyperlink"/>
                <w:noProof/>
              </w:rPr>
              <w:t>application</w:t>
            </w:r>
            <w:r w:rsidRPr="001F62BC">
              <w:rPr>
                <w:rStyle w:val="Hyperlink"/>
                <w:noProof/>
                <w:spacing w:val="-8"/>
              </w:rPr>
              <w:t xml:space="preserve"> </w:t>
            </w:r>
            <w:r w:rsidRPr="001F62BC">
              <w:rPr>
                <w:rStyle w:val="Hyperlink"/>
                <w:noProof/>
              </w:rPr>
              <w:t>with</w:t>
            </w:r>
            <w:r w:rsidRPr="001F62BC">
              <w:rPr>
                <w:rStyle w:val="Hyperlink"/>
                <w:noProof/>
                <w:spacing w:val="-9"/>
              </w:rPr>
              <w:t xml:space="preserve"> </w:t>
            </w:r>
            <w:r w:rsidRPr="001F62BC">
              <w:rPr>
                <w:rStyle w:val="Hyperlink"/>
                <w:noProof/>
              </w:rPr>
              <w:t>the</w:t>
            </w:r>
            <w:r w:rsidRPr="001F62BC">
              <w:rPr>
                <w:rStyle w:val="Hyperlink"/>
                <w:noProof/>
                <w:spacing w:val="-9"/>
              </w:rPr>
              <w:t xml:space="preserve"> </w:t>
            </w:r>
            <w:r w:rsidRPr="001F62BC">
              <w:rPr>
                <w:rStyle w:val="Hyperlink"/>
                <w:noProof/>
              </w:rPr>
              <w:t>risk</w:t>
            </w:r>
            <w:r w:rsidRPr="001F62BC">
              <w:rPr>
                <w:rStyle w:val="Hyperlink"/>
                <w:noProof/>
                <w:spacing w:val="-7"/>
              </w:rPr>
              <w:t xml:space="preserve"> </w:t>
            </w:r>
            <w:r w:rsidRPr="001F62BC">
              <w:rPr>
                <w:rStyle w:val="Hyperlink"/>
                <w:noProof/>
                <w:spacing w:val="-2"/>
              </w:rPr>
              <w:t>assessment</w:t>
            </w:r>
            <w:r>
              <w:rPr>
                <w:noProof/>
                <w:webHidden/>
              </w:rPr>
              <w:tab/>
            </w:r>
            <w:r>
              <w:rPr>
                <w:noProof/>
                <w:webHidden/>
              </w:rPr>
              <w:fldChar w:fldCharType="begin"/>
            </w:r>
            <w:r>
              <w:rPr>
                <w:noProof/>
                <w:webHidden/>
              </w:rPr>
              <w:instrText xml:space="preserve"> PAGEREF _Toc204947765 \h </w:instrText>
            </w:r>
            <w:r>
              <w:rPr>
                <w:noProof/>
                <w:webHidden/>
              </w:rPr>
            </w:r>
            <w:r>
              <w:rPr>
                <w:noProof/>
                <w:webHidden/>
              </w:rPr>
              <w:fldChar w:fldCharType="separate"/>
            </w:r>
            <w:r w:rsidR="00AF2812">
              <w:rPr>
                <w:noProof/>
                <w:webHidden/>
              </w:rPr>
              <w:t>24</w:t>
            </w:r>
            <w:r>
              <w:rPr>
                <w:noProof/>
                <w:webHidden/>
              </w:rPr>
              <w:fldChar w:fldCharType="end"/>
            </w:r>
          </w:hyperlink>
        </w:p>
        <w:p w14:paraId="6DBFB44F" w14:textId="58FEBDD5"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66" w:history="1">
            <w:r w:rsidRPr="001F62BC">
              <w:rPr>
                <w:rStyle w:val="Hyperlink"/>
                <w:noProof/>
              </w:rPr>
              <w:t>Attachment 2: Background: ASEM calculations</w:t>
            </w:r>
            <w:r>
              <w:rPr>
                <w:noProof/>
                <w:webHidden/>
              </w:rPr>
              <w:tab/>
            </w:r>
            <w:r>
              <w:rPr>
                <w:noProof/>
                <w:webHidden/>
              </w:rPr>
              <w:fldChar w:fldCharType="begin"/>
            </w:r>
            <w:r>
              <w:rPr>
                <w:noProof/>
                <w:webHidden/>
              </w:rPr>
              <w:instrText xml:space="preserve"> PAGEREF _Toc204947766 \h </w:instrText>
            </w:r>
            <w:r>
              <w:rPr>
                <w:noProof/>
                <w:webHidden/>
              </w:rPr>
            </w:r>
            <w:r>
              <w:rPr>
                <w:noProof/>
                <w:webHidden/>
              </w:rPr>
              <w:fldChar w:fldCharType="separate"/>
            </w:r>
            <w:r w:rsidR="00AF2812">
              <w:rPr>
                <w:noProof/>
                <w:webHidden/>
              </w:rPr>
              <w:t>25</w:t>
            </w:r>
            <w:r>
              <w:rPr>
                <w:noProof/>
                <w:webHidden/>
              </w:rPr>
              <w:fldChar w:fldCharType="end"/>
            </w:r>
          </w:hyperlink>
        </w:p>
        <w:p w14:paraId="6E7519DB" w14:textId="15589E0D"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67" w:history="1">
            <w:r w:rsidRPr="001F62BC">
              <w:rPr>
                <w:rStyle w:val="Hyperlink"/>
                <w:noProof/>
              </w:rPr>
              <w:t>ASEM calculations</w:t>
            </w:r>
            <w:r>
              <w:rPr>
                <w:noProof/>
                <w:webHidden/>
              </w:rPr>
              <w:tab/>
            </w:r>
            <w:r>
              <w:rPr>
                <w:noProof/>
                <w:webHidden/>
              </w:rPr>
              <w:fldChar w:fldCharType="begin"/>
            </w:r>
            <w:r>
              <w:rPr>
                <w:noProof/>
                <w:webHidden/>
              </w:rPr>
              <w:instrText xml:space="preserve"> PAGEREF _Toc204947767 \h </w:instrText>
            </w:r>
            <w:r>
              <w:rPr>
                <w:noProof/>
                <w:webHidden/>
              </w:rPr>
            </w:r>
            <w:r>
              <w:rPr>
                <w:noProof/>
                <w:webHidden/>
              </w:rPr>
              <w:fldChar w:fldCharType="separate"/>
            </w:r>
            <w:r w:rsidR="00AF2812">
              <w:rPr>
                <w:noProof/>
                <w:webHidden/>
              </w:rPr>
              <w:t>25</w:t>
            </w:r>
            <w:r>
              <w:rPr>
                <w:noProof/>
                <w:webHidden/>
              </w:rPr>
              <w:fldChar w:fldCharType="end"/>
            </w:r>
          </w:hyperlink>
        </w:p>
        <w:p w14:paraId="1D6DDAC6" w14:textId="2F7DF898"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8" w:history="1">
            <w:r w:rsidRPr="001F62BC">
              <w:rPr>
                <w:rStyle w:val="Hyperlink"/>
                <w:noProof/>
              </w:rPr>
              <w:t>Variables for calculating estimated daily sunscreen exposure</w:t>
            </w:r>
            <w:r>
              <w:rPr>
                <w:noProof/>
                <w:webHidden/>
              </w:rPr>
              <w:tab/>
            </w:r>
            <w:r>
              <w:rPr>
                <w:noProof/>
                <w:webHidden/>
              </w:rPr>
              <w:fldChar w:fldCharType="begin"/>
            </w:r>
            <w:r>
              <w:rPr>
                <w:noProof/>
                <w:webHidden/>
              </w:rPr>
              <w:instrText xml:space="preserve"> PAGEREF _Toc204947768 \h </w:instrText>
            </w:r>
            <w:r>
              <w:rPr>
                <w:noProof/>
                <w:webHidden/>
              </w:rPr>
            </w:r>
            <w:r>
              <w:rPr>
                <w:noProof/>
                <w:webHidden/>
              </w:rPr>
              <w:fldChar w:fldCharType="separate"/>
            </w:r>
            <w:r w:rsidR="00AF2812">
              <w:rPr>
                <w:noProof/>
                <w:webHidden/>
              </w:rPr>
              <w:t>25</w:t>
            </w:r>
            <w:r>
              <w:rPr>
                <w:noProof/>
                <w:webHidden/>
              </w:rPr>
              <w:fldChar w:fldCharType="end"/>
            </w:r>
          </w:hyperlink>
        </w:p>
        <w:p w14:paraId="1A6EAD48" w14:textId="114858BF"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69" w:history="1">
            <w:r w:rsidRPr="001F62BC">
              <w:rPr>
                <w:rStyle w:val="Hyperlink"/>
                <w:noProof/>
              </w:rPr>
              <w:t>Calculating estimated daily sunscreen exposure</w:t>
            </w:r>
            <w:r>
              <w:rPr>
                <w:noProof/>
                <w:webHidden/>
              </w:rPr>
              <w:tab/>
            </w:r>
            <w:r>
              <w:rPr>
                <w:noProof/>
                <w:webHidden/>
              </w:rPr>
              <w:fldChar w:fldCharType="begin"/>
            </w:r>
            <w:r>
              <w:rPr>
                <w:noProof/>
                <w:webHidden/>
              </w:rPr>
              <w:instrText xml:space="preserve"> PAGEREF _Toc204947769 \h </w:instrText>
            </w:r>
            <w:r>
              <w:rPr>
                <w:noProof/>
                <w:webHidden/>
              </w:rPr>
            </w:r>
            <w:r>
              <w:rPr>
                <w:noProof/>
                <w:webHidden/>
              </w:rPr>
              <w:fldChar w:fldCharType="separate"/>
            </w:r>
            <w:r w:rsidR="00AF2812">
              <w:rPr>
                <w:noProof/>
                <w:webHidden/>
              </w:rPr>
              <w:t>26</w:t>
            </w:r>
            <w:r>
              <w:rPr>
                <w:noProof/>
                <w:webHidden/>
              </w:rPr>
              <w:fldChar w:fldCharType="end"/>
            </w:r>
          </w:hyperlink>
        </w:p>
        <w:p w14:paraId="22FA6459" w14:textId="40C273B2" w:rsidR="00F632AF" w:rsidRDefault="00F632AF">
          <w:pPr>
            <w:pStyle w:val="TOC3"/>
            <w:rPr>
              <w:rFonts w:asciiTheme="minorHAnsi" w:eastAsiaTheme="minorEastAsia" w:hAnsiTheme="minorHAnsi" w:cstheme="minorBidi"/>
              <w:noProof/>
              <w:color w:val="auto"/>
              <w:kern w:val="2"/>
              <w:sz w:val="24"/>
              <w:szCs w:val="24"/>
              <w:lang w:eastAsia="en-AU"/>
              <w14:ligatures w14:val="standardContextual"/>
            </w:rPr>
          </w:pPr>
          <w:hyperlink w:anchor="_Toc204947770" w:history="1">
            <w:r w:rsidRPr="001F62BC">
              <w:rPr>
                <w:rStyle w:val="Hyperlink"/>
                <w:noProof/>
              </w:rPr>
              <w:t>Calculating highest estimated daily sunscreen exposure</w:t>
            </w:r>
            <w:r>
              <w:rPr>
                <w:noProof/>
                <w:webHidden/>
              </w:rPr>
              <w:tab/>
            </w:r>
            <w:r>
              <w:rPr>
                <w:noProof/>
                <w:webHidden/>
              </w:rPr>
              <w:fldChar w:fldCharType="begin"/>
            </w:r>
            <w:r>
              <w:rPr>
                <w:noProof/>
                <w:webHidden/>
              </w:rPr>
              <w:instrText xml:space="preserve"> PAGEREF _Toc204947770 \h </w:instrText>
            </w:r>
            <w:r>
              <w:rPr>
                <w:noProof/>
                <w:webHidden/>
              </w:rPr>
            </w:r>
            <w:r>
              <w:rPr>
                <w:noProof/>
                <w:webHidden/>
              </w:rPr>
              <w:fldChar w:fldCharType="separate"/>
            </w:r>
            <w:r w:rsidR="00AF2812">
              <w:rPr>
                <w:noProof/>
                <w:webHidden/>
              </w:rPr>
              <w:t>27</w:t>
            </w:r>
            <w:r>
              <w:rPr>
                <w:noProof/>
                <w:webHidden/>
              </w:rPr>
              <w:fldChar w:fldCharType="end"/>
            </w:r>
          </w:hyperlink>
        </w:p>
        <w:p w14:paraId="7AE85EDA" w14:textId="0A18A95E"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71" w:history="1">
            <w:r w:rsidRPr="001F62BC">
              <w:rPr>
                <w:rStyle w:val="Hyperlink"/>
                <w:noProof/>
              </w:rPr>
              <w:t>Scenarios</w:t>
            </w:r>
            <w:r>
              <w:rPr>
                <w:noProof/>
                <w:webHidden/>
              </w:rPr>
              <w:tab/>
            </w:r>
            <w:r>
              <w:rPr>
                <w:noProof/>
                <w:webHidden/>
              </w:rPr>
              <w:fldChar w:fldCharType="begin"/>
            </w:r>
            <w:r>
              <w:rPr>
                <w:noProof/>
                <w:webHidden/>
              </w:rPr>
              <w:instrText xml:space="preserve"> PAGEREF _Toc204947771 \h </w:instrText>
            </w:r>
            <w:r>
              <w:rPr>
                <w:noProof/>
                <w:webHidden/>
              </w:rPr>
            </w:r>
            <w:r>
              <w:rPr>
                <w:noProof/>
                <w:webHidden/>
              </w:rPr>
              <w:fldChar w:fldCharType="separate"/>
            </w:r>
            <w:r w:rsidR="00AF2812">
              <w:rPr>
                <w:noProof/>
                <w:webHidden/>
              </w:rPr>
              <w:t>28</w:t>
            </w:r>
            <w:r>
              <w:rPr>
                <w:noProof/>
                <w:webHidden/>
              </w:rPr>
              <w:fldChar w:fldCharType="end"/>
            </w:r>
          </w:hyperlink>
        </w:p>
        <w:p w14:paraId="3F8BDE10" w14:textId="27BD7774"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72" w:history="1">
            <w:r w:rsidRPr="001F62BC">
              <w:rPr>
                <w:rStyle w:val="Hyperlink"/>
                <w:noProof/>
              </w:rPr>
              <w:t>Body weight data</w:t>
            </w:r>
            <w:r>
              <w:rPr>
                <w:noProof/>
                <w:webHidden/>
              </w:rPr>
              <w:tab/>
            </w:r>
            <w:r>
              <w:rPr>
                <w:noProof/>
                <w:webHidden/>
              </w:rPr>
              <w:fldChar w:fldCharType="begin"/>
            </w:r>
            <w:r>
              <w:rPr>
                <w:noProof/>
                <w:webHidden/>
              </w:rPr>
              <w:instrText xml:space="preserve"> PAGEREF _Toc204947772 \h </w:instrText>
            </w:r>
            <w:r>
              <w:rPr>
                <w:noProof/>
                <w:webHidden/>
              </w:rPr>
            </w:r>
            <w:r>
              <w:rPr>
                <w:noProof/>
                <w:webHidden/>
              </w:rPr>
              <w:fldChar w:fldCharType="separate"/>
            </w:r>
            <w:r w:rsidR="00AF2812">
              <w:rPr>
                <w:noProof/>
                <w:webHidden/>
              </w:rPr>
              <w:t>28</w:t>
            </w:r>
            <w:r>
              <w:rPr>
                <w:noProof/>
                <w:webHidden/>
              </w:rPr>
              <w:fldChar w:fldCharType="end"/>
            </w:r>
          </w:hyperlink>
        </w:p>
        <w:p w14:paraId="73D2D1DE" w14:textId="4C17F4B0" w:rsidR="00F632AF" w:rsidRDefault="00F632AF">
          <w:pPr>
            <w:pStyle w:val="TOC2"/>
            <w:rPr>
              <w:rFonts w:asciiTheme="minorHAnsi" w:eastAsiaTheme="minorEastAsia" w:hAnsiTheme="minorHAnsi" w:cstheme="minorBidi"/>
              <w:noProof/>
              <w:color w:val="auto"/>
              <w:kern w:val="2"/>
              <w:szCs w:val="24"/>
              <w:lang w:eastAsia="en-AU"/>
              <w14:ligatures w14:val="standardContextual"/>
            </w:rPr>
          </w:pPr>
          <w:hyperlink w:anchor="_Toc204947773" w:history="1">
            <w:r w:rsidRPr="001F62BC">
              <w:rPr>
                <w:rStyle w:val="Hyperlink"/>
                <w:noProof/>
              </w:rPr>
              <w:t>Skin surface area data</w:t>
            </w:r>
            <w:r>
              <w:rPr>
                <w:noProof/>
                <w:webHidden/>
              </w:rPr>
              <w:tab/>
            </w:r>
            <w:r>
              <w:rPr>
                <w:noProof/>
                <w:webHidden/>
              </w:rPr>
              <w:fldChar w:fldCharType="begin"/>
            </w:r>
            <w:r>
              <w:rPr>
                <w:noProof/>
                <w:webHidden/>
              </w:rPr>
              <w:instrText xml:space="preserve"> PAGEREF _Toc204947773 \h </w:instrText>
            </w:r>
            <w:r>
              <w:rPr>
                <w:noProof/>
                <w:webHidden/>
              </w:rPr>
            </w:r>
            <w:r>
              <w:rPr>
                <w:noProof/>
                <w:webHidden/>
              </w:rPr>
              <w:fldChar w:fldCharType="separate"/>
            </w:r>
            <w:r w:rsidR="00AF2812">
              <w:rPr>
                <w:noProof/>
                <w:webHidden/>
              </w:rPr>
              <w:t>28</w:t>
            </w:r>
            <w:r>
              <w:rPr>
                <w:noProof/>
                <w:webHidden/>
              </w:rPr>
              <w:fldChar w:fldCharType="end"/>
            </w:r>
          </w:hyperlink>
        </w:p>
        <w:p w14:paraId="79CA2B7B" w14:textId="4540280D"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74" w:history="1">
            <w:r w:rsidRPr="001F62BC">
              <w:rPr>
                <w:rStyle w:val="Hyperlink"/>
                <w:noProof/>
              </w:rPr>
              <w:t>Key Terms</w:t>
            </w:r>
            <w:r>
              <w:rPr>
                <w:noProof/>
                <w:webHidden/>
              </w:rPr>
              <w:tab/>
            </w:r>
            <w:r>
              <w:rPr>
                <w:noProof/>
                <w:webHidden/>
              </w:rPr>
              <w:fldChar w:fldCharType="begin"/>
            </w:r>
            <w:r>
              <w:rPr>
                <w:noProof/>
                <w:webHidden/>
              </w:rPr>
              <w:instrText xml:space="preserve"> PAGEREF _Toc204947774 \h </w:instrText>
            </w:r>
            <w:r>
              <w:rPr>
                <w:noProof/>
                <w:webHidden/>
              </w:rPr>
            </w:r>
            <w:r>
              <w:rPr>
                <w:noProof/>
                <w:webHidden/>
              </w:rPr>
              <w:fldChar w:fldCharType="separate"/>
            </w:r>
            <w:r w:rsidR="00AF2812">
              <w:rPr>
                <w:noProof/>
                <w:webHidden/>
              </w:rPr>
              <w:t>31</w:t>
            </w:r>
            <w:r>
              <w:rPr>
                <w:noProof/>
                <w:webHidden/>
              </w:rPr>
              <w:fldChar w:fldCharType="end"/>
            </w:r>
          </w:hyperlink>
        </w:p>
        <w:p w14:paraId="5BF2F502" w14:textId="3627F031" w:rsidR="00F632AF" w:rsidRDefault="00F632A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947775" w:history="1">
            <w:r w:rsidRPr="001F62BC">
              <w:rPr>
                <w:rStyle w:val="Hyperlink"/>
                <w:noProof/>
              </w:rPr>
              <w:t>References</w:t>
            </w:r>
            <w:r>
              <w:rPr>
                <w:noProof/>
                <w:webHidden/>
              </w:rPr>
              <w:tab/>
            </w:r>
            <w:r>
              <w:rPr>
                <w:noProof/>
                <w:webHidden/>
              </w:rPr>
              <w:fldChar w:fldCharType="begin"/>
            </w:r>
            <w:r>
              <w:rPr>
                <w:noProof/>
                <w:webHidden/>
              </w:rPr>
              <w:instrText xml:space="preserve"> PAGEREF _Toc204947775 \h </w:instrText>
            </w:r>
            <w:r>
              <w:rPr>
                <w:noProof/>
                <w:webHidden/>
              </w:rPr>
            </w:r>
            <w:r>
              <w:rPr>
                <w:noProof/>
                <w:webHidden/>
              </w:rPr>
              <w:fldChar w:fldCharType="separate"/>
            </w:r>
            <w:r w:rsidR="00AF2812">
              <w:rPr>
                <w:noProof/>
                <w:webHidden/>
              </w:rPr>
              <w:t>32</w:t>
            </w:r>
            <w:r>
              <w:rPr>
                <w:noProof/>
                <w:webHidden/>
              </w:rPr>
              <w:fldChar w:fldCharType="end"/>
            </w:r>
          </w:hyperlink>
        </w:p>
        <w:p w14:paraId="045551A6" w14:textId="12AE3A27" w:rsidR="0089410A" w:rsidRDefault="0089410A">
          <w:pPr>
            <w:rPr>
              <w:rFonts w:eastAsia="Cambria" w:cs="Times New Roman"/>
              <w:bCs/>
              <w:color w:val="333F4A"/>
              <w:sz w:val="17"/>
            </w:rPr>
          </w:pPr>
          <w:r w:rsidRPr="00215D48">
            <w:fldChar w:fldCharType="end"/>
          </w:r>
        </w:p>
      </w:sdtContent>
    </w:sdt>
    <w:p w14:paraId="29D285AF" w14:textId="77777777" w:rsidR="00A90B9F" w:rsidRDefault="00A90B9F">
      <w:pPr>
        <w:rPr>
          <w:rFonts w:eastAsia="Times New Roman" w:cs="Times New Roman"/>
          <w:b/>
          <w:bCs/>
          <w:color w:val="001871"/>
          <w:sz w:val="38"/>
          <w:szCs w:val="38"/>
        </w:rPr>
      </w:pPr>
      <w:bookmarkStart w:id="2" w:name="_Toc323739589"/>
      <w:bookmarkStart w:id="3" w:name="_Toc356305216"/>
      <w:r>
        <w:br w:type="page"/>
      </w:r>
    </w:p>
    <w:p w14:paraId="4E73598F" w14:textId="70272C11" w:rsidR="004C17FD" w:rsidRDefault="009D2411" w:rsidP="00A90B9F">
      <w:pPr>
        <w:pStyle w:val="Heading2"/>
      </w:pPr>
      <w:bookmarkStart w:id="4" w:name="_Toc204947737"/>
      <w:r w:rsidRPr="00A90B9F">
        <w:lastRenderedPageBreak/>
        <w:t>Introduction</w:t>
      </w:r>
      <w:bookmarkEnd w:id="4"/>
    </w:p>
    <w:p w14:paraId="37DBC6D3" w14:textId="015E9E83" w:rsidR="002A081D" w:rsidRDefault="008A573D" w:rsidP="004C4548">
      <w:pPr>
        <w:rPr>
          <w:lang w:val="en-US"/>
        </w:rPr>
      </w:pPr>
      <w:r w:rsidRPr="009A44F2">
        <w:rPr>
          <w:lang w:val="en-US"/>
        </w:rPr>
        <w:t xml:space="preserve">The Therapeutic Goods Administration (TGA) regulates therapeutic sunscreens that protect Australians against the sun’s harmful </w:t>
      </w:r>
      <w:r w:rsidR="000801F7">
        <w:rPr>
          <w:lang w:val="en-US"/>
        </w:rPr>
        <w:t>u</w:t>
      </w:r>
      <w:r w:rsidRPr="009A44F2">
        <w:rPr>
          <w:lang w:val="en-US"/>
        </w:rPr>
        <w:t>ltra</w:t>
      </w:r>
      <w:r w:rsidR="000801F7">
        <w:rPr>
          <w:lang w:val="en-US"/>
        </w:rPr>
        <w:t>v</w:t>
      </w:r>
      <w:r w:rsidRPr="009A44F2">
        <w:rPr>
          <w:lang w:val="en-US"/>
        </w:rPr>
        <w:t xml:space="preserve">iolet </w:t>
      </w:r>
      <w:r w:rsidR="005603DB">
        <w:rPr>
          <w:lang w:val="en-US"/>
        </w:rPr>
        <w:t xml:space="preserve">radiation </w:t>
      </w:r>
      <w:r w:rsidR="008F0C5D">
        <w:rPr>
          <w:lang w:val="en-US"/>
        </w:rPr>
        <w:t>(</w:t>
      </w:r>
      <w:r w:rsidR="00FD6CF6">
        <w:rPr>
          <w:lang w:val="en-US"/>
        </w:rPr>
        <w:t>UV</w:t>
      </w:r>
      <w:r w:rsidR="005603DB">
        <w:rPr>
          <w:lang w:val="en-US"/>
        </w:rPr>
        <w:t>R</w:t>
      </w:r>
      <w:r w:rsidR="008F0C5D">
        <w:rPr>
          <w:lang w:val="en-US"/>
        </w:rPr>
        <w:t>)</w:t>
      </w:r>
      <w:r w:rsidR="00981CA1">
        <w:rPr>
          <w:lang w:val="en-US"/>
        </w:rPr>
        <w:t xml:space="preserve">. </w:t>
      </w:r>
      <w:r w:rsidRPr="009A44F2">
        <w:rPr>
          <w:lang w:val="en-US"/>
        </w:rPr>
        <w:t>UV</w:t>
      </w:r>
      <w:r w:rsidR="005603DB">
        <w:rPr>
          <w:lang w:val="en-US"/>
        </w:rPr>
        <w:t>R</w:t>
      </w:r>
      <w:r w:rsidRPr="009A44F2">
        <w:rPr>
          <w:lang w:val="en-US"/>
        </w:rPr>
        <w:t xml:space="preserve"> is a major health concern linked to approximately 95% of melanoma cases in the country (Cancer Australia 2019).</w:t>
      </w:r>
      <w:r w:rsidR="004C4548">
        <w:rPr>
          <w:lang w:val="en-US"/>
        </w:rPr>
        <w:t xml:space="preserve"> </w:t>
      </w:r>
      <w:r w:rsidRPr="009A44F2">
        <w:rPr>
          <w:lang w:val="en-US"/>
        </w:rPr>
        <w:t>Exposure to UV</w:t>
      </w:r>
      <w:r w:rsidR="00FD6CF6">
        <w:rPr>
          <w:lang w:val="en-US"/>
        </w:rPr>
        <w:t>R</w:t>
      </w:r>
      <w:r w:rsidRPr="009A44F2">
        <w:rPr>
          <w:lang w:val="en-US"/>
        </w:rPr>
        <w:t xml:space="preserve"> is a significant risk factor and is known to cause skin cancer in humans (IARC 1992)</w:t>
      </w:r>
      <w:r w:rsidR="00DC73F8">
        <w:rPr>
          <w:lang w:val="en-US"/>
        </w:rPr>
        <w:t xml:space="preserve">. </w:t>
      </w:r>
      <w:r w:rsidRPr="009A44F2">
        <w:rPr>
          <w:lang w:val="en-US"/>
        </w:rPr>
        <w:t>Preventative UV</w:t>
      </w:r>
      <w:r w:rsidR="005603DB">
        <w:rPr>
          <w:lang w:val="en-US"/>
        </w:rPr>
        <w:t>R</w:t>
      </w:r>
      <w:r w:rsidRPr="009A44F2">
        <w:rPr>
          <w:lang w:val="en-US"/>
        </w:rPr>
        <w:t xml:space="preserve"> exposure measures</w:t>
      </w:r>
      <w:r w:rsidR="00146A8D">
        <w:rPr>
          <w:lang w:val="en-US"/>
        </w:rPr>
        <w:t xml:space="preserve"> include</w:t>
      </w:r>
      <w:r w:rsidRPr="009A44F2">
        <w:rPr>
          <w:lang w:val="en-US"/>
        </w:rPr>
        <w:t xml:space="preserve"> seeking shade</w:t>
      </w:r>
      <w:r w:rsidR="00146A8D">
        <w:rPr>
          <w:lang w:val="en-US"/>
        </w:rPr>
        <w:t xml:space="preserve">, </w:t>
      </w:r>
      <w:r w:rsidRPr="009A44F2">
        <w:rPr>
          <w:lang w:val="en-US"/>
        </w:rPr>
        <w:t xml:space="preserve">wearing UV protective clothing, and </w:t>
      </w:r>
      <w:r w:rsidR="00146A8D">
        <w:rPr>
          <w:lang w:val="en-US"/>
        </w:rPr>
        <w:t xml:space="preserve">using sunscreen. </w:t>
      </w:r>
    </w:p>
    <w:p w14:paraId="230A9917" w14:textId="7A67FA28" w:rsidR="004C4548" w:rsidRDefault="002A081D" w:rsidP="002A081D">
      <w:r w:rsidRPr="00B97E9A">
        <w:t>Australia has the highest incidence of melanoma and non-melanoma skin cancer globally (</w:t>
      </w:r>
      <w:proofErr w:type="spellStart"/>
      <w:r w:rsidRPr="00B97E9A">
        <w:t>Ferlay</w:t>
      </w:r>
      <w:proofErr w:type="spellEnd"/>
      <w:r w:rsidRPr="00B97E9A">
        <w:t xml:space="preserve"> et al. 2020), a depleted ozone layer (</w:t>
      </w:r>
      <w:r w:rsidRPr="005947FA">
        <w:t>DCCEEW 2022),</w:t>
      </w:r>
      <w:r w:rsidRPr="00B97E9A">
        <w:t xml:space="preserve"> and a vast coastline and sunny climate that promotes a culture of outdoor activities. </w:t>
      </w:r>
      <w:r w:rsidR="004C4548">
        <w:t>S</w:t>
      </w:r>
      <w:r w:rsidRPr="00B97E9A">
        <w:t xml:space="preserve">unscreens that </w:t>
      </w:r>
      <w:r w:rsidR="004C4548">
        <w:t xml:space="preserve">primarily </w:t>
      </w:r>
      <w:r w:rsidRPr="00B97E9A">
        <w:t>protect the skin from UV</w:t>
      </w:r>
      <w:r w:rsidR="005603DB">
        <w:t>R</w:t>
      </w:r>
      <w:r w:rsidRPr="00B97E9A">
        <w:t xml:space="preserve"> are integral to public health and </w:t>
      </w:r>
      <w:r w:rsidR="004C4548">
        <w:t xml:space="preserve">as such, are </w:t>
      </w:r>
      <w:r w:rsidRPr="00B97E9A">
        <w:t xml:space="preserve">regulated as therapeutic goods </w:t>
      </w:r>
      <w:r w:rsidR="004C4548">
        <w:t xml:space="preserve">in Australia </w:t>
      </w:r>
      <w:r w:rsidRPr="00B97E9A">
        <w:t xml:space="preserve">with stricter standards than </w:t>
      </w:r>
      <w:r w:rsidR="004C4548">
        <w:t>required for</w:t>
      </w:r>
      <w:r w:rsidRPr="00B97E9A">
        <w:t xml:space="preserve"> cosmetic</w:t>
      </w:r>
      <w:r w:rsidR="004C4548">
        <w:t xml:space="preserve"> products.</w:t>
      </w:r>
      <w:r w:rsidRPr="00B97E9A">
        <w:t xml:space="preserve"> </w:t>
      </w:r>
    </w:p>
    <w:p w14:paraId="6D991B3F" w14:textId="75B7BFF9" w:rsidR="002A081D" w:rsidRPr="00B97E9A" w:rsidRDefault="004C4548" w:rsidP="002A081D">
      <w:r w:rsidRPr="009A44F2">
        <w:rPr>
          <w:lang w:val="en-US"/>
        </w:rPr>
        <w:t>While Australians widely use sunscreen</w:t>
      </w:r>
      <w:r>
        <w:rPr>
          <w:lang w:val="en-US"/>
        </w:rPr>
        <w:t xml:space="preserve"> as one of the measure</w:t>
      </w:r>
      <w:r w:rsidR="00D45856">
        <w:rPr>
          <w:lang w:val="en-US"/>
        </w:rPr>
        <w:t>s</w:t>
      </w:r>
      <w:r>
        <w:rPr>
          <w:lang w:val="en-US"/>
        </w:rPr>
        <w:t xml:space="preserve"> to prevent UV</w:t>
      </w:r>
      <w:r w:rsidR="005603DB">
        <w:rPr>
          <w:lang w:val="en-US"/>
        </w:rPr>
        <w:t>R</w:t>
      </w:r>
      <w:r>
        <w:rPr>
          <w:lang w:val="en-US"/>
        </w:rPr>
        <w:t xml:space="preserve"> exposure</w:t>
      </w:r>
      <w:r w:rsidRPr="009A44F2">
        <w:rPr>
          <w:lang w:val="en-US"/>
        </w:rPr>
        <w:t xml:space="preserve">, individual application varies based on factors such as daily habits, occupational exposure and recreational activities. </w:t>
      </w:r>
      <w:r w:rsidRPr="00B97E9A">
        <w:t xml:space="preserve">Australia's unique environmental and lifestyle factors underscore the need for a tailored approach to therapeutic sunscreen regulation. </w:t>
      </w:r>
    </w:p>
    <w:p w14:paraId="0F96736B" w14:textId="4F4319F6" w:rsidR="004C4548" w:rsidRDefault="002A081D" w:rsidP="002A081D">
      <w:r w:rsidRPr="00B97E9A">
        <w:t>Sunscreen use varies among individuals. How much sunscreen is applied to the skin and how often will vary based on</w:t>
      </w:r>
      <w:r w:rsidR="00981CA1">
        <w:t xml:space="preserve">: </w:t>
      </w:r>
      <w:r w:rsidRPr="00B97E9A">
        <w:t xml:space="preserve">habits, climate where you live, time spent outside vs indoors (due to occupation or recreation), cost of sunscreens, socioeconomic factors, organisational policies (such as for childcare, school or work), perception of skin cancer risk, susceptibility to sunburn and whether sunscreen is available when needed. This makes it difficult to estimate an exposure amount that covers all different situations for the Australian population that can be used for risk assessments. </w:t>
      </w:r>
    </w:p>
    <w:p w14:paraId="01D028A6" w14:textId="506626F1" w:rsidR="00A90B9F" w:rsidRDefault="00A90B9F" w:rsidP="002A081D">
      <w:r>
        <w:t>The Australian Sunscreen Exposure Model (ASEM) performs sunscreen exposure calculations that reflect the unique conditions and practices in Australia</w:t>
      </w:r>
    </w:p>
    <w:p w14:paraId="7732307D" w14:textId="77777777" w:rsidR="00A90B9F" w:rsidRDefault="00A90B9F" w:rsidP="00A90B9F">
      <w:pPr>
        <w:pStyle w:val="Heading2"/>
      </w:pPr>
      <w:bookmarkStart w:id="5" w:name="_Therapeutic_sunscreens"/>
      <w:bookmarkStart w:id="6" w:name="_Toc204947738"/>
      <w:bookmarkEnd w:id="5"/>
      <w:r>
        <w:t>Background</w:t>
      </w:r>
      <w:bookmarkEnd w:id="6"/>
    </w:p>
    <w:p w14:paraId="2B91A466" w14:textId="0EEB6299" w:rsidR="00E37D50" w:rsidRPr="00E37D50" w:rsidRDefault="00E37D50" w:rsidP="00A90B9F">
      <w:pPr>
        <w:pStyle w:val="Heading3"/>
      </w:pPr>
      <w:bookmarkStart w:id="7" w:name="_Toc204947739"/>
      <w:r w:rsidRPr="00E37D50">
        <w:t xml:space="preserve">How ingredients in therapeutic sunscreens </w:t>
      </w:r>
      <w:r>
        <w:t xml:space="preserve">are </w:t>
      </w:r>
      <w:r w:rsidRPr="00E37D50">
        <w:t>regulated</w:t>
      </w:r>
      <w:bookmarkEnd w:id="7"/>
    </w:p>
    <w:p w14:paraId="0D5CAD9B" w14:textId="7DC7FD34" w:rsidR="00E37D50" w:rsidRDefault="00A20CCD" w:rsidP="00E37D50">
      <w:pPr>
        <w:widowControl w:val="0"/>
        <w:autoSpaceDE w:val="0"/>
        <w:autoSpaceDN w:val="0"/>
        <w:spacing w:before="118" w:after="0"/>
        <w:rPr>
          <w:rFonts w:eastAsia="Arial" w:cs="Arial"/>
          <w:lang w:val="en-US"/>
        </w:rPr>
      </w:pPr>
      <w:r>
        <w:t>Before</w:t>
      </w:r>
      <w:r>
        <w:rPr>
          <w:spacing w:val="-2"/>
        </w:rPr>
        <w:t xml:space="preserve"> </w:t>
      </w:r>
      <w:r>
        <w:t>a</w:t>
      </w:r>
      <w:r>
        <w:rPr>
          <w:spacing w:val="-2"/>
        </w:rPr>
        <w:t xml:space="preserve"> </w:t>
      </w:r>
      <w:r>
        <w:t>sunscreen product</w:t>
      </w:r>
      <w:r>
        <w:rPr>
          <w:spacing w:val="-2"/>
        </w:rPr>
        <w:t xml:space="preserve"> </w:t>
      </w:r>
      <w:r>
        <w:t>can</w:t>
      </w:r>
      <w:r>
        <w:rPr>
          <w:spacing w:val="-2"/>
        </w:rPr>
        <w:t xml:space="preserve"> </w:t>
      </w:r>
      <w:r>
        <w:t>be</w:t>
      </w:r>
      <w:r>
        <w:rPr>
          <w:spacing w:val="-2"/>
        </w:rPr>
        <w:t xml:space="preserve"> </w:t>
      </w:r>
      <w:r>
        <w:t>marketed and</w:t>
      </w:r>
      <w:r>
        <w:rPr>
          <w:spacing w:val="-2"/>
        </w:rPr>
        <w:t xml:space="preserve"> </w:t>
      </w:r>
      <w:r>
        <w:t>supplied to</w:t>
      </w:r>
      <w:r>
        <w:rPr>
          <w:spacing w:val="-2"/>
        </w:rPr>
        <w:t xml:space="preserve"> </w:t>
      </w:r>
      <w:r>
        <w:t>consumers</w:t>
      </w:r>
      <w:r>
        <w:rPr>
          <w:spacing w:val="-1"/>
        </w:rPr>
        <w:t xml:space="preserve"> </w:t>
      </w:r>
      <w:r>
        <w:t>in</w:t>
      </w:r>
      <w:r>
        <w:rPr>
          <w:spacing w:val="-2"/>
        </w:rPr>
        <w:t xml:space="preserve"> </w:t>
      </w:r>
      <w:r>
        <w:t>Australia,</w:t>
      </w:r>
      <w:r>
        <w:rPr>
          <w:spacing w:val="-2"/>
        </w:rPr>
        <w:t xml:space="preserve"> </w:t>
      </w:r>
      <w:r>
        <w:t>the</w:t>
      </w:r>
      <w:r>
        <w:rPr>
          <w:spacing w:val="-2"/>
        </w:rPr>
        <w:t xml:space="preserve"> </w:t>
      </w:r>
      <w:r>
        <w:t>TGA must</w:t>
      </w:r>
      <w:r>
        <w:rPr>
          <w:spacing w:val="-4"/>
        </w:rPr>
        <w:t xml:space="preserve"> </w:t>
      </w:r>
      <w:r>
        <w:t>have</w:t>
      </w:r>
      <w:r>
        <w:rPr>
          <w:spacing w:val="-2"/>
        </w:rPr>
        <w:t xml:space="preserve"> </w:t>
      </w:r>
      <w:r>
        <w:t>approved</w:t>
      </w:r>
      <w:r>
        <w:rPr>
          <w:spacing w:val="-2"/>
        </w:rPr>
        <w:t xml:space="preserve"> </w:t>
      </w:r>
      <w:r>
        <w:t>its</w:t>
      </w:r>
      <w:r>
        <w:rPr>
          <w:spacing w:val="-3"/>
        </w:rPr>
        <w:t xml:space="preserve"> </w:t>
      </w:r>
      <w:r>
        <w:t>ingredients</w:t>
      </w:r>
      <w:r>
        <w:rPr>
          <w:spacing w:val="-3"/>
        </w:rPr>
        <w:t xml:space="preserve"> </w:t>
      </w:r>
      <w:r>
        <w:t>and</w:t>
      </w:r>
      <w:r>
        <w:rPr>
          <w:spacing w:val="-4"/>
        </w:rPr>
        <w:t xml:space="preserve"> </w:t>
      </w:r>
      <w:r>
        <w:t>their maximum</w:t>
      </w:r>
      <w:r>
        <w:rPr>
          <w:spacing w:val="-4"/>
        </w:rPr>
        <w:t xml:space="preserve"> </w:t>
      </w:r>
      <w:r>
        <w:t>safe</w:t>
      </w:r>
      <w:r>
        <w:rPr>
          <w:spacing w:val="-4"/>
        </w:rPr>
        <w:t xml:space="preserve"> </w:t>
      </w:r>
      <w:r>
        <w:t>concentration.</w:t>
      </w:r>
      <w:r>
        <w:rPr>
          <w:spacing w:val="-2"/>
        </w:rPr>
        <w:t xml:space="preserve"> </w:t>
      </w:r>
      <w:r w:rsidR="00E37D50" w:rsidRPr="00E37D50">
        <w:rPr>
          <w:rFonts w:eastAsia="Arial" w:cs="Arial"/>
          <w:lang w:val="en-US"/>
        </w:rPr>
        <w:t xml:space="preserve">Sponsors of therapeutic sunscreens can only use pre-approved low risk ingredients included in the </w:t>
      </w:r>
      <w:hyperlink r:id="rId9" w:anchor="pi">
        <w:r w:rsidR="00E37D50" w:rsidRPr="00E37D50">
          <w:rPr>
            <w:rFonts w:eastAsia="Arial" w:cs="Arial"/>
            <w:color w:val="0000FF"/>
            <w:u w:val="single" w:color="0000FF"/>
            <w:lang w:val="en-US"/>
          </w:rPr>
          <w:t>Therapeutic</w:t>
        </w:r>
        <w:r w:rsidR="00E37D50" w:rsidRPr="00E37D50">
          <w:rPr>
            <w:rFonts w:eastAsia="Arial" w:cs="Arial"/>
            <w:color w:val="0000FF"/>
            <w:spacing w:val="-4"/>
            <w:u w:val="single" w:color="0000FF"/>
            <w:lang w:val="en-US"/>
          </w:rPr>
          <w:t xml:space="preserve"> </w:t>
        </w:r>
        <w:r w:rsidR="00E37D50" w:rsidRPr="00E37D50">
          <w:rPr>
            <w:rFonts w:eastAsia="Arial" w:cs="Arial"/>
            <w:color w:val="0000FF"/>
            <w:u w:val="single" w:color="0000FF"/>
            <w:lang w:val="en-US"/>
          </w:rPr>
          <w:t>Goods</w:t>
        </w:r>
        <w:r w:rsidR="00E37D50" w:rsidRPr="00E37D50">
          <w:rPr>
            <w:rFonts w:eastAsia="Arial" w:cs="Arial"/>
            <w:color w:val="0000FF"/>
            <w:spacing w:val="-4"/>
            <w:u w:val="single" w:color="0000FF"/>
            <w:lang w:val="en-US"/>
          </w:rPr>
          <w:t xml:space="preserve"> </w:t>
        </w:r>
        <w:r w:rsidR="00E37D50" w:rsidRPr="00E37D50">
          <w:rPr>
            <w:rFonts w:eastAsia="Arial" w:cs="Arial"/>
            <w:color w:val="0000FF"/>
            <w:u w:val="single" w:color="0000FF"/>
            <w:lang w:val="en-US"/>
          </w:rPr>
          <w:t>(Permissible</w:t>
        </w:r>
        <w:r w:rsidR="00E37D50" w:rsidRPr="00E37D50">
          <w:rPr>
            <w:rFonts w:eastAsia="Arial" w:cs="Arial"/>
            <w:color w:val="0000FF"/>
            <w:spacing w:val="-3"/>
            <w:u w:val="single" w:color="0000FF"/>
            <w:lang w:val="en-US"/>
          </w:rPr>
          <w:t xml:space="preserve"> </w:t>
        </w:r>
        <w:r w:rsidR="00E37D50" w:rsidRPr="00E37D50">
          <w:rPr>
            <w:rFonts w:eastAsia="Arial" w:cs="Arial"/>
            <w:color w:val="0000FF"/>
            <w:u w:val="single" w:color="0000FF"/>
            <w:lang w:val="en-US"/>
          </w:rPr>
          <w:t>Ingredients)</w:t>
        </w:r>
        <w:r w:rsidR="00E37D50" w:rsidRPr="00E37D50">
          <w:rPr>
            <w:rFonts w:eastAsia="Arial" w:cs="Arial"/>
            <w:color w:val="0000FF"/>
            <w:spacing w:val="-4"/>
            <w:u w:val="single" w:color="0000FF"/>
            <w:lang w:val="en-US"/>
          </w:rPr>
          <w:t xml:space="preserve"> </w:t>
        </w:r>
        <w:r w:rsidR="00E37D50" w:rsidRPr="00E37D50">
          <w:rPr>
            <w:rFonts w:eastAsia="Arial" w:cs="Arial"/>
            <w:color w:val="0000FF"/>
            <w:u w:val="single" w:color="0000FF"/>
            <w:lang w:val="en-US"/>
          </w:rPr>
          <w:t>Determination</w:t>
        </w:r>
      </w:hyperlink>
      <w:r w:rsidR="00E37D50" w:rsidRPr="00E37D50">
        <w:rPr>
          <w:rFonts w:eastAsia="Arial" w:cs="Arial"/>
          <w:color w:val="0000FF"/>
          <w:spacing w:val="-5"/>
          <w:lang w:val="en-US"/>
        </w:rPr>
        <w:t xml:space="preserve"> </w:t>
      </w:r>
      <w:r w:rsidR="00E37D50" w:rsidRPr="00E37D50">
        <w:rPr>
          <w:rFonts w:eastAsia="Arial" w:cs="Arial"/>
          <w:lang w:val="en-US"/>
        </w:rPr>
        <w:t>for</w:t>
      </w:r>
      <w:r w:rsidR="00E37D50" w:rsidRPr="00E37D50">
        <w:rPr>
          <w:rFonts w:eastAsia="Arial" w:cs="Arial"/>
          <w:spacing w:val="-2"/>
          <w:lang w:val="en-US"/>
        </w:rPr>
        <w:t xml:space="preserve"> </w:t>
      </w:r>
      <w:r w:rsidR="00E37D50" w:rsidRPr="00E37D50">
        <w:rPr>
          <w:rFonts w:eastAsia="Arial" w:cs="Arial"/>
          <w:lang w:val="en-US"/>
        </w:rPr>
        <w:t>listed</w:t>
      </w:r>
      <w:r w:rsidR="00E37D50" w:rsidRPr="00E37D50">
        <w:rPr>
          <w:rFonts w:eastAsia="Arial" w:cs="Arial"/>
          <w:spacing w:val="-5"/>
          <w:lang w:val="en-US"/>
        </w:rPr>
        <w:t xml:space="preserve"> </w:t>
      </w:r>
      <w:r w:rsidR="00E37D50" w:rsidRPr="00E37D50">
        <w:rPr>
          <w:rFonts w:eastAsia="Arial" w:cs="Arial"/>
          <w:lang w:val="en-US"/>
        </w:rPr>
        <w:t>medicines.</w:t>
      </w:r>
      <w:r w:rsidR="00E37D50" w:rsidRPr="00E37D50">
        <w:rPr>
          <w:rFonts w:eastAsia="Arial" w:cs="Arial"/>
          <w:spacing w:val="-5"/>
          <w:lang w:val="en-US"/>
        </w:rPr>
        <w:t xml:space="preserve"> </w:t>
      </w:r>
      <w:r w:rsidR="00E37D50" w:rsidRPr="00E37D50">
        <w:rPr>
          <w:rFonts w:eastAsia="Arial" w:cs="Arial"/>
          <w:lang w:val="en-US"/>
        </w:rPr>
        <w:t>Any</w:t>
      </w:r>
      <w:r w:rsidR="00E37D50" w:rsidRPr="00E37D50">
        <w:rPr>
          <w:rFonts w:eastAsia="Arial" w:cs="Arial"/>
          <w:spacing w:val="-4"/>
          <w:lang w:val="en-US"/>
        </w:rPr>
        <w:t xml:space="preserve"> </w:t>
      </w:r>
      <w:r w:rsidR="00E37D50" w:rsidRPr="00E37D50">
        <w:rPr>
          <w:rFonts w:eastAsia="Arial" w:cs="Arial"/>
          <w:lang w:val="en-US"/>
        </w:rPr>
        <w:t>new</w:t>
      </w:r>
      <w:r w:rsidR="00E37D50" w:rsidRPr="00E37D50">
        <w:rPr>
          <w:rFonts w:eastAsia="Arial" w:cs="Arial"/>
          <w:spacing w:val="-2"/>
          <w:lang w:val="en-US"/>
        </w:rPr>
        <w:t xml:space="preserve"> </w:t>
      </w:r>
      <w:r w:rsidR="00E37D50" w:rsidRPr="00E37D50">
        <w:rPr>
          <w:rFonts w:eastAsia="Arial" w:cs="Arial"/>
          <w:lang w:val="en-US"/>
        </w:rPr>
        <w:t>ingredients must be evaluated for safety and quality and assessed as being low risk by the TGA before it can be added to this list.</w:t>
      </w:r>
    </w:p>
    <w:p w14:paraId="297B3BC5" w14:textId="5F20862B" w:rsidR="00A20CCD" w:rsidRDefault="00A20CCD" w:rsidP="00A20CCD">
      <w:r>
        <w:t>Sponsors</w:t>
      </w:r>
      <w:r>
        <w:rPr>
          <w:spacing w:val="-3"/>
        </w:rPr>
        <w:t xml:space="preserve"> </w:t>
      </w:r>
      <w:r>
        <w:t>(who</w:t>
      </w:r>
      <w:r>
        <w:rPr>
          <w:spacing w:val="-4"/>
        </w:rPr>
        <w:t xml:space="preserve"> </w:t>
      </w:r>
      <w:r>
        <w:t>are</w:t>
      </w:r>
      <w:r>
        <w:rPr>
          <w:spacing w:val="-4"/>
        </w:rPr>
        <w:t xml:space="preserve"> </w:t>
      </w:r>
      <w:r>
        <w:t>product owners or manufacturers) are legally bound to adhere to TGA-mandated requirements associated with the use of approved sunscreen ingredients.</w:t>
      </w:r>
      <w:r w:rsidRPr="00146A8D">
        <w:t xml:space="preserve"> </w:t>
      </w:r>
    </w:p>
    <w:p w14:paraId="7BE8CD5E" w14:textId="65F7ED90" w:rsidR="00A04711" w:rsidRDefault="00E37D50" w:rsidP="00E37D50">
      <w:pPr>
        <w:widowControl w:val="0"/>
        <w:autoSpaceDE w:val="0"/>
        <w:autoSpaceDN w:val="0"/>
        <w:spacing w:before="121" w:after="0" w:line="240" w:lineRule="auto"/>
        <w:ind w:right="372"/>
        <w:rPr>
          <w:rFonts w:eastAsia="Arial" w:cs="Arial"/>
          <w:color w:val="232323"/>
          <w:lang w:val="en-US"/>
        </w:rPr>
      </w:pPr>
      <w:r w:rsidRPr="00E37D50">
        <w:rPr>
          <w:rFonts w:eastAsia="Arial" w:cs="Arial"/>
          <w:color w:val="232323"/>
          <w:lang w:val="en-US"/>
        </w:rPr>
        <w:t xml:space="preserve">The safety data for new ingredients must be comprehensive, covering both short-term (acute) and long-term (chronic) effects on human health and safety from exposure to the ingredients. The </w:t>
      </w:r>
      <w:hyperlink r:id="rId10" w:history="1">
        <w:r w:rsidR="00137EA5" w:rsidRPr="00404D88">
          <w:rPr>
            <w:rStyle w:val="Hyperlink"/>
            <w:rFonts w:eastAsia="Arial" w:cs="Arial"/>
            <w:lang w:val="en-US"/>
          </w:rPr>
          <w:t>Understanding the Regulation of Therapeutic Sunscreens (</w:t>
        </w:r>
        <w:r w:rsidR="005D73D2" w:rsidRPr="00404D88">
          <w:rPr>
            <w:rStyle w:val="Hyperlink"/>
            <w:rFonts w:eastAsia="Arial" w:cs="Arial"/>
            <w:lang w:val="en-US"/>
          </w:rPr>
          <w:t>URTS</w:t>
        </w:r>
        <w:r w:rsidR="00137EA5" w:rsidRPr="00404D88">
          <w:rPr>
            <w:rStyle w:val="Hyperlink"/>
            <w:rFonts w:eastAsia="Arial" w:cs="Arial"/>
            <w:lang w:val="en-US"/>
          </w:rPr>
          <w:t>)</w:t>
        </w:r>
      </w:hyperlink>
      <w:r w:rsidRPr="00E37D50">
        <w:rPr>
          <w:rFonts w:eastAsia="Arial" w:cs="Arial"/>
          <w:color w:val="232323"/>
          <w:lang w:val="en-US"/>
        </w:rPr>
        <w:t xml:space="preserve"> specify that sponsors must consider the safety</w:t>
      </w:r>
      <w:r w:rsidRPr="00E37D50">
        <w:rPr>
          <w:rFonts w:eastAsia="Arial" w:cs="Arial"/>
          <w:color w:val="232323"/>
          <w:spacing w:val="-3"/>
          <w:lang w:val="en-US"/>
        </w:rPr>
        <w:t xml:space="preserve"> </w:t>
      </w:r>
      <w:r w:rsidRPr="00E37D50">
        <w:rPr>
          <w:rFonts w:eastAsia="Arial" w:cs="Arial"/>
          <w:color w:val="232323"/>
          <w:lang w:val="en-US"/>
        </w:rPr>
        <w:t>of</w:t>
      </w:r>
      <w:r w:rsidRPr="00E37D50">
        <w:rPr>
          <w:rFonts w:eastAsia="Arial" w:cs="Arial"/>
          <w:color w:val="232323"/>
          <w:spacing w:val="-4"/>
          <w:lang w:val="en-US"/>
        </w:rPr>
        <w:t xml:space="preserve"> </w:t>
      </w:r>
      <w:r w:rsidRPr="00E37D50">
        <w:rPr>
          <w:rFonts w:eastAsia="Arial" w:cs="Arial"/>
          <w:color w:val="232323"/>
          <w:lang w:val="en-US"/>
        </w:rPr>
        <w:t>the</w:t>
      </w:r>
      <w:r w:rsidRPr="00E37D50">
        <w:rPr>
          <w:rFonts w:eastAsia="Arial" w:cs="Arial"/>
          <w:color w:val="232323"/>
          <w:spacing w:val="-4"/>
          <w:lang w:val="en-US"/>
        </w:rPr>
        <w:t xml:space="preserve"> </w:t>
      </w:r>
      <w:r w:rsidRPr="00E37D50">
        <w:rPr>
          <w:rFonts w:eastAsia="Arial" w:cs="Arial"/>
          <w:color w:val="232323"/>
          <w:lang w:val="en-US"/>
        </w:rPr>
        <w:t>substance</w:t>
      </w:r>
      <w:r w:rsidRPr="00E37D50">
        <w:rPr>
          <w:rFonts w:eastAsia="Arial" w:cs="Arial"/>
          <w:color w:val="232323"/>
          <w:spacing w:val="-2"/>
          <w:lang w:val="en-US"/>
        </w:rPr>
        <w:t xml:space="preserve"> </w:t>
      </w:r>
      <w:r w:rsidRPr="00E37D50">
        <w:rPr>
          <w:rFonts w:eastAsia="Arial" w:cs="Arial"/>
          <w:color w:val="232323"/>
          <w:lang w:val="en-US"/>
        </w:rPr>
        <w:t>across</w:t>
      </w:r>
      <w:r w:rsidRPr="00E37D50">
        <w:rPr>
          <w:rFonts w:eastAsia="Arial" w:cs="Arial"/>
          <w:color w:val="232323"/>
          <w:spacing w:val="-3"/>
          <w:lang w:val="en-US"/>
        </w:rPr>
        <w:t xml:space="preserve"> </w:t>
      </w:r>
      <w:r w:rsidRPr="00E37D50">
        <w:rPr>
          <w:rFonts w:eastAsia="Arial" w:cs="Arial"/>
          <w:color w:val="232323"/>
          <w:lang w:val="en-US"/>
        </w:rPr>
        <w:t>different</w:t>
      </w:r>
      <w:r w:rsidRPr="00E37D50">
        <w:rPr>
          <w:rFonts w:eastAsia="Arial" w:cs="Arial"/>
          <w:color w:val="232323"/>
          <w:spacing w:val="-4"/>
          <w:lang w:val="en-US"/>
        </w:rPr>
        <w:t xml:space="preserve"> </w:t>
      </w:r>
      <w:r w:rsidRPr="00E37D50">
        <w:rPr>
          <w:rFonts w:eastAsia="Arial" w:cs="Arial"/>
          <w:color w:val="232323"/>
          <w:lang w:val="en-US"/>
        </w:rPr>
        <w:t>population</w:t>
      </w:r>
      <w:r w:rsidRPr="00E37D50">
        <w:rPr>
          <w:rFonts w:eastAsia="Arial" w:cs="Arial"/>
          <w:color w:val="232323"/>
          <w:spacing w:val="-4"/>
          <w:lang w:val="en-US"/>
        </w:rPr>
        <w:t xml:space="preserve"> </w:t>
      </w:r>
      <w:r w:rsidRPr="00E37D50">
        <w:rPr>
          <w:rFonts w:eastAsia="Arial" w:cs="Arial"/>
          <w:color w:val="232323"/>
          <w:lang w:val="en-US"/>
        </w:rPr>
        <w:t>groups,</w:t>
      </w:r>
      <w:r w:rsidRPr="00E37D50">
        <w:rPr>
          <w:rFonts w:eastAsia="Arial" w:cs="Arial"/>
          <w:color w:val="232323"/>
          <w:spacing w:val="-4"/>
          <w:lang w:val="en-US"/>
        </w:rPr>
        <w:t xml:space="preserve"> </w:t>
      </w:r>
      <w:r w:rsidRPr="00E37D50">
        <w:rPr>
          <w:rFonts w:eastAsia="Arial" w:cs="Arial"/>
          <w:color w:val="232323"/>
          <w:lang w:val="en-US"/>
        </w:rPr>
        <w:t>as</w:t>
      </w:r>
      <w:r w:rsidRPr="00E37D50">
        <w:rPr>
          <w:rFonts w:eastAsia="Arial" w:cs="Arial"/>
          <w:color w:val="232323"/>
          <w:spacing w:val="-3"/>
          <w:lang w:val="en-US"/>
        </w:rPr>
        <w:t xml:space="preserve"> </w:t>
      </w:r>
      <w:r w:rsidRPr="00E37D50">
        <w:rPr>
          <w:rFonts w:eastAsia="Arial" w:cs="Arial"/>
          <w:color w:val="232323"/>
          <w:lang w:val="en-US"/>
        </w:rPr>
        <w:t>sunscreens are</w:t>
      </w:r>
      <w:r w:rsidRPr="00E37D50">
        <w:rPr>
          <w:rFonts w:eastAsia="Arial" w:cs="Arial"/>
          <w:color w:val="232323"/>
          <w:spacing w:val="-4"/>
          <w:lang w:val="en-US"/>
        </w:rPr>
        <w:t xml:space="preserve"> </w:t>
      </w:r>
      <w:r w:rsidRPr="00E37D50">
        <w:rPr>
          <w:rFonts w:eastAsia="Arial" w:cs="Arial"/>
          <w:color w:val="232323"/>
          <w:lang w:val="en-US"/>
        </w:rPr>
        <w:t>used</w:t>
      </w:r>
      <w:r w:rsidRPr="00E37D50">
        <w:rPr>
          <w:rFonts w:eastAsia="Arial" w:cs="Arial"/>
          <w:color w:val="232323"/>
          <w:spacing w:val="-4"/>
          <w:lang w:val="en-US"/>
        </w:rPr>
        <w:t xml:space="preserve"> </w:t>
      </w:r>
      <w:r w:rsidRPr="00E37D50">
        <w:rPr>
          <w:rFonts w:eastAsia="Arial" w:cs="Arial"/>
          <w:color w:val="232323"/>
          <w:lang w:val="en-US"/>
        </w:rPr>
        <w:t>by</w:t>
      </w:r>
      <w:r w:rsidRPr="00E37D50">
        <w:rPr>
          <w:rFonts w:eastAsia="Arial" w:cs="Arial"/>
          <w:color w:val="232323"/>
          <w:spacing w:val="-3"/>
          <w:lang w:val="en-US"/>
        </w:rPr>
        <w:t xml:space="preserve"> </w:t>
      </w:r>
      <w:r w:rsidRPr="00E37D50">
        <w:rPr>
          <w:rFonts w:eastAsia="Arial" w:cs="Arial"/>
          <w:color w:val="232323"/>
          <w:lang w:val="en-US"/>
        </w:rPr>
        <w:t>individuals</w:t>
      </w:r>
      <w:r w:rsidRPr="00E37D50">
        <w:rPr>
          <w:rFonts w:eastAsia="Arial" w:cs="Arial"/>
          <w:color w:val="232323"/>
          <w:spacing w:val="-3"/>
          <w:lang w:val="en-US"/>
        </w:rPr>
        <w:t xml:space="preserve"> </w:t>
      </w:r>
      <w:r w:rsidRPr="00E37D50">
        <w:rPr>
          <w:rFonts w:eastAsia="Arial" w:cs="Arial"/>
          <w:color w:val="232323"/>
          <w:lang w:val="en-US"/>
        </w:rPr>
        <w:t>of all ages, genders, and could be used frequently (daily) for extended periods.</w:t>
      </w:r>
    </w:p>
    <w:p w14:paraId="76E96789" w14:textId="45BF9A58" w:rsidR="00305580" w:rsidRPr="00396496" w:rsidRDefault="00305580" w:rsidP="00404D88">
      <w:r w:rsidRPr="00396496">
        <w:t>Risk assessments for sunscreen ingredients typically focus on long-term exposure to the ingredient, but</w:t>
      </w:r>
      <w:r w:rsidRPr="00396496">
        <w:rPr>
          <w:spacing w:val="-4"/>
        </w:rPr>
        <w:t xml:space="preserve"> </w:t>
      </w:r>
      <w:r w:rsidRPr="00396496">
        <w:t>they</w:t>
      </w:r>
      <w:r w:rsidRPr="00396496">
        <w:rPr>
          <w:spacing w:val="-3"/>
        </w:rPr>
        <w:t xml:space="preserve"> </w:t>
      </w:r>
      <w:r w:rsidRPr="00396496">
        <w:t>also</w:t>
      </w:r>
      <w:r w:rsidRPr="00396496">
        <w:rPr>
          <w:spacing w:val="-4"/>
        </w:rPr>
        <w:t xml:space="preserve"> </w:t>
      </w:r>
      <w:r w:rsidRPr="00396496">
        <w:t>address</w:t>
      </w:r>
      <w:r w:rsidRPr="00396496">
        <w:rPr>
          <w:spacing w:val="-3"/>
        </w:rPr>
        <w:t xml:space="preserve"> </w:t>
      </w:r>
      <w:r w:rsidRPr="00396496">
        <w:t>acute</w:t>
      </w:r>
      <w:r w:rsidRPr="00396496">
        <w:rPr>
          <w:spacing w:val="-2"/>
        </w:rPr>
        <w:t xml:space="preserve"> </w:t>
      </w:r>
      <w:r w:rsidRPr="00396496">
        <w:t>safety</w:t>
      </w:r>
      <w:r w:rsidRPr="00396496">
        <w:rPr>
          <w:spacing w:val="-3"/>
        </w:rPr>
        <w:t xml:space="preserve"> </w:t>
      </w:r>
      <w:r w:rsidRPr="00396496">
        <w:t>concerns</w:t>
      </w:r>
      <w:r w:rsidRPr="00396496">
        <w:rPr>
          <w:spacing w:val="-3"/>
        </w:rPr>
        <w:t xml:space="preserve"> </w:t>
      </w:r>
      <w:r w:rsidRPr="00396496">
        <w:t>like</w:t>
      </w:r>
      <w:r w:rsidRPr="00396496">
        <w:rPr>
          <w:spacing w:val="-2"/>
        </w:rPr>
        <w:t xml:space="preserve"> </w:t>
      </w:r>
      <w:r w:rsidRPr="00396496">
        <w:t>potential</w:t>
      </w:r>
      <w:r w:rsidRPr="00396496">
        <w:rPr>
          <w:spacing w:val="-3"/>
        </w:rPr>
        <w:t xml:space="preserve"> </w:t>
      </w:r>
      <w:r w:rsidRPr="00396496">
        <w:t>skin</w:t>
      </w:r>
      <w:r w:rsidRPr="00396496">
        <w:rPr>
          <w:spacing w:val="-4"/>
        </w:rPr>
        <w:t xml:space="preserve"> </w:t>
      </w:r>
      <w:r w:rsidRPr="00396496">
        <w:t>irritation.</w:t>
      </w:r>
      <w:r w:rsidRPr="00396496">
        <w:rPr>
          <w:spacing w:val="-1"/>
        </w:rPr>
        <w:t xml:space="preserve"> </w:t>
      </w:r>
      <w:r w:rsidRPr="00396496">
        <w:t>The</w:t>
      </w:r>
      <w:r w:rsidRPr="00396496">
        <w:rPr>
          <w:spacing w:val="-4"/>
        </w:rPr>
        <w:t xml:space="preserve"> </w:t>
      </w:r>
      <w:r w:rsidRPr="00396496">
        <w:t>risks</w:t>
      </w:r>
      <w:r w:rsidRPr="00396496">
        <w:rPr>
          <w:spacing w:val="-3"/>
        </w:rPr>
        <w:t xml:space="preserve"> </w:t>
      </w:r>
      <w:r w:rsidRPr="00396496">
        <w:t>associated</w:t>
      </w:r>
      <w:r w:rsidRPr="00396496">
        <w:rPr>
          <w:spacing w:val="-2"/>
        </w:rPr>
        <w:t xml:space="preserve"> </w:t>
      </w:r>
      <w:r w:rsidRPr="00396496">
        <w:t>with</w:t>
      </w:r>
      <w:r w:rsidRPr="00396496">
        <w:rPr>
          <w:spacing w:val="-4"/>
        </w:rPr>
        <w:t xml:space="preserve"> </w:t>
      </w:r>
      <w:r w:rsidRPr="00396496">
        <w:t xml:space="preserve">use of ingredients are characterised by calculating the Margin of safety (MoS), which compares the associated (health) hazards to the expected systemic (or internal) exposure of the ingredient. The MoS calculation helps ascertain the maximum safe concentration of an ingredient. The internal exposure dose is referred to as the </w:t>
      </w:r>
      <w:hyperlink w:anchor="_Systematic_Exposure_Dose" w:history="1">
        <w:r w:rsidRPr="00396496">
          <w:rPr>
            <w:rStyle w:val="Hyperlink"/>
          </w:rPr>
          <w:t>Systemic Exposure Dose</w:t>
        </w:r>
      </w:hyperlink>
      <w:r w:rsidRPr="00396496">
        <w:rPr>
          <w:color w:val="0000FF"/>
        </w:rPr>
        <w:t xml:space="preserve"> </w:t>
      </w:r>
      <w:r w:rsidRPr="00396496">
        <w:t>or ‘SED’, which is the amount of an ingredient absorbed through the skin into the systemic circulation.</w:t>
      </w:r>
    </w:p>
    <w:p w14:paraId="7D5C342A" w14:textId="77777777" w:rsidR="002E7AD3" w:rsidRPr="00E37D50" w:rsidRDefault="002E7AD3" w:rsidP="00396496">
      <w:pPr>
        <w:pStyle w:val="Heading4"/>
      </w:pPr>
      <w:bookmarkStart w:id="8" w:name="_Margin_of_safety"/>
      <w:bookmarkStart w:id="9" w:name="MoS"/>
      <w:bookmarkStart w:id="10" w:name="_Toc204947740"/>
      <w:bookmarkEnd w:id="8"/>
      <w:r w:rsidRPr="00E37D50">
        <w:lastRenderedPageBreak/>
        <w:t>Margin of safety</w:t>
      </w:r>
      <w:bookmarkEnd w:id="10"/>
    </w:p>
    <w:bookmarkEnd w:id="9"/>
    <w:p w14:paraId="3FD4ED19" w14:textId="77777777" w:rsidR="00137EA5" w:rsidRDefault="002E7AD3" w:rsidP="002E7AD3">
      <w:pPr>
        <w:widowControl w:val="0"/>
        <w:autoSpaceDE w:val="0"/>
        <w:autoSpaceDN w:val="0"/>
        <w:spacing w:before="118" w:after="0"/>
        <w:ind w:right="200"/>
        <w:rPr>
          <w:rFonts w:eastAsia="Arial" w:cs="Arial"/>
          <w:spacing w:val="-4"/>
          <w:lang w:val="en-US"/>
        </w:rPr>
      </w:pPr>
      <w:r w:rsidRPr="00E37D50">
        <w:rPr>
          <w:rFonts w:eastAsia="Arial" w:cs="Arial"/>
          <w:lang w:val="en-US"/>
        </w:rPr>
        <w:t>When considering the risks to human health and safety from a wide range of substances, a MoS approach is used by many regulators. The MoS compares the expected SED of a substance within the human population to a toxicological</w:t>
      </w:r>
      <w:r w:rsidRPr="00E37D50">
        <w:rPr>
          <w:rFonts w:eastAsia="Arial" w:cs="Arial"/>
          <w:spacing w:val="-1"/>
          <w:lang w:val="en-US"/>
        </w:rPr>
        <w:t xml:space="preserve"> </w:t>
      </w:r>
      <w:r w:rsidRPr="00E37D50">
        <w:rPr>
          <w:rFonts w:eastAsia="Arial" w:cs="Arial"/>
          <w:lang w:val="en-US"/>
        </w:rPr>
        <w:t xml:space="preserve">threshold, known as the NOAEL. </w:t>
      </w:r>
      <w:proofErr w:type="gramStart"/>
      <w:r w:rsidRPr="00E37D50">
        <w:rPr>
          <w:rFonts w:eastAsia="Arial" w:cs="Arial"/>
          <w:lang w:val="en-US"/>
        </w:rPr>
        <w:t>The NOAEL</w:t>
      </w:r>
      <w:proofErr w:type="gramEnd"/>
      <w:r w:rsidRPr="00E37D50">
        <w:rPr>
          <w:rFonts w:eastAsia="Arial" w:cs="Arial"/>
          <w:lang w:val="en-US"/>
        </w:rPr>
        <w:t xml:space="preserve"> is the level at which no specific 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were</w:t>
      </w:r>
      <w:r w:rsidRPr="00E37D50">
        <w:rPr>
          <w:rFonts w:eastAsia="Arial" w:cs="Arial"/>
          <w:spacing w:val="-4"/>
          <w:lang w:val="en-US"/>
        </w:rPr>
        <w:t xml:space="preserve"> </w:t>
      </w:r>
      <w:r w:rsidRPr="00E37D50">
        <w:rPr>
          <w:rFonts w:eastAsia="Arial" w:cs="Arial"/>
          <w:lang w:val="en-US"/>
        </w:rPr>
        <w:t>observed</w:t>
      </w:r>
      <w:r w:rsidRPr="00E37D50">
        <w:rPr>
          <w:rFonts w:eastAsia="Arial" w:cs="Arial"/>
          <w:spacing w:val="-4"/>
          <w:lang w:val="en-US"/>
        </w:rPr>
        <w:t xml:space="preserve"> </w:t>
      </w:r>
      <w:r w:rsidRPr="00E37D50">
        <w:rPr>
          <w:rFonts w:eastAsia="Arial" w:cs="Arial"/>
          <w:lang w:val="en-US"/>
        </w:rPr>
        <w:t>in</w:t>
      </w:r>
      <w:r w:rsidRPr="00E37D50">
        <w:rPr>
          <w:rFonts w:eastAsia="Arial" w:cs="Arial"/>
          <w:spacing w:val="-2"/>
          <w:lang w:val="en-US"/>
        </w:rPr>
        <w:t xml:space="preserve"> </w:t>
      </w:r>
      <w:r w:rsidRPr="00E37D50">
        <w:rPr>
          <w:rFonts w:eastAsia="Arial" w:cs="Arial"/>
          <w:lang w:val="en-US"/>
        </w:rPr>
        <w:t>humans or</w:t>
      </w:r>
      <w:r w:rsidRPr="00E37D50">
        <w:rPr>
          <w:rFonts w:eastAsia="Arial" w:cs="Arial"/>
          <w:spacing w:val="-3"/>
          <w:lang w:val="en-US"/>
        </w:rPr>
        <w:t xml:space="preserve"> </w:t>
      </w:r>
      <w:r w:rsidRPr="00E37D50">
        <w:rPr>
          <w:rFonts w:eastAsia="Arial" w:cs="Arial"/>
          <w:lang w:val="en-US"/>
        </w:rPr>
        <w:t>animals,</w:t>
      </w:r>
      <w:r w:rsidRPr="00E37D50">
        <w:rPr>
          <w:rFonts w:eastAsia="Arial" w:cs="Arial"/>
          <w:spacing w:val="-2"/>
          <w:lang w:val="en-US"/>
        </w:rPr>
        <w:t xml:space="preserve"> </w:t>
      </w:r>
      <w:r w:rsidRPr="00E37D50">
        <w:rPr>
          <w:rFonts w:eastAsia="Arial" w:cs="Arial"/>
          <w:lang w:val="en-US"/>
        </w:rPr>
        <w:t>adjusted</w:t>
      </w:r>
      <w:r w:rsidRPr="00E37D50">
        <w:rPr>
          <w:rFonts w:eastAsia="Arial" w:cs="Arial"/>
          <w:spacing w:val="-4"/>
          <w:lang w:val="en-US"/>
        </w:rPr>
        <w:t xml:space="preserve"> </w:t>
      </w:r>
      <w:r w:rsidRPr="00E37D50">
        <w:rPr>
          <w:rFonts w:eastAsia="Arial" w:cs="Arial"/>
          <w:lang w:val="en-US"/>
        </w:rPr>
        <w:t>for</w:t>
      </w:r>
      <w:r w:rsidRPr="00E37D50">
        <w:rPr>
          <w:rFonts w:eastAsia="Arial" w:cs="Arial"/>
          <w:spacing w:val="-3"/>
          <w:lang w:val="en-US"/>
        </w:rPr>
        <w:t xml:space="preserve"> </w:t>
      </w:r>
      <w:r w:rsidRPr="00E37D50">
        <w:rPr>
          <w:rFonts w:eastAsia="Arial" w:cs="Arial"/>
          <w:lang w:val="en-US"/>
        </w:rPr>
        <w:t>body</w:t>
      </w:r>
      <w:r w:rsidRPr="00E37D50">
        <w:rPr>
          <w:rFonts w:eastAsia="Arial" w:cs="Arial"/>
          <w:spacing w:val="-3"/>
          <w:lang w:val="en-US"/>
        </w:rPr>
        <w:t xml:space="preserve"> </w:t>
      </w:r>
      <w:r w:rsidRPr="00E37D50">
        <w:rPr>
          <w:rFonts w:eastAsia="Arial" w:cs="Arial"/>
          <w:lang w:val="en-US"/>
        </w:rPr>
        <w:t>weight.</w:t>
      </w:r>
      <w:r w:rsidRPr="00E37D50">
        <w:rPr>
          <w:rFonts w:eastAsia="Arial" w:cs="Arial"/>
          <w:spacing w:val="-4"/>
          <w:lang w:val="en-US"/>
        </w:rPr>
        <w:t xml:space="preserve"> </w:t>
      </w:r>
    </w:p>
    <w:p w14:paraId="554A33BB" w14:textId="0F8FBC4E" w:rsidR="002E7AD3" w:rsidRPr="00137EA5" w:rsidRDefault="002E7AD3" w:rsidP="002E7AD3">
      <w:pPr>
        <w:widowControl w:val="0"/>
        <w:autoSpaceDE w:val="0"/>
        <w:autoSpaceDN w:val="0"/>
        <w:spacing w:before="118" w:after="0"/>
        <w:ind w:right="200"/>
        <w:rPr>
          <w:rFonts w:eastAsia="Arial" w:cs="Arial"/>
          <w:lang w:val="en-US"/>
        </w:rPr>
      </w:pPr>
      <w:r w:rsidRPr="00E37D50">
        <w:rPr>
          <w:rFonts w:eastAsia="Arial" w:cs="Arial"/>
          <w:lang w:val="en-US"/>
        </w:rPr>
        <w:t>Typically,</w:t>
      </w:r>
      <w:r w:rsidRPr="00E37D50">
        <w:rPr>
          <w:rFonts w:eastAsia="Arial" w:cs="Arial"/>
          <w:spacing w:val="-4"/>
          <w:lang w:val="en-US"/>
        </w:rPr>
        <w:t xml:space="preserve"> </w:t>
      </w:r>
      <w:proofErr w:type="gramStart"/>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NOAEL</w:t>
      </w:r>
      <w:proofErr w:type="gramEnd"/>
      <w:r w:rsidRPr="00E37D50">
        <w:rPr>
          <w:rFonts w:eastAsia="Arial" w:cs="Arial"/>
          <w:lang w:val="en-US"/>
        </w:rPr>
        <w:t xml:space="preserve"> is derived from long-term, repeat-dose toxicity studies in animals. As such,</w:t>
      </w:r>
      <w:r w:rsidR="00137EA5">
        <w:rPr>
          <w:rFonts w:eastAsia="Arial" w:cs="Arial"/>
          <w:lang w:val="en-US"/>
        </w:rPr>
        <w:t xml:space="preserve"> </w:t>
      </w:r>
      <w:r w:rsidRPr="00E37D50">
        <w:rPr>
          <w:rFonts w:eastAsia="Arial" w:cs="Arial"/>
          <w:lang w:val="en-US"/>
        </w:rPr>
        <w:t>the MoS value indicates the likelihood of an adverse health effect occurring under specific exposure conditions.</w:t>
      </w:r>
      <w:r>
        <w:rPr>
          <w:rFonts w:eastAsia="Arial" w:cs="Arial"/>
          <w:lang w:val="en-US"/>
        </w:rPr>
        <w:t xml:space="preserve"> </w:t>
      </w:r>
    </w:p>
    <w:p w14:paraId="1AAF6C2C" w14:textId="77777777" w:rsidR="002E7AD3" w:rsidRPr="00E37D50" w:rsidRDefault="002E7AD3" w:rsidP="002E7AD3">
      <w:pPr>
        <w:widowControl w:val="0"/>
        <w:autoSpaceDE w:val="0"/>
        <w:autoSpaceDN w:val="0"/>
        <w:spacing w:before="118" w:after="0"/>
        <w:rPr>
          <w:rFonts w:eastAsia="Arial" w:cs="Arial"/>
          <w:lang w:val="en-US"/>
        </w:rPr>
      </w:pP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correct</w:t>
      </w:r>
      <w:r w:rsidRPr="00E37D50">
        <w:rPr>
          <w:rFonts w:eastAsia="Arial" w:cs="Arial"/>
          <w:spacing w:val="-4"/>
          <w:lang w:val="en-US"/>
        </w:rPr>
        <w:t xml:space="preserve"> </w:t>
      </w:r>
      <w:r w:rsidRPr="00E37D50">
        <w:rPr>
          <w:rFonts w:eastAsia="Arial" w:cs="Arial"/>
          <w:lang w:val="en-US"/>
        </w:rPr>
        <w:t>for</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uncertainty</w:t>
      </w:r>
      <w:r w:rsidRPr="00E37D50">
        <w:rPr>
          <w:rFonts w:eastAsia="Arial" w:cs="Arial"/>
          <w:spacing w:val="-3"/>
          <w:lang w:val="en-US"/>
        </w:rPr>
        <w:t xml:space="preserve"> </w:t>
      </w:r>
      <w:r w:rsidRPr="00E37D50">
        <w:rPr>
          <w:rFonts w:eastAsia="Arial" w:cs="Arial"/>
          <w:lang w:val="en-US"/>
        </w:rPr>
        <w:t>in</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data,</w:t>
      </w:r>
      <w:r w:rsidRPr="00E37D50">
        <w:rPr>
          <w:rFonts w:eastAsia="Arial" w:cs="Arial"/>
          <w:spacing w:val="-2"/>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internationally</w:t>
      </w:r>
      <w:r w:rsidRPr="00E37D50">
        <w:rPr>
          <w:rFonts w:eastAsia="Arial" w:cs="Arial"/>
          <w:spacing w:val="-3"/>
          <w:lang w:val="en-US"/>
        </w:rPr>
        <w:t xml:space="preserve"> </w:t>
      </w:r>
      <w:r w:rsidRPr="00E37D50">
        <w:rPr>
          <w:rFonts w:eastAsia="Arial" w:cs="Arial"/>
          <w:lang w:val="en-US"/>
        </w:rPr>
        <w:t>accepted</w:t>
      </w:r>
      <w:r w:rsidRPr="00E37D50">
        <w:rPr>
          <w:rFonts w:eastAsia="Arial" w:cs="Arial"/>
          <w:spacing w:val="-4"/>
          <w:lang w:val="en-US"/>
        </w:rPr>
        <w:t xml:space="preserve"> </w:t>
      </w:r>
      <w:r w:rsidRPr="00E37D50">
        <w:rPr>
          <w:rFonts w:eastAsia="Arial" w:cs="Arial"/>
          <w:lang w:val="en-US"/>
        </w:rPr>
        <w:t>methodology</w:t>
      </w:r>
      <w:r w:rsidRPr="00E37D50">
        <w:rPr>
          <w:rFonts w:eastAsia="Arial" w:cs="Arial"/>
          <w:spacing w:val="-3"/>
          <w:lang w:val="en-US"/>
        </w:rPr>
        <w:t xml:space="preserve"> </w:t>
      </w:r>
      <w:proofErr w:type="spellStart"/>
      <w:r w:rsidRPr="00E37D50">
        <w:rPr>
          <w:rFonts w:eastAsia="Arial" w:cs="Arial"/>
          <w:lang w:val="en-US"/>
        </w:rPr>
        <w:t>utilises</w:t>
      </w:r>
      <w:proofErr w:type="spellEnd"/>
      <w:r w:rsidRPr="00E37D50">
        <w:rPr>
          <w:rFonts w:eastAsia="Arial" w:cs="Arial"/>
          <w:spacing w:val="-3"/>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 xml:space="preserve">correction factor of 10 to </w:t>
      </w:r>
      <w:r w:rsidRPr="00196FC5">
        <w:rPr>
          <w:rFonts w:eastAsia="Arial" w:cs="Arial"/>
        </w:rPr>
        <w:t>account</w:t>
      </w:r>
      <w:r w:rsidRPr="00E37D50">
        <w:rPr>
          <w:rFonts w:eastAsia="Arial" w:cs="Arial"/>
          <w:lang w:val="en-US"/>
        </w:rPr>
        <w:t xml:space="preserve"> for interspecies differences between animals and humans, and a further correction factor of 10 for intraspecies differences to account for variations in the human population.</w:t>
      </w:r>
    </w:p>
    <w:p w14:paraId="56D5824A" w14:textId="77777777" w:rsidR="002E7AD3" w:rsidRPr="00E37D50" w:rsidRDefault="002E7AD3" w:rsidP="002E7AD3">
      <w:pPr>
        <w:widowControl w:val="0"/>
        <w:autoSpaceDE w:val="0"/>
        <w:autoSpaceDN w:val="0"/>
        <w:spacing w:after="0" w:line="261" w:lineRule="auto"/>
        <w:ind w:right="183" w:hanging="1"/>
        <w:rPr>
          <w:rFonts w:eastAsia="Arial" w:cs="Arial"/>
          <w:lang w:val="en-US"/>
        </w:rPr>
      </w:pPr>
      <w:r w:rsidRPr="00E37D50">
        <w:rPr>
          <w:rFonts w:eastAsia="Arial" w:cs="Arial"/>
          <w:lang w:val="en-US"/>
        </w:rPr>
        <w:t>These factors are multiplied together to arrive at a value of 100. M</w:t>
      </w:r>
      <w:r>
        <w:rPr>
          <w:rFonts w:eastAsia="Arial" w:cs="Arial"/>
          <w:lang w:val="en-US"/>
        </w:rPr>
        <w:t>oS</w:t>
      </w:r>
      <w:r w:rsidRPr="00E37D50">
        <w:rPr>
          <w:rFonts w:eastAsia="Arial" w:cs="Arial"/>
          <w:lang w:val="en-US"/>
        </w:rPr>
        <w:t xml:space="preserve"> below 100 are generally</w:t>
      </w:r>
      <w:r w:rsidRPr="00E37D50">
        <w:rPr>
          <w:rFonts w:eastAsia="Arial" w:cs="Arial"/>
          <w:spacing w:val="-3"/>
          <w:lang w:val="en-US"/>
        </w:rPr>
        <w:t xml:space="preserve"> </w:t>
      </w:r>
      <w:r w:rsidRPr="00E37D50">
        <w:rPr>
          <w:rFonts w:eastAsia="Arial" w:cs="Arial"/>
          <w:lang w:val="en-US"/>
        </w:rPr>
        <w:t>considered</w:t>
      </w:r>
      <w:r w:rsidRPr="00E37D50">
        <w:rPr>
          <w:rFonts w:eastAsia="Arial" w:cs="Arial"/>
          <w:spacing w:val="-2"/>
          <w:lang w:val="en-US"/>
        </w:rPr>
        <w:t xml:space="preserve"> </w:t>
      </w:r>
      <w:r w:rsidRPr="00E37D50">
        <w:rPr>
          <w:rFonts w:eastAsia="Arial" w:cs="Arial"/>
          <w:lang w:val="en-US"/>
        </w:rPr>
        <w:t>unacceptable</w:t>
      </w:r>
      <w:r>
        <w:rPr>
          <w:rFonts w:eastAsia="Arial" w:cs="Arial"/>
          <w:lang w:val="en-US"/>
        </w:rPr>
        <w:t>.</w:t>
      </w:r>
      <w:r>
        <w:rPr>
          <w:rStyle w:val="FootnoteReference"/>
          <w:rFonts w:eastAsia="Arial" w:cs="Arial"/>
          <w:lang w:val="en-US"/>
        </w:rPr>
        <w:footnoteReference w:id="1"/>
      </w:r>
      <w:r>
        <w:rPr>
          <w:rFonts w:eastAsia="Arial" w:cs="Arial"/>
          <w:lang w:val="en-US"/>
        </w:rPr>
        <w:t xml:space="preserve"> In addition</w:t>
      </w:r>
      <w:r w:rsidRPr="00E37D50">
        <w:rPr>
          <w:rFonts w:eastAsia="Arial" w:cs="Arial"/>
          <w:lang w:val="en-US"/>
        </w:rPr>
        <w:t>,</w:t>
      </w:r>
      <w:r w:rsidRPr="00E37D50">
        <w:rPr>
          <w:rFonts w:eastAsia="Arial" w:cs="Arial"/>
          <w:spacing w:val="-2"/>
          <w:lang w:val="en-US"/>
        </w:rPr>
        <w:t xml:space="preserve"> </w:t>
      </w:r>
      <w:r w:rsidRPr="00E37D50">
        <w:rPr>
          <w:rFonts w:eastAsia="Arial" w:cs="Arial"/>
          <w:lang w:val="en-US"/>
        </w:rPr>
        <w:t>as</w:t>
      </w:r>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MoS</w:t>
      </w:r>
      <w:r w:rsidRPr="00E37D50">
        <w:rPr>
          <w:rFonts w:eastAsia="Arial" w:cs="Arial"/>
          <w:spacing w:val="-2"/>
          <w:lang w:val="en-US"/>
        </w:rPr>
        <w:t xml:space="preserve"> </w:t>
      </w:r>
      <w:r w:rsidRPr="00E37D50">
        <w:rPr>
          <w:rFonts w:eastAsia="Arial" w:cs="Arial"/>
          <w:lang w:val="en-US"/>
        </w:rPr>
        <w:t>increases,</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potential</w:t>
      </w:r>
      <w:r w:rsidRPr="00E37D50">
        <w:rPr>
          <w:rFonts w:eastAsia="Arial" w:cs="Arial"/>
          <w:spacing w:val="-5"/>
          <w:lang w:val="en-US"/>
        </w:rPr>
        <w:t xml:space="preserve"> </w:t>
      </w:r>
      <w:r w:rsidRPr="00E37D50">
        <w:rPr>
          <w:rFonts w:eastAsia="Arial" w:cs="Arial"/>
          <w:lang w:val="en-US"/>
        </w:rPr>
        <w:t>risk</w:t>
      </w:r>
      <w:r w:rsidRPr="00E37D50">
        <w:rPr>
          <w:rFonts w:eastAsia="Arial" w:cs="Arial"/>
          <w:spacing w:val="-3"/>
          <w:lang w:val="en-US"/>
        </w:rPr>
        <w:t xml:space="preserve"> </w:t>
      </w:r>
      <w:r w:rsidRPr="00E37D50">
        <w:rPr>
          <w:rFonts w:eastAsia="Arial" w:cs="Arial"/>
          <w:lang w:val="en-US"/>
        </w:rPr>
        <w:t>decreases.</w:t>
      </w:r>
    </w:p>
    <w:p w14:paraId="57F43476" w14:textId="77777777" w:rsidR="002E7AD3" w:rsidRPr="00E37D50" w:rsidRDefault="002E7AD3" w:rsidP="002E7AD3">
      <w:pPr>
        <w:widowControl w:val="0"/>
        <w:autoSpaceDE w:val="0"/>
        <w:autoSpaceDN w:val="0"/>
        <w:spacing w:before="115" w:after="0"/>
        <w:ind w:right="315"/>
        <w:rPr>
          <w:rFonts w:eastAsia="Arial" w:cs="Arial"/>
          <w:lang w:val="en-US"/>
        </w:rPr>
      </w:pPr>
      <w:r w:rsidRPr="00E37D50">
        <w:rPr>
          <w:rFonts w:eastAsia="Arial" w:cs="Arial"/>
          <w:lang w:val="en-US"/>
        </w:rPr>
        <w:t>Determining the adequacy of the MoS requires expert judgment, which is typically exercised on a case-by-case basis. This judgment should account for uncertainties in the risk assessment process, such</w:t>
      </w:r>
      <w:r w:rsidRPr="00E37D50">
        <w:rPr>
          <w:rFonts w:eastAsia="Arial" w:cs="Arial"/>
          <w:spacing w:val="-4"/>
          <w:lang w:val="en-US"/>
        </w:rPr>
        <w:t xml:space="preserve"> </w:t>
      </w:r>
      <w:r w:rsidRPr="00E37D50">
        <w:rPr>
          <w:rFonts w:eastAsia="Arial" w:cs="Arial"/>
          <w:lang w:val="en-US"/>
        </w:rPr>
        <w:t>as</w:t>
      </w:r>
      <w:r w:rsidRPr="00E37D50">
        <w:rPr>
          <w:rFonts w:eastAsia="Arial" w:cs="Arial"/>
          <w:spacing w:val="-3"/>
          <w:lang w:val="en-US"/>
        </w:rPr>
        <w:t xml:space="preserve"> </w:t>
      </w:r>
      <w:r w:rsidRPr="00E37D50">
        <w:rPr>
          <w:rFonts w:eastAsia="Arial" w:cs="Arial"/>
          <w:lang w:val="en-US"/>
        </w:rPr>
        <w:t>data</w:t>
      </w:r>
      <w:r w:rsidRPr="00E37D50">
        <w:rPr>
          <w:rFonts w:eastAsia="Arial" w:cs="Arial"/>
          <w:spacing w:val="-4"/>
          <w:lang w:val="en-US"/>
        </w:rPr>
        <w:t xml:space="preserve"> </w:t>
      </w:r>
      <w:r w:rsidRPr="00E37D50">
        <w:rPr>
          <w:rFonts w:eastAsia="Arial" w:cs="Arial"/>
          <w:lang w:val="en-US"/>
        </w:rPr>
        <w:t>completeness</w:t>
      </w:r>
      <w:r w:rsidRPr="00E37D50">
        <w:rPr>
          <w:rFonts w:eastAsia="Arial" w:cs="Arial"/>
          <w:spacing w:val="-3"/>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quality,</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nature</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severity</w:t>
      </w:r>
      <w:r w:rsidRPr="00E37D50">
        <w:rPr>
          <w:rFonts w:eastAsia="Arial" w:cs="Arial"/>
          <w:spacing w:val="-3"/>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intra/inter species variability.</w:t>
      </w:r>
    </w:p>
    <w:p w14:paraId="4E8D7C11" w14:textId="77777777" w:rsidR="002E7AD3" w:rsidRDefault="002E7AD3" w:rsidP="002E7AD3">
      <w:pPr>
        <w:keepNext/>
        <w:widowControl w:val="0"/>
        <w:autoSpaceDE w:val="0"/>
        <w:autoSpaceDN w:val="0"/>
        <w:spacing w:before="120" w:after="0" w:line="240" w:lineRule="auto"/>
        <w:rPr>
          <w:rFonts w:eastAsia="Arial" w:cs="Arial"/>
          <w:spacing w:val="-4"/>
          <w:lang w:val="en-US"/>
        </w:rPr>
      </w:pPr>
      <w:r w:rsidRPr="00E37D50">
        <w:rPr>
          <w:rFonts w:eastAsia="Arial" w:cs="Arial"/>
          <w:lang w:val="en-US"/>
        </w:rPr>
        <w:t>The</w:t>
      </w:r>
      <w:r w:rsidRPr="00E37D50">
        <w:rPr>
          <w:rFonts w:eastAsia="Arial" w:cs="Arial"/>
          <w:spacing w:val="-7"/>
          <w:lang w:val="en-US"/>
        </w:rPr>
        <w:t xml:space="preserve"> </w:t>
      </w:r>
      <w:r w:rsidRPr="00E37D50">
        <w:rPr>
          <w:rFonts w:eastAsia="Arial" w:cs="Arial"/>
          <w:lang w:val="en-US"/>
        </w:rPr>
        <w:t>following</w:t>
      </w:r>
      <w:r w:rsidRPr="00E37D50">
        <w:rPr>
          <w:rFonts w:eastAsia="Arial" w:cs="Arial"/>
          <w:spacing w:val="-7"/>
          <w:lang w:val="en-US"/>
        </w:rPr>
        <w:t xml:space="preserve"> </w:t>
      </w:r>
      <w:r w:rsidRPr="00E37D50">
        <w:rPr>
          <w:rFonts w:eastAsia="Arial" w:cs="Arial"/>
          <w:lang w:val="en-US"/>
        </w:rPr>
        <w:t>formula</w:t>
      </w:r>
      <w:r w:rsidRPr="00E37D50">
        <w:rPr>
          <w:rFonts w:eastAsia="Arial" w:cs="Arial"/>
          <w:spacing w:val="-4"/>
          <w:lang w:val="en-US"/>
        </w:rPr>
        <w:t xml:space="preserve"> </w:t>
      </w:r>
      <w:r w:rsidRPr="00E37D50">
        <w:rPr>
          <w:rFonts w:eastAsia="Arial" w:cs="Arial"/>
          <w:lang w:val="en-US"/>
        </w:rPr>
        <w:t>is</w:t>
      </w:r>
      <w:r w:rsidRPr="00E37D50">
        <w:rPr>
          <w:rFonts w:eastAsia="Arial" w:cs="Arial"/>
          <w:spacing w:val="-6"/>
          <w:lang w:val="en-US"/>
        </w:rPr>
        <w:t xml:space="preserve"> </w:t>
      </w:r>
      <w:r w:rsidRPr="00E37D50">
        <w:rPr>
          <w:rFonts w:eastAsia="Arial" w:cs="Arial"/>
          <w:lang w:val="en-US"/>
        </w:rPr>
        <w:t>used</w:t>
      </w:r>
      <w:r w:rsidRPr="00E37D50">
        <w:rPr>
          <w:rFonts w:eastAsia="Arial" w:cs="Arial"/>
          <w:spacing w:val="-6"/>
          <w:lang w:val="en-US"/>
        </w:rPr>
        <w:t xml:space="preserve"> </w:t>
      </w:r>
      <w:r w:rsidRPr="00E37D50">
        <w:rPr>
          <w:rFonts w:eastAsia="Arial" w:cs="Arial"/>
          <w:lang w:val="en-US"/>
        </w:rPr>
        <w:t>to</w:t>
      </w:r>
      <w:r w:rsidRPr="00E37D50">
        <w:rPr>
          <w:rFonts w:eastAsia="Arial" w:cs="Arial"/>
          <w:spacing w:val="-5"/>
          <w:lang w:val="en-US"/>
        </w:rPr>
        <w:t xml:space="preserve"> </w:t>
      </w:r>
      <w:r w:rsidRPr="00E37D50">
        <w:rPr>
          <w:rFonts w:eastAsia="Arial" w:cs="Arial"/>
          <w:lang w:val="en-US"/>
        </w:rPr>
        <w:t>calculate</w:t>
      </w:r>
      <w:r w:rsidRPr="00E37D50">
        <w:rPr>
          <w:rFonts w:eastAsia="Arial" w:cs="Arial"/>
          <w:spacing w:val="-5"/>
          <w:lang w:val="en-US"/>
        </w:rPr>
        <w:t xml:space="preserve"> </w:t>
      </w:r>
      <w:r w:rsidRPr="00E37D50">
        <w:rPr>
          <w:rFonts w:eastAsia="Arial" w:cs="Arial"/>
          <w:lang w:val="en-US"/>
        </w:rPr>
        <w:t>the</w:t>
      </w:r>
      <w:r w:rsidRPr="00E37D50">
        <w:rPr>
          <w:rFonts w:eastAsia="Arial" w:cs="Arial"/>
          <w:spacing w:val="-5"/>
          <w:lang w:val="en-US"/>
        </w:rPr>
        <w:t xml:space="preserve"> </w:t>
      </w:r>
      <w:r w:rsidRPr="00E37D50">
        <w:rPr>
          <w:rFonts w:eastAsia="Arial" w:cs="Arial"/>
          <w:spacing w:val="-4"/>
          <w:lang w:val="en-US"/>
        </w:rPr>
        <w:t>MoS:</w:t>
      </w:r>
    </w:p>
    <w:p w14:paraId="24DD72EA" w14:textId="77777777" w:rsidR="002E7AD3" w:rsidRDefault="002E7AD3" w:rsidP="002E7AD3">
      <w:pPr>
        <w:keepNext/>
        <w:widowControl w:val="0"/>
        <w:autoSpaceDE w:val="0"/>
        <w:autoSpaceDN w:val="0"/>
        <w:spacing w:before="120" w:after="0" w:line="240" w:lineRule="auto"/>
        <w:rPr>
          <w:rFonts w:eastAsia="Arial" w:cs="Arial"/>
          <w:spacing w:val="-4"/>
          <w:lang w:val="en-US"/>
        </w:rPr>
      </w:pPr>
    </w:p>
    <w:p w14:paraId="5E8E5392" w14:textId="7FA9636E" w:rsidR="002E7AD3" w:rsidRPr="008B7E4C" w:rsidRDefault="00BC6943" w:rsidP="002E7AD3">
      <w:pPr>
        <w:keepNext/>
        <w:jc w:val="center"/>
        <w:rPr>
          <w:rFonts w:cs="Arial"/>
          <w:sz w:val="28"/>
          <w:szCs w:val="28"/>
        </w:rPr>
      </w:pPr>
      <w:r>
        <w:rPr>
          <w:noProof/>
        </w:rPr>
        <w:drawing>
          <wp:inline distT="0" distB="0" distL="0" distR="0" wp14:anchorId="20586634" wp14:editId="38786F85">
            <wp:extent cx="3194050" cy="668790"/>
            <wp:effectExtent l="0" t="0" r="6350" b="0"/>
            <wp:docPr id="383571632" name="Picture 1" descr="Mathematical formula for Margin of Safety (MoS): MoS equals NOAEL divided by SED, where NOAEL stands for No Observed Adverse Effect Level in milligrams per kilogram body weight per day, and SED stands for Systemic Exposure Dose in the sam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71632" name="Picture 1" descr="Mathematical formula for Margin of Safety (MoS): MoS equals NOAEL divided by SED, where NOAEL stands for No Observed Adverse Effect Level in milligrams per kilogram body weight per day, and SED stands for Systemic Exposure Dose in the same units."/>
                    <pic:cNvPicPr/>
                  </pic:nvPicPr>
                  <pic:blipFill>
                    <a:blip r:embed="rId11"/>
                    <a:stretch>
                      <a:fillRect/>
                    </a:stretch>
                  </pic:blipFill>
                  <pic:spPr>
                    <a:xfrm>
                      <a:off x="0" y="0"/>
                      <a:ext cx="3248472" cy="680185"/>
                    </a:xfrm>
                    <a:prstGeom prst="rect">
                      <a:avLst/>
                    </a:prstGeom>
                  </pic:spPr>
                </pic:pic>
              </a:graphicData>
            </a:graphic>
          </wp:inline>
        </w:drawing>
      </w:r>
    </w:p>
    <w:p w14:paraId="1528FCB5" w14:textId="77777777" w:rsidR="002E7AD3" w:rsidRDefault="002E7AD3" w:rsidP="00A90B9F">
      <w:pPr>
        <w:pStyle w:val="Heading4"/>
      </w:pPr>
      <w:bookmarkStart w:id="11" w:name="_Systematic_Exposure_Dose"/>
      <w:bookmarkStart w:id="12" w:name="SED"/>
      <w:bookmarkStart w:id="13" w:name="_Toc204947741"/>
      <w:bookmarkEnd w:id="11"/>
      <w:r w:rsidRPr="00A01BB1">
        <w:t>Systematic Exposure Dose</w:t>
      </w:r>
      <w:bookmarkEnd w:id="13"/>
    </w:p>
    <w:bookmarkEnd w:id="12"/>
    <w:p w14:paraId="6073581C" w14:textId="5FB5C815" w:rsidR="002E7AD3" w:rsidRDefault="002E7AD3" w:rsidP="002229D9">
      <w:r>
        <w:t xml:space="preserve">Determining the SED is based on how much sunscreen is applied to the skin daily (i.e. the external exposure dose), which is difficult to estimate as sunscreen usage varies greatly among individuals. </w:t>
      </w:r>
      <w:hyperlink w:anchor="Figure1" w:history="1">
        <w:r w:rsidRPr="002A3768">
          <w:rPr>
            <w:rStyle w:val="Hyperlink"/>
          </w:rPr>
          <w:t>Figure 1</w:t>
        </w:r>
      </w:hyperlink>
      <w:r w:rsidRPr="001E20C0">
        <w:t xml:space="preserve"> </w:t>
      </w:r>
      <w:r>
        <w:t>describes the relationship between the external exposure and systemic exposure.</w:t>
      </w:r>
    </w:p>
    <w:p w14:paraId="44081864" w14:textId="77777777" w:rsidR="002E7AD3" w:rsidRDefault="002E7AD3" w:rsidP="002E7AD3">
      <w:pPr>
        <w:pStyle w:val="Tabletitle"/>
      </w:pPr>
      <w:bookmarkStart w:id="14" w:name="Figure1"/>
      <w:r>
        <w:rPr>
          <w:noProof/>
        </w:rPr>
        <w:drawing>
          <wp:anchor distT="0" distB="0" distL="0" distR="0" simplePos="0" relativeHeight="251708416" behindDoc="1" locked="0" layoutInCell="1" allowOverlap="1" wp14:anchorId="73568282" wp14:editId="6BCA5366">
            <wp:simplePos x="0" y="0"/>
            <wp:positionH relativeFrom="margin">
              <wp:posOffset>867410</wp:posOffset>
            </wp:positionH>
            <wp:positionV relativeFrom="paragraph">
              <wp:posOffset>298450</wp:posOffset>
            </wp:positionV>
            <wp:extent cx="3640455" cy="2089150"/>
            <wp:effectExtent l="0" t="0" r="0" b="6350"/>
            <wp:wrapTopAndBottom/>
            <wp:docPr id="1225724679" name="Image 17" descr="A diagram of a bottle of sunscreen with an arrow pointing to a person's exposed skin, indicating application. &#10;&#10;A second arrow leads to a cross-section  of skin, illustrating systemic absorption of the sunscreen ingredien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724679" name="Image 17" descr="A diagram of a bottle of sunscreen with an arrow pointing to a person's exposed skin, indicating application. &#10;&#10;A second arrow leads to a cross-section  of skin, illustrating systemic absorption of the sunscreen ingredient. "/>
                    <pic:cNvPicPr/>
                  </pic:nvPicPr>
                  <pic:blipFill>
                    <a:blip r:embed="rId12" cstate="print"/>
                    <a:stretch>
                      <a:fillRect/>
                    </a:stretch>
                  </pic:blipFill>
                  <pic:spPr>
                    <a:xfrm>
                      <a:off x="0" y="0"/>
                      <a:ext cx="3640455" cy="2089150"/>
                    </a:xfrm>
                    <a:prstGeom prst="rect">
                      <a:avLst/>
                    </a:prstGeom>
                  </pic:spPr>
                </pic:pic>
              </a:graphicData>
            </a:graphic>
            <wp14:sizeRelH relativeFrom="margin">
              <wp14:pctWidth>0</wp14:pctWidth>
            </wp14:sizeRelH>
            <wp14:sizeRelV relativeFrom="margin">
              <wp14:pctHeight>0</wp14:pctHeight>
            </wp14:sizeRelV>
          </wp:anchor>
        </w:drawing>
      </w:r>
      <w:r>
        <w:t>Figure 1</w:t>
      </w:r>
      <w:bookmarkEnd w:id="14"/>
      <w:r>
        <w:t>: Relationship between sunscreen applied externally to skin and systemic exposure</w:t>
      </w:r>
    </w:p>
    <w:p w14:paraId="059C9597" w14:textId="77777777" w:rsidR="002E7AD3" w:rsidRPr="000A3FEA" w:rsidRDefault="002E7AD3" w:rsidP="002E7AD3"/>
    <w:p w14:paraId="54518422" w14:textId="77777777" w:rsidR="002E7AD3" w:rsidRPr="004813EC" w:rsidRDefault="002E7AD3" w:rsidP="00A90B9F">
      <w:pPr>
        <w:pStyle w:val="Heading4"/>
      </w:pPr>
      <w:bookmarkStart w:id="15" w:name="_Toc204947742"/>
      <w:r w:rsidRPr="004813EC">
        <w:lastRenderedPageBreak/>
        <w:t>Factors affecting exposure</w:t>
      </w:r>
      <w:bookmarkEnd w:id="15"/>
    </w:p>
    <w:p w14:paraId="5646EDD5" w14:textId="77777777" w:rsidR="002E7AD3" w:rsidRPr="00E37D50" w:rsidRDefault="002E7AD3" w:rsidP="002E7AD3">
      <w:pPr>
        <w:widowControl w:val="0"/>
        <w:autoSpaceDE w:val="0"/>
        <w:autoSpaceDN w:val="0"/>
        <w:spacing w:before="119" w:after="0"/>
        <w:ind w:right="161"/>
        <w:rPr>
          <w:rFonts w:eastAsia="Arial" w:cs="Arial"/>
          <w:lang w:val="en-US"/>
        </w:rPr>
      </w:pPr>
      <w:r w:rsidRPr="00E37D50">
        <w:rPr>
          <w:rFonts w:eastAsia="Arial" w:cs="Arial"/>
          <w:lang w:val="en-US"/>
        </w:rPr>
        <w:t xml:space="preserve">Exposure can be </w:t>
      </w:r>
      <w:proofErr w:type="spellStart"/>
      <w:r w:rsidRPr="00E37D50">
        <w:rPr>
          <w:rFonts w:eastAsia="Arial" w:cs="Arial"/>
          <w:lang w:val="en-US"/>
        </w:rPr>
        <w:t>characterised</w:t>
      </w:r>
      <w:proofErr w:type="spellEnd"/>
      <w:r w:rsidRPr="00E37D50">
        <w:rPr>
          <w:rFonts w:eastAsia="Arial" w:cs="Arial"/>
          <w:lang w:val="en-US"/>
        </w:rPr>
        <w:t xml:space="preserve"> by the site of contact e.g. dermally applied sunscreen on skin; the </w:t>
      </w:r>
      <w:proofErr w:type="gramStart"/>
      <w:r w:rsidRPr="00E37D50">
        <w:rPr>
          <w:rFonts w:eastAsia="Arial" w:cs="Arial"/>
          <w:lang w:val="en-US"/>
        </w:rPr>
        <w:t>period of time</w:t>
      </w:r>
      <w:proofErr w:type="gramEnd"/>
      <w:r w:rsidRPr="00E37D50">
        <w:rPr>
          <w:rFonts w:eastAsia="Arial" w:cs="Arial"/>
          <w:lang w:val="en-US"/>
        </w:rPr>
        <w:t xml:space="preserve"> that the contact was in place; and whether that contact was a singular event, regular exposure over a short-term, e.g. hours or days, or regular exposure over a long-term, e.g. weeks or years.</w:t>
      </w:r>
      <w:r w:rsidRPr="00E37D50">
        <w:rPr>
          <w:rFonts w:eastAsia="Arial" w:cs="Arial"/>
          <w:spacing w:val="-4"/>
          <w:lang w:val="en-US"/>
        </w:rPr>
        <w:t xml:space="preserve"> </w:t>
      </w:r>
      <w:r w:rsidRPr="00E37D50">
        <w:rPr>
          <w:rFonts w:eastAsia="Arial" w:cs="Arial"/>
          <w:lang w:val="en-US"/>
        </w:rPr>
        <w:t>Exposure</w:t>
      </w:r>
      <w:r w:rsidRPr="00E37D50">
        <w:rPr>
          <w:rFonts w:eastAsia="Arial" w:cs="Arial"/>
          <w:spacing w:val="-2"/>
          <w:lang w:val="en-US"/>
        </w:rPr>
        <w:t xml:space="preserve"> </w:t>
      </w:r>
      <w:r w:rsidRPr="00E37D50">
        <w:rPr>
          <w:rFonts w:eastAsia="Arial" w:cs="Arial"/>
          <w:lang w:val="en-US"/>
        </w:rPr>
        <w:t>also</w:t>
      </w:r>
      <w:r w:rsidRPr="00E37D50">
        <w:rPr>
          <w:rFonts w:eastAsia="Arial" w:cs="Arial"/>
          <w:spacing w:val="-4"/>
          <w:lang w:val="en-US"/>
        </w:rPr>
        <w:t xml:space="preserve"> </w:t>
      </w:r>
      <w:proofErr w:type="spellStart"/>
      <w:r w:rsidRPr="00E37D50">
        <w:rPr>
          <w:rFonts w:eastAsia="Arial" w:cs="Arial"/>
          <w:lang w:val="en-US"/>
        </w:rPr>
        <w:t>characterises</w:t>
      </w:r>
      <w:proofErr w:type="spellEnd"/>
      <w:r w:rsidRPr="00E37D50">
        <w:rPr>
          <w:rFonts w:eastAsia="Arial" w:cs="Arial"/>
          <w:spacing w:val="-3"/>
          <w:lang w:val="en-US"/>
        </w:rPr>
        <w:t xml:space="preserve"> </w:t>
      </w:r>
      <w:r w:rsidRPr="00E37D50">
        <w:rPr>
          <w:rFonts w:eastAsia="Arial" w:cs="Arial"/>
          <w:lang w:val="en-US"/>
        </w:rPr>
        <w:t>the</w:t>
      </w:r>
      <w:r w:rsidRPr="00E37D50">
        <w:rPr>
          <w:rFonts w:eastAsia="Arial" w:cs="Arial"/>
          <w:spacing w:val="-2"/>
          <w:lang w:val="en-US"/>
        </w:rPr>
        <w:t xml:space="preserve"> </w:t>
      </w:r>
      <w:r w:rsidRPr="00E37D50">
        <w:rPr>
          <w:rFonts w:eastAsia="Arial" w:cs="Arial"/>
          <w:lang w:val="en-US"/>
        </w:rPr>
        <w:t>level/concentration</w:t>
      </w:r>
      <w:r w:rsidRPr="00E37D50">
        <w:rPr>
          <w:rFonts w:eastAsia="Arial" w:cs="Arial"/>
          <w:spacing w:val="-2"/>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specific</w:t>
      </w:r>
      <w:r w:rsidRPr="00E37D50">
        <w:rPr>
          <w:rFonts w:eastAsia="Arial" w:cs="Arial"/>
          <w:spacing w:val="-3"/>
          <w:lang w:val="en-US"/>
        </w:rPr>
        <w:t xml:space="preserve"> </w:t>
      </w:r>
      <w:r w:rsidRPr="00E37D50">
        <w:rPr>
          <w:rFonts w:eastAsia="Arial" w:cs="Arial"/>
          <w:lang w:val="en-US"/>
        </w:rPr>
        <w:t>substances at</w:t>
      </w:r>
      <w:r w:rsidRPr="00E37D50">
        <w:rPr>
          <w:rFonts w:eastAsia="Arial" w:cs="Arial"/>
          <w:spacing w:val="-4"/>
          <w:lang w:val="en-US"/>
        </w:rPr>
        <w:t xml:space="preserve"> </w:t>
      </w:r>
      <w:r w:rsidRPr="00E37D50">
        <w:rPr>
          <w:rFonts w:eastAsia="Arial" w:cs="Arial"/>
          <w:lang w:val="en-US"/>
        </w:rPr>
        <w:t>the</w:t>
      </w:r>
      <w:r w:rsidRPr="00E37D50">
        <w:rPr>
          <w:rFonts w:eastAsia="Arial" w:cs="Arial"/>
          <w:spacing w:val="-4"/>
          <w:lang w:val="en-US"/>
        </w:rPr>
        <w:t xml:space="preserve"> </w:t>
      </w:r>
      <w:r w:rsidRPr="00E37D50">
        <w:rPr>
          <w:rFonts w:eastAsia="Arial" w:cs="Arial"/>
          <w:lang w:val="en-US"/>
        </w:rPr>
        <w:t>site</w:t>
      </w:r>
      <w:r w:rsidRPr="00E37D50">
        <w:rPr>
          <w:rFonts w:eastAsia="Arial" w:cs="Arial"/>
          <w:spacing w:val="-2"/>
          <w:lang w:val="en-US"/>
        </w:rPr>
        <w:t xml:space="preserve"> </w:t>
      </w:r>
      <w:r w:rsidRPr="00E37D50">
        <w:rPr>
          <w:rFonts w:eastAsia="Arial" w:cs="Arial"/>
          <w:lang w:val="en-US"/>
        </w:rPr>
        <w:t>of</w:t>
      </w:r>
      <w:r w:rsidRPr="00E37D50">
        <w:rPr>
          <w:rFonts w:eastAsia="Arial" w:cs="Arial"/>
          <w:spacing w:val="-4"/>
          <w:lang w:val="en-US"/>
        </w:rPr>
        <w:t xml:space="preserve"> </w:t>
      </w:r>
      <w:r w:rsidRPr="00E37D50">
        <w:rPr>
          <w:rFonts w:eastAsia="Arial" w:cs="Arial"/>
          <w:lang w:val="en-US"/>
        </w:rPr>
        <w:t>contact and their distribution to other areas within the human body.</w:t>
      </w:r>
    </w:p>
    <w:p w14:paraId="7A1EEA47" w14:textId="5E554CA0" w:rsidR="002E7AD3" w:rsidRPr="00E37D50" w:rsidRDefault="002E7AD3" w:rsidP="002E7AD3">
      <w:pPr>
        <w:widowControl w:val="0"/>
        <w:autoSpaceDE w:val="0"/>
        <w:autoSpaceDN w:val="0"/>
        <w:spacing w:before="119" w:after="0"/>
        <w:ind w:right="183"/>
        <w:rPr>
          <w:rFonts w:eastAsia="Arial" w:cs="Arial"/>
          <w:lang w:val="en-US"/>
        </w:rPr>
      </w:pPr>
      <w:r w:rsidRPr="00E37D50">
        <w:rPr>
          <w:rFonts w:eastAsia="Arial" w:cs="Arial"/>
          <w:lang w:val="en-US"/>
        </w:rPr>
        <w:t xml:space="preserve">All manner of substances may be absorbed by the human body after contact or application (this is known as systemic exposure). How much is absorbed into the body is dependent on </w:t>
      </w:r>
      <w:proofErr w:type="gramStart"/>
      <w:r w:rsidRPr="00E37D50">
        <w:rPr>
          <w:rFonts w:eastAsia="Arial" w:cs="Arial"/>
          <w:lang w:val="en-US"/>
        </w:rPr>
        <w:t>a number of</w:t>
      </w:r>
      <w:proofErr w:type="gramEnd"/>
      <w:r w:rsidRPr="00E37D50">
        <w:rPr>
          <w:rFonts w:eastAsia="Arial" w:cs="Arial"/>
          <w:lang w:val="en-US"/>
        </w:rPr>
        <w:t xml:space="preserve"> factors related to the human body interface and the substance itself (see </w:t>
      </w:r>
      <w:hyperlink w:anchor="Table1" w:history="1">
        <w:r w:rsidRPr="00E37D50">
          <w:rPr>
            <w:rFonts w:eastAsia="Arial" w:cs="Arial"/>
            <w:color w:val="0000FF"/>
            <w:u w:val="single"/>
            <w:lang w:val="en-US"/>
          </w:rPr>
          <w:t>Table</w:t>
        </w:r>
        <w:r w:rsidR="002F7447">
          <w:rPr>
            <w:rFonts w:eastAsia="Arial" w:cs="Arial"/>
            <w:color w:val="0000FF"/>
            <w:u w:val="single"/>
            <w:lang w:val="en-US"/>
          </w:rPr>
          <w:t xml:space="preserve"> 1</w:t>
        </w:r>
      </w:hyperlink>
      <w:r w:rsidRPr="00E37D50">
        <w:rPr>
          <w:rFonts w:eastAsia="Arial" w:cs="Arial"/>
          <w:lang w:val="en-US"/>
        </w:rPr>
        <w:t>). Any systemic exposure</w:t>
      </w:r>
      <w:r w:rsidRPr="00E37D50">
        <w:rPr>
          <w:rFonts w:eastAsia="Arial" w:cs="Arial"/>
          <w:spacing w:val="-4"/>
          <w:lang w:val="en-US"/>
        </w:rPr>
        <w:t xml:space="preserve"> </w:t>
      </w:r>
      <w:r w:rsidRPr="00E37D50">
        <w:rPr>
          <w:rFonts w:eastAsia="Arial" w:cs="Arial"/>
          <w:lang w:val="en-US"/>
        </w:rPr>
        <w:t>of</w:t>
      </w:r>
      <w:r w:rsidRPr="00E37D50">
        <w:rPr>
          <w:rFonts w:eastAsia="Arial" w:cs="Arial"/>
          <w:spacing w:val="-2"/>
          <w:lang w:val="en-US"/>
        </w:rPr>
        <w:t xml:space="preserve"> </w:t>
      </w:r>
      <w:r w:rsidRPr="00E37D50">
        <w:rPr>
          <w:rFonts w:eastAsia="Arial" w:cs="Arial"/>
          <w:lang w:val="en-US"/>
        </w:rPr>
        <w:t>a</w:t>
      </w:r>
      <w:r w:rsidRPr="00E37D50">
        <w:rPr>
          <w:rFonts w:eastAsia="Arial" w:cs="Arial"/>
          <w:spacing w:val="-4"/>
          <w:lang w:val="en-US"/>
        </w:rPr>
        <w:t xml:space="preserve"> </w:t>
      </w:r>
      <w:r w:rsidRPr="00E37D50">
        <w:rPr>
          <w:rFonts w:eastAsia="Arial" w:cs="Arial"/>
          <w:lang w:val="en-US"/>
        </w:rPr>
        <w:t>substance,</w:t>
      </w:r>
      <w:r w:rsidRPr="00E37D50">
        <w:rPr>
          <w:rFonts w:eastAsia="Arial" w:cs="Arial"/>
          <w:spacing w:val="-2"/>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adverse</w:t>
      </w:r>
      <w:r w:rsidRPr="00E37D50">
        <w:rPr>
          <w:rFonts w:eastAsia="Arial" w:cs="Arial"/>
          <w:spacing w:val="-4"/>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related</w:t>
      </w:r>
      <w:r w:rsidRPr="00E37D50">
        <w:rPr>
          <w:rFonts w:eastAsia="Arial" w:cs="Arial"/>
          <w:spacing w:val="-4"/>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systemic</w:t>
      </w:r>
      <w:r w:rsidRPr="00E37D50">
        <w:rPr>
          <w:rFonts w:eastAsia="Arial" w:cs="Arial"/>
          <w:spacing w:val="-3"/>
          <w:lang w:val="en-US"/>
        </w:rPr>
        <w:t xml:space="preserve"> </w:t>
      </w:r>
      <w:r w:rsidRPr="00E37D50">
        <w:rPr>
          <w:rFonts w:eastAsia="Arial" w:cs="Arial"/>
          <w:lang w:val="en-US"/>
        </w:rPr>
        <w:t>effects</w:t>
      </w:r>
      <w:r w:rsidRPr="00E37D50">
        <w:rPr>
          <w:rFonts w:eastAsia="Arial" w:cs="Arial"/>
          <w:spacing w:val="-3"/>
          <w:lang w:val="en-US"/>
        </w:rPr>
        <w:t xml:space="preserve"> </w:t>
      </w:r>
      <w:r w:rsidRPr="00E37D50">
        <w:rPr>
          <w:rFonts w:eastAsia="Arial" w:cs="Arial"/>
          <w:lang w:val="en-US"/>
        </w:rPr>
        <w:t>must</w:t>
      </w:r>
      <w:r w:rsidRPr="00E37D50">
        <w:rPr>
          <w:rFonts w:eastAsia="Arial" w:cs="Arial"/>
          <w:spacing w:val="-2"/>
          <w:lang w:val="en-US"/>
        </w:rPr>
        <w:t xml:space="preserve"> </w:t>
      </w:r>
      <w:r w:rsidRPr="00E37D50">
        <w:rPr>
          <w:rFonts w:eastAsia="Arial" w:cs="Arial"/>
          <w:lang w:val="en-US"/>
        </w:rPr>
        <w:t>be</w:t>
      </w:r>
      <w:r w:rsidRPr="00E37D50">
        <w:rPr>
          <w:rFonts w:eastAsia="Arial" w:cs="Arial"/>
          <w:spacing w:val="-2"/>
          <w:lang w:val="en-US"/>
        </w:rPr>
        <w:t xml:space="preserve"> </w:t>
      </w:r>
      <w:r w:rsidRPr="00E37D50">
        <w:rPr>
          <w:rFonts w:eastAsia="Arial" w:cs="Arial"/>
          <w:lang w:val="en-US"/>
        </w:rPr>
        <w:t>considered</w:t>
      </w:r>
      <w:r w:rsidRPr="00E37D50">
        <w:rPr>
          <w:rFonts w:eastAsia="Arial" w:cs="Arial"/>
          <w:spacing w:val="-4"/>
          <w:lang w:val="en-US"/>
        </w:rPr>
        <w:t xml:space="preserve"> </w:t>
      </w:r>
      <w:r w:rsidRPr="00E37D50">
        <w:rPr>
          <w:rFonts w:eastAsia="Arial" w:cs="Arial"/>
          <w:lang w:val="en-US"/>
        </w:rPr>
        <w:t>when assessing the risk, and subsequent suitability for the use of a substance in humans.</w:t>
      </w:r>
    </w:p>
    <w:p w14:paraId="0F0EA733" w14:textId="38C0D038" w:rsidR="002E7AD3" w:rsidRPr="00E37D50" w:rsidRDefault="002E7AD3" w:rsidP="002E7AD3">
      <w:pPr>
        <w:pStyle w:val="Tabletitle"/>
      </w:pPr>
      <w:bookmarkStart w:id="16" w:name="Table1"/>
      <w:r w:rsidRPr="00E37D50">
        <w:t xml:space="preserve">Table </w:t>
      </w:r>
      <w:r w:rsidR="002F7447">
        <w:t>1</w:t>
      </w:r>
      <w:bookmarkEnd w:id="16"/>
      <w:r w:rsidRPr="00E37D50">
        <w:t>: Factors affecting absorption and systemic distribution of dermally applied substances</w:t>
      </w:r>
    </w:p>
    <w:tbl>
      <w:tblPr>
        <w:tblStyle w:val="TableTGAblue2023"/>
        <w:tblW w:w="9067" w:type="dxa"/>
        <w:tblLook w:val="04A0" w:firstRow="1" w:lastRow="0" w:firstColumn="1" w:lastColumn="0" w:noHBand="0" w:noVBand="1"/>
      </w:tblPr>
      <w:tblGrid>
        <w:gridCol w:w="6516"/>
        <w:gridCol w:w="2551"/>
      </w:tblGrid>
      <w:tr w:rsidR="002E7AD3" w:rsidRPr="009506B0" w14:paraId="7B5E1EB6" w14:textId="77777777" w:rsidTr="00CE4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4030F751" w14:textId="77777777" w:rsidR="002E7AD3" w:rsidRPr="009506B0" w:rsidRDefault="002E7AD3" w:rsidP="00CE41EB">
            <w:pPr>
              <w:keepNext w:val="0"/>
              <w:widowControl w:val="0"/>
              <w:autoSpaceDE w:val="0"/>
              <w:autoSpaceDN w:val="0"/>
              <w:spacing w:before="129" w:after="0" w:line="249" w:lineRule="auto"/>
              <w:ind w:left="0"/>
              <w:rPr>
                <w:rFonts w:eastAsia="Arial" w:cs="Arial"/>
                <w:bCs/>
                <w:color w:val="253186"/>
                <w:sz w:val="20"/>
                <w:szCs w:val="22"/>
                <w:lang w:val="en-US" w:eastAsia="en-US"/>
              </w:rPr>
            </w:pPr>
            <w:r w:rsidRPr="009506B0">
              <w:rPr>
                <w:rFonts w:eastAsia="Arial" w:cs="Arial"/>
                <w:bCs/>
                <w:color w:val="253186"/>
                <w:sz w:val="20"/>
                <w:szCs w:val="22"/>
                <w:lang w:val="en-US" w:eastAsia="en-US"/>
              </w:rPr>
              <w:t>Human body interface</w:t>
            </w:r>
          </w:p>
        </w:tc>
        <w:tc>
          <w:tcPr>
            <w:tcW w:w="2551" w:type="dxa"/>
          </w:tcPr>
          <w:p w14:paraId="318CA336" w14:textId="77777777" w:rsidR="002E7AD3" w:rsidRPr="009506B0" w:rsidRDefault="002E7AD3" w:rsidP="00CE41EB">
            <w:pPr>
              <w:keepNext w:val="0"/>
              <w:widowControl w:val="0"/>
              <w:autoSpaceDE w:val="0"/>
              <w:autoSpaceDN w:val="0"/>
              <w:spacing w:before="129" w:after="0" w:line="249" w:lineRule="auto"/>
              <w:ind w:left="0"/>
              <w:cnfStyle w:val="100000000000" w:firstRow="1" w:lastRow="0" w:firstColumn="0" w:lastColumn="0" w:oddVBand="0" w:evenVBand="0" w:oddHBand="0" w:evenHBand="0" w:firstRowFirstColumn="0" w:firstRowLastColumn="0" w:lastRowFirstColumn="0" w:lastRowLastColumn="0"/>
              <w:rPr>
                <w:rFonts w:eastAsia="Arial" w:cs="Arial"/>
                <w:bCs/>
                <w:color w:val="253186"/>
                <w:sz w:val="20"/>
                <w:szCs w:val="22"/>
                <w:lang w:val="en-US" w:eastAsia="en-US"/>
              </w:rPr>
            </w:pPr>
            <w:r w:rsidRPr="009506B0">
              <w:rPr>
                <w:rFonts w:eastAsia="Arial" w:cs="Arial"/>
                <w:bCs/>
                <w:color w:val="253186"/>
                <w:sz w:val="20"/>
                <w:szCs w:val="22"/>
                <w:lang w:val="en-US" w:eastAsia="en-US"/>
              </w:rPr>
              <w:t>Substance</w:t>
            </w:r>
          </w:p>
        </w:tc>
      </w:tr>
      <w:tr w:rsidR="002E7AD3" w:rsidRPr="00E37D50" w14:paraId="49D0F931" w14:textId="77777777" w:rsidTr="00CE41EB">
        <w:tc>
          <w:tcPr>
            <w:cnfStyle w:val="001000000000" w:firstRow="0" w:lastRow="0" w:firstColumn="1" w:lastColumn="0" w:oddVBand="0" w:evenVBand="0" w:oddHBand="0" w:evenHBand="0" w:firstRowFirstColumn="0" w:firstRowLastColumn="0" w:lastRowFirstColumn="0" w:lastRowLastColumn="0"/>
            <w:tcW w:w="6516" w:type="dxa"/>
          </w:tcPr>
          <w:p w14:paraId="64CD32FC"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Route of exposure: skin, eyes, nasal, respiratory, gastrointestinal, etc.</w:t>
            </w:r>
          </w:p>
          <w:p w14:paraId="2F29EBF4"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Integrity of the interface: irritated, inflamed, abraded, etc.</w:t>
            </w:r>
          </w:p>
          <w:p w14:paraId="764DB386"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pH of the interface.</w:t>
            </w:r>
          </w:p>
          <w:p w14:paraId="1DED0B40"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Contact time with the product or substance.</w:t>
            </w:r>
          </w:p>
          <w:p w14:paraId="29D55B8F"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Enzymatic metabolism (e.g. metabolism into smaller molecules) or clearance of the substance at the site of contact.</w:t>
            </w:r>
          </w:p>
          <w:p w14:paraId="79265776" w14:textId="77777777" w:rsidR="002E7AD3" w:rsidRPr="003413F6" w:rsidRDefault="002E7AD3" w:rsidP="00CE41EB">
            <w:pPr>
              <w:spacing w:before="240"/>
              <w:ind w:left="0"/>
              <w:rPr>
                <w:rFonts w:eastAsia="Arial" w:cs="Arial"/>
                <w:color w:val="auto"/>
                <w:szCs w:val="18"/>
                <w:lang w:val="en-US" w:eastAsia="en-US"/>
              </w:rPr>
            </w:pPr>
            <w:r w:rsidRPr="003413F6">
              <w:rPr>
                <w:rFonts w:eastAsia="Arial" w:cs="Arial"/>
                <w:szCs w:val="18"/>
                <w:lang w:val="en-US"/>
              </w:rPr>
              <w:t>Movement of the substance from the site of contact e.g. washing of the skin; flushing of the eyes; aspiration by the lungs; vomiting, transit and/or enzymatic degradation in the gastrointestinal tract following ingestion.</w:t>
            </w:r>
          </w:p>
        </w:tc>
        <w:tc>
          <w:tcPr>
            <w:tcW w:w="2551" w:type="dxa"/>
          </w:tcPr>
          <w:p w14:paraId="4EF633E4"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 xml:space="preserve">Molecular weight </w:t>
            </w:r>
            <w:proofErr w:type="spellStart"/>
            <w:r w:rsidRPr="003413F6">
              <w:rPr>
                <w:rFonts w:eastAsia="Arial" w:cs="Arial"/>
                <w:szCs w:val="18"/>
                <w:lang w:val="en-US"/>
              </w:rPr>
              <w:t>pKa</w:t>
            </w:r>
            <w:proofErr w:type="spellEnd"/>
          </w:p>
          <w:p w14:paraId="56318C91"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Lipophilicity (log KOW)</w:t>
            </w:r>
          </w:p>
          <w:p w14:paraId="45EA6F3E"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proofErr w:type="spellStart"/>
            <w:r w:rsidRPr="003413F6">
              <w:rPr>
                <w:rFonts w:eastAsia="Arial" w:cs="Arial"/>
                <w:szCs w:val="18"/>
                <w:lang w:val="en-US"/>
              </w:rPr>
              <w:t>Photoreactivity</w:t>
            </w:r>
            <w:proofErr w:type="spellEnd"/>
            <w:r w:rsidRPr="003413F6">
              <w:rPr>
                <w:rFonts w:eastAsia="Arial" w:cs="Arial"/>
                <w:szCs w:val="18"/>
                <w:lang w:val="en-US"/>
              </w:rPr>
              <w:t>/stability</w:t>
            </w:r>
          </w:p>
          <w:p w14:paraId="4DBA6BD3"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Co-formulation with other substances that can affect absorption e.g. solvents that alter skin permeability.</w:t>
            </w:r>
          </w:p>
          <w:p w14:paraId="03C75061"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r w:rsidRPr="003413F6">
              <w:rPr>
                <w:rFonts w:eastAsia="Arial" w:cs="Arial"/>
                <w:szCs w:val="18"/>
                <w:lang w:val="en-US"/>
              </w:rPr>
              <w:t>Concentration</w:t>
            </w:r>
          </w:p>
          <w:p w14:paraId="10633ABC" w14:textId="77777777" w:rsidR="002E7AD3" w:rsidRPr="003413F6" w:rsidRDefault="002E7AD3" w:rsidP="00CE41EB">
            <w:pPr>
              <w:spacing w:before="240"/>
              <w:ind w:left="0"/>
              <w:cnfStyle w:val="000000000000" w:firstRow="0" w:lastRow="0" w:firstColumn="0" w:lastColumn="0" w:oddVBand="0" w:evenVBand="0" w:oddHBand="0" w:evenHBand="0" w:firstRowFirstColumn="0" w:firstRowLastColumn="0" w:lastRowFirstColumn="0" w:lastRowLastColumn="0"/>
              <w:rPr>
                <w:rFonts w:eastAsia="Arial" w:cs="Arial"/>
                <w:color w:val="auto"/>
                <w:szCs w:val="18"/>
                <w:lang w:val="en-US" w:eastAsia="en-US"/>
              </w:rPr>
            </w:pPr>
            <w:proofErr w:type="spellStart"/>
            <w:r w:rsidRPr="003413F6">
              <w:rPr>
                <w:rFonts w:eastAsia="Arial" w:cs="Arial"/>
                <w:szCs w:val="18"/>
                <w:lang w:val="en-US"/>
              </w:rPr>
              <w:t>Vapour</w:t>
            </w:r>
            <w:proofErr w:type="spellEnd"/>
            <w:r w:rsidRPr="003413F6">
              <w:rPr>
                <w:rFonts w:eastAsia="Arial" w:cs="Arial"/>
                <w:szCs w:val="18"/>
                <w:lang w:val="en-US"/>
              </w:rPr>
              <w:t xml:space="preserve"> pressure</w:t>
            </w:r>
          </w:p>
        </w:tc>
      </w:tr>
    </w:tbl>
    <w:p w14:paraId="70F49DCC" w14:textId="6E6B40F9" w:rsidR="002E7AD3" w:rsidDel="00894D5E" w:rsidRDefault="002E7AD3" w:rsidP="002E7AD3">
      <w:pPr>
        <w:spacing w:before="240"/>
      </w:pPr>
      <w:r w:rsidRPr="00E37D50">
        <w:rPr>
          <w:rFonts w:eastAsia="Arial" w:cs="Arial"/>
          <w:lang w:val="en-US"/>
        </w:rPr>
        <w:t>In</w:t>
      </w:r>
      <w:r w:rsidRPr="00E37D50">
        <w:rPr>
          <w:rFonts w:eastAsia="Arial" w:cs="Arial"/>
          <w:spacing w:val="-4"/>
          <w:lang w:val="en-US"/>
        </w:rPr>
        <w:t xml:space="preserve"> </w:t>
      </w:r>
      <w:r w:rsidRPr="00E37D50">
        <w:rPr>
          <w:rFonts w:eastAsia="Arial" w:cs="Arial"/>
          <w:lang w:val="en-US"/>
        </w:rPr>
        <w:t>general,</w:t>
      </w:r>
      <w:r w:rsidRPr="00E37D50">
        <w:rPr>
          <w:rFonts w:eastAsia="Arial" w:cs="Arial"/>
          <w:spacing w:val="-4"/>
          <w:lang w:val="en-US"/>
        </w:rPr>
        <w:t xml:space="preserve"> </w:t>
      </w:r>
      <w:r w:rsidRPr="00E37D50">
        <w:rPr>
          <w:rFonts w:eastAsia="Arial" w:cs="Arial"/>
          <w:lang w:val="en-US"/>
        </w:rPr>
        <w:t>small</w:t>
      </w:r>
      <w:r w:rsidRPr="00E37D50">
        <w:rPr>
          <w:rFonts w:eastAsia="Arial" w:cs="Arial"/>
          <w:spacing w:val="-2"/>
          <w:lang w:val="en-US"/>
        </w:rPr>
        <w:t xml:space="preserve"> </w:t>
      </w:r>
      <w:r w:rsidRPr="00E37D50">
        <w:rPr>
          <w:rFonts w:eastAsia="Arial" w:cs="Arial"/>
          <w:lang w:val="en-US"/>
        </w:rPr>
        <w:t>and</w:t>
      </w:r>
      <w:r w:rsidRPr="00E37D50">
        <w:rPr>
          <w:rFonts w:eastAsia="Arial" w:cs="Arial"/>
          <w:spacing w:val="-4"/>
          <w:lang w:val="en-US"/>
        </w:rPr>
        <w:t xml:space="preserve"> </w:t>
      </w:r>
      <w:r w:rsidRPr="00E37D50">
        <w:rPr>
          <w:rFonts w:eastAsia="Arial" w:cs="Arial"/>
          <w:lang w:val="en-US"/>
        </w:rPr>
        <w:t>lipophilic</w:t>
      </w:r>
      <w:r w:rsidRPr="00E37D50">
        <w:rPr>
          <w:rFonts w:eastAsia="Arial" w:cs="Arial"/>
          <w:spacing w:val="-3"/>
          <w:lang w:val="en-US"/>
        </w:rPr>
        <w:t xml:space="preserve"> </w:t>
      </w:r>
      <w:r w:rsidRPr="00E37D50">
        <w:rPr>
          <w:rFonts w:eastAsia="Arial" w:cs="Arial"/>
          <w:lang w:val="en-US"/>
        </w:rPr>
        <w:t>substances</w:t>
      </w:r>
      <w:r>
        <w:rPr>
          <w:rFonts w:eastAsia="Arial" w:cs="Arial"/>
          <w:lang w:val="en-US"/>
        </w:rPr>
        <w:t>,</w:t>
      </w:r>
      <w:r w:rsidRPr="00E37D50">
        <w:rPr>
          <w:rFonts w:eastAsia="Arial" w:cs="Arial"/>
          <w:lang w:val="en-US"/>
        </w:rPr>
        <w:t xml:space="preserve"> in</w:t>
      </w:r>
      <w:r w:rsidRPr="00E37D50">
        <w:rPr>
          <w:rFonts w:eastAsia="Arial" w:cs="Arial"/>
          <w:spacing w:val="-4"/>
          <w:lang w:val="en-US"/>
        </w:rPr>
        <w:t xml:space="preserve"> </w:t>
      </w:r>
      <w:r w:rsidRPr="00E37D50">
        <w:rPr>
          <w:rFonts w:eastAsia="Arial" w:cs="Arial"/>
          <w:lang w:val="en-US"/>
        </w:rPr>
        <w:t>contrast</w:t>
      </w:r>
      <w:r w:rsidRPr="00E37D50">
        <w:rPr>
          <w:rFonts w:eastAsia="Arial" w:cs="Arial"/>
          <w:spacing w:val="-4"/>
          <w:lang w:val="en-US"/>
        </w:rPr>
        <w:t xml:space="preserve"> </w:t>
      </w:r>
      <w:r w:rsidRPr="00E37D50">
        <w:rPr>
          <w:rFonts w:eastAsia="Arial" w:cs="Arial"/>
          <w:lang w:val="en-US"/>
        </w:rPr>
        <w:t>to</w:t>
      </w:r>
      <w:r w:rsidRPr="00E37D50">
        <w:rPr>
          <w:rFonts w:eastAsia="Arial" w:cs="Arial"/>
          <w:spacing w:val="-4"/>
          <w:lang w:val="en-US"/>
        </w:rPr>
        <w:t xml:space="preserve"> </w:t>
      </w:r>
      <w:r w:rsidRPr="00E37D50">
        <w:rPr>
          <w:rFonts w:eastAsia="Arial" w:cs="Arial"/>
          <w:lang w:val="en-US"/>
        </w:rPr>
        <w:t>large</w:t>
      </w:r>
      <w:r w:rsidRPr="00E37D50">
        <w:rPr>
          <w:rFonts w:eastAsia="Arial" w:cs="Arial"/>
          <w:spacing w:val="-4"/>
          <w:lang w:val="en-US"/>
        </w:rPr>
        <w:t xml:space="preserve"> </w:t>
      </w:r>
      <w:r w:rsidRPr="00E37D50">
        <w:rPr>
          <w:rFonts w:eastAsia="Arial" w:cs="Arial"/>
          <w:lang w:val="en-US"/>
        </w:rPr>
        <w:t>and</w:t>
      </w:r>
      <w:r w:rsidRPr="00E37D50">
        <w:rPr>
          <w:rFonts w:eastAsia="Arial" w:cs="Arial"/>
          <w:spacing w:val="-2"/>
          <w:lang w:val="en-US"/>
        </w:rPr>
        <w:t xml:space="preserve"> </w:t>
      </w:r>
      <w:r w:rsidRPr="00E37D50">
        <w:rPr>
          <w:rFonts w:eastAsia="Arial" w:cs="Arial"/>
          <w:lang w:val="en-US"/>
        </w:rPr>
        <w:t>hydrophilic</w:t>
      </w:r>
      <w:r w:rsidRPr="00E37D50">
        <w:rPr>
          <w:rFonts w:eastAsia="Arial" w:cs="Arial"/>
          <w:spacing w:val="-3"/>
          <w:lang w:val="en-US"/>
        </w:rPr>
        <w:t xml:space="preserve"> </w:t>
      </w:r>
      <w:r w:rsidRPr="00E37D50">
        <w:rPr>
          <w:rFonts w:eastAsia="Arial" w:cs="Arial"/>
          <w:lang w:val="en-US"/>
        </w:rPr>
        <w:t>substances</w:t>
      </w:r>
      <w:r>
        <w:rPr>
          <w:rFonts w:eastAsia="Arial" w:cs="Arial"/>
          <w:lang w:val="en-US"/>
        </w:rPr>
        <w:t>,</w:t>
      </w:r>
      <w:r w:rsidRPr="00E37D50">
        <w:rPr>
          <w:rFonts w:eastAsia="Arial" w:cs="Arial"/>
          <w:spacing w:val="-3"/>
          <w:lang w:val="en-US"/>
        </w:rPr>
        <w:t xml:space="preserve"> </w:t>
      </w:r>
      <w:r w:rsidRPr="00E37D50">
        <w:rPr>
          <w:rFonts w:eastAsia="Arial" w:cs="Arial"/>
          <w:lang w:val="en-US"/>
        </w:rPr>
        <w:t>are</w:t>
      </w:r>
      <w:r w:rsidRPr="00E37D50">
        <w:rPr>
          <w:rFonts w:eastAsia="Arial" w:cs="Arial"/>
          <w:spacing w:val="-4"/>
          <w:lang w:val="en-US"/>
        </w:rPr>
        <w:t xml:space="preserve"> </w:t>
      </w:r>
      <w:r w:rsidRPr="00E37D50">
        <w:rPr>
          <w:rFonts w:eastAsia="Arial" w:cs="Arial"/>
          <w:lang w:val="en-US"/>
        </w:rPr>
        <w:t>more likely to penetrate the skin and distribute systemically around the body. While some medicines are formulated to be absorbed into the body (e.g. transdermal patches), sunscreens are not, as their primary role is to provide either a physical barrier (reflector) to UV</w:t>
      </w:r>
      <w:r w:rsidR="005603DB">
        <w:rPr>
          <w:rFonts w:eastAsia="Arial" w:cs="Arial"/>
          <w:lang w:val="en-US"/>
        </w:rPr>
        <w:t>R</w:t>
      </w:r>
      <w:r w:rsidRPr="00E37D50">
        <w:rPr>
          <w:rFonts w:eastAsia="Arial" w:cs="Arial"/>
          <w:lang w:val="en-US"/>
        </w:rPr>
        <w:t xml:space="preserve"> e.g. zinc oxide and titanium dioxide, or absorb the UV</w:t>
      </w:r>
      <w:r w:rsidR="005603DB">
        <w:rPr>
          <w:rFonts w:eastAsia="Arial" w:cs="Arial"/>
          <w:lang w:val="en-US"/>
        </w:rPr>
        <w:t>R</w:t>
      </w:r>
      <w:r w:rsidRPr="00E37D50">
        <w:rPr>
          <w:rFonts w:eastAsia="Arial" w:cs="Arial"/>
          <w:lang w:val="en-US"/>
        </w:rPr>
        <w:t xml:space="preserve"> e.g. avobenzone and octocrylene, and prevent the penetration of this radiation through to deeper layers of the skin.</w:t>
      </w:r>
    </w:p>
    <w:p w14:paraId="22118B6B" w14:textId="77777777" w:rsidR="002E7AD3" w:rsidRDefault="002E7AD3" w:rsidP="00A90B9F">
      <w:pPr>
        <w:pStyle w:val="Heading3"/>
      </w:pPr>
      <w:bookmarkStart w:id="17" w:name="_How_risk_for"/>
      <w:bookmarkStart w:id="18" w:name="_Toc204947743"/>
      <w:bookmarkEnd w:id="17"/>
      <w:r>
        <w:t>Why an Australian sunscreen exposure model was developed</w:t>
      </w:r>
      <w:bookmarkEnd w:id="18"/>
    </w:p>
    <w:p w14:paraId="45643F57" w14:textId="6209D706" w:rsidR="002E7AD3" w:rsidRDefault="002E7AD3" w:rsidP="00363307">
      <w:r>
        <w:t xml:space="preserve">Risk assessments for sunscreen ingredient safety that may end up being absorbed into the body, can employ various methodologies to calculate the amount of sunscreen applied to the skin. Some of these assessments may be excessively conservative or fail to consider the unique Australian context. </w:t>
      </w:r>
      <w:r w:rsidR="00981CA1">
        <w:t>For example, t</w:t>
      </w:r>
      <w:r>
        <w:t>he</w:t>
      </w:r>
      <w:r>
        <w:rPr>
          <w:spacing w:val="-3"/>
        </w:rPr>
        <w:t xml:space="preserve"> </w:t>
      </w:r>
      <w:r w:rsidR="00981CA1">
        <w:t>Scientific Committee on Cosmetic</w:t>
      </w:r>
      <w:r w:rsidR="00981CA1">
        <w:rPr>
          <w:spacing w:val="-4"/>
        </w:rPr>
        <w:t xml:space="preserve"> </w:t>
      </w:r>
      <w:r w:rsidR="00981CA1">
        <w:t>and</w:t>
      </w:r>
      <w:r w:rsidR="00981CA1">
        <w:rPr>
          <w:spacing w:val="-5"/>
        </w:rPr>
        <w:t xml:space="preserve"> </w:t>
      </w:r>
      <w:r w:rsidR="00981CA1">
        <w:t>Non-Food</w:t>
      </w:r>
      <w:r w:rsidR="00981CA1">
        <w:rPr>
          <w:spacing w:val="-3"/>
        </w:rPr>
        <w:t xml:space="preserve"> </w:t>
      </w:r>
      <w:r w:rsidR="00981CA1">
        <w:t>Products</w:t>
      </w:r>
      <w:r w:rsidR="00981CA1">
        <w:rPr>
          <w:spacing w:val="-4"/>
        </w:rPr>
        <w:t xml:space="preserve"> </w:t>
      </w:r>
      <w:r w:rsidR="00981CA1">
        <w:t>intended</w:t>
      </w:r>
      <w:r w:rsidR="00981CA1">
        <w:rPr>
          <w:spacing w:val="-3"/>
        </w:rPr>
        <w:t xml:space="preserve"> </w:t>
      </w:r>
      <w:r w:rsidR="00981CA1">
        <w:t>for</w:t>
      </w:r>
      <w:r w:rsidR="00981CA1">
        <w:rPr>
          <w:spacing w:val="-4"/>
        </w:rPr>
        <w:t xml:space="preserve"> </w:t>
      </w:r>
      <w:r w:rsidR="00981CA1">
        <w:t>Consumers</w:t>
      </w:r>
      <w:r w:rsidR="00981CA1">
        <w:rPr>
          <w:spacing w:val="-4"/>
        </w:rPr>
        <w:t xml:space="preserve"> </w:t>
      </w:r>
      <w:r w:rsidR="00981CA1">
        <w:t>(SCCNFP)</w:t>
      </w:r>
      <w:r>
        <w:rPr>
          <w:spacing w:val="-3"/>
        </w:rPr>
        <w:t xml:space="preserve"> </w:t>
      </w:r>
      <w:r>
        <w:t>models</w:t>
      </w:r>
      <w:r>
        <w:rPr>
          <w:spacing w:val="-1"/>
        </w:rPr>
        <w:t xml:space="preserve"> </w:t>
      </w:r>
      <w:r>
        <w:t>are based on European and other country usage patterns and do not account for Australian use patterns or the amount of sunscreen application required to achieve the labelled Sun Protection Factor (SPF)</w:t>
      </w:r>
      <w:r>
        <w:rPr>
          <w:rStyle w:val="FootnoteReference"/>
        </w:rPr>
        <w:footnoteReference w:id="2"/>
      </w:r>
      <w:r>
        <w:rPr>
          <w:spacing w:val="40"/>
          <w:position w:val="6"/>
          <w:sz w:val="13"/>
        </w:rPr>
        <w:t xml:space="preserve"> </w:t>
      </w:r>
      <w:r>
        <w:t xml:space="preserve">rating. </w:t>
      </w:r>
    </w:p>
    <w:p w14:paraId="46C87C52" w14:textId="215A10F9" w:rsidR="00323DF9" w:rsidRDefault="002E7AD3" w:rsidP="00363307">
      <w:r>
        <w:t>A standardised, evidence-based approach is essential for regulatory certainty and to ensure that sunscreens</w:t>
      </w:r>
      <w:r>
        <w:rPr>
          <w:spacing w:val="-1"/>
        </w:rPr>
        <w:t xml:space="preserve"> </w:t>
      </w:r>
      <w:r>
        <w:t>are</w:t>
      </w:r>
      <w:r>
        <w:rPr>
          <w:spacing w:val="-2"/>
        </w:rPr>
        <w:t xml:space="preserve"> </w:t>
      </w:r>
      <w:r>
        <w:t>safe,</w:t>
      </w:r>
      <w:r>
        <w:rPr>
          <w:spacing w:val="-2"/>
        </w:rPr>
        <w:t xml:space="preserve"> </w:t>
      </w:r>
      <w:r>
        <w:t>effective,</w:t>
      </w:r>
      <w:r>
        <w:rPr>
          <w:spacing w:val="-2"/>
        </w:rPr>
        <w:t xml:space="preserve"> </w:t>
      </w:r>
      <w:r>
        <w:t>and reflective of</w:t>
      </w:r>
      <w:r>
        <w:rPr>
          <w:spacing w:val="-2"/>
        </w:rPr>
        <w:t xml:space="preserve"> </w:t>
      </w:r>
      <w:r>
        <w:t>actual usage patterns</w:t>
      </w:r>
      <w:r>
        <w:rPr>
          <w:spacing w:val="-1"/>
        </w:rPr>
        <w:t xml:space="preserve"> </w:t>
      </w:r>
      <w:r>
        <w:t>in Australia, rather</w:t>
      </w:r>
      <w:r>
        <w:rPr>
          <w:spacing w:val="-1"/>
        </w:rPr>
        <w:t xml:space="preserve"> </w:t>
      </w:r>
      <w:r>
        <w:t>than</w:t>
      </w:r>
      <w:r>
        <w:rPr>
          <w:spacing w:val="-2"/>
        </w:rPr>
        <w:t xml:space="preserve"> </w:t>
      </w:r>
      <w:r>
        <w:t xml:space="preserve">relying </w:t>
      </w:r>
      <w:r>
        <w:lastRenderedPageBreak/>
        <w:t>on</w:t>
      </w:r>
      <w:r>
        <w:rPr>
          <w:spacing w:val="-4"/>
        </w:rPr>
        <w:t xml:space="preserve"> </w:t>
      </w:r>
      <w:r>
        <w:t>different</w:t>
      </w:r>
      <w:r>
        <w:rPr>
          <w:spacing w:val="-4"/>
        </w:rPr>
        <w:t xml:space="preserve"> </w:t>
      </w:r>
      <w:r>
        <w:t>approaches</w:t>
      </w:r>
      <w:r>
        <w:rPr>
          <w:spacing w:val="-3"/>
        </w:rPr>
        <w:t xml:space="preserve"> </w:t>
      </w:r>
      <w:r>
        <w:t>or</w:t>
      </w:r>
      <w:r>
        <w:rPr>
          <w:spacing w:val="-1"/>
        </w:rPr>
        <w:t xml:space="preserve"> </w:t>
      </w:r>
      <w:r>
        <w:t>international</w:t>
      </w:r>
      <w:r>
        <w:rPr>
          <w:spacing w:val="-5"/>
        </w:rPr>
        <w:t xml:space="preserve"> </w:t>
      </w:r>
      <w:r>
        <w:t>assessment</w:t>
      </w:r>
      <w:r>
        <w:rPr>
          <w:spacing w:val="-2"/>
        </w:rPr>
        <w:t xml:space="preserve"> </w:t>
      </w:r>
      <w:r>
        <w:t>models.</w:t>
      </w:r>
      <w:r>
        <w:rPr>
          <w:spacing w:val="-4"/>
        </w:rPr>
        <w:t xml:space="preserve"> </w:t>
      </w:r>
      <w:r>
        <w:t>This</w:t>
      </w:r>
      <w:r>
        <w:rPr>
          <w:spacing w:val="-3"/>
        </w:rPr>
        <w:t xml:space="preserve"> </w:t>
      </w:r>
      <w:r>
        <w:t>provide</w:t>
      </w:r>
      <w:r w:rsidR="007331A4">
        <w:t>s</w:t>
      </w:r>
      <w:r>
        <w:rPr>
          <w:spacing w:val="-2"/>
        </w:rPr>
        <w:t xml:space="preserve"> </w:t>
      </w:r>
      <w:r>
        <w:t>a</w:t>
      </w:r>
      <w:r>
        <w:rPr>
          <w:spacing w:val="-4"/>
        </w:rPr>
        <w:t xml:space="preserve"> </w:t>
      </w:r>
      <w:r>
        <w:t>consistent</w:t>
      </w:r>
      <w:r>
        <w:rPr>
          <w:spacing w:val="-2"/>
        </w:rPr>
        <w:t xml:space="preserve"> </w:t>
      </w:r>
      <w:r>
        <w:t>framework for evaluating the safety of therapeutic sunscreen ingredients,</w:t>
      </w:r>
      <w:r>
        <w:rPr>
          <w:spacing w:val="-1"/>
        </w:rPr>
        <w:t xml:space="preserve"> </w:t>
      </w:r>
      <w:r>
        <w:t>aligning with</w:t>
      </w:r>
      <w:r>
        <w:rPr>
          <w:spacing w:val="-1"/>
        </w:rPr>
        <w:t xml:space="preserve"> </w:t>
      </w:r>
      <w:r>
        <w:t>Australian</w:t>
      </w:r>
      <w:r>
        <w:rPr>
          <w:spacing w:val="-1"/>
        </w:rPr>
        <w:t xml:space="preserve"> </w:t>
      </w:r>
      <w:r>
        <w:t>conditions and consumer practices</w:t>
      </w:r>
      <w:r w:rsidR="00323DF9">
        <w:t xml:space="preserve">. </w:t>
      </w:r>
    </w:p>
    <w:p w14:paraId="4EC3E11B" w14:textId="46141E59" w:rsidR="002E7AD3" w:rsidRDefault="002E7AD3" w:rsidP="00363307">
      <w:r>
        <w:t xml:space="preserve">The ASEM </w:t>
      </w:r>
      <w:r w:rsidR="007331A4">
        <w:t>was</w:t>
      </w:r>
      <w:r>
        <w:t xml:space="preserve"> developed to perform sunscreen exposure calculations that reflect the unique conditions and practices in Australia. It aims to calculate safe levels of new ingredients</w:t>
      </w:r>
      <w:r>
        <w:rPr>
          <w:spacing w:val="40"/>
        </w:rPr>
        <w:t xml:space="preserve"> </w:t>
      </w:r>
      <w:r>
        <w:t xml:space="preserve">proposed for use in Australian sunscreens, as well as reassess existing ingredients when new evidence suggests potential risks. </w:t>
      </w:r>
      <w:r w:rsidR="007331A4">
        <w:t>The ASEM</w:t>
      </w:r>
      <w:r>
        <w:t xml:space="preserve"> ensure</w:t>
      </w:r>
      <w:r w:rsidR="007331A4">
        <w:t>s that</w:t>
      </w:r>
      <w:r>
        <w:t xml:space="preserve"> the approval of sunscreen ingredients is</w:t>
      </w:r>
      <w:r>
        <w:rPr>
          <w:spacing w:val="40"/>
        </w:rPr>
        <w:t xml:space="preserve"> </w:t>
      </w:r>
      <w:r>
        <w:t>based</w:t>
      </w:r>
      <w:r>
        <w:rPr>
          <w:spacing w:val="-2"/>
        </w:rPr>
        <w:t xml:space="preserve"> </w:t>
      </w:r>
      <w:r>
        <w:t>on</w:t>
      </w:r>
      <w:r>
        <w:rPr>
          <w:spacing w:val="-4"/>
        </w:rPr>
        <w:t xml:space="preserve"> </w:t>
      </w:r>
      <w:r>
        <w:t>current</w:t>
      </w:r>
      <w:r>
        <w:rPr>
          <w:spacing w:val="-2"/>
        </w:rPr>
        <w:t xml:space="preserve"> </w:t>
      </w:r>
      <w:r>
        <w:t>information</w:t>
      </w:r>
      <w:r>
        <w:rPr>
          <w:spacing w:val="-4"/>
        </w:rPr>
        <w:t xml:space="preserve"> </w:t>
      </w:r>
      <w:r>
        <w:t>and</w:t>
      </w:r>
      <w:r>
        <w:rPr>
          <w:spacing w:val="-4"/>
        </w:rPr>
        <w:t xml:space="preserve"> </w:t>
      </w:r>
      <w:r>
        <w:t>scientific</w:t>
      </w:r>
      <w:r>
        <w:rPr>
          <w:spacing w:val="-2"/>
        </w:rPr>
        <w:t xml:space="preserve"> </w:t>
      </w:r>
      <w:r>
        <w:t>best</w:t>
      </w:r>
      <w:r>
        <w:rPr>
          <w:spacing w:val="-4"/>
        </w:rPr>
        <w:t xml:space="preserve"> </w:t>
      </w:r>
      <w:r>
        <w:t>practice</w:t>
      </w:r>
      <w:r>
        <w:rPr>
          <w:spacing w:val="-4"/>
        </w:rPr>
        <w:t xml:space="preserve"> </w:t>
      </w:r>
      <w:r>
        <w:t>so</w:t>
      </w:r>
      <w:r>
        <w:rPr>
          <w:spacing w:val="-4"/>
        </w:rPr>
        <w:t xml:space="preserve"> </w:t>
      </w:r>
      <w:r>
        <w:t>that</w:t>
      </w:r>
      <w:r>
        <w:rPr>
          <w:spacing w:val="-4"/>
        </w:rPr>
        <w:t xml:space="preserve"> </w:t>
      </w:r>
      <w:r>
        <w:t>sunscreens</w:t>
      </w:r>
      <w:r>
        <w:rPr>
          <w:spacing w:val="-2"/>
        </w:rPr>
        <w:t xml:space="preserve"> </w:t>
      </w:r>
      <w:r>
        <w:t>continue</w:t>
      </w:r>
      <w:r>
        <w:rPr>
          <w:spacing w:val="-4"/>
        </w:rPr>
        <w:t xml:space="preserve"> </w:t>
      </w:r>
      <w:r>
        <w:t>to</w:t>
      </w:r>
      <w:r>
        <w:rPr>
          <w:spacing w:val="-2"/>
        </w:rPr>
        <w:t xml:space="preserve"> </w:t>
      </w:r>
      <w:r>
        <w:t>be</w:t>
      </w:r>
      <w:r>
        <w:rPr>
          <w:spacing w:val="-2"/>
        </w:rPr>
        <w:t xml:space="preserve"> </w:t>
      </w:r>
      <w:r>
        <w:t>used</w:t>
      </w:r>
      <w:r>
        <w:rPr>
          <w:spacing w:val="-4"/>
        </w:rPr>
        <w:t xml:space="preserve"> </w:t>
      </w:r>
      <w:r>
        <w:t>safely and effectively by all Australians as one of the measures to prevent skin cancer.</w:t>
      </w:r>
    </w:p>
    <w:p w14:paraId="2328906F" w14:textId="08CF136F" w:rsidR="00160089" w:rsidRDefault="00160089" w:rsidP="002E7AD3">
      <w:pPr>
        <w:pStyle w:val="Heading2"/>
      </w:pPr>
      <w:bookmarkStart w:id="19" w:name="_Sunscreen_use_by_1"/>
      <w:bookmarkStart w:id="20" w:name="_Toc204947744"/>
      <w:bookmarkEnd w:id="19"/>
      <w:r>
        <w:t>Australian Sunscreen Exposure Model</w:t>
      </w:r>
      <w:bookmarkEnd w:id="20"/>
    </w:p>
    <w:p w14:paraId="45803B45" w14:textId="72A5EE31" w:rsidR="00A3255B" w:rsidRPr="00A3255B" w:rsidRDefault="00A3255B" w:rsidP="00A3255B">
      <w:pPr>
        <w:rPr>
          <w:lang w:val="en-US"/>
        </w:rPr>
      </w:pPr>
      <w:r w:rsidRPr="00A3255B">
        <w:rPr>
          <w:lang w:val="en-US"/>
        </w:rPr>
        <w:t>The ASEM accurately calculates sunscreen use that accounts for the diverse needs of Australians and integrates the expected sunscreen application practices that align with current Australian recommendations</w:t>
      </w:r>
      <w:r w:rsidR="002E7AD3">
        <w:rPr>
          <w:lang w:val="en-US"/>
        </w:rPr>
        <w:t>.</w:t>
      </w:r>
      <w:r w:rsidRPr="00A3255B">
        <w:rPr>
          <w:lang w:val="en-US"/>
        </w:rPr>
        <w:t xml:space="preserve"> This ensures that sunscreen ingredients are evaluated for safety based on how they are, and recommended to be, used in Australia today.</w:t>
      </w:r>
    </w:p>
    <w:p w14:paraId="636E9C88" w14:textId="4C2A7845" w:rsidR="00A3255B" w:rsidRDefault="00A3255B" w:rsidP="00A3255B">
      <w:pPr>
        <w:rPr>
          <w:lang w:val="en-US"/>
        </w:rPr>
      </w:pPr>
      <w:r w:rsidRPr="00A3255B">
        <w:rPr>
          <w:lang w:val="en-US"/>
        </w:rPr>
        <w:t xml:space="preserve">The objective of this approach </w:t>
      </w:r>
      <w:r w:rsidR="002A081D">
        <w:rPr>
          <w:lang w:val="en-US"/>
        </w:rPr>
        <w:t xml:space="preserve">is </w:t>
      </w:r>
      <w:r w:rsidRPr="00A3255B">
        <w:rPr>
          <w:lang w:val="en-US"/>
        </w:rPr>
        <w:t xml:space="preserve">to affirm the safety of sunscreen ingredients, considering the highest plausible sunscreen use throughout the year, for the most sensitive population. To achieve this, </w:t>
      </w:r>
      <w:r w:rsidR="00A10D65">
        <w:rPr>
          <w:lang w:val="en-US"/>
        </w:rPr>
        <w:t>six</w:t>
      </w:r>
      <w:r w:rsidRPr="00A3255B">
        <w:rPr>
          <w:lang w:val="en-US"/>
        </w:rPr>
        <w:t xml:space="preserve"> theoretical ASEM scenarios were developed to represent a broad spectrum of regular sunscreen usage patterns across different demographics across Australia (see </w:t>
      </w:r>
      <w:hyperlink w:anchor="SIxASEMScenarios" w:history="1">
        <w:r w:rsidR="00DB259C" w:rsidRPr="00DB259C">
          <w:rPr>
            <w:rStyle w:val="Hyperlink"/>
            <w:lang w:val="en-US"/>
          </w:rPr>
          <w:t>Six ASEM Scenarios</w:t>
        </w:r>
      </w:hyperlink>
      <w:r w:rsidRPr="00A3255B">
        <w:rPr>
          <w:lang w:val="en-US"/>
        </w:rPr>
        <w:t>). These scenarios provided the highest estimated daily sunscreen exposure, to calculate maximum safe concentration of a sunscreen ingredient using the SED and MoS formulas.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10D65" w:rsidRPr="00215D48" w14:paraId="31BC1E6B" w14:textId="77777777" w:rsidTr="00B46D13">
        <w:tc>
          <w:tcPr>
            <w:tcW w:w="1276" w:type="dxa"/>
            <w:vAlign w:val="center"/>
          </w:tcPr>
          <w:p w14:paraId="1C934A95" w14:textId="77777777" w:rsidR="00A10D65" w:rsidRPr="00215D48" w:rsidRDefault="00A10D65" w:rsidP="00B46D13">
            <w:r w:rsidRPr="00215D48">
              <w:rPr>
                <w:noProof/>
              </w:rPr>
              <w:drawing>
                <wp:inline distT="0" distB="0" distL="0" distR="0" wp14:anchorId="18E7CB56" wp14:editId="0F705B44">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D9BEC12" w14:textId="0E264546" w:rsidR="00A10D65" w:rsidRPr="00215D48" w:rsidRDefault="00A10D65" w:rsidP="00B46D13">
            <w:r w:rsidRPr="00A10D65">
              <w:t>It is crucial to recognise that the ASEM scenarios were constructed to reflect the higher end of sunscreen usage in Australia, rather than the average Australian’s usage. This approach ensured that the risk assessments for sunscreen ingredients, when based on the highest usage scenarios, will also guarantee safety for lower usage cases where less of the ingredient may be applied to the skin.</w:t>
            </w:r>
          </w:p>
        </w:tc>
      </w:tr>
    </w:tbl>
    <w:p w14:paraId="36B60998" w14:textId="4B4BC049" w:rsidR="00642CF5" w:rsidRPr="00642CF5" w:rsidRDefault="00642CF5" w:rsidP="00F4436B">
      <w:pPr>
        <w:rPr>
          <w:lang w:val="en-US"/>
        </w:rPr>
      </w:pPr>
    </w:p>
    <w:p w14:paraId="2545BA83" w14:textId="70DF0454" w:rsidR="00F4436B" w:rsidRPr="00F4436B" w:rsidRDefault="00F4436B" w:rsidP="00A90B9F">
      <w:pPr>
        <w:pStyle w:val="Heading3"/>
        <w:rPr>
          <w:lang w:val="en-US"/>
        </w:rPr>
      </w:pPr>
      <w:bookmarkStart w:id="21" w:name="_Toc204947745"/>
      <w:r w:rsidRPr="00F4436B">
        <w:rPr>
          <w:lang w:val="en-US"/>
        </w:rPr>
        <w:t>How does it work?</w:t>
      </w:r>
      <w:bookmarkEnd w:id="21"/>
    </w:p>
    <w:p w14:paraId="3B32EB8D" w14:textId="6C676AC4" w:rsidR="00216E8A" w:rsidRDefault="00216E8A" w:rsidP="00216E8A">
      <w:pPr>
        <w:rPr>
          <w:lang w:val="en-US"/>
        </w:rPr>
      </w:pPr>
      <w:r w:rsidRPr="00216E8A">
        <w:rPr>
          <w:lang w:val="en-US"/>
        </w:rPr>
        <w:t>The ASEM calculate</w:t>
      </w:r>
      <w:r w:rsidR="00D35A2B">
        <w:rPr>
          <w:lang w:val="en-US"/>
        </w:rPr>
        <w:t>s</w:t>
      </w:r>
      <w:r w:rsidRPr="00216E8A">
        <w:rPr>
          <w:lang w:val="en-US"/>
        </w:rPr>
        <w:t xml:space="preserve"> the estimated daily sunscreen exposure using a formula, and the input into that formula is based on Australian expected sunscreen use scenarios. </w:t>
      </w:r>
      <w:proofErr w:type="gramStart"/>
      <w:r w:rsidRPr="00216E8A">
        <w:rPr>
          <w:lang w:val="en-US"/>
        </w:rPr>
        <w:t>For the purpose of</w:t>
      </w:r>
      <w:proofErr w:type="gramEnd"/>
      <w:r w:rsidRPr="00216E8A">
        <w:rPr>
          <w:lang w:val="en-US"/>
        </w:rPr>
        <w:t xml:space="preserve"> regulatory risk assessments, the TGA has established the highest estimated daily sunscreen exposure using the ASEM, that is proposed to be used to calculate SED and MoS</w:t>
      </w:r>
      <w:r w:rsidR="00D35A2B">
        <w:rPr>
          <w:lang w:val="en-US"/>
        </w:rPr>
        <w:t>.</w:t>
      </w:r>
      <w:r w:rsidRPr="00216E8A">
        <w:rPr>
          <w:lang w:val="en-US"/>
        </w:rPr>
        <w:t xml:space="preserve"> The highest estimated daily sunscreen exposure values are expressed below depending on how dermal absorption data for the ingredient is reported:</w:t>
      </w:r>
    </w:p>
    <w:p w14:paraId="03C177AF" w14:textId="4A72F3A7" w:rsidR="002E7AD3" w:rsidRDefault="00D35A2B" w:rsidP="00385334">
      <w:pPr>
        <w:pStyle w:val="Tabletitle"/>
        <w:rPr>
          <w:lang w:val="en-US"/>
        </w:rPr>
      </w:pPr>
      <w:bookmarkStart w:id="22" w:name="Table2"/>
      <w:r>
        <w:rPr>
          <w:lang w:val="en-US"/>
        </w:rPr>
        <w:t xml:space="preserve">Table </w:t>
      </w:r>
      <w:r w:rsidR="002F7447">
        <w:rPr>
          <w:lang w:val="en-US"/>
        </w:rPr>
        <w:t>2</w:t>
      </w:r>
      <w:bookmarkEnd w:id="22"/>
      <w:r w:rsidR="002F7447">
        <w:rPr>
          <w:lang w:val="en-US"/>
        </w:rPr>
        <w:t>:</w:t>
      </w:r>
      <w:r w:rsidRPr="00D35A2B">
        <w:rPr>
          <w:lang w:val="en-US"/>
        </w:rPr>
        <w:t xml:space="preserve"> </w:t>
      </w:r>
      <w:r>
        <w:rPr>
          <w:lang w:val="en-US"/>
        </w:rPr>
        <w:t>ASE</w:t>
      </w:r>
      <w:r w:rsidR="002F7447">
        <w:rPr>
          <w:lang w:val="en-US"/>
        </w:rPr>
        <w:t>M</w:t>
      </w:r>
      <w:r>
        <w:rPr>
          <w:lang w:val="en-US"/>
        </w:rPr>
        <w:t xml:space="preserve"> Ingredient </w:t>
      </w:r>
      <w:r w:rsidRPr="00216E8A">
        <w:rPr>
          <w:lang w:val="en-US"/>
        </w:rPr>
        <w:t xml:space="preserve">dermal absorption data </w:t>
      </w:r>
    </w:p>
    <w:tbl>
      <w:tblPr>
        <w:tblW w:w="9067"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3539"/>
        <w:gridCol w:w="5528"/>
      </w:tblGrid>
      <w:tr w:rsidR="002E7AD3" w14:paraId="00E1CECC" w14:textId="77777777" w:rsidTr="00385334">
        <w:trPr>
          <w:trHeight w:val="719"/>
        </w:trPr>
        <w:tc>
          <w:tcPr>
            <w:tcW w:w="3539" w:type="dxa"/>
            <w:shd w:val="clear" w:color="auto" w:fill="DEEAF6"/>
          </w:tcPr>
          <w:p w14:paraId="41A0E6F7" w14:textId="18AC58A9" w:rsidR="002E7AD3" w:rsidRDefault="002E7AD3" w:rsidP="002F7447">
            <w:pPr>
              <w:pStyle w:val="TableParagraph"/>
              <w:spacing w:before="129" w:line="249" w:lineRule="auto"/>
              <w:ind w:left="242"/>
              <w:rPr>
                <w:b/>
                <w:sz w:val="20"/>
              </w:rPr>
            </w:pPr>
            <w:r>
              <w:rPr>
                <w:b/>
                <w:color w:val="253186"/>
                <w:sz w:val="20"/>
              </w:rPr>
              <w:t>How</w:t>
            </w:r>
            <w:r>
              <w:rPr>
                <w:b/>
                <w:color w:val="253186"/>
                <w:spacing w:val="-14"/>
                <w:sz w:val="20"/>
              </w:rPr>
              <w:t xml:space="preserve"> </w:t>
            </w:r>
            <w:r>
              <w:rPr>
                <w:b/>
                <w:color w:val="253186"/>
                <w:sz w:val="20"/>
              </w:rPr>
              <w:t>dermal</w:t>
            </w:r>
            <w:r>
              <w:rPr>
                <w:b/>
                <w:color w:val="253186"/>
                <w:spacing w:val="-14"/>
                <w:sz w:val="20"/>
              </w:rPr>
              <w:t xml:space="preserve"> </w:t>
            </w:r>
            <w:r>
              <w:rPr>
                <w:b/>
                <w:color w:val="253186"/>
                <w:sz w:val="20"/>
              </w:rPr>
              <w:t>absorption data is reported</w:t>
            </w:r>
          </w:p>
        </w:tc>
        <w:tc>
          <w:tcPr>
            <w:tcW w:w="5528" w:type="dxa"/>
            <w:shd w:val="clear" w:color="auto" w:fill="DEEAF6"/>
          </w:tcPr>
          <w:p w14:paraId="54C977B5" w14:textId="1A4F01D2" w:rsidR="002E7AD3" w:rsidRDefault="002E7AD3" w:rsidP="002F7447">
            <w:pPr>
              <w:pStyle w:val="TableParagraph"/>
              <w:spacing w:before="120"/>
              <w:ind w:left="345"/>
              <w:rPr>
                <w:b/>
              </w:rPr>
            </w:pPr>
            <w:r>
              <w:rPr>
                <w:b/>
                <w:color w:val="253186"/>
                <w:sz w:val="20"/>
              </w:rPr>
              <w:t>ASEM</w:t>
            </w:r>
            <w:r>
              <w:rPr>
                <w:b/>
                <w:color w:val="253186"/>
                <w:spacing w:val="-14"/>
                <w:sz w:val="20"/>
              </w:rPr>
              <w:t xml:space="preserve"> </w:t>
            </w:r>
            <w:r>
              <w:rPr>
                <w:b/>
                <w:color w:val="253186"/>
                <w:sz w:val="20"/>
              </w:rPr>
              <w:t>highest</w:t>
            </w:r>
            <w:r>
              <w:rPr>
                <w:b/>
                <w:color w:val="253186"/>
                <w:spacing w:val="-13"/>
                <w:sz w:val="20"/>
              </w:rPr>
              <w:t xml:space="preserve"> </w:t>
            </w:r>
            <w:r>
              <w:rPr>
                <w:b/>
                <w:color w:val="253186"/>
                <w:sz w:val="20"/>
              </w:rPr>
              <w:t>estimated</w:t>
            </w:r>
            <w:r>
              <w:rPr>
                <w:b/>
                <w:color w:val="253186"/>
                <w:spacing w:val="-12"/>
                <w:sz w:val="20"/>
              </w:rPr>
              <w:t xml:space="preserve"> </w:t>
            </w:r>
            <w:r>
              <w:rPr>
                <w:b/>
                <w:color w:val="253186"/>
                <w:sz w:val="20"/>
              </w:rPr>
              <w:t>daily sunscreen exposure</w:t>
            </w:r>
          </w:p>
        </w:tc>
      </w:tr>
      <w:tr w:rsidR="002E7AD3" w14:paraId="3A9E4E7B" w14:textId="77777777" w:rsidTr="00385334">
        <w:trPr>
          <w:trHeight w:val="640"/>
        </w:trPr>
        <w:tc>
          <w:tcPr>
            <w:tcW w:w="3539" w:type="dxa"/>
          </w:tcPr>
          <w:p w14:paraId="71C7264C" w14:textId="77777777" w:rsidR="002E7AD3" w:rsidRDefault="002E7AD3" w:rsidP="002F7447">
            <w:pPr>
              <w:pStyle w:val="TableParagraph"/>
              <w:spacing w:before="152"/>
              <w:ind w:left="173"/>
              <w:rPr>
                <w:sz w:val="18"/>
              </w:rPr>
            </w:pPr>
            <w:r>
              <w:rPr>
                <w:sz w:val="18"/>
              </w:rPr>
              <w:t>Method 1</w:t>
            </w:r>
            <w:r>
              <w:rPr>
                <w:spacing w:val="-2"/>
                <w:sz w:val="18"/>
              </w:rPr>
              <w:t xml:space="preserve"> </w:t>
            </w:r>
            <w:r>
              <w:rPr>
                <w:spacing w:val="-5"/>
                <w:sz w:val="18"/>
              </w:rPr>
              <w:t>(%)</w:t>
            </w:r>
          </w:p>
        </w:tc>
        <w:tc>
          <w:tcPr>
            <w:tcW w:w="5528" w:type="dxa"/>
          </w:tcPr>
          <w:p w14:paraId="001528AD" w14:textId="298D034C" w:rsidR="002E7AD3" w:rsidRDefault="002E7AD3" w:rsidP="002F7447">
            <w:pPr>
              <w:pStyle w:val="TableParagraph"/>
              <w:spacing w:before="119" w:line="240" w:lineRule="atLeast"/>
              <w:ind w:left="957" w:hanging="684"/>
              <w:rPr>
                <w:sz w:val="18"/>
              </w:rPr>
            </w:pPr>
            <w:r>
              <w:rPr>
                <w:sz w:val="18"/>
              </w:rPr>
              <w:t>673</w:t>
            </w:r>
            <w:r w:rsidRPr="002F7447">
              <w:rPr>
                <w:sz w:val="18"/>
              </w:rPr>
              <w:t xml:space="preserve"> </w:t>
            </w:r>
            <w:r>
              <w:rPr>
                <w:sz w:val="18"/>
              </w:rPr>
              <w:t>mg/kg</w:t>
            </w:r>
            <w:r w:rsidRPr="002F7447">
              <w:rPr>
                <w:sz w:val="18"/>
              </w:rPr>
              <w:t xml:space="preserve"> bw/day</w:t>
            </w:r>
          </w:p>
        </w:tc>
      </w:tr>
      <w:tr w:rsidR="002E7AD3" w14:paraId="0DB5DA1F" w14:textId="77777777" w:rsidTr="00385334">
        <w:trPr>
          <w:trHeight w:val="640"/>
        </w:trPr>
        <w:tc>
          <w:tcPr>
            <w:tcW w:w="3539" w:type="dxa"/>
          </w:tcPr>
          <w:p w14:paraId="6635A69D" w14:textId="77777777" w:rsidR="002E7AD3" w:rsidRDefault="002E7AD3" w:rsidP="002F7447">
            <w:pPr>
              <w:pStyle w:val="TableParagraph"/>
              <w:spacing w:before="149"/>
              <w:ind w:left="173" w:right="51"/>
              <w:rPr>
                <w:sz w:val="18"/>
              </w:rPr>
            </w:pPr>
            <w:r>
              <w:rPr>
                <w:sz w:val="18"/>
              </w:rPr>
              <w:t>Method 2</w:t>
            </w:r>
            <w:r>
              <w:rPr>
                <w:spacing w:val="1"/>
                <w:sz w:val="18"/>
              </w:rPr>
              <w:t xml:space="preserve"> </w:t>
            </w:r>
            <w:r>
              <w:rPr>
                <w:spacing w:val="-2"/>
                <w:sz w:val="18"/>
              </w:rPr>
              <w:t>(</w:t>
            </w:r>
            <w:proofErr w:type="gramStart"/>
            <w:r>
              <w:rPr>
                <w:spacing w:val="-2"/>
                <w:sz w:val="18"/>
              </w:rPr>
              <w:t>µg</w:t>
            </w:r>
            <w:proofErr w:type="gramEnd"/>
            <w:r>
              <w:rPr>
                <w:spacing w:val="-2"/>
                <w:sz w:val="18"/>
              </w:rPr>
              <w:t>/cm</w:t>
            </w:r>
            <w:r>
              <w:rPr>
                <w:spacing w:val="-2"/>
                <w:position w:val="6"/>
                <w:sz w:val="12"/>
              </w:rPr>
              <w:t>2</w:t>
            </w:r>
            <w:r>
              <w:rPr>
                <w:spacing w:val="-2"/>
                <w:sz w:val="18"/>
              </w:rPr>
              <w:t>)</w:t>
            </w:r>
          </w:p>
        </w:tc>
        <w:tc>
          <w:tcPr>
            <w:tcW w:w="5528" w:type="dxa"/>
          </w:tcPr>
          <w:p w14:paraId="3345BE63" w14:textId="0A293163" w:rsidR="002E7AD3" w:rsidRDefault="002E7AD3" w:rsidP="002F7447">
            <w:pPr>
              <w:pStyle w:val="TableParagraph"/>
              <w:spacing w:before="119" w:line="240" w:lineRule="atLeast"/>
              <w:ind w:left="957" w:hanging="684"/>
              <w:rPr>
                <w:sz w:val="18"/>
              </w:rPr>
            </w:pPr>
            <w:r>
              <w:rPr>
                <w:sz w:val="18"/>
              </w:rPr>
              <w:t>336</w:t>
            </w:r>
            <w:r>
              <w:rPr>
                <w:spacing w:val="-2"/>
                <w:sz w:val="18"/>
              </w:rPr>
              <w:t xml:space="preserve"> </w:t>
            </w:r>
            <w:r>
              <w:rPr>
                <w:sz w:val="18"/>
              </w:rPr>
              <w:t>cm</w:t>
            </w:r>
            <w:r>
              <w:rPr>
                <w:position w:val="6"/>
                <w:sz w:val="12"/>
              </w:rPr>
              <w:t>2</w:t>
            </w:r>
            <w:r>
              <w:rPr>
                <w:sz w:val="18"/>
              </w:rPr>
              <w:t>/kg</w:t>
            </w:r>
            <w:r>
              <w:rPr>
                <w:spacing w:val="-1"/>
                <w:sz w:val="18"/>
              </w:rPr>
              <w:t xml:space="preserve"> </w:t>
            </w:r>
            <w:r>
              <w:rPr>
                <w:spacing w:val="-2"/>
                <w:sz w:val="18"/>
              </w:rPr>
              <w:t>bw/day</w:t>
            </w:r>
          </w:p>
        </w:tc>
      </w:tr>
    </w:tbl>
    <w:p w14:paraId="027EEE6A" w14:textId="77777777" w:rsidR="002A081D" w:rsidRPr="00216E8A" w:rsidRDefault="002A081D" w:rsidP="00216E8A">
      <w:pPr>
        <w:rPr>
          <w:lang w:val="en-US"/>
        </w:rPr>
      </w:pPr>
    </w:p>
    <w:p w14:paraId="30C8579A" w14:textId="77777777" w:rsidR="008907E6" w:rsidRPr="008907E6" w:rsidRDefault="008907E6" w:rsidP="008907E6">
      <w:pPr>
        <w:rPr>
          <w:lang w:val="en-US"/>
        </w:rPr>
      </w:pPr>
      <w:r w:rsidRPr="008907E6">
        <w:rPr>
          <w:lang w:val="en-US"/>
        </w:rPr>
        <w:lastRenderedPageBreak/>
        <w:t>The following aspects of the ASEM that establish the above highest estimated daily sunscreen exposure values are discussed below:</w:t>
      </w:r>
    </w:p>
    <w:p w14:paraId="10D57D19" w14:textId="444CD8A1" w:rsidR="008907E6" w:rsidRPr="008907E6" w:rsidRDefault="008907E6" w:rsidP="00D260E6">
      <w:pPr>
        <w:pStyle w:val="ListBullet"/>
        <w:rPr>
          <w:lang w:val="en-US"/>
        </w:rPr>
      </w:pPr>
      <w:r w:rsidRPr="00B32D49">
        <w:rPr>
          <w:lang w:val="en-US"/>
        </w:rPr>
        <w:t>ASEM formula</w:t>
      </w:r>
    </w:p>
    <w:p w14:paraId="692CECDD" w14:textId="1A482CB3" w:rsidR="008907E6" w:rsidRPr="008907E6" w:rsidRDefault="008907E6" w:rsidP="00D260E6">
      <w:pPr>
        <w:pStyle w:val="ListBullet"/>
        <w:rPr>
          <w:lang w:val="en-US"/>
        </w:rPr>
      </w:pPr>
      <w:r w:rsidRPr="00B32D49">
        <w:rPr>
          <w:lang w:val="en-US"/>
        </w:rPr>
        <w:t>ASEM scenarios</w:t>
      </w:r>
    </w:p>
    <w:p w14:paraId="714B754D" w14:textId="1679E55B" w:rsidR="00837999" w:rsidRPr="008907E6" w:rsidRDefault="008907E6" w:rsidP="00D260E6">
      <w:pPr>
        <w:pStyle w:val="ListBullet"/>
        <w:rPr>
          <w:lang w:val="en-US"/>
        </w:rPr>
      </w:pPr>
      <w:r w:rsidRPr="00B32D49">
        <w:rPr>
          <w:lang w:val="en-US"/>
        </w:rPr>
        <w:t>Calculations for establishing the highest estimated daily sunscreen exposure</w:t>
      </w:r>
    </w:p>
    <w:p w14:paraId="3A22FED5" w14:textId="77777777" w:rsidR="00151B4C" w:rsidRPr="007B4E17" w:rsidRDefault="00151B4C" w:rsidP="00F47305">
      <w:pPr>
        <w:pStyle w:val="Heading4"/>
      </w:pPr>
      <w:bookmarkStart w:id="23" w:name="_Toc174116169"/>
      <w:bookmarkStart w:id="24" w:name="_Toc174116170"/>
      <w:bookmarkStart w:id="25" w:name="_Toc174116171"/>
      <w:bookmarkStart w:id="26" w:name="_Toc174116172"/>
      <w:bookmarkStart w:id="27" w:name="_Toc174116173"/>
      <w:bookmarkStart w:id="28" w:name="_Toc174116174"/>
      <w:bookmarkStart w:id="29" w:name="_Toc174116175"/>
      <w:bookmarkStart w:id="30" w:name="_Toc174116176"/>
      <w:bookmarkStart w:id="31" w:name="_Toc174116177"/>
      <w:bookmarkStart w:id="32" w:name="_Toc174116178"/>
      <w:bookmarkStart w:id="33" w:name="_Toc174116179"/>
      <w:bookmarkStart w:id="34" w:name="ASEMFormula"/>
      <w:bookmarkStart w:id="35" w:name="_Toc204947746"/>
      <w:bookmarkEnd w:id="23"/>
      <w:bookmarkEnd w:id="24"/>
      <w:bookmarkEnd w:id="25"/>
      <w:bookmarkEnd w:id="26"/>
      <w:bookmarkEnd w:id="27"/>
      <w:bookmarkEnd w:id="28"/>
      <w:bookmarkEnd w:id="29"/>
      <w:bookmarkEnd w:id="30"/>
      <w:bookmarkEnd w:id="31"/>
      <w:bookmarkEnd w:id="32"/>
      <w:bookmarkEnd w:id="33"/>
      <w:r w:rsidRPr="00151B4C">
        <w:t>ASEM Formula</w:t>
      </w:r>
      <w:bookmarkEnd w:id="35"/>
    </w:p>
    <w:bookmarkEnd w:id="34"/>
    <w:p w14:paraId="54A19BAD" w14:textId="77777777" w:rsidR="00323DF9" w:rsidRDefault="00151B4C" w:rsidP="00323DF9">
      <w:pPr>
        <w:widowControl w:val="0"/>
        <w:autoSpaceDE w:val="0"/>
        <w:autoSpaceDN w:val="0"/>
        <w:spacing w:before="117"/>
        <w:ind w:right="219"/>
        <w:rPr>
          <w:rFonts w:eastAsia="Arial" w:cs="Arial"/>
          <w:spacing w:val="-2"/>
          <w:lang w:val="en-US"/>
        </w:rPr>
      </w:pPr>
      <w:r w:rsidRPr="00151B4C">
        <w:rPr>
          <w:rFonts w:eastAsia="Arial" w:cs="Arial"/>
          <w:lang w:val="en-US"/>
        </w:rPr>
        <w:t>The ASEM formula calculate</w:t>
      </w:r>
      <w:r w:rsidR="00D35A2B">
        <w:rPr>
          <w:rFonts w:eastAsia="Arial" w:cs="Arial"/>
          <w:lang w:val="en-US"/>
        </w:rPr>
        <w:t>s</w:t>
      </w:r>
      <w:r w:rsidRPr="00151B4C">
        <w:rPr>
          <w:rFonts w:eastAsia="Arial" w:cs="Arial"/>
          <w:lang w:val="en-US"/>
        </w:rPr>
        <w:t xml:space="preserve"> and estimate</w:t>
      </w:r>
      <w:r w:rsidR="00D35A2B">
        <w:rPr>
          <w:rFonts w:eastAsia="Arial" w:cs="Arial"/>
          <w:lang w:val="en-US"/>
        </w:rPr>
        <w:t>s</w:t>
      </w:r>
      <w:r w:rsidRPr="00151B4C">
        <w:rPr>
          <w:rFonts w:eastAsia="Arial" w:cs="Arial"/>
          <w:lang w:val="en-US"/>
        </w:rPr>
        <w:t xml:space="preserve"> how much sunscreen is used daily. It is based on data for skin surface area, age, and body weight</w:t>
      </w:r>
      <w:r w:rsidRPr="00151B4C">
        <w:rPr>
          <w:rFonts w:eastAsia="Arial" w:cs="Arial"/>
          <w:spacing w:val="-3"/>
          <w:lang w:val="en-US"/>
        </w:rPr>
        <w:t xml:space="preserve"> </w:t>
      </w:r>
      <w:r w:rsidRPr="00151B4C">
        <w:rPr>
          <w:rFonts w:eastAsia="Arial" w:cs="Arial"/>
          <w:lang w:val="en-US"/>
        </w:rPr>
        <w:t>for</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1"/>
          <w:lang w:val="en-US"/>
        </w:rPr>
        <w:t xml:space="preserve"> </w:t>
      </w:r>
      <w:r w:rsidRPr="00151B4C">
        <w:rPr>
          <w:rFonts w:eastAsia="Arial" w:cs="Arial"/>
          <w:lang w:val="en-US"/>
        </w:rPr>
        <w:t>Australian</w:t>
      </w:r>
      <w:r w:rsidRPr="00151B4C">
        <w:rPr>
          <w:rFonts w:eastAsia="Arial" w:cs="Arial"/>
          <w:spacing w:val="-1"/>
          <w:lang w:val="en-US"/>
        </w:rPr>
        <w:t xml:space="preserve"> </w:t>
      </w:r>
      <w:r w:rsidRPr="00151B4C">
        <w:rPr>
          <w:rFonts w:eastAsia="Arial" w:cs="Arial"/>
          <w:lang w:val="en-US"/>
        </w:rPr>
        <w:t>population.</w:t>
      </w:r>
      <w:r w:rsidRPr="00151B4C">
        <w:rPr>
          <w:rFonts w:eastAsia="Arial" w:cs="Arial"/>
          <w:spacing w:val="-3"/>
          <w:lang w:val="en-US"/>
        </w:rPr>
        <w:t xml:space="preserve"> </w:t>
      </w:r>
      <w:r w:rsidRPr="00151B4C">
        <w:rPr>
          <w:rFonts w:eastAsia="Arial" w:cs="Arial"/>
          <w:lang w:val="en-US"/>
        </w:rPr>
        <w:t>The</w:t>
      </w:r>
      <w:r w:rsidRPr="00151B4C">
        <w:rPr>
          <w:rFonts w:eastAsia="Arial" w:cs="Arial"/>
          <w:spacing w:val="-3"/>
          <w:lang w:val="en-US"/>
        </w:rPr>
        <w:t xml:space="preserve"> </w:t>
      </w:r>
      <w:r w:rsidRPr="00151B4C">
        <w:rPr>
          <w:rFonts w:eastAsia="Arial" w:cs="Arial"/>
          <w:lang w:val="en-US"/>
        </w:rPr>
        <w:t>formula</w:t>
      </w:r>
      <w:r w:rsidRPr="00151B4C">
        <w:rPr>
          <w:rFonts w:eastAsia="Arial" w:cs="Arial"/>
          <w:spacing w:val="-3"/>
          <w:lang w:val="en-US"/>
        </w:rPr>
        <w:t xml:space="preserve"> </w:t>
      </w:r>
      <w:r w:rsidRPr="00151B4C">
        <w:rPr>
          <w:rFonts w:eastAsia="Arial" w:cs="Arial"/>
          <w:lang w:val="en-US"/>
        </w:rPr>
        <w:t>calculates</w:t>
      </w:r>
      <w:r w:rsidRPr="00151B4C">
        <w:rPr>
          <w:rFonts w:eastAsia="Arial" w:cs="Arial"/>
          <w:spacing w:val="-2"/>
          <w:lang w:val="en-US"/>
        </w:rPr>
        <w:t xml:space="preserve"> </w:t>
      </w:r>
    </w:p>
    <w:p w14:paraId="6B96FB55" w14:textId="1FBA998E" w:rsidR="00151B4C" w:rsidRDefault="00151B4C" w:rsidP="00323DF9">
      <w:pPr>
        <w:widowControl w:val="0"/>
        <w:autoSpaceDE w:val="0"/>
        <w:autoSpaceDN w:val="0"/>
        <w:spacing w:before="117"/>
        <w:ind w:right="219"/>
        <w:rPr>
          <w:rFonts w:eastAsia="Arial" w:cs="Arial"/>
          <w:lang w:val="en-US"/>
        </w:rPr>
      </w:pPr>
      <w:r w:rsidRPr="00151B4C">
        <w:rPr>
          <w:rFonts w:eastAsia="Arial" w:cs="Arial"/>
          <w:lang w:val="en-US"/>
        </w:rPr>
        <w:t>the</w:t>
      </w:r>
      <w:r w:rsidRPr="00151B4C">
        <w:rPr>
          <w:rFonts w:eastAsia="Arial" w:cs="Arial"/>
          <w:spacing w:val="-3"/>
          <w:lang w:val="en-US"/>
        </w:rPr>
        <w:t xml:space="preserve"> </w:t>
      </w:r>
      <w:r w:rsidR="00DF3F30">
        <w:rPr>
          <w:rFonts w:eastAsia="Arial" w:cs="Arial"/>
          <w:spacing w:val="-3"/>
          <w:lang w:val="en-US"/>
        </w:rPr>
        <w:t xml:space="preserve">average </w:t>
      </w:r>
      <w:r w:rsidRPr="00151B4C">
        <w:rPr>
          <w:rFonts w:eastAsia="Arial" w:cs="Arial"/>
          <w:lang w:val="en-US"/>
        </w:rPr>
        <w:t>daily</w:t>
      </w:r>
      <w:r w:rsidRPr="00151B4C">
        <w:rPr>
          <w:rFonts w:eastAsia="Arial" w:cs="Arial"/>
          <w:spacing w:val="-2"/>
          <w:lang w:val="en-US"/>
        </w:rPr>
        <w:t xml:space="preserve"> </w:t>
      </w:r>
      <w:r w:rsidRPr="00151B4C">
        <w:rPr>
          <w:rFonts w:eastAsia="Arial" w:cs="Arial"/>
          <w:lang w:val="en-US"/>
        </w:rPr>
        <w:t>sunscreen</w:t>
      </w:r>
      <w:r w:rsidRPr="00151B4C">
        <w:rPr>
          <w:rFonts w:eastAsia="Arial" w:cs="Arial"/>
          <w:spacing w:val="-3"/>
          <w:lang w:val="en-US"/>
        </w:rPr>
        <w:t xml:space="preserve"> </w:t>
      </w:r>
      <w:r w:rsidRPr="00151B4C">
        <w:rPr>
          <w:rFonts w:eastAsia="Arial" w:cs="Arial"/>
          <w:lang w:val="en-US"/>
        </w:rPr>
        <w:t>exposure</w:t>
      </w:r>
      <w:r w:rsidRPr="00151B4C">
        <w:rPr>
          <w:rFonts w:eastAsia="Arial" w:cs="Arial"/>
          <w:spacing w:val="-3"/>
          <w:lang w:val="en-US"/>
        </w:rPr>
        <w:t xml:space="preserve"> </w:t>
      </w:r>
      <w:r w:rsidRPr="00151B4C">
        <w:rPr>
          <w:rFonts w:eastAsia="Arial" w:cs="Arial"/>
          <w:lang w:val="en-US"/>
        </w:rPr>
        <w:t>by</w:t>
      </w:r>
      <w:r w:rsidRPr="00151B4C">
        <w:rPr>
          <w:rFonts w:eastAsia="Arial" w:cs="Arial"/>
          <w:spacing w:val="-2"/>
          <w:lang w:val="en-US"/>
        </w:rPr>
        <w:t xml:space="preserve"> </w:t>
      </w:r>
      <w:r w:rsidRPr="00151B4C">
        <w:rPr>
          <w:rFonts w:eastAsia="Arial" w:cs="Arial"/>
          <w:lang w:val="en-US"/>
        </w:rPr>
        <w:t>considering</w:t>
      </w:r>
      <w:r w:rsidRPr="00151B4C">
        <w:rPr>
          <w:rFonts w:eastAsia="Arial" w:cs="Arial"/>
          <w:spacing w:val="-1"/>
          <w:lang w:val="en-US"/>
        </w:rPr>
        <w:t xml:space="preserve"> </w:t>
      </w:r>
      <w:r w:rsidRPr="00151B4C">
        <w:rPr>
          <w:rFonts w:eastAsia="Arial" w:cs="Arial"/>
          <w:lang w:val="en-US"/>
        </w:rPr>
        <w:t>how many</w:t>
      </w:r>
      <w:r w:rsidRPr="00151B4C">
        <w:rPr>
          <w:rFonts w:eastAsia="Arial" w:cs="Arial"/>
          <w:spacing w:val="-2"/>
          <w:lang w:val="en-US"/>
        </w:rPr>
        <w:t xml:space="preserve"> </w:t>
      </w:r>
      <w:r w:rsidRPr="00151B4C">
        <w:rPr>
          <w:rFonts w:eastAsia="Arial" w:cs="Arial"/>
          <w:lang w:val="en-US"/>
        </w:rPr>
        <w:t>times it</w:t>
      </w:r>
      <w:r w:rsidRPr="00151B4C">
        <w:rPr>
          <w:rFonts w:eastAsia="Arial" w:cs="Arial"/>
          <w:spacing w:val="-1"/>
          <w:lang w:val="en-US"/>
        </w:rPr>
        <w:t xml:space="preserve"> </w:t>
      </w:r>
      <w:r w:rsidRPr="00151B4C">
        <w:rPr>
          <w:rFonts w:eastAsia="Arial" w:cs="Arial"/>
          <w:lang w:val="en-US"/>
        </w:rPr>
        <w:t>is applied</w:t>
      </w:r>
      <w:r w:rsidRPr="00151B4C">
        <w:rPr>
          <w:rFonts w:eastAsia="Arial" w:cs="Arial"/>
          <w:spacing w:val="-1"/>
          <w:lang w:val="en-US"/>
        </w:rPr>
        <w:t xml:space="preserve"> </w:t>
      </w:r>
      <w:r w:rsidRPr="00151B4C">
        <w:rPr>
          <w:rFonts w:eastAsia="Arial" w:cs="Arial"/>
          <w:lang w:val="en-US"/>
        </w:rPr>
        <w:t>a</w:t>
      </w:r>
      <w:r w:rsidRPr="00151B4C">
        <w:rPr>
          <w:rFonts w:eastAsia="Arial" w:cs="Arial"/>
          <w:spacing w:val="-3"/>
          <w:lang w:val="en-US"/>
        </w:rPr>
        <w:t xml:space="preserve"> </w:t>
      </w:r>
      <w:r w:rsidRPr="00151B4C">
        <w:rPr>
          <w:rFonts w:eastAsia="Arial" w:cs="Arial"/>
          <w:lang w:val="en-US"/>
        </w:rPr>
        <w:t>day,</w:t>
      </w:r>
      <w:r w:rsidRPr="00151B4C">
        <w:rPr>
          <w:rFonts w:eastAsia="Arial" w:cs="Arial"/>
          <w:spacing w:val="-3"/>
          <w:lang w:val="en-US"/>
        </w:rPr>
        <w:t xml:space="preserve"> </w:t>
      </w:r>
      <w:r w:rsidRPr="00151B4C">
        <w:rPr>
          <w:rFonts w:eastAsia="Arial" w:cs="Arial"/>
          <w:lang w:val="en-US"/>
        </w:rPr>
        <w:t>number</w:t>
      </w:r>
      <w:r w:rsidRPr="00151B4C">
        <w:rPr>
          <w:rFonts w:eastAsia="Arial" w:cs="Arial"/>
          <w:spacing w:val="-2"/>
          <w:lang w:val="en-US"/>
        </w:rPr>
        <w:t xml:space="preserve"> </w:t>
      </w:r>
      <w:r w:rsidRPr="00151B4C">
        <w:rPr>
          <w:rFonts w:eastAsia="Arial" w:cs="Arial"/>
          <w:lang w:val="en-US"/>
        </w:rPr>
        <w:t>of</w:t>
      </w:r>
      <w:r w:rsidRPr="00151B4C">
        <w:rPr>
          <w:rFonts w:eastAsia="Arial" w:cs="Arial"/>
          <w:spacing w:val="-3"/>
          <w:lang w:val="en-US"/>
        </w:rPr>
        <w:t xml:space="preserve"> </w:t>
      </w:r>
      <w:r w:rsidRPr="00151B4C">
        <w:rPr>
          <w:rFonts w:eastAsia="Arial" w:cs="Arial"/>
          <w:lang w:val="en-US"/>
        </w:rPr>
        <w:t>days of the year it is applied, and the skin surface area of each body part it is applied to.</w:t>
      </w:r>
    </w:p>
    <w:p w14:paraId="0E74C13C" w14:textId="77777777" w:rsidR="00BC6943" w:rsidRPr="00151B4C" w:rsidRDefault="00BC6943" w:rsidP="00323DF9">
      <w:pPr>
        <w:widowControl w:val="0"/>
        <w:autoSpaceDE w:val="0"/>
        <w:autoSpaceDN w:val="0"/>
        <w:spacing w:before="117"/>
        <w:ind w:right="219"/>
        <w:rPr>
          <w:rFonts w:eastAsia="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51B4C" w:rsidRPr="00151B4C" w14:paraId="772D032B" w14:textId="77777777" w:rsidTr="000F32AA">
        <w:tc>
          <w:tcPr>
            <w:tcW w:w="9016" w:type="dxa"/>
          </w:tcPr>
          <w:p w14:paraId="43D1F848" w14:textId="2285F3F6" w:rsidR="00DB5FA8" w:rsidRDefault="00BC6943" w:rsidP="00805C03">
            <w:pPr>
              <w:keepNext/>
              <w:jc w:val="center"/>
              <w:rPr>
                <w:rFonts w:cs="Arial"/>
              </w:rPr>
            </w:pPr>
            <w:r>
              <w:rPr>
                <w:noProof/>
              </w:rPr>
              <w:drawing>
                <wp:inline distT="0" distB="0" distL="0" distR="0" wp14:anchorId="64BCF345" wp14:editId="2A05A7FA">
                  <wp:extent cx="3600450" cy="998042"/>
                  <wp:effectExtent l="0" t="0" r="0" b="0"/>
                  <wp:docPr id="1781763647" name="Picture 1" descr="Image displaying two mathematical equations labeled ASEM (method 1) and ASEM (method 2). Method 1: (Appl Rate × SSA × AF × Duration) divided by (Bwt × AT). Method 2: (SSA × AF × Duration) divided by (Bwt ×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3647" name="Picture 1" descr="Image displaying two mathematical equations labeled ASEM (method 1) and ASEM (method 2). Method 1: (Appl Rate × SSA × AF × Duration) divided by (Bwt × AT). Method 2: (SSA × AF × Duration) divided by (Bwt × AT)."/>
                          <pic:cNvPicPr/>
                        </pic:nvPicPr>
                        <pic:blipFill>
                          <a:blip r:embed="rId14"/>
                          <a:stretch>
                            <a:fillRect/>
                          </a:stretch>
                        </pic:blipFill>
                        <pic:spPr>
                          <a:xfrm>
                            <a:off x="0" y="0"/>
                            <a:ext cx="3618157" cy="1002950"/>
                          </a:xfrm>
                          <a:prstGeom prst="rect">
                            <a:avLst/>
                          </a:prstGeom>
                        </pic:spPr>
                      </pic:pic>
                    </a:graphicData>
                  </a:graphic>
                </wp:inline>
              </w:drawing>
            </w:r>
          </w:p>
          <w:p w14:paraId="1A34D06F" w14:textId="42780668" w:rsidR="00151B4C" w:rsidRPr="00DB5FA8" w:rsidRDefault="00151B4C" w:rsidP="00C23134">
            <w:pPr>
              <w:keepNext/>
              <w:rPr>
                <w:rFonts w:cs="Arial"/>
                <w:sz w:val="22"/>
                <w:szCs w:val="22"/>
              </w:rPr>
            </w:pPr>
          </w:p>
        </w:tc>
      </w:tr>
    </w:tbl>
    <w:p w14:paraId="14DF8874" w14:textId="6766046E" w:rsidR="00151B4C" w:rsidRDefault="00CD1DE6" w:rsidP="00C23134">
      <w:pPr>
        <w:keepNext/>
      </w:pPr>
      <w:r>
        <w:t>W</w:t>
      </w:r>
      <w:r w:rsidR="00151B4C" w:rsidRPr="00EC77D9">
        <w:t>here:</w:t>
      </w:r>
    </w:p>
    <w:p w14:paraId="1379EF32" w14:textId="315011B6" w:rsidR="00204C46" w:rsidRPr="00290E87" w:rsidRDefault="00204C46" w:rsidP="00290E87">
      <w:pPr>
        <w:pStyle w:val="Tabletitle"/>
        <w:rPr>
          <w:lang w:val="en-US"/>
        </w:rPr>
      </w:pPr>
      <w:bookmarkStart w:id="36" w:name="Table3"/>
      <w:r>
        <w:rPr>
          <w:lang w:val="en-US"/>
        </w:rPr>
        <w:t>T</w:t>
      </w:r>
      <w:r w:rsidRPr="00290E87">
        <w:rPr>
          <w:lang w:val="en-US"/>
        </w:rPr>
        <w:t>able</w:t>
      </w:r>
      <w:r>
        <w:rPr>
          <w:lang w:val="en-US"/>
        </w:rPr>
        <w:t xml:space="preserve"> </w:t>
      </w:r>
      <w:r w:rsidR="004B0D10">
        <w:rPr>
          <w:lang w:val="en-US"/>
        </w:rPr>
        <w:t>3</w:t>
      </w:r>
      <w:bookmarkEnd w:id="36"/>
      <w:r>
        <w:rPr>
          <w:lang w:val="en-US"/>
        </w:rPr>
        <w:t xml:space="preserve">: </w:t>
      </w:r>
      <w:r w:rsidR="000C428E">
        <w:rPr>
          <w:lang w:val="en-US"/>
        </w:rPr>
        <w:t>ASEM</w:t>
      </w:r>
      <w:r>
        <w:rPr>
          <w:lang w:val="en-US"/>
        </w:rPr>
        <w:t xml:space="preserve"> Parameters</w:t>
      </w:r>
    </w:p>
    <w:tbl>
      <w:tblPr>
        <w:tblW w:w="9026"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276"/>
        <w:gridCol w:w="1843"/>
        <w:gridCol w:w="5907"/>
      </w:tblGrid>
      <w:tr w:rsidR="00151B4C" w:rsidRPr="00151B4C" w14:paraId="4C345385" w14:textId="77777777" w:rsidTr="00C23134">
        <w:trPr>
          <w:trHeight w:val="448"/>
          <w:tblHeader/>
        </w:trPr>
        <w:tc>
          <w:tcPr>
            <w:tcW w:w="1276" w:type="dxa"/>
            <w:shd w:val="clear" w:color="auto" w:fill="DEEAF6"/>
          </w:tcPr>
          <w:p w14:paraId="5E82791E"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Parameter</w:t>
            </w:r>
          </w:p>
        </w:tc>
        <w:tc>
          <w:tcPr>
            <w:tcW w:w="1843" w:type="dxa"/>
            <w:shd w:val="clear" w:color="auto" w:fill="DEEAF6"/>
          </w:tcPr>
          <w:p w14:paraId="4E6D6FD4"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Description</w:t>
            </w:r>
          </w:p>
        </w:tc>
        <w:tc>
          <w:tcPr>
            <w:tcW w:w="5907" w:type="dxa"/>
            <w:shd w:val="clear" w:color="auto" w:fill="DEEAF6"/>
          </w:tcPr>
          <w:p w14:paraId="5768027D" w14:textId="77777777" w:rsidR="00151B4C" w:rsidRPr="00290E87" w:rsidRDefault="00151B4C" w:rsidP="0000416D">
            <w:pPr>
              <w:widowControl w:val="0"/>
              <w:autoSpaceDE w:val="0"/>
              <w:autoSpaceDN w:val="0"/>
              <w:spacing w:before="129" w:after="0" w:line="249" w:lineRule="auto"/>
              <w:jc w:val="center"/>
              <w:rPr>
                <w:rFonts w:eastAsia="Arial" w:cs="Arial"/>
                <w:b/>
                <w:color w:val="253186"/>
                <w:szCs w:val="22"/>
                <w:lang w:val="en-US"/>
              </w:rPr>
            </w:pPr>
            <w:r w:rsidRPr="00290E87">
              <w:rPr>
                <w:rFonts w:eastAsia="Arial" w:cs="Arial"/>
                <w:b/>
                <w:color w:val="253186"/>
                <w:szCs w:val="22"/>
                <w:lang w:val="en-US"/>
              </w:rPr>
              <w:t>Explanation</w:t>
            </w:r>
          </w:p>
        </w:tc>
      </w:tr>
      <w:tr w:rsidR="00151B4C" w:rsidRPr="00151B4C" w14:paraId="64BBB5FB" w14:textId="77777777" w:rsidTr="00C23134">
        <w:trPr>
          <w:trHeight w:val="945"/>
        </w:trPr>
        <w:tc>
          <w:tcPr>
            <w:tcW w:w="1276" w:type="dxa"/>
          </w:tcPr>
          <w:p w14:paraId="0E74F48E" w14:textId="77777777" w:rsidR="00151B4C" w:rsidRPr="006D28D0" w:rsidRDefault="00151B4C" w:rsidP="00151B4C">
            <w:pPr>
              <w:widowControl w:val="0"/>
              <w:autoSpaceDE w:val="0"/>
              <w:autoSpaceDN w:val="0"/>
              <w:spacing w:before="78" w:after="0" w:line="240" w:lineRule="auto"/>
              <w:ind w:left="220"/>
              <w:rPr>
                <w:rFonts w:eastAsia="Arial" w:cs="Arial"/>
                <w:b/>
                <w:sz w:val="18"/>
                <w:szCs w:val="18"/>
                <w:lang w:val="en-US"/>
              </w:rPr>
            </w:pPr>
            <w:r w:rsidRPr="006D28D0">
              <w:rPr>
                <w:rFonts w:eastAsia="Arial" w:cs="Arial"/>
                <w:b/>
                <w:spacing w:val="-4"/>
                <w:sz w:val="18"/>
                <w:szCs w:val="18"/>
                <w:lang w:val="en-US"/>
              </w:rPr>
              <w:t>ASEM</w:t>
            </w:r>
          </w:p>
        </w:tc>
        <w:tc>
          <w:tcPr>
            <w:tcW w:w="1843" w:type="dxa"/>
          </w:tcPr>
          <w:p w14:paraId="37D699E4" w14:textId="77777777" w:rsidR="00151B4C" w:rsidRPr="006D28D0" w:rsidRDefault="00151B4C" w:rsidP="00151B4C">
            <w:pPr>
              <w:widowControl w:val="0"/>
              <w:autoSpaceDE w:val="0"/>
              <w:autoSpaceDN w:val="0"/>
              <w:spacing w:before="78" w:after="0" w:line="261" w:lineRule="auto"/>
              <w:ind w:left="220"/>
              <w:rPr>
                <w:rFonts w:eastAsia="Arial" w:cs="Arial"/>
                <w:sz w:val="18"/>
                <w:szCs w:val="18"/>
                <w:lang w:val="en-US"/>
              </w:rPr>
            </w:pPr>
            <w:r w:rsidRPr="006D28D0">
              <w:rPr>
                <w:rFonts w:eastAsia="Arial" w:cs="Arial"/>
                <w:sz w:val="18"/>
                <w:szCs w:val="18"/>
                <w:lang w:val="en-US"/>
              </w:rPr>
              <w:t>Estimated</w:t>
            </w:r>
            <w:r w:rsidRPr="006D28D0">
              <w:rPr>
                <w:rFonts w:eastAsia="Arial" w:cs="Arial"/>
                <w:spacing w:val="-14"/>
                <w:sz w:val="18"/>
                <w:szCs w:val="18"/>
                <w:lang w:val="en-US"/>
              </w:rPr>
              <w:t xml:space="preserve"> </w:t>
            </w:r>
            <w:r w:rsidRPr="006D28D0">
              <w:rPr>
                <w:rFonts w:eastAsia="Arial" w:cs="Arial"/>
                <w:sz w:val="18"/>
                <w:szCs w:val="18"/>
                <w:lang w:val="en-US"/>
              </w:rPr>
              <w:t>daily</w:t>
            </w:r>
            <w:r w:rsidRPr="006D28D0">
              <w:rPr>
                <w:rFonts w:eastAsia="Arial" w:cs="Arial"/>
                <w:spacing w:val="-13"/>
                <w:sz w:val="18"/>
                <w:szCs w:val="18"/>
                <w:lang w:val="en-US"/>
              </w:rPr>
              <w:t xml:space="preserve"> </w:t>
            </w:r>
            <w:r w:rsidRPr="006D28D0">
              <w:rPr>
                <w:rFonts w:eastAsia="Arial" w:cs="Arial"/>
                <w:sz w:val="18"/>
                <w:szCs w:val="18"/>
                <w:lang w:val="en-US"/>
              </w:rPr>
              <w:t>sunscreen</w:t>
            </w:r>
            <w:r w:rsidRPr="006D28D0">
              <w:rPr>
                <w:rFonts w:eastAsia="Arial" w:cs="Arial"/>
                <w:spacing w:val="-13"/>
                <w:sz w:val="18"/>
                <w:szCs w:val="18"/>
                <w:lang w:val="en-US"/>
              </w:rPr>
              <w:t xml:space="preserve"> </w:t>
            </w:r>
            <w:r w:rsidRPr="006D28D0">
              <w:rPr>
                <w:rFonts w:eastAsia="Arial" w:cs="Arial"/>
                <w:sz w:val="18"/>
                <w:szCs w:val="18"/>
                <w:lang w:val="en-US"/>
              </w:rPr>
              <w:t>exposure (mg/kg bw/d) or (cm</w:t>
            </w:r>
            <w:r w:rsidRPr="00A10D65">
              <w:rPr>
                <w:rFonts w:eastAsia="Arial" w:cs="Arial"/>
                <w:position w:val="6"/>
                <w:sz w:val="18"/>
                <w:szCs w:val="18"/>
                <w:vertAlign w:val="superscript"/>
                <w:lang w:val="en-US"/>
              </w:rPr>
              <w:t>2</w:t>
            </w:r>
            <w:r w:rsidRPr="006D28D0">
              <w:rPr>
                <w:rFonts w:eastAsia="Arial" w:cs="Arial"/>
                <w:sz w:val="18"/>
                <w:szCs w:val="18"/>
                <w:lang w:val="en-US"/>
              </w:rPr>
              <w:t>/kg bw/day)</w:t>
            </w:r>
          </w:p>
        </w:tc>
        <w:tc>
          <w:tcPr>
            <w:tcW w:w="5907" w:type="dxa"/>
          </w:tcPr>
          <w:p w14:paraId="3EDAA369" w14:textId="77777777" w:rsidR="00151B4C" w:rsidRPr="006D28D0" w:rsidRDefault="00151B4C" w:rsidP="00151B4C">
            <w:pPr>
              <w:widowControl w:val="0"/>
              <w:autoSpaceDE w:val="0"/>
              <w:autoSpaceDN w:val="0"/>
              <w:spacing w:before="78" w:after="0"/>
              <w:ind w:left="221" w:right="140"/>
              <w:rPr>
                <w:rFonts w:eastAsia="Arial" w:cs="Arial"/>
                <w:sz w:val="18"/>
                <w:szCs w:val="18"/>
                <w:lang w:val="en-US"/>
              </w:rPr>
            </w:pP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ASEM</w:t>
            </w:r>
            <w:r w:rsidRPr="006D28D0">
              <w:rPr>
                <w:rFonts w:eastAsia="Arial" w:cs="Arial"/>
                <w:spacing w:val="-4"/>
                <w:sz w:val="18"/>
                <w:szCs w:val="18"/>
                <w:lang w:val="en-US"/>
              </w:rPr>
              <w:t xml:space="preserve"> </w:t>
            </w:r>
            <w:r w:rsidRPr="006D28D0">
              <w:rPr>
                <w:rFonts w:eastAsia="Arial" w:cs="Arial"/>
                <w:sz w:val="18"/>
                <w:szCs w:val="18"/>
                <w:lang w:val="en-US"/>
              </w:rPr>
              <w:t>formula</w:t>
            </w:r>
            <w:r w:rsidRPr="006D28D0">
              <w:rPr>
                <w:rFonts w:eastAsia="Arial" w:cs="Arial"/>
                <w:spacing w:val="-4"/>
                <w:sz w:val="18"/>
                <w:szCs w:val="18"/>
                <w:lang w:val="en-US"/>
              </w:rPr>
              <w:t xml:space="preserve"> </w:t>
            </w:r>
            <w:r w:rsidRPr="006D28D0">
              <w:rPr>
                <w:rFonts w:eastAsia="Arial" w:cs="Arial"/>
                <w:sz w:val="18"/>
                <w:szCs w:val="18"/>
                <w:lang w:val="en-US"/>
              </w:rPr>
              <w:t>provides</w:t>
            </w:r>
            <w:r w:rsidRPr="006D28D0">
              <w:rPr>
                <w:rFonts w:eastAsia="Arial" w:cs="Arial"/>
                <w:spacing w:val="-3"/>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amount</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sunscreen</w:t>
            </w:r>
            <w:r w:rsidRPr="006D28D0">
              <w:rPr>
                <w:rFonts w:eastAsia="Arial" w:cs="Arial"/>
                <w:spacing w:val="-2"/>
                <w:sz w:val="18"/>
                <w:szCs w:val="18"/>
                <w:lang w:val="en-US"/>
              </w:rPr>
              <w:t xml:space="preserve"> </w:t>
            </w:r>
            <w:r w:rsidRPr="006D28D0">
              <w:rPr>
                <w:rFonts w:eastAsia="Arial" w:cs="Arial"/>
                <w:sz w:val="18"/>
                <w:szCs w:val="18"/>
                <w:lang w:val="en-US"/>
              </w:rPr>
              <w:t>applied</w:t>
            </w:r>
            <w:r w:rsidRPr="006D28D0">
              <w:rPr>
                <w:rFonts w:eastAsia="Arial" w:cs="Arial"/>
                <w:spacing w:val="-4"/>
                <w:sz w:val="18"/>
                <w:szCs w:val="18"/>
                <w:lang w:val="en-US"/>
              </w:rPr>
              <w:t xml:space="preserve"> </w:t>
            </w:r>
            <w:r w:rsidRPr="006D28D0">
              <w:rPr>
                <w:rFonts w:eastAsia="Arial" w:cs="Arial"/>
                <w:sz w:val="18"/>
                <w:szCs w:val="18"/>
                <w:lang w:val="en-US"/>
              </w:rPr>
              <w:t>to</w:t>
            </w:r>
            <w:r w:rsidRPr="006D28D0">
              <w:rPr>
                <w:rFonts w:eastAsia="Arial" w:cs="Arial"/>
                <w:spacing w:val="-2"/>
                <w:sz w:val="18"/>
                <w:szCs w:val="18"/>
                <w:lang w:val="en-US"/>
              </w:rPr>
              <w:t xml:space="preserve"> </w:t>
            </w:r>
            <w:r w:rsidRPr="006D28D0">
              <w:rPr>
                <w:rFonts w:eastAsia="Arial" w:cs="Arial"/>
                <w:sz w:val="18"/>
                <w:szCs w:val="18"/>
                <w:lang w:val="en-US"/>
              </w:rPr>
              <w:t>the</w:t>
            </w:r>
            <w:r w:rsidRPr="006D28D0">
              <w:rPr>
                <w:rFonts w:eastAsia="Arial" w:cs="Arial"/>
                <w:spacing w:val="-2"/>
                <w:sz w:val="18"/>
                <w:szCs w:val="18"/>
                <w:lang w:val="en-US"/>
              </w:rPr>
              <w:t xml:space="preserve"> </w:t>
            </w:r>
            <w:r w:rsidRPr="006D28D0">
              <w:rPr>
                <w:rFonts w:eastAsia="Arial" w:cs="Arial"/>
                <w:sz w:val="18"/>
                <w:szCs w:val="18"/>
                <w:lang w:val="en-US"/>
              </w:rPr>
              <w:t>skin</w:t>
            </w:r>
            <w:r w:rsidRPr="006D28D0">
              <w:rPr>
                <w:rFonts w:eastAsia="Arial" w:cs="Arial"/>
                <w:spacing w:val="-4"/>
                <w:sz w:val="18"/>
                <w:szCs w:val="18"/>
                <w:lang w:val="en-US"/>
              </w:rPr>
              <w:t xml:space="preserve"> </w:t>
            </w:r>
            <w:r w:rsidRPr="006D28D0">
              <w:rPr>
                <w:rFonts w:eastAsia="Arial" w:cs="Arial"/>
                <w:sz w:val="18"/>
                <w:szCs w:val="18"/>
                <w:lang w:val="en-US"/>
              </w:rPr>
              <w:t>per</w:t>
            </w:r>
            <w:r w:rsidRPr="006D28D0">
              <w:rPr>
                <w:rFonts w:eastAsia="Arial" w:cs="Arial"/>
                <w:spacing w:val="-3"/>
                <w:sz w:val="18"/>
                <w:szCs w:val="18"/>
                <w:lang w:val="en-US"/>
              </w:rPr>
              <w:t xml:space="preserve"> </w:t>
            </w:r>
            <w:r w:rsidRPr="006D28D0">
              <w:rPr>
                <w:rFonts w:eastAsia="Arial" w:cs="Arial"/>
                <w:sz w:val="18"/>
                <w:szCs w:val="18"/>
                <w:lang w:val="en-US"/>
              </w:rPr>
              <w:t>day relative</w:t>
            </w:r>
            <w:r w:rsidRPr="006D28D0">
              <w:rPr>
                <w:rFonts w:eastAsia="Arial" w:cs="Arial"/>
                <w:spacing w:val="-4"/>
                <w:sz w:val="18"/>
                <w:szCs w:val="18"/>
                <w:lang w:val="en-US"/>
              </w:rPr>
              <w:t xml:space="preserve"> </w:t>
            </w:r>
            <w:r w:rsidRPr="006D28D0">
              <w:rPr>
                <w:rFonts w:eastAsia="Arial" w:cs="Arial"/>
                <w:sz w:val="18"/>
                <w:szCs w:val="18"/>
                <w:lang w:val="en-US"/>
              </w:rPr>
              <w:t>to</w:t>
            </w:r>
            <w:r w:rsidRPr="006D28D0">
              <w:rPr>
                <w:rFonts w:eastAsia="Arial" w:cs="Arial"/>
                <w:spacing w:val="-2"/>
                <w:sz w:val="18"/>
                <w:szCs w:val="18"/>
                <w:lang w:val="en-US"/>
              </w:rPr>
              <w:t xml:space="preserve"> </w:t>
            </w:r>
            <w:r w:rsidRPr="006D28D0">
              <w:rPr>
                <w:rFonts w:eastAsia="Arial" w:cs="Arial"/>
                <w:sz w:val="18"/>
                <w:szCs w:val="18"/>
                <w:lang w:val="en-US"/>
              </w:rPr>
              <w:t>body weight (kg). The amount is expressed in units of either mass (mg) or surface area (cm</w:t>
            </w:r>
            <w:r w:rsidRPr="00A10D65">
              <w:rPr>
                <w:rFonts w:eastAsia="Arial" w:cs="Arial"/>
                <w:position w:val="6"/>
                <w:sz w:val="18"/>
                <w:szCs w:val="18"/>
                <w:vertAlign w:val="superscript"/>
                <w:lang w:val="en-US"/>
              </w:rPr>
              <w:t>2</w:t>
            </w:r>
            <w:r w:rsidRPr="006D28D0">
              <w:rPr>
                <w:rFonts w:eastAsia="Arial" w:cs="Arial"/>
                <w:sz w:val="18"/>
                <w:szCs w:val="18"/>
                <w:lang w:val="en-US"/>
              </w:rPr>
              <w:t>), depending on how the data for dermal absorption of an ingredient is reported.</w:t>
            </w:r>
          </w:p>
        </w:tc>
      </w:tr>
      <w:tr w:rsidR="00151B4C" w:rsidRPr="00151B4C" w14:paraId="06678E07" w14:textId="77777777" w:rsidTr="00C23134">
        <w:trPr>
          <w:trHeight w:val="1518"/>
        </w:trPr>
        <w:tc>
          <w:tcPr>
            <w:tcW w:w="1276" w:type="dxa"/>
          </w:tcPr>
          <w:p w14:paraId="104138ED" w14:textId="77777777" w:rsidR="00151B4C" w:rsidRPr="006D28D0" w:rsidRDefault="00151B4C" w:rsidP="00151B4C">
            <w:pPr>
              <w:widowControl w:val="0"/>
              <w:autoSpaceDE w:val="0"/>
              <w:autoSpaceDN w:val="0"/>
              <w:spacing w:before="78" w:after="0" w:line="240" w:lineRule="auto"/>
              <w:ind w:left="220"/>
              <w:rPr>
                <w:rFonts w:eastAsia="Arial" w:cs="Arial"/>
                <w:b/>
                <w:sz w:val="18"/>
                <w:szCs w:val="18"/>
                <w:lang w:val="en-US"/>
              </w:rPr>
            </w:pPr>
            <w:r w:rsidRPr="006D28D0">
              <w:rPr>
                <w:rFonts w:eastAsia="Arial" w:cs="Arial"/>
                <w:b/>
                <w:sz w:val="18"/>
                <w:szCs w:val="18"/>
                <w:lang w:val="en-US"/>
              </w:rPr>
              <w:t>Appl</w:t>
            </w:r>
            <w:r w:rsidRPr="006D28D0">
              <w:rPr>
                <w:rFonts w:eastAsia="Arial" w:cs="Arial"/>
                <w:b/>
                <w:spacing w:val="-6"/>
                <w:sz w:val="18"/>
                <w:szCs w:val="18"/>
                <w:lang w:val="en-US"/>
              </w:rPr>
              <w:t xml:space="preserve"> </w:t>
            </w:r>
            <w:r w:rsidRPr="006D28D0">
              <w:rPr>
                <w:rFonts w:eastAsia="Arial" w:cs="Arial"/>
                <w:b/>
                <w:spacing w:val="-4"/>
                <w:sz w:val="18"/>
                <w:szCs w:val="18"/>
                <w:lang w:val="en-US"/>
              </w:rPr>
              <w:t>Rate</w:t>
            </w:r>
          </w:p>
        </w:tc>
        <w:tc>
          <w:tcPr>
            <w:tcW w:w="1843" w:type="dxa"/>
          </w:tcPr>
          <w:p w14:paraId="31318E4D" w14:textId="77777777" w:rsidR="00151B4C" w:rsidRPr="006D28D0" w:rsidRDefault="00151B4C" w:rsidP="00151B4C">
            <w:pPr>
              <w:widowControl w:val="0"/>
              <w:autoSpaceDE w:val="0"/>
              <w:autoSpaceDN w:val="0"/>
              <w:spacing w:before="78" w:after="0" w:line="240" w:lineRule="auto"/>
              <w:ind w:left="220"/>
              <w:rPr>
                <w:rFonts w:eastAsia="Arial" w:cs="Arial"/>
                <w:sz w:val="18"/>
                <w:szCs w:val="18"/>
                <w:lang w:val="en-US"/>
              </w:rPr>
            </w:pPr>
            <w:r w:rsidRPr="006D28D0">
              <w:rPr>
                <w:rFonts w:eastAsia="Arial" w:cs="Arial"/>
                <w:sz w:val="18"/>
                <w:szCs w:val="18"/>
                <w:lang w:val="en-US"/>
              </w:rPr>
              <w:t>Application</w:t>
            </w:r>
            <w:r w:rsidRPr="006D28D0">
              <w:rPr>
                <w:rFonts w:eastAsia="Arial" w:cs="Arial"/>
                <w:spacing w:val="-9"/>
                <w:sz w:val="18"/>
                <w:szCs w:val="18"/>
                <w:lang w:val="en-US"/>
              </w:rPr>
              <w:t xml:space="preserve"> </w:t>
            </w:r>
            <w:r w:rsidRPr="006D28D0">
              <w:rPr>
                <w:rFonts w:eastAsia="Arial" w:cs="Arial"/>
                <w:sz w:val="18"/>
                <w:szCs w:val="18"/>
                <w:lang w:val="en-US"/>
              </w:rPr>
              <w:t>rate</w:t>
            </w:r>
            <w:r w:rsidRPr="006D28D0">
              <w:rPr>
                <w:rFonts w:eastAsia="Arial" w:cs="Arial"/>
                <w:spacing w:val="-6"/>
                <w:sz w:val="18"/>
                <w:szCs w:val="18"/>
                <w:lang w:val="en-US"/>
              </w:rPr>
              <w:t xml:space="preserve"> </w:t>
            </w:r>
            <w:r w:rsidRPr="006D28D0">
              <w:rPr>
                <w:rFonts w:eastAsia="Arial" w:cs="Arial"/>
                <w:sz w:val="18"/>
                <w:szCs w:val="18"/>
                <w:lang w:val="en-US"/>
              </w:rPr>
              <w:t>of</w:t>
            </w:r>
            <w:r w:rsidRPr="006D28D0">
              <w:rPr>
                <w:rFonts w:eastAsia="Arial" w:cs="Arial"/>
                <w:spacing w:val="-7"/>
                <w:sz w:val="18"/>
                <w:szCs w:val="18"/>
                <w:lang w:val="en-US"/>
              </w:rPr>
              <w:t xml:space="preserve"> </w:t>
            </w:r>
            <w:r w:rsidRPr="006D28D0">
              <w:rPr>
                <w:rFonts w:eastAsia="Arial" w:cs="Arial"/>
                <w:sz w:val="18"/>
                <w:szCs w:val="18"/>
                <w:lang w:val="en-US"/>
              </w:rPr>
              <w:t>product</w:t>
            </w:r>
            <w:r w:rsidRPr="006D28D0">
              <w:rPr>
                <w:rFonts w:eastAsia="Arial" w:cs="Arial"/>
                <w:spacing w:val="-6"/>
                <w:sz w:val="18"/>
                <w:szCs w:val="18"/>
                <w:lang w:val="en-US"/>
              </w:rPr>
              <w:t xml:space="preserve"> </w:t>
            </w:r>
            <w:r w:rsidRPr="006D28D0">
              <w:rPr>
                <w:rFonts w:eastAsia="Arial" w:cs="Arial"/>
                <w:spacing w:val="-2"/>
                <w:sz w:val="18"/>
                <w:szCs w:val="18"/>
                <w:lang w:val="en-US"/>
              </w:rPr>
              <w:t>mg/cm</w:t>
            </w:r>
            <w:r w:rsidRPr="00A10D65">
              <w:rPr>
                <w:rFonts w:eastAsia="Arial" w:cs="Arial"/>
                <w:spacing w:val="-2"/>
                <w:position w:val="6"/>
                <w:sz w:val="18"/>
                <w:szCs w:val="18"/>
                <w:vertAlign w:val="superscript"/>
                <w:lang w:val="en-US"/>
              </w:rPr>
              <w:t>2</w:t>
            </w:r>
          </w:p>
        </w:tc>
        <w:tc>
          <w:tcPr>
            <w:tcW w:w="5907" w:type="dxa"/>
          </w:tcPr>
          <w:p w14:paraId="552CEE46" w14:textId="5DE33ABC" w:rsidR="00151B4C" w:rsidRPr="006D28D0" w:rsidRDefault="00151B4C" w:rsidP="00151B4C">
            <w:pPr>
              <w:widowControl w:val="0"/>
              <w:autoSpaceDE w:val="0"/>
              <w:autoSpaceDN w:val="0"/>
              <w:spacing w:before="78" w:after="0"/>
              <w:ind w:left="221" w:right="140"/>
              <w:rPr>
                <w:rFonts w:eastAsia="Arial" w:cs="Arial"/>
                <w:sz w:val="18"/>
                <w:szCs w:val="18"/>
                <w:lang w:val="en-US"/>
              </w:rPr>
            </w:pPr>
            <w:r w:rsidRPr="006D28D0">
              <w:rPr>
                <w:rFonts w:eastAsia="Arial" w:cs="Arial"/>
                <w:sz w:val="18"/>
                <w:szCs w:val="18"/>
                <w:lang w:val="en-US"/>
              </w:rPr>
              <w:t>For a sunscreen product to reach the labelled sun protection factor (SPF), it must be applied in quantities</w:t>
            </w:r>
            <w:r w:rsidRPr="006D28D0">
              <w:rPr>
                <w:rFonts w:eastAsia="Arial" w:cs="Arial"/>
                <w:spacing w:val="-3"/>
                <w:sz w:val="18"/>
                <w:szCs w:val="18"/>
                <w:lang w:val="en-US"/>
              </w:rPr>
              <w:t xml:space="preserve"> </w:t>
            </w:r>
            <w:proofErr w:type="gramStart"/>
            <w:r w:rsidRPr="006D28D0">
              <w:rPr>
                <w:rFonts w:eastAsia="Arial" w:cs="Arial"/>
                <w:sz w:val="18"/>
                <w:szCs w:val="18"/>
                <w:lang w:val="en-US"/>
              </w:rPr>
              <w:t>similar</w:t>
            </w:r>
            <w:r w:rsidRPr="006D28D0">
              <w:rPr>
                <w:rFonts w:eastAsia="Arial" w:cs="Arial"/>
                <w:spacing w:val="-3"/>
                <w:sz w:val="18"/>
                <w:szCs w:val="18"/>
                <w:lang w:val="en-US"/>
              </w:rPr>
              <w:t xml:space="preserve"> </w:t>
            </w:r>
            <w:r w:rsidRPr="006D28D0">
              <w:rPr>
                <w:rFonts w:eastAsia="Arial" w:cs="Arial"/>
                <w:sz w:val="18"/>
                <w:szCs w:val="18"/>
                <w:lang w:val="en-US"/>
              </w:rPr>
              <w:t>to</w:t>
            </w:r>
            <w:proofErr w:type="gramEnd"/>
            <w:r w:rsidRPr="006D28D0">
              <w:rPr>
                <w:rFonts w:eastAsia="Arial" w:cs="Arial"/>
                <w:spacing w:val="-2"/>
                <w:sz w:val="18"/>
                <w:szCs w:val="18"/>
                <w:lang w:val="en-US"/>
              </w:rPr>
              <w:t xml:space="preserve"> </w:t>
            </w:r>
            <w:r w:rsidRPr="006D28D0">
              <w:rPr>
                <w:rFonts w:eastAsia="Arial" w:cs="Arial"/>
                <w:sz w:val="18"/>
                <w:szCs w:val="18"/>
                <w:lang w:val="en-US"/>
              </w:rPr>
              <w:t>those</w:t>
            </w:r>
            <w:r w:rsidRPr="006D28D0">
              <w:rPr>
                <w:rFonts w:eastAsia="Arial" w:cs="Arial"/>
                <w:spacing w:val="-2"/>
                <w:sz w:val="18"/>
                <w:szCs w:val="18"/>
                <w:lang w:val="en-US"/>
              </w:rPr>
              <w:t xml:space="preserve"> </w:t>
            </w:r>
            <w:r w:rsidRPr="006D28D0">
              <w:rPr>
                <w:rFonts w:eastAsia="Arial" w:cs="Arial"/>
                <w:sz w:val="18"/>
                <w:szCs w:val="18"/>
                <w:lang w:val="en-US"/>
              </w:rPr>
              <w:t>used</w:t>
            </w:r>
            <w:r w:rsidRPr="006D28D0">
              <w:rPr>
                <w:rFonts w:eastAsia="Arial" w:cs="Arial"/>
                <w:spacing w:val="-4"/>
                <w:sz w:val="18"/>
                <w:szCs w:val="18"/>
                <w:lang w:val="en-US"/>
              </w:rPr>
              <w:t xml:space="preserve"> </w:t>
            </w:r>
            <w:r w:rsidRPr="006D28D0">
              <w:rPr>
                <w:rFonts w:eastAsia="Arial" w:cs="Arial"/>
                <w:sz w:val="18"/>
                <w:szCs w:val="18"/>
                <w:lang w:val="en-US"/>
              </w:rPr>
              <w:t>in</w:t>
            </w:r>
            <w:r w:rsidRPr="006D28D0">
              <w:rPr>
                <w:rFonts w:eastAsia="Arial" w:cs="Arial"/>
                <w:spacing w:val="-2"/>
                <w:sz w:val="18"/>
                <w:szCs w:val="18"/>
                <w:lang w:val="en-US"/>
              </w:rPr>
              <w:t xml:space="preserve"> </w:t>
            </w:r>
            <w:r w:rsidRPr="006D28D0">
              <w:rPr>
                <w:rFonts w:eastAsia="Arial" w:cs="Arial"/>
                <w:sz w:val="18"/>
                <w:szCs w:val="18"/>
                <w:lang w:val="en-US"/>
              </w:rPr>
              <w:t>SPF</w:t>
            </w:r>
            <w:r w:rsidRPr="006D28D0">
              <w:rPr>
                <w:rFonts w:eastAsia="Arial" w:cs="Arial"/>
                <w:spacing w:val="-3"/>
                <w:sz w:val="18"/>
                <w:szCs w:val="18"/>
                <w:lang w:val="en-US"/>
              </w:rPr>
              <w:t xml:space="preserve"> </w:t>
            </w:r>
            <w:r w:rsidRPr="006D28D0">
              <w:rPr>
                <w:rFonts w:eastAsia="Arial" w:cs="Arial"/>
                <w:sz w:val="18"/>
                <w:szCs w:val="18"/>
                <w:lang w:val="en-US"/>
              </w:rPr>
              <w:t>testing.</w:t>
            </w:r>
            <w:r w:rsidRPr="006D28D0">
              <w:rPr>
                <w:rFonts w:eastAsia="Arial" w:cs="Arial"/>
                <w:spacing w:val="-2"/>
                <w:sz w:val="18"/>
                <w:szCs w:val="18"/>
                <w:lang w:val="en-US"/>
              </w:rPr>
              <w:t xml:space="preserve"> </w:t>
            </w:r>
            <w:r w:rsidRPr="006D28D0">
              <w:rPr>
                <w:rFonts w:eastAsia="Arial" w:cs="Arial"/>
                <w:sz w:val="18"/>
                <w:szCs w:val="18"/>
                <w:lang w:val="en-US"/>
              </w:rPr>
              <w:t>This application</w:t>
            </w:r>
            <w:r w:rsidRPr="006D28D0">
              <w:rPr>
                <w:rFonts w:eastAsia="Arial" w:cs="Arial"/>
                <w:spacing w:val="-4"/>
                <w:sz w:val="18"/>
                <w:szCs w:val="18"/>
                <w:lang w:val="en-US"/>
              </w:rPr>
              <w:t xml:space="preserve"> </w:t>
            </w:r>
            <w:r w:rsidRPr="006D28D0">
              <w:rPr>
                <w:rFonts w:eastAsia="Arial" w:cs="Arial"/>
                <w:sz w:val="18"/>
                <w:szCs w:val="18"/>
                <w:lang w:val="en-US"/>
              </w:rPr>
              <w:t>rate</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2</w:t>
            </w:r>
            <w:r w:rsidRPr="006D28D0">
              <w:rPr>
                <w:rFonts w:eastAsia="Arial" w:cs="Arial"/>
                <w:spacing w:val="-4"/>
                <w:sz w:val="18"/>
                <w:szCs w:val="18"/>
                <w:lang w:val="en-US"/>
              </w:rPr>
              <w:t xml:space="preserve"> </w:t>
            </w:r>
            <w:r w:rsidRPr="006D28D0">
              <w:rPr>
                <w:rFonts w:eastAsia="Arial" w:cs="Arial"/>
                <w:sz w:val="18"/>
                <w:szCs w:val="18"/>
                <w:lang w:val="en-US"/>
              </w:rPr>
              <w:t>mg/cm</w:t>
            </w:r>
            <w:r w:rsidR="00323DF9" w:rsidRPr="00323DF9">
              <w:rPr>
                <w:rFonts w:eastAsia="Arial" w:cs="Arial"/>
                <w:sz w:val="18"/>
                <w:szCs w:val="18"/>
                <w:vertAlign w:val="superscript"/>
                <w:lang w:val="en-US"/>
              </w:rPr>
              <w:t>2</w:t>
            </w:r>
            <w:r w:rsidRPr="006D28D0">
              <w:rPr>
                <w:rFonts w:eastAsia="Arial" w:cs="Arial"/>
                <w:spacing w:val="18"/>
                <w:position w:val="6"/>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specified</w:t>
            </w:r>
            <w:r w:rsidRPr="006D28D0">
              <w:rPr>
                <w:rFonts w:eastAsia="Arial" w:cs="Arial"/>
                <w:spacing w:val="-2"/>
                <w:sz w:val="18"/>
                <w:szCs w:val="18"/>
                <w:lang w:val="en-US"/>
              </w:rPr>
              <w:t xml:space="preserve"> </w:t>
            </w:r>
            <w:r w:rsidRPr="006D28D0">
              <w:rPr>
                <w:rFonts w:eastAsia="Arial" w:cs="Arial"/>
                <w:sz w:val="18"/>
                <w:szCs w:val="18"/>
                <w:lang w:val="en-US"/>
              </w:rPr>
              <w:t>in</w:t>
            </w:r>
            <w:r w:rsidRPr="006D28D0">
              <w:rPr>
                <w:rFonts w:eastAsia="Arial" w:cs="Arial"/>
                <w:spacing w:val="-4"/>
                <w:sz w:val="18"/>
                <w:szCs w:val="18"/>
                <w:lang w:val="en-US"/>
              </w:rPr>
              <w:t xml:space="preserve"> </w:t>
            </w:r>
            <w:r w:rsidRPr="006D28D0">
              <w:rPr>
                <w:rFonts w:eastAsia="Arial" w:cs="Arial"/>
                <w:sz w:val="18"/>
                <w:szCs w:val="18"/>
                <w:lang w:val="en-US"/>
              </w:rPr>
              <w:t>the Sunscreen Standard.</w:t>
            </w:r>
          </w:p>
          <w:p w14:paraId="37BDC627" w14:textId="77777777" w:rsidR="00151B4C" w:rsidRPr="006D28D0" w:rsidRDefault="00151B4C" w:rsidP="00151B4C">
            <w:pPr>
              <w:widowControl w:val="0"/>
              <w:autoSpaceDE w:val="0"/>
              <w:autoSpaceDN w:val="0"/>
              <w:spacing w:before="81" w:after="0" w:line="256" w:lineRule="auto"/>
              <w:ind w:left="221" w:right="15"/>
              <w:rPr>
                <w:rFonts w:eastAsia="Arial" w:cs="Arial"/>
                <w:sz w:val="18"/>
                <w:szCs w:val="18"/>
                <w:lang w:val="en-US"/>
              </w:rPr>
            </w:pPr>
            <w:r w:rsidRPr="006D28D0">
              <w:rPr>
                <w:rFonts w:eastAsia="Arial" w:cs="Arial"/>
                <w:b/>
                <w:sz w:val="18"/>
                <w:szCs w:val="18"/>
                <w:lang w:val="en-US"/>
              </w:rPr>
              <w:t>NOTE:</w:t>
            </w:r>
            <w:r w:rsidRPr="006D28D0">
              <w:rPr>
                <w:rFonts w:eastAsia="Arial" w:cs="Arial"/>
                <w:b/>
                <w:spacing w:val="-3"/>
                <w:sz w:val="18"/>
                <w:szCs w:val="18"/>
                <w:lang w:val="en-US"/>
              </w:rPr>
              <w:t xml:space="preserve"> </w:t>
            </w:r>
            <w:r w:rsidRPr="006D28D0">
              <w:rPr>
                <w:rFonts w:eastAsia="Arial" w:cs="Arial"/>
                <w:sz w:val="18"/>
                <w:szCs w:val="18"/>
                <w:lang w:val="en-US"/>
              </w:rPr>
              <w:t>Appl</w:t>
            </w:r>
            <w:r w:rsidRPr="006D28D0">
              <w:rPr>
                <w:rFonts w:eastAsia="Arial" w:cs="Arial"/>
                <w:spacing w:val="-5"/>
                <w:sz w:val="18"/>
                <w:szCs w:val="18"/>
                <w:lang w:val="en-US"/>
              </w:rPr>
              <w:t xml:space="preserve"> </w:t>
            </w:r>
            <w:r w:rsidRPr="006D28D0">
              <w:rPr>
                <w:rFonts w:eastAsia="Arial" w:cs="Arial"/>
                <w:sz w:val="18"/>
                <w:szCs w:val="18"/>
                <w:lang w:val="en-US"/>
              </w:rPr>
              <w:t>rate</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not</w:t>
            </w:r>
            <w:r w:rsidRPr="006D28D0">
              <w:rPr>
                <w:rFonts w:eastAsia="Arial" w:cs="Arial"/>
                <w:spacing w:val="-4"/>
                <w:sz w:val="18"/>
                <w:szCs w:val="18"/>
                <w:lang w:val="en-US"/>
              </w:rPr>
              <w:t xml:space="preserve"> </w:t>
            </w:r>
            <w:r w:rsidRPr="006D28D0">
              <w:rPr>
                <w:rFonts w:eastAsia="Arial" w:cs="Arial"/>
                <w:sz w:val="18"/>
                <w:szCs w:val="18"/>
                <w:lang w:val="en-US"/>
              </w:rPr>
              <w:t>required</w:t>
            </w:r>
            <w:r w:rsidRPr="006D28D0">
              <w:rPr>
                <w:rFonts w:eastAsia="Arial" w:cs="Arial"/>
                <w:spacing w:val="-2"/>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Method</w:t>
            </w:r>
            <w:r w:rsidRPr="006D28D0">
              <w:rPr>
                <w:rFonts w:eastAsia="Arial" w:cs="Arial"/>
                <w:spacing w:val="-4"/>
                <w:sz w:val="18"/>
                <w:szCs w:val="18"/>
                <w:lang w:val="en-US"/>
              </w:rPr>
              <w:t xml:space="preserve"> </w:t>
            </w:r>
            <w:r w:rsidRPr="006D28D0">
              <w:rPr>
                <w:rFonts w:eastAsia="Arial" w:cs="Arial"/>
                <w:sz w:val="18"/>
                <w:szCs w:val="18"/>
                <w:lang w:val="en-US"/>
              </w:rPr>
              <w:t>2</w:t>
            </w:r>
            <w:r w:rsidRPr="006D28D0">
              <w:rPr>
                <w:rFonts w:eastAsia="Arial" w:cs="Arial"/>
                <w:spacing w:val="-2"/>
                <w:sz w:val="18"/>
                <w:szCs w:val="18"/>
                <w:lang w:val="en-US"/>
              </w:rPr>
              <w:t xml:space="preserve"> </w:t>
            </w:r>
            <w:r w:rsidRPr="006D28D0">
              <w:rPr>
                <w:rFonts w:eastAsia="Arial" w:cs="Arial"/>
                <w:sz w:val="18"/>
                <w:szCs w:val="18"/>
                <w:lang w:val="en-US"/>
              </w:rPr>
              <w:t>calculations</w:t>
            </w:r>
            <w:r w:rsidRPr="006D28D0">
              <w:rPr>
                <w:rFonts w:eastAsia="Arial" w:cs="Arial"/>
                <w:spacing w:val="-3"/>
                <w:sz w:val="18"/>
                <w:szCs w:val="18"/>
                <w:lang w:val="en-US"/>
              </w:rPr>
              <w:t xml:space="preserve"> </w:t>
            </w:r>
            <w:r w:rsidRPr="006D28D0">
              <w:rPr>
                <w:rFonts w:eastAsia="Arial" w:cs="Arial"/>
                <w:sz w:val="18"/>
                <w:szCs w:val="18"/>
                <w:lang w:val="en-US"/>
              </w:rPr>
              <w:t>because</w:t>
            </w:r>
            <w:r w:rsidRPr="006D28D0">
              <w:rPr>
                <w:rFonts w:eastAsia="Arial" w:cs="Arial"/>
                <w:spacing w:val="-4"/>
                <w:sz w:val="18"/>
                <w:szCs w:val="18"/>
                <w:lang w:val="en-US"/>
              </w:rPr>
              <w:t xml:space="preserve"> </w:t>
            </w:r>
            <w:r w:rsidRPr="006D28D0">
              <w:rPr>
                <w:rFonts w:eastAsia="Arial" w:cs="Arial"/>
                <w:sz w:val="18"/>
                <w:szCs w:val="18"/>
                <w:lang w:val="en-US"/>
              </w:rPr>
              <w:t>it</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3"/>
                <w:sz w:val="18"/>
                <w:szCs w:val="18"/>
                <w:lang w:val="en-US"/>
              </w:rPr>
              <w:t xml:space="preserve"> </w:t>
            </w:r>
            <w:r w:rsidRPr="006D28D0">
              <w:rPr>
                <w:rFonts w:eastAsia="Arial" w:cs="Arial"/>
                <w:sz w:val="18"/>
                <w:szCs w:val="18"/>
                <w:lang w:val="en-US"/>
              </w:rPr>
              <w:t>accounted</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as</w:t>
            </w:r>
            <w:r w:rsidRPr="006D28D0">
              <w:rPr>
                <w:rFonts w:eastAsia="Arial" w:cs="Arial"/>
                <w:spacing w:val="-3"/>
                <w:sz w:val="18"/>
                <w:szCs w:val="18"/>
                <w:lang w:val="en-US"/>
              </w:rPr>
              <w:t xml:space="preserve"> </w:t>
            </w:r>
            <w:r w:rsidRPr="006D28D0">
              <w:rPr>
                <w:rFonts w:eastAsia="Arial" w:cs="Arial"/>
                <w:sz w:val="18"/>
                <w:szCs w:val="18"/>
                <w:lang w:val="en-US"/>
              </w:rPr>
              <w:t>part</w:t>
            </w:r>
            <w:r w:rsidRPr="006D28D0">
              <w:rPr>
                <w:rFonts w:eastAsia="Arial" w:cs="Arial"/>
                <w:spacing w:val="-4"/>
                <w:sz w:val="18"/>
                <w:szCs w:val="18"/>
                <w:lang w:val="en-US"/>
              </w:rPr>
              <w:t xml:space="preserve"> </w:t>
            </w:r>
            <w:r w:rsidRPr="006D28D0">
              <w:rPr>
                <w:rFonts w:eastAsia="Arial" w:cs="Arial"/>
                <w:sz w:val="18"/>
                <w:szCs w:val="18"/>
                <w:lang w:val="en-US"/>
              </w:rPr>
              <w:t>of</w:t>
            </w:r>
            <w:r w:rsidRPr="006D28D0">
              <w:rPr>
                <w:rFonts w:eastAsia="Arial" w:cs="Arial"/>
                <w:spacing w:val="-2"/>
                <w:sz w:val="18"/>
                <w:szCs w:val="18"/>
                <w:lang w:val="en-US"/>
              </w:rPr>
              <w:t xml:space="preserve"> </w:t>
            </w:r>
            <w:r w:rsidRPr="006D28D0">
              <w:rPr>
                <w:rFonts w:eastAsia="Arial" w:cs="Arial"/>
                <w:sz w:val="18"/>
                <w:szCs w:val="18"/>
                <w:lang w:val="en-US"/>
              </w:rPr>
              <w:t>the dermal absorption study protocol.</w:t>
            </w:r>
          </w:p>
        </w:tc>
      </w:tr>
      <w:tr w:rsidR="00151B4C" w:rsidRPr="00151B4C" w14:paraId="6BD2A633" w14:textId="77777777" w:rsidTr="00C23134">
        <w:trPr>
          <w:trHeight w:val="698"/>
        </w:trPr>
        <w:tc>
          <w:tcPr>
            <w:tcW w:w="1276" w:type="dxa"/>
          </w:tcPr>
          <w:p w14:paraId="4DC05D70" w14:textId="77777777" w:rsidR="00151B4C" w:rsidRPr="006D28D0" w:rsidRDefault="00151B4C" w:rsidP="00151B4C">
            <w:pPr>
              <w:widowControl w:val="0"/>
              <w:autoSpaceDE w:val="0"/>
              <w:autoSpaceDN w:val="0"/>
              <w:spacing w:before="81" w:after="0" w:line="240" w:lineRule="auto"/>
              <w:ind w:left="220"/>
              <w:rPr>
                <w:rFonts w:eastAsia="Arial" w:cs="Arial"/>
                <w:b/>
                <w:sz w:val="18"/>
                <w:szCs w:val="18"/>
                <w:lang w:val="en-US"/>
              </w:rPr>
            </w:pPr>
            <w:r w:rsidRPr="006D28D0">
              <w:rPr>
                <w:rFonts w:eastAsia="Arial" w:cs="Arial"/>
                <w:b/>
                <w:spacing w:val="-5"/>
                <w:sz w:val="18"/>
                <w:szCs w:val="18"/>
                <w:lang w:val="en-US"/>
              </w:rPr>
              <w:t>SSA</w:t>
            </w:r>
          </w:p>
        </w:tc>
        <w:tc>
          <w:tcPr>
            <w:tcW w:w="1843" w:type="dxa"/>
          </w:tcPr>
          <w:p w14:paraId="67CD62AF" w14:textId="77777777" w:rsidR="00151B4C" w:rsidRPr="006D28D0" w:rsidRDefault="00151B4C" w:rsidP="00151B4C">
            <w:pPr>
              <w:widowControl w:val="0"/>
              <w:autoSpaceDE w:val="0"/>
              <w:autoSpaceDN w:val="0"/>
              <w:spacing w:before="81" w:after="0" w:line="256" w:lineRule="auto"/>
              <w:ind w:left="220" w:right="77"/>
              <w:rPr>
                <w:rFonts w:eastAsia="Arial" w:cs="Arial"/>
                <w:sz w:val="18"/>
                <w:szCs w:val="18"/>
                <w:lang w:val="en-US"/>
              </w:rPr>
            </w:pPr>
            <w:r w:rsidRPr="006D28D0">
              <w:rPr>
                <w:rFonts w:eastAsia="Arial" w:cs="Arial"/>
                <w:sz w:val="18"/>
                <w:szCs w:val="18"/>
                <w:lang w:val="en-US"/>
              </w:rPr>
              <w:t>Surface</w:t>
            </w:r>
            <w:r w:rsidRPr="006D28D0">
              <w:rPr>
                <w:rFonts w:eastAsia="Arial" w:cs="Arial"/>
                <w:spacing w:val="-9"/>
                <w:sz w:val="18"/>
                <w:szCs w:val="18"/>
                <w:lang w:val="en-US"/>
              </w:rPr>
              <w:t xml:space="preserve"> </w:t>
            </w:r>
            <w:r w:rsidRPr="006D28D0">
              <w:rPr>
                <w:rFonts w:eastAsia="Arial" w:cs="Arial"/>
                <w:sz w:val="18"/>
                <w:szCs w:val="18"/>
                <w:lang w:val="en-US"/>
              </w:rPr>
              <w:t>area</w:t>
            </w:r>
            <w:r w:rsidRPr="006D28D0">
              <w:rPr>
                <w:rFonts w:eastAsia="Arial" w:cs="Arial"/>
                <w:spacing w:val="-9"/>
                <w:sz w:val="18"/>
                <w:szCs w:val="18"/>
                <w:lang w:val="en-US"/>
              </w:rPr>
              <w:t xml:space="preserve"> </w:t>
            </w:r>
            <w:r w:rsidRPr="006D28D0">
              <w:rPr>
                <w:rFonts w:eastAsia="Arial" w:cs="Arial"/>
                <w:sz w:val="18"/>
                <w:szCs w:val="18"/>
                <w:lang w:val="en-US"/>
              </w:rPr>
              <w:t>of</w:t>
            </w:r>
            <w:r w:rsidRPr="006D28D0">
              <w:rPr>
                <w:rFonts w:eastAsia="Arial" w:cs="Arial"/>
                <w:spacing w:val="-11"/>
                <w:sz w:val="18"/>
                <w:szCs w:val="18"/>
                <w:lang w:val="en-US"/>
              </w:rPr>
              <w:t xml:space="preserve"> </w:t>
            </w:r>
            <w:r w:rsidRPr="006D28D0">
              <w:rPr>
                <w:rFonts w:eastAsia="Arial" w:cs="Arial"/>
                <w:sz w:val="18"/>
                <w:szCs w:val="18"/>
                <w:lang w:val="en-US"/>
              </w:rPr>
              <w:t>skin</w:t>
            </w:r>
            <w:r w:rsidRPr="006D28D0">
              <w:rPr>
                <w:rFonts w:eastAsia="Arial" w:cs="Arial"/>
                <w:spacing w:val="-11"/>
                <w:sz w:val="18"/>
                <w:szCs w:val="18"/>
                <w:lang w:val="en-US"/>
              </w:rPr>
              <w:t xml:space="preserve"> </w:t>
            </w:r>
            <w:r w:rsidRPr="006D28D0">
              <w:rPr>
                <w:rFonts w:eastAsia="Arial" w:cs="Arial"/>
                <w:sz w:val="18"/>
                <w:szCs w:val="18"/>
                <w:lang w:val="en-US"/>
              </w:rPr>
              <w:t>sunscreen applied</w:t>
            </w:r>
            <w:r w:rsidRPr="006D28D0">
              <w:rPr>
                <w:rFonts w:eastAsia="Arial" w:cs="Arial"/>
                <w:spacing w:val="-7"/>
                <w:sz w:val="18"/>
                <w:szCs w:val="18"/>
                <w:lang w:val="en-US"/>
              </w:rPr>
              <w:t xml:space="preserve"> </w:t>
            </w:r>
            <w:r w:rsidRPr="006D28D0">
              <w:rPr>
                <w:rFonts w:eastAsia="Arial" w:cs="Arial"/>
                <w:sz w:val="18"/>
                <w:szCs w:val="18"/>
                <w:lang w:val="en-US"/>
              </w:rPr>
              <w:t>to</w:t>
            </w:r>
            <w:r w:rsidRPr="006D28D0">
              <w:rPr>
                <w:rFonts w:eastAsia="Arial" w:cs="Arial"/>
                <w:spacing w:val="-4"/>
                <w:sz w:val="18"/>
                <w:szCs w:val="18"/>
                <w:lang w:val="en-US"/>
              </w:rPr>
              <w:t xml:space="preserve"> </w:t>
            </w:r>
            <w:r w:rsidRPr="006D28D0">
              <w:rPr>
                <w:rFonts w:eastAsia="Arial" w:cs="Arial"/>
                <w:sz w:val="18"/>
                <w:szCs w:val="18"/>
                <w:lang w:val="en-US"/>
              </w:rPr>
              <w:t>(cm</w:t>
            </w:r>
            <w:r w:rsidRPr="00A10D65">
              <w:rPr>
                <w:rFonts w:eastAsia="Arial" w:cs="Arial"/>
                <w:position w:val="6"/>
                <w:sz w:val="18"/>
                <w:szCs w:val="18"/>
                <w:vertAlign w:val="superscript"/>
                <w:lang w:val="en-US"/>
              </w:rPr>
              <w:t>2</w:t>
            </w:r>
            <w:r w:rsidRPr="006D28D0">
              <w:rPr>
                <w:rFonts w:eastAsia="Arial" w:cs="Arial"/>
                <w:sz w:val="18"/>
                <w:szCs w:val="18"/>
                <w:lang w:val="en-US"/>
              </w:rPr>
              <w:t>)</w:t>
            </w:r>
            <w:r w:rsidRPr="006D28D0">
              <w:rPr>
                <w:rFonts w:eastAsia="Arial" w:cs="Arial"/>
                <w:spacing w:val="-6"/>
                <w:sz w:val="18"/>
                <w:szCs w:val="18"/>
                <w:lang w:val="en-US"/>
              </w:rPr>
              <w:t xml:space="preserve"> </w:t>
            </w:r>
            <w:r w:rsidRPr="006D28D0">
              <w:rPr>
                <w:rFonts w:eastAsia="Arial" w:cs="Arial"/>
                <w:sz w:val="18"/>
                <w:szCs w:val="18"/>
                <w:lang w:val="en-US"/>
              </w:rPr>
              <w:t>per</w:t>
            </w:r>
            <w:r w:rsidRPr="006D28D0">
              <w:rPr>
                <w:rFonts w:eastAsia="Arial" w:cs="Arial"/>
                <w:spacing w:val="-5"/>
                <w:sz w:val="18"/>
                <w:szCs w:val="18"/>
                <w:lang w:val="en-US"/>
              </w:rPr>
              <w:t xml:space="preserve"> </w:t>
            </w:r>
            <w:r w:rsidRPr="006D28D0">
              <w:rPr>
                <w:rFonts w:eastAsia="Arial" w:cs="Arial"/>
                <w:spacing w:val="-2"/>
                <w:sz w:val="18"/>
                <w:szCs w:val="18"/>
                <w:lang w:val="en-US"/>
              </w:rPr>
              <w:t>application</w:t>
            </w:r>
          </w:p>
        </w:tc>
        <w:tc>
          <w:tcPr>
            <w:tcW w:w="5907" w:type="dxa"/>
            <w:vMerge w:val="restart"/>
          </w:tcPr>
          <w:p w14:paraId="4D4FBAFA" w14:textId="55FCB27A" w:rsidR="00151B4C" w:rsidRPr="006D28D0" w:rsidRDefault="00151B4C" w:rsidP="00151B4C">
            <w:pPr>
              <w:widowControl w:val="0"/>
              <w:autoSpaceDE w:val="0"/>
              <w:autoSpaceDN w:val="0"/>
              <w:spacing w:after="0" w:line="264" w:lineRule="auto"/>
              <w:ind w:left="221" w:right="140"/>
              <w:rPr>
                <w:rFonts w:eastAsia="Arial" w:cs="Arial"/>
                <w:sz w:val="18"/>
                <w:szCs w:val="18"/>
                <w:lang w:val="en-US"/>
              </w:rPr>
            </w:pP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skin</w:t>
            </w:r>
            <w:r w:rsidRPr="006D28D0">
              <w:rPr>
                <w:rFonts w:eastAsia="Arial" w:cs="Arial"/>
                <w:spacing w:val="-5"/>
                <w:sz w:val="18"/>
                <w:szCs w:val="18"/>
                <w:lang w:val="en-US"/>
              </w:rPr>
              <w:t xml:space="preserve"> </w:t>
            </w:r>
            <w:r w:rsidRPr="006D28D0">
              <w:rPr>
                <w:rFonts w:eastAsia="Arial" w:cs="Arial"/>
                <w:sz w:val="18"/>
                <w:szCs w:val="18"/>
                <w:lang w:val="en-US"/>
              </w:rPr>
              <w:t>surface</w:t>
            </w:r>
            <w:r w:rsidRPr="006D28D0">
              <w:rPr>
                <w:rFonts w:eastAsia="Arial" w:cs="Arial"/>
                <w:spacing w:val="-3"/>
                <w:sz w:val="18"/>
                <w:szCs w:val="18"/>
                <w:lang w:val="en-US"/>
              </w:rPr>
              <w:t xml:space="preserve"> </w:t>
            </w:r>
            <w:r w:rsidRPr="006D28D0">
              <w:rPr>
                <w:rFonts w:eastAsia="Arial" w:cs="Arial"/>
                <w:sz w:val="18"/>
                <w:szCs w:val="18"/>
                <w:lang w:val="en-US"/>
              </w:rPr>
              <w:t>area</w:t>
            </w:r>
            <w:r w:rsidRPr="006D28D0">
              <w:rPr>
                <w:rFonts w:eastAsia="Arial" w:cs="Arial"/>
                <w:spacing w:val="-3"/>
                <w:sz w:val="18"/>
                <w:szCs w:val="18"/>
                <w:lang w:val="en-US"/>
              </w:rPr>
              <w:t xml:space="preserve"> </w:t>
            </w:r>
            <w:r w:rsidRPr="006D28D0">
              <w:rPr>
                <w:rFonts w:eastAsia="Arial" w:cs="Arial"/>
                <w:sz w:val="18"/>
                <w:szCs w:val="18"/>
                <w:lang w:val="en-US"/>
              </w:rPr>
              <w:t>exposed</w:t>
            </w:r>
            <w:r w:rsidRPr="006D28D0">
              <w:rPr>
                <w:rFonts w:eastAsia="Arial" w:cs="Arial"/>
                <w:spacing w:val="-5"/>
                <w:sz w:val="18"/>
                <w:szCs w:val="18"/>
                <w:lang w:val="en-US"/>
              </w:rPr>
              <w:t xml:space="preserve"> </w:t>
            </w:r>
            <w:r w:rsidRPr="006D28D0">
              <w:rPr>
                <w:rFonts w:eastAsia="Arial" w:cs="Arial"/>
                <w:sz w:val="18"/>
                <w:szCs w:val="18"/>
                <w:lang w:val="en-US"/>
              </w:rPr>
              <w:t>to</w:t>
            </w:r>
            <w:r w:rsidRPr="006D28D0">
              <w:rPr>
                <w:rFonts w:eastAsia="Arial" w:cs="Arial"/>
                <w:spacing w:val="-5"/>
                <w:sz w:val="18"/>
                <w:szCs w:val="18"/>
                <w:lang w:val="en-US"/>
              </w:rPr>
              <w:t xml:space="preserve"> </w:t>
            </w:r>
            <w:r w:rsidRPr="006D28D0">
              <w:rPr>
                <w:rFonts w:eastAsia="Arial" w:cs="Arial"/>
                <w:sz w:val="18"/>
                <w:szCs w:val="18"/>
                <w:lang w:val="en-US"/>
              </w:rPr>
              <w:t>sunscreen</w:t>
            </w:r>
            <w:r w:rsidRPr="006D28D0">
              <w:rPr>
                <w:rFonts w:eastAsia="Arial" w:cs="Arial"/>
                <w:spacing w:val="-5"/>
                <w:sz w:val="18"/>
                <w:szCs w:val="18"/>
                <w:lang w:val="en-US"/>
              </w:rPr>
              <w:t xml:space="preserve"> </w:t>
            </w:r>
            <w:r w:rsidRPr="006D28D0">
              <w:rPr>
                <w:rFonts w:eastAsia="Arial" w:cs="Arial"/>
                <w:sz w:val="18"/>
                <w:szCs w:val="18"/>
                <w:lang w:val="en-US"/>
              </w:rPr>
              <w:t>(per</w:t>
            </w:r>
            <w:r w:rsidRPr="006D28D0">
              <w:rPr>
                <w:rFonts w:eastAsia="Arial" w:cs="Arial"/>
                <w:spacing w:val="-2"/>
                <w:sz w:val="18"/>
                <w:szCs w:val="18"/>
                <w:lang w:val="en-US"/>
              </w:rPr>
              <w:t xml:space="preserve"> </w:t>
            </w:r>
            <w:r w:rsidRPr="006D28D0">
              <w:rPr>
                <w:rFonts w:eastAsia="Arial" w:cs="Arial"/>
                <w:sz w:val="18"/>
                <w:szCs w:val="18"/>
                <w:lang w:val="en-US"/>
              </w:rPr>
              <w:t>application)</w:t>
            </w:r>
            <w:r w:rsidRPr="006D28D0">
              <w:rPr>
                <w:rFonts w:eastAsia="Arial" w:cs="Arial"/>
                <w:spacing w:val="-2"/>
                <w:sz w:val="18"/>
                <w:szCs w:val="18"/>
                <w:lang w:val="en-US"/>
              </w:rPr>
              <w:t xml:space="preserve"> </w:t>
            </w:r>
            <w:r w:rsidRPr="006D28D0">
              <w:rPr>
                <w:rFonts w:eastAsia="Arial" w:cs="Arial"/>
                <w:sz w:val="18"/>
                <w:szCs w:val="18"/>
                <w:lang w:val="en-US"/>
              </w:rPr>
              <w:t>is</w:t>
            </w:r>
            <w:r w:rsidRPr="006D28D0">
              <w:rPr>
                <w:rFonts w:eastAsia="Arial" w:cs="Arial"/>
                <w:spacing w:val="-4"/>
                <w:sz w:val="18"/>
                <w:szCs w:val="18"/>
                <w:lang w:val="en-US"/>
              </w:rPr>
              <w:t xml:space="preserve"> </w:t>
            </w:r>
            <w:r w:rsidRPr="006D28D0">
              <w:rPr>
                <w:rFonts w:eastAsia="Arial" w:cs="Arial"/>
                <w:sz w:val="18"/>
                <w:szCs w:val="18"/>
                <w:lang w:val="en-US"/>
              </w:rPr>
              <w:t>predicted</w:t>
            </w:r>
            <w:r w:rsidRPr="006D28D0">
              <w:rPr>
                <w:rFonts w:eastAsia="Arial" w:cs="Arial"/>
                <w:spacing w:val="-3"/>
                <w:sz w:val="18"/>
                <w:szCs w:val="18"/>
                <w:lang w:val="en-US"/>
              </w:rPr>
              <w:t xml:space="preserve"> </w:t>
            </w:r>
            <w:r w:rsidRPr="006D28D0">
              <w:rPr>
                <w:rFonts w:eastAsia="Arial" w:cs="Arial"/>
                <w:sz w:val="18"/>
                <w:szCs w:val="18"/>
                <w:lang w:val="en-US"/>
              </w:rPr>
              <w:t>based</w:t>
            </w:r>
            <w:r w:rsidRPr="006D28D0">
              <w:rPr>
                <w:rFonts w:eastAsia="Arial" w:cs="Arial"/>
                <w:spacing w:val="-5"/>
                <w:sz w:val="18"/>
                <w:szCs w:val="18"/>
                <w:lang w:val="en-US"/>
              </w:rPr>
              <w:t xml:space="preserve"> </w:t>
            </w:r>
            <w:r w:rsidRPr="006D28D0">
              <w:rPr>
                <w:rFonts w:eastAsia="Arial" w:cs="Arial"/>
                <w:sz w:val="18"/>
                <w:szCs w:val="18"/>
                <w:lang w:val="en-US"/>
              </w:rPr>
              <w:t>on</w:t>
            </w:r>
            <w:r w:rsidRPr="006D28D0">
              <w:rPr>
                <w:rFonts w:eastAsia="Arial" w:cs="Arial"/>
                <w:spacing w:val="-5"/>
                <w:sz w:val="18"/>
                <w:szCs w:val="18"/>
                <w:lang w:val="en-US"/>
              </w:rPr>
              <w:t xml:space="preserve"> </w:t>
            </w:r>
            <w:r w:rsidRPr="006D28D0">
              <w:rPr>
                <w:rFonts w:eastAsia="Arial" w:cs="Arial"/>
                <w:sz w:val="18"/>
                <w:szCs w:val="18"/>
                <w:lang w:val="en-US"/>
              </w:rPr>
              <w:t>the</w:t>
            </w:r>
            <w:r w:rsidRPr="006D28D0">
              <w:rPr>
                <w:rFonts w:eastAsia="Arial" w:cs="Arial"/>
                <w:spacing w:val="-3"/>
                <w:sz w:val="18"/>
                <w:szCs w:val="18"/>
                <w:lang w:val="en-US"/>
              </w:rPr>
              <w:t xml:space="preserve"> </w:t>
            </w:r>
            <w:r w:rsidRPr="006D28D0">
              <w:rPr>
                <w:rFonts w:eastAsia="Arial" w:cs="Arial"/>
                <w:sz w:val="18"/>
                <w:szCs w:val="18"/>
                <w:lang w:val="en-US"/>
              </w:rPr>
              <w:t xml:space="preserve">practices outlined in the </w:t>
            </w:r>
            <w:r w:rsidRPr="00DB259C">
              <w:rPr>
                <w:rFonts w:eastAsia="Arial" w:cs="Arial"/>
                <w:sz w:val="18"/>
                <w:szCs w:val="18"/>
                <w:lang w:val="en-US"/>
              </w:rPr>
              <w:t>ASEM scenarios</w:t>
            </w:r>
            <w:r w:rsidR="00DB259C">
              <w:rPr>
                <w:rFonts w:eastAsia="Arial" w:cs="Arial"/>
                <w:sz w:val="18"/>
                <w:szCs w:val="18"/>
                <w:lang w:val="en-US"/>
              </w:rPr>
              <w:t xml:space="preserve"> see </w:t>
            </w:r>
            <w:hyperlink w:anchor="SIxASEMScenarios" w:history="1">
              <w:r w:rsidR="00DB259C" w:rsidRPr="00DB259C">
                <w:rPr>
                  <w:rStyle w:val="Hyperlink"/>
                  <w:rFonts w:eastAsia="Arial" w:cs="Arial"/>
                  <w:sz w:val="18"/>
                  <w:szCs w:val="18"/>
                  <w:lang w:val="en-US"/>
                </w:rPr>
                <w:t>Six ASEM scenarios</w:t>
              </w:r>
            </w:hyperlink>
            <w:r w:rsidRPr="006D28D0">
              <w:rPr>
                <w:rFonts w:eastAsia="Arial" w:cs="Arial"/>
                <w:sz w:val="18"/>
                <w:szCs w:val="18"/>
                <w:lang w:val="en-US"/>
              </w:rPr>
              <w:t xml:space="preserve"> for different population groups and activities e.g. an individual working outdoors may be wearing a hat, shorts</w:t>
            </w:r>
            <w:r w:rsidR="00A10D65">
              <w:rPr>
                <w:rFonts w:eastAsia="Arial" w:cs="Arial"/>
                <w:sz w:val="18"/>
                <w:szCs w:val="18"/>
                <w:lang w:val="en-US"/>
              </w:rPr>
              <w:t>,</w:t>
            </w:r>
            <w:r w:rsidRPr="006D28D0">
              <w:rPr>
                <w:rFonts w:eastAsia="Arial" w:cs="Arial"/>
                <w:sz w:val="18"/>
                <w:szCs w:val="18"/>
                <w:lang w:val="en-US"/>
              </w:rPr>
              <w:t xml:space="preserve"> half-sleeved shirt and footwear, and therefore the exposed skin where sunscreen is applied would include the face, neck, hands, forearms,</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lower</w:t>
            </w:r>
            <w:r w:rsidRPr="006D28D0">
              <w:rPr>
                <w:rFonts w:eastAsia="Arial" w:cs="Arial"/>
                <w:spacing w:val="-3"/>
                <w:sz w:val="18"/>
                <w:szCs w:val="18"/>
                <w:lang w:val="en-US"/>
              </w:rPr>
              <w:t xml:space="preserve"> </w:t>
            </w:r>
            <w:r w:rsidRPr="006D28D0">
              <w:rPr>
                <w:rFonts w:eastAsia="Arial" w:cs="Arial"/>
                <w:sz w:val="18"/>
                <w:szCs w:val="18"/>
                <w:lang w:val="en-US"/>
              </w:rPr>
              <w:t>legs.</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scenarios</w:t>
            </w:r>
            <w:r w:rsidRPr="006D28D0">
              <w:rPr>
                <w:rFonts w:eastAsia="Arial" w:cs="Arial"/>
                <w:spacing w:val="-3"/>
                <w:sz w:val="18"/>
                <w:szCs w:val="18"/>
                <w:lang w:val="en-US"/>
              </w:rPr>
              <w:t xml:space="preserve"> </w:t>
            </w:r>
            <w:r w:rsidRPr="006D28D0">
              <w:rPr>
                <w:rFonts w:eastAsia="Arial" w:cs="Arial"/>
                <w:sz w:val="18"/>
                <w:szCs w:val="18"/>
                <w:lang w:val="en-US"/>
              </w:rPr>
              <w:t>account</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parts</w:t>
            </w:r>
            <w:r w:rsidRPr="006D28D0">
              <w:rPr>
                <w:rFonts w:eastAsia="Arial" w:cs="Arial"/>
                <w:spacing w:val="-3"/>
                <w:sz w:val="18"/>
                <w:szCs w:val="18"/>
                <w:lang w:val="en-US"/>
              </w:rPr>
              <w:t xml:space="preserve"> </w:t>
            </w:r>
            <w:r w:rsidRPr="006D28D0">
              <w:rPr>
                <w:rFonts w:eastAsia="Arial" w:cs="Arial"/>
                <w:sz w:val="18"/>
                <w:szCs w:val="18"/>
                <w:lang w:val="en-US"/>
              </w:rPr>
              <w:t>of</w:t>
            </w:r>
            <w:r w:rsidRPr="006D28D0">
              <w:rPr>
                <w:rFonts w:eastAsia="Arial" w:cs="Arial"/>
                <w:spacing w:val="-4"/>
                <w:sz w:val="18"/>
                <w:szCs w:val="18"/>
                <w:lang w:val="en-US"/>
              </w:rPr>
              <w:t xml:space="preserve"> </w:t>
            </w:r>
            <w:r w:rsidRPr="006D28D0">
              <w:rPr>
                <w:rFonts w:eastAsia="Arial" w:cs="Arial"/>
                <w:sz w:val="18"/>
                <w:szCs w:val="18"/>
                <w:lang w:val="en-US"/>
              </w:rPr>
              <w:t>Australia</w:t>
            </w:r>
            <w:r w:rsidRPr="006D28D0">
              <w:rPr>
                <w:rFonts w:eastAsia="Arial" w:cs="Arial"/>
                <w:spacing w:val="-3"/>
                <w:sz w:val="18"/>
                <w:szCs w:val="18"/>
                <w:lang w:val="en-US"/>
              </w:rPr>
              <w:t xml:space="preserve"> </w:t>
            </w:r>
            <w:r w:rsidRPr="006D28D0">
              <w:rPr>
                <w:rFonts w:eastAsia="Arial" w:cs="Arial"/>
                <w:sz w:val="18"/>
                <w:szCs w:val="18"/>
                <w:lang w:val="en-US"/>
              </w:rPr>
              <w:t>with</w:t>
            </w:r>
            <w:r w:rsidRPr="006D28D0">
              <w:rPr>
                <w:rFonts w:eastAsia="Arial" w:cs="Arial"/>
                <w:spacing w:val="-2"/>
                <w:sz w:val="18"/>
                <w:szCs w:val="18"/>
                <w:lang w:val="en-US"/>
              </w:rPr>
              <w:t xml:space="preserve"> </w:t>
            </w:r>
            <w:r w:rsidRPr="006D28D0">
              <w:rPr>
                <w:rFonts w:eastAsia="Arial" w:cs="Arial"/>
                <w:sz w:val="18"/>
                <w:szCs w:val="18"/>
                <w:lang w:val="en-US"/>
              </w:rPr>
              <w:t>warmer</w:t>
            </w:r>
            <w:r w:rsidRPr="006D28D0">
              <w:rPr>
                <w:rFonts w:eastAsia="Arial" w:cs="Arial"/>
                <w:spacing w:val="-3"/>
                <w:sz w:val="18"/>
                <w:szCs w:val="18"/>
                <w:lang w:val="en-US"/>
              </w:rPr>
              <w:t xml:space="preserve"> </w:t>
            </w:r>
            <w:r w:rsidRPr="006D28D0">
              <w:rPr>
                <w:rFonts w:eastAsia="Arial" w:cs="Arial"/>
                <w:sz w:val="18"/>
                <w:szCs w:val="18"/>
                <w:lang w:val="en-US"/>
              </w:rPr>
              <w:t>climates</w:t>
            </w:r>
            <w:r w:rsidRPr="006D28D0">
              <w:rPr>
                <w:rFonts w:eastAsia="Arial" w:cs="Arial"/>
                <w:spacing w:val="-3"/>
                <w:sz w:val="18"/>
                <w:szCs w:val="18"/>
                <w:lang w:val="en-US"/>
              </w:rPr>
              <w:t xml:space="preserve"> </w:t>
            </w:r>
            <w:r w:rsidRPr="006D28D0">
              <w:rPr>
                <w:rFonts w:eastAsia="Arial" w:cs="Arial"/>
                <w:sz w:val="18"/>
                <w:szCs w:val="18"/>
                <w:lang w:val="en-US"/>
              </w:rPr>
              <w:t>where less clothing may be worn year-round.</w:t>
            </w:r>
          </w:p>
          <w:p w14:paraId="06C4D5C7" w14:textId="7156BA07" w:rsidR="00151B4C" w:rsidRPr="006D28D0" w:rsidRDefault="00151B4C" w:rsidP="00151B4C">
            <w:pPr>
              <w:widowControl w:val="0"/>
              <w:autoSpaceDE w:val="0"/>
              <w:autoSpaceDN w:val="0"/>
              <w:spacing w:before="79" w:after="0" w:line="264" w:lineRule="auto"/>
              <w:ind w:left="221" w:right="138"/>
              <w:rPr>
                <w:rFonts w:eastAsia="Arial" w:cs="Arial"/>
                <w:sz w:val="18"/>
                <w:szCs w:val="18"/>
                <w:lang w:val="en-US"/>
              </w:rPr>
            </w:pP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Australian</w:t>
            </w:r>
            <w:r w:rsidRPr="006D28D0">
              <w:rPr>
                <w:rFonts w:eastAsia="Arial" w:cs="Arial"/>
                <w:spacing w:val="-3"/>
                <w:sz w:val="18"/>
                <w:szCs w:val="18"/>
                <w:lang w:val="en-US"/>
              </w:rPr>
              <w:t xml:space="preserve"> </w:t>
            </w:r>
            <w:r w:rsidRPr="006D28D0">
              <w:rPr>
                <w:rFonts w:eastAsia="Arial" w:cs="Arial"/>
                <w:sz w:val="18"/>
                <w:szCs w:val="18"/>
                <w:lang w:val="en-US"/>
              </w:rPr>
              <w:t>Exposure</w:t>
            </w:r>
            <w:r w:rsidRPr="006D28D0">
              <w:rPr>
                <w:rFonts w:eastAsia="Arial" w:cs="Arial"/>
                <w:spacing w:val="-5"/>
                <w:sz w:val="18"/>
                <w:szCs w:val="18"/>
                <w:lang w:val="en-US"/>
              </w:rPr>
              <w:t xml:space="preserve"> </w:t>
            </w:r>
            <w:r w:rsidRPr="006D28D0">
              <w:rPr>
                <w:rFonts w:eastAsia="Arial" w:cs="Arial"/>
                <w:sz w:val="18"/>
                <w:szCs w:val="18"/>
                <w:lang w:val="en-US"/>
              </w:rPr>
              <w:t>Factor</w:t>
            </w:r>
            <w:r w:rsidRPr="006D28D0">
              <w:rPr>
                <w:rFonts w:eastAsia="Arial" w:cs="Arial"/>
                <w:spacing w:val="-4"/>
                <w:sz w:val="18"/>
                <w:szCs w:val="18"/>
                <w:lang w:val="en-US"/>
              </w:rPr>
              <w:t xml:space="preserve"> </w:t>
            </w:r>
            <w:r w:rsidRPr="006D28D0">
              <w:rPr>
                <w:rFonts w:eastAsia="Arial" w:cs="Arial"/>
                <w:sz w:val="18"/>
                <w:szCs w:val="18"/>
                <w:lang w:val="en-US"/>
              </w:rPr>
              <w:t>Guidance</w:t>
            </w:r>
            <w:r w:rsidRPr="006D28D0">
              <w:rPr>
                <w:rFonts w:eastAsia="Arial" w:cs="Arial"/>
                <w:spacing w:val="-2"/>
                <w:sz w:val="18"/>
                <w:szCs w:val="18"/>
                <w:lang w:val="en-US"/>
              </w:rPr>
              <w:t xml:space="preserve"> </w:t>
            </w:r>
            <w:r w:rsidRPr="006D28D0">
              <w:rPr>
                <w:rFonts w:eastAsia="Arial" w:cs="Arial"/>
                <w:sz w:val="18"/>
                <w:szCs w:val="18"/>
                <w:lang w:val="en-US"/>
              </w:rPr>
              <w:t>publication</w:t>
            </w:r>
            <w:r w:rsidRPr="006D28D0">
              <w:rPr>
                <w:rFonts w:eastAsia="Arial" w:cs="Arial"/>
                <w:spacing w:val="-3"/>
                <w:sz w:val="18"/>
                <w:szCs w:val="18"/>
                <w:lang w:val="en-US"/>
              </w:rPr>
              <w:t xml:space="preserve"> </w:t>
            </w:r>
            <w:r w:rsidRPr="006D28D0">
              <w:rPr>
                <w:rFonts w:eastAsia="Arial" w:cs="Arial"/>
                <w:sz w:val="18"/>
                <w:szCs w:val="18"/>
                <w:lang w:val="en-US"/>
              </w:rPr>
              <w:t>(</w:t>
            </w:r>
            <w:proofErr w:type="spellStart"/>
            <w:r w:rsidRPr="006D28D0">
              <w:rPr>
                <w:rFonts w:eastAsia="Arial" w:cs="Arial"/>
                <w:sz w:val="18"/>
                <w:szCs w:val="18"/>
                <w:lang w:val="en-US"/>
              </w:rPr>
              <w:t>enHealth</w:t>
            </w:r>
            <w:proofErr w:type="spellEnd"/>
            <w:r w:rsidRPr="006D28D0">
              <w:rPr>
                <w:rFonts w:eastAsia="Arial" w:cs="Arial"/>
                <w:sz w:val="18"/>
                <w:szCs w:val="18"/>
                <w:lang w:val="en-US"/>
              </w:rPr>
              <w:t>)</w:t>
            </w:r>
            <w:r w:rsidRPr="006D28D0">
              <w:rPr>
                <w:rFonts w:eastAsia="Arial" w:cs="Arial"/>
                <w:spacing w:val="-4"/>
                <w:sz w:val="18"/>
                <w:szCs w:val="18"/>
                <w:lang w:val="en-US"/>
              </w:rPr>
              <w:t xml:space="preserve"> </w:t>
            </w:r>
            <w:r w:rsidRPr="006D28D0">
              <w:rPr>
                <w:rFonts w:eastAsia="Arial" w:cs="Arial"/>
                <w:sz w:val="18"/>
                <w:szCs w:val="18"/>
                <w:lang w:val="en-US"/>
              </w:rPr>
              <w:t>(</w:t>
            </w:r>
            <w:r w:rsidRPr="006D28D0">
              <w:rPr>
                <w:rFonts w:eastAsia="Arial" w:cs="Arial"/>
                <w:color w:val="232323"/>
                <w:sz w:val="18"/>
                <w:szCs w:val="18"/>
                <w:lang w:val="en-US"/>
              </w:rPr>
              <w:t xml:space="preserve">DOHAC </w:t>
            </w:r>
            <w:r w:rsidRPr="006D28D0">
              <w:rPr>
                <w:rFonts w:eastAsia="Arial" w:cs="Arial"/>
                <w:sz w:val="18"/>
                <w:szCs w:val="18"/>
                <w:lang w:val="en-US"/>
              </w:rPr>
              <w:t>2012)</w:t>
            </w:r>
            <w:r w:rsidRPr="006D28D0">
              <w:rPr>
                <w:rFonts w:eastAsia="Arial" w:cs="Arial"/>
                <w:spacing w:val="-2"/>
                <w:sz w:val="18"/>
                <w:szCs w:val="18"/>
                <w:lang w:val="en-US"/>
              </w:rPr>
              <w:t xml:space="preserve"> </w:t>
            </w:r>
            <w:r w:rsidRPr="006D28D0">
              <w:rPr>
                <w:rFonts w:eastAsia="Arial" w:cs="Arial"/>
                <w:sz w:val="18"/>
                <w:szCs w:val="18"/>
                <w:lang w:val="en-US"/>
              </w:rPr>
              <w:t>provides</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5"/>
                <w:sz w:val="18"/>
                <w:szCs w:val="18"/>
                <w:lang w:val="en-US"/>
              </w:rPr>
              <w:t xml:space="preserve"> </w:t>
            </w:r>
            <w:r w:rsidRPr="006D28D0">
              <w:rPr>
                <w:rFonts w:eastAsia="Arial" w:cs="Arial"/>
                <w:sz w:val="18"/>
                <w:szCs w:val="18"/>
                <w:lang w:val="en-US"/>
              </w:rPr>
              <w:t xml:space="preserve">most up-to-date information that can assist with assessing the human health risks from environmental hazards. It contains information on skin surface area (for different body parts) and body weight for adults and children. The data underlying this information is reliant on overseas data derived from either empirical data (actual measurements of skin areas) or algorithms that have extrapolated from weight and height measurements to generate skin (body) surface area values. The data utilised for the ASEM is based on </w:t>
            </w:r>
            <w:proofErr w:type="spellStart"/>
            <w:r w:rsidRPr="006D28D0">
              <w:rPr>
                <w:rFonts w:eastAsia="Arial" w:cs="Arial"/>
                <w:color w:val="232323"/>
                <w:sz w:val="18"/>
                <w:szCs w:val="18"/>
                <w:lang w:val="en-US"/>
              </w:rPr>
              <w:t>enHealth</w:t>
            </w:r>
            <w:proofErr w:type="spellEnd"/>
            <w:r w:rsidRPr="006D28D0">
              <w:rPr>
                <w:rFonts w:eastAsia="Arial" w:cs="Arial"/>
                <w:color w:val="232323"/>
                <w:sz w:val="18"/>
                <w:szCs w:val="18"/>
                <w:lang w:val="en-US"/>
              </w:rPr>
              <w:t xml:space="preserve"> </w:t>
            </w:r>
            <w:r w:rsidRPr="006D28D0">
              <w:rPr>
                <w:rFonts w:eastAsia="Arial" w:cs="Arial"/>
                <w:sz w:val="18"/>
                <w:szCs w:val="18"/>
                <w:lang w:val="en-US"/>
              </w:rPr>
              <w:t>(DOHAC 2012) data in:</w:t>
            </w:r>
          </w:p>
          <w:p w14:paraId="4849D54F" w14:textId="77777777" w:rsidR="00151B4C" w:rsidRPr="006D28D0" w:rsidRDefault="00151B4C" w:rsidP="00B571AB">
            <w:pPr>
              <w:widowControl w:val="0"/>
              <w:numPr>
                <w:ilvl w:val="0"/>
                <w:numId w:val="9"/>
              </w:numPr>
              <w:tabs>
                <w:tab w:val="left" w:pos="828"/>
              </w:tabs>
              <w:autoSpaceDE w:val="0"/>
              <w:autoSpaceDN w:val="0"/>
              <w:spacing w:before="81" w:after="0"/>
              <w:ind w:right="813"/>
              <w:rPr>
                <w:rFonts w:eastAsia="Arial" w:cs="Arial"/>
                <w:sz w:val="18"/>
                <w:szCs w:val="18"/>
                <w:lang w:val="en-US"/>
              </w:rPr>
            </w:pPr>
            <w:r w:rsidRPr="006D28D0">
              <w:rPr>
                <w:rFonts w:eastAsia="Arial" w:cs="Arial"/>
                <w:sz w:val="18"/>
                <w:szCs w:val="18"/>
                <w:lang w:val="en-US"/>
              </w:rPr>
              <w:lastRenderedPageBreak/>
              <w:t>Table</w:t>
            </w:r>
            <w:r w:rsidRPr="006D28D0">
              <w:rPr>
                <w:rFonts w:eastAsia="Arial" w:cs="Arial"/>
                <w:spacing w:val="-2"/>
                <w:sz w:val="18"/>
                <w:szCs w:val="18"/>
                <w:lang w:val="en-US"/>
              </w:rPr>
              <w:t xml:space="preserve"> </w:t>
            </w:r>
            <w:r w:rsidRPr="006D28D0">
              <w:rPr>
                <w:rFonts w:eastAsia="Arial" w:cs="Arial"/>
                <w:sz w:val="18"/>
                <w:szCs w:val="18"/>
                <w:lang w:val="en-US"/>
              </w:rPr>
              <w:t>3.2.3</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3.2.5</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skin</w:t>
            </w:r>
            <w:r w:rsidRPr="006D28D0">
              <w:rPr>
                <w:rFonts w:eastAsia="Arial" w:cs="Arial"/>
                <w:spacing w:val="-4"/>
                <w:sz w:val="18"/>
                <w:szCs w:val="18"/>
                <w:lang w:val="en-US"/>
              </w:rPr>
              <w:t xml:space="preserve"> </w:t>
            </w:r>
            <w:r w:rsidRPr="006D28D0">
              <w:rPr>
                <w:rFonts w:eastAsia="Arial" w:cs="Arial"/>
                <w:sz w:val="18"/>
                <w:szCs w:val="18"/>
                <w:lang w:val="en-US"/>
              </w:rPr>
              <w:t>surface</w:t>
            </w:r>
            <w:r w:rsidRPr="006D28D0">
              <w:rPr>
                <w:rFonts w:eastAsia="Arial" w:cs="Arial"/>
                <w:spacing w:val="-2"/>
                <w:sz w:val="18"/>
                <w:szCs w:val="18"/>
                <w:lang w:val="en-US"/>
              </w:rPr>
              <w:t xml:space="preserve"> </w:t>
            </w:r>
            <w:r w:rsidRPr="006D28D0">
              <w:rPr>
                <w:rFonts w:eastAsia="Arial" w:cs="Arial"/>
                <w:sz w:val="18"/>
                <w:szCs w:val="18"/>
                <w:lang w:val="en-US"/>
              </w:rPr>
              <w:t>area</w:t>
            </w:r>
            <w:r w:rsidRPr="006D28D0">
              <w:rPr>
                <w:rFonts w:eastAsia="Arial" w:cs="Arial"/>
                <w:spacing w:val="-2"/>
                <w:sz w:val="18"/>
                <w:szCs w:val="18"/>
                <w:lang w:val="en-US"/>
              </w:rPr>
              <w:t xml:space="preserve"> </w:t>
            </w:r>
            <w:r w:rsidRPr="006D28D0">
              <w:rPr>
                <w:rFonts w:eastAsia="Arial" w:cs="Arial"/>
                <w:sz w:val="18"/>
                <w:szCs w:val="18"/>
                <w:lang w:val="en-US"/>
              </w:rPr>
              <w:t>of</w:t>
            </w:r>
            <w:r w:rsidRPr="006D28D0">
              <w:rPr>
                <w:rFonts w:eastAsia="Arial" w:cs="Arial"/>
                <w:spacing w:val="-4"/>
                <w:sz w:val="18"/>
                <w:szCs w:val="18"/>
                <w:lang w:val="en-US"/>
              </w:rPr>
              <w:t xml:space="preserve"> </w:t>
            </w:r>
            <w:r w:rsidRPr="006D28D0">
              <w:rPr>
                <w:rFonts w:eastAsia="Arial" w:cs="Arial"/>
                <w:sz w:val="18"/>
                <w:szCs w:val="18"/>
                <w:lang w:val="en-US"/>
              </w:rPr>
              <w:t>body</w:t>
            </w:r>
            <w:r w:rsidRPr="006D28D0">
              <w:rPr>
                <w:rFonts w:eastAsia="Arial" w:cs="Arial"/>
                <w:spacing w:val="-3"/>
                <w:sz w:val="18"/>
                <w:szCs w:val="18"/>
                <w:lang w:val="en-US"/>
              </w:rPr>
              <w:t xml:space="preserve"> </w:t>
            </w:r>
            <w:r w:rsidRPr="006D28D0">
              <w:rPr>
                <w:rFonts w:eastAsia="Arial" w:cs="Arial"/>
                <w:sz w:val="18"/>
                <w:szCs w:val="18"/>
                <w:lang w:val="en-US"/>
              </w:rPr>
              <w:t>parts</w:t>
            </w:r>
            <w:r w:rsidRPr="006D28D0">
              <w:rPr>
                <w:rFonts w:eastAsia="Arial" w:cs="Arial"/>
                <w:spacing w:val="-3"/>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adults,</w:t>
            </w:r>
            <w:r w:rsidRPr="006D28D0">
              <w:rPr>
                <w:rFonts w:eastAsia="Arial" w:cs="Arial"/>
                <w:spacing w:val="-4"/>
                <w:sz w:val="18"/>
                <w:szCs w:val="18"/>
                <w:lang w:val="en-US"/>
              </w:rPr>
              <w:t xml:space="preserve"> </w:t>
            </w:r>
            <w:r w:rsidRPr="006D28D0">
              <w:rPr>
                <w:rFonts w:eastAsia="Arial" w:cs="Arial"/>
                <w:sz w:val="18"/>
                <w:szCs w:val="18"/>
                <w:lang w:val="en-US"/>
              </w:rPr>
              <w:t>adolescents</w:t>
            </w:r>
            <w:r w:rsidRPr="006D28D0">
              <w:rPr>
                <w:rFonts w:eastAsia="Arial" w:cs="Arial"/>
                <w:spacing w:val="-3"/>
                <w:sz w:val="18"/>
                <w:szCs w:val="18"/>
                <w:lang w:val="en-US"/>
              </w:rPr>
              <w:t xml:space="preserve"> </w:t>
            </w:r>
            <w:r w:rsidRPr="006D28D0">
              <w:rPr>
                <w:rFonts w:eastAsia="Arial" w:cs="Arial"/>
                <w:sz w:val="18"/>
                <w:szCs w:val="18"/>
                <w:lang w:val="en-US"/>
              </w:rPr>
              <w:t xml:space="preserve">and </w:t>
            </w:r>
            <w:r w:rsidRPr="006D28D0">
              <w:rPr>
                <w:rFonts w:eastAsia="Arial" w:cs="Arial"/>
                <w:spacing w:val="-2"/>
                <w:sz w:val="18"/>
                <w:szCs w:val="18"/>
                <w:lang w:val="en-US"/>
              </w:rPr>
              <w:t>children</w:t>
            </w:r>
          </w:p>
          <w:p w14:paraId="5389235F" w14:textId="77777777" w:rsidR="00151B4C" w:rsidRPr="006D28D0" w:rsidRDefault="00151B4C" w:rsidP="00B571AB">
            <w:pPr>
              <w:widowControl w:val="0"/>
              <w:numPr>
                <w:ilvl w:val="0"/>
                <w:numId w:val="9"/>
              </w:numPr>
              <w:tabs>
                <w:tab w:val="left" w:pos="828"/>
              </w:tabs>
              <w:autoSpaceDE w:val="0"/>
              <w:autoSpaceDN w:val="0"/>
              <w:spacing w:before="87" w:after="0" w:line="240" w:lineRule="auto"/>
              <w:rPr>
                <w:rFonts w:eastAsia="Arial" w:cs="Arial"/>
                <w:sz w:val="18"/>
                <w:szCs w:val="18"/>
                <w:lang w:val="en-US"/>
              </w:rPr>
            </w:pPr>
            <w:r w:rsidRPr="006D28D0">
              <w:rPr>
                <w:rFonts w:eastAsia="Arial" w:cs="Arial"/>
                <w:sz w:val="18"/>
                <w:szCs w:val="18"/>
                <w:lang w:val="en-US"/>
              </w:rPr>
              <w:t>Table</w:t>
            </w:r>
            <w:r w:rsidRPr="006D28D0">
              <w:rPr>
                <w:rFonts w:eastAsia="Arial" w:cs="Arial"/>
                <w:spacing w:val="-5"/>
                <w:sz w:val="18"/>
                <w:szCs w:val="18"/>
                <w:lang w:val="en-US"/>
              </w:rPr>
              <w:t xml:space="preserve"> </w:t>
            </w:r>
            <w:r w:rsidRPr="006D28D0">
              <w:rPr>
                <w:rFonts w:eastAsia="Arial" w:cs="Arial"/>
                <w:sz w:val="18"/>
                <w:szCs w:val="18"/>
                <w:lang w:val="en-US"/>
              </w:rPr>
              <w:t>2.2.1</w:t>
            </w:r>
            <w:r w:rsidRPr="006D28D0">
              <w:rPr>
                <w:rFonts w:eastAsia="Arial" w:cs="Arial"/>
                <w:spacing w:val="-6"/>
                <w:sz w:val="18"/>
                <w:szCs w:val="18"/>
                <w:lang w:val="en-US"/>
              </w:rPr>
              <w:t xml:space="preserve"> </w:t>
            </w:r>
            <w:r w:rsidRPr="006D28D0">
              <w:rPr>
                <w:rFonts w:eastAsia="Arial" w:cs="Arial"/>
                <w:sz w:val="18"/>
                <w:szCs w:val="18"/>
                <w:lang w:val="en-US"/>
              </w:rPr>
              <w:t>and</w:t>
            </w:r>
            <w:r w:rsidRPr="006D28D0">
              <w:rPr>
                <w:rFonts w:eastAsia="Arial" w:cs="Arial"/>
                <w:spacing w:val="-5"/>
                <w:sz w:val="18"/>
                <w:szCs w:val="18"/>
                <w:lang w:val="en-US"/>
              </w:rPr>
              <w:t xml:space="preserve"> </w:t>
            </w:r>
            <w:r w:rsidRPr="006D28D0">
              <w:rPr>
                <w:rFonts w:eastAsia="Arial" w:cs="Arial"/>
                <w:sz w:val="18"/>
                <w:szCs w:val="18"/>
                <w:lang w:val="en-US"/>
              </w:rPr>
              <w:t>E2</w:t>
            </w:r>
            <w:r w:rsidRPr="006D28D0">
              <w:rPr>
                <w:rFonts w:eastAsia="Arial" w:cs="Arial"/>
                <w:spacing w:val="-4"/>
                <w:sz w:val="18"/>
                <w:szCs w:val="18"/>
                <w:lang w:val="en-US"/>
              </w:rPr>
              <w:t xml:space="preserve"> </w:t>
            </w:r>
            <w:r w:rsidRPr="006D28D0">
              <w:rPr>
                <w:rFonts w:eastAsia="Arial" w:cs="Arial"/>
                <w:sz w:val="18"/>
                <w:szCs w:val="18"/>
                <w:lang w:val="en-US"/>
              </w:rPr>
              <w:t>for</w:t>
            </w:r>
            <w:r w:rsidRPr="006D28D0">
              <w:rPr>
                <w:rFonts w:eastAsia="Arial" w:cs="Arial"/>
                <w:spacing w:val="-5"/>
                <w:sz w:val="18"/>
                <w:szCs w:val="18"/>
                <w:lang w:val="en-US"/>
              </w:rPr>
              <w:t xml:space="preserve"> </w:t>
            </w:r>
            <w:r w:rsidRPr="006D28D0">
              <w:rPr>
                <w:rFonts w:eastAsia="Arial" w:cs="Arial"/>
                <w:sz w:val="18"/>
                <w:szCs w:val="18"/>
                <w:lang w:val="en-US"/>
              </w:rPr>
              <w:t>body</w:t>
            </w:r>
            <w:r w:rsidRPr="006D28D0">
              <w:rPr>
                <w:rFonts w:eastAsia="Arial" w:cs="Arial"/>
                <w:spacing w:val="-6"/>
                <w:sz w:val="18"/>
                <w:szCs w:val="18"/>
                <w:lang w:val="en-US"/>
              </w:rPr>
              <w:t xml:space="preserve"> </w:t>
            </w:r>
            <w:r w:rsidRPr="006D28D0">
              <w:rPr>
                <w:rFonts w:eastAsia="Arial" w:cs="Arial"/>
                <w:sz w:val="18"/>
                <w:szCs w:val="18"/>
                <w:lang w:val="en-US"/>
              </w:rPr>
              <w:t>weights</w:t>
            </w:r>
            <w:r w:rsidRPr="006D28D0">
              <w:rPr>
                <w:rFonts w:eastAsia="Arial" w:cs="Arial"/>
                <w:spacing w:val="-5"/>
                <w:sz w:val="18"/>
                <w:szCs w:val="18"/>
                <w:lang w:val="en-US"/>
              </w:rPr>
              <w:t xml:space="preserve"> </w:t>
            </w:r>
            <w:r w:rsidRPr="006D28D0">
              <w:rPr>
                <w:rFonts w:eastAsia="Arial" w:cs="Arial"/>
                <w:sz w:val="18"/>
                <w:szCs w:val="18"/>
                <w:lang w:val="en-US"/>
              </w:rPr>
              <w:t>for</w:t>
            </w:r>
            <w:r w:rsidRPr="006D28D0">
              <w:rPr>
                <w:rFonts w:eastAsia="Arial" w:cs="Arial"/>
                <w:spacing w:val="-5"/>
                <w:sz w:val="18"/>
                <w:szCs w:val="18"/>
                <w:lang w:val="en-US"/>
              </w:rPr>
              <w:t xml:space="preserve"> </w:t>
            </w:r>
            <w:r w:rsidRPr="006D28D0">
              <w:rPr>
                <w:rFonts w:eastAsia="Arial" w:cs="Arial"/>
                <w:sz w:val="18"/>
                <w:szCs w:val="18"/>
                <w:lang w:val="en-US"/>
              </w:rPr>
              <w:t>adults</w:t>
            </w:r>
            <w:r w:rsidRPr="006D28D0">
              <w:rPr>
                <w:rFonts w:eastAsia="Arial" w:cs="Arial"/>
                <w:spacing w:val="-6"/>
                <w:sz w:val="18"/>
                <w:szCs w:val="18"/>
                <w:lang w:val="en-US"/>
              </w:rPr>
              <w:t xml:space="preserve"> </w:t>
            </w:r>
            <w:r w:rsidRPr="006D28D0">
              <w:rPr>
                <w:rFonts w:eastAsia="Arial" w:cs="Arial"/>
                <w:sz w:val="18"/>
                <w:szCs w:val="18"/>
                <w:lang w:val="en-US"/>
              </w:rPr>
              <w:t>(≥18</w:t>
            </w:r>
            <w:r w:rsidRPr="006D28D0">
              <w:rPr>
                <w:rFonts w:eastAsia="Arial" w:cs="Arial"/>
                <w:spacing w:val="-6"/>
                <w:sz w:val="18"/>
                <w:szCs w:val="18"/>
                <w:lang w:val="en-US"/>
              </w:rPr>
              <w:t xml:space="preserve"> </w:t>
            </w:r>
            <w:r w:rsidRPr="006D28D0">
              <w:rPr>
                <w:rFonts w:eastAsia="Arial" w:cs="Arial"/>
                <w:sz w:val="18"/>
                <w:szCs w:val="18"/>
                <w:lang w:val="en-US"/>
              </w:rPr>
              <w:t>years),</w:t>
            </w:r>
            <w:r w:rsidRPr="006D28D0">
              <w:rPr>
                <w:rFonts w:eastAsia="Arial" w:cs="Arial"/>
                <w:spacing w:val="-6"/>
                <w:sz w:val="18"/>
                <w:szCs w:val="18"/>
                <w:lang w:val="en-US"/>
              </w:rPr>
              <w:t xml:space="preserve"> </w:t>
            </w:r>
            <w:r w:rsidRPr="006D28D0">
              <w:rPr>
                <w:rFonts w:eastAsia="Arial" w:cs="Arial"/>
                <w:sz w:val="18"/>
                <w:szCs w:val="18"/>
                <w:lang w:val="en-US"/>
              </w:rPr>
              <w:t>adolescents</w:t>
            </w:r>
            <w:r w:rsidRPr="006D28D0">
              <w:rPr>
                <w:rFonts w:eastAsia="Arial" w:cs="Arial"/>
                <w:spacing w:val="-6"/>
                <w:sz w:val="18"/>
                <w:szCs w:val="18"/>
                <w:lang w:val="en-US"/>
              </w:rPr>
              <w:t xml:space="preserve"> </w:t>
            </w:r>
            <w:r w:rsidRPr="006D28D0">
              <w:rPr>
                <w:rFonts w:eastAsia="Arial" w:cs="Arial"/>
                <w:sz w:val="18"/>
                <w:szCs w:val="18"/>
                <w:lang w:val="en-US"/>
              </w:rPr>
              <w:t>and</w:t>
            </w:r>
            <w:r w:rsidRPr="006D28D0">
              <w:rPr>
                <w:rFonts w:eastAsia="Arial" w:cs="Arial"/>
                <w:spacing w:val="-6"/>
                <w:sz w:val="18"/>
                <w:szCs w:val="18"/>
                <w:lang w:val="en-US"/>
              </w:rPr>
              <w:t xml:space="preserve"> </w:t>
            </w:r>
            <w:r w:rsidRPr="006D28D0">
              <w:rPr>
                <w:rFonts w:eastAsia="Arial" w:cs="Arial"/>
                <w:spacing w:val="-2"/>
                <w:sz w:val="18"/>
                <w:szCs w:val="18"/>
                <w:lang w:val="en-US"/>
              </w:rPr>
              <w:t>children</w:t>
            </w:r>
          </w:p>
          <w:p w14:paraId="4F1ECE06" w14:textId="5E052D5C" w:rsidR="00151B4C" w:rsidRPr="006D28D0" w:rsidRDefault="00151B4C" w:rsidP="00151B4C">
            <w:pPr>
              <w:widowControl w:val="0"/>
              <w:autoSpaceDE w:val="0"/>
              <w:autoSpaceDN w:val="0"/>
              <w:spacing w:before="81" w:after="0" w:line="264" w:lineRule="auto"/>
              <w:ind w:left="221" w:right="140"/>
              <w:rPr>
                <w:rFonts w:eastAsia="Arial" w:cs="Arial"/>
                <w:sz w:val="18"/>
                <w:szCs w:val="18"/>
                <w:lang w:val="en-US"/>
              </w:rPr>
            </w:pPr>
            <w:proofErr w:type="spellStart"/>
            <w:r w:rsidRPr="006D28D0">
              <w:rPr>
                <w:rFonts w:eastAsia="Arial" w:cs="Arial"/>
                <w:sz w:val="18"/>
                <w:szCs w:val="18"/>
                <w:lang w:val="en-US"/>
              </w:rPr>
              <w:t>enHealth</w:t>
            </w:r>
            <w:proofErr w:type="spellEnd"/>
            <w:r w:rsidRPr="006D28D0">
              <w:rPr>
                <w:rFonts w:eastAsia="Arial" w:cs="Arial"/>
                <w:spacing w:val="-4"/>
                <w:sz w:val="18"/>
                <w:szCs w:val="18"/>
                <w:lang w:val="en-US"/>
              </w:rPr>
              <w:t xml:space="preserve"> </w:t>
            </w:r>
            <w:r w:rsidRPr="006D28D0">
              <w:rPr>
                <w:rFonts w:eastAsia="Arial" w:cs="Arial"/>
                <w:sz w:val="18"/>
                <w:szCs w:val="18"/>
                <w:lang w:val="en-US"/>
              </w:rPr>
              <w:t>reports</w:t>
            </w:r>
            <w:r w:rsidRPr="006D28D0">
              <w:rPr>
                <w:rFonts w:eastAsia="Arial" w:cs="Arial"/>
                <w:spacing w:val="-3"/>
                <w:sz w:val="18"/>
                <w:szCs w:val="18"/>
                <w:lang w:val="en-US"/>
              </w:rPr>
              <w:t xml:space="preserve"> </w:t>
            </w:r>
            <w:r w:rsidRPr="006D28D0">
              <w:rPr>
                <w:rFonts w:eastAsia="Arial" w:cs="Arial"/>
                <w:sz w:val="18"/>
                <w:szCs w:val="18"/>
                <w:lang w:val="en-US"/>
              </w:rPr>
              <w:t>both</w:t>
            </w:r>
            <w:r w:rsidRPr="006D28D0">
              <w:rPr>
                <w:rFonts w:eastAsia="Arial" w:cs="Arial"/>
                <w:spacing w:val="-2"/>
                <w:sz w:val="18"/>
                <w:szCs w:val="18"/>
                <w:lang w:val="en-US"/>
              </w:rPr>
              <w:t xml:space="preserve"> </w:t>
            </w:r>
            <w:r w:rsidRPr="006D28D0">
              <w:rPr>
                <w:rFonts w:eastAsia="Arial" w:cs="Arial"/>
                <w:sz w:val="18"/>
                <w:szCs w:val="18"/>
                <w:lang w:val="en-US"/>
              </w:rPr>
              <w:t>mean</w:t>
            </w:r>
            <w:r w:rsidRPr="006D28D0">
              <w:rPr>
                <w:rFonts w:eastAsia="Arial" w:cs="Arial"/>
                <w:spacing w:val="-4"/>
                <w:sz w:val="18"/>
                <w:szCs w:val="18"/>
                <w:lang w:val="en-US"/>
              </w:rPr>
              <w:t xml:space="preserve"> </w:t>
            </w:r>
            <w:r w:rsidRPr="006D28D0">
              <w:rPr>
                <w:rFonts w:eastAsia="Arial" w:cs="Arial"/>
                <w:sz w:val="18"/>
                <w:szCs w:val="18"/>
                <w:lang w:val="en-US"/>
              </w:rPr>
              <w:t>and</w:t>
            </w:r>
            <w:r w:rsidRPr="006D28D0">
              <w:rPr>
                <w:rFonts w:eastAsia="Arial" w:cs="Arial"/>
                <w:spacing w:val="-4"/>
                <w:sz w:val="18"/>
                <w:szCs w:val="18"/>
                <w:lang w:val="en-US"/>
              </w:rPr>
              <w:t xml:space="preserve"> </w:t>
            </w:r>
            <w:r w:rsidRPr="006D28D0">
              <w:rPr>
                <w:rFonts w:eastAsia="Arial" w:cs="Arial"/>
                <w:sz w:val="18"/>
                <w:szCs w:val="18"/>
                <w:lang w:val="en-US"/>
              </w:rPr>
              <w:t>95</w:t>
            </w:r>
            <w:r w:rsidR="00DF3F30" w:rsidRPr="006D28D0">
              <w:rPr>
                <w:rFonts w:eastAsia="Arial" w:cs="Arial"/>
                <w:sz w:val="18"/>
                <w:szCs w:val="18"/>
                <w:vertAlign w:val="superscript"/>
                <w:lang w:val="en-US"/>
              </w:rPr>
              <w:t>th</w:t>
            </w:r>
            <w:r w:rsidR="00DF3F30" w:rsidRPr="006D28D0">
              <w:rPr>
                <w:rFonts w:eastAsia="Arial" w:cs="Arial"/>
                <w:sz w:val="18"/>
                <w:szCs w:val="18"/>
                <w:lang w:val="en-US"/>
              </w:rPr>
              <w:t xml:space="preserve"> </w:t>
            </w:r>
            <w:r w:rsidRPr="006D28D0">
              <w:rPr>
                <w:rFonts w:eastAsia="Arial" w:cs="Arial"/>
                <w:sz w:val="18"/>
                <w:szCs w:val="18"/>
                <w:lang w:val="en-US"/>
              </w:rPr>
              <w:t>percentile</w:t>
            </w:r>
            <w:r w:rsidRPr="006D28D0">
              <w:rPr>
                <w:rFonts w:eastAsia="Arial" w:cs="Arial"/>
                <w:spacing w:val="-4"/>
                <w:sz w:val="18"/>
                <w:szCs w:val="18"/>
                <w:lang w:val="en-US"/>
              </w:rPr>
              <w:t xml:space="preserve"> </w:t>
            </w:r>
            <w:r w:rsidRPr="006D28D0">
              <w:rPr>
                <w:rFonts w:eastAsia="Arial" w:cs="Arial"/>
                <w:sz w:val="18"/>
                <w:szCs w:val="18"/>
                <w:lang w:val="en-US"/>
              </w:rPr>
              <w:t>value</w:t>
            </w:r>
            <w:r w:rsidRPr="006D28D0">
              <w:rPr>
                <w:rFonts w:eastAsia="Arial" w:cs="Arial"/>
                <w:spacing w:val="-2"/>
                <w:sz w:val="18"/>
                <w:szCs w:val="18"/>
                <w:lang w:val="en-US"/>
              </w:rPr>
              <w:t xml:space="preserve"> </w:t>
            </w:r>
            <w:r w:rsidRPr="006D28D0">
              <w:rPr>
                <w:rFonts w:eastAsia="Arial" w:cs="Arial"/>
                <w:sz w:val="18"/>
                <w:szCs w:val="18"/>
                <w:lang w:val="en-US"/>
              </w:rPr>
              <w:t>for</w:t>
            </w:r>
            <w:r w:rsidRPr="006D28D0">
              <w:rPr>
                <w:rFonts w:eastAsia="Arial" w:cs="Arial"/>
                <w:spacing w:val="-3"/>
                <w:sz w:val="18"/>
                <w:szCs w:val="18"/>
                <w:lang w:val="en-US"/>
              </w:rPr>
              <w:t xml:space="preserve"> </w:t>
            </w:r>
            <w:r w:rsidRPr="006D28D0">
              <w:rPr>
                <w:rFonts w:eastAsia="Arial" w:cs="Arial"/>
                <w:sz w:val="18"/>
                <w:szCs w:val="18"/>
                <w:lang w:val="en-US"/>
              </w:rPr>
              <w:t>SSA</w:t>
            </w:r>
            <w:r w:rsidRPr="006D28D0">
              <w:rPr>
                <w:rFonts w:eastAsia="Arial" w:cs="Arial"/>
                <w:spacing w:val="-2"/>
                <w:sz w:val="18"/>
                <w:szCs w:val="18"/>
                <w:lang w:val="en-US"/>
              </w:rPr>
              <w:t xml:space="preserve"> </w:t>
            </w:r>
            <w:r w:rsidRPr="006D28D0">
              <w:rPr>
                <w:rFonts w:eastAsia="Arial" w:cs="Arial"/>
                <w:sz w:val="18"/>
                <w:szCs w:val="18"/>
                <w:lang w:val="en-US"/>
              </w:rPr>
              <w:t>and</w:t>
            </w:r>
            <w:r w:rsidRPr="006D28D0">
              <w:rPr>
                <w:rFonts w:eastAsia="Arial" w:cs="Arial"/>
                <w:spacing w:val="-2"/>
                <w:sz w:val="18"/>
                <w:szCs w:val="18"/>
                <w:lang w:val="en-US"/>
              </w:rPr>
              <w:t xml:space="preserve"> </w:t>
            </w:r>
            <w:r w:rsidRPr="006D28D0">
              <w:rPr>
                <w:rFonts w:eastAsia="Arial" w:cs="Arial"/>
                <w:sz w:val="18"/>
                <w:szCs w:val="18"/>
                <w:lang w:val="en-US"/>
              </w:rPr>
              <w:t>BW</w:t>
            </w:r>
            <w:r w:rsidRPr="006D28D0">
              <w:rPr>
                <w:rFonts w:eastAsia="Arial" w:cs="Arial"/>
                <w:spacing w:val="-4"/>
                <w:sz w:val="18"/>
                <w:szCs w:val="18"/>
                <w:lang w:val="en-US"/>
              </w:rPr>
              <w:t xml:space="preserve"> </w:t>
            </w:r>
            <w:r w:rsidRPr="006D28D0">
              <w:rPr>
                <w:rFonts w:eastAsia="Arial" w:cs="Arial"/>
                <w:sz w:val="18"/>
                <w:szCs w:val="18"/>
                <w:lang w:val="en-US"/>
              </w:rPr>
              <w:t>(DOHAC</w:t>
            </w:r>
            <w:r w:rsidRPr="006D28D0">
              <w:rPr>
                <w:rFonts w:eastAsia="Arial" w:cs="Arial"/>
                <w:spacing w:val="-1"/>
                <w:sz w:val="18"/>
                <w:szCs w:val="18"/>
                <w:lang w:val="en-US"/>
              </w:rPr>
              <w:t xml:space="preserve"> </w:t>
            </w:r>
            <w:r w:rsidRPr="006D28D0">
              <w:rPr>
                <w:rFonts w:eastAsia="Arial" w:cs="Arial"/>
                <w:sz w:val="18"/>
                <w:szCs w:val="18"/>
                <w:lang w:val="en-US"/>
              </w:rPr>
              <w:t>2012).</w:t>
            </w:r>
            <w:r w:rsidRPr="006D28D0">
              <w:rPr>
                <w:rFonts w:eastAsia="Arial" w:cs="Arial"/>
                <w:spacing w:val="-4"/>
                <w:sz w:val="18"/>
                <w:szCs w:val="18"/>
                <w:lang w:val="en-US"/>
              </w:rPr>
              <w:t xml:space="preserve"> </w:t>
            </w:r>
            <w:r w:rsidRPr="006D28D0">
              <w:rPr>
                <w:rFonts w:eastAsia="Arial" w:cs="Arial"/>
                <w:sz w:val="18"/>
                <w:szCs w:val="18"/>
                <w:lang w:val="en-US"/>
              </w:rPr>
              <w:t>The</w:t>
            </w:r>
            <w:r w:rsidRPr="006D28D0">
              <w:rPr>
                <w:rFonts w:eastAsia="Arial" w:cs="Arial"/>
                <w:spacing w:val="-4"/>
                <w:sz w:val="18"/>
                <w:szCs w:val="18"/>
                <w:lang w:val="en-US"/>
              </w:rPr>
              <w:t xml:space="preserve"> </w:t>
            </w:r>
            <w:r w:rsidRPr="006D28D0">
              <w:rPr>
                <w:rFonts w:eastAsia="Arial" w:cs="Arial"/>
                <w:sz w:val="18"/>
                <w:szCs w:val="18"/>
                <w:lang w:val="en-US"/>
              </w:rPr>
              <w:t>TGA has referred to the 95</w:t>
            </w:r>
            <w:r w:rsidR="00DF3F30" w:rsidRPr="006D28D0">
              <w:rPr>
                <w:rFonts w:eastAsia="Arial" w:cs="Arial"/>
                <w:sz w:val="18"/>
                <w:szCs w:val="18"/>
                <w:vertAlign w:val="superscript"/>
                <w:lang w:val="en-US"/>
              </w:rPr>
              <w:t>th</w:t>
            </w:r>
            <w:r w:rsidR="00DF3F30" w:rsidRPr="006D28D0">
              <w:rPr>
                <w:rFonts w:eastAsia="Arial" w:cs="Arial"/>
                <w:sz w:val="18"/>
                <w:szCs w:val="18"/>
                <w:lang w:val="en-US"/>
              </w:rPr>
              <w:t xml:space="preserve"> </w:t>
            </w:r>
            <w:r w:rsidRPr="006D28D0">
              <w:rPr>
                <w:rFonts w:eastAsia="Arial" w:cs="Arial"/>
                <w:sz w:val="18"/>
                <w:szCs w:val="18"/>
                <w:lang w:val="en-US"/>
              </w:rPr>
              <w:t>percentile SSA and BW data for the ASEM calculations.</w:t>
            </w:r>
          </w:p>
        </w:tc>
      </w:tr>
      <w:tr w:rsidR="00151B4C" w:rsidRPr="00151B4C" w14:paraId="10FF5744" w14:textId="77777777" w:rsidTr="00C23134">
        <w:trPr>
          <w:trHeight w:val="698"/>
        </w:trPr>
        <w:tc>
          <w:tcPr>
            <w:tcW w:w="1276" w:type="dxa"/>
          </w:tcPr>
          <w:p w14:paraId="0B3EF38F" w14:textId="6292BD34"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position w:val="2"/>
                <w:sz w:val="18"/>
                <w:szCs w:val="18"/>
                <w:lang w:val="en-US"/>
              </w:rPr>
              <w:t>Bw</w:t>
            </w:r>
            <w:r w:rsidR="00844DDA">
              <w:rPr>
                <w:rFonts w:eastAsia="Arial" w:cs="Arial"/>
                <w:b/>
                <w:spacing w:val="-5"/>
                <w:sz w:val="18"/>
                <w:szCs w:val="18"/>
                <w:lang w:val="en-US"/>
              </w:rPr>
              <w:t>t</w:t>
            </w:r>
          </w:p>
        </w:tc>
        <w:tc>
          <w:tcPr>
            <w:tcW w:w="1843" w:type="dxa"/>
          </w:tcPr>
          <w:p w14:paraId="09126056"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Body</w:t>
            </w:r>
            <w:r w:rsidRPr="000C428E">
              <w:rPr>
                <w:rFonts w:eastAsia="Arial" w:cs="Arial"/>
                <w:spacing w:val="-5"/>
                <w:sz w:val="18"/>
                <w:szCs w:val="18"/>
                <w:lang w:val="en-US"/>
              </w:rPr>
              <w:t xml:space="preserve"> </w:t>
            </w:r>
            <w:r w:rsidRPr="000C428E">
              <w:rPr>
                <w:rFonts w:eastAsia="Arial" w:cs="Arial"/>
                <w:sz w:val="18"/>
                <w:szCs w:val="18"/>
                <w:lang w:val="en-US"/>
              </w:rPr>
              <w:t>weight</w:t>
            </w:r>
            <w:r w:rsidRPr="000C428E">
              <w:rPr>
                <w:rFonts w:eastAsia="Arial" w:cs="Arial"/>
                <w:spacing w:val="-4"/>
                <w:sz w:val="18"/>
                <w:szCs w:val="18"/>
                <w:lang w:val="en-US"/>
              </w:rPr>
              <w:t xml:space="preserve"> </w:t>
            </w:r>
            <w:r w:rsidRPr="000C428E">
              <w:rPr>
                <w:rFonts w:eastAsia="Arial" w:cs="Arial"/>
                <w:sz w:val="18"/>
                <w:szCs w:val="18"/>
                <w:lang w:val="en-US"/>
              </w:rPr>
              <w:t>linked</w:t>
            </w:r>
            <w:r w:rsidRPr="000C428E">
              <w:rPr>
                <w:rFonts w:eastAsia="Arial" w:cs="Arial"/>
                <w:spacing w:val="-6"/>
                <w:sz w:val="18"/>
                <w:szCs w:val="18"/>
                <w:lang w:val="en-US"/>
              </w:rPr>
              <w:t xml:space="preserve"> </w:t>
            </w:r>
            <w:r w:rsidRPr="000C428E">
              <w:rPr>
                <w:rFonts w:eastAsia="Arial" w:cs="Arial"/>
                <w:sz w:val="18"/>
                <w:szCs w:val="18"/>
                <w:lang w:val="en-US"/>
              </w:rPr>
              <w:t>to</w:t>
            </w:r>
            <w:r w:rsidRPr="000C428E">
              <w:rPr>
                <w:rFonts w:eastAsia="Arial" w:cs="Arial"/>
                <w:spacing w:val="-6"/>
                <w:sz w:val="18"/>
                <w:szCs w:val="18"/>
                <w:lang w:val="en-US"/>
              </w:rPr>
              <w:t xml:space="preserve"> </w:t>
            </w:r>
            <w:r w:rsidRPr="000C428E">
              <w:rPr>
                <w:rFonts w:eastAsia="Arial" w:cs="Arial"/>
                <w:sz w:val="18"/>
                <w:szCs w:val="18"/>
                <w:lang w:val="en-US"/>
              </w:rPr>
              <w:t>SSA</w:t>
            </w:r>
            <w:r w:rsidRPr="000C428E">
              <w:rPr>
                <w:rFonts w:eastAsia="Arial" w:cs="Arial"/>
                <w:spacing w:val="-2"/>
                <w:sz w:val="18"/>
                <w:szCs w:val="18"/>
                <w:lang w:val="en-US"/>
              </w:rPr>
              <w:t xml:space="preserve"> </w:t>
            </w:r>
            <w:r w:rsidRPr="000C428E">
              <w:rPr>
                <w:rFonts w:eastAsia="Arial" w:cs="Arial"/>
                <w:spacing w:val="-4"/>
                <w:sz w:val="18"/>
                <w:szCs w:val="18"/>
                <w:lang w:val="en-US"/>
              </w:rPr>
              <w:t>(kg)</w:t>
            </w:r>
          </w:p>
        </w:tc>
        <w:tc>
          <w:tcPr>
            <w:tcW w:w="5907" w:type="dxa"/>
            <w:vMerge/>
          </w:tcPr>
          <w:p w14:paraId="21067D3D"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p>
        </w:tc>
      </w:tr>
      <w:tr w:rsidR="00151B4C" w:rsidRPr="00151B4C" w14:paraId="3357BA36" w14:textId="77777777" w:rsidTr="00C23134">
        <w:trPr>
          <w:trHeight w:val="698"/>
        </w:trPr>
        <w:tc>
          <w:tcPr>
            <w:tcW w:w="1276" w:type="dxa"/>
          </w:tcPr>
          <w:p w14:paraId="2EC397D5"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sz w:val="18"/>
                <w:szCs w:val="18"/>
                <w:lang w:val="en-US"/>
              </w:rPr>
              <w:t>AF</w:t>
            </w:r>
          </w:p>
        </w:tc>
        <w:tc>
          <w:tcPr>
            <w:tcW w:w="1843" w:type="dxa"/>
          </w:tcPr>
          <w:p w14:paraId="20A48ED6"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Application</w:t>
            </w:r>
            <w:r w:rsidRPr="000C428E">
              <w:rPr>
                <w:rFonts w:eastAsia="Arial" w:cs="Arial"/>
                <w:spacing w:val="-14"/>
                <w:sz w:val="18"/>
                <w:szCs w:val="18"/>
                <w:lang w:val="en-US"/>
              </w:rPr>
              <w:t xml:space="preserve"> </w:t>
            </w:r>
            <w:r w:rsidRPr="000C428E">
              <w:rPr>
                <w:rFonts w:eastAsia="Arial" w:cs="Arial"/>
                <w:sz w:val="18"/>
                <w:szCs w:val="18"/>
                <w:lang w:val="en-US"/>
              </w:rPr>
              <w:t xml:space="preserve">Frequency </w:t>
            </w:r>
            <w:r w:rsidRPr="000C428E">
              <w:rPr>
                <w:rFonts w:eastAsia="Arial" w:cs="Arial"/>
                <w:spacing w:val="-2"/>
                <w:sz w:val="18"/>
                <w:szCs w:val="18"/>
                <w:lang w:val="en-US"/>
              </w:rPr>
              <w:t>(applications/day)</w:t>
            </w:r>
          </w:p>
        </w:tc>
        <w:tc>
          <w:tcPr>
            <w:tcW w:w="5907" w:type="dxa"/>
          </w:tcPr>
          <w:p w14:paraId="64087404"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Application</w:t>
            </w:r>
            <w:r w:rsidRPr="000C428E">
              <w:rPr>
                <w:rFonts w:eastAsia="Arial" w:cs="Arial"/>
                <w:spacing w:val="-4"/>
                <w:sz w:val="18"/>
                <w:szCs w:val="18"/>
                <w:lang w:val="en-US"/>
              </w:rPr>
              <w:t xml:space="preserve"> </w:t>
            </w:r>
            <w:r w:rsidRPr="000C428E">
              <w:rPr>
                <w:rFonts w:eastAsia="Arial" w:cs="Arial"/>
                <w:sz w:val="18"/>
                <w:szCs w:val="18"/>
                <w:lang w:val="en-US"/>
              </w:rPr>
              <w:t>frequency</w:t>
            </w:r>
            <w:r w:rsidRPr="000C428E">
              <w:rPr>
                <w:rFonts w:eastAsia="Arial" w:cs="Arial"/>
                <w:spacing w:val="-4"/>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expressed</w:t>
            </w:r>
            <w:r w:rsidRPr="000C428E">
              <w:rPr>
                <w:rFonts w:eastAsia="Arial" w:cs="Arial"/>
                <w:spacing w:val="-4"/>
                <w:sz w:val="18"/>
                <w:szCs w:val="18"/>
                <w:lang w:val="en-US"/>
              </w:rPr>
              <w:t xml:space="preserve"> </w:t>
            </w:r>
            <w:r w:rsidRPr="000C428E">
              <w:rPr>
                <w:rFonts w:eastAsia="Arial" w:cs="Arial"/>
                <w:sz w:val="18"/>
                <w:szCs w:val="18"/>
                <w:lang w:val="en-US"/>
              </w:rPr>
              <w:t>as</w:t>
            </w:r>
            <w:r w:rsidRPr="000C428E">
              <w:rPr>
                <w:rFonts w:eastAsia="Arial" w:cs="Arial"/>
                <w:spacing w:val="-4"/>
                <w:sz w:val="18"/>
                <w:szCs w:val="18"/>
                <w:lang w:val="en-US"/>
              </w:rPr>
              <w:t xml:space="preserve"> </w:t>
            </w:r>
            <w:r w:rsidRPr="000C428E">
              <w:rPr>
                <w:rFonts w:eastAsia="Arial" w:cs="Arial"/>
                <w:sz w:val="18"/>
                <w:szCs w:val="18"/>
                <w:lang w:val="en-US"/>
              </w:rPr>
              <w:t>the</w:t>
            </w:r>
            <w:r w:rsidRPr="000C428E">
              <w:rPr>
                <w:rFonts w:eastAsia="Arial" w:cs="Arial"/>
                <w:spacing w:val="-4"/>
                <w:sz w:val="18"/>
                <w:szCs w:val="18"/>
                <w:lang w:val="en-US"/>
              </w:rPr>
              <w:t xml:space="preserve"> </w:t>
            </w:r>
            <w:r w:rsidRPr="000C428E">
              <w:rPr>
                <w:rFonts w:eastAsia="Arial" w:cs="Arial"/>
                <w:sz w:val="18"/>
                <w:szCs w:val="18"/>
                <w:lang w:val="en-US"/>
              </w:rPr>
              <w:t>number</w:t>
            </w:r>
            <w:r w:rsidRPr="000C428E">
              <w:rPr>
                <w:rFonts w:eastAsia="Arial" w:cs="Arial"/>
                <w:spacing w:val="-4"/>
                <w:sz w:val="18"/>
                <w:szCs w:val="18"/>
                <w:lang w:val="en-US"/>
              </w:rPr>
              <w:t xml:space="preserve"> </w:t>
            </w:r>
            <w:r w:rsidRPr="000C428E">
              <w:rPr>
                <w:rFonts w:eastAsia="Arial" w:cs="Arial"/>
                <w:sz w:val="18"/>
                <w:szCs w:val="18"/>
                <w:lang w:val="en-US"/>
              </w:rPr>
              <w:t>of</w:t>
            </w:r>
            <w:r w:rsidRPr="000C428E">
              <w:rPr>
                <w:rFonts w:eastAsia="Arial" w:cs="Arial"/>
                <w:spacing w:val="-4"/>
                <w:sz w:val="18"/>
                <w:szCs w:val="18"/>
                <w:lang w:val="en-US"/>
              </w:rPr>
              <w:t xml:space="preserve"> </w:t>
            </w:r>
            <w:r w:rsidRPr="000C428E">
              <w:rPr>
                <w:rFonts w:eastAsia="Arial" w:cs="Arial"/>
                <w:sz w:val="18"/>
                <w:szCs w:val="18"/>
                <w:lang w:val="en-US"/>
              </w:rPr>
              <w:t>sunscreen</w:t>
            </w:r>
            <w:r w:rsidRPr="000C428E">
              <w:rPr>
                <w:rFonts w:eastAsia="Arial" w:cs="Arial"/>
                <w:spacing w:val="-4"/>
                <w:sz w:val="18"/>
                <w:szCs w:val="18"/>
                <w:lang w:val="en-US"/>
              </w:rPr>
              <w:t xml:space="preserve"> </w:t>
            </w:r>
            <w:r w:rsidRPr="000C428E">
              <w:rPr>
                <w:rFonts w:eastAsia="Arial" w:cs="Arial"/>
                <w:sz w:val="18"/>
                <w:szCs w:val="18"/>
                <w:lang w:val="en-US"/>
              </w:rPr>
              <w:t>applications</w:t>
            </w:r>
            <w:r w:rsidRPr="000C428E">
              <w:rPr>
                <w:rFonts w:eastAsia="Arial" w:cs="Arial"/>
                <w:spacing w:val="-1"/>
                <w:sz w:val="18"/>
                <w:szCs w:val="18"/>
                <w:lang w:val="en-US"/>
              </w:rPr>
              <w:t xml:space="preserve"> </w:t>
            </w:r>
            <w:r w:rsidRPr="000C428E">
              <w:rPr>
                <w:rFonts w:eastAsia="Arial" w:cs="Arial"/>
                <w:sz w:val="18"/>
                <w:szCs w:val="18"/>
                <w:lang w:val="en-US"/>
              </w:rPr>
              <w:t>per</w:t>
            </w:r>
            <w:r w:rsidRPr="000C428E">
              <w:rPr>
                <w:rFonts w:eastAsia="Arial" w:cs="Arial"/>
                <w:spacing w:val="-4"/>
                <w:sz w:val="18"/>
                <w:szCs w:val="18"/>
                <w:lang w:val="en-US"/>
              </w:rPr>
              <w:t xml:space="preserve"> </w:t>
            </w:r>
            <w:r w:rsidRPr="000C428E">
              <w:rPr>
                <w:rFonts w:eastAsia="Arial" w:cs="Arial"/>
                <w:sz w:val="18"/>
                <w:szCs w:val="18"/>
                <w:lang w:val="en-US"/>
              </w:rPr>
              <w:t>day.</w:t>
            </w:r>
            <w:r w:rsidRPr="000C428E">
              <w:rPr>
                <w:rFonts w:eastAsia="Arial" w:cs="Arial"/>
                <w:spacing w:val="-4"/>
                <w:sz w:val="18"/>
                <w:szCs w:val="18"/>
                <w:lang w:val="en-US"/>
              </w:rPr>
              <w:t xml:space="preserve"> </w:t>
            </w:r>
            <w:r w:rsidRPr="000C428E">
              <w:rPr>
                <w:rFonts w:eastAsia="Arial" w:cs="Arial"/>
                <w:sz w:val="18"/>
                <w:szCs w:val="18"/>
                <w:lang w:val="en-US"/>
              </w:rPr>
              <w:t>This</w:t>
            </w:r>
            <w:r w:rsidRPr="000C428E">
              <w:rPr>
                <w:rFonts w:eastAsia="Arial" w:cs="Arial"/>
                <w:spacing w:val="-4"/>
                <w:sz w:val="18"/>
                <w:szCs w:val="18"/>
                <w:lang w:val="en-US"/>
              </w:rPr>
              <w:t xml:space="preserve"> </w:t>
            </w:r>
            <w:r w:rsidRPr="000C428E">
              <w:rPr>
                <w:rFonts w:eastAsia="Arial" w:cs="Arial"/>
                <w:sz w:val="18"/>
                <w:szCs w:val="18"/>
                <w:lang w:val="en-US"/>
              </w:rPr>
              <w:t xml:space="preserve">can range from 2 – 3 applications per day for the different exposure scenarios outlined in ASEM </w:t>
            </w:r>
            <w:r w:rsidRPr="000C428E">
              <w:rPr>
                <w:rFonts w:eastAsia="Arial" w:cs="Arial"/>
                <w:spacing w:val="-2"/>
                <w:sz w:val="18"/>
                <w:szCs w:val="18"/>
                <w:lang w:val="en-US"/>
              </w:rPr>
              <w:t>Scenarios.</w:t>
            </w:r>
          </w:p>
        </w:tc>
      </w:tr>
      <w:tr w:rsidR="00151B4C" w:rsidRPr="00151B4C" w14:paraId="705E09E1" w14:textId="77777777" w:rsidTr="00C23134">
        <w:trPr>
          <w:trHeight w:val="698"/>
        </w:trPr>
        <w:tc>
          <w:tcPr>
            <w:tcW w:w="1276" w:type="dxa"/>
          </w:tcPr>
          <w:p w14:paraId="478F6DA7"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2"/>
                <w:sz w:val="18"/>
                <w:szCs w:val="18"/>
                <w:lang w:val="en-US"/>
              </w:rPr>
              <w:t>Duration</w:t>
            </w:r>
          </w:p>
        </w:tc>
        <w:tc>
          <w:tcPr>
            <w:tcW w:w="1843" w:type="dxa"/>
          </w:tcPr>
          <w:p w14:paraId="646E76CF"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Annual</w:t>
            </w:r>
            <w:r w:rsidRPr="000C428E">
              <w:rPr>
                <w:rFonts w:eastAsia="Arial" w:cs="Arial"/>
                <w:spacing w:val="-6"/>
                <w:sz w:val="18"/>
                <w:szCs w:val="18"/>
                <w:lang w:val="en-US"/>
              </w:rPr>
              <w:t xml:space="preserve"> </w:t>
            </w:r>
            <w:r w:rsidRPr="000C428E">
              <w:rPr>
                <w:rFonts w:eastAsia="Arial" w:cs="Arial"/>
                <w:sz w:val="18"/>
                <w:szCs w:val="18"/>
                <w:lang w:val="en-US"/>
              </w:rPr>
              <w:t>Use</w:t>
            </w:r>
            <w:r w:rsidRPr="000C428E">
              <w:rPr>
                <w:rFonts w:eastAsia="Arial" w:cs="Arial"/>
                <w:spacing w:val="-5"/>
                <w:sz w:val="18"/>
                <w:szCs w:val="18"/>
                <w:lang w:val="en-US"/>
              </w:rPr>
              <w:t xml:space="preserve"> </w:t>
            </w:r>
            <w:r w:rsidRPr="000C428E">
              <w:rPr>
                <w:rFonts w:eastAsia="Arial" w:cs="Arial"/>
                <w:spacing w:val="-2"/>
                <w:sz w:val="18"/>
                <w:szCs w:val="18"/>
                <w:lang w:val="en-US"/>
              </w:rPr>
              <w:t>(days)</w:t>
            </w:r>
          </w:p>
        </w:tc>
        <w:tc>
          <w:tcPr>
            <w:tcW w:w="5907" w:type="dxa"/>
          </w:tcPr>
          <w:p w14:paraId="7CD0C68D"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Duration</w:t>
            </w:r>
            <w:r w:rsidRPr="000C428E">
              <w:rPr>
                <w:rFonts w:eastAsia="Arial" w:cs="Arial"/>
                <w:spacing w:val="-3"/>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expressed</w:t>
            </w:r>
            <w:r w:rsidRPr="000C428E">
              <w:rPr>
                <w:rFonts w:eastAsia="Arial" w:cs="Arial"/>
                <w:spacing w:val="-3"/>
                <w:sz w:val="18"/>
                <w:szCs w:val="18"/>
                <w:lang w:val="en-US"/>
              </w:rPr>
              <w:t xml:space="preserve"> </w:t>
            </w:r>
            <w:r w:rsidRPr="000C428E">
              <w:rPr>
                <w:rFonts w:eastAsia="Arial" w:cs="Arial"/>
                <w:sz w:val="18"/>
                <w:szCs w:val="18"/>
                <w:lang w:val="en-US"/>
              </w:rPr>
              <w:t>as</w:t>
            </w:r>
            <w:r w:rsidRPr="000C428E">
              <w:rPr>
                <w:rFonts w:eastAsia="Arial" w:cs="Arial"/>
                <w:spacing w:val="-4"/>
                <w:sz w:val="18"/>
                <w:szCs w:val="18"/>
                <w:lang w:val="en-US"/>
              </w:rPr>
              <w:t xml:space="preserve"> </w:t>
            </w:r>
            <w:r w:rsidRPr="000C428E">
              <w:rPr>
                <w:rFonts w:eastAsia="Arial" w:cs="Arial"/>
                <w:sz w:val="18"/>
                <w:szCs w:val="18"/>
                <w:lang w:val="en-US"/>
              </w:rPr>
              <w:t>the</w:t>
            </w:r>
            <w:r w:rsidRPr="000C428E">
              <w:rPr>
                <w:rFonts w:eastAsia="Arial" w:cs="Arial"/>
                <w:spacing w:val="-4"/>
                <w:sz w:val="18"/>
                <w:szCs w:val="18"/>
                <w:lang w:val="en-US"/>
              </w:rPr>
              <w:t xml:space="preserve"> </w:t>
            </w:r>
            <w:r w:rsidRPr="000C428E">
              <w:rPr>
                <w:rFonts w:eastAsia="Arial" w:cs="Arial"/>
                <w:sz w:val="18"/>
                <w:szCs w:val="18"/>
                <w:lang w:val="en-US"/>
              </w:rPr>
              <w:t>number</w:t>
            </w:r>
            <w:r w:rsidRPr="000C428E">
              <w:rPr>
                <w:rFonts w:eastAsia="Arial" w:cs="Arial"/>
                <w:spacing w:val="-2"/>
                <w:sz w:val="18"/>
                <w:szCs w:val="18"/>
                <w:lang w:val="en-US"/>
              </w:rPr>
              <w:t xml:space="preserve"> </w:t>
            </w:r>
            <w:r w:rsidRPr="000C428E">
              <w:rPr>
                <w:rFonts w:eastAsia="Arial" w:cs="Arial"/>
                <w:sz w:val="18"/>
                <w:szCs w:val="18"/>
                <w:lang w:val="en-US"/>
              </w:rPr>
              <w:t>of</w:t>
            </w:r>
            <w:r w:rsidRPr="000C428E">
              <w:rPr>
                <w:rFonts w:eastAsia="Arial" w:cs="Arial"/>
                <w:spacing w:val="-4"/>
                <w:sz w:val="18"/>
                <w:szCs w:val="18"/>
                <w:lang w:val="en-US"/>
              </w:rPr>
              <w:t xml:space="preserve"> </w:t>
            </w:r>
            <w:r w:rsidRPr="000C428E">
              <w:rPr>
                <w:rFonts w:eastAsia="Arial" w:cs="Arial"/>
                <w:sz w:val="18"/>
                <w:szCs w:val="18"/>
                <w:lang w:val="en-US"/>
              </w:rPr>
              <w:t>days</w:t>
            </w:r>
            <w:r w:rsidRPr="000C428E">
              <w:rPr>
                <w:rFonts w:eastAsia="Arial" w:cs="Arial"/>
                <w:spacing w:val="-4"/>
                <w:sz w:val="18"/>
                <w:szCs w:val="18"/>
                <w:lang w:val="en-US"/>
              </w:rPr>
              <w:t xml:space="preserve"> </w:t>
            </w:r>
            <w:r w:rsidRPr="000C428E">
              <w:rPr>
                <w:rFonts w:eastAsia="Arial" w:cs="Arial"/>
                <w:sz w:val="18"/>
                <w:szCs w:val="18"/>
                <w:lang w:val="en-US"/>
              </w:rPr>
              <w:t>in</w:t>
            </w:r>
            <w:r w:rsidRPr="000C428E">
              <w:rPr>
                <w:rFonts w:eastAsia="Arial" w:cs="Arial"/>
                <w:spacing w:val="-4"/>
                <w:sz w:val="18"/>
                <w:szCs w:val="18"/>
                <w:lang w:val="en-US"/>
              </w:rPr>
              <w:t xml:space="preserve"> </w:t>
            </w:r>
            <w:r w:rsidRPr="000C428E">
              <w:rPr>
                <w:rFonts w:eastAsia="Arial" w:cs="Arial"/>
                <w:sz w:val="18"/>
                <w:szCs w:val="18"/>
                <w:lang w:val="en-US"/>
              </w:rPr>
              <w:t>a</w:t>
            </w:r>
            <w:r w:rsidRPr="000C428E">
              <w:rPr>
                <w:rFonts w:eastAsia="Arial" w:cs="Arial"/>
                <w:spacing w:val="-3"/>
                <w:sz w:val="18"/>
                <w:szCs w:val="18"/>
                <w:lang w:val="en-US"/>
              </w:rPr>
              <w:t xml:space="preserve"> </w:t>
            </w:r>
            <w:r w:rsidRPr="000C428E">
              <w:rPr>
                <w:rFonts w:eastAsia="Arial" w:cs="Arial"/>
                <w:sz w:val="18"/>
                <w:szCs w:val="18"/>
                <w:lang w:val="en-US"/>
              </w:rPr>
              <w:t>year</w:t>
            </w:r>
            <w:r w:rsidRPr="000C428E">
              <w:rPr>
                <w:rFonts w:eastAsia="Arial" w:cs="Arial"/>
                <w:spacing w:val="-1"/>
                <w:sz w:val="18"/>
                <w:szCs w:val="18"/>
                <w:lang w:val="en-US"/>
              </w:rPr>
              <w:t xml:space="preserve"> </w:t>
            </w:r>
            <w:r w:rsidRPr="000C428E">
              <w:rPr>
                <w:rFonts w:eastAsia="Arial" w:cs="Arial"/>
                <w:sz w:val="18"/>
                <w:szCs w:val="18"/>
                <w:lang w:val="en-US"/>
              </w:rPr>
              <w:t>sunscreen</w:t>
            </w:r>
            <w:r w:rsidRPr="000C428E">
              <w:rPr>
                <w:rFonts w:eastAsia="Arial" w:cs="Arial"/>
                <w:spacing w:val="-4"/>
                <w:sz w:val="18"/>
                <w:szCs w:val="18"/>
                <w:lang w:val="en-US"/>
              </w:rPr>
              <w:t xml:space="preserve"> </w:t>
            </w:r>
            <w:r w:rsidRPr="000C428E">
              <w:rPr>
                <w:rFonts w:eastAsia="Arial" w:cs="Arial"/>
                <w:sz w:val="18"/>
                <w:szCs w:val="18"/>
                <w:lang w:val="en-US"/>
              </w:rPr>
              <w:t>application/exposure</w:t>
            </w:r>
            <w:r w:rsidRPr="000C428E">
              <w:rPr>
                <w:rFonts w:eastAsia="Arial" w:cs="Arial"/>
                <w:spacing w:val="-4"/>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expected to occur. The ASEM scenarios for the use of sunscreens in Australia provides information on the duration anticipated by different population groups.</w:t>
            </w:r>
          </w:p>
        </w:tc>
      </w:tr>
      <w:tr w:rsidR="00151B4C" w:rsidRPr="00151B4C" w14:paraId="18883A7A" w14:textId="77777777" w:rsidTr="00C23134">
        <w:trPr>
          <w:trHeight w:val="698"/>
        </w:trPr>
        <w:tc>
          <w:tcPr>
            <w:tcW w:w="1276" w:type="dxa"/>
          </w:tcPr>
          <w:p w14:paraId="62ADE3EA" w14:textId="77777777" w:rsidR="00151B4C" w:rsidRPr="000C428E" w:rsidRDefault="00151B4C" w:rsidP="00151B4C">
            <w:pPr>
              <w:widowControl w:val="0"/>
              <w:autoSpaceDE w:val="0"/>
              <w:autoSpaceDN w:val="0"/>
              <w:spacing w:before="81" w:after="0" w:line="240" w:lineRule="auto"/>
              <w:ind w:left="220"/>
              <w:rPr>
                <w:rFonts w:eastAsia="Arial" w:cs="Arial"/>
                <w:b/>
                <w:spacing w:val="-5"/>
                <w:sz w:val="18"/>
                <w:szCs w:val="18"/>
                <w:lang w:val="en-US"/>
              </w:rPr>
            </w:pPr>
            <w:r w:rsidRPr="000C428E">
              <w:rPr>
                <w:rFonts w:eastAsia="Arial" w:cs="Arial"/>
                <w:b/>
                <w:spacing w:val="-5"/>
                <w:sz w:val="18"/>
                <w:szCs w:val="18"/>
                <w:lang w:val="en-US"/>
              </w:rPr>
              <w:t>AT</w:t>
            </w:r>
          </w:p>
        </w:tc>
        <w:tc>
          <w:tcPr>
            <w:tcW w:w="1843" w:type="dxa"/>
          </w:tcPr>
          <w:p w14:paraId="440D667E" w14:textId="77777777" w:rsidR="00151B4C" w:rsidRPr="000C428E" w:rsidRDefault="00151B4C" w:rsidP="00151B4C">
            <w:pPr>
              <w:widowControl w:val="0"/>
              <w:autoSpaceDE w:val="0"/>
              <w:autoSpaceDN w:val="0"/>
              <w:spacing w:before="81" w:after="0" w:line="256" w:lineRule="auto"/>
              <w:ind w:left="220" w:right="77"/>
              <w:rPr>
                <w:rFonts w:eastAsia="Arial" w:cs="Arial"/>
                <w:sz w:val="18"/>
                <w:szCs w:val="18"/>
                <w:lang w:val="en-US"/>
              </w:rPr>
            </w:pPr>
            <w:r w:rsidRPr="000C428E">
              <w:rPr>
                <w:rFonts w:eastAsia="Arial" w:cs="Arial"/>
                <w:sz w:val="18"/>
                <w:szCs w:val="18"/>
                <w:lang w:val="en-US"/>
              </w:rPr>
              <w:t>Averaging</w:t>
            </w:r>
            <w:r w:rsidRPr="000C428E">
              <w:rPr>
                <w:rFonts w:eastAsia="Arial" w:cs="Arial"/>
                <w:spacing w:val="-6"/>
                <w:sz w:val="18"/>
                <w:szCs w:val="18"/>
                <w:lang w:val="en-US"/>
              </w:rPr>
              <w:t xml:space="preserve"> </w:t>
            </w:r>
            <w:r w:rsidRPr="000C428E">
              <w:rPr>
                <w:rFonts w:eastAsia="Arial" w:cs="Arial"/>
                <w:sz w:val="18"/>
                <w:szCs w:val="18"/>
                <w:lang w:val="en-US"/>
              </w:rPr>
              <w:t>time</w:t>
            </w:r>
            <w:r w:rsidRPr="000C428E">
              <w:rPr>
                <w:rFonts w:eastAsia="Arial" w:cs="Arial"/>
                <w:spacing w:val="-8"/>
                <w:sz w:val="18"/>
                <w:szCs w:val="18"/>
                <w:lang w:val="en-US"/>
              </w:rPr>
              <w:t xml:space="preserve"> </w:t>
            </w:r>
            <w:r w:rsidRPr="000C428E">
              <w:rPr>
                <w:rFonts w:eastAsia="Arial" w:cs="Arial"/>
                <w:sz w:val="18"/>
                <w:szCs w:val="18"/>
                <w:lang w:val="en-US"/>
              </w:rPr>
              <w:t>(365</w:t>
            </w:r>
            <w:r w:rsidRPr="000C428E">
              <w:rPr>
                <w:rFonts w:eastAsia="Arial" w:cs="Arial"/>
                <w:spacing w:val="-7"/>
                <w:sz w:val="18"/>
                <w:szCs w:val="18"/>
                <w:lang w:val="en-US"/>
              </w:rPr>
              <w:t xml:space="preserve"> </w:t>
            </w:r>
            <w:r w:rsidRPr="000C428E">
              <w:rPr>
                <w:rFonts w:eastAsia="Arial" w:cs="Arial"/>
                <w:spacing w:val="-4"/>
                <w:sz w:val="18"/>
                <w:szCs w:val="18"/>
                <w:lang w:val="en-US"/>
              </w:rPr>
              <w:t>days)</w:t>
            </w:r>
          </w:p>
        </w:tc>
        <w:tc>
          <w:tcPr>
            <w:tcW w:w="5907" w:type="dxa"/>
          </w:tcPr>
          <w:p w14:paraId="5121CB7C" w14:textId="77777777" w:rsidR="00151B4C" w:rsidRPr="000C428E" w:rsidRDefault="00151B4C" w:rsidP="00151B4C">
            <w:pPr>
              <w:widowControl w:val="0"/>
              <w:autoSpaceDE w:val="0"/>
              <w:autoSpaceDN w:val="0"/>
              <w:spacing w:before="81" w:after="0" w:line="264" w:lineRule="auto"/>
              <w:ind w:left="221" w:right="140"/>
              <w:rPr>
                <w:rFonts w:eastAsia="Arial" w:cs="Arial"/>
                <w:sz w:val="18"/>
                <w:szCs w:val="18"/>
                <w:lang w:val="en-US"/>
              </w:rPr>
            </w:pPr>
            <w:r w:rsidRPr="000C428E">
              <w:rPr>
                <w:rFonts w:eastAsia="Arial" w:cs="Arial"/>
                <w:sz w:val="18"/>
                <w:szCs w:val="18"/>
                <w:lang w:val="en-US"/>
              </w:rPr>
              <w:t>An</w:t>
            </w:r>
            <w:r w:rsidRPr="000C428E">
              <w:rPr>
                <w:rFonts w:eastAsia="Arial" w:cs="Arial"/>
                <w:spacing w:val="-6"/>
                <w:sz w:val="18"/>
                <w:szCs w:val="18"/>
                <w:lang w:val="en-US"/>
              </w:rPr>
              <w:t xml:space="preserve"> </w:t>
            </w:r>
            <w:r w:rsidRPr="000C428E">
              <w:rPr>
                <w:rFonts w:eastAsia="Arial" w:cs="Arial"/>
                <w:sz w:val="18"/>
                <w:szCs w:val="18"/>
                <w:lang w:val="en-US"/>
              </w:rPr>
              <w:t>average</w:t>
            </w:r>
            <w:r w:rsidRPr="000C428E">
              <w:rPr>
                <w:rFonts w:eastAsia="Arial" w:cs="Arial"/>
                <w:spacing w:val="-4"/>
                <w:sz w:val="18"/>
                <w:szCs w:val="18"/>
                <w:lang w:val="en-US"/>
              </w:rPr>
              <w:t xml:space="preserve"> </w:t>
            </w:r>
            <w:r w:rsidRPr="000C428E">
              <w:rPr>
                <w:rFonts w:eastAsia="Arial" w:cs="Arial"/>
                <w:sz w:val="18"/>
                <w:szCs w:val="18"/>
                <w:lang w:val="en-US"/>
              </w:rPr>
              <w:t>daily</w:t>
            </w:r>
            <w:r w:rsidRPr="000C428E">
              <w:rPr>
                <w:rFonts w:eastAsia="Arial" w:cs="Arial"/>
                <w:spacing w:val="-5"/>
                <w:sz w:val="18"/>
                <w:szCs w:val="18"/>
                <w:lang w:val="en-US"/>
              </w:rPr>
              <w:t xml:space="preserve"> </w:t>
            </w:r>
            <w:r w:rsidRPr="000C428E">
              <w:rPr>
                <w:rFonts w:eastAsia="Arial" w:cs="Arial"/>
                <w:sz w:val="18"/>
                <w:szCs w:val="18"/>
                <w:lang w:val="en-US"/>
              </w:rPr>
              <w:t>dose</w:t>
            </w:r>
            <w:r w:rsidRPr="000C428E">
              <w:rPr>
                <w:rFonts w:eastAsia="Arial" w:cs="Arial"/>
                <w:spacing w:val="-5"/>
                <w:sz w:val="18"/>
                <w:szCs w:val="18"/>
                <w:lang w:val="en-US"/>
              </w:rPr>
              <w:t xml:space="preserve"> </w:t>
            </w:r>
            <w:r w:rsidRPr="000C428E">
              <w:rPr>
                <w:rFonts w:eastAsia="Arial" w:cs="Arial"/>
                <w:sz w:val="18"/>
                <w:szCs w:val="18"/>
                <w:lang w:val="en-US"/>
              </w:rPr>
              <w:t>based</w:t>
            </w:r>
            <w:r w:rsidRPr="000C428E">
              <w:rPr>
                <w:rFonts w:eastAsia="Arial" w:cs="Arial"/>
                <w:spacing w:val="-6"/>
                <w:sz w:val="18"/>
                <w:szCs w:val="18"/>
                <w:lang w:val="en-US"/>
              </w:rPr>
              <w:t xml:space="preserve"> </w:t>
            </w:r>
            <w:r w:rsidRPr="000C428E">
              <w:rPr>
                <w:rFonts w:eastAsia="Arial" w:cs="Arial"/>
                <w:sz w:val="18"/>
                <w:szCs w:val="18"/>
                <w:lang w:val="en-US"/>
              </w:rPr>
              <w:t>on</w:t>
            </w:r>
            <w:r w:rsidRPr="000C428E">
              <w:rPr>
                <w:rFonts w:eastAsia="Arial" w:cs="Arial"/>
                <w:spacing w:val="-6"/>
                <w:sz w:val="18"/>
                <w:szCs w:val="18"/>
                <w:lang w:val="en-US"/>
              </w:rPr>
              <w:t xml:space="preserve"> </w:t>
            </w:r>
            <w:r w:rsidRPr="000C428E">
              <w:rPr>
                <w:rFonts w:eastAsia="Arial" w:cs="Arial"/>
                <w:sz w:val="18"/>
                <w:szCs w:val="18"/>
                <w:lang w:val="en-US"/>
              </w:rPr>
              <w:t>exposure</w:t>
            </w:r>
            <w:r w:rsidRPr="000C428E">
              <w:rPr>
                <w:rFonts w:eastAsia="Arial" w:cs="Arial"/>
                <w:spacing w:val="-5"/>
                <w:sz w:val="18"/>
                <w:szCs w:val="18"/>
                <w:lang w:val="en-US"/>
              </w:rPr>
              <w:t xml:space="preserve"> </w:t>
            </w:r>
            <w:r w:rsidRPr="000C428E">
              <w:rPr>
                <w:rFonts w:eastAsia="Arial" w:cs="Arial"/>
                <w:sz w:val="18"/>
                <w:szCs w:val="18"/>
                <w:lang w:val="en-US"/>
              </w:rPr>
              <w:t>over</w:t>
            </w:r>
            <w:r w:rsidRPr="000C428E">
              <w:rPr>
                <w:rFonts w:eastAsia="Arial" w:cs="Arial"/>
                <w:spacing w:val="-5"/>
                <w:sz w:val="18"/>
                <w:szCs w:val="18"/>
                <w:lang w:val="en-US"/>
              </w:rPr>
              <w:t xml:space="preserve"> </w:t>
            </w:r>
            <w:r w:rsidRPr="000C428E">
              <w:rPr>
                <w:rFonts w:eastAsia="Arial" w:cs="Arial"/>
                <w:sz w:val="18"/>
                <w:szCs w:val="18"/>
                <w:lang w:val="en-US"/>
              </w:rPr>
              <w:t>a</w:t>
            </w:r>
            <w:r w:rsidRPr="000C428E">
              <w:rPr>
                <w:rFonts w:eastAsia="Arial" w:cs="Arial"/>
                <w:spacing w:val="-4"/>
                <w:sz w:val="18"/>
                <w:szCs w:val="18"/>
                <w:lang w:val="en-US"/>
              </w:rPr>
              <w:t xml:space="preserve"> </w:t>
            </w:r>
            <w:r w:rsidRPr="000C428E">
              <w:rPr>
                <w:rFonts w:eastAsia="Arial" w:cs="Arial"/>
                <w:sz w:val="18"/>
                <w:szCs w:val="18"/>
                <w:lang w:val="en-US"/>
              </w:rPr>
              <w:t>1-year</w:t>
            </w:r>
            <w:r w:rsidRPr="000C428E">
              <w:rPr>
                <w:rFonts w:eastAsia="Arial" w:cs="Arial"/>
                <w:spacing w:val="-4"/>
                <w:sz w:val="18"/>
                <w:szCs w:val="18"/>
                <w:lang w:val="en-US"/>
              </w:rPr>
              <w:t xml:space="preserve"> </w:t>
            </w:r>
            <w:r w:rsidRPr="000C428E">
              <w:rPr>
                <w:rFonts w:eastAsia="Arial" w:cs="Arial"/>
                <w:sz w:val="18"/>
                <w:szCs w:val="18"/>
                <w:lang w:val="en-US"/>
              </w:rPr>
              <w:t>period</w:t>
            </w:r>
            <w:r w:rsidRPr="000C428E">
              <w:rPr>
                <w:rFonts w:eastAsia="Arial" w:cs="Arial"/>
                <w:spacing w:val="-6"/>
                <w:sz w:val="18"/>
                <w:szCs w:val="18"/>
                <w:lang w:val="en-US"/>
              </w:rPr>
              <w:t xml:space="preserve"> </w:t>
            </w:r>
            <w:r w:rsidRPr="000C428E">
              <w:rPr>
                <w:rFonts w:eastAsia="Arial" w:cs="Arial"/>
                <w:sz w:val="18"/>
                <w:szCs w:val="18"/>
                <w:lang w:val="en-US"/>
              </w:rPr>
              <w:t>(i.e.</w:t>
            </w:r>
            <w:r w:rsidRPr="000C428E">
              <w:rPr>
                <w:rFonts w:eastAsia="Arial" w:cs="Arial"/>
                <w:spacing w:val="-4"/>
                <w:sz w:val="18"/>
                <w:szCs w:val="18"/>
                <w:lang w:val="en-US"/>
              </w:rPr>
              <w:t xml:space="preserve"> </w:t>
            </w:r>
            <w:r w:rsidRPr="000C428E">
              <w:rPr>
                <w:rFonts w:eastAsia="Arial" w:cs="Arial"/>
                <w:sz w:val="18"/>
                <w:szCs w:val="18"/>
                <w:lang w:val="en-US"/>
              </w:rPr>
              <w:t>365)</w:t>
            </w:r>
            <w:r w:rsidRPr="000C428E">
              <w:rPr>
                <w:rFonts w:eastAsia="Arial" w:cs="Arial"/>
                <w:spacing w:val="-3"/>
                <w:sz w:val="18"/>
                <w:szCs w:val="18"/>
                <w:lang w:val="en-US"/>
              </w:rPr>
              <w:t xml:space="preserve"> </w:t>
            </w:r>
            <w:r w:rsidRPr="000C428E">
              <w:rPr>
                <w:rFonts w:eastAsia="Arial" w:cs="Arial"/>
                <w:sz w:val="18"/>
                <w:szCs w:val="18"/>
                <w:lang w:val="en-US"/>
              </w:rPr>
              <w:t>is</w:t>
            </w:r>
            <w:r w:rsidRPr="000C428E">
              <w:rPr>
                <w:rFonts w:eastAsia="Arial" w:cs="Arial"/>
                <w:spacing w:val="-4"/>
                <w:sz w:val="18"/>
                <w:szCs w:val="18"/>
                <w:lang w:val="en-US"/>
              </w:rPr>
              <w:t xml:space="preserve"> </w:t>
            </w:r>
            <w:r w:rsidRPr="000C428E">
              <w:rPr>
                <w:rFonts w:eastAsia="Arial" w:cs="Arial"/>
                <w:sz w:val="18"/>
                <w:szCs w:val="18"/>
                <w:lang w:val="en-US"/>
              </w:rPr>
              <w:t>being</w:t>
            </w:r>
            <w:r w:rsidRPr="000C428E">
              <w:rPr>
                <w:rFonts w:eastAsia="Arial" w:cs="Arial"/>
                <w:spacing w:val="-1"/>
                <w:sz w:val="18"/>
                <w:szCs w:val="18"/>
                <w:lang w:val="en-US"/>
              </w:rPr>
              <w:t xml:space="preserve"> </w:t>
            </w:r>
            <w:r w:rsidRPr="000C428E">
              <w:rPr>
                <w:rFonts w:eastAsia="Arial" w:cs="Arial"/>
                <w:spacing w:val="-2"/>
                <w:sz w:val="18"/>
                <w:szCs w:val="18"/>
                <w:lang w:val="en-US"/>
              </w:rPr>
              <w:t>calculated.</w:t>
            </w:r>
          </w:p>
        </w:tc>
      </w:tr>
    </w:tbl>
    <w:p w14:paraId="3D381969" w14:textId="77777777" w:rsidR="00151B4C" w:rsidRPr="00151B4C" w:rsidRDefault="00151B4C" w:rsidP="00151B4C"/>
    <w:p w14:paraId="2C33A8BD" w14:textId="68C9AD89" w:rsidR="00151B4C" w:rsidRPr="00151B4C" w:rsidRDefault="00151B4C" w:rsidP="00151B4C">
      <w:pPr>
        <w:widowControl w:val="0"/>
        <w:autoSpaceDE w:val="0"/>
        <w:autoSpaceDN w:val="0"/>
        <w:spacing w:before="82" w:after="0" w:line="256" w:lineRule="auto"/>
        <w:ind w:right="177"/>
        <w:rPr>
          <w:rFonts w:eastAsia="Arial" w:cs="Arial"/>
          <w:lang w:val="en-US"/>
        </w:rPr>
      </w:pPr>
      <w:r w:rsidRPr="00151B4C">
        <w:rPr>
          <w:rFonts w:eastAsia="Arial" w:cs="Arial"/>
          <w:lang w:val="en-US"/>
        </w:rPr>
        <w:t>All</w:t>
      </w:r>
      <w:r w:rsidRPr="00151B4C">
        <w:rPr>
          <w:rFonts w:eastAsia="Arial" w:cs="Arial"/>
          <w:spacing w:val="-5"/>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variables</w:t>
      </w:r>
      <w:r w:rsidRPr="00151B4C">
        <w:rPr>
          <w:rFonts w:eastAsia="Arial" w:cs="Arial"/>
          <w:spacing w:val="-3"/>
          <w:lang w:val="en-US"/>
        </w:rPr>
        <w:t xml:space="preserve"> </w:t>
      </w:r>
      <w:r w:rsidRPr="00151B4C">
        <w:rPr>
          <w:rFonts w:eastAsia="Arial" w:cs="Arial"/>
          <w:lang w:val="en-US"/>
        </w:rPr>
        <w:t>in</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formula</w:t>
      </w:r>
      <w:r w:rsidRPr="00151B4C">
        <w:rPr>
          <w:rFonts w:eastAsia="Arial" w:cs="Arial"/>
          <w:spacing w:val="-2"/>
          <w:lang w:val="en-US"/>
        </w:rPr>
        <w:t xml:space="preserve"> </w:t>
      </w:r>
      <w:r w:rsidRPr="00151B4C">
        <w:rPr>
          <w:rFonts w:eastAsia="Arial" w:cs="Arial"/>
          <w:lang w:val="en-US"/>
        </w:rPr>
        <w:t>(SSA,</w:t>
      </w:r>
      <w:r w:rsidRPr="00151B4C">
        <w:rPr>
          <w:rFonts w:eastAsia="Arial" w:cs="Arial"/>
          <w:spacing w:val="-2"/>
          <w:lang w:val="en-US"/>
        </w:rPr>
        <w:t xml:space="preserve"> </w:t>
      </w:r>
      <w:r w:rsidRPr="00151B4C">
        <w:rPr>
          <w:rFonts w:eastAsia="Arial" w:cs="Arial"/>
          <w:lang w:val="en-US"/>
        </w:rPr>
        <w:t>BW,</w:t>
      </w:r>
      <w:r w:rsidRPr="00151B4C">
        <w:rPr>
          <w:rFonts w:eastAsia="Arial" w:cs="Arial"/>
          <w:spacing w:val="-2"/>
          <w:lang w:val="en-US"/>
        </w:rPr>
        <w:t xml:space="preserve"> </w:t>
      </w:r>
      <w:r w:rsidRPr="00151B4C">
        <w:rPr>
          <w:rFonts w:eastAsia="Arial" w:cs="Arial"/>
          <w:lang w:val="en-US"/>
        </w:rPr>
        <w:t>Age, AF</w:t>
      </w:r>
      <w:r w:rsidRPr="00151B4C">
        <w:rPr>
          <w:rFonts w:eastAsia="Arial" w:cs="Arial"/>
          <w:spacing w:val="-3"/>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Duration)</w:t>
      </w:r>
      <w:r w:rsidRPr="00151B4C">
        <w:rPr>
          <w:rFonts w:eastAsia="Arial" w:cs="Arial"/>
          <w:spacing w:val="-3"/>
          <w:lang w:val="en-US"/>
        </w:rPr>
        <w:t xml:space="preserve"> </w:t>
      </w:r>
      <w:r w:rsidRPr="00151B4C">
        <w:rPr>
          <w:rFonts w:eastAsia="Arial" w:cs="Arial"/>
          <w:lang w:val="en-US"/>
        </w:rPr>
        <w:t>can</w:t>
      </w:r>
      <w:r w:rsidRPr="00151B4C">
        <w:rPr>
          <w:rFonts w:eastAsia="Arial" w:cs="Arial"/>
          <w:spacing w:val="-4"/>
          <w:lang w:val="en-US"/>
        </w:rPr>
        <w:t xml:space="preserve"> </w:t>
      </w:r>
      <w:r w:rsidRPr="00151B4C">
        <w:rPr>
          <w:rFonts w:eastAsia="Arial" w:cs="Arial"/>
          <w:lang w:val="en-US"/>
        </w:rPr>
        <w:t>change</w:t>
      </w:r>
      <w:r w:rsidRPr="00151B4C">
        <w:rPr>
          <w:rFonts w:eastAsia="Arial" w:cs="Arial"/>
          <w:spacing w:val="-4"/>
          <w:lang w:val="en-US"/>
        </w:rPr>
        <w:t xml:space="preserve"> </w:t>
      </w:r>
      <w:r w:rsidRPr="00151B4C">
        <w:rPr>
          <w:rFonts w:eastAsia="Arial" w:cs="Arial"/>
          <w:lang w:val="en-US"/>
        </w:rPr>
        <w:t>based</w:t>
      </w:r>
      <w:r w:rsidRPr="00151B4C">
        <w:rPr>
          <w:rFonts w:eastAsia="Arial" w:cs="Arial"/>
          <w:spacing w:val="-4"/>
          <w:lang w:val="en-US"/>
        </w:rPr>
        <w:t xml:space="preserve"> </w:t>
      </w:r>
      <w:r w:rsidRPr="00151B4C">
        <w:rPr>
          <w:rFonts w:eastAsia="Arial" w:cs="Arial"/>
          <w:lang w:val="en-US"/>
        </w:rPr>
        <w:t>on</w:t>
      </w:r>
      <w:r w:rsidRPr="00151B4C">
        <w:rPr>
          <w:rFonts w:eastAsia="Arial" w:cs="Arial"/>
          <w:spacing w:val="-4"/>
          <w:lang w:val="en-US"/>
        </w:rPr>
        <w:t xml:space="preserve"> </w:t>
      </w:r>
      <w:r w:rsidRPr="00151B4C">
        <w:rPr>
          <w:rFonts w:eastAsia="Arial" w:cs="Arial"/>
          <w:lang w:val="en-US"/>
        </w:rPr>
        <w:t xml:space="preserve">how the sunscreen is used and who it is used by. The respective input values for these variables are described in the </w:t>
      </w:r>
      <w:r w:rsidRPr="009C35A0">
        <w:rPr>
          <w:rFonts w:eastAsia="Arial" w:cs="Arial"/>
          <w:u w:color="0000FF"/>
          <w:lang w:val="en-US"/>
        </w:rPr>
        <w:t>ASEM scenarios</w:t>
      </w:r>
      <w:r w:rsidRPr="009C35A0">
        <w:rPr>
          <w:rFonts w:eastAsia="Arial" w:cs="Arial"/>
          <w:lang w:val="en-US"/>
        </w:rPr>
        <w:t xml:space="preserve"> </w:t>
      </w:r>
      <w:r w:rsidRPr="00151B4C">
        <w:rPr>
          <w:rFonts w:eastAsia="Arial" w:cs="Arial"/>
          <w:lang w:val="en-US"/>
        </w:rPr>
        <w:t>below.</w:t>
      </w:r>
    </w:p>
    <w:p w14:paraId="54DD1B19" w14:textId="77777777" w:rsidR="00151B4C" w:rsidRPr="007B4E17" w:rsidRDefault="00151B4C" w:rsidP="00F47305">
      <w:pPr>
        <w:pStyle w:val="Heading4"/>
      </w:pPr>
      <w:bookmarkStart w:id="37" w:name="_ASEM_Scenarios"/>
      <w:bookmarkStart w:id="38" w:name="ASEMScenarios"/>
      <w:bookmarkStart w:id="39" w:name="_Toc204947747"/>
      <w:bookmarkEnd w:id="37"/>
      <w:r w:rsidRPr="00151B4C">
        <w:t>ASEM</w:t>
      </w:r>
      <w:r w:rsidRPr="007B4E17">
        <w:t xml:space="preserve"> </w:t>
      </w:r>
      <w:r w:rsidRPr="00151B4C">
        <w:t>Scenarios</w:t>
      </w:r>
      <w:bookmarkEnd w:id="39"/>
    </w:p>
    <w:bookmarkEnd w:id="38"/>
    <w:p w14:paraId="41657003" w14:textId="53B47451" w:rsidR="00151B4C" w:rsidRPr="00151B4C" w:rsidRDefault="00151B4C" w:rsidP="00151B4C">
      <w:pPr>
        <w:widowControl w:val="0"/>
        <w:autoSpaceDE w:val="0"/>
        <w:autoSpaceDN w:val="0"/>
        <w:spacing w:before="117" w:after="0"/>
        <w:rPr>
          <w:rFonts w:eastAsia="Arial" w:cs="Arial"/>
          <w:lang w:val="en-US"/>
        </w:rPr>
      </w:pPr>
      <w:proofErr w:type="gramStart"/>
      <w:r w:rsidRPr="00151B4C">
        <w:rPr>
          <w:rFonts w:eastAsia="Arial" w:cs="Arial"/>
          <w:lang w:val="en-US"/>
        </w:rPr>
        <w:t>It</w:t>
      </w:r>
      <w:r w:rsidRPr="00151B4C">
        <w:rPr>
          <w:rFonts w:eastAsia="Arial" w:cs="Arial"/>
          <w:spacing w:val="-3"/>
          <w:lang w:val="en-US"/>
        </w:rPr>
        <w:t xml:space="preserve"> </w:t>
      </w:r>
      <w:r w:rsidRPr="00151B4C">
        <w:rPr>
          <w:rFonts w:eastAsia="Arial" w:cs="Arial"/>
          <w:lang w:val="en-US"/>
        </w:rPr>
        <w:t>is</w:t>
      </w:r>
      <w:r w:rsidRPr="00151B4C">
        <w:rPr>
          <w:rFonts w:eastAsia="Arial" w:cs="Arial"/>
          <w:spacing w:val="-2"/>
          <w:lang w:val="en-US"/>
        </w:rPr>
        <w:t xml:space="preserve"> </w:t>
      </w:r>
      <w:r w:rsidRPr="00151B4C">
        <w:rPr>
          <w:rFonts w:eastAsia="Arial" w:cs="Arial"/>
          <w:lang w:val="en-US"/>
        </w:rPr>
        <w:t>clear</w:t>
      </w:r>
      <w:r w:rsidRPr="00151B4C">
        <w:rPr>
          <w:rFonts w:eastAsia="Arial" w:cs="Arial"/>
          <w:spacing w:val="-2"/>
          <w:lang w:val="en-US"/>
        </w:rPr>
        <w:t xml:space="preserve"> </w:t>
      </w:r>
      <w:r w:rsidRPr="00151B4C">
        <w:rPr>
          <w:rFonts w:eastAsia="Arial" w:cs="Arial"/>
          <w:lang w:val="en-US"/>
        </w:rPr>
        <w:t>that</w:t>
      </w:r>
      <w:r w:rsidRPr="00151B4C">
        <w:rPr>
          <w:rFonts w:eastAsia="Arial" w:cs="Arial"/>
          <w:spacing w:val="-3"/>
          <w:lang w:val="en-US"/>
        </w:rPr>
        <w:t xml:space="preserve"> </w:t>
      </w:r>
      <w:r w:rsidRPr="00151B4C">
        <w:rPr>
          <w:rFonts w:eastAsia="Arial" w:cs="Arial"/>
          <w:lang w:val="en-US"/>
        </w:rPr>
        <w:t>the</w:t>
      </w:r>
      <w:proofErr w:type="gramEnd"/>
      <w:r w:rsidRPr="00151B4C">
        <w:rPr>
          <w:rFonts w:eastAsia="Arial" w:cs="Arial"/>
          <w:spacing w:val="-3"/>
          <w:lang w:val="en-US"/>
        </w:rPr>
        <w:t xml:space="preserve"> </w:t>
      </w:r>
      <w:r w:rsidRPr="00151B4C">
        <w:rPr>
          <w:rFonts w:eastAsia="Arial" w:cs="Arial"/>
          <w:lang w:val="en-US"/>
        </w:rPr>
        <w:t>use</w:t>
      </w:r>
      <w:r w:rsidRPr="00151B4C">
        <w:rPr>
          <w:rFonts w:eastAsia="Arial" w:cs="Arial"/>
          <w:spacing w:val="-1"/>
          <w:lang w:val="en-US"/>
        </w:rPr>
        <w:t xml:space="preserve"> </w:t>
      </w:r>
      <w:r w:rsidRPr="00151B4C">
        <w:rPr>
          <w:rFonts w:eastAsia="Arial" w:cs="Arial"/>
          <w:lang w:val="en-US"/>
        </w:rPr>
        <w:t>of</w:t>
      </w:r>
      <w:r w:rsidRPr="00151B4C">
        <w:rPr>
          <w:rFonts w:eastAsia="Arial" w:cs="Arial"/>
          <w:spacing w:val="-3"/>
          <w:lang w:val="en-US"/>
        </w:rPr>
        <w:t xml:space="preserve"> </w:t>
      </w:r>
      <w:r w:rsidRPr="00151B4C">
        <w:rPr>
          <w:rFonts w:eastAsia="Arial" w:cs="Arial"/>
          <w:lang w:val="en-US"/>
        </w:rPr>
        <w:t>a</w:t>
      </w:r>
      <w:r w:rsidRPr="00151B4C">
        <w:rPr>
          <w:rFonts w:eastAsia="Arial" w:cs="Arial"/>
          <w:spacing w:val="-3"/>
          <w:lang w:val="en-US"/>
        </w:rPr>
        <w:t xml:space="preserve"> </w:t>
      </w:r>
      <w:r w:rsidRPr="00151B4C">
        <w:rPr>
          <w:rFonts w:eastAsia="Arial" w:cs="Arial"/>
          <w:lang w:val="en-US"/>
        </w:rPr>
        <w:t>single</w:t>
      </w:r>
      <w:r w:rsidRPr="00151B4C">
        <w:rPr>
          <w:rFonts w:eastAsia="Arial" w:cs="Arial"/>
          <w:spacing w:val="-1"/>
          <w:lang w:val="en-US"/>
        </w:rPr>
        <w:t xml:space="preserve"> </w:t>
      </w:r>
      <w:r w:rsidRPr="00151B4C">
        <w:rPr>
          <w:rFonts w:eastAsia="Arial" w:cs="Arial"/>
          <w:lang w:val="en-US"/>
        </w:rPr>
        <w:t>maximum</w:t>
      </w:r>
      <w:r w:rsidRPr="00151B4C">
        <w:rPr>
          <w:rFonts w:eastAsia="Arial" w:cs="Arial"/>
          <w:spacing w:val="-1"/>
          <w:lang w:val="en-US"/>
        </w:rPr>
        <w:t xml:space="preserve"> </w:t>
      </w:r>
      <w:r w:rsidRPr="00151B4C">
        <w:rPr>
          <w:rFonts w:eastAsia="Arial" w:cs="Arial"/>
          <w:lang w:val="en-US"/>
        </w:rPr>
        <w:t>daily-use</w:t>
      </w:r>
      <w:r w:rsidRPr="00151B4C">
        <w:rPr>
          <w:rFonts w:eastAsia="Arial" w:cs="Arial"/>
          <w:spacing w:val="-3"/>
          <w:lang w:val="en-US"/>
        </w:rPr>
        <w:t xml:space="preserve"> </w:t>
      </w:r>
      <w:r w:rsidRPr="00151B4C">
        <w:rPr>
          <w:rFonts w:eastAsia="Arial" w:cs="Arial"/>
          <w:lang w:val="en-US"/>
        </w:rPr>
        <w:t>scenario,</w:t>
      </w:r>
      <w:r w:rsidRPr="00151B4C">
        <w:rPr>
          <w:rFonts w:eastAsia="Arial" w:cs="Arial"/>
          <w:spacing w:val="-1"/>
          <w:lang w:val="en-US"/>
        </w:rPr>
        <w:t xml:space="preserve"> </w:t>
      </w:r>
      <w:r w:rsidRPr="00151B4C">
        <w:rPr>
          <w:rFonts w:eastAsia="Arial" w:cs="Arial"/>
          <w:lang w:val="en-US"/>
        </w:rPr>
        <w:t>i.e.</w:t>
      </w:r>
      <w:r w:rsidRPr="00151B4C">
        <w:rPr>
          <w:rFonts w:eastAsia="Arial" w:cs="Arial"/>
          <w:spacing w:val="-3"/>
          <w:lang w:val="en-US"/>
        </w:rPr>
        <w:t xml:space="preserve"> </w:t>
      </w:r>
      <w:r w:rsidRPr="00151B4C">
        <w:rPr>
          <w:rFonts w:eastAsia="Arial" w:cs="Arial"/>
          <w:lang w:val="en-US"/>
        </w:rPr>
        <w:t>a</w:t>
      </w:r>
      <w:r w:rsidRPr="00151B4C">
        <w:rPr>
          <w:rFonts w:eastAsia="Arial" w:cs="Arial"/>
          <w:spacing w:val="-1"/>
          <w:lang w:val="en-US"/>
        </w:rPr>
        <w:t xml:space="preserve"> </w:t>
      </w:r>
      <w:r w:rsidRPr="00151B4C">
        <w:rPr>
          <w:rFonts w:eastAsia="Arial" w:cs="Arial"/>
          <w:lang w:val="en-US"/>
        </w:rPr>
        <w:t>full</w:t>
      </w:r>
      <w:r w:rsidRPr="00151B4C">
        <w:rPr>
          <w:rFonts w:eastAsia="Arial" w:cs="Arial"/>
          <w:spacing w:val="-2"/>
          <w:lang w:val="en-US"/>
        </w:rPr>
        <w:t xml:space="preserve"> </w:t>
      </w:r>
      <w:r w:rsidRPr="00151B4C">
        <w:rPr>
          <w:rFonts w:eastAsia="Arial" w:cs="Arial"/>
          <w:lang w:val="en-US"/>
        </w:rPr>
        <w:t>day</w:t>
      </w:r>
      <w:r w:rsidRPr="00151B4C">
        <w:rPr>
          <w:rFonts w:eastAsia="Arial" w:cs="Arial"/>
          <w:spacing w:val="-2"/>
          <w:lang w:val="en-US"/>
        </w:rPr>
        <w:t xml:space="preserve"> </w:t>
      </w:r>
      <w:r w:rsidRPr="00151B4C">
        <w:rPr>
          <w:rFonts w:eastAsia="Arial" w:cs="Arial"/>
          <w:lang w:val="en-US"/>
        </w:rPr>
        <w:t>at</w:t>
      </w:r>
      <w:r w:rsidRPr="00151B4C">
        <w:rPr>
          <w:rFonts w:eastAsia="Arial" w:cs="Arial"/>
          <w:spacing w:val="-1"/>
          <w:lang w:val="en-US"/>
        </w:rPr>
        <w:t xml:space="preserve"> </w:t>
      </w:r>
      <w:r w:rsidRPr="00151B4C">
        <w:rPr>
          <w:rFonts w:eastAsia="Arial" w:cs="Arial"/>
          <w:lang w:val="en-US"/>
        </w:rPr>
        <w:t>the</w:t>
      </w:r>
      <w:r w:rsidRPr="00151B4C">
        <w:rPr>
          <w:rFonts w:eastAsia="Arial" w:cs="Arial"/>
          <w:spacing w:val="-1"/>
          <w:lang w:val="en-US"/>
        </w:rPr>
        <w:t xml:space="preserve"> </w:t>
      </w:r>
      <w:r w:rsidRPr="00151B4C">
        <w:rPr>
          <w:rFonts w:eastAsia="Arial" w:cs="Arial"/>
          <w:lang w:val="en-US"/>
        </w:rPr>
        <w:t>beach</w:t>
      </w:r>
      <w:r w:rsidRPr="00151B4C">
        <w:rPr>
          <w:rFonts w:eastAsia="Arial" w:cs="Arial"/>
          <w:spacing w:val="-1"/>
          <w:lang w:val="en-US"/>
        </w:rPr>
        <w:t xml:space="preserve"> </w:t>
      </w:r>
      <w:r w:rsidRPr="00151B4C">
        <w:rPr>
          <w:rFonts w:eastAsia="Arial" w:cs="Arial"/>
          <w:lang w:val="en-US"/>
        </w:rPr>
        <w:t>with</w:t>
      </w:r>
      <w:r w:rsidRPr="00151B4C">
        <w:rPr>
          <w:rFonts w:eastAsia="Arial" w:cs="Arial"/>
          <w:spacing w:val="-3"/>
          <w:lang w:val="en-US"/>
        </w:rPr>
        <w:t xml:space="preserve"> </w:t>
      </w:r>
      <w:r w:rsidRPr="00151B4C">
        <w:rPr>
          <w:rFonts w:eastAsia="Arial" w:cs="Arial"/>
          <w:lang w:val="en-US"/>
        </w:rPr>
        <w:t xml:space="preserve">multiple reapplications of sunscreen (that would amount to ~140 mL application daily), is not useful for determining the safety of sunscreen ingredients for the Australian </w:t>
      </w:r>
      <w:proofErr w:type="gramStart"/>
      <w:r w:rsidRPr="00151B4C">
        <w:rPr>
          <w:rFonts w:eastAsia="Arial" w:cs="Arial"/>
          <w:lang w:val="en-US"/>
        </w:rPr>
        <w:t>population as a whole</w:t>
      </w:r>
      <w:proofErr w:type="gramEnd"/>
      <w:r w:rsidRPr="00151B4C">
        <w:rPr>
          <w:rFonts w:eastAsia="Arial" w:cs="Arial"/>
          <w:lang w:val="en-US"/>
        </w:rPr>
        <w:t xml:space="preserve">. Hence </w:t>
      </w:r>
      <w:r w:rsidR="00A10D65">
        <w:rPr>
          <w:rFonts w:eastAsia="Arial" w:cs="Arial"/>
          <w:lang w:val="en-US"/>
        </w:rPr>
        <w:t>six</w:t>
      </w:r>
      <w:r w:rsidRPr="00151B4C">
        <w:rPr>
          <w:rFonts w:eastAsia="Arial" w:cs="Arial"/>
          <w:lang w:val="en-US"/>
        </w:rPr>
        <w:t xml:space="preserve"> sunscreen</w:t>
      </w:r>
      <w:r w:rsidRPr="000C7591">
        <w:rPr>
          <w:rFonts w:eastAsia="Arial" w:cs="Arial"/>
          <w:lang w:val="en-US"/>
        </w:rPr>
        <w:t xml:space="preserve"> </w:t>
      </w:r>
      <w:r w:rsidRPr="00151B4C">
        <w:rPr>
          <w:rFonts w:eastAsia="Arial" w:cs="Arial"/>
          <w:lang w:val="en-US"/>
        </w:rPr>
        <w:t>use</w:t>
      </w:r>
      <w:r w:rsidRPr="000C7591">
        <w:rPr>
          <w:rFonts w:eastAsia="Arial" w:cs="Arial"/>
          <w:lang w:val="en-US"/>
        </w:rPr>
        <w:t xml:space="preserve"> </w:t>
      </w:r>
      <w:r w:rsidRPr="00151B4C">
        <w:rPr>
          <w:rFonts w:eastAsia="Arial" w:cs="Arial"/>
          <w:lang w:val="en-US"/>
        </w:rPr>
        <w:t>scenarios</w:t>
      </w:r>
      <w:r w:rsidRPr="000C7591">
        <w:rPr>
          <w:rFonts w:eastAsia="Arial" w:cs="Arial"/>
          <w:lang w:val="en-US"/>
        </w:rPr>
        <w:t xml:space="preserve"> </w:t>
      </w:r>
      <w:r w:rsidRPr="00151B4C">
        <w:rPr>
          <w:rFonts w:eastAsia="Arial" w:cs="Arial"/>
          <w:lang w:val="en-US"/>
        </w:rPr>
        <w:t>have</w:t>
      </w:r>
      <w:r w:rsidRPr="000C7591">
        <w:rPr>
          <w:rFonts w:eastAsia="Arial" w:cs="Arial"/>
          <w:lang w:val="en-US"/>
        </w:rPr>
        <w:t xml:space="preserve"> </w:t>
      </w:r>
      <w:r w:rsidRPr="00151B4C">
        <w:rPr>
          <w:rFonts w:eastAsia="Arial" w:cs="Arial"/>
          <w:lang w:val="en-US"/>
        </w:rPr>
        <w:t>been</w:t>
      </w:r>
      <w:r w:rsidRPr="000C7591">
        <w:rPr>
          <w:rFonts w:eastAsia="Arial" w:cs="Arial"/>
          <w:lang w:val="en-US"/>
        </w:rPr>
        <w:t xml:space="preserve"> </w:t>
      </w:r>
      <w:r w:rsidRPr="00151B4C">
        <w:rPr>
          <w:rFonts w:eastAsia="Arial" w:cs="Arial"/>
          <w:lang w:val="en-US"/>
        </w:rPr>
        <w:t>developed</w:t>
      </w:r>
      <w:r w:rsidRPr="000C7591">
        <w:rPr>
          <w:rFonts w:eastAsia="Arial" w:cs="Arial"/>
          <w:lang w:val="en-US"/>
        </w:rPr>
        <w:t xml:space="preserve"> </w:t>
      </w:r>
      <w:r w:rsidRPr="00151B4C">
        <w:rPr>
          <w:rFonts w:eastAsia="Arial" w:cs="Arial"/>
          <w:lang w:val="en-US"/>
        </w:rPr>
        <w:t>to account for the</w:t>
      </w:r>
      <w:r w:rsidRPr="000C7591">
        <w:rPr>
          <w:rFonts w:eastAsia="Arial" w:cs="Arial"/>
          <w:lang w:val="en-US"/>
        </w:rPr>
        <w:t xml:space="preserve"> </w:t>
      </w:r>
      <w:r w:rsidR="000C7591" w:rsidRPr="000C7591">
        <w:rPr>
          <w:rFonts w:eastAsia="Arial" w:cs="Arial"/>
          <w:lang w:val="en-US"/>
        </w:rPr>
        <w:t>Australian context</w:t>
      </w:r>
      <w:r w:rsidR="000C7591" w:rsidRPr="00151B4C">
        <w:rPr>
          <w:rFonts w:eastAsia="Arial" w:cs="Arial"/>
          <w:lang w:val="en-US"/>
        </w:rPr>
        <w:t>,</w:t>
      </w:r>
      <w:r w:rsidRPr="000C7591">
        <w:rPr>
          <w:rFonts w:eastAsia="Arial" w:cs="Arial"/>
          <w:lang w:val="en-US"/>
        </w:rPr>
        <w:t xml:space="preserve"> </w:t>
      </w:r>
      <w:r w:rsidRPr="00151B4C">
        <w:rPr>
          <w:rFonts w:eastAsia="Arial" w:cs="Arial"/>
          <w:lang w:val="en-US"/>
        </w:rPr>
        <w:t>the most</w:t>
      </w:r>
      <w:r w:rsidRPr="000C7591">
        <w:rPr>
          <w:rFonts w:eastAsia="Arial" w:cs="Arial"/>
          <w:lang w:val="en-US"/>
        </w:rPr>
        <w:t xml:space="preserve"> </w:t>
      </w:r>
      <w:r w:rsidR="000C7591" w:rsidRPr="000C7591">
        <w:rPr>
          <w:rFonts w:eastAsia="Arial" w:cs="Arial"/>
          <w:lang w:val="en-US"/>
        </w:rPr>
        <w:t>current</w:t>
      </w:r>
      <w:r w:rsidRPr="000C7591">
        <w:rPr>
          <w:rFonts w:eastAsia="Arial" w:cs="Arial"/>
          <w:lang w:val="en-US"/>
        </w:rPr>
        <w:t xml:space="preserve"> </w:t>
      </w:r>
      <w:hyperlink w:anchor="_bookmark9" w:history="1">
        <w:r w:rsidRPr="000C7591">
          <w:rPr>
            <w:rFonts w:eastAsia="Arial" w:cs="Arial"/>
            <w:lang w:val="en-US"/>
          </w:rPr>
          <w:t>Australian research</w:t>
        </w:r>
        <w:r w:rsidRPr="00151B4C">
          <w:rPr>
            <w:rFonts w:eastAsia="Arial" w:cs="Arial"/>
            <w:lang w:val="en-US"/>
          </w:rPr>
          <w:t>,</w:t>
        </w:r>
      </w:hyperlink>
      <w:r w:rsidRPr="00151B4C">
        <w:rPr>
          <w:rFonts w:eastAsia="Arial" w:cs="Arial"/>
          <w:lang w:val="en-US"/>
        </w:rPr>
        <w:t xml:space="preserve"> and </w:t>
      </w:r>
      <w:r w:rsidR="000C7591" w:rsidRPr="000C7591">
        <w:rPr>
          <w:rFonts w:eastAsia="Arial" w:cs="Arial"/>
          <w:lang w:val="en-US"/>
        </w:rPr>
        <w:t>national guidelines and policies</w:t>
      </w:r>
      <w:r w:rsidR="000C7591" w:rsidRPr="00151B4C">
        <w:rPr>
          <w:rFonts w:eastAsia="Arial" w:cs="Arial"/>
          <w:lang w:val="en-US"/>
        </w:rPr>
        <w:t>,</w:t>
      </w:r>
      <w:r w:rsidRPr="00151B4C">
        <w:rPr>
          <w:rFonts w:eastAsia="Arial" w:cs="Arial"/>
          <w:lang w:val="en-US"/>
        </w:rPr>
        <w:t xml:space="preserve"> with consideration given to:</w:t>
      </w:r>
    </w:p>
    <w:p w14:paraId="6B870C70" w14:textId="77777777" w:rsidR="00151B4C" w:rsidRPr="00204C46" w:rsidRDefault="00151B4C" w:rsidP="00D260E6">
      <w:pPr>
        <w:pStyle w:val="Numberbullet0"/>
        <w:numPr>
          <w:ilvl w:val="0"/>
          <w:numId w:val="11"/>
        </w:numPr>
      </w:pPr>
      <w:r w:rsidRPr="00204C46">
        <w:t>The</w:t>
      </w:r>
      <w:r w:rsidRPr="00D260E6">
        <w:rPr>
          <w:spacing w:val="-8"/>
        </w:rPr>
        <w:t xml:space="preserve"> </w:t>
      </w:r>
      <w:r w:rsidRPr="00204C46">
        <w:t>frequency</w:t>
      </w:r>
      <w:r w:rsidRPr="00D260E6">
        <w:rPr>
          <w:spacing w:val="-7"/>
        </w:rPr>
        <w:t xml:space="preserve"> </w:t>
      </w:r>
      <w:r w:rsidRPr="00204C46">
        <w:t>of</w:t>
      </w:r>
      <w:r w:rsidRPr="00D260E6">
        <w:rPr>
          <w:spacing w:val="-6"/>
        </w:rPr>
        <w:t xml:space="preserve"> </w:t>
      </w:r>
      <w:r w:rsidRPr="00204C46">
        <w:t>sunscreen</w:t>
      </w:r>
      <w:r w:rsidRPr="00D260E6">
        <w:rPr>
          <w:spacing w:val="-8"/>
        </w:rPr>
        <w:t xml:space="preserve"> </w:t>
      </w:r>
      <w:r w:rsidRPr="00204C46">
        <w:t>application</w:t>
      </w:r>
      <w:r w:rsidRPr="00D260E6">
        <w:rPr>
          <w:spacing w:val="-6"/>
        </w:rPr>
        <w:t xml:space="preserve"> </w:t>
      </w:r>
      <w:r w:rsidRPr="00204C46">
        <w:t>in</w:t>
      </w:r>
      <w:r w:rsidRPr="00D260E6">
        <w:rPr>
          <w:spacing w:val="-8"/>
        </w:rPr>
        <w:t xml:space="preserve"> </w:t>
      </w:r>
      <w:r w:rsidRPr="00204C46">
        <w:t>both</w:t>
      </w:r>
      <w:r w:rsidRPr="00D260E6">
        <w:rPr>
          <w:spacing w:val="-6"/>
        </w:rPr>
        <w:t xml:space="preserve"> </w:t>
      </w:r>
      <w:r w:rsidRPr="00204C46">
        <w:t>occupational</w:t>
      </w:r>
      <w:r w:rsidRPr="00D260E6">
        <w:rPr>
          <w:spacing w:val="-9"/>
        </w:rPr>
        <w:t xml:space="preserve"> </w:t>
      </w:r>
      <w:r w:rsidRPr="00204C46">
        <w:t>and</w:t>
      </w:r>
      <w:r w:rsidRPr="00D260E6">
        <w:rPr>
          <w:spacing w:val="-8"/>
        </w:rPr>
        <w:t xml:space="preserve"> </w:t>
      </w:r>
      <w:r w:rsidRPr="00204C46">
        <w:t>recreational</w:t>
      </w:r>
      <w:r w:rsidRPr="00D260E6">
        <w:rPr>
          <w:spacing w:val="-7"/>
        </w:rPr>
        <w:t xml:space="preserve"> </w:t>
      </w:r>
      <w:r w:rsidRPr="00D260E6">
        <w:rPr>
          <w:spacing w:val="-2"/>
        </w:rPr>
        <w:t>contexts.</w:t>
      </w:r>
    </w:p>
    <w:p w14:paraId="36F50D5D"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How</w:t>
      </w:r>
      <w:r w:rsidRPr="00151B4C">
        <w:rPr>
          <w:rFonts w:eastAsia="Cambria" w:cs="Times New Roman"/>
          <w:spacing w:val="-7"/>
        </w:rPr>
        <w:t xml:space="preserve"> </w:t>
      </w:r>
      <w:r w:rsidRPr="00151B4C">
        <w:rPr>
          <w:rFonts w:eastAsia="Cambria" w:cs="Times New Roman"/>
        </w:rPr>
        <w:t>sunscreen</w:t>
      </w:r>
      <w:r w:rsidRPr="00151B4C">
        <w:rPr>
          <w:rFonts w:eastAsia="Cambria" w:cs="Times New Roman"/>
          <w:spacing w:val="-4"/>
        </w:rPr>
        <w:t xml:space="preserve"> </w:t>
      </w:r>
      <w:r w:rsidRPr="00151B4C">
        <w:rPr>
          <w:rFonts w:eastAsia="Cambria" w:cs="Times New Roman"/>
        </w:rPr>
        <w:t>may</w:t>
      </w:r>
      <w:r w:rsidRPr="00151B4C">
        <w:rPr>
          <w:rFonts w:eastAsia="Cambria" w:cs="Times New Roman"/>
          <w:spacing w:val="-5"/>
        </w:rPr>
        <w:t xml:space="preserve"> </w:t>
      </w:r>
      <w:r w:rsidRPr="00151B4C">
        <w:rPr>
          <w:rFonts w:eastAsia="Cambria" w:cs="Times New Roman"/>
        </w:rPr>
        <w:t>be</w:t>
      </w:r>
      <w:r w:rsidRPr="00151B4C">
        <w:rPr>
          <w:rFonts w:eastAsia="Cambria" w:cs="Times New Roman"/>
          <w:spacing w:val="-7"/>
        </w:rPr>
        <w:t xml:space="preserve"> </w:t>
      </w:r>
      <w:r w:rsidRPr="00151B4C">
        <w:rPr>
          <w:rFonts w:eastAsia="Cambria" w:cs="Times New Roman"/>
        </w:rPr>
        <w:t>used</w:t>
      </w:r>
      <w:r w:rsidRPr="00151B4C">
        <w:rPr>
          <w:rFonts w:eastAsia="Cambria" w:cs="Times New Roman"/>
          <w:spacing w:val="-6"/>
        </w:rPr>
        <w:t xml:space="preserve"> </w:t>
      </w:r>
      <w:r w:rsidRPr="00151B4C">
        <w:rPr>
          <w:rFonts w:eastAsia="Cambria" w:cs="Times New Roman"/>
        </w:rPr>
        <w:t>by</w:t>
      </w:r>
      <w:r w:rsidRPr="00151B4C">
        <w:rPr>
          <w:rFonts w:eastAsia="Cambria" w:cs="Times New Roman"/>
          <w:spacing w:val="-5"/>
        </w:rPr>
        <w:t xml:space="preserve"> </w:t>
      </w:r>
      <w:r w:rsidRPr="00151B4C">
        <w:rPr>
          <w:rFonts w:eastAsia="Cambria" w:cs="Times New Roman"/>
        </w:rPr>
        <w:t>different</w:t>
      </w:r>
      <w:r w:rsidRPr="00151B4C">
        <w:rPr>
          <w:rFonts w:eastAsia="Cambria" w:cs="Times New Roman"/>
          <w:spacing w:val="-4"/>
        </w:rPr>
        <w:t xml:space="preserve"> </w:t>
      </w:r>
      <w:r w:rsidRPr="00151B4C">
        <w:rPr>
          <w:rFonts w:eastAsia="Cambria" w:cs="Times New Roman"/>
        </w:rPr>
        <w:t>age</w:t>
      </w:r>
      <w:r w:rsidRPr="00151B4C">
        <w:rPr>
          <w:rFonts w:eastAsia="Cambria" w:cs="Times New Roman"/>
          <w:spacing w:val="-5"/>
        </w:rPr>
        <w:t xml:space="preserve"> </w:t>
      </w:r>
      <w:r w:rsidRPr="00151B4C">
        <w:rPr>
          <w:rFonts w:eastAsia="Cambria" w:cs="Times New Roman"/>
          <w:spacing w:val="-2"/>
        </w:rPr>
        <w:t>groups.</w:t>
      </w:r>
    </w:p>
    <w:p w14:paraId="720E792E"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7"/>
        </w:rPr>
        <w:t xml:space="preserve"> </w:t>
      </w:r>
      <w:r w:rsidRPr="00151B4C">
        <w:rPr>
          <w:rFonts w:eastAsia="Cambria" w:cs="Times New Roman"/>
        </w:rPr>
        <w:t>environment</w:t>
      </w:r>
      <w:r w:rsidRPr="00151B4C">
        <w:rPr>
          <w:rFonts w:eastAsia="Cambria" w:cs="Times New Roman"/>
          <w:spacing w:val="-6"/>
        </w:rPr>
        <w:t xml:space="preserve"> </w:t>
      </w:r>
      <w:r w:rsidRPr="00151B4C">
        <w:rPr>
          <w:rFonts w:eastAsia="Cambria" w:cs="Times New Roman"/>
        </w:rPr>
        <w:t>(sun</w:t>
      </w:r>
      <w:r w:rsidRPr="00151B4C">
        <w:rPr>
          <w:rFonts w:eastAsia="Cambria" w:cs="Times New Roman"/>
          <w:spacing w:val="-7"/>
        </w:rPr>
        <w:t xml:space="preserve"> </w:t>
      </w:r>
      <w:r w:rsidRPr="00151B4C">
        <w:rPr>
          <w:rFonts w:eastAsia="Cambria" w:cs="Times New Roman"/>
        </w:rPr>
        <w:t>exposure)</w:t>
      </w:r>
      <w:r w:rsidRPr="00151B4C">
        <w:rPr>
          <w:rFonts w:eastAsia="Cambria" w:cs="Times New Roman"/>
          <w:spacing w:val="-6"/>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rPr>
        <w:t>an</w:t>
      </w:r>
      <w:r w:rsidRPr="00151B4C">
        <w:rPr>
          <w:rFonts w:eastAsia="Cambria" w:cs="Times New Roman"/>
          <w:spacing w:val="-5"/>
        </w:rPr>
        <w:t xml:space="preserve"> </w:t>
      </w:r>
      <w:r w:rsidRPr="00151B4C">
        <w:rPr>
          <w:rFonts w:eastAsia="Cambria" w:cs="Times New Roman"/>
        </w:rPr>
        <w:t>individual</w:t>
      </w:r>
      <w:r w:rsidRPr="00151B4C">
        <w:rPr>
          <w:rFonts w:eastAsia="Cambria" w:cs="Times New Roman"/>
          <w:spacing w:val="-8"/>
        </w:rPr>
        <w:t xml:space="preserve"> </w:t>
      </w:r>
      <w:r w:rsidRPr="00151B4C">
        <w:rPr>
          <w:rFonts w:eastAsia="Cambria" w:cs="Times New Roman"/>
        </w:rPr>
        <w:t>may</w:t>
      </w:r>
      <w:r w:rsidRPr="00151B4C">
        <w:rPr>
          <w:rFonts w:eastAsia="Cambria" w:cs="Times New Roman"/>
          <w:spacing w:val="-3"/>
        </w:rPr>
        <w:t xml:space="preserve"> </w:t>
      </w:r>
      <w:r w:rsidRPr="00151B4C">
        <w:rPr>
          <w:rFonts w:eastAsia="Cambria" w:cs="Times New Roman"/>
        </w:rPr>
        <w:t>be</w:t>
      </w:r>
      <w:r w:rsidRPr="00151B4C">
        <w:rPr>
          <w:rFonts w:eastAsia="Cambria" w:cs="Times New Roman"/>
          <w:spacing w:val="-6"/>
        </w:rPr>
        <w:t xml:space="preserve"> </w:t>
      </w:r>
      <w:r w:rsidRPr="00151B4C">
        <w:rPr>
          <w:rFonts w:eastAsia="Cambria" w:cs="Times New Roman"/>
          <w:spacing w:val="-5"/>
        </w:rPr>
        <w:t>in.</w:t>
      </w:r>
    </w:p>
    <w:p w14:paraId="304BD618"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Clothing</w:t>
      </w:r>
      <w:r w:rsidRPr="00151B4C">
        <w:rPr>
          <w:rFonts w:eastAsia="Cambria" w:cs="Times New Roman"/>
          <w:spacing w:val="-5"/>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rPr>
        <w:t>an</w:t>
      </w:r>
      <w:r w:rsidRPr="00151B4C">
        <w:rPr>
          <w:rFonts w:eastAsia="Cambria" w:cs="Times New Roman"/>
          <w:spacing w:val="-4"/>
        </w:rPr>
        <w:t xml:space="preserve"> </w:t>
      </w:r>
      <w:r w:rsidRPr="00151B4C">
        <w:rPr>
          <w:rFonts w:eastAsia="Cambria" w:cs="Times New Roman"/>
        </w:rPr>
        <w:t>individual</w:t>
      </w:r>
      <w:r w:rsidRPr="00151B4C">
        <w:rPr>
          <w:rFonts w:eastAsia="Cambria" w:cs="Times New Roman"/>
          <w:spacing w:val="-3"/>
        </w:rPr>
        <w:t xml:space="preserve"> </w:t>
      </w:r>
      <w:r w:rsidRPr="00151B4C">
        <w:rPr>
          <w:rFonts w:eastAsia="Cambria" w:cs="Times New Roman"/>
        </w:rPr>
        <w:t>is</w:t>
      </w:r>
      <w:r w:rsidRPr="00151B4C">
        <w:rPr>
          <w:rFonts w:eastAsia="Cambria" w:cs="Times New Roman"/>
          <w:spacing w:val="-3"/>
        </w:rPr>
        <w:t xml:space="preserve"> </w:t>
      </w:r>
      <w:r w:rsidRPr="00151B4C">
        <w:rPr>
          <w:rFonts w:eastAsia="Cambria" w:cs="Times New Roman"/>
        </w:rPr>
        <w:t>likely</w:t>
      </w:r>
      <w:r w:rsidRPr="00151B4C">
        <w:rPr>
          <w:rFonts w:eastAsia="Cambria" w:cs="Times New Roman"/>
          <w:spacing w:val="-4"/>
        </w:rPr>
        <w:t xml:space="preserve"> </w:t>
      </w:r>
      <w:r w:rsidRPr="00151B4C">
        <w:rPr>
          <w:rFonts w:eastAsia="Cambria" w:cs="Times New Roman"/>
        </w:rPr>
        <w:t>to</w:t>
      </w:r>
      <w:r w:rsidRPr="00151B4C">
        <w:rPr>
          <w:rFonts w:eastAsia="Cambria" w:cs="Times New Roman"/>
          <w:spacing w:val="-4"/>
        </w:rPr>
        <w:t xml:space="preserve"> </w:t>
      </w:r>
      <w:r w:rsidRPr="00151B4C">
        <w:rPr>
          <w:rFonts w:eastAsia="Cambria" w:cs="Times New Roman"/>
        </w:rPr>
        <w:t>be</w:t>
      </w:r>
      <w:r w:rsidRPr="00151B4C">
        <w:rPr>
          <w:rFonts w:eastAsia="Cambria" w:cs="Times New Roman"/>
          <w:spacing w:val="-4"/>
        </w:rPr>
        <w:t xml:space="preserve"> </w:t>
      </w:r>
      <w:r w:rsidRPr="00151B4C">
        <w:rPr>
          <w:rFonts w:eastAsia="Cambria" w:cs="Times New Roman"/>
        </w:rPr>
        <w:t>wearing</w:t>
      </w:r>
      <w:r w:rsidRPr="00151B4C">
        <w:rPr>
          <w:rFonts w:eastAsia="Cambria" w:cs="Times New Roman"/>
          <w:spacing w:val="-5"/>
        </w:rPr>
        <w:t xml:space="preserve"> </w:t>
      </w:r>
      <w:r w:rsidRPr="00151B4C">
        <w:rPr>
          <w:rFonts w:eastAsia="Cambria" w:cs="Times New Roman"/>
        </w:rPr>
        <w:t>in</w:t>
      </w:r>
      <w:r w:rsidRPr="00151B4C">
        <w:rPr>
          <w:rFonts w:eastAsia="Cambria" w:cs="Times New Roman"/>
          <w:spacing w:val="-4"/>
        </w:rPr>
        <w:t xml:space="preserve"> </w:t>
      </w:r>
      <w:r w:rsidRPr="00151B4C">
        <w:rPr>
          <w:rFonts w:eastAsia="Cambria" w:cs="Times New Roman"/>
        </w:rPr>
        <w:t>that</w:t>
      </w:r>
      <w:r w:rsidRPr="00151B4C">
        <w:rPr>
          <w:rFonts w:eastAsia="Cambria" w:cs="Times New Roman"/>
          <w:spacing w:val="-4"/>
        </w:rPr>
        <w:t xml:space="preserve"> </w:t>
      </w:r>
      <w:r w:rsidRPr="00151B4C">
        <w:rPr>
          <w:rFonts w:eastAsia="Cambria" w:cs="Times New Roman"/>
          <w:spacing w:val="-2"/>
        </w:rPr>
        <w:t>environment.</w:t>
      </w:r>
    </w:p>
    <w:p w14:paraId="68611E46" w14:textId="77777777" w:rsidR="00151B4C" w:rsidRPr="00151B4C"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6"/>
        </w:rPr>
        <w:t xml:space="preserve"> </w:t>
      </w:r>
      <w:r w:rsidRPr="00151B4C">
        <w:rPr>
          <w:rFonts w:eastAsia="Cambria" w:cs="Times New Roman"/>
        </w:rPr>
        <w:t>total</w:t>
      </w:r>
      <w:r w:rsidRPr="00151B4C">
        <w:rPr>
          <w:rFonts w:eastAsia="Cambria" w:cs="Times New Roman"/>
          <w:spacing w:val="-6"/>
        </w:rPr>
        <w:t xml:space="preserve"> </w:t>
      </w:r>
      <w:r w:rsidRPr="00151B4C">
        <w:rPr>
          <w:rFonts w:eastAsia="Cambria" w:cs="Times New Roman"/>
        </w:rPr>
        <w:t>skin</w:t>
      </w:r>
      <w:r w:rsidRPr="00151B4C">
        <w:rPr>
          <w:rFonts w:eastAsia="Cambria" w:cs="Times New Roman"/>
          <w:spacing w:val="-6"/>
        </w:rPr>
        <w:t xml:space="preserve"> </w:t>
      </w:r>
      <w:r w:rsidRPr="00151B4C">
        <w:rPr>
          <w:rFonts w:eastAsia="Cambria" w:cs="Times New Roman"/>
        </w:rPr>
        <w:t>surface</w:t>
      </w:r>
      <w:r w:rsidRPr="00151B4C">
        <w:rPr>
          <w:rFonts w:eastAsia="Cambria" w:cs="Times New Roman"/>
          <w:spacing w:val="-4"/>
        </w:rPr>
        <w:t xml:space="preserve"> </w:t>
      </w:r>
      <w:r w:rsidRPr="00151B4C">
        <w:rPr>
          <w:rFonts w:eastAsia="Cambria" w:cs="Times New Roman"/>
        </w:rPr>
        <w:t>area</w:t>
      </w:r>
      <w:r w:rsidRPr="00151B4C">
        <w:rPr>
          <w:rFonts w:eastAsia="Cambria" w:cs="Times New Roman"/>
          <w:spacing w:val="-3"/>
        </w:rPr>
        <w:t xml:space="preserve"> </w:t>
      </w:r>
      <w:r w:rsidRPr="00151B4C">
        <w:rPr>
          <w:rFonts w:eastAsia="Cambria" w:cs="Times New Roman"/>
        </w:rPr>
        <w:t>for</w:t>
      </w:r>
      <w:r w:rsidRPr="00151B4C">
        <w:rPr>
          <w:rFonts w:eastAsia="Cambria" w:cs="Times New Roman"/>
          <w:spacing w:val="-5"/>
        </w:rPr>
        <w:t xml:space="preserve"> </w:t>
      </w:r>
      <w:r w:rsidRPr="00151B4C">
        <w:rPr>
          <w:rFonts w:eastAsia="Cambria" w:cs="Times New Roman"/>
        </w:rPr>
        <w:t>exposed</w:t>
      </w:r>
      <w:r w:rsidRPr="00151B4C">
        <w:rPr>
          <w:rFonts w:eastAsia="Cambria" w:cs="Times New Roman"/>
          <w:spacing w:val="-4"/>
        </w:rPr>
        <w:t xml:space="preserve"> </w:t>
      </w:r>
      <w:r w:rsidRPr="00151B4C">
        <w:rPr>
          <w:rFonts w:eastAsia="Cambria" w:cs="Times New Roman"/>
        </w:rPr>
        <w:t>skin</w:t>
      </w:r>
      <w:r w:rsidRPr="00151B4C">
        <w:rPr>
          <w:rFonts w:eastAsia="Cambria" w:cs="Times New Roman"/>
          <w:spacing w:val="-5"/>
        </w:rPr>
        <w:t xml:space="preserve"> </w:t>
      </w:r>
      <w:r w:rsidRPr="00151B4C">
        <w:rPr>
          <w:rFonts w:eastAsia="Cambria" w:cs="Times New Roman"/>
        </w:rPr>
        <w:t>where</w:t>
      </w:r>
      <w:r w:rsidRPr="00151B4C">
        <w:rPr>
          <w:rFonts w:eastAsia="Cambria" w:cs="Times New Roman"/>
          <w:spacing w:val="-6"/>
        </w:rPr>
        <w:t xml:space="preserve"> </w:t>
      </w:r>
      <w:r w:rsidRPr="00151B4C">
        <w:rPr>
          <w:rFonts w:eastAsia="Cambria" w:cs="Times New Roman"/>
        </w:rPr>
        <w:t>sunscreen</w:t>
      </w:r>
      <w:r w:rsidRPr="00151B4C">
        <w:rPr>
          <w:rFonts w:eastAsia="Cambria" w:cs="Times New Roman"/>
          <w:spacing w:val="-5"/>
        </w:rPr>
        <w:t xml:space="preserve"> </w:t>
      </w:r>
      <w:r w:rsidRPr="00151B4C">
        <w:rPr>
          <w:rFonts w:eastAsia="Cambria" w:cs="Times New Roman"/>
        </w:rPr>
        <w:t>is</w:t>
      </w:r>
      <w:r w:rsidRPr="00151B4C">
        <w:rPr>
          <w:rFonts w:eastAsia="Cambria" w:cs="Times New Roman"/>
          <w:spacing w:val="-5"/>
        </w:rPr>
        <w:t xml:space="preserve"> </w:t>
      </w:r>
      <w:r w:rsidRPr="00151B4C">
        <w:rPr>
          <w:rFonts w:eastAsia="Cambria" w:cs="Times New Roman"/>
        </w:rPr>
        <w:t>likely</w:t>
      </w:r>
      <w:r w:rsidRPr="00151B4C">
        <w:rPr>
          <w:rFonts w:eastAsia="Cambria" w:cs="Times New Roman"/>
          <w:spacing w:val="-5"/>
        </w:rPr>
        <w:t xml:space="preserve"> </w:t>
      </w:r>
      <w:r w:rsidRPr="00151B4C">
        <w:rPr>
          <w:rFonts w:eastAsia="Cambria" w:cs="Times New Roman"/>
        </w:rPr>
        <w:t>to</w:t>
      </w:r>
      <w:r w:rsidRPr="00151B4C">
        <w:rPr>
          <w:rFonts w:eastAsia="Cambria" w:cs="Times New Roman"/>
          <w:spacing w:val="-5"/>
        </w:rPr>
        <w:t xml:space="preserve"> </w:t>
      </w:r>
      <w:r w:rsidRPr="00151B4C">
        <w:rPr>
          <w:rFonts w:eastAsia="Cambria" w:cs="Times New Roman"/>
        </w:rPr>
        <w:t>be</w:t>
      </w:r>
      <w:r w:rsidRPr="00151B4C">
        <w:rPr>
          <w:rFonts w:eastAsia="Cambria" w:cs="Times New Roman"/>
          <w:spacing w:val="-4"/>
        </w:rPr>
        <w:t xml:space="preserve"> </w:t>
      </w:r>
      <w:r w:rsidRPr="00151B4C">
        <w:rPr>
          <w:rFonts w:eastAsia="Cambria" w:cs="Times New Roman"/>
          <w:spacing w:val="-2"/>
        </w:rPr>
        <w:t>used.</w:t>
      </w:r>
    </w:p>
    <w:p w14:paraId="2914F863" w14:textId="77777777" w:rsidR="007366F7" w:rsidRDefault="00151B4C">
      <w:pPr>
        <w:numPr>
          <w:ilvl w:val="0"/>
          <w:numId w:val="7"/>
        </w:numPr>
        <w:tabs>
          <w:tab w:val="left" w:pos="425"/>
        </w:tabs>
        <w:spacing w:before="120" w:after="180" w:line="240" w:lineRule="atLeast"/>
        <w:rPr>
          <w:rFonts w:eastAsia="Cambria" w:cs="Times New Roman"/>
        </w:rPr>
      </w:pPr>
      <w:r w:rsidRPr="00151B4C">
        <w:rPr>
          <w:rFonts w:eastAsia="Cambria" w:cs="Times New Roman"/>
        </w:rPr>
        <w:t>The</w:t>
      </w:r>
      <w:r w:rsidRPr="00151B4C">
        <w:rPr>
          <w:rFonts w:eastAsia="Cambria" w:cs="Times New Roman"/>
          <w:spacing w:val="-4"/>
        </w:rPr>
        <w:t xml:space="preserve"> </w:t>
      </w:r>
      <w:r w:rsidRPr="00151B4C">
        <w:rPr>
          <w:rFonts w:eastAsia="Cambria" w:cs="Times New Roman"/>
        </w:rPr>
        <w:t>number</w:t>
      </w:r>
      <w:r w:rsidRPr="00151B4C">
        <w:rPr>
          <w:rFonts w:eastAsia="Cambria" w:cs="Times New Roman"/>
          <w:spacing w:val="-3"/>
        </w:rPr>
        <w:t xml:space="preserve"> </w:t>
      </w:r>
      <w:r w:rsidRPr="00151B4C">
        <w:rPr>
          <w:rFonts w:eastAsia="Cambria" w:cs="Times New Roman"/>
        </w:rPr>
        <w:t>of</w:t>
      </w:r>
      <w:r w:rsidRPr="00151B4C">
        <w:rPr>
          <w:rFonts w:eastAsia="Cambria" w:cs="Times New Roman"/>
          <w:spacing w:val="-4"/>
        </w:rPr>
        <w:t xml:space="preserve"> </w:t>
      </w:r>
      <w:r w:rsidRPr="00151B4C">
        <w:rPr>
          <w:rFonts w:eastAsia="Cambria" w:cs="Times New Roman"/>
        </w:rPr>
        <w:t>days</w:t>
      </w:r>
      <w:r w:rsidRPr="00151B4C">
        <w:rPr>
          <w:rFonts w:eastAsia="Cambria" w:cs="Times New Roman"/>
          <w:spacing w:val="-3"/>
        </w:rPr>
        <w:t xml:space="preserve"> </w:t>
      </w:r>
      <w:r w:rsidRPr="00151B4C">
        <w:rPr>
          <w:rFonts w:eastAsia="Cambria" w:cs="Times New Roman"/>
        </w:rPr>
        <w:t>sunscreen</w:t>
      </w:r>
      <w:r w:rsidRPr="00151B4C">
        <w:rPr>
          <w:rFonts w:eastAsia="Cambria" w:cs="Times New Roman"/>
          <w:spacing w:val="-2"/>
        </w:rPr>
        <w:t xml:space="preserve"> </w:t>
      </w:r>
      <w:r w:rsidRPr="00151B4C">
        <w:rPr>
          <w:rFonts w:eastAsia="Cambria" w:cs="Times New Roman"/>
        </w:rPr>
        <w:t>is</w:t>
      </w:r>
      <w:r w:rsidRPr="00151B4C">
        <w:rPr>
          <w:rFonts w:eastAsia="Cambria" w:cs="Times New Roman"/>
          <w:spacing w:val="-3"/>
        </w:rPr>
        <w:t xml:space="preserve"> </w:t>
      </w:r>
      <w:r w:rsidRPr="00151B4C">
        <w:rPr>
          <w:rFonts w:eastAsia="Cambria" w:cs="Times New Roman"/>
        </w:rPr>
        <w:t>applied</w:t>
      </w:r>
      <w:r w:rsidRPr="00151B4C">
        <w:rPr>
          <w:rFonts w:eastAsia="Cambria" w:cs="Times New Roman"/>
          <w:spacing w:val="-1"/>
        </w:rPr>
        <w:t xml:space="preserve"> </w:t>
      </w:r>
      <w:r w:rsidRPr="00151B4C">
        <w:rPr>
          <w:rFonts w:eastAsia="Cambria" w:cs="Times New Roman"/>
        </w:rPr>
        <w:t>in</w:t>
      </w:r>
      <w:r w:rsidRPr="00151B4C">
        <w:rPr>
          <w:rFonts w:eastAsia="Cambria" w:cs="Times New Roman"/>
          <w:spacing w:val="-2"/>
        </w:rPr>
        <w:t xml:space="preserve"> </w:t>
      </w:r>
      <w:r w:rsidRPr="00151B4C">
        <w:rPr>
          <w:rFonts w:eastAsia="Cambria" w:cs="Times New Roman"/>
        </w:rPr>
        <w:t>a</w:t>
      </w:r>
      <w:r w:rsidRPr="00151B4C">
        <w:rPr>
          <w:rFonts w:eastAsia="Cambria" w:cs="Times New Roman"/>
          <w:spacing w:val="-4"/>
        </w:rPr>
        <w:t xml:space="preserve"> </w:t>
      </w:r>
      <w:r w:rsidRPr="00151B4C">
        <w:rPr>
          <w:rFonts w:eastAsia="Cambria" w:cs="Times New Roman"/>
        </w:rPr>
        <w:t>year,</w:t>
      </w:r>
      <w:r w:rsidRPr="00151B4C">
        <w:rPr>
          <w:rFonts w:eastAsia="Cambria" w:cs="Times New Roman"/>
          <w:spacing w:val="-2"/>
        </w:rPr>
        <w:t xml:space="preserve"> </w:t>
      </w:r>
      <w:r w:rsidRPr="00151B4C">
        <w:rPr>
          <w:rFonts w:eastAsia="Cambria" w:cs="Times New Roman"/>
        </w:rPr>
        <w:t>factoring</w:t>
      </w:r>
      <w:r w:rsidRPr="00151B4C">
        <w:rPr>
          <w:rFonts w:eastAsia="Cambria" w:cs="Times New Roman"/>
          <w:spacing w:val="-2"/>
        </w:rPr>
        <w:t xml:space="preserve"> </w:t>
      </w:r>
      <w:r w:rsidRPr="00151B4C">
        <w:rPr>
          <w:rFonts w:eastAsia="Cambria" w:cs="Times New Roman"/>
        </w:rPr>
        <w:t>in</w:t>
      </w:r>
      <w:r w:rsidRPr="00151B4C">
        <w:rPr>
          <w:rFonts w:eastAsia="Cambria" w:cs="Times New Roman"/>
          <w:spacing w:val="-2"/>
        </w:rPr>
        <w:t xml:space="preserve"> </w:t>
      </w:r>
      <w:r w:rsidRPr="00151B4C">
        <w:rPr>
          <w:rFonts w:eastAsia="Cambria" w:cs="Times New Roman"/>
        </w:rPr>
        <w:t>variables</w:t>
      </w:r>
      <w:r w:rsidRPr="00151B4C">
        <w:rPr>
          <w:rFonts w:eastAsia="Cambria" w:cs="Times New Roman"/>
          <w:spacing w:val="-3"/>
        </w:rPr>
        <w:t xml:space="preserve"> </w:t>
      </w:r>
      <w:r w:rsidRPr="00151B4C">
        <w:rPr>
          <w:rFonts w:eastAsia="Cambria" w:cs="Times New Roman"/>
        </w:rPr>
        <w:t>such</w:t>
      </w:r>
      <w:r w:rsidRPr="00151B4C">
        <w:rPr>
          <w:rFonts w:eastAsia="Cambria" w:cs="Times New Roman"/>
          <w:spacing w:val="-2"/>
        </w:rPr>
        <w:t xml:space="preserve"> </w:t>
      </w:r>
      <w:r w:rsidRPr="00151B4C">
        <w:rPr>
          <w:rFonts w:eastAsia="Cambria" w:cs="Times New Roman"/>
        </w:rPr>
        <w:t>as weather conditions, and different use based on weekday vs weekend activity.</w:t>
      </w:r>
    </w:p>
    <w:p w14:paraId="632374FE" w14:textId="55DD15DB" w:rsidR="00151B4C" w:rsidRPr="007B4E17" w:rsidRDefault="00151B4C" w:rsidP="00F47305">
      <w:pPr>
        <w:pStyle w:val="Heading4"/>
      </w:pPr>
      <w:bookmarkStart w:id="40" w:name="_Toc204947748"/>
      <w:r w:rsidRPr="00151B4C">
        <w:t>How</w:t>
      </w:r>
      <w:r w:rsidRPr="007B4E17">
        <w:t xml:space="preserve"> </w:t>
      </w:r>
      <w:r w:rsidRPr="00151B4C">
        <w:t>the</w:t>
      </w:r>
      <w:r w:rsidRPr="007B4E17">
        <w:t xml:space="preserve"> </w:t>
      </w:r>
      <w:r w:rsidRPr="00151B4C">
        <w:t>ASEM</w:t>
      </w:r>
      <w:r w:rsidRPr="007B4E17">
        <w:t xml:space="preserve"> </w:t>
      </w:r>
      <w:r w:rsidRPr="00151B4C">
        <w:t>scenarios</w:t>
      </w:r>
      <w:r w:rsidRPr="007B4E17">
        <w:t xml:space="preserve"> </w:t>
      </w:r>
      <w:r w:rsidRPr="00151B4C">
        <w:t>estimate</w:t>
      </w:r>
      <w:r w:rsidRPr="007B4E17">
        <w:t xml:space="preserve"> </w:t>
      </w:r>
      <w:r w:rsidRPr="00151B4C">
        <w:t>days</w:t>
      </w:r>
      <w:r w:rsidRPr="007B4E17">
        <w:t xml:space="preserve"> </w:t>
      </w:r>
      <w:r w:rsidRPr="00151B4C">
        <w:t>sunscreen</w:t>
      </w:r>
      <w:r w:rsidRPr="007B4E17">
        <w:t xml:space="preserve"> </w:t>
      </w:r>
      <w:r w:rsidRPr="00151B4C">
        <w:t>is</w:t>
      </w:r>
      <w:r w:rsidRPr="007B4E17">
        <w:t xml:space="preserve"> </w:t>
      </w:r>
      <w:r w:rsidRPr="00151B4C">
        <w:t>applied</w:t>
      </w:r>
      <w:r w:rsidRPr="007B4E17">
        <w:t xml:space="preserve"> </w:t>
      </w:r>
      <w:r w:rsidRPr="00151B4C">
        <w:t>in</w:t>
      </w:r>
      <w:r w:rsidRPr="007B4E17">
        <w:t xml:space="preserve"> </w:t>
      </w:r>
      <w:r w:rsidRPr="00151B4C">
        <w:t xml:space="preserve">a </w:t>
      </w:r>
      <w:r w:rsidRPr="007B4E17">
        <w:t>year</w:t>
      </w:r>
      <w:bookmarkEnd w:id="40"/>
    </w:p>
    <w:p w14:paraId="624C165A" w14:textId="47D3E288" w:rsidR="00151B4C" w:rsidRPr="00151B4C" w:rsidRDefault="00151B4C" w:rsidP="0000416D">
      <w:pPr>
        <w:rPr>
          <w:lang w:val="en-US"/>
        </w:rPr>
      </w:pPr>
      <w:r w:rsidRPr="00151B4C">
        <w:rPr>
          <w:lang w:val="en-US"/>
        </w:rPr>
        <w:t xml:space="preserve">The </w:t>
      </w:r>
      <w:r w:rsidRPr="00DB259C">
        <w:rPr>
          <w:lang w:val="en-US"/>
        </w:rPr>
        <w:t>ASEM scenarios</w:t>
      </w:r>
      <w:r w:rsidRPr="00151B4C">
        <w:rPr>
          <w:lang w:val="en-US"/>
        </w:rPr>
        <w:t xml:space="preserve"> </w:t>
      </w:r>
      <w:r w:rsidR="00DB259C">
        <w:rPr>
          <w:lang w:val="en-US"/>
        </w:rPr>
        <w:t xml:space="preserve">see </w:t>
      </w:r>
      <w:hyperlink w:anchor="SIxASEMScenarios" w:history="1">
        <w:r w:rsidR="00DB259C" w:rsidRPr="00DB259C">
          <w:rPr>
            <w:rStyle w:val="Hyperlink"/>
            <w:lang w:val="en-US"/>
          </w:rPr>
          <w:t>Six ASEM Scenarios</w:t>
        </w:r>
      </w:hyperlink>
      <w:r w:rsidRPr="00151B4C">
        <w:rPr>
          <w:lang w:val="en-US"/>
        </w:rPr>
        <w:t xml:space="preserve"> consider sunscreen exposure across weekdays and weekends to account for the highest-use case across a year, which is divided by 365 to give the average daily sunscreen</w:t>
      </w:r>
      <w:r w:rsidRPr="00151B4C">
        <w:rPr>
          <w:spacing w:val="-4"/>
          <w:lang w:val="en-US"/>
        </w:rPr>
        <w:t xml:space="preserve"> </w:t>
      </w:r>
      <w:r w:rsidRPr="00151B4C">
        <w:rPr>
          <w:lang w:val="en-US"/>
        </w:rPr>
        <w:t>exposure.</w:t>
      </w:r>
      <w:r w:rsidRPr="00151B4C">
        <w:rPr>
          <w:spacing w:val="-4"/>
          <w:lang w:val="en-US"/>
        </w:rPr>
        <w:t xml:space="preserve"> </w:t>
      </w:r>
      <w:r w:rsidRPr="00151B4C">
        <w:rPr>
          <w:lang w:val="en-US"/>
        </w:rPr>
        <w:t>The</w:t>
      </w:r>
      <w:r w:rsidRPr="00151B4C">
        <w:rPr>
          <w:spacing w:val="-2"/>
          <w:lang w:val="en-US"/>
        </w:rPr>
        <w:t xml:space="preserve"> </w:t>
      </w:r>
      <w:r w:rsidRPr="00151B4C">
        <w:rPr>
          <w:lang w:val="en-US"/>
        </w:rPr>
        <w:t>use</w:t>
      </w:r>
      <w:r w:rsidRPr="00151B4C">
        <w:rPr>
          <w:spacing w:val="-4"/>
          <w:lang w:val="en-US"/>
        </w:rPr>
        <w:t xml:space="preserve"> </w:t>
      </w:r>
      <w:r w:rsidRPr="00151B4C">
        <w:rPr>
          <w:lang w:val="en-US"/>
        </w:rPr>
        <w:t>of</w:t>
      </w:r>
      <w:r w:rsidRPr="00151B4C">
        <w:rPr>
          <w:spacing w:val="-4"/>
          <w:lang w:val="en-US"/>
        </w:rPr>
        <w:t xml:space="preserve"> </w:t>
      </w:r>
      <w:r w:rsidRPr="00151B4C">
        <w:rPr>
          <w:lang w:val="en-US"/>
        </w:rPr>
        <w:t>sunscreen</w:t>
      </w:r>
      <w:r w:rsidRPr="00151B4C">
        <w:rPr>
          <w:spacing w:val="-2"/>
          <w:lang w:val="en-US"/>
        </w:rPr>
        <w:t xml:space="preserve"> </w:t>
      </w:r>
      <w:r w:rsidRPr="00151B4C">
        <w:rPr>
          <w:lang w:val="en-US"/>
        </w:rPr>
        <w:t>is</w:t>
      </w:r>
      <w:r w:rsidRPr="00151B4C">
        <w:rPr>
          <w:spacing w:val="-3"/>
          <w:lang w:val="en-US"/>
        </w:rPr>
        <w:t xml:space="preserve"> </w:t>
      </w:r>
      <w:r w:rsidRPr="00151B4C">
        <w:rPr>
          <w:lang w:val="en-US"/>
        </w:rPr>
        <w:t>required</w:t>
      </w:r>
      <w:r w:rsidRPr="00151B4C">
        <w:rPr>
          <w:spacing w:val="-2"/>
          <w:lang w:val="en-US"/>
        </w:rPr>
        <w:t xml:space="preserve"> </w:t>
      </w:r>
      <w:r w:rsidRPr="00151B4C">
        <w:rPr>
          <w:lang w:val="en-US"/>
        </w:rPr>
        <w:t>when</w:t>
      </w:r>
      <w:r w:rsidRPr="00151B4C">
        <w:rPr>
          <w:spacing w:val="-2"/>
          <w:lang w:val="en-US"/>
        </w:rPr>
        <w:t xml:space="preserve"> </w:t>
      </w:r>
      <w:r w:rsidRPr="00151B4C">
        <w:rPr>
          <w:lang w:val="en-US"/>
        </w:rPr>
        <w:t>exposed</w:t>
      </w:r>
      <w:r w:rsidRPr="00151B4C">
        <w:rPr>
          <w:spacing w:val="-4"/>
          <w:lang w:val="en-US"/>
        </w:rPr>
        <w:t xml:space="preserve"> </w:t>
      </w:r>
      <w:r w:rsidRPr="00151B4C">
        <w:rPr>
          <w:lang w:val="en-US"/>
        </w:rPr>
        <w:t>to</w:t>
      </w:r>
      <w:r w:rsidRPr="00151B4C">
        <w:rPr>
          <w:spacing w:val="-2"/>
          <w:lang w:val="en-US"/>
        </w:rPr>
        <w:t xml:space="preserve"> </w:t>
      </w:r>
      <w:r w:rsidRPr="00151B4C">
        <w:rPr>
          <w:lang w:val="en-US"/>
        </w:rPr>
        <w:t>the</w:t>
      </w:r>
      <w:r w:rsidRPr="00151B4C">
        <w:rPr>
          <w:spacing w:val="-4"/>
          <w:lang w:val="en-US"/>
        </w:rPr>
        <w:t xml:space="preserve"> </w:t>
      </w:r>
      <w:r w:rsidRPr="00151B4C">
        <w:rPr>
          <w:lang w:val="en-US"/>
        </w:rPr>
        <w:t>sun</w:t>
      </w:r>
      <w:r w:rsidRPr="00151B4C">
        <w:rPr>
          <w:spacing w:val="-4"/>
          <w:lang w:val="en-US"/>
        </w:rPr>
        <w:t xml:space="preserve"> </w:t>
      </w:r>
      <w:r w:rsidRPr="00151B4C">
        <w:rPr>
          <w:lang w:val="en-US"/>
        </w:rPr>
        <w:t>year-round</w:t>
      </w:r>
      <w:r w:rsidRPr="00151B4C">
        <w:rPr>
          <w:spacing w:val="-2"/>
          <w:lang w:val="en-US"/>
        </w:rPr>
        <w:t xml:space="preserve"> </w:t>
      </w:r>
      <w:r w:rsidRPr="00151B4C">
        <w:rPr>
          <w:lang w:val="en-US"/>
        </w:rPr>
        <w:t>for</w:t>
      </w:r>
      <w:r w:rsidRPr="00151B4C">
        <w:rPr>
          <w:spacing w:val="-3"/>
          <w:lang w:val="en-US"/>
        </w:rPr>
        <w:t xml:space="preserve"> </w:t>
      </w:r>
      <w:r w:rsidRPr="00151B4C">
        <w:rPr>
          <w:lang w:val="en-US"/>
        </w:rPr>
        <w:t>parts of</w:t>
      </w:r>
      <w:r w:rsidRPr="00151B4C">
        <w:rPr>
          <w:spacing w:val="-1"/>
          <w:lang w:val="en-US"/>
        </w:rPr>
        <w:t xml:space="preserve"> </w:t>
      </w:r>
      <w:r w:rsidRPr="00151B4C">
        <w:rPr>
          <w:lang w:val="en-US"/>
        </w:rPr>
        <w:t>Australia</w:t>
      </w:r>
      <w:r w:rsidRPr="00151B4C">
        <w:rPr>
          <w:spacing w:val="-1"/>
          <w:lang w:val="en-US"/>
        </w:rPr>
        <w:t xml:space="preserve"> </w:t>
      </w:r>
      <w:r w:rsidRPr="00151B4C">
        <w:rPr>
          <w:lang w:val="en-US"/>
        </w:rPr>
        <w:t>where</w:t>
      </w:r>
      <w:r w:rsidRPr="00151B4C">
        <w:rPr>
          <w:spacing w:val="-1"/>
          <w:lang w:val="en-US"/>
        </w:rPr>
        <w:t xml:space="preserve"> </w:t>
      </w:r>
      <w:r w:rsidRPr="00151B4C">
        <w:rPr>
          <w:lang w:val="en-US"/>
        </w:rPr>
        <w:t>the</w:t>
      </w:r>
      <w:r w:rsidRPr="00151B4C">
        <w:rPr>
          <w:spacing w:val="-1"/>
          <w:lang w:val="en-US"/>
        </w:rPr>
        <w:t xml:space="preserve"> </w:t>
      </w:r>
      <w:r w:rsidRPr="00151B4C">
        <w:rPr>
          <w:lang w:val="en-US"/>
        </w:rPr>
        <w:t>UV index consistently exceeds 3,</w:t>
      </w:r>
      <w:r w:rsidRPr="00151B4C">
        <w:rPr>
          <w:spacing w:val="-1"/>
          <w:lang w:val="en-US"/>
        </w:rPr>
        <w:t xml:space="preserve"> </w:t>
      </w:r>
      <w:r w:rsidRPr="00151B4C">
        <w:rPr>
          <w:lang w:val="en-US"/>
        </w:rPr>
        <w:t>such</w:t>
      </w:r>
      <w:r w:rsidRPr="00151B4C">
        <w:rPr>
          <w:spacing w:val="-1"/>
          <w:lang w:val="en-US"/>
        </w:rPr>
        <w:t xml:space="preserve"> </w:t>
      </w:r>
      <w:r w:rsidRPr="00151B4C">
        <w:rPr>
          <w:lang w:val="en-US"/>
        </w:rPr>
        <w:t>as Darwin,</w:t>
      </w:r>
      <w:r w:rsidRPr="00151B4C">
        <w:rPr>
          <w:spacing w:val="-1"/>
          <w:lang w:val="en-US"/>
        </w:rPr>
        <w:t xml:space="preserve"> </w:t>
      </w:r>
      <w:r w:rsidRPr="00151B4C">
        <w:rPr>
          <w:lang w:val="en-US"/>
        </w:rPr>
        <w:t>Brisbane,</w:t>
      </w:r>
      <w:r w:rsidRPr="00151B4C">
        <w:rPr>
          <w:spacing w:val="-1"/>
          <w:lang w:val="en-US"/>
        </w:rPr>
        <w:t xml:space="preserve"> </w:t>
      </w:r>
      <w:r w:rsidRPr="00151B4C">
        <w:rPr>
          <w:lang w:val="en-US"/>
        </w:rPr>
        <w:t>and</w:t>
      </w:r>
      <w:r w:rsidRPr="00151B4C">
        <w:rPr>
          <w:spacing w:val="-1"/>
          <w:lang w:val="en-US"/>
        </w:rPr>
        <w:t xml:space="preserve"> </w:t>
      </w:r>
      <w:r w:rsidRPr="00151B4C">
        <w:rPr>
          <w:lang w:val="en-US"/>
        </w:rPr>
        <w:t>Perth etc.</w:t>
      </w:r>
      <w:r w:rsidRPr="00151B4C">
        <w:rPr>
          <w:spacing w:val="-1"/>
          <w:lang w:val="en-US"/>
        </w:rPr>
        <w:t xml:space="preserve"> </w:t>
      </w:r>
      <w:r w:rsidRPr="00151B4C">
        <w:rPr>
          <w:lang w:val="en-US"/>
        </w:rPr>
        <w:t xml:space="preserve">as discussed under </w:t>
      </w:r>
      <w:r w:rsidRPr="00986987">
        <w:rPr>
          <w:lang w:val="en-US"/>
        </w:rPr>
        <w:t>‘</w:t>
      </w:r>
      <w:hyperlink w:anchor="_Evidence-based_sunscreen_use" w:history="1">
        <w:r w:rsidR="00A34429" w:rsidRPr="00A34429">
          <w:rPr>
            <w:rStyle w:val="Hyperlink"/>
            <w:lang w:val="en-US"/>
          </w:rPr>
          <w:t>E</w:t>
        </w:r>
        <w:r w:rsidRPr="00A34429">
          <w:rPr>
            <w:rStyle w:val="Hyperlink"/>
            <w:lang w:val="en-US"/>
          </w:rPr>
          <w:t>vidence</w:t>
        </w:r>
        <w:r w:rsidR="00A34429">
          <w:rPr>
            <w:rStyle w:val="Hyperlink"/>
            <w:lang w:val="en-US"/>
          </w:rPr>
          <w:t>-</w:t>
        </w:r>
        <w:r w:rsidRPr="00A34429">
          <w:rPr>
            <w:rStyle w:val="Hyperlink"/>
            <w:lang w:val="en-US"/>
          </w:rPr>
          <w:t>based sunscreen use guidelines</w:t>
        </w:r>
      </w:hyperlink>
      <w:r w:rsidRPr="00986987">
        <w:rPr>
          <w:lang w:val="en-US"/>
        </w:rPr>
        <w:t xml:space="preserve">’ </w:t>
      </w:r>
      <w:r w:rsidR="00A34429">
        <w:rPr>
          <w:lang w:val="en-US"/>
        </w:rPr>
        <w:t>below</w:t>
      </w:r>
      <w:r w:rsidRPr="00151B4C">
        <w:rPr>
          <w:lang w:val="en-US"/>
        </w:rPr>
        <w:t>.</w:t>
      </w:r>
    </w:p>
    <w:p w14:paraId="1561A079" w14:textId="3A7FB7F5" w:rsidR="00151B4C" w:rsidRPr="00151B4C" w:rsidRDefault="00151B4C" w:rsidP="0000416D">
      <w:pPr>
        <w:rPr>
          <w:lang w:val="en-US"/>
        </w:rPr>
      </w:pPr>
      <w:r w:rsidRPr="00151B4C">
        <w:rPr>
          <w:b/>
          <w:lang w:val="en-US"/>
        </w:rPr>
        <w:t xml:space="preserve">Weekday exposure </w:t>
      </w:r>
      <w:r w:rsidRPr="00151B4C">
        <w:rPr>
          <w:lang w:val="en-US"/>
        </w:rPr>
        <w:t xml:space="preserve">is estimated based on a 5-day work week (i.e. 5 x 52 = 260 </w:t>
      </w:r>
      <w:r w:rsidR="00322538">
        <w:rPr>
          <w:lang w:val="en-US"/>
        </w:rPr>
        <w:t>days</w:t>
      </w:r>
      <w:r w:rsidRPr="00151B4C">
        <w:rPr>
          <w:lang w:val="en-US"/>
        </w:rPr>
        <w:t xml:space="preserve"> annually), then</w:t>
      </w:r>
      <w:r w:rsidRPr="00151B4C">
        <w:rPr>
          <w:spacing w:val="-2"/>
          <w:lang w:val="en-US"/>
        </w:rPr>
        <w:t xml:space="preserve"> </w:t>
      </w:r>
      <w:r w:rsidRPr="00151B4C">
        <w:rPr>
          <w:lang w:val="en-US"/>
        </w:rPr>
        <w:t>adjusted</w:t>
      </w:r>
      <w:r w:rsidRPr="00151B4C">
        <w:rPr>
          <w:spacing w:val="-2"/>
          <w:lang w:val="en-US"/>
        </w:rPr>
        <w:t xml:space="preserve"> </w:t>
      </w:r>
      <w:r w:rsidRPr="00151B4C">
        <w:rPr>
          <w:lang w:val="en-US"/>
        </w:rPr>
        <w:t>for</w:t>
      </w:r>
      <w:r w:rsidRPr="00151B4C">
        <w:rPr>
          <w:spacing w:val="-3"/>
          <w:lang w:val="en-US"/>
        </w:rPr>
        <w:t xml:space="preserve"> </w:t>
      </w:r>
      <w:r w:rsidRPr="00151B4C">
        <w:rPr>
          <w:lang w:val="en-US"/>
        </w:rPr>
        <w:t>days</w:t>
      </w:r>
      <w:r w:rsidRPr="00151B4C">
        <w:rPr>
          <w:spacing w:val="-3"/>
          <w:lang w:val="en-US"/>
        </w:rPr>
        <w:t xml:space="preserve"> </w:t>
      </w:r>
      <w:r w:rsidRPr="00151B4C">
        <w:rPr>
          <w:lang w:val="en-US"/>
        </w:rPr>
        <w:t>of</w:t>
      </w:r>
      <w:r w:rsidRPr="00151B4C">
        <w:rPr>
          <w:spacing w:val="-4"/>
          <w:lang w:val="en-US"/>
        </w:rPr>
        <w:t xml:space="preserve"> </w:t>
      </w:r>
      <w:r w:rsidRPr="00151B4C">
        <w:rPr>
          <w:lang w:val="en-US"/>
        </w:rPr>
        <w:t>heavy</w:t>
      </w:r>
      <w:r w:rsidRPr="00151B4C">
        <w:rPr>
          <w:spacing w:val="-3"/>
          <w:lang w:val="en-US"/>
        </w:rPr>
        <w:t xml:space="preserve"> </w:t>
      </w:r>
      <w:r w:rsidRPr="00151B4C">
        <w:rPr>
          <w:lang w:val="en-US"/>
        </w:rPr>
        <w:t>rainfall</w:t>
      </w:r>
      <w:r w:rsidRPr="00151B4C">
        <w:rPr>
          <w:spacing w:val="-5"/>
          <w:lang w:val="en-US"/>
        </w:rPr>
        <w:t xml:space="preserve"> </w:t>
      </w:r>
      <w:r w:rsidRPr="00151B4C">
        <w:rPr>
          <w:lang w:val="en-US"/>
        </w:rPr>
        <w:t>(&gt;10</w:t>
      </w:r>
      <w:r w:rsidRPr="00151B4C">
        <w:rPr>
          <w:spacing w:val="-1"/>
          <w:lang w:val="en-US"/>
        </w:rPr>
        <w:t xml:space="preserve"> </w:t>
      </w:r>
      <w:r w:rsidRPr="00151B4C">
        <w:rPr>
          <w:lang w:val="en-US"/>
        </w:rPr>
        <w:t>mm).</w:t>
      </w:r>
      <w:r w:rsidRPr="00151B4C">
        <w:rPr>
          <w:spacing w:val="-4"/>
          <w:lang w:val="en-US"/>
        </w:rPr>
        <w:t xml:space="preserve"> </w:t>
      </w:r>
      <w:r w:rsidRPr="00151B4C">
        <w:rPr>
          <w:lang w:val="en-US"/>
        </w:rPr>
        <w:t>It</w:t>
      </w:r>
      <w:r w:rsidRPr="00151B4C">
        <w:rPr>
          <w:spacing w:val="-2"/>
          <w:lang w:val="en-US"/>
        </w:rPr>
        <w:t xml:space="preserve"> </w:t>
      </w:r>
      <w:r w:rsidRPr="00151B4C">
        <w:rPr>
          <w:lang w:val="en-US"/>
        </w:rPr>
        <w:t>is acknowledged</w:t>
      </w:r>
      <w:r w:rsidRPr="00151B4C">
        <w:rPr>
          <w:spacing w:val="-4"/>
          <w:lang w:val="en-US"/>
        </w:rPr>
        <w:t xml:space="preserve"> </w:t>
      </w:r>
      <w:r w:rsidRPr="00151B4C">
        <w:rPr>
          <w:lang w:val="en-US"/>
        </w:rPr>
        <w:t>that</w:t>
      </w:r>
      <w:r w:rsidRPr="00151B4C">
        <w:rPr>
          <w:spacing w:val="-2"/>
          <w:lang w:val="en-US"/>
        </w:rPr>
        <w:t xml:space="preserve"> </w:t>
      </w:r>
      <w:r w:rsidRPr="00151B4C">
        <w:rPr>
          <w:lang w:val="en-US"/>
        </w:rPr>
        <w:t>low</w:t>
      </w:r>
      <w:r w:rsidRPr="00151B4C">
        <w:rPr>
          <w:spacing w:val="-1"/>
          <w:lang w:val="en-US"/>
        </w:rPr>
        <w:t xml:space="preserve"> </w:t>
      </w:r>
      <w:r w:rsidRPr="00151B4C">
        <w:rPr>
          <w:lang w:val="en-US"/>
        </w:rPr>
        <w:t>rainfall</w:t>
      </w:r>
      <w:r w:rsidRPr="00151B4C">
        <w:rPr>
          <w:spacing w:val="-5"/>
          <w:lang w:val="en-US"/>
        </w:rPr>
        <w:t xml:space="preserve"> </w:t>
      </w:r>
      <w:r w:rsidRPr="00151B4C">
        <w:rPr>
          <w:lang w:val="en-US"/>
        </w:rPr>
        <w:t>days</w:t>
      </w:r>
      <w:r w:rsidRPr="00151B4C">
        <w:rPr>
          <w:spacing w:val="-3"/>
          <w:lang w:val="en-US"/>
        </w:rPr>
        <w:t xml:space="preserve"> </w:t>
      </w:r>
      <w:r w:rsidRPr="00151B4C">
        <w:rPr>
          <w:lang w:val="en-US"/>
        </w:rPr>
        <w:t>(rainfall</w:t>
      </w:r>
      <w:r w:rsidRPr="00151B4C">
        <w:rPr>
          <w:spacing w:val="-3"/>
          <w:lang w:val="en-US"/>
        </w:rPr>
        <w:t xml:space="preserve"> </w:t>
      </w:r>
      <w:r w:rsidRPr="00151B4C">
        <w:rPr>
          <w:lang w:val="en-US"/>
        </w:rPr>
        <w:t>≥1 mm) with a UV index ≥3 may still necessitate sunscreen use (e.g. partly cloudy days, rainfall only for small period or in evening) as sun damage is also possible on cloudy days, since UV</w:t>
      </w:r>
      <w:r w:rsidR="00B034D8">
        <w:rPr>
          <w:lang w:val="en-US"/>
        </w:rPr>
        <w:t>R</w:t>
      </w:r>
      <w:r w:rsidRPr="00151B4C">
        <w:rPr>
          <w:lang w:val="en-US"/>
        </w:rPr>
        <w:t xml:space="preserve"> can penetrate some clouds, and may even be more intense due to reflection off the clouds (Cancer Council Australia </w:t>
      </w:r>
      <w:r w:rsidRPr="00151B4C">
        <w:rPr>
          <w:lang w:val="en-US"/>
        </w:rPr>
        <w:lastRenderedPageBreak/>
        <w:t>2024c). Additionally, people are likely to be indoors on heavy rainfall days (rainfall</w:t>
      </w:r>
      <w:r w:rsidR="0082336B">
        <w:rPr>
          <w:lang w:val="en-US"/>
        </w:rPr>
        <w:t xml:space="preserve"> </w:t>
      </w:r>
      <w:r w:rsidRPr="00151B4C">
        <w:rPr>
          <w:lang w:val="en-US"/>
        </w:rPr>
        <w:t>≥10 mm), thereby negating the use of sunscreens on such days. Average heavy rainfall days were calculated using BOM climate data (BOM 2024e) for rainfall for the past 3 years (2021-2023) for locations across Australia (</w:t>
      </w:r>
      <w:r w:rsidRPr="00DF7738">
        <w:rPr>
          <w:lang w:val="en-US"/>
        </w:rPr>
        <w:t xml:space="preserve">see </w:t>
      </w:r>
      <w:hyperlink w:anchor="Table4" w:history="1">
        <w:r w:rsidRPr="00DF7738">
          <w:rPr>
            <w:color w:val="0000FF"/>
            <w:u w:val="single"/>
            <w:lang w:val="en-US"/>
          </w:rPr>
          <w:t>Table</w:t>
        </w:r>
        <w:r w:rsidR="007366F7" w:rsidRPr="00DF7738">
          <w:rPr>
            <w:color w:val="0000FF"/>
            <w:u w:val="single"/>
            <w:lang w:val="en-US"/>
          </w:rPr>
          <w:t xml:space="preserve"> </w:t>
        </w:r>
        <w:r w:rsidR="004A21A4" w:rsidRPr="00DF7738">
          <w:rPr>
            <w:color w:val="0000FF"/>
            <w:u w:val="single"/>
            <w:lang w:val="en-US"/>
          </w:rPr>
          <w:t>4</w:t>
        </w:r>
      </w:hyperlink>
      <w:r w:rsidRPr="00DF7738">
        <w:rPr>
          <w:lang w:val="en-US"/>
        </w:rPr>
        <w:t>).</w:t>
      </w:r>
      <w:r w:rsidRPr="00151B4C">
        <w:rPr>
          <w:lang w:val="en-US"/>
        </w:rPr>
        <w:t xml:space="preserve"> The average weekly total heavy rainfall days was assumed to</w:t>
      </w:r>
      <w:r w:rsidRPr="00151B4C">
        <w:rPr>
          <w:spacing w:val="-3"/>
          <w:lang w:val="en-US"/>
        </w:rPr>
        <w:t xml:space="preserve"> </w:t>
      </w:r>
      <w:r w:rsidRPr="00151B4C">
        <w:rPr>
          <w:lang w:val="en-US"/>
        </w:rPr>
        <w:t>be</w:t>
      </w:r>
      <w:r w:rsidRPr="00151B4C">
        <w:rPr>
          <w:spacing w:val="-1"/>
          <w:lang w:val="en-US"/>
        </w:rPr>
        <w:t xml:space="preserve"> </w:t>
      </w:r>
      <w:r w:rsidRPr="00151B4C">
        <w:rPr>
          <w:lang w:val="en-US"/>
        </w:rPr>
        <w:t>20</w:t>
      </w:r>
      <w:r w:rsidRPr="00151B4C">
        <w:rPr>
          <w:spacing w:val="-1"/>
          <w:lang w:val="en-US"/>
        </w:rPr>
        <w:t xml:space="preserve"> </w:t>
      </w:r>
      <w:r w:rsidRPr="00151B4C">
        <w:rPr>
          <w:lang w:val="en-US"/>
        </w:rPr>
        <w:t>days</w:t>
      </w:r>
      <w:r w:rsidRPr="00151B4C">
        <w:rPr>
          <w:spacing w:val="-2"/>
          <w:lang w:val="en-US"/>
        </w:rPr>
        <w:t xml:space="preserve"> </w:t>
      </w:r>
      <w:r w:rsidRPr="00151B4C">
        <w:rPr>
          <w:lang w:val="en-US"/>
        </w:rPr>
        <w:t>(i.e.</w:t>
      </w:r>
      <w:r w:rsidRPr="00151B4C">
        <w:rPr>
          <w:spacing w:val="-1"/>
          <w:lang w:val="en-US"/>
        </w:rPr>
        <w:t xml:space="preserve"> </w:t>
      </w:r>
      <w:r w:rsidRPr="00151B4C">
        <w:rPr>
          <w:lang w:val="en-US"/>
        </w:rPr>
        <w:t>5/7</w:t>
      </w:r>
      <w:r w:rsidRPr="00151B4C">
        <w:rPr>
          <w:spacing w:val="-1"/>
          <w:lang w:val="en-US"/>
        </w:rPr>
        <w:t xml:space="preserve"> </w:t>
      </w:r>
      <w:r w:rsidRPr="00151B4C">
        <w:rPr>
          <w:lang w:val="en-US"/>
        </w:rPr>
        <w:t>x</w:t>
      </w:r>
      <w:r w:rsidRPr="00151B4C">
        <w:rPr>
          <w:spacing w:val="-2"/>
          <w:lang w:val="en-US"/>
        </w:rPr>
        <w:t xml:space="preserve"> </w:t>
      </w:r>
      <w:r w:rsidRPr="00151B4C">
        <w:rPr>
          <w:lang w:val="en-US"/>
        </w:rPr>
        <w:t>29).</w:t>
      </w:r>
      <w:r w:rsidRPr="00151B4C">
        <w:rPr>
          <w:spacing w:val="-3"/>
          <w:lang w:val="en-US"/>
        </w:rPr>
        <w:t xml:space="preserve"> </w:t>
      </w:r>
      <w:r w:rsidR="003523EA">
        <w:rPr>
          <w:lang w:val="en-US"/>
        </w:rPr>
        <w:t>T</w:t>
      </w:r>
      <w:r w:rsidRPr="00151B4C">
        <w:rPr>
          <w:lang w:val="en-US"/>
        </w:rPr>
        <w:t>otal</w:t>
      </w:r>
      <w:r w:rsidRPr="00151B4C">
        <w:rPr>
          <w:spacing w:val="-4"/>
          <w:lang w:val="en-US"/>
        </w:rPr>
        <w:t xml:space="preserve"> </w:t>
      </w:r>
      <w:r w:rsidRPr="00151B4C">
        <w:rPr>
          <w:lang w:val="en-US"/>
        </w:rPr>
        <w:t>weekdays of</w:t>
      </w:r>
      <w:r w:rsidRPr="00151B4C">
        <w:rPr>
          <w:spacing w:val="-3"/>
          <w:lang w:val="en-US"/>
        </w:rPr>
        <w:t xml:space="preserve"> </w:t>
      </w:r>
      <w:r w:rsidRPr="00151B4C">
        <w:rPr>
          <w:lang w:val="en-US"/>
        </w:rPr>
        <w:t>exposure</w:t>
      </w:r>
      <w:r w:rsidRPr="00151B4C">
        <w:rPr>
          <w:spacing w:val="-3"/>
          <w:lang w:val="en-US"/>
        </w:rPr>
        <w:t xml:space="preserve"> </w:t>
      </w:r>
      <w:r w:rsidRPr="00151B4C">
        <w:rPr>
          <w:lang w:val="en-US"/>
        </w:rPr>
        <w:t>were</w:t>
      </w:r>
      <w:r w:rsidRPr="00151B4C">
        <w:rPr>
          <w:spacing w:val="-1"/>
          <w:lang w:val="en-US"/>
        </w:rPr>
        <w:t xml:space="preserve"> </w:t>
      </w:r>
      <w:r w:rsidRPr="00151B4C">
        <w:rPr>
          <w:lang w:val="en-US"/>
        </w:rPr>
        <w:t>calculated</w:t>
      </w:r>
      <w:r w:rsidRPr="00151B4C">
        <w:rPr>
          <w:spacing w:val="-3"/>
          <w:lang w:val="en-US"/>
        </w:rPr>
        <w:t xml:space="preserve"> </w:t>
      </w:r>
      <w:r w:rsidRPr="00151B4C">
        <w:rPr>
          <w:lang w:val="en-US"/>
        </w:rPr>
        <w:t>as</w:t>
      </w:r>
      <w:r w:rsidRPr="00151B4C">
        <w:rPr>
          <w:spacing w:val="-2"/>
          <w:lang w:val="en-US"/>
        </w:rPr>
        <w:t xml:space="preserve"> </w:t>
      </w:r>
      <w:r w:rsidRPr="00151B4C">
        <w:rPr>
          <w:b/>
          <w:lang w:val="en-US"/>
        </w:rPr>
        <w:t>240</w:t>
      </w:r>
      <w:r w:rsidRPr="00151B4C">
        <w:rPr>
          <w:b/>
          <w:spacing w:val="-3"/>
          <w:lang w:val="en-US"/>
        </w:rPr>
        <w:t xml:space="preserve"> </w:t>
      </w:r>
      <w:r w:rsidRPr="00151B4C">
        <w:rPr>
          <w:b/>
          <w:lang w:val="en-US"/>
        </w:rPr>
        <w:t>days</w:t>
      </w:r>
      <w:r w:rsidRPr="00151B4C">
        <w:rPr>
          <w:b/>
          <w:spacing w:val="-3"/>
          <w:lang w:val="en-US"/>
        </w:rPr>
        <w:t xml:space="preserve"> </w:t>
      </w:r>
      <w:r w:rsidRPr="00151B4C">
        <w:rPr>
          <w:lang w:val="en-US"/>
        </w:rPr>
        <w:t xml:space="preserve">(260 – 20). This has been used for the assumed highest-use plausible duration of sunscreen use </w:t>
      </w:r>
      <w:r w:rsidR="003523EA">
        <w:rPr>
          <w:lang w:val="en-US"/>
        </w:rPr>
        <w:t>on</w:t>
      </w:r>
      <w:r w:rsidRPr="00151B4C">
        <w:rPr>
          <w:lang w:val="en-US"/>
        </w:rPr>
        <w:t xml:space="preserve"> weekdays in scenarios 1</w:t>
      </w:r>
      <w:r w:rsidR="003523EA">
        <w:rPr>
          <w:lang w:val="en-US"/>
        </w:rPr>
        <w:t xml:space="preserve"> to </w:t>
      </w:r>
      <w:r w:rsidRPr="00151B4C">
        <w:rPr>
          <w:lang w:val="en-US"/>
        </w:rPr>
        <w:t>4.</w:t>
      </w:r>
    </w:p>
    <w:p w14:paraId="48C91190" w14:textId="5059436E" w:rsidR="00151B4C" w:rsidRPr="00151B4C" w:rsidRDefault="00151B4C" w:rsidP="00382CEA">
      <w:pPr>
        <w:pStyle w:val="Tabletitle"/>
        <w:rPr>
          <w:lang w:val="en-US"/>
        </w:rPr>
      </w:pPr>
      <w:bookmarkStart w:id="41" w:name="Table4"/>
      <w:r w:rsidRPr="00151B4C">
        <w:rPr>
          <w:lang w:val="en-US"/>
        </w:rPr>
        <w:t>Table</w:t>
      </w:r>
      <w:r w:rsidRPr="00151B4C">
        <w:rPr>
          <w:spacing w:val="-8"/>
          <w:lang w:val="en-US"/>
        </w:rPr>
        <w:t xml:space="preserve"> </w:t>
      </w:r>
      <w:r w:rsidR="004B0D10">
        <w:rPr>
          <w:lang w:val="en-US"/>
        </w:rPr>
        <w:t>4</w:t>
      </w:r>
      <w:bookmarkEnd w:id="41"/>
      <w:r w:rsidRPr="00151B4C">
        <w:rPr>
          <w:lang w:val="en-US"/>
        </w:rPr>
        <w:t>:</w:t>
      </w:r>
      <w:r w:rsidRPr="00151B4C">
        <w:rPr>
          <w:spacing w:val="-5"/>
          <w:lang w:val="en-US"/>
        </w:rPr>
        <w:t xml:space="preserve"> </w:t>
      </w:r>
      <w:r w:rsidRPr="00290E87">
        <w:rPr>
          <w:lang w:val="en-US"/>
        </w:rPr>
        <w:t>Average heavy rainfall days for Australia (2021-2023)</w:t>
      </w:r>
    </w:p>
    <w:tbl>
      <w:tblPr>
        <w:tblW w:w="0" w:type="auto"/>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276"/>
        <w:gridCol w:w="1345"/>
        <w:gridCol w:w="2057"/>
        <w:gridCol w:w="1701"/>
        <w:gridCol w:w="2410"/>
      </w:tblGrid>
      <w:tr w:rsidR="00151B4C" w:rsidRPr="00151B4C" w14:paraId="64134D21" w14:textId="77777777" w:rsidTr="00406CF7">
        <w:trPr>
          <w:trHeight w:val="479"/>
          <w:tblHeader/>
        </w:trPr>
        <w:tc>
          <w:tcPr>
            <w:tcW w:w="2621" w:type="dxa"/>
            <w:gridSpan w:val="2"/>
            <w:shd w:val="clear" w:color="auto" w:fill="DEEAF6"/>
          </w:tcPr>
          <w:p w14:paraId="56C49653" w14:textId="77777777" w:rsidR="00151B4C" w:rsidRPr="00151B4C" w:rsidRDefault="00151B4C" w:rsidP="00382CEA">
            <w:pPr>
              <w:keepNext/>
              <w:widowControl w:val="0"/>
              <w:autoSpaceDE w:val="0"/>
              <w:autoSpaceDN w:val="0"/>
              <w:spacing w:before="129" w:after="0" w:line="240" w:lineRule="auto"/>
              <w:ind w:left="952"/>
              <w:rPr>
                <w:rFonts w:eastAsia="Arial" w:cs="Arial"/>
                <w:b/>
                <w:szCs w:val="22"/>
                <w:lang w:val="en-US"/>
              </w:rPr>
            </w:pPr>
            <w:r w:rsidRPr="00151B4C">
              <w:rPr>
                <w:rFonts w:eastAsia="Arial" w:cs="Arial"/>
                <w:b/>
                <w:color w:val="253186"/>
                <w:spacing w:val="-2"/>
                <w:szCs w:val="22"/>
                <w:lang w:val="en-US"/>
              </w:rPr>
              <w:t>Location</w:t>
            </w:r>
          </w:p>
        </w:tc>
        <w:tc>
          <w:tcPr>
            <w:tcW w:w="6168" w:type="dxa"/>
            <w:gridSpan w:val="3"/>
            <w:shd w:val="clear" w:color="auto" w:fill="DEEAF6"/>
          </w:tcPr>
          <w:p w14:paraId="4EC7DA6C" w14:textId="77777777" w:rsidR="00151B4C" w:rsidRPr="00151B4C" w:rsidRDefault="00151B4C" w:rsidP="00382CEA">
            <w:pPr>
              <w:keepNext/>
              <w:widowControl w:val="0"/>
              <w:autoSpaceDE w:val="0"/>
              <w:autoSpaceDN w:val="0"/>
              <w:spacing w:before="129" w:after="0" w:line="240" w:lineRule="auto"/>
              <w:ind w:left="479"/>
              <w:rPr>
                <w:rFonts w:eastAsia="Arial" w:cs="Arial"/>
                <w:b/>
                <w:szCs w:val="22"/>
                <w:lang w:val="en-US"/>
              </w:rPr>
            </w:pPr>
            <w:r w:rsidRPr="00151B4C">
              <w:rPr>
                <w:rFonts w:eastAsia="Arial" w:cs="Arial"/>
                <w:b/>
                <w:color w:val="253186"/>
                <w:szCs w:val="22"/>
                <w:lang w:val="en-US"/>
              </w:rPr>
              <w:t>Rainfall</w:t>
            </w:r>
            <w:r w:rsidRPr="00151B4C">
              <w:rPr>
                <w:rFonts w:eastAsia="Arial" w:cs="Arial"/>
                <w:b/>
                <w:color w:val="253186"/>
                <w:spacing w:val="-7"/>
                <w:szCs w:val="22"/>
                <w:lang w:val="en-US"/>
              </w:rPr>
              <w:t xml:space="preserve"> </w:t>
            </w:r>
            <w:r w:rsidRPr="00151B4C">
              <w:rPr>
                <w:rFonts w:eastAsia="Arial" w:cs="Arial"/>
                <w:b/>
                <w:color w:val="253186"/>
                <w:szCs w:val="22"/>
                <w:lang w:val="en-US"/>
              </w:rPr>
              <w:t>≥</w:t>
            </w:r>
            <w:r w:rsidRPr="00151B4C">
              <w:rPr>
                <w:rFonts w:eastAsia="Arial" w:cs="Arial"/>
                <w:b/>
                <w:color w:val="253186"/>
                <w:spacing w:val="-6"/>
                <w:szCs w:val="22"/>
                <w:lang w:val="en-US"/>
              </w:rPr>
              <w:t xml:space="preserve"> </w:t>
            </w:r>
            <w:r w:rsidRPr="00151B4C">
              <w:rPr>
                <w:rFonts w:eastAsia="Arial" w:cs="Arial"/>
                <w:b/>
                <w:color w:val="253186"/>
                <w:szCs w:val="22"/>
                <w:lang w:val="en-US"/>
              </w:rPr>
              <w:t>10mm</w:t>
            </w:r>
            <w:r w:rsidRPr="00151B4C">
              <w:rPr>
                <w:rFonts w:eastAsia="Arial" w:cs="Arial"/>
                <w:b/>
                <w:color w:val="253186"/>
                <w:spacing w:val="-6"/>
                <w:szCs w:val="22"/>
                <w:lang w:val="en-US"/>
              </w:rPr>
              <w:t xml:space="preserve"> </w:t>
            </w:r>
            <w:r w:rsidRPr="00151B4C">
              <w:rPr>
                <w:rFonts w:eastAsia="Arial" w:cs="Arial"/>
                <w:b/>
                <w:color w:val="253186"/>
                <w:spacing w:val="-4"/>
                <w:szCs w:val="22"/>
                <w:lang w:val="en-US"/>
              </w:rPr>
              <w:t>days</w:t>
            </w:r>
          </w:p>
        </w:tc>
      </w:tr>
      <w:tr w:rsidR="004813EC" w:rsidRPr="00151B4C" w14:paraId="451B30B3" w14:textId="77777777" w:rsidTr="00290E87">
        <w:trPr>
          <w:trHeight w:val="313"/>
        </w:trPr>
        <w:tc>
          <w:tcPr>
            <w:tcW w:w="1276" w:type="dxa"/>
          </w:tcPr>
          <w:p w14:paraId="5382DA68" w14:textId="77777777" w:rsidR="00151B4C" w:rsidRPr="006D28D0" w:rsidRDefault="00151B4C" w:rsidP="00382CEA">
            <w:pPr>
              <w:keepNext/>
              <w:widowControl w:val="0"/>
              <w:autoSpaceDE w:val="0"/>
              <w:autoSpaceDN w:val="0"/>
              <w:spacing w:before="78" w:after="0" w:line="215" w:lineRule="exact"/>
              <w:ind w:left="124" w:right="1"/>
              <w:jc w:val="center"/>
              <w:rPr>
                <w:rFonts w:eastAsia="Arial" w:cs="Arial"/>
                <w:b/>
                <w:sz w:val="18"/>
                <w:szCs w:val="18"/>
                <w:lang w:val="en-US"/>
              </w:rPr>
            </w:pPr>
            <w:r w:rsidRPr="006D28D0">
              <w:rPr>
                <w:rFonts w:eastAsia="Arial" w:cs="Arial"/>
                <w:b/>
                <w:spacing w:val="-2"/>
                <w:sz w:val="18"/>
                <w:szCs w:val="18"/>
                <w:lang w:val="en-US"/>
              </w:rPr>
              <w:t>Station</w:t>
            </w:r>
          </w:p>
        </w:tc>
        <w:tc>
          <w:tcPr>
            <w:tcW w:w="1345" w:type="dxa"/>
          </w:tcPr>
          <w:p w14:paraId="5E01A571" w14:textId="77777777" w:rsidR="00151B4C" w:rsidRPr="006D28D0" w:rsidRDefault="00151B4C" w:rsidP="00382CEA">
            <w:pPr>
              <w:keepNext/>
              <w:widowControl w:val="0"/>
              <w:autoSpaceDE w:val="0"/>
              <w:autoSpaceDN w:val="0"/>
              <w:spacing w:before="78" w:after="0" w:line="215" w:lineRule="exact"/>
              <w:ind w:left="122"/>
              <w:jc w:val="center"/>
              <w:rPr>
                <w:rFonts w:eastAsia="Arial" w:cs="Arial"/>
                <w:b/>
                <w:sz w:val="18"/>
                <w:szCs w:val="18"/>
                <w:lang w:val="en-US"/>
              </w:rPr>
            </w:pPr>
            <w:r w:rsidRPr="006D28D0">
              <w:rPr>
                <w:rFonts w:eastAsia="Arial" w:cs="Arial"/>
                <w:b/>
                <w:spacing w:val="-4"/>
                <w:sz w:val="18"/>
                <w:szCs w:val="18"/>
                <w:lang w:val="en-US"/>
              </w:rPr>
              <w:t>City</w:t>
            </w:r>
          </w:p>
        </w:tc>
        <w:tc>
          <w:tcPr>
            <w:tcW w:w="2057" w:type="dxa"/>
          </w:tcPr>
          <w:p w14:paraId="0034BBD8" w14:textId="77777777" w:rsidR="00151B4C" w:rsidRPr="006D28D0"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6D28D0">
              <w:rPr>
                <w:rFonts w:eastAsia="Arial" w:cs="Arial"/>
                <w:b/>
                <w:spacing w:val="-4"/>
                <w:sz w:val="18"/>
                <w:szCs w:val="18"/>
                <w:lang w:val="en-US"/>
              </w:rPr>
              <w:t>2021</w:t>
            </w:r>
          </w:p>
        </w:tc>
        <w:tc>
          <w:tcPr>
            <w:tcW w:w="1701" w:type="dxa"/>
          </w:tcPr>
          <w:p w14:paraId="0216EE24" w14:textId="77777777" w:rsidR="00151B4C" w:rsidRPr="006D28D0"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6D28D0">
              <w:rPr>
                <w:rFonts w:eastAsia="Arial" w:cs="Arial"/>
                <w:b/>
                <w:spacing w:val="-4"/>
                <w:sz w:val="18"/>
                <w:szCs w:val="18"/>
                <w:lang w:val="en-US"/>
              </w:rPr>
              <w:t>2022</w:t>
            </w:r>
          </w:p>
        </w:tc>
        <w:tc>
          <w:tcPr>
            <w:tcW w:w="2410" w:type="dxa"/>
          </w:tcPr>
          <w:p w14:paraId="44BA960C" w14:textId="77777777" w:rsidR="00151B4C" w:rsidRPr="003413F6" w:rsidRDefault="00151B4C" w:rsidP="00382CEA">
            <w:pPr>
              <w:keepNext/>
              <w:widowControl w:val="0"/>
              <w:autoSpaceDE w:val="0"/>
              <w:autoSpaceDN w:val="0"/>
              <w:spacing w:before="78" w:after="0" w:line="215" w:lineRule="exact"/>
              <w:ind w:left="119"/>
              <w:jc w:val="center"/>
              <w:rPr>
                <w:rFonts w:eastAsia="Arial" w:cs="Arial"/>
                <w:b/>
                <w:sz w:val="18"/>
                <w:szCs w:val="18"/>
                <w:lang w:val="en-US"/>
              </w:rPr>
            </w:pPr>
            <w:r w:rsidRPr="003413F6">
              <w:rPr>
                <w:rFonts w:eastAsia="Arial" w:cs="Arial"/>
                <w:b/>
                <w:spacing w:val="-4"/>
                <w:sz w:val="18"/>
                <w:szCs w:val="18"/>
                <w:lang w:val="en-US"/>
              </w:rPr>
              <w:t>2023</w:t>
            </w:r>
          </w:p>
        </w:tc>
      </w:tr>
      <w:tr w:rsidR="004813EC" w:rsidRPr="00151B4C" w14:paraId="1A7969D3" w14:textId="77777777" w:rsidTr="00290E87">
        <w:trPr>
          <w:trHeight w:val="316"/>
        </w:trPr>
        <w:tc>
          <w:tcPr>
            <w:tcW w:w="1276" w:type="dxa"/>
          </w:tcPr>
          <w:p w14:paraId="3F282196" w14:textId="77777777" w:rsidR="00151B4C" w:rsidRPr="006D28D0" w:rsidRDefault="00151B4C" w:rsidP="00382CEA">
            <w:pPr>
              <w:keepNext/>
              <w:widowControl w:val="0"/>
              <w:autoSpaceDE w:val="0"/>
              <w:autoSpaceDN w:val="0"/>
              <w:spacing w:before="78" w:after="0" w:line="218" w:lineRule="exact"/>
              <w:ind w:left="124" w:right="2"/>
              <w:jc w:val="center"/>
              <w:rPr>
                <w:rFonts w:eastAsia="Arial" w:cs="Arial"/>
                <w:sz w:val="18"/>
                <w:szCs w:val="18"/>
                <w:lang w:val="en-US"/>
              </w:rPr>
            </w:pPr>
            <w:r w:rsidRPr="006D28D0">
              <w:rPr>
                <w:rFonts w:eastAsia="Arial" w:cs="Arial"/>
                <w:spacing w:val="-2"/>
                <w:sz w:val="18"/>
                <w:szCs w:val="18"/>
                <w:lang w:val="en-US"/>
              </w:rPr>
              <w:t>94029</w:t>
            </w:r>
          </w:p>
        </w:tc>
        <w:tc>
          <w:tcPr>
            <w:tcW w:w="1345" w:type="dxa"/>
          </w:tcPr>
          <w:p w14:paraId="019D5A2D" w14:textId="77777777" w:rsidR="00151B4C" w:rsidRPr="006D28D0" w:rsidRDefault="00151B4C" w:rsidP="00382CEA">
            <w:pPr>
              <w:keepNext/>
              <w:widowControl w:val="0"/>
              <w:autoSpaceDE w:val="0"/>
              <w:autoSpaceDN w:val="0"/>
              <w:spacing w:before="78" w:after="0" w:line="218" w:lineRule="exact"/>
              <w:ind w:left="122" w:right="5"/>
              <w:jc w:val="center"/>
              <w:rPr>
                <w:rFonts w:eastAsia="Arial" w:cs="Arial"/>
                <w:sz w:val="18"/>
                <w:szCs w:val="18"/>
                <w:lang w:val="en-US"/>
              </w:rPr>
            </w:pPr>
            <w:r w:rsidRPr="006D28D0">
              <w:rPr>
                <w:rFonts w:eastAsia="Arial" w:cs="Arial"/>
                <w:spacing w:val="-2"/>
                <w:sz w:val="18"/>
                <w:szCs w:val="18"/>
                <w:lang w:val="en-US"/>
              </w:rPr>
              <w:t>Hobart</w:t>
            </w:r>
          </w:p>
        </w:tc>
        <w:tc>
          <w:tcPr>
            <w:tcW w:w="2057" w:type="dxa"/>
          </w:tcPr>
          <w:p w14:paraId="0C992C4B"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17</w:t>
            </w:r>
          </w:p>
        </w:tc>
        <w:tc>
          <w:tcPr>
            <w:tcW w:w="1701" w:type="dxa"/>
          </w:tcPr>
          <w:p w14:paraId="6B44F8B6"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20</w:t>
            </w:r>
          </w:p>
        </w:tc>
        <w:tc>
          <w:tcPr>
            <w:tcW w:w="2410" w:type="dxa"/>
          </w:tcPr>
          <w:p w14:paraId="50063DB0" w14:textId="77777777" w:rsidR="00151B4C" w:rsidRPr="006D28D0" w:rsidRDefault="00151B4C" w:rsidP="00382CEA">
            <w:pPr>
              <w:keepNext/>
              <w:widowControl w:val="0"/>
              <w:autoSpaceDE w:val="0"/>
              <w:autoSpaceDN w:val="0"/>
              <w:spacing w:before="78" w:after="0" w:line="218"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78F0EC32" w14:textId="77777777" w:rsidTr="00290E87">
        <w:trPr>
          <w:trHeight w:val="309"/>
        </w:trPr>
        <w:tc>
          <w:tcPr>
            <w:tcW w:w="1276" w:type="dxa"/>
          </w:tcPr>
          <w:p w14:paraId="3EDD71CF" w14:textId="77777777" w:rsidR="00151B4C" w:rsidRPr="006D28D0" w:rsidRDefault="00151B4C" w:rsidP="00382CEA">
            <w:pPr>
              <w:keepNext/>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86232</w:t>
            </w:r>
          </w:p>
        </w:tc>
        <w:tc>
          <w:tcPr>
            <w:tcW w:w="1345" w:type="dxa"/>
          </w:tcPr>
          <w:p w14:paraId="5063E7D7" w14:textId="77777777" w:rsidR="00151B4C" w:rsidRPr="006D28D0" w:rsidRDefault="00151B4C" w:rsidP="00382CEA">
            <w:pPr>
              <w:keepNext/>
              <w:widowControl w:val="0"/>
              <w:autoSpaceDE w:val="0"/>
              <w:autoSpaceDN w:val="0"/>
              <w:spacing w:before="78" w:after="0" w:line="211" w:lineRule="exact"/>
              <w:ind w:left="122" w:right="5"/>
              <w:jc w:val="center"/>
              <w:rPr>
                <w:rFonts w:eastAsia="Arial" w:cs="Arial"/>
                <w:sz w:val="18"/>
                <w:szCs w:val="18"/>
                <w:lang w:val="en-US"/>
              </w:rPr>
            </w:pPr>
            <w:r w:rsidRPr="006D28D0">
              <w:rPr>
                <w:rFonts w:eastAsia="Arial" w:cs="Arial"/>
                <w:spacing w:val="-2"/>
                <w:sz w:val="18"/>
                <w:szCs w:val="18"/>
                <w:lang w:val="en-US"/>
              </w:rPr>
              <w:t>Melbourne</w:t>
            </w:r>
          </w:p>
        </w:tc>
        <w:tc>
          <w:tcPr>
            <w:tcW w:w="2057" w:type="dxa"/>
          </w:tcPr>
          <w:p w14:paraId="23C2148D"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23</w:t>
            </w:r>
          </w:p>
        </w:tc>
        <w:tc>
          <w:tcPr>
            <w:tcW w:w="1701" w:type="dxa"/>
          </w:tcPr>
          <w:p w14:paraId="679B18D9"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21</w:t>
            </w:r>
          </w:p>
        </w:tc>
        <w:tc>
          <w:tcPr>
            <w:tcW w:w="2410" w:type="dxa"/>
          </w:tcPr>
          <w:p w14:paraId="44151C71" w14:textId="77777777" w:rsidR="00151B4C" w:rsidRPr="006D28D0" w:rsidRDefault="00151B4C" w:rsidP="00382CEA">
            <w:pPr>
              <w:keepNext/>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74A5AF33" w14:textId="77777777" w:rsidTr="00290E87">
        <w:trPr>
          <w:trHeight w:val="309"/>
        </w:trPr>
        <w:tc>
          <w:tcPr>
            <w:tcW w:w="1276" w:type="dxa"/>
          </w:tcPr>
          <w:p w14:paraId="4DA22F80"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23034</w:t>
            </w:r>
          </w:p>
        </w:tc>
        <w:tc>
          <w:tcPr>
            <w:tcW w:w="1345" w:type="dxa"/>
          </w:tcPr>
          <w:p w14:paraId="62052CB8" w14:textId="77777777" w:rsidR="00151B4C" w:rsidRPr="006D28D0" w:rsidRDefault="00151B4C" w:rsidP="00151B4C">
            <w:pPr>
              <w:widowControl w:val="0"/>
              <w:autoSpaceDE w:val="0"/>
              <w:autoSpaceDN w:val="0"/>
              <w:spacing w:before="78" w:after="0" w:line="211" w:lineRule="exact"/>
              <w:ind w:left="122" w:right="5"/>
              <w:jc w:val="center"/>
              <w:rPr>
                <w:rFonts w:eastAsia="Arial" w:cs="Arial"/>
                <w:sz w:val="18"/>
                <w:szCs w:val="18"/>
                <w:lang w:val="en-US"/>
              </w:rPr>
            </w:pPr>
            <w:r w:rsidRPr="006D28D0">
              <w:rPr>
                <w:rFonts w:eastAsia="Arial" w:cs="Arial"/>
                <w:spacing w:val="-2"/>
                <w:sz w:val="18"/>
                <w:szCs w:val="18"/>
                <w:lang w:val="en-US"/>
              </w:rPr>
              <w:t>Adelaide</w:t>
            </w:r>
          </w:p>
        </w:tc>
        <w:tc>
          <w:tcPr>
            <w:tcW w:w="2057" w:type="dxa"/>
          </w:tcPr>
          <w:p w14:paraId="7B918C45"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11</w:t>
            </w:r>
          </w:p>
        </w:tc>
        <w:tc>
          <w:tcPr>
            <w:tcW w:w="1701" w:type="dxa"/>
          </w:tcPr>
          <w:p w14:paraId="19BF35D2"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10"/>
                <w:sz w:val="18"/>
                <w:szCs w:val="18"/>
                <w:lang w:val="en-US"/>
              </w:rPr>
              <w:t>8</w:t>
            </w:r>
          </w:p>
        </w:tc>
        <w:tc>
          <w:tcPr>
            <w:tcW w:w="2410" w:type="dxa"/>
          </w:tcPr>
          <w:p w14:paraId="57806B6A"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13</w:t>
            </w:r>
          </w:p>
        </w:tc>
      </w:tr>
      <w:tr w:rsidR="004813EC" w:rsidRPr="00151B4C" w14:paraId="0B1D1806" w14:textId="77777777" w:rsidTr="00290E87">
        <w:trPr>
          <w:trHeight w:val="311"/>
        </w:trPr>
        <w:tc>
          <w:tcPr>
            <w:tcW w:w="1276" w:type="dxa"/>
          </w:tcPr>
          <w:p w14:paraId="133F34BC" w14:textId="77777777" w:rsidR="00151B4C" w:rsidRPr="006D28D0" w:rsidRDefault="00151B4C" w:rsidP="00151B4C">
            <w:pPr>
              <w:widowControl w:val="0"/>
              <w:autoSpaceDE w:val="0"/>
              <w:autoSpaceDN w:val="0"/>
              <w:spacing w:before="78" w:after="0" w:line="213" w:lineRule="exact"/>
              <w:ind w:left="124"/>
              <w:jc w:val="center"/>
              <w:rPr>
                <w:rFonts w:eastAsia="Arial" w:cs="Arial"/>
                <w:sz w:val="18"/>
                <w:szCs w:val="18"/>
                <w:lang w:val="en-US"/>
              </w:rPr>
            </w:pPr>
            <w:r w:rsidRPr="006D28D0">
              <w:rPr>
                <w:rFonts w:eastAsia="Arial" w:cs="Arial"/>
                <w:spacing w:val="-4"/>
                <w:sz w:val="18"/>
                <w:szCs w:val="18"/>
                <w:lang w:val="en-US"/>
              </w:rPr>
              <w:t>9021</w:t>
            </w:r>
          </w:p>
        </w:tc>
        <w:tc>
          <w:tcPr>
            <w:tcW w:w="1345" w:type="dxa"/>
          </w:tcPr>
          <w:p w14:paraId="7AD6D7DA" w14:textId="77777777" w:rsidR="00151B4C" w:rsidRPr="006D28D0" w:rsidRDefault="00151B4C" w:rsidP="00151B4C">
            <w:pPr>
              <w:widowControl w:val="0"/>
              <w:autoSpaceDE w:val="0"/>
              <w:autoSpaceDN w:val="0"/>
              <w:spacing w:before="78" w:after="0" w:line="213" w:lineRule="exact"/>
              <w:ind w:left="122" w:right="2"/>
              <w:jc w:val="center"/>
              <w:rPr>
                <w:rFonts w:eastAsia="Arial" w:cs="Arial"/>
                <w:sz w:val="18"/>
                <w:szCs w:val="18"/>
                <w:lang w:val="en-US"/>
              </w:rPr>
            </w:pPr>
            <w:r w:rsidRPr="006D28D0">
              <w:rPr>
                <w:rFonts w:eastAsia="Arial" w:cs="Arial"/>
                <w:spacing w:val="-2"/>
                <w:sz w:val="18"/>
                <w:szCs w:val="18"/>
                <w:lang w:val="en-US"/>
              </w:rPr>
              <w:t>Perth</w:t>
            </w:r>
          </w:p>
        </w:tc>
        <w:tc>
          <w:tcPr>
            <w:tcW w:w="2057" w:type="dxa"/>
          </w:tcPr>
          <w:p w14:paraId="1F23B1F2"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27</w:t>
            </w:r>
          </w:p>
        </w:tc>
        <w:tc>
          <w:tcPr>
            <w:tcW w:w="1701" w:type="dxa"/>
          </w:tcPr>
          <w:p w14:paraId="376E4C2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26</w:t>
            </w:r>
          </w:p>
        </w:tc>
        <w:tc>
          <w:tcPr>
            <w:tcW w:w="2410" w:type="dxa"/>
          </w:tcPr>
          <w:p w14:paraId="1D6D748D"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18</w:t>
            </w:r>
          </w:p>
        </w:tc>
      </w:tr>
      <w:tr w:rsidR="004813EC" w:rsidRPr="00151B4C" w14:paraId="1FEB923C" w14:textId="77777777" w:rsidTr="00290E87">
        <w:trPr>
          <w:trHeight w:val="309"/>
        </w:trPr>
        <w:tc>
          <w:tcPr>
            <w:tcW w:w="1276" w:type="dxa"/>
          </w:tcPr>
          <w:p w14:paraId="762F46A3"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14015</w:t>
            </w:r>
          </w:p>
        </w:tc>
        <w:tc>
          <w:tcPr>
            <w:tcW w:w="1345" w:type="dxa"/>
          </w:tcPr>
          <w:p w14:paraId="0EB5DEB8" w14:textId="77777777" w:rsidR="00151B4C" w:rsidRPr="006D28D0" w:rsidRDefault="00151B4C" w:rsidP="00151B4C">
            <w:pPr>
              <w:widowControl w:val="0"/>
              <w:autoSpaceDE w:val="0"/>
              <w:autoSpaceDN w:val="0"/>
              <w:spacing w:before="78" w:after="0" w:line="211" w:lineRule="exact"/>
              <w:ind w:left="122" w:right="2"/>
              <w:jc w:val="center"/>
              <w:rPr>
                <w:rFonts w:eastAsia="Arial" w:cs="Arial"/>
                <w:sz w:val="18"/>
                <w:szCs w:val="18"/>
                <w:lang w:val="en-US"/>
              </w:rPr>
            </w:pPr>
            <w:r w:rsidRPr="006D28D0">
              <w:rPr>
                <w:rFonts w:eastAsia="Arial" w:cs="Arial"/>
                <w:spacing w:val="-2"/>
                <w:sz w:val="18"/>
                <w:szCs w:val="18"/>
                <w:lang w:val="en-US"/>
              </w:rPr>
              <w:t>Darwin</w:t>
            </w:r>
          </w:p>
        </w:tc>
        <w:tc>
          <w:tcPr>
            <w:tcW w:w="2057" w:type="dxa"/>
          </w:tcPr>
          <w:p w14:paraId="722DE3ED"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50</w:t>
            </w:r>
          </w:p>
        </w:tc>
        <w:tc>
          <w:tcPr>
            <w:tcW w:w="1701" w:type="dxa"/>
          </w:tcPr>
          <w:p w14:paraId="658DE5F2"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58</w:t>
            </w:r>
          </w:p>
        </w:tc>
        <w:tc>
          <w:tcPr>
            <w:tcW w:w="2410" w:type="dxa"/>
          </w:tcPr>
          <w:p w14:paraId="0FBB4FA8"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43</w:t>
            </w:r>
          </w:p>
        </w:tc>
      </w:tr>
      <w:tr w:rsidR="004813EC" w:rsidRPr="00151B4C" w14:paraId="3FDD0D0F" w14:textId="77777777" w:rsidTr="00290E87">
        <w:trPr>
          <w:trHeight w:val="309"/>
        </w:trPr>
        <w:tc>
          <w:tcPr>
            <w:tcW w:w="1276" w:type="dxa"/>
          </w:tcPr>
          <w:p w14:paraId="2B55D619" w14:textId="77777777" w:rsidR="00151B4C" w:rsidRPr="006D28D0" w:rsidRDefault="00151B4C" w:rsidP="00151B4C">
            <w:pPr>
              <w:widowControl w:val="0"/>
              <w:autoSpaceDE w:val="0"/>
              <w:autoSpaceDN w:val="0"/>
              <w:spacing w:before="78" w:after="0" w:line="211" w:lineRule="exact"/>
              <w:ind w:left="124" w:right="2"/>
              <w:jc w:val="center"/>
              <w:rPr>
                <w:rFonts w:eastAsia="Arial" w:cs="Arial"/>
                <w:sz w:val="18"/>
                <w:szCs w:val="18"/>
                <w:lang w:val="en-US"/>
              </w:rPr>
            </w:pPr>
            <w:r w:rsidRPr="006D28D0">
              <w:rPr>
                <w:rFonts w:eastAsia="Arial" w:cs="Arial"/>
                <w:spacing w:val="-2"/>
                <w:sz w:val="18"/>
                <w:szCs w:val="18"/>
                <w:lang w:val="en-US"/>
              </w:rPr>
              <w:t>40913</w:t>
            </w:r>
          </w:p>
        </w:tc>
        <w:tc>
          <w:tcPr>
            <w:tcW w:w="1345" w:type="dxa"/>
          </w:tcPr>
          <w:p w14:paraId="17034FCE" w14:textId="77777777" w:rsidR="00151B4C" w:rsidRPr="006D28D0" w:rsidRDefault="00151B4C" w:rsidP="00151B4C">
            <w:pPr>
              <w:widowControl w:val="0"/>
              <w:autoSpaceDE w:val="0"/>
              <w:autoSpaceDN w:val="0"/>
              <w:spacing w:before="78" w:after="0" w:line="211" w:lineRule="exact"/>
              <w:ind w:left="122" w:right="3"/>
              <w:jc w:val="center"/>
              <w:rPr>
                <w:rFonts w:eastAsia="Arial" w:cs="Arial"/>
                <w:sz w:val="18"/>
                <w:szCs w:val="18"/>
                <w:lang w:val="en-US"/>
              </w:rPr>
            </w:pPr>
            <w:r w:rsidRPr="006D28D0">
              <w:rPr>
                <w:rFonts w:eastAsia="Arial" w:cs="Arial"/>
                <w:spacing w:val="-2"/>
                <w:sz w:val="18"/>
                <w:szCs w:val="18"/>
                <w:lang w:val="en-US"/>
              </w:rPr>
              <w:t>Brisbane</w:t>
            </w:r>
          </w:p>
        </w:tc>
        <w:tc>
          <w:tcPr>
            <w:tcW w:w="2057" w:type="dxa"/>
          </w:tcPr>
          <w:p w14:paraId="751959B0"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42</w:t>
            </w:r>
          </w:p>
        </w:tc>
        <w:tc>
          <w:tcPr>
            <w:tcW w:w="1701" w:type="dxa"/>
          </w:tcPr>
          <w:p w14:paraId="6892BC8E"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45</w:t>
            </w:r>
          </w:p>
        </w:tc>
        <w:tc>
          <w:tcPr>
            <w:tcW w:w="2410" w:type="dxa"/>
          </w:tcPr>
          <w:p w14:paraId="60588B18" w14:textId="77777777" w:rsidR="00151B4C" w:rsidRPr="006D28D0" w:rsidRDefault="00151B4C" w:rsidP="00151B4C">
            <w:pPr>
              <w:widowControl w:val="0"/>
              <w:autoSpaceDE w:val="0"/>
              <w:autoSpaceDN w:val="0"/>
              <w:spacing w:before="78" w:after="0" w:line="211" w:lineRule="exact"/>
              <w:ind w:left="119"/>
              <w:jc w:val="center"/>
              <w:rPr>
                <w:rFonts w:eastAsia="Arial" w:cs="Arial"/>
                <w:sz w:val="18"/>
                <w:szCs w:val="18"/>
                <w:lang w:val="en-US"/>
              </w:rPr>
            </w:pPr>
            <w:r w:rsidRPr="006D28D0">
              <w:rPr>
                <w:rFonts w:eastAsia="Arial" w:cs="Arial"/>
                <w:spacing w:val="-5"/>
                <w:sz w:val="18"/>
                <w:szCs w:val="18"/>
                <w:lang w:val="en-US"/>
              </w:rPr>
              <w:t>22</w:t>
            </w:r>
          </w:p>
        </w:tc>
      </w:tr>
      <w:tr w:rsidR="004813EC" w:rsidRPr="00151B4C" w14:paraId="52B547E5" w14:textId="77777777" w:rsidTr="00290E87">
        <w:trPr>
          <w:trHeight w:val="311"/>
        </w:trPr>
        <w:tc>
          <w:tcPr>
            <w:tcW w:w="1276" w:type="dxa"/>
          </w:tcPr>
          <w:p w14:paraId="1E4ABD29" w14:textId="77777777" w:rsidR="00151B4C" w:rsidRPr="006D28D0" w:rsidRDefault="00151B4C" w:rsidP="00151B4C">
            <w:pPr>
              <w:widowControl w:val="0"/>
              <w:autoSpaceDE w:val="0"/>
              <w:autoSpaceDN w:val="0"/>
              <w:spacing w:before="78" w:after="0" w:line="213" w:lineRule="exact"/>
              <w:ind w:left="124" w:right="2"/>
              <w:jc w:val="center"/>
              <w:rPr>
                <w:rFonts w:eastAsia="Arial" w:cs="Arial"/>
                <w:sz w:val="18"/>
                <w:szCs w:val="18"/>
                <w:lang w:val="en-US"/>
              </w:rPr>
            </w:pPr>
            <w:r w:rsidRPr="006D28D0">
              <w:rPr>
                <w:rFonts w:eastAsia="Arial" w:cs="Arial"/>
                <w:spacing w:val="-2"/>
                <w:sz w:val="18"/>
                <w:szCs w:val="18"/>
                <w:lang w:val="en-US"/>
              </w:rPr>
              <w:t>66006</w:t>
            </w:r>
          </w:p>
        </w:tc>
        <w:tc>
          <w:tcPr>
            <w:tcW w:w="1345" w:type="dxa"/>
          </w:tcPr>
          <w:p w14:paraId="34479707" w14:textId="77777777" w:rsidR="00151B4C" w:rsidRPr="006D28D0" w:rsidRDefault="00151B4C" w:rsidP="00151B4C">
            <w:pPr>
              <w:widowControl w:val="0"/>
              <w:autoSpaceDE w:val="0"/>
              <w:autoSpaceDN w:val="0"/>
              <w:spacing w:before="78" w:after="0" w:line="213" w:lineRule="exact"/>
              <w:ind w:left="122" w:right="7"/>
              <w:jc w:val="center"/>
              <w:rPr>
                <w:rFonts w:eastAsia="Arial" w:cs="Arial"/>
                <w:sz w:val="18"/>
                <w:szCs w:val="18"/>
                <w:lang w:val="en-US"/>
              </w:rPr>
            </w:pPr>
            <w:r w:rsidRPr="006D28D0">
              <w:rPr>
                <w:rFonts w:eastAsia="Arial" w:cs="Arial"/>
                <w:spacing w:val="-2"/>
                <w:sz w:val="18"/>
                <w:szCs w:val="18"/>
                <w:lang w:val="en-US"/>
              </w:rPr>
              <w:t>Sydney</w:t>
            </w:r>
          </w:p>
        </w:tc>
        <w:tc>
          <w:tcPr>
            <w:tcW w:w="2057" w:type="dxa"/>
          </w:tcPr>
          <w:p w14:paraId="3979A5C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42</w:t>
            </w:r>
          </w:p>
        </w:tc>
        <w:tc>
          <w:tcPr>
            <w:tcW w:w="1701" w:type="dxa"/>
          </w:tcPr>
          <w:p w14:paraId="0ADACDDE"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77</w:t>
            </w:r>
          </w:p>
        </w:tc>
        <w:tc>
          <w:tcPr>
            <w:tcW w:w="2410" w:type="dxa"/>
          </w:tcPr>
          <w:p w14:paraId="0718850F" w14:textId="77777777" w:rsidR="00151B4C" w:rsidRPr="006D28D0" w:rsidRDefault="00151B4C" w:rsidP="00151B4C">
            <w:pPr>
              <w:widowControl w:val="0"/>
              <w:autoSpaceDE w:val="0"/>
              <w:autoSpaceDN w:val="0"/>
              <w:spacing w:before="78" w:after="0" w:line="213" w:lineRule="exact"/>
              <w:ind w:left="119"/>
              <w:jc w:val="center"/>
              <w:rPr>
                <w:rFonts w:eastAsia="Arial" w:cs="Arial"/>
                <w:sz w:val="18"/>
                <w:szCs w:val="18"/>
                <w:lang w:val="en-US"/>
              </w:rPr>
            </w:pPr>
            <w:r w:rsidRPr="006D28D0">
              <w:rPr>
                <w:rFonts w:eastAsia="Arial" w:cs="Arial"/>
                <w:spacing w:val="-5"/>
                <w:sz w:val="18"/>
                <w:szCs w:val="18"/>
                <w:lang w:val="en-US"/>
              </w:rPr>
              <w:t>32</w:t>
            </w:r>
          </w:p>
        </w:tc>
      </w:tr>
      <w:tr w:rsidR="004813EC" w:rsidRPr="00151B4C" w14:paraId="28240294" w14:textId="77777777" w:rsidTr="00290E87">
        <w:trPr>
          <w:trHeight w:val="313"/>
        </w:trPr>
        <w:tc>
          <w:tcPr>
            <w:tcW w:w="1276" w:type="dxa"/>
          </w:tcPr>
          <w:p w14:paraId="0F9405EB" w14:textId="77777777" w:rsidR="00151B4C" w:rsidRPr="006D28D0" w:rsidRDefault="00151B4C" w:rsidP="00151B4C">
            <w:pPr>
              <w:widowControl w:val="0"/>
              <w:autoSpaceDE w:val="0"/>
              <w:autoSpaceDN w:val="0"/>
              <w:spacing w:before="78" w:after="0" w:line="215" w:lineRule="exact"/>
              <w:ind w:left="124" w:right="2"/>
              <w:jc w:val="center"/>
              <w:rPr>
                <w:rFonts w:eastAsia="Arial" w:cs="Arial"/>
                <w:sz w:val="18"/>
                <w:szCs w:val="18"/>
                <w:lang w:val="en-US"/>
              </w:rPr>
            </w:pPr>
            <w:r w:rsidRPr="006D28D0">
              <w:rPr>
                <w:rFonts w:eastAsia="Arial" w:cs="Arial"/>
                <w:spacing w:val="-2"/>
                <w:sz w:val="18"/>
                <w:szCs w:val="18"/>
                <w:lang w:val="en-US"/>
              </w:rPr>
              <w:t>70351</w:t>
            </w:r>
          </w:p>
        </w:tc>
        <w:tc>
          <w:tcPr>
            <w:tcW w:w="1345" w:type="dxa"/>
          </w:tcPr>
          <w:p w14:paraId="3CB3C729" w14:textId="77777777" w:rsidR="00151B4C" w:rsidRPr="006D28D0" w:rsidRDefault="00151B4C" w:rsidP="00151B4C">
            <w:pPr>
              <w:widowControl w:val="0"/>
              <w:autoSpaceDE w:val="0"/>
              <w:autoSpaceDN w:val="0"/>
              <w:spacing w:before="78" w:after="0" w:line="215" w:lineRule="exact"/>
              <w:ind w:left="122"/>
              <w:jc w:val="center"/>
              <w:rPr>
                <w:rFonts w:eastAsia="Arial" w:cs="Arial"/>
                <w:sz w:val="18"/>
                <w:szCs w:val="18"/>
                <w:lang w:val="en-US"/>
              </w:rPr>
            </w:pPr>
            <w:r w:rsidRPr="006D28D0">
              <w:rPr>
                <w:rFonts w:eastAsia="Arial" w:cs="Arial"/>
                <w:spacing w:val="-2"/>
                <w:sz w:val="18"/>
                <w:szCs w:val="18"/>
                <w:lang w:val="en-US"/>
              </w:rPr>
              <w:t>Canberra</w:t>
            </w:r>
          </w:p>
        </w:tc>
        <w:tc>
          <w:tcPr>
            <w:tcW w:w="2057" w:type="dxa"/>
          </w:tcPr>
          <w:p w14:paraId="57EC51F9"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28</w:t>
            </w:r>
          </w:p>
        </w:tc>
        <w:tc>
          <w:tcPr>
            <w:tcW w:w="1701" w:type="dxa"/>
          </w:tcPr>
          <w:p w14:paraId="2011B4BF"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30</w:t>
            </w:r>
          </w:p>
        </w:tc>
        <w:tc>
          <w:tcPr>
            <w:tcW w:w="2410" w:type="dxa"/>
          </w:tcPr>
          <w:p w14:paraId="624FBD74" w14:textId="77777777" w:rsidR="00151B4C" w:rsidRPr="006D28D0" w:rsidRDefault="00151B4C" w:rsidP="00151B4C">
            <w:pPr>
              <w:widowControl w:val="0"/>
              <w:autoSpaceDE w:val="0"/>
              <w:autoSpaceDN w:val="0"/>
              <w:spacing w:before="78" w:after="0" w:line="215" w:lineRule="exact"/>
              <w:ind w:left="119"/>
              <w:jc w:val="center"/>
              <w:rPr>
                <w:rFonts w:eastAsia="Arial" w:cs="Arial"/>
                <w:sz w:val="18"/>
                <w:szCs w:val="18"/>
                <w:lang w:val="en-US"/>
              </w:rPr>
            </w:pPr>
            <w:r w:rsidRPr="006D28D0">
              <w:rPr>
                <w:rFonts w:eastAsia="Arial" w:cs="Arial"/>
                <w:spacing w:val="-5"/>
                <w:sz w:val="18"/>
                <w:szCs w:val="18"/>
                <w:lang w:val="en-US"/>
              </w:rPr>
              <w:t>25</w:t>
            </w:r>
          </w:p>
        </w:tc>
      </w:tr>
      <w:tr w:rsidR="00151B4C" w:rsidRPr="00151B4C" w14:paraId="3F658C98" w14:textId="77777777" w:rsidTr="00290E87">
        <w:trPr>
          <w:trHeight w:val="330"/>
        </w:trPr>
        <w:tc>
          <w:tcPr>
            <w:tcW w:w="2621" w:type="dxa"/>
            <w:gridSpan w:val="2"/>
          </w:tcPr>
          <w:p w14:paraId="0883AFC7" w14:textId="77777777" w:rsidR="00151B4C" w:rsidRPr="006D28D0" w:rsidRDefault="00151B4C" w:rsidP="00151B4C">
            <w:pPr>
              <w:widowControl w:val="0"/>
              <w:autoSpaceDE w:val="0"/>
              <w:autoSpaceDN w:val="0"/>
              <w:spacing w:before="78" w:after="0" w:line="240" w:lineRule="auto"/>
              <w:ind w:left="667"/>
              <w:rPr>
                <w:rFonts w:eastAsia="Arial" w:cs="Arial"/>
                <w:b/>
                <w:sz w:val="18"/>
                <w:szCs w:val="18"/>
                <w:lang w:val="en-US"/>
              </w:rPr>
            </w:pPr>
            <w:r w:rsidRPr="006D28D0">
              <w:rPr>
                <w:rFonts w:eastAsia="Arial" w:cs="Arial"/>
                <w:b/>
                <w:sz w:val="18"/>
                <w:szCs w:val="18"/>
                <w:lang w:val="en-US"/>
              </w:rPr>
              <w:t>3-year</w:t>
            </w:r>
            <w:r w:rsidRPr="006D28D0">
              <w:rPr>
                <w:rFonts w:eastAsia="Arial" w:cs="Arial"/>
                <w:b/>
                <w:spacing w:val="-9"/>
                <w:sz w:val="18"/>
                <w:szCs w:val="18"/>
                <w:lang w:val="en-US"/>
              </w:rPr>
              <w:t xml:space="preserve"> </w:t>
            </w:r>
            <w:r w:rsidRPr="006D28D0">
              <w:rPr>
                <w:rFonts w:eastAsia="Arial" w:cs="Arial"/>
                <w:b/>
                <w:spacing w:val="-2"/>
                <w:sz w:val="18"/>
                <w:szCs w:val="18"/>
                <w:lang w:val="en-US"/>
              </w:rPr>
              <w:t>average</w:t>
            </w:r>
          </w:p>
        </w:tc>
        <w:tc>
          <w:tcPr>
            <w:tcW w:w="6168" w:type="dxa"/>
            <w:gridSpan w:val="3"/>
          </w:tcPr>
          <w:p w14:paraId="3EFB07C3" w14:textId="77777777" w:rsidR="00151B4C" w:rsidRPr="006D28D0" w:rsidRDefault="00151B4C" w:rsidP="00151B4C">
            <w:pPr>
              <w:widowControl w:val="0"/>
              <w:autoSpaceDE w:val="0"/>
              <w:autoSpaceDN w:val="0"/>
              <w:spacing w:before="78" w:after="0" w:line="240" w:lineRule="auto"/>
              <w:ind w:left="119"/>
              <w:jc w:val="center"/>
              <w:rPr>
                <w:rFonts w:eastAsia="Arial" w:cs="Arial"/>
                <w:b/>
                <w:sz w:val="18"/>
                <w:szCs w:val="18"/>
                <w:lang w:val="en-US"/>
              </w:rPr>
            </w:pPr>
            <w:r w:rsidRPr="006D28D0">
              <w:rPr>
                <w:rFonts w:eastAsia="Arial" w:cs="Arial"/>
                <w:b/>
                <w:spacing w:val="-5"/>
                <w:sz w:val="18"/>
                <w:szCs w:val="18"/>
                <w:lang w:val="en-US"/>
              </w:rPr>
              <w:t>29</w:t>
            </w:r>
          </w:p>
        </w:tc>
      </w:tr>
    </w:tbl>
    <w:p w14:paraId="0A3C0202" w14:textId="3FABD02C" w:rsidR="00762005" w:rsidRDefault="00151B4C" w:rsidP="009529B9">
      <w:pPr>
        <w:spacing w:before="240"/>
        <w:rPr>
          <w:color w:val="232323"/>
          <w:lang w:val="en-US"/>
        </w:rPr>
        <w:sectPr w:rsidR="00762005" w:rsidSect="007B3DF7">
          <w:headerReference w:type="even" r:id="rId15"/>
          <w:headerReference w:type="default" r:id="rId16"/>
          <w:footerReference w:type="even" r:id="rId17"/>
          <w:footerReference w:type="default" r:id="rId18"/>
          <w:headerReference w:type="first" r:id="rId19"/>
          <w:pgSz w:w="11906" w:h="16838"/>
          <w:pgMar w:top="1440" w:right="1440" w:bottom="1440" w:left="1440" w:header="680" w:footer="708" w:gutter="0"/>
          <w:cols w:space="708"/>
          <w:titlePg/>
          <w:docGrid w:linePitch="360"/>
        </w:sectPr>
      </w:pPr>
      <w:r w:rsidRPr="00151B4C">
        <w:rPr>
          <w:b/>
          <w:lang w:val="en-US"/>
        </w:rPr>
        <w:t xml:space="preserve">Weekend exposure </w:t>
      </w:r>
      <w:r w:rsidRPr="00151B4C">
        <w:rPr>
          <w:lang w:val="en-US"/>
        </w:rPr>
        <w:t>is estimated for recreational activities that involve extended sun exposure, such as</w:t>
      </w:r>
      <w:r w:rsidRPr="00151B4C">
        <w:rPr>
          <w:spacing w:val="-3"/>
          <w:lang w:val="en-US"/>
        </w:rPr>
        <w:t xml:space="preserve"> </w:t>
      </w:r>
      <w:r w:rsidRPr="00151B4C">
        <w:rPr>
          <w:lang w:val="en-US"/>
        </w:rPr>
        <w:t>beach</w:t>
      </w:r>
      <w:r w:rsidRPr="00151B4C">
        <w:rPr>
          <w:spacing w:val="-2"/>
          <w:lang w:val="en-US"/>
        </w:rPr>
        <w:t xml:space="preserve"> </w:t>
      </w:r>
      <w:r w:rsidRPr="00151B4C">
        <w:rPr>
          <w:lang w:val="en-US"/>
        </w:rPr>
        <w:t>outings or</w:t>
      </w:r>
      <w:r w:rsidRPr="00151B4C">
        <w:rPr>
          <w:spacing w:val="-3"/>
          <w:lang w:val="en-US"/>
        </w:rPr>
        <w:t xml:space="preserve"> </w:t>
      </w:r>
      <w:r w:rsidRPr="00151B4C">
        <w:rPr>
          <w:lang w:val="en-US"/>
        </w:rPr>
        <w:t>outdoor</w:t>
      </w:r>
      <w:r w:rsidRPr="00151B4C">
        <w:rPr>
          <w:spacing w:val="-3"/>
          <w:lang w:val="en-US"/>
        </w:rPr>
        <w:t xml:space="preserve"> </w:t>
      </w:r>
      <w:r w:rsidRPr="00151B4C">
        <w:rPr>
          <w:lang w:val="en-US"/>
        </w:rPr>
        <w:t>activities</w:t>
      </w:r>
      <w:r w:rsidRPr="00151B4C">
        <w:rPr>
          <w:spacing w:val="-3"/>
          <w:lang w:val="en-US"/>
        </w:rPr>
        <w:t xml:space="preserve"> </w:t>
      </w:r>
      <w:r w:rsidRPr="00151B4C">
        <w:rPr>
          <w:lang w:val="en-US"/>
        </w:rPr>
        <w:t>such</w:t>
      </w:r>
      <w:r w:rsidRPr="00151B4C">
        <w:rPr>
          <w:spacing w:val="-4"/>
          <w:lang w:val="en-US"/>
        </w:rPr>
        <w:t xml:space="preserve"> </w:t>
      </w:r>
      <w:r w:rsidRPr="00151B4C">
        <w:rPr>
          <w:lang w:val="en-US"/>
        </w:rPr>
        <w:t>as</w:t>
      </w:r>
      <w:r w:rsidRPr="00151B4C">
        <w:rPr>
          <w:spacing w:val="-3"/>
          <w:lang w:val="en-US"/>
        </w:rPr>
        <w:t xml:space="preserve"> </w:t>
      </w:r>
      <w:r w:rsidRPr="00151B4C">
        <w:rPr>
          <w:lang w:val="en-US"/>
        </w:rPr>
        <w:t>water</w:t>
      </w:r>
      <w:r w:rsidRPr="00151B4C">
        <w:rPr>
          <w:spacing w:val="-3"/>
          <w:lang w:val="en-US"/>
        </w:rPr>
        <w:t xml:space="preserve"> </w:t>
      </w:r>
      <w:r w:rsidRPr="00151B4C">
        <w:rPr>
          <w:lang w:val="en-US"/>
        </w:rPr>
        <w:t>sports</w:t>
      </w:r>
      <w:r w:rsidRPr="00151B4C">
        <w:rPr>
          <w:spacing w:val="-3"/>
          <w:lang w:val="en-US"/>
        </w:rPr>
        <w:t xml:space="preserve"> </w:t>
      </w:r>
      <w:r w:rsidRPr="00151B4C">
        <w:rPr>
          <w:lang w:val="en-US"/>
        </w:rPr>
        <w:t>and</w:t>
      </w:r>
      <w:r w:rsidRPr="00151B4C">
        <w:rPr>
          <w:spacing w:val="-4"/>
          <w:lang w:val="en-US"/>
        </w:rPr>
        <w:t xml:space="preserve"> </w:t>
      </w:r>
      <w:r w:rsidRPr="00151B4C">
        <w:rPr>
          <w:lang w:val="en-US"/>
        </w:rPr>
        <w:t>fishing.</w:t>
      </w:r>
      <w:r w:rsidRPr="00151B4C">
        <w:rPr>
          <w:spacing w:val="-4"/>
          <w:lang w:val="en-US"/>
        </w:rPr>
        <w:t xml:space="preserve"> </w:t>
      </w:r>
      <w:r w:rsidRPr="00151B4C">
        <w:rPr>
          <w:color w:val="232323"/>
          <w:lang w:val="en-US"/>
        </w:rPr>
        <w:t>This</w:t>
      </w:r>
      <w:r w:rsidRPr="00151B4C">
        <w:rPr>
          <w:color w:val="232323"/>
          <w:spacing w:val="-3"/>
          <w:lang w:val="en-US"/>
        </w:rPr>
        <w:t xml:space="preserve"> </w:t>
      </w:r>
      <w:r w:rsidRPr="00151B4C">
        <w:rPr>
          <w:color w:val="232323"/>
          <w:lang w:val="en-US"/>
        </w:rPr>
        <w:t>exposure</w:t>
      </w:r>
      <w:r w:rsidRPr="00151B4C">
        <w:rPr>
          <w:color w:val="232323"/>
          <w:spacing w:val="-4"/>
          <w:lang w:val="en-US"/>
        </w:rPr>
        <w:t xml:space="preserve"> </w:t>
      </w:r>
      <w:r w:rsidRPr="00151B4C">
        <w:rPr>
          <w:color w:val="232323"/>
          <w:lang w:val="en-US"/>
        </w:rPr>
        <w:t>is</w:t>
      </w:r>
      <w:r w:rsidRPr="00151B4C">
        <w:rPr>
          <w:color w:val="232323"/>
          <w:spacing w:val="-3"/>
          <w:lang w:val="en-US"/>
        </w:rPr>
        <w:t xml:space="preserve"> </w:t>
      </w:r>
      <w:r w:rsidRPr="00151B4C">
        <w:rPr>
          <w:color w:val="232323"/>
          <w:lang w:val="en-US"/>
        </w:rPr>
        <w:t>calculated</w:t>
      </w:r>
      <w:r w:rsidRPr="00151B4C">
        <w:rPr>
          <w:color w:val="232323"/>
          <w:spacing w:val="-2"/>
          <w:lang w:val="en-US"/>
        </w:rPr>
        <w:t xml:space="preserve"> </w:t>
      </w:r>
      <w:r w:rsidRPr="00151B4C">
        <w:rPr>
          <w:color w:val="232323"/>
          <w:lang w:val="en-US"/>
        </w:rPr>
        <w:t xml:space="preserve">for one day each weekend over a 6-month period from October to April, which is conducive to these activities due to warmer weather. The calculation does not deduct the average annual heavy rainfall days for weekends (2/7 x 29 days = 9 days) because the estimated exposure already accounts for only 25% of all weekend days annually, and 50% of all weekend days from October to April. It is assumed that the remaining 50-75% of weekend days would cover non-exposure days, including those with </w:t>
      </w:r>
      <w:proofErr w:type="gramStart"/>
      <w:r w:rsidRPr="00151B4C">
        <w:rPr>
          <w:color w:val="232323"/>
          <w:lang w:val="en-US"/>
        </w:rPr>
        <w:t>weather</w:t>
      </w:r>
      <w:proofErr w:type="gramEnd"/>
      <w:r w:rsidRPr="00151B4C">
        <w:rPr>
          <w:color w:val="232323"/>
          <w:lang w:val="en-US"/>
        </w:rPr>
        <w:t xml:space="preserve"> not suitable for prolonged outdoor activities. Therefore, the exposure duration for scenarios 5 and 6 is set at </w:t>
      </w:r>
      <w:r w:rsidRPr="00151B4C">
        <w:rPr>
          <w:b/>
          <w:color w:val="232323"/>
          <w:lang w:val="en-US"/>
        </w:rPr>
        <w:t>26 days</w:t>
      </w:r>
      <w:r w:rsidRPr="00151B4C">
        <w:rPr>
          <w:color w:val="232323"/>
          <w:lang w:val="en-US"/>
        </w:rPr>
        <w:t>, representing one day of sunscreen exposure for each of the 26 weekends in the 6-month warmer weather period</w:t>
      </w:r>
    </w:p>
    <w:p w14:paraId="2F8EB3ED" w14:textId="598522D3" w:rsidR="00762005" w:rsidRPr="00396496" w:rsidRDefault="00762005" w:rsidP="00805C03">
      <w:pPr>
        <w:pStyle w:val="Heading3"/>
        <w:pageBreakBefore/>
        <w:rPr>
          <w:lang w:val="en-US"/>
        </w:rPr>
      </w:pPr>
      <w:bookmarkStart w:id="42" w:name="SIxASEMScenarios"/>
      <w:bookmarkStart w:id="43" w:name="_Toc204947749"/>
      <w:r w:rsidRPr="00396496">
        <w:rPr>
          <w:bCs w:val="0"/>
          <w:lang w:val="en-US"/>
        </w:rPr>
        <w:lastRenderedPageBreak/>
        <w:t xml:space="preserve">Six ASEM </w:t>
      </w:r>
      <w:r w:rsidRPr="00396496">
        <w:rPr>
          <w:lang w:val="en-US"/>
        </w:rPr>
        <w:t>scenarios</w:t>
      </w:r>
      <w:bookmarkEnd w:id="42"/>
      <w:bookmarkEnd w:id="43"/>
    </w:p>
    <w:tbl>
      <w:tblPr>
        <w:tblW w:w="9038" w:type="dxa"/>
        <w:tblLayout w:type="fixed"/>
        <w:tblCellMar>
          <w:left w:w="0" w:type="dxa"/>
          <w:right w:w="0" w:type="dxa"/>
        </w:tblCellMar>
        <w:tblLook w:val="04A0" w:firstRow="1" w:lastRow="0" w:firstColumn="1" w:lastColumn="0" w:noHBand="0" w:noVBand="1"/>
      </w:tblPr>
      <w:tblGrid>
        <w:gridCol w:w="1276"/>
        <w:gridCol w:w="7762"/>
      </w:tblGrid>
      <w:tr w:rsidR="001E63A8" w:rsidRPr="00215D48" w14:paraId="500322B5" w14:textId="77777777" w:rsidTr="009661D6">
        <w:tc>
          <w:tcPr>
            <w:tcW w:w="1276" w:type="dxa"/>
            <w:vAlign w:val="center"/>
          </w:tcPr>
          <w:p w14:paraId="59F1846A" w14:textId="77777777" w:rsidR="001E63A8" w:rsidRPr="00215D48" w:rsidRDefault="001E63A8" w:rsidP="009661D6">
            <w:r w:rsidRPr="00215D48">
              <w:rPr>
                <w:noProof/>
              </w:rPr>
              <w:drawing>
                <wp:inline distT="0" distB="0" distL="0" distR="0" wp14:anchorId="235748E1" wp14:editId="6693B262">
                  <wp:extent cx="487681" cy="487681"/>
                  <wp:effectExtent l="19050" t="0" r="7619" b="0"/>
                  <wp:docPr id="204169363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62762B9" w14:textId="7A9B1908" w:rsidR="001E63A8" w:rsidRPr="00215D48" w:rsidRDefault="001E63A8" w:rsidP="001E63A8">
            <w:r>
              <w:t>Yellow areas represent sunscreen applied to skin.</w:t>
            </w:r>
          </w:p>
        </w:tc>
      </w:tr>
    </w:tbl>
    <w:p w14:paraId="102B16B0" w14:textId="744AF890" w:rsidR="00D71F40" w:rsidRDefault="00D71F40" w:rsidP="00396496">
      <w:pPr>
        <w:pStyle w:val="Heading4"/>
      </w:pPr>
      <w:bookmarkStart w:id="44" w:name="_Toc204947750"/>
      <w:r>
        <w:t>Scenario 1</w:t>
      </w:r>
      <w:r w:rsidR="00844DDA">
        <w:t xml:space="preserve"> – Indoor Worker (Adults)</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5346"/>
      </w:tblGrid>
      <w:tr w:rsidR="001E63A8" w14:paraId="6451E426" w14:textId="77777777" w:rsidTr="00F6191D">
        <w:tc>
          <w:tcPr>
            <w:tcW w:w="2976" w:type="dxa"/>
          </w:tcPr>
          <w:p w14:paraId="7A6A5D4A" w14:textId="33287CAC" w:rsidR="001E63A8" w:rsidRPr="00FC3EBC" w:rsidRDefault="001E63A8" w:rsidP="00396496">
            <w:pPr>
              <w:keepNext/>
              <w:rPr>
                <w:rFonts w:ascii="Arial" w:hAnsi="Arial" w:cs="Arial"/>
                <w:sz w:val="20"/>
                <w:szCs w:val="20"/>
              </w:rPr>
            </w:pPr>
          </w:p>
          <w:p w14:paraId="58E79ED3" w14:textId="77777777" w:rsidR="001E63A8" w:rsidRDefault="001E63A8" w:rsidP="00396496">
            <w:pPr>
              <w:keepNext/>
            </w:pPr>
            <w:r w:rsidRPr="001E63A8">
              <w:rPr>
                <w:noProof/>
              </w:rPr>
              <w:drawing>
                <wp:inline distT="0" distB="0" distL="0" distR="0" wp14:anchorId="4EC8B6F2" wp14:editId="48B99B24">
                  <wp:extent cx="2199736" cy="2239370"/>
                  <wp:effectExtent l="0" t="0" r="0" b="8890"/>
                  <wp:docPr id="2146659098" name="Picture 1" descr="Illustration showing one person on the left with yellow-highlighted hands and head (including face and neck) to indicate sunscreen application. &#10;&#10;Two people on the right represent indo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59098" name="Picture 1" descr="Illustration showing one person on the left with yellow-highlighted hands and head (including face and neck) to indicate sunscreen application. &#10;&#10;Two people on the right represent indoor workers."/>
                          <pic:cNvPicPr/>
                        </pic:nvPicPr>
                        <pic:blipFill>
                          <a:blip r:embed="rId20"/>
                          <a:stretch>
                            <a:fillRect/>
                          </a:stretch>
                        </pic:blipFill>
                        <pic:spPr>
                          <a:xfrm>
                            <a:off x="0" y="0"/>
                            <a:ext cx="2221564" cy="2261592"/>
                          </a:xfrm>
                          <a:prstGeom prst="rect">
                            <a:avLst/>
                          </a:prstGeom>
                        </pic:spPr>
                      </pic:pic>
                    </a:graphicData>
                  </a:graphic>
                </wp:inline>
              </w:drawing>
            </w:r>
          </w:p>
          <w:p w14:paraId="654E2AB0" w14:textId="3F818040" w:rsidR="001E63A8" w:rsidRPr="00FC3EBC" w:rsidRDefault="001E63A8" w:rsidP="00396496">
            <w:pPr>
              <w:keepNext/>
              <w:rPr>
                <w:rFonts w:ascii="Arial" w:hAnsi="Arial" w:cs="Arial"/>
                <w:sz w:val="20"/>
                <w:szCs w:val="20"/>
              </w:rPr>
            </w:pPr>
          </w:p>
        </w:tc>
        <w:tc>
          <w:tcPr>
            <w:tcW w:w="6050" w:type="dxa"/>
          </w:tcPr>
          <w:p w14:paraId="6B428CA5" w14:textId="77777777" w:rsidR="00396496" w:rsidRDefault="00396496" w:rsidP="00396496">
            <w:pPr>
              <w:keepNext/>
              <w:spacing w:before="240"/>
              <w:rPr>
                <w:rFonts w:ascii="Arial" w:hAnsi="Arial" w:cs="Arial"/>
                <w:b/>
                <w:bCs/>
                <w:sz w:val="20"/>
                <w:szCs w:val="16"/>
              </w:rPr>
            </w:pPr>
          </w:p>
          <w:p w14:paraId="6E52227C" w14:textId="138187C7" w:rsidR="00F6191D" w:rsidRDefault="00F6191D" w:rsidP="00396496">
            <w:pPr>
              <w:keepNext/>
              <w:spacing w:before="240"/>
              <w:rPr>
                <w:rFonts w:ascii="Arial" w:hAnsi="Arial" w:cs="Arial"/>
                <w:sz w:val="20"/>
                <w:szCs w:val="20"/>
              </w:rPr>
            </w:pPr>
            <w:r>
              <w:rPr>
                <w:rFonts w:ascii="Arial" w:hAnsi="Arial" w:cs="Arial"/>
                <w:b/>
                <w:bCs/>
                <w:sz w:val="20"/>
                <w:szCs w:val="16"/>
              </w:rPr>
              <w:t xml:space="preserve">Sun exposure: </w:t>
            </w:r>
            <w:r>
              <w:rPr>
                <w:rFonts w:ascii="Arial" w:hAnsi="Arial" w:cs="Arial"/>
                <w:sz w:val="20"/>
                <w:szCs w:val="20"/>
              </w:rPr>
              <w:t xml:space="preserve">Infrequent sun exposure </w:t>
            </w:r>
          </w:p>
          <w:p w14:paraId="1C8270B0" w14:textId="7B1179B3" w:rsidR="00F6191D" w:rsidRDefault="00F6191D" w:rsidP="00396496">
            <w:pPr>
              <w:keepNext/>
              <w:spacing w:before="240"/>
              <w:rPr>
                <w:rFonts w:ascii="Arial" w:hAnsi="Arial" w:cs="Arial"/>
                <w:b/>
                <w:bCs/>
                <w:sz w:val="20"/>
                <w:szCs w:val="16"/>
              </w:rPr>
            </w:pPr>
            <w:r>
              <w:rPr>
                <w:rFonts w:ascii="Arial" w:hAnsi="Arial" w:cs="Arial"/>
                <w:b/>
                <w:bCs/>
                <w:sz w:val="20"/>
                <w:szCs w:val="16"/>
              </w:rPr>
              <w:t xml:space="preserve">Sunscreen usage: </w:t>
            </w:r>
            <w:r>
              <w:rPr>
                <w:rFonts w:ascii="Arial" w:hAnsi="Arial" w:cs="Arial"/>
                <w:sz w:val="20"/>
                <w:szCs w:val="16"/>
              </w:rPr>
              <w:t>Limited sunscreen use</w:t>
            </w:r>
            <w:r>
              <w:rPr>
                <w:rFonts w:ascii="Arial" w:hAnsi="Arial" w:cs="Arial"/>
                <w:b/>
                <w:bCs/>
                <w:sz w:val="20"/>
                <w:szCs w:val="16"/>
              </w:rPr>
              <w:t xml:space="preserve"> </w:t>
            </w:r>
          </w:p>
          <w:p w14:paraId="06766DC5" w14:textId="7E790F32" w:rsidR="00F6191D" w:rsidRPr="00802B81" w:rsidRDefault="00F6191D" w:rsidP="00396496">
            <w:pPr>
              <w:keepNext/>
              <w:spacing w:before="240"/>
              <w:rPr>
                <w:rFonts w:ascii="Arial" w:hAnsi="Arial" w:cs="Arial"/>
                <w:sz w:val="20"/>
                <w:szCs w:val="20"/>
              </w:rPr>
            </w:pPr>
            <w:r>
              <w:rPr>
                <w:rFonts w:ascii="Arial" w:hAnsi="Arial" w:cs="Arial"/>
                <w:b/>
                <w:bCs/>
                <w:sz w:val="20"/>
                <w:szCs w:val="16"/>
              </w:rPr>
              <w:t xml:space="preserve">Type of activity: </w:t>
            </w:r>
            <w:r>
              <w:rPr>
                <w:rFonts w:ascii="Arial" w:hAnsi="Arial" w:cs="Arial"/>
                <w:sz w:val="20"/>
                <w:szCs w:val="16"/>
              </w:rPr>
              <w:t>Office, retail, hospitality, health worker, vehicle operator</w:t>
            </w:r>
          </w:p>
          <w:p w14:paraId="2E997699" w14:textId="1C199554" w:rsidR="001E63A8" w:rsidRPr="00FC3EBC" w:rsidRDefault="001E63A8" w:rsidP="00396496">
            <w:pPr>
              <w:keepNext/>
              <w:spacing w:before="240"/>
              <w:rPr>
                <w:rFonts w:ascii="Arial" w:hAnsi="Arial" w:cs="Arial"/>
                <w:sz w:val="20"/>
                <w:szCs w:val="16"/>
              </w:rPr>
            </w:pPr>
            <w:r>
              <w:rPr>
                <w:rFonts w:ascii="Arial" w:hAnsi="Arial" w:cs="Arial"/>
                <w:b/>
                <w:bCs/>
                <w:sz w:val="20"/>
                <w:szCs w:val="16"/>
              </w:rPr>
              <w:t xml:space="preserve">Parts of body applied: </w:t>
            </w:r>
            <w:r>
              <w:rPr>
                <w:rFonts w:ascii="Arial" w:hAnsi="Arial" w:cs="Arial"/>
                <w:sz w:val="20"/>
                <w:szCs w:val="16"/>
              </w:rPr>
              <w:t>Head (including face and neck), hands</w:t>
            </w:r>
          </w:p>
          <w:p w14:paraId="2A5DA33F" w14:textId="02A4C838" w:rsidR="001E63A8" w:rsidRPr="00FC3EBC" w:rsidRDefault="001E63A8" w:rsidP="00396496">
            <w:pPr>
              <w:keepNext/>
              <w:spacing w:before="240"/>
              <w:rPr>
                <w:rFonts w:ascii="Arial" w:hAnsi="Arial" w:cs="Arial"/>
                <w:sz w:val="20"/>
                <w:szCs w:val="16"/>
              </w:rPr>
            </w:pPr>
            <w:r>
              <w:rPr>
                <w:rFonts w:ascii="Arial" w:hAnsi="Arial" w:cs="Arial"/>
                <w:b/>
                <w:bCs/>
                <w:sz w:val="20"/>
                <w:szCs w:val="16"/>
              </w:rPr>
              <w:t xml:space="preserve">AF (applications/day): </w:t>
            </w:r>
            <w:r>
              <w:rPr>
                <w:rFonts w:ascii="Arial" w:hAnsi="Arial" w:cs="Arial"/>
                <w:sz w:val="20"/>
                <w:szCs w:val="16"/>
              </w:rPr>
              <w:t>Up to 2</w:t>
            </w:r>
          </w:p>
          <w:p w14:paraId="2B59821E" w14:textId="2346731A" w:rsidR="001E63A8" w:rsidRPr="00FC3EBC" w:rsidRDefault="001E63A8" w:rsidP="00396496">
            <w:pPr>
              <w:keepNext/>
              <w:spacing w:before="240"/>
              <w:rPr>
                <w:rFonts w:ascii="Arial" w:hAnsi="Arial" w:cs="Arial"/>
                <w:sz w:val="20"/>
                <w:szCs w:val="16"/>
              </w:rPr>
            </w:pPr>
            <w:r>
              <w:rPr>
                <w:rFonts w:ascii="Arial" w:hAnsi="Arial" w:cs="Arial"/>
                <w:b/>
                <w:bCs/>
                <w:sz w:val="20"/>
                <w:szCs w:val="16"/>
              </w:rPr>
              <w:t xml:space="preserve">Duration (days/year): </w:t>
            </w:r>
            <w:r>
              <w:rPr>
                <w:rFonts w:ascii="Arial" w:hAnsi="Arial" w:cs="Arial"/>
                <w:sz w:val="20"/>
                <w:szCs w:val="16"/>
              </w:rPr>
              <w:t>240</w:t>
            </w:r>
          </w:p>
          <w:p w14:paraId="02C896E8" w14:textId="77777777" w:rsidR="001E63A8" w:rsidRDefault="001E63A8" w:rsidP="00396496">
            <w:pPr>
              <w:keepNext/>
            </w:pPr>
          </w:p>
        </w:tc>
      </w:tr>
      <w:tr w:rsidR="001E63A8" w14:paraId="133A9B62" w14:textId="77777777" w:rsidTr="00F6191D">
        <w:tc>
          <w:tcPr>
            <w:tcW w:w="2976" w:type="dxa"/>
          </w:tcPr>
          <w:p w14:paraId="51185E13" w14:textId="77777777" w:rsidR="001E63A8" w:rsidRDefault="001E63A8" w:rsidP="00D71F40">
            <w:pPr>
              <w:rPr>
                <w:rFonts w:cs="Arial"/>
              </w:rPr>
            </w:pPr>
          </w:p>
        </w:tc>
        <w:tc>
          <w:tcPr>
            <w:tcW w:w="6050" w:type="dxa"/>
          </w:tcPr>
          <w:p w14:paraId="2EDDEF85" w14:textId="77777777" w:rsidR="001E63A8" w:rsidRPr="001E63A8" w:rsidRDefault="001E63A8" w:rsidP="001E63A8">
            <w:pPr>
              <w:jc w:val="both"/>
              <w:rPr>
                <w:rFonts w:cs="Arial"/>
                <w:b/>
                <w:bCs/>
                <w:szCs w:val="16"/>
              </w:rPr>
            </w:pPr>
          </w:p>
        </w:tc>
      </w:tr>
    </w:tbl>
    <w:p w14:paraId="50724CC5" w14:textId="77777777" w:rsidR="00F6191D" w:rsidRPr="00FC3EBC" w:rsidRDefault="00F6191D" w:rsidP="00F6191D">
      <w:pPr>
        <w:rPr>
          <w:rFonts w:cs="Arial"/>
          <w:szCs w:val="16"/>
        </w:rPr>
      </w:pPr>
      <w:r w:rsidRPr="00FC3EBC">
        <w:rPr>
          <w:rFonts w:cs="Arial"/>
          <w:b/>
          <w:bCs/>
          <w:szCs w:val="16"/>
        </w:rPr>
        <w:t>Scenario 1</w:t>
      </w:r>
      <w:r w:rsidRPr="00FC3EBC">
        <w:rPr>
          <w:rFonts w:cs="Arial"/>
          <w:szCs w:val="16"/>
        </w:rPr>
        <w:t xml:space="preserve"> accounts for daily sunscreen application practice for adults undertaking indoor work during the </w:t>
      </w:r>
      <w:r w:rsidRPr="00FC3EBC">
        <w:rPr>
          <w:rFonts w:cs="Arial"/>
          <w:b/>
          <w:bCs/>
          <w:szCs w:val="16"/>
        </w:rPr>
        <w:t>weekdays</w:t>
      </w:r>
      <w:r w:rsidRPr="00FC3EBC">
        <w:rPr>
          <w:rFonts w:cs="Arial"/>
          <w:szCs w:val="16"/>
        </w:rPr>
        <w:t>. This population is likely to wear formal or semi-formal clothing that fully covers the torso, arms, legs, and footwear. It presumes that sunscreen is applied once in the morning and once again during morning tea, lunch, or afternoon.</w:t>
      </w:r>
    </w:p>
    <w:p w14:paraId="4BF7EFF1" w14:textId="77777777" w:rsidR="00F6191D" w:rsidRDefault="00F6191D" w:rsidP="00F6191D">
      <w:pPr>
        <w:spacing w:before="240"/>
        <w:rPr>
          <w:rFonts w:cs="Arial"/>
          <w:szCs w:val="16"/>
        </w:rPr>
      </w:pPr>
      <w:r w:rsidRPr="00FC3EBC">
        <w:rPr>
          <w:rFonts w:cs="Arial"/>
          <w:szCs w:val="16"/>
        </w:rPr>
        <w:t>This is supported by the ‘</w:t>
      </w:r>
      <w:hyperlink w:anchor="_Current_evidence-based_sunscreen" w:history="1">
        <w:r w:rsidRPr="00FC3EBC">
          <w:rPr>
            <w:rFonts w:cs="Arial"/>
            <w:color w:val="0000FF"/>
            <w:szCs w:val="16"/>
            <w:u w:val="single"/>
          </w:rPr>
          <w:t xml:space="preserve">Evidence-based sunscreen </w:t>
        </w:r>
        <w:proofErr w:type="gramStart"/>
        <w:r w:rsidRPr="00FC3EBC">
          <w:rPr>
            <w:rFonts w:cs="Arial"/>
            <w:color w:val="0000FF"/>
            <w:szCs w:val="16"/>
            <w:u w:val="single"/>
          </w:rPr>
          <w:t>use</w:t>
        </w:r>
        <w:proofErr w:type="gramEnd"/>
        <w:r w:rsidRPr="00FC3EBC">
          <w:rPr>
            <w:rFonts w:cs="Arial"/>
            <w:color w:val="0000FF"/>
            <w:szCs w:val="16"/>
            <w:u w:val="single"/>
          </w:rPr>
          <w:t xml:space="preserve"> guidelines</w:t>
        </w:r>
      </w:hyperlink>
      <w:r w:rsidRPr="00FC3EBC">
        <w:rPr>
          <w:rFonts w:cs="Arial"/>
          <w:szCs w:val="16"/>
        </w:rPr>
        <w:t>’ discussed below. Also see Whiteman et al. (2019).</w:t>
      </w:r>
    </w:p>
    <w:p w14:paraId="7C725CAD" w14:textId="2F7A16CE" w:rsidR="00D71F40" w:rsidRDefault="00D71F40" w:rsidP="00396496">
      <w:pPr>
        <w:pStyle w:val="Heading4"/>
      </w:pPr>
      <w:bookmarkStart w:id="45" w:name="_Toc204947751"/>
      <w:r w:rsidRPr="00FC3EBC">
        <w:t>Scenario 2</w:t>
      </w:r>
      <w:r w:rsidR="00844DDA">
        <w:t xml:space="preserve"> – Non-Occupational Daily (Adults)</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5346"/>
      </w:tblGrid>
      <w:tr w:rsidR="00076A32" w14:paraId="1EDB1D5A" w14:textId="77777777" w:rsidTr="009661D6">
        <w:tc>
          <w:tcPr>
            <w:tcW w:w="2830" w:type="dxa"/>
          </w:tcPr>
          <w:p w14:paraId="5360C717" w14:textId="77777777" w:rsidR="001E63A8" w:rsidRDefault="001E63A8" w:rsidP="00396496">
            <w:pPr>
              <w:keepNext/>
            </w:pPr>
          </w:p>
          <w:p w14:paraId="42C29745" w14:textId="2F11357A" w:rsidR="001E63A8" w:rsidRDefault="00076A32" w:rsidP="00396496">
            <w:pPr>
              <w:keepNext/>
            </w:pPr>
            <w:r w:rsidRPr="00076A32">
              <w:rPr>
                <w:noProof/>
              </w:rPr>
              <w:drawing>
                <wp:inline distT="0" distB="0" distL="0" distR="0" wp14:anchorId="423D5107" wp14:editId="16A59C49">
                  <wp:extent cx="2199640" cy="2193092"/>
                  <wp:effectExtent l="0" t="0" r="0" b="0"/>
                  <wp:docPr id="1899327477" name="Picture 1" descr="Illustration showing one person on the left with yellow-highlighted head (including face and neck), hands, arms and legs to indicate sunscreen application. &#10;&#10;Two people on the right represent adults undertaking recreation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27477" name="Picture 1" descr="Illustration showing one person on the left with yellow-highlighted head (including face and neck), hands, arms and legs to indicate sunscreen application. &#10;&#10;Two people on the right represent adults undertaking recreational activities."/>
                          <pic:cNvPicPr/>
                        </pic:nvPicPr>
                        <pic:blipFill>
                          <a:blip r:embed="rId21"/>
                          <a:stretch>
                            <a:fillRect/>
                          </a:stretch>
                        </pic:blipFill>
                        <pic:spPr>
                          <a:xfrm>
                            <a:off x="0" y="0"/>
                            <a:ext cx="2221343" cy="2214730"/>
                          </a:xfrm>
                          <a:prstGeom prst="rect">
                            <a:avLst/>
                          </a:prstGeom>
                        </pic:spPr>
                      </pic:pic>
                    </a:graphicData>
                  </a:graphic>
                </wp:inline>
              </w:drawing>
            </w:r>
          </w:p>
          <w:p w14:paraId="239B8FC8" w14:textId="0BAFF7BF" w:rsidR="001E63A8" w:rsidRPr="00FC3EBC" w:rsidRDefault="001E63A8" w:rsidP="00396496">
            <w:pPr>
              <w:keepNext/>
              <w:rPr>
                <w:rFonts w:ascii="Arial" w:hAnsi="Arial" w:cs="Arial"/>
                <w:sz w:val="20"/>
                <w:szCs w:val="20"/>
              </w:rPr>
            </w:pPr>
          </w:p>
        </w:tc>
        <w:tc>
          <w:tcPr>
            <w:tcW w:w="6186" w:type="dxa"/>
          </w:tcPr>
          <w:p w14:paraId="643D462C" w14:textId="77777777" w:rsidR="00396496" w:rsidRDefault="00396496" w:rsidP="00396496">
            <w:pPr>
              <w:keepNext/>
              <w:spacing w:before="240"/>
              <w:rPr>
                <w:rFonts w:ascii="Arial" w:hAnsi="Arial" w:cs="Arial"/>
                <w:b/>
                <w:bCs/>
                <w:sz w:val="20"/>
                <w:szCs w:val="16"/>
              </w:rPr>
            </w:pPr>
          </w:p>
          <w:p w14:paraId="3D60186E" w14:textId="6A6949B3" w:rsidR="00F6191D" w:rsidRPr="00802B81" w:rsidRDefault="00F6191D" w:rsidP="00396496">
            <w:pPr>
              <w:keepNext/>
              <w:spacing w:before="240"/>
              <w:rPr>
                <w:rFonts w:ascii="Arial" w:hAnsi="Arial" w:cs="Arial"/>
                <w:sz w:val="20"/>
                <w:szCs w:val="16"/>
              </w:rPr>
            </w:pPr>
            <w:r>
              <w:rPr>
                <w:rFonts w:ascii="Arial" w:hAnsi="Arial" w:cs="Arial"/>
                <w:b/>
                <w:bCs/>
                <w:sz w:val="20"/>
                <w:szCs w:val="16"/>
              </w:rPr>
              <w:t>Su</w:t>
            </w:r>
            <w:r w:rsidR="002A2D15">
              <w:rPr>
                <w:rFonts w:ascii="Arial" w:hAnsi="Arial" w:cs="Arial"/>
                <w:b/>
                <w:bCs/>
                <w:sz w:val="20"/>
                <w:szCs w:val="16"/>
              </w:rPr>
              <w:t>n</w:t>
            </w:r>
            <w:r>
              <w:rPr>
                <w:rFonts w:ascii="Arial" w:hAnsi="Arial" w:cs="Arial"/>
                <w:b/>
                <w:bCs/>
                <w:sz w:val="20"/>
                <w:szCs w:val="16"/>
              </w:rPr>
              <w:t xml:space="preserve"> exposure: </w:t>
            </w:r>
            <w:r>
              <w:rPr>
                <w:rFonts w:ascii="Arial" w:hAnsi="Arial" w:cs="Arial"/>
                <w:sz w:val="20"/>
                <w:szCs w:val="16"/>
              </w:rPr>
              <w:t>Regular sun exposure</w:t>
            </w:r>
          </w:p>
          <w:p w14:paraId="7178244C" w14:textId="0413D652" w:rsidR="00F6191D" w:rsidRDefault="00F6191D" w:rsidP="00396496">
            <w:pPr>
              <w:keepNext/>
              <w:spacing w:before="240"/>
              <w:rPr>
                <w:rFonts w:ascii="Arial" w:hAnsi="Arial" w:cs="Arial"/>
                <w:sz w:val="20"/>
                <w:szCs w:val="16"/>
              </w:rPr>
            </w:pPr>
            <w:r>
              <w:rPr>
                <w:rFonts w:ascii="Arial" w:hAnsi="Arial" w:cs="Arial"/>
                <w:b/>
                <w:bCs/>
                <w:sz w:val="20"/>
                <w:szCs w:val="16"/>
              </w:rPr>
              <w:t xml:space="preserve">Sunscreen usage: </w:t>
            </w:r>
            <w:r>
              <w:rPr>
                <w:rFonts w:ascii="Arial" w:hAnsi="Arial" w:cs="Arial"/>
                <w:sz w:val="20"/>
                <w:szCs w:val="16"/>
              </w:rPr>
              <w:t>Limited sunscreen use</w:t>
            </w:r>
          </w:p>
          <w:p w14:paraId="196437AF" w14:textId="374FA93D" w:rsidR="00F6191D" w:rsidRPr="00802B81" w:rsidRDefault="00F6191D" w:rsidP="00396496">
            <w:pPr>
              <w:keepNext/>
              <w:spacing w:before="240"/>
              <w:rPr>
                <w:rFonts w:ascii="Arial" w:hAnsi="Arial" w:cs="Arial"/>
                <w:sz w:val="20"/>
                <w:szCs w:val="16"/>
              </w:rPr>
            </w:pPr>
            <w:r>
              <w:rPr>
                <w:rFonts w:ascii="Arial" w:hAnsi="Arial" w:cs="Arial"/>
                <w:b/>
                <w:bCs/>
                <w:sz w:val="20"/>
                <w:szCs w:val="16"/>
              </w:rPr>
              <w:t xml:space="preserve">Type of activity: </w:t>
            </w:r>
            <w:r>
              <w:rPr>
                <w:rFonts w:ascii="Arial" w:hAnsi="Arial" w:cs="Arial"/>
                <w:sz w:val="20"/>
                <w:szCs w:val="16"/>
              </w:rPr>
              <w:t>Daily exercise, dog walking, gardening, other recreation</w:t>
            </w:r>
          </w:p>
          <w:p w14:paraId="2BBB2C49" w14:textId="668CA9EF"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Parts of body applied: </w:t>
            </w:r>
            <w:r>
              <w:rPr>
                <w:rFonts w:ascii="Arial" w:hAnsi="Arial" w:cs="Arial"/>
                <w:sz w:val="20"/>
                <w:szCs w:val="16"/>
              </w:rPr>
              <w:t>Head (including face and neck), hands,</w:t>
            </w:r>
            <w:r w:rsidRPr="00FC3EBC">
              <w:rPr>
                <w:rFonts w:ascii="Arial" w:hAnsi="Arial" w:cs="Arial"/>
                <w:sz w:val="18"/>
                <w:szCs w:val="14"/>
              </w:rPr>
              <w:t xml:space="preserve"> </w:t>
            </w:r>
            <w:r w:rsidRPr="00FC3EBC">
              <w:rPr>
                <w:rFonts w:ascii="Arial" w:hAnsi="Arial" w:cs="Arial"/>
                <w:sz w:val="20"/>
                <w:szCs w:val="16"/>
              </w:rPr>
              <w:t>¾ arms, ¾ legs</w:t>
            </w:r>
          </w:p>
          <w:p w14:paraId="469EAF6E" w14:textId="77777777"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AF (applications/day): </w:t>
            </w:r>
            <w:r>
              <w:rPr>
                <w:rFonts w:ascii="Arial" w:hAnsi="Arial" w:cs="Arial"/>
                <w:sz w:val="20"/>
                <w:szCs w:val="16"/>
              </w:rPr>
              <w:t>Up to 2</w:t>
            </w:r>
          </w:p>
          <w:p w14:paraId="50BCF0AB" w14:textId="77777777"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Duration (days/year): </w:t>
            </w:r>
            <w:r>
              <w:rPr>
                <w:rFonts w:ascii="Arial" w:hAnsi="Arial" w:cs="Arial"/>
                <w:sz w:val="20"/>
                <w:szCs w:val="16"/>
              </w:rPr>
              <w:t>240</w:t>
            </w:r>
          </w:p>
          <w:p w14:paraId="7B69A490" w14:textId="77777777" w:rsidR="001E63A8" w:rsidRDefault="001E63A8" w:rsidP="00396496">
            <w:pPr>
              <w:keepNext/>
            </w:pPr>
          </w:p>
        </w:tc>
      </w:tr>
      <w:tr w:rsidR="00076A32" w14:paraId="2E0A4BC0" w14:textId="77777777" w:rsidTr="009661D6">
        <w:tc>
          <w:tcPr>
            <w:tcW w:w="2830" w:type="dxa"/>
          </w:tcPr>
          <w:p w14:paraId="5701D50B" w14:textId="77777777" w:rsidR="001E63A8" w:rsidRDefault="001E63A8" w:rsidP="009661D6">
            <w:pPr>
              <w:rPr>
                <w:rFonts w:cs="Arial"/>
              </w:rPr>
            </w:pPr>
          </w:p>
        </w:tc>
        <w:tc>
          <w:tcPr>
            <w:tcW w:w="6186" w:type="dxa"/>
          </w:tcPr>
          <w:p w14:paraId="7C56EE8B" w14:textId="77777777" w:rsidR="001E63A8" w:rsidRPr="001E63A8" w:rsidRDefault="001E63A8" w:rsidP="009661D6">
            <w:pPr>
              <w:jc w:val="both"/>
              <w:rPr>
                <w:rFonts w:cs="Arial"/>
                <w:b/>
                <w:bCs/>
                <w:szCs w:val="16"/>
              </w:rPr>
            </w:pPr>
          </w:p>
        </w:tc>
      </w:tr>
    </w:tbl>
    <w:p w14:paraId="452BE67C" w14:textId="77777777" w:rsidR="00F6191D" w:rsidRPr="00FC3EBC" w:rsidRDefault="00F6191D" w:rsidP="00F6191D">
      <w:pPr>
        <w:rPr>
          <w:rFonts w:cs="Arial"/>
          <w:szCs w:val="16"/>
        </w:rPr>
      </w:pPr>
      <w:r w:rsidRPr="00FC3EBC">
        <w:rPr>
          <w:rFonts w:cs="Arial"/>
          <w:b/>
          <w:bCs/>
          <w:szCs w:val="16"/>
        </w:rPr>
        <w:lastRenderedPageBreak/>
        <w:t>Scenario 2</w:t>
      </w:r>
      <w:r w:rsidRPr="00FC3EBC">
        <w:rPr>
          <w:rFonts w:cs="Arial"/>
          <w:szCs w:val="16"/>
        </w:rPr>
        <w:t xml:space="preserve"> accounts for daily sunscreen application for adults (including active retirees) undertaking outdoor recreational activities during </w:t>
      </w:r>
      <w:r w:rsidRPr="00FC3EBC">
        <w:rPr>
          <w:rFonts w:cs="Arial"/>
          <w:b/>
          <w:bCs/>
          <w:szCs w:val="16"/>
        </w:rPr>
        <w:t>weekdays</w:t>
      </w:r>
      <w:r w:rsidRPr="00FC3EBC">
        <w:rPr>
          <w:rFonts w:cs="Arial"/>
          <w:szCs w:val="16"/>
        </w:rPr>
        <w:t xml:space="preserve">. </w:t>
      </w:r>
    </w:p>
    <w:p w14:paraId="4035E9B4" w14:textId="77777777" w:rsidR="00F6191D" w:rsidRPr="00FC3EBC" w:rsidRDefault="00F6191D" w:rsidP="00F6191D">
      <w:pPr>
        <w:spacing w:before="240"/>
        <w:rPr>
          <w:rFonts w:cs="Arial"/>
          <w:szCs w:val="16"/>
        </w:rPr>
      </w:pPr>
      <w:r w:rsidRPr="00FC3EBC">
        <w:rPr>
          <w:rFonts w:cs="Arial"/>
          <w:szCs w:val="16"/>
        </w:rPr>
        <w:t>This population, particularly in warmer regions of Northern Australia, are likely to wear sport/casual clothing that may cover approximately ¼ of the arms and legs, torso and footwear. It presumes that sunscreen is applied once in the morning/start of the activity and once again halfway into the activity.</w:t>
      </w:r>
    </w:p>
    <w:p w14:paraId="6F53833E" w14:textId="77777777" w:rsidR="00F6191D" w:rsidRPr="00FC3EBC" w:rsidRDefault="00F6191D" w:rsidP="00F6191D">
      <w:pPr>
        <w:spacing w:before="240"/>
        <w:rPr>
          <w:rFonts w:cs="Arial"/>
          <w:szCs w:val="16"/>
        </w:rPr>
      </w:pPr>
      <w:r w:rsidRPr="00FC3EBC">
        <w:rPr>
          <w:rFonts w:cs="Arial"/>
          <w:szCs w:val="16"/>
        </w:rPr>
        <w:t>This is supported by the ‘</w:t>
      </w:r>
      <w:hyperlink w:anchor="_Current_evidence-based_sunscreen" w:history="1">
        <w:r w:rsidRPr="00FC3EBC">
          <w:rPr>
            <w:rFonts w:cs="Arial"/>
            <w:color w:val="0000FF"/>
            <w:szCs w:val="16"/>
            <w:u w:val="single"/>
          </w:rPr>
          <w:t xml:space="preserve">Evidence-based sunscreen </w:t>
        </w:r>
        <w:proofErr w:type="gramStart"/>
        <w:r w:rsidRPr="00FC3EBC">
          <w:rPr>
            <w:rFonts w:cs="Arial"/>
            <w:color w:val="0000FF"/>
            <w:szCs w:val="16"/>
            <w:u w:val="single"/>
          </w:rPr>
          <w:t>use</w:t>
        </w:r>
        <w:proofErr w:type="gramEnd"/>
        <w:r w:rsidRPr="00FC3EBC">
          <w:rPr>
            <w:rFonts w:cs="Arial"/>
            <w:color w:val="0000FF"/>
            <w:szCs w:val="16"/>
            <w:u w:val="single"/>
          </w:rPr>
          <w:t xml:space="preserve"> guidelines</w:t>
        </w:r>
      </w:hyperlink>
      <w:r w:rsidRPr="00FC3EBC">
        <w:rPr>
          <w:rFonts w:cs="Arial"/>
          <w:szCs w:val="16"/>
        </w:rPr>
        <w:t xml:space="preserve">’ discussed below. Also see ASSC (2023) and Whiteman et al. (2019). </w:t>
      </w:r>
    </w:p>
    <w:p w14:paraId="21074FE8" w14:textId="36E366F6" w:rsidR="00D71F40" w:rsidRDefault="00D71F40" w:rsidP="00396496">
      <w:pPr>
        <w:pStyle w:val="Heading4"/>
      </w:pPr>
      <w:bookmarkStart w:id="46" w:name="_Toc204947752"/>
      <w:r w:rsidRPr="00FC3EBC">
        <w:t>Scenario 3</w:t>
      </w:r>
      <w:r w:rsidR="00844DDA">
        <w:t xml:space="preserve"> – Childcare / School (Children)</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5240"/>
      </w:tblGrid>
      <w:tr w:rsidR="00076A32" w14:paraId="4F20701D" w14:textId="77777777" w:rsidTr="009661D6">
        <w:tc>
          <w:tcPr>
            <w:tcW w:w="2830" w:type="dxa"/>
          </w:tcPr>
          <w:p w14:paraId="6CA8263C" w14:textId="77777777" w:rsidR="001E63A8" w:rsidRDefault="001E63A8" w:rsidP="00396496">
            <w:pPr>
              <w:keepNext/>
            </w:pPr>
          </w:p>
          <w:p w14:paraId="09CFCE7A" w14:textId="1B20F995" w:rsidR="001E63A8" w:rsidRDefault="00076A32" w:rsidP="00396496">
            <w:pPr>
              <w:keepNext/>
            </w:pPr>
            <w:r w:rsidRPr="00076A32">
              <w:rPr>
                <w:noProof/>
              </w:rPr>
              <w:drawing>
                <wp:inline distT="0" distB="0" distL="0" distR="0" wp14:anchorId="5B138AB1" wp14:editId="01D1540E">
                  <wp:extent cx="2267369" cy="2389517"/>
                  <wp:effectExtent l="0" t="0" r="0" b="0"/>
                  <wp:docPr id="1110295288" name="Picture 1" descr="Illustration showing one person on the left with yellow-highlighted face, neck, hands, arms and legs to indicate sunscreen application. &#10;&#10;One adult and child on the right represent a childcare/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95288" name="Picture 1" descr="Illustration showing one person on the left with yellow-highlighted face, neck, hands, arms and legs to indicate sunscreen application. &#10;&#10;One adult and child on the right represent a childcare/school setting."/>
                          <pic:cNvPicPr/>
                        </pic:nvPicPr>
                        <pic:blipFill>
                          <a:blip r:embed="rId22"/>
                          <a:stretch>
                            <a:fillRect/>
                          </a:stretch>
                        </pic:blipFill>
                        <pic:spPr>
                          <a:xfrm>
                            <a:off x="0" y="0"/>
                            <a:ext cx="2293848" cy="2417422"/>
                          </a:xfrm>
                          <a:prstGeom prst="rect">
                            <a:avLst/>
                          </a:prstGeom>
                        </pic:spPr>
                      </pic:pic>
                    </a:graphicData>
                  </a:graphic>
                </wp:inline>
              </w:drawing>
            </w:r>
          </w:p>
          <w:p w14:paraId="6F728E4A" w14:textId="29BC41A2" w:rsidR="001E63A8" w:rsidRPr="00FC3EBC" w:rsidRDefault="001E63A8" w:rsidP="00396496">
            <w:pPr>
              <w:keepNext/>
              <w:rPr>
                <w:rFonts w:ascii="Arial" w:hAnsi="Arial" w:cs="Arial"/>
                <w:sz w:val="20"/>
                <w:szCs w:val="20"/>
              </w:rPr>
            </w:pPr>
          </w:p>
        </w:tc>
        <w:tc>
          <w:tcPr>
            <w:tcW w:w="6186" w:type="dxa"/>
          </w:tcPr>
          <w:p w14:paraId="430D39CF" w14:textId="77777777" w:rsidR="00396496" w:rsidRDefault="00396496" w:rsidP="00396496">
            <w:pPr>
              <w:keepNext/>
              <w:spacing w:before="240"/>
              <w:rPr>
                <w:rFonts w:ascii="Arial" w:hAnsi="Arial" w:cs="Arial"/>
                <w:b/>
                <w:bCs/>
                <w:sz w:val="20"/>
                <w:szCs w:val="20"/>
              </w:rPr>
            </w:pPr>
          </w:p>
          <w:p w14:paraId="0646D20C" w14:textId="56923BCE"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Sun exposure: </w:t>
            </w:r>
            <w:r>
              <w:rPr>
                <w:rFonts w:ascii="Arial" w:hAnsi="Arial" w:cs="Arial"/>
                <w:sz w:val="20"/>
                <w:szCs w:val="20"/>
              </w:rPr>
              <w:t>Frequent sun exposure</w:t>
            </w:r>
          </w:p>
          <w:p w14:paraId="5365E145" w14:textId="23ED192B"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Sunscreen usage: </w:t>
            </w:r>
            <w:r>
              <w:rPr>
                <w:rFonts w:ascii="Arial" w:hAnsi="Arial" w:cs="Arial"/>
                <w:sz w:val="20"/>
                <w:szCs w:val="20"/>
              </w:rPr>
              <w:t>Regular sunscreen use</w:t>
            </w:r>
          </w:p>
          <w:p w14:paraId="12DA57A7" w14:textId="4A3B44EB"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Type of activity: </w:t>
            </w:r>
            <w:r>
              <w:rPr>
                <w:rFonts w:ascii="Arial" w:hAnsi="Arial" w:cs="Arial"/>
                <w:sz w:val="20"/>
                <w:szCs w:val="20"/>
              </w:rPr>
              <w:t>Childcare (1-2 years), school children (under 18 years old)</w:t>
            </w:r>
          </w:p>
          <w:p w14:paraId="508AB958" w14:textId="588F2337" w:rsidR="001E63A8" w:rsidRPr="00076A32" w:rsidRDefault="001E63A8" w:rsidP="00396496">
            <w:pPr>
              <w:keepNext/>
              <w:spacing w:before="240"/>
              <w:rPr>
                <w:rFonts w:ascii="Arial" w:hAnsi="Arial" w:cs="Arial"/>
                <w:sz w:val="20"/>
                <w:szCs w:val="20"/>
              </w:rPr>
            </w:pPr>
            <w:r w:rsidRPr="00076A32">
              <w:rPr>
                <w:rFonts w:ascii="Arial" w:hAnsi="Arial" w:cs="Arial"/>
                <w:b/>
                <w:bCs/>
                <w:sz w:val="20"/>
                <w:szCs w:val="20"/>
              </w:rPr>
              <w:t xml:space="preserve">Parts of body applied: </w:t>
            </w:r>
            <w:r w:rsidR="00076A32" w:rsidRPr="00076A32">
              <w:rPr>
                <w:rFonts w:ascii="Arial" w:hAnsi="Arial" w:cs="Arial"/>
                <w:sz w:val="20"/>
                <w:szCs w:val="20"/>
              </w:rPr>
              <w:t xml:space="preserve">Face, neck, hands, </w:t>
            </w:r>
            <w:r w:rsidR="00076A32" w:rsidRPr="00FC3EBC">
              <w:rPr>
                <w:rFonts w:ascii="Arial" w:hAnsi="Arial" w:cs="Arial"/>
                <w:sz w:val="20"/>
                <w:szCs w:val="20"/>
              </w:rPr>
              <w:t xml:space="preserve">½ </w:t>
            </w:r>
            <w:r w:rsidR="00076A32" w:rsidRPr="00076A32">
              <w:rPr>
                <w:rFonts w:ascii="Arial" w:hAnsi="Arial" w:cs="Arial"/>
                <w:sz w:val="20"/>
                <w:szCs w:val="20"/>
              </w:rPr>
              <w:t xml:space="preserve">arms, </w:t>
            </w:r>
            <w:r w:rsidR="00076A32" w:rsidRPr="00FC3EBC">
              <w:rPr>
                <w:rFonts w:ascii="Arial" w:hAnsi="Arial" w:cs="Arial"/>
                <w:sz w:val="20"/>
                <w:szCs w:val="20"/>
              </w:rPr>
              <w:t xml:space="preserve">½ </w:t>
            </w:r>
            <w:r w:rsidR="00076A32" w:rsidRPr="00076A32">
              <w:rPr>
                <w:rFonts w:ascii="Arial" w:hAnsi="Arial" w:cs="Arial"/>
                <w:sz w:val="20"/>
                <w:szCs w:val="20"/>
              </w:rPr>
              <w:t>legs</w:t>
            </w:r>
          </w:p>
          <w:p w14:paraId="74F533DE" w14:textId="6E5AA954" w:rsidR="001E63A8" w:rsidRPr="00076A32" w:rsidRDefault="001E63A8" w:rsidP="00396496">
            <w:pPr>
              <w:keepNext/>
              <w:spacing w:before="240"/>
              <w:rPr>
                <w:rFonts w:ascii="Arial" w:hAnsi="Arial" w:cs="Arial"/>
                <w:sz w:val="20"/>
                <w:szCs w:val="20"/>
              </w:rPr>
            </w:pPr>
            <w:r w:rsidRPr="00076A32">
              <w:rPr>
                <w:rFonts w:ascii="Arial" w:hAnsi="Arial" w:cs="Arial"/>
                <w:b/>
                <w:bCs/>
                <w:sz w:val="20"/>
                <w:szCs w:val="20"/>
              </w:rPr>
              <w:t xml:space="preserve">AF (applications/day): </w:t>
            </w:r>
            <w:r w:rsidRPr="00076A32">
              <w:rPr>
                <w:rFonts w:ascii="Arial" w:hAnsi="Arial" w:cs="Arial"/>
                <w:sz w:val="20"/>
                <w:szCs w:val="20"/>
              </w:rPr>
              <w:t xml:space="preserve">Up to </w:t>
            </w:r>
            <w:r w:rsidR="00076A32" w:rsidRPr="00076A32">
              <w:rPr>
                <w:rFonts w:ascii="Arial" w:hAnsi="Arial" w:cs="Arial"/>
                <w:sz w:val="20"/>
                <w:szCs w:val="20"/>
              </w:rPr>
              <w:t>3 (Childcare), Up to 2 (School)</w:t>
            </w:r>
          </w:p>
          <w:p w14:paraId="3D0A4C5D" w14:textId="6D6FA139" w:rsidR="001E63A8" w:rsidRPr="00FC3EBC" w:rsidRDefault="001E63A8" w:rsidP="00396496">
            <w:pPr>
              <w:keepNext/>
              <w:spacing w:before="240"/>
              <w:rPr>
                <w:rFonts w:ascii="Arial" w:hAnsi="Arial" w:cs="Arial"/>
                <w:sz w:val="20"/>
                <w:szCs w:val="20"/>
              </w:rPr>
            </w:pPr>
            <w:r w:rsidRPr="00076A32">
              <w:rPr>
                <w:rFonts w:ascii="Arial" w:hAnsi="Arial" w:cs="Arial"/>
                <w:b/>
                <w:bCs/>
                <w:sz w:val="20"/>
                <w:szCs w:val="20"/>
              </w:rPr>
              <w:t xml:space="preserve">Duration (days/year): </w:t>
            </w:r>
            <w:r w:rsidRPr="00076A32">
              <w:rPr>
                <w:rFonts w:ascii="Arial" w:hAnsi="Arial" w:cs="Arial"/>
                <w:sz w:val="20"/>
                <w:szCs w:val="20"/>
              </w:rPr>
              <w:t>240</w:t>
            </w:r>
          </w:p>
        </w:tc>
      </w:tr>
      <w:tr w:rsidR="00076A32" w14:paraId="41D0141D" w14:textId="77777777" w:rsidTr="009661D6">
        <w:tc>
          <w:tcPr>
            <w:tcW w:w="2830" w:type="dxa"/>
          </w:tcPr>
          <w:p w14:paraId="2A79EAB1" w14:textId="77777777" w:rsidR="001E63A8" w:rsidRDefault="001E63A8" w:rsidP="009661D6">
            <w:pPr>
              <w:rPr>
                <w:rFonts w:cs="Arial"/>
              </w:rPr>
            </w:pPr>
          </w:p>
        </w:tc>
        <w:tc>
          <w:tcPr>
            <w:tcW w:w="6186" w:type="dxa"/>
          </w:tcPr>
          <w:p w14:paraId="222D6032" w14:textId="77777777" w:rsidR="001E63A8" w:rsidRPr="001E63A8" w:rsidRDefault="001E63A8" w:rsidP="009661D6">
            <w:pPr>
              <w:jc w:val="both"/>
              <w:rPr>
                <w:rFonts w:cs="Arial"/>
                <w:b/>
                <w:bCs/>
                <w:szCs w:val="16"/>
              </w:rPr>
            </w:pPr>
          </w:p>
        </w:tc>
      </w:tr>
    </w:tbl>
    <w:p w14:paraId="50E2A448" w14:textId="77777777" w:rsidR="00F6191D" w:rsidRPr="00FC3EBC" w:rsidRDefault="00F6191D" w:rsidP="00F6191D">
      <w:pPr>
        <w:rPr>
          <w:rFonts w:cs="Arial"/>
        </w:rPr>
      </w:pPr>
      <w:r w:rsidRPr="00FC3EBC">
        <w:rPr>
          <w:rFonts w:cs="Arial"/>
          <w:b/>
          <w:bCs/>
        </w:rPr>
        <w:t>Scenario 3</w:t>
      </w:r>
      <w:r w:rsidRPr="00FC3EBC">
        <w:rPr>
          <w:rFonts w:cs="Arial"/>
        </w:rPr>
        <w:t xml:space="preserve"> accounts for daily sunscreen application for children (above one year of age) attending sun smart childcare services (and schools) during the </w:t>
      </w:r>
      <w:r w:rsidRPr="00FC3EBC">
        <w:rPr>
          <w:rFonts w:cs="Arial"/>
          <w:b/>
          <w:bCs/>
        </w:rPr>
        <w:t>weekdays</w:t>
      </w:r>
      <w:r w:rsidRPr="00FC3EBC">
        <w:rPr>
          <w:rFonts w:cs="Arial"/>
        </w:rPr>
        <w:t xml:space="preserve">. </w:t>
      </w:r>
    </w:p>
    <w:p w14:paraId="21C5348D" w14:textId="77777777" w:rsidR="00F6191D" w:rsidRPr="00FC3EBC" w:rsidRDefault="00F6191D" w:rsidP="00F6191D">
      <w:pPr>
        <w:spacing w:before="240"/>
        <w:rPr>
          <w:rFonts w:cs="Arial"/>
        </w:rPr>
      </w:pPr>
      <w:r w:rsidRPr="00FC3EBC">
        <w:rPr>
          <w:rFonts w:cs="Arial"/>
        </w:rPr>
        <w:t xml:space="preserve">This population, particularly in warmer parts of Australia, are likely to wear hats and clothing that covers the torso, ½ arms and legs, and footwear. Sunscreen is applied frequently as a policy/practice in the majority of the early childhood centres but sun protection behaviours tend to reduce in older children and therefore sunscreen has been assumed to be applied up to two applications per day in older children.  </w:t>
      </w:r>
    </w:p>
    <w:p w14:paraId="257DC942" w14:textId="77777777" w:rsidR="00F6191D" w:rsidRPr="00FC3EBC" w:rsidRDefault="00F6191D" w:rsidP="00F6191D">
      <w:pPr>
        <w:rPr>
          <w:rFonts w:cs="Arial"/>
        </w:rPr>
      </w:pPr>
      <w:r w:rsidRPr="00FC3EBC">
        <w:rPr>
          <w:rFonts w:cs="Arial"/>
        </w:rPr>
        <w:t>This is supported by the evidence under the heading ‘</w:t>
      </w:r>
      <w:hyperlink w:anchor="_Sunscreen_use_in" w:history="1">
        <w:r w:rsidRPr="00FC3EBC">
          <w:rPr>
            <w:rFonts w:cs="Arial"/>
            <w:color w:val="0000FF"/>
            <w:u w:val="single"/>
          </w:rPr>
          <w:t>Sunscreen use in children’</w:t>
        </w:r>
      </w:hyperlink>
      <w:r w:rsidRPr="00FC3EBC">
        <w:rPr>
          <w:rFonts w:cs="Arial"/>
        </w:rPr>
        <w:t xml:space="preserve"> discussed below, in particular see Cancer Council SA (2018). </w:t>
      </w:r>
    </w:p>
    <w:p w14:paraId="659EC01E" w14:textId="77777777" w:rsidR="00F6191D" w:rsidRPr="00FC3EBC" w:rsidRDefault="00F6191D" w:rsidP="00F6191D">
      <w:pPr>
        <w:spacing w:before="240"/>
        <w:rPr>
          <w:rFonts w:cs="Arial"/>
        </w:rPr>
      </w:pPr>
      <w:r w:rsidRPr="00FC3EBC">
        <w:rPr>
          <w:rFonts w:cs="Arial"/>
        </w:rPr>
        <w:t>The estimation of sunscreen exposure for childcare settings is based on toddlers aged above 12 months instead of 6 to 12 months, as children normally learn to walk on their own between 12-15 months of age (DOHAC 2023</w:t>
      </w:r>
      <w:r w:rsidRPr="00FC3EBC">
        <w:rPr>
          <w:rFonts w:cs="Arial"/>
          <w:color w:val="0000FF"/>
          <w:u w:val="single"/>
        </w:rPr>
        <w:t>;</w:t>
      </w:r>
      <w:r w:rsidRPr="00FC3EBC">
        <w:rPr>
          <w:rFonts w:cs="Arial"/>
        </w:rPr>
        <w:t xml:space="preserve"> ACECQA 2024) and are more likely to be exposed to the sun (and consequently sunscreens) in a childcare setting relative to a 6-12-month-old child. Moreover, as discussed under the heading ‘</w:t>
      </w:r>
      <w:hyperlink w:anchor="Sunscreenforinfantsbto12mth" w:history="1">
        <w:r w:rsidRPr="00FC3EBC">
          <w:rPr>
            <w:rStyle w:val="Hyperlink"/>
            <w:rFonts w:cs="Arial"/>
          </w:rPr>
          <w:t>Sunscreen for infants (birth to 12 months)’</w:t>
        </w:r>
      </w:hyperlink>
      <w:r w:rsidRPr="00FC3EBC">
        <w:rPr>
          <w:rFonts w:cs="Arial"/>
        </w:rPr>
        <w:t>, infants under 12 months are not recommend to be exposed to the sun, and children under 6 months are not recommended to use sunscreen.</w:t>
      </w:r>
    </w:p>
    <w:p w14:paraId="15C18614" w14:textId="0AF56E19" w:rsidR="00D71F40" w:rsidRDefault="00D71F40" w:rsidP="00396496">
      <w:pPr>
        <w:pStyle w:val="Heading4"/>
      </w:pPr>
      <w:bookmarkStart w:id="47" w:name="_Toc204947753"/>
      <w:r w:rsidRPr="00FC3EBC">
        <w:lastRenderedPageBreak/>
        <w:t>Scenario 4</w:t>
      </w:r>
      <w:r w:rsidR="00844DDA">
        <w:t xml:space="preserve"> – Outdoor Worker (Adults)</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6"/>
        <w:gridCol w:w="5020"/>
      </w:tblGrid>
      <w:tr w:rsidR="00076A32" w14:paraId="624A089B" w14:textId="77777777" w:rsidTr="00F6191D">
        <w:tc>
          <w:tcPr>
            <w:tcW w:w="2926" w:type="dxa"/>
          </w:tcPr>
          <w:p w14:paraId="7D5584D9" w14:textId="77777777" w:rsidR="001E63A8" w:rsidRDefault="001E63A8" w:rsidP="00396496">
            <w:pPr>
              <w:keepNext/>
            </w:pPr>
          </w:p>
          <w:p w14:paraId="54D68625" w14:textId="4C0A55C7" w:rsidR="001E63A8" w:rsidRDefault="00076A32" w:rsidP="00396496">
            <w:pPr>
              <w:keepNext/>
            </w:pPr>
            <w:r w:rsidRPr="00076A32">
              <w:rPr>
                <w:noProof/>
              </w:rPr>
              <w:drawing>
                <wp:inline distT="0" distB="0" distL="0" distR="0" wp14:anchorId="4389911A" wp14:editId="365F3851">
                  <wp:extent cx="2406770" cy="2512727"/>
                  <wp:effectExtent l="0" t="0" r="0" b="1905"/>
                  <wp:docPr id="390095019" name="Picture 1" descr="Illustration showing one person on the left with yellow-highlighted face, neck, hands, forearms and lower legs to indicate sunscreen application. &#10;&#10;Two people on the right represent outdo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95019" name="Picture 1" descr="Illustration showing one person on the left with yellow-highlighted face, neck, hands, forearms and lower legs to indicate sunscreen application. &#10;&#10;Two people on the right represent outdoor workers."/>
                          <pic:cNvPicPr/>
                        </pic:nvPicPr>
                        <pic:blipFill>
                          <a:blip r:embed="rId23"/>
                          <a:stretch>
                            <a:fillRect/>
                          </a:stretch>
                        </pic:blipFill>
                        <pic:spPr>
                          <a:xfrm>
                            <a:off x="0" y="0"/>
                            <a:ext cx="2432189" cy="2539265"/>
                          </a:xfrm>
                          <a:prstGeom prst="rect">
                            <a:avLst/>
                          </a:prstGeom>
                        </pic:spPr>
                      </pic:pic>
                    </a:graphicData>
                  </a:graphic>
                </wp:inline>
              </w:drawing>
            </w:r>
          </w:p>
          <w:p w14:paraId="590F480A" w14:textId="2B1BB3BF" w:rsidR="001E63A8" w:rsidRPr="00FC3EBC" w:rsidRDefault="001E63A8" w:rsidP="00396496">
            <w:pPr>
              <w:keepNext/>
              <w:rPr>
                <w:rFonts w:ascii="Arial" w:hAnsi="Arial" w:cs="Arial"/>
                <w:sz w:val="20"/>
                <w:szCs w:val="20"/>
              </w:rPr>
            </w:pPr>
          </w:p>
        </w:tc>
        <w:tc>
          <w:tcPr>
            <w:tcW w:w="6100" w:type="dxa"/>
          </w:tcPr>
          <w:p w14:paraId="73AE7D76" w14:textId="1BF76D8D"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Sun exposure: </w:t>
            </w:r>
            <w:r>
              <w:rPr>
                <w:rFonts w:ascii="Arial" w:hAnsi="Arial" w:cs="Arial"/>
                <w:sz w:val="20"/>
                <w:szCs w:val="20"/>
              </w:rPr>
              <w:t>Frequent sun exposure</w:t>
            </w:r>
          </w:p>
          <w:p w14:paraId="0DB01CA1" w14:textId="15625487"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Sunscreen usage: </w:t>
            </w:r>
            <w:r>
              <w:rPr>
                <w:rFonts w:ascii="Arial" w:hAnsi="Arial" w:cs="Arial"/>
                <w:sz w:val="20"/>
                <w:szCs w:val="20"/>
              </w:rPr>
              <w:t>Regular sunscreen use</w:t>
            </w:r>
          </w:p>
          <w:p w14:paraId="7E2A5EEE" w14:textId="77777777" w:rsidR="00396496" w:rsidRDefault="00396496" w:rsidP="00396496">
            <w:pPr>
              <w:keepNext/>
              <w:spacing w:before="240"/>
              <w:rPr>
                <w:rFonts w:ascii="Arial" w:hAnsi="Arial" w:cs="Arial"/>
                <w:b/>
                <w:bCs/>
                <w:sz w:val="20"/>
                <w:szCs w:val="20"/>
              </w:rPr>
            </w:pPr>
          </w:p>
          <w:p w14:paraId="2A80E08C" w14:textId="77777777" w:rsidR="00396496" w:rsidRDefault="00396496" w:rsidP="00396496">
            <w:pPr>
              <w:keepNext/>
              <w:spacing w:before="240"/>
              <w:rPr>
                <w:rFonts w:ascii="Arial" w:hAnsi="Arial" w:cs="Arial"/>
                <w:b/>
                <w:bCs/>
                <w:sz w:val="20"/>
                <w:szCs w:val="20"/>
              </w:rPr>
            </w:pPr>
          </w:p>
          <w:p w14:paraId="387E802D" w14:textId="3A88BB29" w:rsidR="00F6191D" w:rsidRPr="00802B81" w:rsidRDefault="00F6191D" w:rsidP="00396496">
            <w:pPr>
              <w:keepNext/>
              <w:spacing w:before="240"/>
              <w:rPr>
                <w:rFonts w:ascii="Arial" w:hAnsi="Arial" w:cs="Arial"/>
                <w:sz w:val="20"/>
                <w:szCs w:val="20"/>
              </w:rPr>
            </w:pPr>
            <w:r>
              <w:rPr>
                <w:rFonts w:ascii="Arial" w:hAnsi="Arial" w:cs="Arial"/>
                <w:b/>
                <w:bCs/>
                <w:sz w:val="20"/>
                <w:szCs w:val="20"/>
              </w:rPr>
              <w:t xml:space="preserve">Type of activity: </w:t>
            </w:r>
            <w:r>
              <w:rPr>
                <w:rFonts w:ascii="Arial" w:hAnsi="Arial" w:cs="Arial"/>
                <w:sz w:val="20"/>
                <w:szCs w:val="20"/>
              </w:rPr>
              <w:t>Agricultural worker, grounds keeper, landscaper, tradesperson, surf lifeguard</w:t>
            </w:r>
          </w:p>
          <w:p w14:paraId="78C50AF7" w14:textId="53155018" w:rsidR="001E63A8" w:rsidRPr="00076A32" w:rsidRDefault="001E63A8" w:rsidP="00396496">
            <w:pPr>
              <w:keepNext/>
              <w:spacing w:before="240"/>
              <w:rPr>
                <w:rFonts w:ascii="Arial" w:hAnsi="Arial" w:cs="Arial"/>
                <w:sz w:val="20"/>
                <w:szCs w:val="20"/>
              </w:rPr>
            </w:pPr>
            <w:r w:rsidRPr="00076A32">
              <w:rPr>
                <w:rFonts w:ascii="Arial" w:hAnsi="Arial" w:cs="Arial"/>
                <w:b/>
                <w:bCs/>
                <w:sz w:val="20"/>
                <w:szCs w:val="20"/>
              </w:rPr>
              <w:t xml:space="preserve">Parts of body applied: </w:t>
            </w:r>
            <w:r w:rsidR="00076A32" w:rsidRPr="00076A32">
              <w:rPr>
                <w:rFonts w:ascii="Arial" w:hAnsi="Arial" w:cs="Arial"/>
                <w:sz w:val="20"/>
                <w:szCs w:val="20"/>
              </w:rPr>
              <w:t>Face, neck, hands, ½ arms, ½ legs</w:t>
            </w:r>
          </w:p>
          <w:p w14:paraId="3A4297FF" w14:textId="50700708" w:rsidR="001E63A8" w:rsidRPr="00076A32" w:rsidRDefault="001E63A8" w:rsidP="00396496">
            <w:pPr>
              <w:keepNext/>
              <w:spacing w:before="240"/>
              <w:rPr>
                <w:rFonts w:ascii="Arial" w:hAnsi="Arial" w:cs="Arial"/>
                <w:sz w:val="20"/>
                <w:szCs w:val="20"/>
              </w:rPr>
            </w:pPr>
            <w:r w:rsidRPr="00076A32">
              <w:rPr>
                <w:rFonts w:ascii="Arial" w:hAnsi="Arial" w:cs="Arial"/>
                <w:b/>
                <w:bCs/>
                <w:sz w:val="20"/>
                <w:szCs w:val="20"/>
              </w:rPr>
              <w:t xml:space="preserve">AF (applications/day): </w:t>
            </w:r>
            <w:r w:rsidRPr="00076A32">
              <w:rPr>
                <w:rFonts w:ascii="Arial" w:hAnsi="Arial" w:cs="Arial"/>
                <w:sz w:val="20"/>
                <w:szCs w:val="20"/>
              </w:rPr>
              <w:t xml:space="preserve">Up to </w:t>
            </w:r>
            <w:r w:rsidR="00076A32" w:rsidRPr="00076A32">
              <w:rPr>
                <w:rFonts w:ascii="Arial" w:hAnsi="Arial" w:cs="Arial"/>
                <w:sz w:val="20"/>
                <w:szCs w:val="20"/>
              </w:rPr>
              <w:t>3</w:t>
            </w:r>
          </w:p>
          <w:p w14:paraId="27CDF72B" w14:textId="77777777" w:rsidR="001E63A8" w:rsidRPr="00076A32" w:rsidRDefault="001E63A8" w:rsidP="00396496">
            <w:pPr>
              <w:keepNext/>
              <w:spacing w:before="240"/>
              <w:rPr>
                <w:rFonts w:ascii="Arial" w:hAnsi="Arial" w:cs="Arial"/>
                <w:sz w:val="20"/>
                <w:szCs w:val="20"/>
              </w:rPr>
            </w:pPr>
            <w:r w:rsidRPr="00076A32">
              <w:rPr>
                <w:rFonts w:ascii="Arial" w:hAnsi="Arial" w:cs="Arial"/>
                <w:b/>
                <w:bCs/>
                <w:sz w:val="20"/>
                <w:szCs w:val="20"/>
              </w:rPr>
              <w:t xml:space="preserve">Duration (days/year): </w:t>
            </w:r>
            <w:r w:rsidRPr="00076A32">
              <w:rPr>
                <w:rFonts w:ascii="Arial" w:hAnsi="Arial" w:cs="Arial"/>
                <w:sz w:val="20"/>
                <w:szCs w:val="20"/>
              </w:rPr>
              <w:t>240</w:t>
            </w:r>
          </w:p>
          <w:p w14:paraId="238FE4D2" w14:textId="77777777" w:rsidR="001E63A8" w:rsidRDefault="001E63A8" w:rsidP="00396496">
            <w:pPr>
              <w:keepNext/>
            </w:pPr>
          </w:p>
        </w:tc>
      </w:tr>
      <w:tr w:rsidR="00076A32" w14:paraId="1529525C" w14:textId="77777777" w:rsidTr="00F6191D">
        <w:tc>
          <w:tcPr>
            <w:tcW w:w="2926" w:type="dxa"/>
          </w:tcPr>
          <w:p w14:paraId="4D39049D" w14:textId="77777777" w:rsidR="001E63A8" w:rsidRDefault="001E63A8" w:rsidP="009661D6">
            <w:pPr>
              <w:rPr>
                <w:rFonts w:cs="Arial"/>
              </w:rPr>
            </w:pPr>
          </w:p>
        </w:tc>
        <w:tc>
          <w:tcPr>
            <w:tcW w:w="6100" w:type="dxa"/>
          </w:tcPr>
          <w:p w14:paraId="1F72E0DD" w14:textId="77777777" w:rsidR="001E63A8" w:rsidRPr="001E63A8" w:rsidRDefault="001E63A8" w:rsidP="009661D6">
            <w:pPr>
              <w:jc w:val="both"/>
              <w:rPr>
                <w:rFonts w:cs="Arial"/>
                <w:b/>
                <w:bCs/>
                <w:szCs w:val="16"/>
              </w:rPr>
            </w:pPr>
          </w:p>
        </w:tc>
      </w:tr>
    </w:tbl>
    <w:p w14:paraId="28C04EDB" w14:textId="77777777" w:rsidR="00F6191D" w:rsidRPr="00FC3EBC" w:rsidRDefault="00F6191D" w:rsidP="00F6191D">
      <w:pPr>
        <w:rPr>
          <w:rFonts w:cs="Arial"/>
        </w:rPr>
      </w:pPr>
      <w:r w:rsidRPr="00FC3EBC">
        <w:rPr>
          <w:rFonts w:cs="Arial"/>
          <w:b/>
          <w:bCs/>
        </w:rPr>
        <w:t>Scenario 4</w:t>
      </w:r>
      <w:r w:rsidRPr="00FC3EBC">
        <w:rPr>
          <w:rFonts w:cs="Arial"/>
        </w:rPr>
        <w:t xml:space="preserve"> accounts for daily sunscreen application practice for adults engaging in outdoor work (as their main occupation) during </w:t>
      </w:r>
      <w:r w:rsidRPr="00FC3EBC">
        <w:rPr>
          <w:rFonts w:cs="Arial"/>
          <w:b/>
          <w:bCs/>
        </w:rPr>
        <w:t>weekdays</w:t>
      </w:r>
      <w:r w:rsidRPr="00FC3EBC">
        <w:rPr>
          <w:rFonts w:cs="Arial"/>
        </w:rPr>
        <w:t xml:space="preserve">. </w:t>
      </w:r>
    </w:p>
    <w:p w14:paraId="749DFBA0" w14:textId="77777777" w:rsidR="00F6191D" w:rsidRPr="00FC3EBC" w:rsidRDefault="00F6191D" w:rsidP="00F6191D">
      <w:pPr>
        <w:spacing w:before="240"/>
        <w:rPr>
          <w:rFonts w:cs="Arial"/>
        </w:rPr>
      </w:pPr>
      <w:r w:rsidRPr="00FC3EBC">
        <w:rPr>
          <w:rFonts w:cs="Arial"/>
        </w:rPr>
        <w:t>This population, particularly in warmer regions of Australia, are likely to wear specific workwear including a hat, clothing that fully covers the torso, ½ arms and legs, and footwear. Sunscreen is applied once in the morning, during lunch/midday and in the afternoon as this would include professions that are expected to spend long periods of time during the day (~6 hours) during peak UV periods.</w:t>
      </w:r>
    </w:p>
    <w:p w14:paraId="6BCB21AF" w14:textId="77777777" w:rsidR="00F6191D" w:rsidRPr="00FC3EBC" w:rsidRDefault="00F6191D" w:rsidP="00F6191D">
      <w:pPr>
        <w:spacing w:before="240"/>
        <w:rPr>
          <w:rFonts w:cs="Arial"/>
        </w:rPr>
      </w:pPr>
      <w:r w:rsidRPr="00FC3EBC">
        <w:rPr>
          <w:rFonts w:cs="Arial"/>
        </w:rPr>
        <w:t>This is supported by the evidence under ‘</w:t>
      </w:r>
      <w:hyperlink w:anchor="_Sunscreen_use_by" w:history="1">
        <w:r w:rsidRPr="00FC3EBC">
          <w:rPr>
            <w:rFonts w:cs="Arial"/>
            <w:color w:val="0000FF"/>
            <w:u w:val="single"/>
          </w:rPr>
          <w:t>Sunscreen use by outdoor workers</w:t>
        </w:r>
      </w:hyperlink>
      <w:r w:rsidRPr="00FC3EBC">
        <w:rPr>
          <w:rFonts w:cs="Arial"/>
        </w:rPr>
        <w:t>’ discussed below.</w:t>
      </w:r>
    </w:p>
    <w:p w14:paraId="7DD09356" w14:textId="371B418C" w:rsidR="00D71F40" w:rsidRDefault="00D71F40" w:rsidP="00396496">
      <w:pPr>
        <w:pStyle w:val="Heading4"/>
      </w:pPr>
      <w:bookmarkStart w:id="48" w:name="_Toc204947754"/>
      <w:r w:rsidRPr="00FC3EBC">
        <w:t>Scenario 5</w:t>
      </w:r>
      <w:r w:rsidR="00844DDA">
        <w:t xml:space="preserve"> – Sun Smart Clothing (Adults and Children)</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150"/>
      </w:tblGrid>
      <w:tr w:rsidR="00502909" w14:paraId="53116302" w14:textId="77777777" w:rsidTr="00F6191D">
        <w:tc>
          <w:tcPr>
            <w:tcW w:w="2886" w:type="dxa"/>
          </w:tcPr>
          <w:p w14:paraId="2FFC2953" w14:textId="633A8D6C" w:rsidR="001E63A8" w:rsidRDefault="00502909" w:rsidP="00396496">
            <w:pPr>
              <w:keepNext/>
            </w:pPr>
            <w:r w:rsidRPr="00502909">
              <w:rPr>
                <w:noProof/>
              </w:rPr>
              <w:drawing>
                <wp:inline distT="0" distB="0" distL="0" distR="0" wp14:anchorId="58504871" wp14:editId="2FAEACC7">
                  <wp:extent cx="2320506" cy="2657069"/>
                  <wp:effectExtent l="0" t="0" r="3810" b="0"/>
                  <wp:docPr id="2039329163" name="Picture 1" descr="Illustration showing one person on the left with yellow-highlighted face, neck, hands, lower legs and feet to indicate sunscreen application. &#10;&#10;One adult and child to the right represents people undertaking outdoor recreation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29163" name="Picture 1" descr="Illustration showing one person on the left with yellow-highlighted face, neck, hands, lower legs and feet to indicate sunscreen application. &#10;&#10;One adult and child to the right represents people undertaking outdoor recreational activities."/>
                          <pic:cNvPicPr/>
                        </pic:nvPicPr>
                        <pic:blipFill>
                          <a:blip r:embed="rId24"/>
                          <a:stretch>
                            <a:fillRect/>
                          </a:stretch>
                        </pic:blipFill>
                        <pic:spPr>
                          <a:xfrm>
                            <a:off x="0" y="0"/>
                            <a:ext cx="2342029" cy="2681714"/>
                          </a:xfrm>
                          <a:prstGeom prst="rect">
                            <a:avLst/>
                          </a:prstGeom>
                        </pic:spPr>
                      </pic:pic>
                    </a:graphicData>
                  </a:graphic>
                </wp:inline>
              </w:drawing>
            </w:r>
          </w:p>
          <w:p w14:paraId="1471D204" w14:textId="17471F72" w:rsidR="001E63A8" w:rsidRPr="00FC3EBC" w:rsidRDefault="001E63A8" w:rsidP="00396496">
            <w:pPr>
              <w:keepNext/>
              <w:rPr>
                <w:rFonts w:ascii="Arial" w:hAnsi="Arial" w:cs="Arial"/>
                <w:sz w:val="20"/>
                <w:szCs w:val="20"/>
              </w:rPr>
            </w:pPr>
          </w:p>
        </w:tc>
        <w:tc>
          <w:tcPr>
            <w:tcW w:w="6140" w:type="dxa"/>
          </w:tcPr>
          <w:p w14:paraId="7FFDAB75" w14:textId="77777777" w:rsidR="00396496" w:rsidRDefault="00396496" w:rsidP="00396496">
            <w:pPr>
              <w:keepNext/>
              <w:spacing w:before="240"/>
              <w:rPr>
                <w:rFonts w:ascii="Arial" w:hAnsi="Arial" w:cs="Arial"/>
                <w:b/>
                <w:bCs/>
                <w:sz w:val="20"/>
                <w:szCs w:val="16"/>
              </w:rPr>
            </w:pPr>
          </w:p>
          <w:p w14:paraId="54D17F6B" w14:textId="77777777" w:rsidR="00396496" w:rsidRDefault="00396496" w:rsidP="00396496">
            <w:pPr>
              <w:keepNext/>
              <w:spacing w:before="240"/>
              <w:rPr>
                <w:rFonts w:ascii="Arial" w:hAnsi="Arial" w:cs="Arial"/>
                <w:b/>
                <w:bCs/>
                <w:sz w:val="20"/>
                <w:szCs w:val="16"/>
              </w:rPr>
            </w:pPr>
          </w:p>
          <w:p w14:paraId="47F39C4B" w14:textId="41A7937A" w:rsidR="00F6191D" w:rsidRPr="00802B81" w:rsidRDefault="00F6191D" w:rsidP="00396496">
            <w:pPr>
              <w:keepNext/>
              <w:spacing w:before="240"/>
              <w:rPr>
                <w:rFonts w:ascii="Arial" w:hAnsi="Arial" w:cs="Arial"/>
                <w:sz w:val="20"/>
                <w:szCs w:val="16"/>
              </w:rPr>
            </w:pPr>
            <w:r>
              <w:rPr>
                <w:rFonts w:ascii="Arial" w:hAnsi="Arial" w:cs="Arial"/>
                <w:b/>
                <w:bCs/>
                <w:sz w:val="20"/>
                <w:szCs w:val="16"/>
              </w:rPr>
              <w:t xml:space="preserve">Sun exposure: </w:t>
            </w:r>
            <w:r>
              <w:rPr>
                <w:rFonts w:ascii="Arial" w:hAnsi="Arial" w:cs="Arial"/>
                <w:sz w:val="20"/>
                <w:szCs w:val="16"/>
              </w:rPr>
              <w:t>Prolonged sun exposure</w:t>
            </w:r>
          </w:p>
          <w:p w14:paraId="3F7D8750" w14:textId="39F2730C" w:rsidR="00F6191D" w:rsidRPr="00802B81" w:rsidRDefault="00F6191D" w:rsidP="00396496">
            <w:pPr>
              <w:keepNext/>
              <w:spacing w:before="240"/>
              <w:rPr>
                <w:rFonts w:ascii="Arial" w:hAnsi="Arial" w:cs="Arial"/>
                <w:sz w:val="20"/>
                <w:szCs w:val="16"/>
              </w:rPr>
            </w:pPr>
            <w:r>
              <w:rPr>
                <w:rFonts w:ascii="Arial" w:hAnsi="Arial" w:cs="Arial"/>
                <w:b/>
                <w:bCs/>
                <w:sz w:val="20"/>
                <w:szCs w:val="16"/>
              </w:rPr>
              <w:t xml:space="preserve">Sunscreen usage: </w:t>
            </w:r>
            <w:r>
              <w:rPr>
                <w:rFonts w:ascii="Arial" w:hAnsi="Arial" w:cs="Arial"/>
                <w:sz w:val="20"/>
                <w:szCs w:val="16"/>
              </w:rPr>
              <w:t>Extensive sunscreen use</w:t>
            </w:r>
          </w:p>
          <w:p w14:paraId="370EBE15" w14:textId="1DCA58A1" w:rsidR="00F6191D" w:rsidRPr="00802B81" w:rsidRDefault="00F6191D" w:rsidP="00396496">
            <w:pPr>
              <w:keepNext/>
              <w:spacing w:before="240"/>
              <w:rPr>
                <w:rFonts w:ascii="Arial" w:hAnsi="Arial" w:cs="Arial"/>
                <w:sz w:val="20"/>
                <w:szCs w:val="16"/>
              </w:rPr>
            </w:pPr>
            <w:r>
              <w:rPr>
                <w:rFonts w:ascii="Arial" w:hAnsi="Arial" w:cs="Arial"/>
                <w:b/>
                <w:bCs/>
                <w:sz w:val="20"/>
                <w:szCs w:val="16"/>
              </w:rPr>
              <w:t xml:space="preserve">Type of activity: </w:t>
            </w:r>
            <w:r>
              <w:rPr>
                <w:rFonts w:ascii="Arial" w:hAnsi="Arial" w:cs="Arial"/>
                <w:sz w:val="20"/>
                <w:szCs w:val="16"/>
              </w:rPr>
              <w:t>Full day in the sun (beach or other activities)</w:t>
            </w:r>
          </w:p>
          <w:p w14:paraId="3EDCEECF" w14:textId="136294D0"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Parts of body applied: </w:t>
            </w:r>
            <w:r w:rsidR="00076A32">
              <w:rPr>
                <w:rFonts w:ascii="Arial" w:hAnsi="Arial" w:cs="Arial"/>
                <w:sz w:val="20"/>
                <w:szCs w:val="16"/>
              </w:rPr>
              <w:t>Face</w:t>
            </w:r>
            <w:r w:rsidR="00502909">
              <w:rPr>
                <w:rFonts w:ascii="Arial" w:hAnsi="Arial" w:cs="Arial"/>
                <w:sz w:val="20"/>
                <w:szCs w:val="16"/>
              </w:rPr>
              <w:t>,</w:t>
            </w:r>
            <w:r w:rsidR="00076A32">
              <w:rPr>
                <w:rFonts w:ascii="Arial" w:hAnsi="Arial" w:cs="Arial"/>
                <w:sz w:val="20"/>
                <w:szCs w:val="16"/>
              </w:rPr>
              <w:t xml:space="preserve"> neck, hand</w:t>
            </w:r>
            <w:r w:rsidR="00F6017B">
              <w:rPr>
                <w:rFonts w:ascii="Arial" w:hAnsi="Arial" w:cs="Arial"/>
                <w:sz w:val="20"/>
                <w:szCs w:val="16"/>
              </w:rPr>
              <w:t>s</w:t>
            </w:r>
            <w:r w:rsidR="00502909">
              <w:rPr>
                <w:rFonts w:ascii="Arial" w:hAnsi="Arial" w:cs="Arial"/>
                <w:sz w:val="20"/>
                <w:szCs w:val="16"/>
              </w:rPr>
              <w:t>,</w:t>
            </w:r>
            <w:r w:rsidR="00076A32">
              <w:rPr>
                <w:rFonts w:ascii="Arial" w:hAnsi="Arial" w:cs="Arial"/>
                <w:sz w:val="20"/>
                <w:szCs w:val="16"/>
              </w:rPr>
              <w:t xml:space="preserve"> </w:t>
            </w:r>
            <w:r w:rsidR="00502909" w:rsidRPr="00076A32">
              <w:rPr>
                <w:rFonts w:ascii="Arial" w:hAnsi="Arial" w:cs="Arial"/>
                <w:sz w:val="20"/>
                <w:szCs w:val="20"/>
              </w:rPr>
              <w:t xml:space="preserve">½ </w:t>
            </w:r>
            <w:r w:rsidR="00502909">
              <w:rPr>
                <w:rFonts w:ascii="Arial" w:hAnsi="Arial" w:cs="Arial"/>
                <w:sz w:val="20"/>
                <w:szCs w:val="16"/>
              </w:rPr>
              <w:t>legs, feet</w:t>
            </w:r>
          </w:p>
          <w:p w14:paraId="3CC26034" w14:textId="3A0EA277"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AF (applications/day): </w:t>
            </w:r>
            <w:r>
              <w:rPr>
                <w:rFonts w:ascii="Arial" w:hAnsi="Arial" w:cs="Arial"/>
                <w:sz w:val="20"/>
                <w:szCs w:val="16"/>
              </w:rPr>
              <w:t xml:space="preserve">Up to </w:t>
            </w:r>
            <w:r w:rsidR="00076A32">
              <w:rPr>
                <w:rFonts w:ascii="Arial" w:hAnsi="Arial" w:cs="Arial"/>
                <w:sz w:val="20"/>
                <w:szCs w:val="16"/>
              </w:rPr>
              <w:t>3</w:t>
            </w:r>
          </w:p>
          <w:p w14:paraId="07F17F0A" w14:textId="08A44A84" w:rsidR="001E63A8" w:rsidRPr="009661D6" w:rsidRDefault="001E63A8" w:rsidP="00396496">
            <w:pPr>
              <w:keepNext/>
              <w:spacing w:before="240"/>
              <w:rPr>
                <w:rFonts w:ascii="Arial" w:hAnsi="Arial" w:cs="Arial"/>
                <w:sz w:val="20"/>
                <w:szCs w:val="16"/>
              </w:rPr>
            </w:pPr>
            <w:r>
              <w:rPr>
                <w:rFonts w:ascii="Arial" w:hAnsi="Arial" w:cs="Arial"/>
                <w:b/>
                <w:bCs/>
                <w:sz w:val="20"/>
                <w:szCs w:val="16"/>
              </w:rPr>
              <w:t xml:space="preserve">Duration (days/year): </w:t>
            </w:r>
            <w:r>
              <w:rPr>
                <w:rFonts w:ascii="Arial" w:hAnsi="Arial" w:cs="Arial"/>
                <w:sz w:val="20"/>
                <w:szCs w:val="16"/>
              </w:rPr>
              <w:t>2</w:t>
            </w:r>
            <w:r w:rsidR="00076A32">
              <w:rPr>
                <w:rFonts w:ascii="Arial" w:hAnsi="Arial" w:cs="Arial"/>
                <w:sz w:val="20"/>
                <w:szCs w:val="16"/>
              </w:rPr>
              <w:t>6</w:t>
            </w:r>
          </w:p>
          <w:p w14:paraId="56A3556F" w14:textId="77777777" w:rsidR="001E63A8" w:rsidRDefault="001E63A8" w:rsidP="00396496">
            <w:pPr>
              <w:keepNext/>
            </w:pPr>
          </w:p>
        </w:tc>
      </w:tr>
      <w:tr w:rsidR="00502909" w14:paraId="492B4D3C" w14:textId="77777777" w:rsidTr="00F6191D">
        <w:tc>
          <w:tcPr>
            <w:tcW w:w="2886" w:type="dxa"/>
          </w:tcPr>
          <w:p w14:paraId="5D101BD7" w14:textId="77777777" w:rsidR="001E63A8" w:rsidRDefault="001E63A8" w:rsidP="009661D6">
            <w:pPr>
              <w:rPr>
                <w:rFonts w:cs="Arial"/>
              </w:rPr>
            </w:pPr>
          </w:p>
        </w:tc>
        <w:tc>
          <w:tcPr>
            <w:tcW w:w="6140" w:type="dxa"/>
          </w:tcPr>
          <w:p w14:paraId="4E08F852" w14:textId="77777777" w:rsidR="001E63A8" w:rsidRPr="001E63A8" w:rsidRDefault="001E63A8" w:rsidP="009661D6">
            <w:pPr>
              <w:jc w:val="both"/>
              <w:rPr>
                <w:rFonts w:cs="Arial"/>
                <w:b/>
                <w:bCs/>
                <w:szCs w:val="16"/>
              </w:rPr>
            </w:pPr>
          </w:p>
        </w:tc>
      </w:tr>
    </w:tbl>
    <w:p w14:paraId="496B170E" w14:textId="77777777" w:rsidR="00F6191D" w:rsidRPr="00FC3EBC" w:rsidRDefault="00F6191D" w:rsidP="00F6191D">
      <w:pPr>
        <w:jc w:val="both"/>
        <w:rPr>
          <w:rFonts w:cs="Arial"/>
        </w:rPr>
      </w:pPr>
      <w:r w:rsidRPr="00FC3EBC">
        <w:rPr>
          <w:rFonts w:cs="Arial"/>
          <w:b/>
          <w:bCs/>
        </w:rPr>
        <w:t>Scenario 5</w:t>
      </w:r>
      <w:r w:rsidRPr="00FC3EBC">
        <w:rPr>
          <w:rFonts w:cs="Arial"/>
        </w:rPr>
        <w:t xml:space="preserve"> accounts for daily sunscreen application for sun-smart adults and children, undertaking outdoor recreational activities that lead to prolonged sun exposure on </w:t>
      </w:r>
      <w:r w:rsidRPr="00FC3EBC">
        <w:rPr>
          <w:rFonts w:cs="Arial"/>
          <w:b/>
          <w:bCs/>
        </w:rPr>
        <w:t>weekends</w:t>
      </w:r>
      <w:r w:rsidRPr="00FC3EBC">
        <w:rPr>
          <w:rFonts w:cs="Arial"/>
        </w:rPr>
        <w:t xml:space="preserve">. </w:t>
      </w:r>
    </w:p>
    <w:p w14:paraId="2C60466F" w14:textId="77777777" w:rsidR="00F6191D" w:rsidRPr="00FC3EBC" w:rsidRDefault="00F6191D" w:rsidP="00F6191D">
      <w:pPr>
        <w:spacing w:before="240"/>
        <w:rPr>
          <w:rFonts w:cs="Arial"/>
        </w:rPr>
      </w:pPr>
      <w:r w:rsidRPr="00FC3EBC">
        <w:rPr>
          <w:rFonts w:cs="Arial"/>
        </w:rPr>
        <w:lastRenderedPageBreak/>
        <w:t>This population is likely to wear hats and clothing such as a long sleeve shirt/rashie, shorts/boardies that cover ½ legs. Sunscreen is applied once in the morning/start of the activity and twice again during the day, particularly due to swimming, sweating or towel drying that may remove the product.</w:t>
      </w:r>
    </w:p>
    <w:p w14:paraId="047ADBB5" w14:textId="77777777" w:rsidR="00F6191D" w:rsidRPr="00F36B5A" w:rsidRDefault="00F6191D" w:rsidP="00F6191D">
      <w:pPr>
        <w:spacing w:before="240"/>
        <w:rPr>
          <w:rFonts w:cs="Arial"/>
        </w:rPr>
      </w:pPr>
      <w:r w:rsidRPr="00FC3EBC">
        <w:rPr>
          <w:rFonts w:cs="Arial"/>
        </w:rPr>
        <w:t>This is supported by the evidence under ‘</w:t>
      </w:r>
      <w:hyperlink w:anchor="_Sunscreen_use_by_2" w:history="1">
        <w:r w:rsidRPr="00FC3EBC">
          <w:rPr>
            <w:rFonts w:cs="Arial"/>
            <w:color w:val="0000FF"/>
            <w:u w:val="single"/>
          </w:rPr>
          <w:t>Sunscreen use by the general population</w:t>
        </w:r>
      </w:hyperlink>
      <w:r w:rsidRPr="00FC3EBC">
        <w:rPr>
          <w:rFonts w:cs="Arial"/>
        </w:rPr>
        <w:t>’ and ‘</w:t>
      </w:r>
      <w:hyperlink w:anchor="_Current_evidence-based_sunscreen" w:history="1">
        <w:r w:rsidRPr="00FC3EBC">
          <w:rPr>
            <w:rFonts w:cs="Arial"/>
            <w:color w:val="0000FF"/>
            <w:u w:val="single"/>
          </w:rPr>
          <w:t>Evidence-based sunscreen use guidelines</w:t>
        </w:r>
      </w:hyperlink>
      <w:r w:rsidRPr="00FC3EBC">
        <w:rPr>
          <w:rFonts w:cs="Arial"/>
        </w:rPr>
        <w:t>’ discussed below</w:t>
      </w:r>
      <w:r>
        <w:rPr>
          <w:rFonts w:cs="Arial"/>
        </w:rPr>
        <w:t>.</w:t>
      </w:r>
    </w:p>
    <w:p w14:paraId="6D7E7F63" w14:textId="00DD8D56" w:rsidR="00D71F40" w:rsidRDefault="00D71F40" w:rsidP="00396496">
      <w:pPr>
        <w:pStyle w:val="Heading4"/>
      </w:pPr>
      <w:bookmarkStart w:id="49" w:name="_Toc204947755"/>
      <w:r w:rsidRPr="00FC3EBC">
        <w:t>Scenario 6</w:t>
      </w:r>
      <w:r w:rsidR="00844DDA">
        <w:t xml:space="preserve"> – Minimal Beach Wear (Adults and Adolescents)</w:t>
      </w:r>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150"/>
      </w:tblGrid>
      <w:tr w:rsidR="00502909" w:rsidRPr="00502909" w14:paraId="61920CD1" w14:textId="77777777" w:rsidTr="009661D6">
        <w:tc>
          <w:tcPr>
            <w:tcW w:w="2830" w:type="dxa"/>
          </w:tcPr>
          <w:p w14:paraId="0636A857" w14:textId="77777777" w:rsidR="001E63A8" w:rsidRDefault="001E63A8" w:rsidP="00396496">
            <w:pPr>
              <w:keepNext/>
            </w:pPr>
          </w:p>
          <w:p w14:paraId="79E4B379" w14:textId="4FDB73AB" w:rsidR="001E63A8" w:rsidRDefault="00502909" w:rsidP="00396496">
            <w:pPr>
              <w:keepNext/>
            </w:pPr>
            <w:r w:rsidRPr="00502909">
              <w:rPr>
                <w:noProof/>
              </w:rPr>
              <w:drawing>
                <wp:inline distT="0" distB="0" distL="0" distR="0" wp14:anchorId="30F13832" wp14:editId="2CC2D29F">
                  <wp:extent cx="2318225" cy="2415396"/>
                  <wp:effectExtent l="0" t="0" r="6350" b="4445"/>
                  <wp:docPr id="945648787" name="Picture 1" descr="Illustration showing one person on the left with yellow-highlighted full body to indicate sunscreen application. &#10;&#10;Two people on the right represents people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8787" name="Picture 1" descr="Illustration showing one person on the left with yellow-highlighted full body to indicate sunscreen application. &#10;&#10;Two people on the right represents people at the beach."/>
                          <pic:cNvPicPr/>
                        </pic:nvPicPr>
                        <pic:blipFill>
                          <a:blip r:embed="rId25"/>
                          <a:stretch>
                            <a:fillRect/>
                          </a:stretch>
                        </pic:blipFill>
                        <pic:spPr>
                          <a:xfrm>
                            <a:off x="0" y="0"/>
                            <a:ext cx="2351645" cy="2450217"/>
                          </a:xfrm>
                          <a:prstGeom prst="rect">
                            <a:avLst/>
                          </a:prstGeom>
                        </pic:spPr>
                      </pic:pic>
                    </a:graphicData>
                  </a:graphic>
                </wp:inline>
              </w:drawing>
            </w:r>
          </w:p>
          <w:p w14:paraId="078BB85A" w14:textId="77777777" w:rsidR="001E63A8" w:rsidRDefault="001E63A8" w:rsidP="00396496">
            <w:pPr>
              <w:keepNext/>
            </w:pPr>
          </w:p>
        </w:tc>
        <w:tc>
          <w:tcPr>
            <w:tcW w:w="6186" w:type="dxa"/>
          </w:tcPr>
          <w:p w14:paraId="6F3717B9" w14:textId="77777777" w:rsidR="00396496" w:rsidRDefault="00396496" w:rsidP="00396496">
            <w:pPr>
              <w:keepNext/>
              <w:spacing w:before="240"/>
              <w:rPr>
                <w:rFonts w:ascii="Arial" w:hAnsi="Arial" w:cs="Arial"/>
                <w:b/>
                <w:bCs/>
                <w:sz w:val="20"/>
                <w:szCs w:val="20"/>
              </w:rPr>
            </w:pPr>
          </w:p>
          <w:p w14:paraId="273BA447" w14:textId="77777777" w:rsidR="00396496" w:rsidRDefault="00396496" w:rsidP="00396496">
            <w:pPr>
              <w:keepNext/>
              <w:spacing w:before="240"/>
              <w:rPr>
                <w:rFonts w:ascii="Arial" w:hAnsi="Arial" w:cs="Arial"/>
                <w:b/>
                <w:bCs/>
                <w:sz w:val="20"/>
                <w:szCs w:val="20"/>
              </w:rPr>
            </w:pPr>
          </w:p>
          <w:p w14:paraId="64DD1DDC" w14:textId="2F95F743" w:rsidR="002A2D15" w:rsidRPr="00802B81" w:rsidRDefault="002A2D15" w:rsidP="00396496">
            <w:pPr>
              <w:keepNext/>
              <w:spacing w:before="240"/>
              <w:rPr>
                <w:rFonts w:ascii="Arial" w:hAnsi="Arial" w:cs="Arial"/>
                <w:sz w:val="20"/>
                <w:szCs w:val="20"/>
              </w:rPr>
            </w:pPr>
            <w:r>
              <w:rPr>
                <w:rFonts w:ascii="Arial" w:hAnsi="Arial" w:cs="Arial"/>
                <w:b/>
                <w:bCs/>
                <w:sz w:val="20"/>
                <w:szCs w:val="20"/>
              </w:rPr>
              <w:t xml:space="preserve">Sun exposure: </w:t>
            </w:r>
            <w:r>
              <w:rPr>
                <w:rFonts w:ascii="Arial" w:hAnsi="Arial" w:cs="Arial"/>
                <w:sz w:val="20"/>
                <w:szCs w:val="20"/>
              </w:rPr>
              <w:t>Prolonged sun exposure</w:t>
            </w:r>
          </w:p>
          <w:p w14:paraId="77465761" w14:textId="2E455EAD" w:rsidR="002A2D15" w:rsidRPr="00802B81" w:rsidRDefault="002A2D15" w:rsidP="00396496">
            <w:pPr>
              <w:keepNext/>
              <w:spacing w:before="240"/>
              <w:rPr>
                <w:rFonts w:ascii="Arial" w:hAnsi="Arial" w:cs="Arial"/>
                <w:sz w:val="20"/>
                <w:szCs w:val="20"/>
              </w:rPr>
            </w:pPr>
            <w:r>
              <w:rPr>
                <w:rFonts w:ascii="Arial" w:hAnsi="Arial" w:cs="Arial"/>
                <w:b/>
                <w:bCs/>
                <w:sz w:val="20"/>
                <w:szCs w:val="20"/>
              </w:rPr>
              <w:t xml:space="preserve">Sunscreen usage: </w:t>
            </w:r>
            <w:r>
              <w:rPr>
                <w:rFonts w:ascii="Arial" w:hAnsi="Arial" w:cs="Arial"/>
                <w:sz w:val="20"/>
                <w:szCs w:val="20"/>
              </w:rPr>
              <w:t>Extensive sunscreen use</w:t>
            </w:r>
          </w:p>
          <w:p w14:paraId="611A4A3F" w14:textId="2C4C1F15" w:rsidR="002A2D15" w:rsidRPr="00802B81" w:rsidRDefault="002A2D15" w:rsidP="00396496">
            <w:pPr>
              <w:keepNext/>
              <w:spacing w:before="240"/>
              <w:rPr>
                <w:rFonts w:ascii="Arial" w:hAnsi="Arial" w:cs="Arial"/>
                <w:sz w:val="20"/>
                <w:szCs w:val="20"/>
              </w:rPr>
            </w:pPr>
            <w:r>
              <w:rPr>
                <w:rFonts w:ascii="Arial" w:hAnsi="Arial" w:cs="Arial"/>
                <w:b/>
                <w:bCs/>
                <w:sz w:val="20"/>
                <w:szCs w:val="20"/>
              </w:rPr>
              <w:t xml:space="preserve">Type of activity: </w:t>
            </w:r>
            <w:r>
              <w:rPr>
                <w:rFonts w:ascii="Arial" w:hAnsi="Arial" w:cs="Arial"/>
                <w:sz w:val="20"/>
                <w:szCs w:val="20"/>
              </w:rPr>
              <w:t>Full day at the beach</w:t>
            </w:r>
          </w:p>
          <w:p w14:paraId="2B82C4E4" w14:textId="3048687C" w:rsidR="001E63A8" w:rsidRPr="00502909" w:rsidRDefault="001E63A8" w:rsidP="00396496">
            <w:pPr>
              <w:keepNext/>
              <w:spacing w:before="240"/>
              <w:rPr>
                <w:rFonts w:ascii="Arial" w:hAnsi="Arial" w:cs="Arial"/>
                <w:sz w:val="20"/>
                <w:szCs w:val="20"/>
              </w:rPr>
            </w:pPr>
            <w:r w:rsidRPr="00502909">
              <w:rPr>
                <w:rFonts w:ascii="Arial" w:hAnsi="Arial" w:cs="Arial"/>
                <w:b/>
                <w:bCs/>
                <w:sz w:val="20"/>
                <w:szCs w:val="20"/>
              </w:rPr>
              <w:t xml:space="preserve">Parts of body applied: </w:t>
            </w:r>
            <w:r w:rsidR="00502909" w:rsidRPr="00502909">
              <w:rPr>
                <w:rFonts w:ascii="Arial" w:hAnsi="Arial" w:cs="Arial"/>
                <w:sz w:val="20"/>
                <w:szCs w:val="20"/>
              </w:rPr>
              <w:t>Full body</w:t>
            </w:r>
          </w:p>
          <w:p w14:paraId="52C81A52" w14:textId="020E1A9E" w:rsidR="001E63A8" w:rsidRPr="00502909" w:rsidRDefault="001E63A8" w:rsidP="00396496">
            <w:pPr>
              <w:keepNext/>
              <w:spacing w:before="240"/>
              <w:rPr>
                <w:rFonts w:ascii="Arial" w:hAnsi="Arial" w:cs="Arial"/>
                <w:sz w:val="20"/>
                <w:szCs w:val="20"/>
              </w:rPr>
            </w:pPr>
            <w:r w:rsidRPr="00502909">
              <w:rPr>
                <w:rFonts w:ascii="Arial" w:hAnsi="Arial" w:cs="Arial"/>
                <w:b/>
                <w:bCs/>
                <w:sz w:val="20"/>
                <w:szCs w:val="20"/>
              </w:rPr>
              <w:t xml:space="preserve">AF (applications/day): </w:t>
            </w:r>
            <w:r w:rsidRPr="00502909">
              <w:rPr>
                <w:rFonts w:ascii="Arial" w:hAnsi="Arial" w:cs="Arial"/>
                <w:sz w:val="20"/>
                <w:szCs w:val="20"/>
              </w:rPr>
              <w:t xml:space="preserve">Up to </w:t>
            </w:r>
            <w:r w:rsidR="00502909" w:rsidRPr="00502909">
              <w:rPr>
                <w:rFonts w:ascii="Arial" w:hAnsi="Arial" w:cs="Arial"/>
                <w:sz w:val="20"/>
                <w:szCs w:val="20"/>
              </w:rPr>
              <w:t>3</w:t>
            </w:r>
          </w:p>
          <w:p w14:paraId="61A69E2B" w14:textId="236DE3E6" w:rsidR="001E63A8" w:rsidRPr="00502909" w:rsidRDefault="001E63A8" w:rsidP="00396496">
            <w:pPr>
              <w:keepNext/>
              <w:spacing w:before="240"/>
              <w:rPr>
                <w:rFonts w:ascii="Arial" w:hAnsi="Arial" w:cs="Arial"/>
                <w:sz w:val="20"/>
                <w:szCs w:val="20"/>
              </w:rPr>
            </w:pPr>
            <w:r w:rsidRPr="00502909">
              <w:rPr>
                <w:rFonts w:ascii="Arial" w:hAnsi="Arial" w:cs="Arial"/>
                <w:b/>
                <w:bCs/>
                <w:sz w:val="20"/>
                <w:szCs w:val="20"/>
              </w:rPr>
              <w:t xml:space="preserve">Duration (days/year): </w:t>
            </w:r>
            <w:r w:rsidRPr="00502909">
              <w:rPr>
                <w:rFonts w:ascii="Arial" w:hAnsi="Arial" w:cs="Arial"/>
                <w:sz w:val="20"/>
                <w:szCs w:val="20"/>
              </w:rPr>
              <w:t>2</w:t>
            </w:r>
            <w:r w:rsidR="00502909" w:rsidRPr="00502909">
              <w:rPr>
                <w:rFonts w:ascii="Arial" w:hAnsi="Arial" w:cs="Arial"/>
                <w:sz w:val="20"/>
                <w:szCs w:val="20"/>
              </w:rPr>
              <w:t>6</w:t>
            </w:r>
          </w:p>
          <w:p w14:paraId="500EC46B" w14:textId="77777777" w:rsidR="001E63A8" w:rsidRPr="00FC3EBC" w:rsidRDefault="001E63A8" w:rsidP="00396496">
            <w:pPr>
              <w:keepNext/>
              <w:rPr>
                <w:rFonts w:ascii="Arial" w:hAnsi="Arial" w:cs="Arial"/>
                <w:sz w:val="20"/>
                <w:szCs w:val="20"/>
              </w:rPr>
            </w:pPr>
          </w:p>
        </w:tc>
      </w:tr>
      <w:tr w:rsidR="00502909" w14:paraId="6C6E8263" w14:textId="77777777" w:rsidTr="009661D6">
        <w:tc>
          <w:tcPr>
            <w:tcW w:w="2830" w:type="dxa"/>
          </w:tcPr>
          <w:p w14:paraId="3B02A6DC" w14:textId="77777777" w:rsidR="001E63A8" w:rsidRDefault="001E63A8" w:rsidP="009661D6">
            <w:pPr>
              <w:rPr>
                <w:rFonts w:cs="Arial"/>
              </w:rPr>
            </w:pPr>
          </w:p>
        </w:tc>
        <w:tc>
          <w:tcPr>
            <w:tcW w:w="6186" w:type="dxa"/>
          </w:tcPr>
          <w:p w14:paraId="6FC82634" w14:textId="77777777" w:rsidR="001E63A8" w:rsidRPr="001E63A8" w:rsidRDefault="001E63A8" w:rsidP="009661D6">
            <w:pPr>
              <w:jc w:val="both"/>
              <w:rPr>
                <w:rFonts w:cs="Arial"/>
                <w:b/>
                <w:bCs/>
                <w:szCs w:val="16"/>
              </w:rPr>
            </w:pPr>
          </w:p>
        </w:tc>
      </w:tr>
    </w:tbl>
    <w:p w14:paraId="5635DD08" w14:textId="77777777" w:rsidR="002A2D15" w:rsidRPr="00FC3EBC" w:rsidRDefault="002A2D15" w:rsidP="002A2D15">
      <w:pPr>
        <w:rPr>
          <w:rFonts w:cs="Arial"/>
        </w:rPr>
      </w:pPr>
      <w:r w:rsidRPr="00FC3EBC">
        <w:rPr>
          <w:rFonts w:cs="Arial"/>
          <w:b/>
          <w:bCs/>
        </w:rPr>
        <w:t>Scenario 6</w:t>
      </w:r>
      <w:r w:rsidRPr="00FC3EBC">
        <w:rPr>
          <w:rFonts w:cs="Arial"/>
        </w:rPr>
        <w:t xml:space="preserve"> accounts for sunscreen application for adults and adolescents spending full day at the beach leading to prolonged sun exposure on </w:t>
      </w:r>
      <w:r w:rsidRPr="00FC3EBC">
        <w:rPr>
          <w:rFonts w:cs="Arial"/>
          <w:b/>
          <w:bCs/>
        </w:rPr>
        <w:t>weekends</w:t>
      </w:r>
      <w:r w:rsidRPr="00FC3EBC">
        <w:rPr>
          <w:rFonts w:cs="Arial"/>
        </w:rPr>
        <w:t xml:space="preserve">. </w:t>
      </w:r>
    </w:p>
    <w:p w14:paraId="6B6D5F7C" w14:textId="77777777" w:rsidR="002A2D15" w:rsidRPr="00FC3EBC" w:rsidRDefault="002A2D15" w:rsidP="002A2D15">
      <w:pPr>
        <w:spacing w:before="240"/>
        <w:rPr>
          <w:rFonts w:cs="Arial"/>
        </w:rPr>
      </w:pPr>
      <w:r w:rsidRPr="00FC3EBC">
        <w:rPr>
          <w:rFonts w:cs="Arial"/>
        </w:rPr>
        <w:t>This population is likely to wear minimal swimwear. It presumes that sunscreen is applied once in the morning and twice again during the day, particularly due to swimming, sweating or towel drying that may remove the product.</w:t>
      </w:r>
    </w:p>
    <w:p w14:paraId="5DF5013F" w14:textId="77777777" w:rsidR="002A2D15" w:rsidRPr="00FC3EBC" w:rsidRDefault="002A2D15" w:rsidP="002A2D15">
      <w:pPr>
        <w:spacing w:before="240"/>
        <w:rPr>
          <w:rFonts w:cs="Arial"/>
        </w:rPr>
      </w:pPr>
      <w:r w:rsidRPr="00FC3EBC">
        <w:rPr>
          <w:rFonts w:cs="Arial"/>
        </w:rPr>
        <w:t>This is supported by the ‘</w:t>
      </w:r>
      <w:hyperlink w:anchor="_Current_evidence-based_sunscreen" w:history="1">
        <w:r w:rsidRPr="00FC3EBC">
          <w:rPr>
            <w:rFonts w:cs="Arial"/>
            <w:color w:val="0000FF"/>
            <w:u w:val="single"/>
          </w:rPr>
          <w:t xml:space="preserve">Evidence-based sunscreen </w:t>
        </w:r>
        <w:proofErr w:type="gramStart"/>
        <w:r w:rsidRPr="00FC3EBC">
          <w:rPr>
            <w:rFonts w:cs="Arial"/>
            <w:color w:val="0000FF"/>
            <w:u w:val="single"/>
          </w:rPr>
          <w:t>use</w:t>
        </w:r>
        <w:proofErr w:type="gramEnd"/>
        <w:r w:rsidRPr="00FC3EBC">
          <w:rPr>
            <w:rFonts w:cs="Arial"/>
            <w:color w:val="0000FF"/>
            <w:u w:val="single"/>
          </w:rPr>
          <w:t xml:space="preserve"> guidelines</w:t>
        </w:r>
      </w:hyperlink>
      <w:r w:rsidRPr="00FC3EBC">
        <w:rPr>
          <w:rFonts w:cs="Arial"/>
        </w:rPr>
        <w:t>’ discussed below for sunscreen application if the full body is exposed to the sun.</w:t>
      </w:r>
    </w:p>
    <w:p w14:paraId="3CD9195B" w14:textId="009EB4D7" w:rsidR="00762005" w:rsidRPr="00224B50" w:rsidRDefault="002A2D15" w:rsidP="00224B50">
      <w:pPr>
        <w:spacing w:before="240"/>
        <w:rPr>
          <w:rFonts w:cs="Arial"/>
        </w:rPr>
      </w:pPr>
      <w:r w:rsidRPr="00FC3EBC">
        <w:rPr>
          <w:rFonts w:cs="Arial"/>
        </w:rPr>
        <w:t>This scenario does not include children, as they are typically supervised by parents and expected to wear sun-smart attire, including hats and protective clothing, as outlined in scenario 5.</w:t>
      </w:r>
    </w:p>
    <w:p w14:paraId="21A538B6" w14:textId="77777777" w:rsidR="00762005" w:rsidRDefault="00762005" w:rsidP="00697917">
      <w:pPr>
        <w:pStyle w:val="Tabletitle"/>
      </w:pPr>
    </w:p>
    <w:p w14:paraId="4F87759B" w14:textId="77777777" w:rsidR="00762005" w:rsidRDefault="00762005" w:rsidP="00697917">
      <w:pPr>
        <w:pStyle w:val="Tabletitle"/>
        <w:sectPr w:rsidR="00762005" w:rsidSect="00A6702E">
          <w:pgSz w:w="11906" w:h="16838"/>
          <w:pgMar w:top="1440" w:right="1440" w:bottom="1440" w:left="1440" w:header="680" w:footer="708" w:gutter="0"/>
          <w:cols w:space="708"/>
          <w:docGrid w:linePitch="360"/>
        </w:sectPr>
      </w:pPr>
    </w:p>
    <w:p w14:paraId="0D6B206D" w14:textId="2B6919DF" w:rsidR="00151B4C" w:rsidRPr="00151B4C" w:rsidRDefault="00151B4C" w:rsidP="00A90B9F">
      <w:pPr>
        <w:pStyle w:val="Heading3"/>
      </w:pPr>
      <w:bookmarkStart w:id="50" w:name="Calculationsexposure"/>
      <w:bookmarkStart w:id="51" w:name="_Toc204947756"/>
      <w:r w:rsidRPr="00151B4C">
        <w:lastRenderedPageBreak/>
        <w:t>Calculations</w:t>
      </w:r>
      <w:r w:rsidRPr="00151B4C">
        <w:rPr>
          <w:spacing w:val="-6"/>
        </w:rPr>
        <w:t xml:space="preserve"> </w:t>
      </w:r>
      <w:r w:rsidR="00DB4FE0">
        <w:t>to establish</w:t>
      </w:r>
      <w:r w:rsidRPr="00151B4C">
        <w:rPr>
          <w:spacing w:val="-6"/>
        </w:rPr>
        <w:t xml:space="preserve"> </w:t>
      </w:r>
      <w:r w:rsidR="006C633B">
        <w:t>highest estimated average daily sunscreen exposure</w:t>
      </w:r>
      <w:bookmarkEnd w:id="51"/>
    </w:p>
    <w:bookmarkEnd w:id="50"/>
    <w:p w14:paraId="61C7AB05" w14:textId="77775630" w:rsidR="00151B4C" w:rsidRPr="00151B4C" w:rsidRDefault="00151B4C" w:rsidP="00151B4C">
      <w:pPr>
        <w:widowControl w:val="0"/>
        <w:autoSpaceDE w:val="0"/>
        <w:autoSpaceDN w:val="0"/>
        <w:spacing w:before="121" w:after="0" w:line="256" w:lineRule="auto"/>
        <w:rPr>
          <w:rFonts w:eastAsia="Arial" w:cs="Arial"/>
          <w:lang w:val="en-US"/>
        </w:rPr>
      </w:pP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TGA</w:t>
      </w:r>
      <w:r w:rsidRPr="00151B4C">
        <w:rPr>
          <w:rFonts w:eastAsia="Arial" w:cs="Arial"/>
          <w:spacing w:val="-2"/>
          <w:lang w:val="en-US"/>
        </w:rPr>
        <w:t xml:space="preserve"> </w:t>
      </w:r>
      <w:r w:rsidRPr="00151B4C">
        <w:rPr>
          <w:rFonts w:eastAsia="Arial" w:cs="Arial"/>
          <w:lang w:val="en-US"/>
        </w:rPr>
        <w:t>calculated</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sunscreen</w:t>
      </w:r>
      <w:r w:rsidRPr="00151B4C">
        <w:rPr>
          <w:rFonts w:eastAsia="Arial" w:cs="Arial"/>
          <w:spacing w:val="-2"/>
          <w:lang w:val="en-US"/>
        </w:rPr>
        <w:t xml:space="preserve"> </w:t>
      </w:r>
      <w:r w:rsidRPr="00151B4C">
        <w:rPr>
          <w:rFonts w:eastAsia="Arial" w:cs="Arial"/>
          <w:lang w:val="en-US"/>
        </w:rPr>
        <w:t>exposure</w:t>
      </w:r>
      <w:r w:rsidRPr="00151B4C">
        <w:rPr>
          <w:rFonts w:eastAsia="Arial" w:cs="Arial"/>
          <w:spacing w:val="-4"/>
          <w:lang w:val="en-US"/>
        </w:rPr>
        <w:t xml:space="preserve"> </w:t>
      </w:r>
      <w:r w:rsidRPr="00151B4C">
        <w:rPr>
          <w:rFonts w:eastAsia="Arial" w:cs="Arial"/>
          <w:lang w:val="en-US"/>
        </w:rPr>
        <w:t>for</w:t>
      </w:r>
      <w:r w:rsidRPr="00151B4C">
        <w:rPr>
          <w:rFonts w:eastAsia="Arial" w:cs="Arial"/>
          <w:spacing w:val="-3"/>
          <w:lang w:val="en-US"/>
        </w:rPr>
        <w:t xml:space="preserve"> </w:t>
      </w:r>
      <w:r w:rsidRPr="00151B4C">
        <w:rPr>
          <w:rFonts w:eastAsia="Arial" w:cs="Arial"/>
          <w:lang w:val="en-US"/>
        </w:rPr>
        <w:t>each</w:t>
      </w:r>
      <w:r w:rsidRPr="00151B4C">
        <w:rPr>
          <w:rFonts w:eastAsia="Arial" w:cs="Arial"/>
          <w:spacing w:val="-4"/>
          <w:lang w:val="en-US"/>
        </w:rPr>
        <w:t xml:space="preserve"> </w:t>
      </w:r>
      <w:r w:rsidRPr="00151B4C">
        <w:rPr>
          <w:rFonts w:eastAsia="Arial" w:cs="Arial"/>
          <w:lang w:val="en-US"/>
        </w:rPr>
        <w:t>ASEM</w:t>
      </w:r>
      <w:r w:rsidRPr="00151B4C">
        <w:rPr>
          <w:rFonts w:eastAsia="Arial" w:cs="Arial"/>
          <w:spacing w:val="-4"/>
          <w:lang w:val="en-US"/>
        </w:rPr>
        <w:t xml:space="preserve"> </w:t>
      </w:r>
      <w:r w:rsidRPr="00151B4C">
        <w:rPr>
          <w:rFonts w:eastAsia="Arial" w:cs="Arial"/>
          <w:lang w:val="en-US"/>
        </w:rPr>
        <w:t>scenario</w:t>
      </w:r>
      <w:r w:rsidRPr="00151B4C">
        <w:rPr>
          <w:rFonts w:eastAsia="Arial" w:cs="Arial"/>
          <w:spacing w:val="-4"/>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combined</w:t>
      </w:r>
      <w:r w:rsidRPr="00151B4C">
        <w:rPr>
          <w:rFonts w:eastAsia="Arial" w:cs="Arial"/>
          <w:spacing w:val="-2"/>
          <w:lang w:val="en-US"/>
        </w:rPr>
        <w:t xml:space="preserve"> </w:t>
      </w:r>
      <w:r w:rsidRPr="00151B4C">
        <w:rPr>
          <w:rFonts w:eastAsia="Arial" w:cs="Arial"/>
          <w:lang w:val="en-US"/>
        </w:rPr>
        <w:t>the</w:t>
      </w:r>
      <w:r w:rsidRPr="00151B4C">
        <w:rPr>
          <w:rFonts w:eastAsia="Arial" w:cs="Arial"/>
          <w:spacing w:val="-2"/>
          <w:lang w:val="en-US"/>
        </w:rPr>
        <w:t xml:space="preserve"> </w:t>
      </w:r>
      <w:r w:rsidRPr="00151B4C">
        <w:rPr>
          <w:rFonts w:eastAsia="Arial" w:cs="Arial"/>
          <w:lang w:val="en-US"/>
        </w:rPr>
        <w:t>weekday and weekend scenarios to provide a yearly realistic exposure. These yearly exposure scenarios are:</w:t>
      </w:r>
    </w:p>
    <w:p w14:paraId="43F8CC36" w14:textId="77777777" w:rsidR="00151B4C" w:rsidRPr="00D260E6" w:rsidRDefault="00151B4C" w:rsidP="00D260E6">
      <w:pPr>
        <w:pStyle w:val="Numberbullet0"/>
        <w:numPr>
          <w:ilvl w:val="0"/>
          <w:numId w:val="12"/>
        </w:numPr>
        <w:rPr>
          <w:rFonts w:ascii="Symbol" w:hAnsi="Symbol"/>
        </w:rPr>
      </w:pPr>
      <w:r w:rsidRPr="00803BFE">
        <w:t>For</w:t>
      </w:r>
      <w:r w:rsidRPr="00D260E6">
        <w:rPr>
          <w:spacing w:val="-5"/>
        </w:rPr>
        <w:t xml:space="preserve"> </w:t>
      </w:r>
      <w:r w:rsidRPr="00803BFE">
        <w:t>adults:</w:t>
      </w:r>
      <w:r w:rsidRPr="00D260E6">
        <w:rPr>
          <w:spacing w:val="-6"/>
        </w:rPr>
        <w:t xml:space="preserve"> </w:t>
      </w:r>
      <w:r w:rsidRPr="00803BFE">
        <w:t>Scenarios</w:t>
      </w:r>
      <w:r w:rsidRPr="00D260E6">
        <w:rPr>
          <w:spacing w:val="-4"/>
        </w:rPr>
        <w:t xml:space="preserve"> </w:t>
      </w:r>
      <w:r w:rsidRPr="00803BFE">
        <w:t>4</w:t>
      </w:r>
      <w:r w:rsidRPr="00D260E6">
        <w:rPr>
          <w:spacing w:val="-6"/>
        </w:rPr>
        <w:t xml:space="preserve"> </w:t>
      </w:r>
      <w:r w:rsidRPr="00803BFE">
        <w:t>+</w:t>
      </w:r>
      <w:r w:rsidRPr="00D260E6">
        <w:rPr>
          <w:spacing w:val="-4"/>
        </w:rPr>
        <w:t xml:space="preserve"> </w:t>
      </w:r>
      <w:r w:rsidRPr="00D260E6">
        <w:rPr>
          <w:spacing w:val="-5"/>
        </w:rPr>
        <w:t>6.</w:t>
      </w:r>
    </w:p>
    <w:p w14:paraId="3ABF14F3" w14:textId="77777777" w:rsidR="00151B4C" w:rsidRPr="00803BFE" w:rsidRDefault="00151B4C">
      <w:pPr>
        <w:numPr>
          <w:ilvl w:val="0"/>
          <w:numId w:val="7"/>
        </w:numPr>
        <w:tabs>
          <w:tab w:val="left" w:pos="425"/>
        </w:tabs>
        <w:spacing w:before="120" w:after="180" w:line="240" w:lineRule="atLeast"/>
        <w:rPr>
          <w:rFonts w:ascii="Symbol" w:eastAsia="Cambria" w:hAnsi="Symbol" w:cs="Times New Roman"/>
        </w:rPr>
      </w:pPr>
      <w:r w:rsidRPr="00803BFE">
        <w:rPr>
          <w:rFonts w:eastAsia="Cambria" w:cs="Times New Roman"/>
        </w:rPr>
        <w:t>For</w:t>
      </w:r>
      <w:r w:rsidRPr="00803BFE">
        <w:rPr>
          <w:rFonts w:eastAsia="Cambria" w:cs="Times New Roman"/>
          <w:spacing w:val="-7"/>
        </w:rPr>
        <w:t xml:space="preserve"> </w:t>
      </w:r>
      <w:r w:rsidRPr="00803BFE">
        <w:rPr>
          <w:rFonts w:eastAsia="Cambria" w:cs="Times New Roman"/>
        </w:rPr>
        <w:t>secondary</w:t>
      </w:r>
      <w:r w:rsidRPr="00803BFE">
        <w:rPr>
          <w:rFonts w:eastAsia="Cambria" w:cs="Times New Roman"/>
          <w:spacing w:val="-6"/>
        </w:rPr>
        <w:t xml:space="preserve"> </w:t>
      </w:r>
      <w:r w:rsidRPr="00803BFE">
        <w:rPr>
          <w:rFonts w:eastAsia="Cambria" w:cs="Times New Roman"/>
        </w:rPr>
        <w:t>school</w:t>
      </w:r>
      <w:r w:rsidRPr="00803BFE">
        <w:rPr>
          <w:rFonts w:eastAsia="Cambria" w:cs="Times New Roman"/>
          <w:spacing w:val="-8"/>
        </w:rPr>
        <w:t xml:space="preserve"> </w:t>
      </w:r>
      <w:r w:rsidRPr="00803BFE">
        <w:rPr>
          <w:rFonts w:eastAsia="Cambria" w:cs="Times New Roman"/>
        </w:rPr>
        <w:t>children:</w:t>
      </w:r>
      <w:r w:rsidRPr="00803BFE">
        <w:rPr>
          <w:rFonts w:eastAsia="Cambria" w:cs="Times New Roman"/>
          <w:spacing w:val="-4"/>
        </w:rPr>
        <w:t xml:space="preserve"> </w:t>
      </w:r>
      <w:r w:rsidRPr="00803BFE">
        <w:rPr>
          <w:rFonts w:eastAsia="Cambria" w:cs="Times New Roman"/>
        </w:rPr>
        <w:t>Scenarios</w:t>
      </w:r>
      <w:r w:rsidRPr="00803BFE">
        <w:rPr>
          <w:rFonts w:eastAsia="Cambria" w:cs="Times New Roman"/>
          <w:spacing w:val="-6"/>
        </w:rPr>
        <w:t xml:space="preserve"> </w:t>
      </w:r>
      <w:r w:rsidRPr="00803BFE">
        <w:rPr>
          <w:rFonts w:eastAsia="Cambria" w:cs="Times New Roman"/>
        </w:rPr>
        <w:t>3</w:t>
      </w:r>
      <w:r w:rsidRPr="00803BFE">
        <w:rPr>
          <w:rFonts w:eastAsia="Cambria" w:cs="Times New Roman"/>
          <w:spacing w:val="-7"/>
        </w:rPr>
        <w:t xml:space="preserve"> </w:t>
      </w:r>
      <w:r w:rsidRPr="00803BFE">
        <w:rPr>
          <w:rFonts w:eastAsia="Cambria" w:cs="Times New Roman"/>
        </w:rPr>
        <w:t>+</w:t>
      </w:r>
      <w:r w:rsidRPr="00803BFE">
        <w:rPr>
          <w:rFonts w:eastAsia="Cambria" w:cs="Times New Roman"/>
          <w:spacing w:val="-5"/>
        </w:rPr>
        <w:t xml:space="preserve"> 6.</w:t>
      </w:r>
    </w:p>
    <w:p w14:paraId="4F93863E" w14:textId="77777777" w:rsidR="00151B4C" w:rsidRPr="00803BFE" w:rsidRDefault="00151B4C">
      <w:pPr>
        <w:numPr>
          <w:ilvl w:val="0"/>
          <w:numId w:val="7"/>
        </w:numPr>
        <w:tabs>
          <w:tab w:val="left" w:pos="425"/>
        </w:tabs>
        <w:spacing w:before="120" w:after="180" w:line="240" w:lineRule="atLeast"/>
        <w:rPr>
          <w:rFonts w:ascii="Symbol" w:eastAsia="Cambria" w:hAnsi="Symbol" w:cs="Times New Roman"/>
        </w:rPr>
      </w:pPr>
      <w:r w:rsidRPr="00803BFE">
        <w:rPr>
          <w:rFonts w:eastAsia="Cambria" w:cs="Times New Roman"/>
        </w:rPr>
        <w:t>For</w:t>
      </w:r>
      <w:r w:rsidRPr="00803BFE">
        <w:rPr>
          <w:rFonts w:eastAsia="Cambria" w:cs="Times New Roman"/>
          <w:spacing w:val="-3"/>
        </w:rPr>
        <w:t xml:space="preserve"> </w:t>
      </w:r>
      <w:r w:rsidRPr="00803BFE">
        <w:rPr>
          <w:rFonts w:eastAsia="Cambria" w:cs="Times New Roman"/>
        </w:rPr>
        <w:t>other</w:t>
      </w:r>
      <w:r w:rsidRPr="00803BFE">
        <w:rPr>
          <w:rFonts w:eastAsia="Cambria" w:cs="Times New Roman"/>
          <w:spacing w:val="-3"/>
        </w:rPr>
        <w:t xml:space="preserve"> </w:t>
      </w:r>
      <w:r w:rsidRPr="00803BFE">
        <w:rPr>
          <w:rFonts w:eastAsia="Cambria" w:cs="Times New Roman"/>
        </w:rPr>
        <w:t>children,</w:t>
      </w:r>
      <w:r w:rsidRPr="00803BFE">
        <w:rPr>
          <w:rFonts w:eastAsia="Cambria" w:cs="Times New Roman"/>
          <w:spacing w:val="-3"/>
        </w:rPr>
        <w:t xml:space="preserve"> </w:t>
      </w:r>
      <w:r w:rsidRPr="00803BFE">
        <w:rPr>
          <w:rFonts w:eastAsia="Cambria" w:cs="Times New Roman"/>
        </w:rPr>
        <w:t>including</w:t>
      </w:r>
      <w:r w:rsidRPr="00803BFE">
        <w:rPr>
          <w:rFonts w:eastAsia="Cambria" w:cs="Times New Roman"/>
          <w:spacing w:val="-4"/>
        </w:rPr>
        <w:t xml:space="preserve"> </w:t>
      </w:r>
      <w:r w:rsidRPr="00803BFE">
        <w:rPr>
          <w:rFonts w:eastAsia="Cambria" w:cs="Times New Roman"/>
        </w:rPr>
        <w:t>toddlers,</w:t>
      </w:r>
      <w:r w:rsidRPr="00803BFE">
        <w:rPr>
          <w:rFonts w:eastAsia="Cambria" w:cs="Times New Roman"/>
          <w:spacing w:val="-4"/>
        </w:rPr>
        <w:t xml:space="preserve"> </w:t>
      </w:r>
      <w:r w:rsidRPr="00803BFE">
        <w:rPr>
          <w:rFonts w:eastAsia="Cambria" w:cs="Times New Roman"/>
        </w:rPr>
        <w:t>pre-school,</w:t>
      </w:r>
      <w:r w:rsidRPr="00803BFE">
        <w:rPr>
          <w:rFonts w:eastAsia="Cambria" w:cs="Times New Roman"/>
          <w:spacing w:val="-4"/>
        </w:rPr>
        <w:t xml:space="preserve"> </w:t>
      </w:r>
      <w:r w:rsidRPr="00803BFE">
        <w:rPr>
          <w:rFonts w:eastAsia="Cambria" w:cs="Times New Roman"/>
        </w:rPr>
        <w:t>and</w:t>
      </w:r>
      <w:r w:rsidRPr="00803BFE">
        <w:rPr>
          <w:rFonts w:eastAsia="Cambria" w:cs="Times New Roman"/>
          <w:spacing w:val="-3"/>
        </w:rPr>
        <w:t xml:space="preserve"> </w:t>
      </w:r>
      <w:r w:rsidRPr="00803BFE">
        <w:rPr>
          <w:rFonts w:eastAsia="Cambria" w:cs="Times New Roman"/>
        </w:rPr>
        <w:t>primary</w:t>
      </w:r>
      <w:r w:rsidRPr="00803BFE">
        <w:rPr>
          <w:rFonts w:eastAsia="Cambria" w:cs="Times New Roman"/>
          <w:spacing w:val="-3"/>
        </w:rPr>
        <w:t xml:space="preserve"> </w:t>
      </w:r>
      <w:r w:rsidRPr="00803BFE">
        <w:rPr>
          <w:rFonts w:eastAsia="Cambria" w:cs="Times New Roman"/>
        </w:rPr>
        <w:t>school</w:t>
      </w:r>
      <w:r w:rsidRPr="00803BFE">
        <w:rPr>
          <w:rFonts w:eastAsia="Cambria" w:cs="Times New Roman"/>
          <w:spacing w:val="-5"/>
        </w:rPr>
        <w:t xml:space="preserve"> </w:t>
      </w:r>
      <w:r w:rsidRPr="00803BFE">
        <w:rPr>
          <w:rFonts w:eastAsia="Cambria" w:cs="Times New Roman"/>
        </w:rPr>
        <w:t>children:</w:t>
      </w:r>
      <w:r w:rsidRPr="00803BFE">
        <w:rPr>
          <w:rFonts w:eastAsia="Cambria" w:cs="Times New Roman"/>
          <w:spacing w:val="-2"/>
        </w:rPr>
        <w:t xml:space="preserve"> </w:t>
      </w:r>
      <w:r w:rsidRPr="00803BFE">
        <w:rPr>
          <w:rFonts w:eastAsia="Cambria" w:cs="Times New Roman"/>
        </w:rPr>
        <w:t>Scenarios</w:t>
      </w:r>
      <w:r w:rsidRPr="00803BFE">
        <w:rPr>
          <w:rFonts w:eastAsia="Cambria" w:cs="Times New Roman"/>
          <w:spacing w:val="-3"/>
        </w:rPr>
        <w:t xml:space="preserve"> </w:t>
      </w:r>
      <w:r w:rsidRPr="00803BFE">
        <w:rPr>
          <w:rFonts w:eastAsia="Cambria" w:cs="Times New Roman"/>
        </w:rPr>
        <w:t>3</w:t>
      </w:r>
      <w:r w:rsidRPr="00803BFE">
        <w:rPr>
          <w:rFonts w:eastAsia="Cambria" w:cs="Times New Roman"/>
          <w:spacing w:val="-4"/>
        </w:rPr>
        <w:t xml:space="preserve"> </w:t>
      </w:r>
      <w:r w:rsidRPr="00803BFE">
        <w:rPr>
          <w:rFonts w:eastAsia="Cambria" w:cs="Times New Roman"/>
        </w:rPr>
        <w:t xml:space="preserve">+ </w:t>
      </w:r>
      <w:r w:rsidRPr="00803BFE">
        <w:rPr>
          <w:rFonts w:eastAsia="Cambria" w:cs="Times New Roman"/>
          <w:spacing w:val="-6"/>
        </w:rPr>
        <w:t>5.</w:t>
      </w:r>
    </w:p>
    <w:p w14:paraId="3951D8BF" w14:textId="5BF8C640" w:rsidR="00255964" w:rsidRPr="00151B4C" w:rsidRDefault="00151B4C" w:rsidP="00151B4C">
      <w:pPr>
        <w:widowControl w:val="0"/>
        <w:autoSpaceDE w:val="0"/>
        <w:autoSpaceDN w:val="0"/>
        <w:spacing w:before="125" w:after="0" w:line="240" w:lineRule="auto"/>
        <w:rPr>
          <w:rFonts w:eastAsia="Arial" w:cs="Arial"/>
          <w:lang w:val="en-US"/>
        </w:rPr>
      </w:pPr>
      <w:r w:rsidRPr="00151B4C">
        <w:rPr>
          <w:rFonts w:eastAsia="Arial" w:cs="Arial"/>
          <w:lang w:val="en-US"/>
        </w:rPr>
        <w:t>To</w:t>
      </w:r>
      <w:r w:rsidRPr="00151B4C">
        <w:rPr>
          <w:rFonts w:eastAsia="Arial" w:cs="Arial"/>
          <w:spacing w:val="-7"/>
          <w:lang w:val="en-US"/>
        </w:rPr>
        <w:t xml:space="preserve"> </w:t>
      </w:r>
      <w:r w:rsidRPr="00151B4C">
        <w:rPr>
          <w:rFonts w:eastAsia="Arial" w:cs="Arial"/>
          <w:lang w:val="en-US"/>
        </w:rPr>
        <w:t>derive</w:t>
      </w:r>
      <w:r w:rsidRPr="00151B4C">
        <w:rPr>
          <w:rFonts w:eastAsia="Arial" w:cs="Arial"/>
          <w:spacing w:val="-5"/>
          <w:lang w:val="en-US"/>
        </w:rPr>
        <w:t xml:space="preserve"> </w:t>
      </w:r>
      <w:r w:rsidRPr="00151B4C">
        <w:rPr>
          <w:rFonts w:eastAsia="Arial" w:cs="Arial"/>
          <w:lang w:val="en-US"/>
        </w:rPr>
        <w:t>the</w:t>
      </w:r>
      <w:r w:rsidRPr="00151B4C">
        <w:rPr>
          <w:rFonts w:eastAsia="Arial" w:cs="Arial"/>
          <w:spacing w:val="-5"/>
          <w:lang w:val="en-US"/>
        </w:rPr>
        <w:t xml:space="preserve"> </w:t>
      </w:r>
      <w:r w:rsidRPr="00151B4C">
        <w:rPr>
          <w:rFonts w:eastAsia="Arial" w:cs="Arial"/>
          <w:lang w:val="en-US"/>
        </w:rPr>
        <w:t>estimated</w:t>
      </w:r>
      <w:r w:rsidRPr="00151B4C">
        <w:rPr>
          <w:rFonts w:eastAsia="Arial" w:cs="Arial"/>
          <w:spacing w:val="-7"/>
          <w:lang w:val="en-US"/>
        </w:rPr>
        <w:t xml:space="preserve"> </w:t>
      </w:r>
      <w:r w:rsidR="007F4EFD">
        <w:rPr>
          <w:rFonts w:eastAsia="Arial" w:cs="Arial"/>
          <w:spacing w:val="-7"/>
          <w:lang w:val="en-US"/>
        </w:rPr>
        <w:t xml:space="preserve">average </w:t>
      </w:r>
      <w:r w:rsidRPr="00151B4C">
        <w:rPr>
          <w:rFonts w:eastAsia="Arial" w:cs="Arial"/>
          <w:lang w:val="en-US"/>
        </w:rPr>
        <w:t>daily</w:t>
      </w:r>
      <w:r w:rsidRPr="00151B4C">
        <w:rPr>
          <w:rFonts w:eastAsia="Arial" w:cs="Arial"/>
          <w:spacing w:val="-6"/>
          <w:lang w:val="en-US"/>
        </w:rPr>
        <w:t xml:space="preserve"> </w:t>
      </w:r>
      <w:r w:rsidRPr="00151B4C">
        <w:rPr>
          <w:rFonts w:eastAsia="Arial" w:cs="Arial"/>
          <w:lang w:val="en-US"/>
        </w:rPr>
        <w:t>sunscreen</w:t>
      </w:r>
      <w:r w:rsidRPr="00151B4C">
        <w:rPr>
          <w:rFonts w:eastAsia="Arial" w:cs="Arial"/>
          <w:spacing w:val="-7"/>
          <w:lang w:val="en-US"/>
        </w:rPr>
        <w:t xml:space="preserve"> </w:t>
      </w:r>
      <w:r w:rsidRPr="00151B4C">
        <w:rPr>
          <w:rFonts w:eastAsia="Arial" w:cs="Arial"/>
          <w:lang w:val="en-US"/>
        </w:rPr>
        <w:t>exposure,</w:t>
      </w:r>
      <w:r w:rsidRPr="00151B4C">
        <w:rPr>
          <w:rFonts w:eastAsia="Arial" w:cs="Arial"/>
          <w:spacing w:val="-7"/>
          <w:lang w:val="en-US"/>
        </w:rPr>
        <w:t xml:space="preserve"> </w:t>
      </w:r>
      <w:r w:rsidRPr="00151B4C">
        <w:rPr>
          <w:rFonts w:eastAsia="Arial" w:cs="Arial"/>
          <w:lang w:val="en-US"/>
        </w:rPr>
        <w:t>the</w:t>
      </w:r>
      <w:r w:rsidRPr="00151B4C">
        <w:rPr>
          <w:rFonts w:eastAsia="Arial" w:cs="Arial"/>
          <w:spacing w:val="-5"/>
          <w:lang w:val="en-US"/>
        </w:rPr>
        <w:t xml:space="preserve"> </w:t>
      </w:r>
      <w:r w:rsidRPr="00151B4C">
        <w:rPr>
          <w:rFonts w:eastAsia="Arial" w:cs="Arial"/>
          <w:lang w:val="en-US"/>
        </w:rPr>
        <w:t>output</w:t>
      </w:r>
      <w:r w:rsidRPr="00151B4C">
        <w:rPr>
          <w:rFonts w:eastAsia="Arial" w:cs="Arial"/>
          <w:spacing w:val="-6"/>
          <w:lang w:val="en-US"/>
        </w:rPr>
        <w:t xml:space="preserve"> </w:t>
      </w:r>
      <w:r w:rsidRPr="00151B4C">
        <w:rPr>
          <w:rFonts w:eastAsia="Arial" w:cs="Arial"/>
          <w:lang w:val="en-US"/>
        </w:rPr>
        <w:t>was</w:t>
      </w:r>
      <w:r w:rsidRPr="00151B4C">
        <w:rPr>
          <w:rFonts w:eastAsia="Arial" w:cs="Arial"/>
          <w:spacing w:val="-4"/>
          <w:lang w:val="en-US"/>
        </w:rPr>
        <w:t xml:space="preserve"> </w:t>
      </w:r>
      <w:r w:rsidRPr="00151B4C">
        <w:rPr>
          <w:rFonts w:eastAsia="Arial" w:cs="Arial"/>
          <w:lang w:val="en-US"/>
        </w:rPr>
        <w:t>divided</w:t>
      </w:r>
      <w:r w:rsidRPr="00151B4C">
        <w:rPr>
          <w:rFonts w:eastAsia="Arial" w:cs="Arial"/>
          <w:spacing w:val="-5"/>
          <w:lang w:val="en-US"/>
        </w:rPr>
        <w:t xml:space="preserve"> </w:t>
      </w:r>
      <w:r w:rsidRPr="00151B4C">
        <w:rPr>
          <w:rFonts w:eastAsia="Arial" w:cs="Arial"/>
          <w:lang w:val="en-US"/>
        </w:rPr>
        <w:t>by</w:t>
      </w:r>
      <w:r w:rsidRPr="00151B4C">
        <w:rPr>
          <w:rFonts w:eastAsia="Arial" w:cs="Arial"/>
          <w:spacing w:val="-6"/>
          <w:lang w:val="en-US"/>
        </w:rPr>
        <w:t xml:space="preserve"> </w:t>
      </w:r>
      <w:r w:rsidRPr="00151B4C">
        <w:rPr>
          <w:rFonts w:eastAsia="Arial" w:cs="Arial"/>
          <w:lang w:val="en-US"/>
        </w:rPr>
        <w:t>365</w:t>
      </w:r>
      <w:r w:rsidRPr="00151B4C">
        <w:rPr>
          <w:rFonts w:eastAsia="Arial" w:cs="Arial"/>
          <w:spacing w:val="-5"/>
          <w:lang w:val="en-US"/>
        </w:rPr>
        <w:t xml:space="preserve"> </w:t>
      </w:r>
      <w:r w:rsidRPr="00151B4C">
        <w:rPr>
          <w:rFonts w:eastAsia="Arial" w:cs="Arial"/>
          <w:spacing w:val="-2"/>
          <w:lang w:val="en-US"/>
        </w:rPr>
        <w:t>days.</w:t>
      </w:r>
    </w:p>
    <w:p w14:paraId="1BAA3B2A" w14:textId="1B17B4B1" w:rsidR="00151B4C" w:rsidRDefault="00151B4C" w:rsidP="00151B4C">
      <w:pPr>
        <w:widowControl w:val="0"/>
        <w:autoSpaceDE w:val="0"/>
        <w:autoSpaceDN w:val="0"/>
        <w:spacing w:before="9" w:after="0" w:line="240" w:lineRule="auto"/>
        <w:rPr>
          <w:rFonts w:eastAsia="Arial" w:cs="Arial"/>
          <w:sz w:val="9"/>
          <w:lang w:val="en-US"/>
        </w:rPr>
      </w:pPr>
    </w:p>
    <w:p w14:paraId="056F71C6" w14:textId="0057697F" w:rsidR="00844DDA" w:rsidRPr="008619C4" w:rsidRDefault="00844DDA" w:rsidP="00844DDA">
      <w:pPr>
        <w:spacing w:before="240"/>
        <w:ind w:left="103"/>
        <w:rPr>
          <w:sz w:val="21"/>
        </w:rPr>
      </w:pPr>
      <w:r>
        <w:rPr>
          <w:b/>
          <w:noProof/>
          <w:sz w:val="21"/>
        </w:rPr>
        <mc:AlternateContent>
          <mc:Choice Requires="wps">
            <w:drawing>
              <wp:anchor distT="0" distB="0" distL="114300" distR="114300" simplePos="0" relativeHeight="251678719" behindDoc="1" locked="0" layoutInCell="1" allowOverlap="1" wp14:anchorId="3476CCC2" wp14:editId="5B270D88">
                <wp:simplePos x="0" y="0"/>
                <wp:positionH relativeFrom="margin">
                  <wp:align>right</wp:align>
                </wp:positionH>
                <wp:positionV relativeFrom="paragraph">
                  <wp:posOffset>128237</wp:posOffset>
                </wp:positionV>
                <wp:extent cx="5741719" cy="986400"/>
                <wp:effectExtent l="0" t="0" r="0" b="4445"/>
                <wp:wrapNone/>
                <wp:docPr id="36826025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1719" cy="986400"/>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A621" id="Rectangle 1" o:spid="_x0000_s1026" alt="&quot;&quot;" style="position:absolute;margin-left:400.9pt;margin-top:10.1pt;width:452.1pt;height:77.65pt;z-index:-2516377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" fillcolor="#cfddf1 [2166]" stroked="f" strokeweight=".5pt">
                <v:fill color2="#c5d5ee [2614]" rotate="t" colors="0 #e6edf8;.5 #d8e3f4;1 #d3e0f3" focus="100%" type="gradient">
                  <o:fill v:ext="view" type="gradientUnscaled"/>
                </v:fill>
                <w10:wrap anchorx="margin"/>
              </v:rect>
            </w:pict>
          </mc:Fallback>
        </mc:AlternateContent>
      </w:r>
      <w:r w:rsidRPr="008619C4">
        <w:rPr>
          <w:b/>
          <w:sz w:val="21"/>
        </w:rPr>
        <w:t>Scenarios</w:t>
      </w:r>
      <w:r w:rsidRPr="008619C4">
        <w:rPr>
          <w:b/>
          <w:spacing w:val="-5"/>
          <w:sz w:val="21"/>
        </w:rPr>
        <w:t xml:space="preserve"> </w:t>
      </w:r>
      <w:r w:rsidRPr="008619C4">
        <w:rPr>
          <w:b/>
          <w:sz w:val="21"/>
        </w:rPr>
        <w:t>3</w:t>
      </w:r>
      <w:r w:rsidRPr="008619C4">
        <w:rPr>
          <w:b/>
          <w:spacing w:val="-5"/>
          <w:sz w:val="21"/>
        </w:rPr>
        <w:t xml:space="preserve"> </w:t>
      </w:r>
      <w:r w:rsidRPr="008619C4">
        <w:rPr>
          <w:b/>
          <w:sz w:val="21"/>
        </w:rPr>
        <w:t>and</w:t>
      </w:r>
      <w:r w:rsidRPr="008619C4">
        <w:rPr>
          <w:b/>
          <w:spacing w:val="-5"/>
          <w:sz w:val="21"/>
        </w:rPr>
        <w:t xml:space="preserve"> </w:t>
      </w:r>
      <w:r w:rsidRPr="008619C4">
        <w:rPr>
          <w:b/>
          <w:sz w:val="21"/>
        </w:rPr>
        <w:t>5</w:t>
      </w:r>
      <w:r w:rsidRPr="008619C4">
        <w:rPr>
          <w:b/>
          <w:spacing w:val="-5"/>
          <w:sz w:val="21"/>
        </w:rPr>
        <w:t xml:space="preserve"> </w:t>
      </w:r>
      <w:r w:rsidRPr="008619C4">
        <w:rPr>
          <w:b/>
          <w:sz w:val="21"/>
        </w:rPr>
        <w:t>for</w:t>
      </w:r>
      <w:r w:rsidRPr="008619C4">
        <w:rPr>
          <w:b/>
          <w:spacing w:val="-6"/>
          <w:sz w:val="21"/>
        </w:rPr>
        <w:t xml:space="preserve"> </w:t>
      </w:r>
      <w:r w:rsidRPr="008619C4">
        <w:rPr>
          <w:b/>
          <w:sz w:val="21"/>
        </w:rPr>
        <w:t>toddlers</w:t>
      </w:r>
      <w:r w:rsidRPr="008619C4">
        <w:rPr>
          <w:b/>
          <w:spacing w:val="-5"/>
          <w:sz w:val="21"/>
        </w:rPr>
        <w:t xml:space="preserve"> </w:t>
      </w:r>
      <w:r w:rsidRPr="008619C4">
        <w:rPr>
          <w:b/>
          <w:sz w:val="21"/>
        </w:rPr>
        <w:t>aged</w:t>
      </w:r>
      <w:r w:rsidRPr="008619C4">
        <w:rPr>
          <w:b/>
          <w:spacing w:val="-4"/>
          <w:sz w:val="21"/>
        </w:rPr>
        <w:t xml:space="preserve"> </w:t>
      </w:r>
      <w:r w:rsidRPr="008619C4">
        <w:rPr>
          <w:b/>
          <w:sz w:val="21"/>
        </w:rPr>
        <w:t>1</w:t>
      </w:r>
      <w:r w:rsidRPr="008619C4">
        <w:t>-</w:t>
      </w:r>
      <w:r w:rsidRPr="008619C4">
        <w:rPr>
          <w:b/>
          <w:sz w:val="21"/>
        </w:rPr>
        <w:t>2</w:t>
      </w:r>
      <w:r w:rsidRPr="008619C4">
        <w:rPr>
          <w:b/>
          <w:spacing w:val="-5"/>
          <w:sz w:val="21"/>
        </w:rPr>
        <w:t xml:space="preserve"> </w:t>
      </w:r>
      <w:r w:rsidRPr="008619C4">
        <w:rPr>
          <w:b/>
          <w:sz w:val="21"/>
        </w:rPr>
        <w:t>years</w:t>
      </w:r>
      <w:r w:rsidRPr="008619C4">
        <w:rPr>
          <w:b/>
          <w:spacing w:val="-7"/>
          <w:sz w:val="21"/>
        </w:rPr>
        <w:t xml:space="preserve"> </w:t>
      </w:r>
      <w:r w:rsidRPr="008619C4">
        <w:rPr>
          <w:b/>
          <w:sz w:val="21"/>
        </w:rPr>
        <w:t>old</w:t>
      </w:r>
      <w:r w:rsidRPr="008619C4">
        <w:rPr>
          <w:b/>
          <w:spacing w:val="-5"/>
          <w:sz w:val="21"/>
        </w:rPr>
        <w:t xml:space="preserve"> </w:t>
      </w:r>
      <w:r w:rsidRPr="008619C4">
        <w:rPr>
          <w:b/>
          <w:sz w:val="21"/>
        </w:rPr>
        <w:t>provided</w:t>
      </w:r>
      <w:r w:rsidRPr="008619C4">
        <w:rPr>
          <w:b/>
          <w:spacing w:val="-5"/>
          <w:sz w:val="21"/>
        </w:rPr>
        <w:t xml:space="preserve"> </w:t>
      </w:r>
      <w:r w:rsidRPr="008619C4">
        <w:rPr>
          <w:b/>
          <w:sz w:val="21"/>
        </w:rPr>
        <w:t>the</w:t>
      </w:r>
      <w:r w:rsidRPr="008619C4">
        <w:rPr>
          <w:b/>
          <w:spacing w:val="-5"/>
          <w:sz w:val="21"/>
        </w:rPr>
        <w:t xml:space="preserve"> </w:t>
      </w:r>
      <w:r w:rsidRPr="008619C4">
        <w:rPr>
          <w:b/>
          <w:sz w:val="21"/>
        </w:rPr>
        <w:t>highest</w:t>
      </w:r>
      <w:r w:rsidRPr="008619C4">
        <w:rPr>
          <w:b/>
          <w:spacing w:val="-5"/>
          <w:sz w:val="21"/>
        </w:rPr>
        <w:t xml:space="preserve"> </w:t>
      </w:r>
      <w:r w:rsidRPr="008619C4">
        <w:rPr>
          <w:b/>
          <w:sz w:val="21"/>
        </w:rPr>
        <w:t>estimated</w:t>
      </w:r>
      <w:r w:rsidRPr="008619C4">
        <w:rPr>
          <w:b/>
          <w:spacing w:val="-5"/>
          <w:sz w:val="21"/>
        </w:rPr>
        <w:t xml:space="preserve"> </w:t>
      </w:r>
      <w:r>
        <w:rPr>
          <w:b/>
          <w:spacing w:val="-5"/>
          <w:sz w:val="21"/>
        </w:rPr>
        <w:t xml:space="preserve">average </w:t>
      </w:r>
      <w:r w:rsidRPr="008619C4">
        <w:rPr>
          <w:b/>
          <w:spacing w:val="-2"/>
          <w:sz w:val="21"/>
        </w:rPr>
        <w:t>daily</w:t>
      </w:r>
      <w:r>
        <w:rPr>
          <w:b/>
          <w:spacing w:val="-2"/>
          <w:sz w:val="21"/>
        </w:rPr>
        <w:t xml:space="preserve"> </w:t>
      </w:r>
      <w:r w:rsidRPr="008619C4">
        <w:rPr>
          <w:b/>
          <w:sz w:val="21"/>
        </w:rPr>
        <w:t>sunscreen</w:t>
      </w:r>
      <w:r w:rsidRPr="008619C4">
        <w:rPr>
          <w:b/>
          <w:spacing w:val="-7"/>
          <w:sz w:val="21"/>
        </w:rPr>
        <w:t xml:space="preserve"> </w:t>
      </w:r>
      <w:r w:rsidRPr="008619C4">
        <w:rPr>
          <w:b/>
          <w:sz w:val="21"/>
        </w:rPr>
        <w:t>exposure</w:t>
      </w:r>
      <w:r w:rsidRPr="008619C4">
        <w:rPr>
          <w:b/>
          <w:spacing w:val="-5"/>
          <w:sz w:val="21"/>
        </w:rPr>
        <w:t xml:space="preserve"> </w:t>
      </w:r>
      <w:r w:rsidRPr="008619C4">
        <w:rPr>
          <w:b/>
          <w:sz w:val="21"/>
        </w:rPr>
        <w:t>per</w:t>
      </w:r>
      <w:r w:rsidRPr="008619C4">
        <w:rPr>
          <w:b/>
          <w:spacing w:val="-8"/>
          <w:sz w:val="21"/>
        </w:rPr>
        <w:t xml:space="preserve"> </w:t>
      </w:r>
      <w:r w:rsidRPr="008619C4">
        <w:rPr>
          <w:b/>
          <w:sz w:val="21"/>
        </w:rPr>
        <w:t>kg/bw</w:t>
      </w:r>
      <w:r w:rsidRPr="008619C4">
        <w:rPr>
          <w:b/>
          <w:spacing w:val="-4"/>
          <w:sz w:val="21"/>
        </w:rPr>
        <w:t xml:space="preserve"> </w:t>
      </w:r>
      <w:r w:rsidRPr="008619C4">
        <w:rPr>
          <w:sz w:val="21"/>
        </w:rPr>
        <w:t>due</w:t>
      </w:r>
      <w:r w:rsidRPr="008619C4">
        <w:rPr>
          <w:spacing w:val="-4"/>
          <w:sz w:val="21"/>
        </w:rPr>
        <w:t xml:space="preserve"> </w:t>
      </w:r>
      <w:r w:rsidRPr="008619C4">
        <w:rPr>
          <w:spacing w:val="-5"/>
          <w:sz w:val="21"/>
        </w:rPr>
        <w:t>to:</w:t>
      </w:r>
    </w:p>
    <w:p w14:paraId="1F6C6CA3" w14:textId="77777777" w:rsidR="00844DDA" w:rsidRPr="00B05E0E" w:rsidRDefault="00844DDA" w:rsidP="00844DDA">
      <w:pPr>
        <w:pStyle w:val="ListBullet"/>
      </w:pPr>
      <w:r w:rsidRPr="00B05E0E">
        <w:t>their high skin surface area to body weight ratio</w:t>
      </w:r>
    </w:p>
    <w:p w14:paraId="5CB9C8F4" w14:textId="2269772A" w:rsidR="00844DDA" w:rsidRPr="00844DDA" w:rsidRDefault="00844DDA" w:rsidP="00844DDA">
      <w:pPr>
        <w:pStyle w:val="ListBullet"/>
      </w:pPr>
      <w:r w:rsidRPr="00B05E0E">
        <w:t>high estimated sunscreen exposure based on the scenarios</w:t>
      </w:r>
    </w:p>
    <w:p w14:paraId="6CAC7F1D" w14:textId="77777777" w:rsidR="00151B4C" w:rsidRPr="00151B4C" w:rsidRDefault="00151B4C" w:rsidP="00151B4C">
      <w:pPr>
        <w:widowControl w:val="0"/>
        <w:autoSpaceDE w:val="0"/>
        <w:autoSpaceDN w:val="0"/>
        <w:spacing w:before="21" w:after="0" w:line="240" w:lineRule="auto"/>
        <w:rPr>
          <w:rFonts w:eastAsia="Arial" w:cs="Arial"/>
          <w:lang w:val="en-US"/>
        </w:rPr>
      </w:pPr>
    </w:p>
    <w:p w14:paraId="714E7844" w14:textId="267DE94D" w:rsidR="00151B4C" w:rsidRPr="00151B4C" w:rsidRDefault="00151B4C" w:rsidP="007F4EFD">
      <w:pPr>
        <w:widowControl w:val="0"/>
        <w:autoSpaceDE w:val="0"/>
        <w:autoSpaceDN w:val="0"/>
        <w:spacing w:after="0"/>
        <w:ind w:right="257"/>
        <w:jc w:val="both"/>
        <w:rPr>
          <w:rFonts w:eastAsia="Arial" w:cs="Arial"/>
          <w:lang w:val="en-US"/>
        </w:rPr>
      </w:pPr>
      <w:r w:rsidRPr="00151B4C">
        <w:rPr>
          <w:rFonts w:eastAsia="Arial" w:cs="Arial"/>
          <w:lang w:val="en-US"/>
        </w:rPr>
        <w:t>All</w:t>
      </w:r>
      <w:r w:rsidRPr="00151B4C">
        <w:rPr>
          <w:rFonts w:eastAsia="Arial" w:cs="Arial"/>
          <w:spacing w:val="-1"/>
          <w:lang w:val="en-US"/>
        </w:rPr>
        <w:t xml:space="preserve"> </w:t>
      </w:r>
      <w:r w:rsidRPr="00151B4C">
        <w:rPr>
          <w:rFonts w:eastAsia="Arial" w:cs="Arial"/>
          <w:lang w:val="en-US"/>
        </w:rPr>
        <w:t>the calculations for the estimated daily sunscreen exposure for each age group and scenario, and the</w:t>
      </w:r>
      <w:r w:rsidRPr="00151B4C">
        <w:rPr>
          <w:rFonts w:eastAsia="Arial" w:cs="Arial"/>
          <w:spacing w:val="-4"/>
          <w:lang w:val="en-US"/>
        </w:rPr>
        <w:t xml:space="preserve"> </w:t>
      </w:r>
      <w:r w:rsidRPr="00151B4C">
        <w:rPr>
          <w:rFonts w:eastAsia="Arial" w:cs="Arial"/>
          <w:lang w:val="en-US"/>
        </w:rPr>
        <w:t>combinations of</w:t>
      </w:r>
      <w:r w:rsidRPr="00151B4C">
        <w:rPr>
          <w:rFonts w:eastAsia="Arial" w:cs="Arial"/>
          <w:spacing w:val="-4"/>
          <w:lang w:val="en-US"/>
        </w:rPr>
        <w:t xml:space="preserve"> </w:t>
      </w:r>
      <w:r w:rsidRPr="00151B4C">
        <w:rPr>
          <w:rFonts w:eastAsia="Arial" w:cs="Arial"/>
          <w:lang w:val="en-US"/>
        </w:rPr>
        <w:t>the</w:t>
      </w:r>
      <w:r w:rsidRPr="00151B4C">
        <w:rPr>
          <w:rFonts w:eastAsia="Arial" w:cs="Arial"/>
          <w:spacing w:val="-4"/>
          <w:lang w:val="en-US"/>
        </w:rPr>
        <w:t xml:space="preserve"> </w:t>
      </w:r>
      <w:r w:rsidRPr="00151B4C">
        <w:rPr>
          <w:rFonts w:eastAsia="Arial" w:cs="Arial"/>
          <w:lang w:val="en-US"/>
        </w:rPr>
        <w:t>above</w:t>
      </w:r>
      <w:r w:rsidRPr="00151B4C">
        <w:rPr>
          <w:rFonts w:eastAsia="Arial" w:cs="Arial"/>
          <w:spacing w:val="-4"/>
          <w:lang w:val="en-US"/>
        </w:rPr>
        <w:t xml:space="preserve"> </w:t>
      </w:r>
      <w:r w:rsidRPr="00151B4C">
        <w:rPr>
          <w:rFonts w:eastAsia="Arial" w:cs="Arial"/>
          <w:lang w:val="en-US"/>
        </w:rPr>
        <w:t>scenarios</w:t>
      </w:r>
      <w:r w:rsidRPr="00151B4C">
        <w:rPr>
          <w:rFonts w:eastAsia="Arial" w:cs="Arial"/>
          <w:spacing w:val="-2"/>
          <w:lang w:val="en-US"/>
        </w:rPr>
        <w:t xml:space="preserve"> </w:t>
      </w:r>
      <w:r w:rsidRPr="00151B4C">
        <w:rPr>
          <w:rFonts w:eastAsia="Arial" w:cs="Arial"/>
          <w:lang w:val="en-US"/>
        </w:rPr>
        <w:t>(including</w:t>
      </w:r>
      <w:r w:rsidRPr="00151B4C">
        <w:rPr>
          <w:rFonts w:eastAsia="Arial" w:cs="Arial"/>
          <w:spacing w:val="-2"/>
          <w:lang w:val="en-US"/>
        </w:rPr>
        <w:t xml:space="preserve"> </w:t>
      </w:r>
      <w:r w:rsidRPr="00151B4C">
        <w:rPr>
          <w:rFonts w:eastAsia="Arial" w:cs="Arial"/>
          <w:lang w:val="en-US"/>
        </w:rPr>
        <w:t>how</w:t>
      </w:r>
      <w:r w:rsidRPr="00151B4C">
        <w:rPr>
          <w:rFonts w:eastAsia="Arial" w:cs="Arial"/>
          <w:spacing w:val="-4"/>
          <w:lang w:val="en-US"/>
        </w:rPr>
        <w:t xml:space="preserve"> </w:t>
      </w:r>
      <w:r w:rsidRPr="00151B4C">
        <w:rPr>
          <w:rFonts w:eastAsia="Arial" w:cs="Arial"/>
          <w:lang w:val="en-US"/>
        </w:rPr>
        <w:t>Australian</w:t>
      </w:r>
      <w:r w:rsidRPr="00151B4C">
        <w:rPr>
          <w:rFonts w:eastAsia="Arial" w:cs="Arial"/>
          <w:spacing w:val="-4"/>
          <w:lang w:val="en-US"/>
        </w:rPr>
        <w:t xml:space="preserve"> </w:t>
      </w:r>
      <w:r w:rsidRPr="00151B4C">
        <w:rPr>
          <w:rFonts w:eastAsia="Arial" w:cs="Arial"/>
          <w:lang w:val="en-US"/>
        </w:rPr>
        <w:t>skin</w:t>
      </w:r>
      <w:r w:rsidRPr="00151B4C">
        <w:rPr>
          <w:rFonts w:eastAsia="Arial" w:cs="Arial"/>
          <w:spacing w:val="-4"/>
          <w:lang w:val="en-US"/>
        </w:rPr>
        <w:t xml:space="preserve"> </w:t>
      </w:r>
      <w:r w:rsidRPr="00151B4C">
        <w:rPr>
          <w:rFonts w:eastAsia="Arial" w:cs="Arial"/>
          <w:lang w:val="en-US"/>
        </w:rPr>
        <w:t>surface</w:t>
      </w:r>
      <w:r w:rsidRPr="00151B4C">
        <w:rPr>
          <w:rFonts w:eastAsia="Arial" w:cs="Arial"/>
          <w:spacing w:val="-4"/>
          <w:lang w:val="en-US"/>
        </w:rPr>
        <w:t xml:space="preserve"> </w:t>
      </w:r>
      <w:r w:rsidRPr="00151B4C">
        <w:rPr>
          <w:rFonts w:eastAsia="Arial" w:cs="Arial"/>
          <w:lang w:val="en-US"/>
        </w:rPr>
        <w:t>area</w:t>
      </w:r>
      <w:r w:rsidRPr="00151B4C">
        <w:rPr>
          <w:rFonts w:eastAsia="Arial" w:cs="Arial"/>
          <w:spacing w:val="-4"/>
          <w:lang w:val="en-US"/>
        </w:rPr>
        <w:t xml:space="preserve"> </w:t>
      </w:r>
      <w:r w:rsidRPr="00151B4C">
        <w:rPr>
          <w:rFonts w:eastAsia="Arial" w:cs="Arial"/>
          <w:lang w:val="en-US"/>
        </w:rPr>
        <w:t>and</w:t>
      </w:r>
      <w:r w:rsidRPr="00151B4C">
        <w:rPr>
          <w:rFonts w:eastAsia="Arial" w:cs="Arial"/>
          <w:spacing w:val="-4"/>
          <w:lang w:val="en-US"/>
        </w:rPr>
        <w:t xml:space="preserve"> </w:t>
      </w:r>
      <w:r w:rsidRPr="00151B4C">
        <w:rPr>
          <w:rFonts w:eastAsia="Arial" w:cs="Arial"/>
          <w:lang w:val="en-US"/>
        </w:rPr>
        <w:t>body</w:t>
      </w:r>
      <w:r w:rsidRPr="00151B4C">
        <w:rPr>
          <w:rFonts w:eastAsia="Arial" w:cs="Arial"/>
          <w:spacing w:val="-3"/>
          <w:lang w:val="en-US"/>
        </w:rPr>
        <w:t xml:space="preserve"> </w:t>
      </w:r>
      <w:r w:rsidRPr="00151B4C">
        <w:rPr>
          <w:rFonts w:eastAsia="Arial" w:cs="Arial"/>
          <w:lang w:val="en-US"/>
        </w:rPr>
        <w:t xml:space="preserve">weight data have been used) </w:t>
      </w:r>
      <w:r w:rsidR="007F4EFD">
        <w:rPr>
          <w:rFonts w:eastAsia="Arial" w:cs="Arial"/>
          <w:lang w:val="en-US"/>
        </w:rPr>
        <w:t>were</w:t>
      </w:r>
      <w:r w:rsidRPr="00151B4C">
        <w:rPr>
          <w:rFonts w:eastAsia="Arial" w:cs="Arial"/>
          <w:lang w:val="en-US"/>
        </w:rPr>
        <w:t xml:space="preserve"> provided in </w:t>
      </w:r>
      <w:hyperlink w:anchor="_Attachment_2:_Calculations" w:history="1">
        <w:r w:rsidR="006076B2" w:rsidRPr="00546F10">
          <w:rPr>
            <w:rStyle w:val="Hyperlink"/>
            <w:rFonts w:eastAsia="Arial" w:cs="Arial"/>
            <w:lang w:val="en-US"/>
          </w:rPr>
          <w:t>Attachment 2</w:t>
        </w:r>
      </w:hyperlink>
      <w:r w:rsidR="00546F10">
        <w:rPr>
          <w:rFonts w:eastAsia="Arial" w:cs="Arial"/>
          <w:lang w:val="en-US"/>
        </w:rPr>
        <w:t xml:space="preserve">. </w:t>
      </w:r>
      <w:r w:rsidRPr="00546F10">
        <w:rPr>
          <w:rFonts w:eastAsia="Arial" w:cs="Arial"/>
          <w:lang w:val="en-US"/>
        </w:rPr>
        <w:t>The</w:t>
      </w:r>
      <w:r w:rsidRPr="00546F10">
        <w:rPr>
          <w:rFonts w:eastAsia="Arial" w:cs="Arial"/>
          <w:spacing w:val="-4"/>
          <w:lang w:val="en-US"/>
        </w:rPr>
        <w:t xml:space="preserve"> </w:t>
      </w:r>
      <w:r w:rsidRPr="00546F10">
        <w:rPr>
          <w:rFonts w:eastAsia="Arial" w:cs="Arial"/>
          <w:lang w:val="en-US"/>
        </w:rPr>
        <w:t>calculations for</w:t>
      </w:r>
      <w:r w:rsidRPr="00546F10">
        <w:rPr>
          <w:rFonts w:eastAsia="Arial" w:cs="Arial"/>
          <w:spacing w:val="-3"/>
          <w:lang w:val="en-US"/>
        </w:rPr>
        <w:t xml:space="preserve"> </w:t>
      </w:r>
      <w:r w:rsidRPr="00546F10">
        <w:rPr>
          <w:rFonts w:eastAsia="Arial" w:cs="Arial"/>
          <w:lang w:val="en-US"/>
        </w:rPr>
        <w:t>Scenario</w:t>
      </w:r>
      <w:r w:rsidRPr="00546F10">
        <w:rPr>
          <w:rFonts w:eastAsia="Arial" w:cs="Arial"/>
          <w:spacing w:val="-2"/>
          <w:lang w:val="en-US"/>
        </w:rPr>
        <w:t xml:space="preserve"> </w:t>
      </w:r>
      <w:r w:rsidRPr="00546F10">
        <w:rPr>
          <w:rFonts w:eastAsia="Arial" w:cs="Arial"/>
          <w:lang w:val="en-US"/>
        </w:rPr>
        <w:t>3</w:t>
      </w:r>
      <w:r w:rsidRPr="00546F10">
        <w:rPr>
          <w:rFonts w:eastAsia="Arial" w:cs="Arial"/>
          <w:spacing w:val="-4"/>
          <w:lang w:val="en-US"/>
        </w:rPr>
        <w:t xml:space="preserve"> </w:t>
      </w:r>
      <w:r w:rsidRPr="00546F10">
        <w:rPr>
          <w:rFonts w:eastAsia="Arial" w:cs="Arial"/>
          <w:lang w:val="en-US"/>
        </w:rPr>
        <w:t>and</w:t>
      </w:r>
      <w:r w:rsidRPr="00546F10">
        <w:rPr>
          <w:rFonts w:eastAsia="Arial" w:cs="Arial"/>
          <w:spacing w:val="-2"/>
          <w:lang w:val="en-US"/>
        </w:rPr>
        <w:t xml:space="preserve"> </w:t>
      </w:r>
      <w:r w:rsidRPr="00546F10">
        <w:rPr>
          <w:rFonts w:eastAsia="Arial" w:cs="Arial"/>
          <w:lang w:val="en-US"/>
        </w:rPr>
        <w:t>5</w:t>
      </w:r>
      <w:r w:rsidRPr="00546F10">
        <w:rPr>
          <w:rFonts w:eastAsia="Arial" w:cs="Arial"/>
          <w:spacing w:val="-4"/>
          <w:lang w:val="en-US"/>
        </w:rPr>
        <w:t xml:space="preserve"> </w:t>
      </w:r>
      <w:r w:rsidRPr="00546F10">
        <w:rPr>
          <w:rFonts w:eastAsia="Arial" w:cs="Arial"/>
          <w:lang w:val="en-US"/>
        </w:rPr>
        <w:t>for</w:t>
      </w:r>
      <w:r w:rsidRPr="00546F10">
        <w:rPr>
          <w:rFonts w:eastAsia="Arial" w:cs="Arial"/>
          <w:spacing w:val="-3"/>
          <w:lang w:val="en-US"/>
        </w:rPr>
        <w:t xml:space="preserve"> </w:t>
      </w:r>
      <w:r w:rsidRPr="00546F10">
        <w:rPr>
          <w:rFonts w:eastAsia="Arial" w:cs="Arial"/>
          <w:lang w:val="en-US"/>
        </w:rPr>
        <w:t>toddlers</w:t>
      </w:r>
      <w:r w:rsidRPr="00546F10">
        <w:rPr>
          <w:rFonts w:eastAsia="Arial" w:cs="Arial"/>
          <w:spacing w:val="-3"/>
          <w:lang w:val="en-US"/>
        </w:rPr>
        <w:t xml:space="preserve"> </w:t>
      </w:r>
      <w:r w:rsidRPr="00546F10">
        <w:rPr>
          <w:rFonts w:eastAsia="Arial" w:cs="Arial"/>
          <w:lang w:val="en-US"/>
        </w:rPr>
        <w:t>aged</w:t>
      </w:r>
      <w:r w:rsidRPr="00546F10">
        <w:rPr>
          <w:rFonts w:eastAsia="Arial" w:cs="Arial"/>
          <w:spacing w:val="-2"/>
          <w:lang w:val="en-US"/>
        </w:rPr>
        <w:t xml:space="preserve"> </w:t>
      </w:r>
      <w:r w:rsidRPr="00546F10">
        <w:rPr>
          <w:rFonts w:eastAsia="Arial" w:cs="Arial"/>
          <w:lang w:val="en-US"/>
        </w:rPr>
        <w:t>1-2 years are provided below:</w:t>
      </w:r>
    </w:p>
    <w:p w14:paraId="6A40FA18" w14:textId="3930F055" w:rsidR="00844DDA" w:rsidRDefault="00844DDA" w:rsidP="00151B4C">
      <w:pPr>
        <w:widowControl w:val="0"/>
        <w:autoSpaceDE w:val="0"/>
        <w:autoSpaceDN w:val="0"/>
        <w:spacing w:before="6" w:after="0" w:line="240" w:lineRule="auto"/>
        <w:rPr>
          <w:rFonts w:eastAsia="Arial" w:cs="Arial"/>
          <w:lang w:val="en-US"/>
        </w:rPr>
      </w:pPr>
      <w:r>
        <w:rPr>
          <w:rFonts w:eastAsia="Arial" w:cs="Arial"/>
          <w:noProof/>
          <w:lang w:val="en-US"/>
        </w:rPr>
        <mc:AlternateContent>
          <mc:Choice Requires="wps">
            <w:drawing>
              <wp:anchor distT="0" distB="0" distL="114300" distR="114300" simplePos="0" relativeHeight="251709440" behindDoc="1" locked="0" layoutInCell="1" allowOverlap="1" wp14:anchorId="2580C72B" wp14:editId="043EFFF0">
                <wp:simplePos x="0" y="0"/>
                <wp:positionH relativeFrom="margin">
                  <wp:align>right</wp:align>
                </wp:positionH>
                <wp:positionV relativeFrom="paragraph">
                  <wp:posOffset>100965</wp:posOffset>
                </wp:positionV>
                <wp:extent cx="5729795" cy="2451600"/>
                <wp:effectExtent l="0" t="0" r="4445" b="6350"/>
                <wp:wrapNone/>
                <wp:docPr id="113601275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9795" cy="2451600"/>
                        </a:xfrm>
                        <a:prstGeom prst="rect">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1795" id="Rectangle 2" o:spid="_x0000_s1026" alt="&quot;&quot;" style="position:absolute;margin-left:399.95pt;margin-top:7.95pt;width:451.15pt;height:193.0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" fillcolor="#cfddf1 [2166]" stroked="f" strokeweight=".5pt">
                <v:fill color2="#c5d5ee [2614]" rotate="t" colors="0 #e6edf8;.5 #d8e3f4;1 #d3e0f3" focus="100%" type="gradient">
                  <o:fill v:ext="view" type="gradientUnscaled"/>
                </v:fill>
                <w10:wrap anchorx="margin"/>
              </v:rect>
            </w:pict>
          </mc:Fallback>
        </mc:AlternateContent>
      </w:r>
    </w:p>
    <w:p w14:paraId="3D60156E" w14:textId="77777777" w:rsidR="00844DDA" w:rsidRPr="008619C4" w:rsidRDefault="00844DDA" w:rsidP="00844DDA">
      <w:pPr>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1</w:t>
      </w:r>
      <w:r w:rsidRPr="008619C4">
        <w:rPr>
          <w:b/>
          <w:spacing w:val="-7"/>
        </w:rPr>
        <w:t xml:space="preserve"> </w:t>
      </w:r>
      <w:r w:rsidRPr="008619C4">
        <w:rPr>
          <w:b/>
          <w:spacing w:val="-5"/>
        </w:rPr>
        <w:t>(%)</w:t>
      </w:r>
    </w:p>
    <w:p w14:paraId="2A22E771" w14:textId="77777777" w:rsidR="00844DDA" w:rsidRPr="008619C4" w:rsidRDefault="00844DDA" w:rsidP="00844DDA">
      <w:pPr>
        <w:pStyle w:val="BodyText"/>
        <w:ind w:left="103"/>
      </w:pPr>
      <w:r w:rsidRPr="008619C4">
        <w:t>Scenario</w:t>
      </w:r>
      <w:r w:rsidRPr="008619C4">
        <w:rPr>
          <w:spacing w:val="-6"/>
        </w:rPr>
        <w:t xml:space="preserve"> </w:t>
      </w:r>
      <w:r w:rsidRPr="008619C4">
        <w:t>3</w:t>
      </w:r>
      <w:r w:rsidRPr="008619C4">
        <w:rPr>
          <w:spacing w:val="-3"/>
        </w:rPr>
        <w:t xml:space="preserve"> </w:t>
      </w:r>
      <w:r w:rsidRPr="008619C4">
        <w:t>=</w:t>
      </w:r>
      <w:r w:rsidRPr="008619C4">
        <w:rPr>
          <w:spacing w:val="-5"/>
        </w:rPr>
        <w:t xml:space="preserve"> </w:t>
      </w:r>
      <w:r w:rsidRPr="008619C4">
        <w:t>607</w:t>
      </w:r>
      <w:r w:rsidRPr="008619C4">
        <w:rPr>
          <w:spacing w:val="-3"/>
        </w:rPr>
        <w:t xml:space="preserve"> </w:t>
      </w:r>
      <w:r w:rsidRPr="008619C4">
        <w:t>mg/kg</w:t>
      </w:r>
      <w:r w:rsidRPr="008619C4">
        <w:rPr>
          <w:spacing w:val="-5"/>
        </w:rPr>
        <w:t xml:space="preserve"> </w:t>
      </w:r>
      <w:r w:rsidRPr="008619C4">
        <w:rPr>
          <w:spacing w:val="-2"/>
        </w:rPr>
        <w:t>bw/day</w:t>
      </w:r>
    </w:p>
    <w:p w14:paraId="1815A2A9" w14:textId="77777777" w:rsidR="00844DDA" w:rsidRPr="008619C4" w:rsidRDefault="00844DDA" w:rsidP="00844DDA">
      <w:pPr>
        <w:pStyle w:val="BodyText"/>
        <w:spacing w:before="1"/>
        <w:ind w:left="103"/>
      </w:pPr>
      <w:r w:rsidRPr="008619C4">
        <w:t>Scenario</w:t>
      </w:r>
      <w:r w:rsidRPr="008619C4">
        <w:rPr>
          <w:spacing w:val="-6"/>
        </w:rPr>
        <w:t xml:space="preserve"> </w:t>
      </w:r>
      <w:r w:rsidRPr="008619C4">
        <w:t>5</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mg/kg</w:t>
      </w:r>
      <w:r w:rsidRPr="008619C4">
        <w:rPr>
          <w:spacing w:val="-3"/>
        </w:rPr>
        <w:t xml:space="preserve"> </w:t>
      </w:r>
      <w:r w:rsidRPr="008619C4">
        <w:rPr>
          <w:spacing w:val="-2"/>
        </w:rPr>
        <w:t>bw/day</w:t>
      </w:r>
    </w:p>
    <w:p w14:paraId="110DE140" w14:textId="77777777" w:rsidR="00844DDA" w:rsidRPr="008619C4" w:rsidRDefault="00844DDA" w:rsidP="00844DDA">
      <w:pPr>
        <w:pStyle w:val="BodyText"/>
      </w:pPr>
    </w:p>
    <w:p w14:paraId="5C86FC09" w14:textId="77777777" w:rsidR="00844DDA" w:rsidRPr="008619C4" w:rsidRDefault="00844DDA" w:rsidP="00844DDA">
      <w:pPr>
        <w:spacing w:before="1" w:line="229" w:lineRule="exact"/>
        <w:ind w:left="103"/>
        <w:rPr>
          <w:b/>
        </w:rPr>
      </w:pPr>
      <w:r>
        <w:rPr>
          <w:b/>
        </w:rPr>
        <w:t>Highest estimated average daily sunscreen exposure</w:t>
      </w:r>
      <w:r w:rsidRPr="008619C4">
        <w:rPr>
          <w:b/>
          <w:spacing w:val="-7"/>
        </w:rPr>
        <w:t xml:space="preserve"> </w:t>
      </w:r>
      <w:r w:rsidRPr="008619C4">
        <w:rPr>
          <w:b/>
        </w:rPr>
        <w:t>Method</w:t>
      </w:r>
      <w:r w:rsidRPr="008619C4">
        <w:rPr>
          <w:b/>
          <w:spacing w:val="-8"/>
        </w:rPr>
        <w:t xml:space="preserve"> </w:t>
      </w:r>
      <w:r w:rsidRPr="008619C4">
        <w:rPr>
          <w:b/>
        </w:rPr>
        <w:t>1</w:t>
      </w:r>
      <w:r w:rsidRPr="008619C4">
        <w:rPr>
          <w:b/>
          <w:spacing w:val="-9"/>
        </w:rPr>
        <w:t xml:space="preserve"> </w:t>
      </w:r>
      <w:r w:rsidRPr="008619C4">
        <w:rPr>
          <w:b/>
          <w:spacing w:val="-5"/>
        </w:rPr>
        <w:t>(%)</w:t>
      </w:r>
    </w:p>
    <w:p w14:paraId="417FD06B" w14:textId="77777777" w:rsidR="00844DDA" w:rsidRPr="008619C4" w:rsidRDefault="00844DDA" w:rsidP="00844DDA">
      <w:pPr>
        <w:spacing w:line="229" w:lineRule="exact"/>
        <w:ind w:left="103"/>
        <w:rPr>
          <w:b/>
        </w:rPr>
      </w:pPr>
      <w:r w:rsidRPr="008619C4">
        <w:t>Scenario</w:t>
      </w:r>
      <w:r w:rsidRPr="008619C4">
        <w:rPr>
          <w:spacing w:val="-5"/>
        </w:rPr>
        <w:t xml:space="preserve"> </w:t>
      </w:r>
      <w:r w:rsidRPr="008619C4">
        <w:t>3</w:t>
      </w:r>
      <w:r w:rsidRPr="008619C4">
        <w:rPr>
          <w:spacing w:val="-3"/>
        </w:rPr>
        <w:t xml:space="preserve"> </w:t>
      </w:r>
      <w:r w:rsidRPr="008619C4">
        <w:t>+</w:t>
      </w:r>
      <w:r w:rsidRPr="008619C4">
        <w:rPr>
          <w:spacing w:val="-3"/>
        </w:rPr>
        <w:t xml:space="preserve"> </w:t>
      </w:r>
      <w:r w:rsidRPr="008619C4">
        <w:t>Scenario</w:t>
      </w:r>
      <w:r w:rsidRPr="008619C4">
        <w:rPr>
          <w:spacing w:val="-3"/>
        </w:rPr>
        <w:t xml:space="preserve"> </w:t>
      </w:r>
      <w:r w:rsidRPr="008619C4">
        <w:t>5</w:t>
      </w:r>
      <w:r w:rsidRPr="008619C4">
        <w:rPr>
          <w:spacing w:val="-4"/>
        </w:rPr>
        <w:t xml:space="preserve"> </w:t>
      </w:r>
      <w:r w:rsidRPr="008619C4">
        <w:t>=</w:t>
      </w:r>
      <w:r w:rsidRPr="008619C4">
        <w:rPr>
          <w:spacing w:val="-1"/>
        </w:rPr>
        <w:t xml:space="preserve"> </w:t>
      </w:r>
      <w:r w:rsidRPr="008619C4">
        <w:t>607</w:t>
      </w:r>
      <w:r w:rsidRPr="008619C4">
        <w:rPr>
          <w:spacing w:val="-4"/>
        </w:rPr>
        <w:t xml:space="preserve"> </w:t>
      </w:r>
      <w:r w:rsidRPr="008619C4">
        <w:t>+</w:t>
      </w:r>
      <w:r w:rsidRPr="008619C4">
        <w:rPr>
          <w:spacing w:val="-4"/>
        </w:rPr>
        <w:t xml:space="preserve"> </w:t>
      </w:r>
      <w:r w:rsidRPr="008619C4">
        <w:t>66</w:t>
      </w:r>
      <w:r w:rsidRPr="008619C4">
        <w:rPr>
          <w:spacing w:val="-4"/>
        </w:rPr>
        <w:t xml:space="preserve"> </w:t>
      </w:r>
      <w:r w:rsidRPr="008619C4">
        <w:t>=</w:t>
      </w:r>
      <w:r w:rsidRPr="008619C4">
        <w:rPr>
          <w:spacing w:val="-4"/>
        </w:rPr>
        <w:t xml:space="preserve"> </w:t>
      </w:r>
      <w:r w:rsidRPr="008619C4">
        <w:rPr>
          <w:b/>
        </w:rPr>
        <w:t>673</w:t>
      </w:r>
      <w:r w:rsidRPr="008619C4">
        <w:rPr>
          <w:b/>
          <w:spacing w:val="-4"/>
        </w:rPr>
        <w:t xml:space="preserve"> </w:t>
      </w:r>
      <w:r w:rsidRPr="008619C4">
        <w:rPr>
          <w:b/>
        </w:rPr>
        <w:t>mg/kg</w:t>
      </w:r>
      <w:r w:rsidRPr="008619C4">
        <w:rPr>
          <w:b/>
          <w:spacing w:val="-4"/>
        </w:rPr>
        <w:t xml:space="preserve"> </w:t>
      </w:r>
      <w:r w:rsidRPr="008619C4">
        <w:rPr>
          <w:b/>
          <w:spacing w:val="-2"/>
        </w:rPr>
        <w:t>bw/day</w:t>
      </w:r>
    </w:p>
    <w:p w14:paraId="5F6B68F8" w14:textId="77777777" w:rsidR="00844DDA" w:rsidRPr="008619C4" w:rsidRDefault="00844DDA" w:rsidP="00844DDA">
      <w:pPr>
        <w:pStyle w:val="BodyText"/>
        <w:rPr>
          <w:b/>
        </w:rPr>
      </w:pPr>
    </w:p>
    <w:p w14:paraId="36A6D29A" w14:textId="77777777" w:rsidR="00844DDA" w:rsidRPr="008619C4" w:rsidRDefault="00844DDA" w:rsidP="00844DDA">
      <w:pPr>
        <w:spacing w:before="1"/>
        <w:ind w:left="103"/>
        <w:rPr>
          <w:b/>
        </w:rPr>
      </w:pPr>
      <w:r w:rsidRPr="008619C4">
        <w:rPr>
          <w:b/>
        </w:rPr>
        <w:t>Estimated</w:t>
      </w:r>
      <w:r w:rsidRPr="008619C4">
        <w:rPr>
          <w:b/>
          <w:spacing w:val="-7"/>
        </w:rPr>
        <w:t xml:space="preserve"> </w:t>
      </w:r>
      <w:r w:rsidRPr="008619C4">
        <w:rPr>
          <w:b/>
        </w:rPr>
        <w:t>daily</w:t>
      </w:r>
      <w:r w:rsidRPr="008619C4">
        <w:rPr>
          <w:b/>
          <w:spacing w:val="-6"/>
        </w:rPr>
        <w:t xml:space="preserve"> </w:t>
      </w:r>
      <w:r w:rsidRPr="008619C4">
        <w:rPr>
          <w:b/>
        </w:rPr>
        <w:t>sunscreen</w:t>
      </w:r>
      <w:r w:rsidRPr="008619C4">
        <w:rPr>
          <w:b/>
          <w:spacing w:val="-7"/>
        </w:rPr>
        <w:t xml:space="preserve"> </w:t>
      </w:r>
      <w:r w:rsidRPr="008619C4">
        <w:rPr>
          <w:b/>
        </w:rPr>
        <w:t>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2</w:t>
      </w:r>
      <w:r w:rsidRPr="008619C4">
        <w:rPr>
          <w:b/>
          <w:spacing w:val="-7"/>
        </w:rPr>
        <w:t xml:space="preserve"> </w:t>
      </w:r>
      <w:r w:rsidRPr="008619C4">
        <w:rPr>
          <w:b/>
          <w:spacing w:val="-2"/>
        </w:rPr>
        <w:t>(µg/cm2)</w:t>
      </w:r>
    </w:p>
    <w:p w14:paraId="38EA35FD" w14:textId="77777777" w:rsidR="00844DDA" w:rsidRPr="008619C4" w:rsidRDefault="00844DDA" w:rsidP="00844DDA">
      <w:pPr>
        <w:pStyle w:val="BodyText"/>
        <w:ind w:left="103"/>
      </w:pPr>
      <w:r w:rsidRPr="008619C4">
        <w:t>Scenario</w:t>
      </w:r>
      <w:r w:rsidRPr="008619C4">
        <w:rPr>
          <w:spacing w:val="-6"/>
        </w:rPr>
        <w:t xml:space="preserve"> </w:t>
      </w:r>
      <w:r w:rsidRPr="008619C4">
        <w:t>3</w:t>
      </w:r>
      <w:r w:rsidRPr="008619C4">
        <w:rPr>
          <w:spacing w:val="-4"/>
        </w:rPr>
        <w:t xml:space="preserve"> </w:t>
      </w:r>
      <w:r w:rsidRPr="008619C4">
        <w:t>=</w:t>
      </w:r>
      <w:r w:rsidRPr="008619C4">
        <w:rPr>
          <w:spacing w:val="-5"/>
        </w:rPr>
        <w:t xml:space="preserve"> </w:t>
      </w:r>
      <w:r w:rsidRPr="008619C4">
        <w:t>303</w:t>
      </w:r>
      <w:r w:rsidRPr="008619C4">
        <w:rPr>
          <w:spacing w:val="-4"/>
        </w:rPr>
        <w:t xml:space="preserve"> </w:t>
      </w:r>
      <w:r w:rsidRPr="008619C4">
        <w:t>cm</w:t>
      </w:r>
      <w:r w:rsidRPr="008619C4">
        <w:rPr>
          <w:position w:val="6"/>
          <w:sz w:val="13"/>
        </w:rPr>
        <w:t>2</w:t>
      </w:r>
      <w:r w:rsidRPr="008619C4">
        <w:t>/kg</w:t>
      </w:r>
      <w:r w:rsidRPr="008619C4">
        <w:rPr>
          <w:spacing w:val="-4"/>
        </w:rPr>
        <w:t xml:space="preserve"> </w:t>
      </w:r>
      <w:r w:rsidRPr="008619C4">
        <w:rPr>
          <w:spacing w:val="-2"/>
        </w:rPr>
        <w:t>bw/day</w:t>
      </w:r>
    </w:p>
    <w:p w14:paraId="0C25EECC" w14:textId="77777777" w:rsidR="00844DDA" w:rsidRPr="008619C4" w:rsidRDefault="00844DDA" w:rsidP="00844DDA">
      <w:pPr>
        <w:pStyle w:val="BodyText"/>
        <w:ind w:left="103"/>
      </w:pPr>
      <w:r w:rsidRPr="008619C4">
        <w:t>Scenario</w:t>
      </w:r>
      <w:r w:rsidRPr="008619C4">
        <w:rPr>
          <w:spacing w:val="-5"/>
        </w:rPr>
        <w:t xml:space="preserve"> </w:t>
      </w:r>
      <w:r w:rsidRPr="008619C4">
        <w:t>5</w:t>
      </w:r>
      <w:r w:rsidRPr="008619C4">
        <w:rPr>
          <w:spacing w:val="-3"/>
        </w:rPr>
        <w:t xml:space="preserve"> </w:t>
      </w:r>
      <w:r w:rsidRPr="008619C4">
        <w:t>=</w:t>
      </w:r>
      <w:r w:rsidRPr="008619C4">
        <w:rPr>
          <w:spacing w:val="-4"/>
        </w:rPr>
        <w:t xml:space="preserve"> </w:t>
      </w:r>
      <w:r w:rsidRPr="008619C4">
        <w:t>33</w:t>
      </w:r>
      <w:r w:rsidRPr="008619C4">
        <w:rPr>
          <w:spacing w:val="-4"/>
        </w:rPr>
        <w:t xml:space="preserve"> </w:t>
      </w:r>
      <w:r w:rsidRPr="008619C4">
        <w:t>cm</w:t>
      </w:r>
      <w:r w:rsidRPr="008619C4">
        <w:rPr>
          <w:position w:val="6"/>
          <w:sz w:val="13"/>
        </w:rPr>
        <w:t>2</w:t>
      </w:r>
      <w:r w:rsidRPr="008619C4">
        <w:t>/kg</w:t>
      </w:r>
      <w:r w:rsidRPr="008619C4">
        <w:rPr>
          <w:spacing w:val="-5"/>
        </w:rPr>
        <w:t xml:space="preserve"> </w:t>
      </w:r>
      <w:r w:rsidRPr="008619C4">
        <w:rPr>
          <w:spacing w:val="-2"/>
        </w:rPr>
        <w:t>bw/day</w:t>
      </w:r>
    </w:p>
    <w:p w14:paraId="2646D151" w14:textId="77777777" w:rsidR="00844DDA" w:rsidRPr="008619C4" w:rsidRDefault="00844DDA" w:rsidP="00844DDA">
      <w:pPr>
        <w:spacing w:before="229"/>
        <w:ind w:left="103"/>
        <w:rPr>
          <w:b/>
        </w:rPr>
      </w:pPr>
      <w:r>
        <w:rPr>
          <w:b/>
        </w:rPr>
        <w:t>Highest estimated average daily sunscreen exposure</w:t>
      </w:r>
      <w:r w:rsidRPr="008619C4">
        <w:rPr>
          <w:b/>
          <w:spacing w:val="-7"/>
        </w:rPr>
        <w:t xml:space="preserve"> </w:t>
      </w:r>
      <w:r w:rsidRPr="008619C4">
        <w:rPr>
          <w:b/>
        </w:rPr>
        <w:t>for</w:t>
      </w:r>
      <w:r w:rsidRPr="008619C4">
        <w:rPr>
          <w:b/>
          <w:spacing w:val="-9"/>
        </w:rPr>
        <w:t xml:space="preserve"> </w:t>
      </w:r>
      <w:r w:rsidRPr="008619C4">
        <w:rPr>
          <w:b/>
        </w:rPr>
        <w:t>Method</w:t>
      </w:r>
      <w:r w:rsidRPr="008619C4">
        <w:rPr>
          <w:b/>
          <w:spacing w:val="-7"/>
        </w:rPr>
        <w:t xml:space="preserve"> </w:t>
      </w:r>
      <w:r w:rsidRPr="008619C4">
        <w:rPr>
          <w:b/>
        </w:rPr>
        <w:t>2</w:t>
      </w:r>
      <w:r w:rsidRPr="008619C4">
        <w:rPr>
          <w:b/>
          <w:spacing w:val="-8"/>
        </w:rPr>
        <w:t xml:space="preserve"> </w:t>
      </w:r>
      <w:r w:rsidRPr="008619C4">
        <w:rPr>
          <w:b/>
          <w:spacing w:val="-2"/>
        </w:rPr>
        <w:t>(µg/cm2)</w:t>
      </w:r>
    </w:p>
    <w:p w14:paraId="6A68AF0E" w14:textId="1FADC773" w:rsidR="00151B4C" w:rsidRPr="00844DDA" w:rsidRDefault="00844DDA" w:rsidP="00844DDA">
      <w:pPr>
        <w:ind w:left="103"/>
        <w:rPr>
          <w:b/>
        </w:rPr>
      </w:pPr>
      <w:r w:rsidRPr="00151B4C">
        <w:rPr>
          <w:noProof/>
        </w:rPr>
        <mc:AlternateContent>
          <mc:Choice Requires="wps">
            <w:drawing>
              <wp:anchor distT="0" distB="0" distL="0" distR="0" simplePos="0" relativeHeight="251681792" behindDoc="1" locked="0" layoutInCell="1" allowOverlap="1" wp14:anchorId="0ED295CB" wp14:editId="7FED5261">
                <wp:simplePos x="0" y="0"/>
                <wp:positionH relativeFrom="margin">
                  <wp:align>right</wp:align>
                </wp:positionH>
                <wp:positionV relativeFrom="paragraph">
                  <wp:posOffset>716280</wp:posOffset>
                </wp:positionV>
                <wp:extent cx="5028565" cy="1320165"/>
                <wp:effectExtent l="0" t="0" r="635" b="0"/>
                <wp:wrapTopAndBottom/>
                <wp:docPr id="16" name="Text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8565" cy="1320165"/>
                        </a:xfrm>
                        <a:prstGeom prst="rect">
                          <a:avLst/>
                        </a:prstGeom>
                        <a:solidFill>
                          <a:srgbClr val="EAEAEA"/>
                        </a:solidFill>
                      </wps:spPr>
                      <wps:txbx>
                        <w:txbxContent>
                          <w:p w14:paraId="75B6235A" w14:textId="3BB1FD6B" w:rsidR="00151B4C" w:rsidRDefault="00867F70" w:rsidP="00151B4C">
                            <w:pPr>
                              <w:pStyle w:val="BodyText"/>
                              <w:spacing w:before="170" w:line="259" w:lineRule="auto"/>
                              <w:ind w:left="170" w:right="191"/>
                              <w:rPr>
                                <w:color w:val="000000"/>
                              </w:rPr>
                            </w:pPr>
                            <w:r>
                              <w:rPr>
                                <w:color w:val="000000"/>
                              </w:rPr>
                              <w:t>As</w:t>
                            </w:r>
                            <w:r w:rsidR="00151B4C" w:rsidRPr="008619C4">
                              <w:rPr>
                                <w:color w:val="000000"/>
                                <w:spacing w:val="-5"/>
                              </w:rPr>
                              <w:t xml:space="preserve"> </w:t>
                            </w:r>
                            <w:r w:rsidR="00151B4C" w:rsidRPr="008619C4">
                              <w:rPr>
                                <w:color w:val="000000"/>
                              </w:rPr>
                              <w:t>the</w:t>
                            </w:r>
                            <w:r w:rsidR="00151B4C" w:rsidRPr="008619C4">
                              <w:rPr>
                                <w:color w:val="000000"/>
                                <w:spacing w:val="-5"/>
                              </w:rPr>
                              <w:t xml:space="preserve"> </w:t>
                            </w:r>
                            <w:r w:rsidR="00151B4C" w:rsidRPr="008619C4">
                              <w:rPr>
                                <w:color w:val="000000"/>
                              </w:rPr>
                              <w:t>ASEM</w:t>
                            </w:r>
                            <w:r w:rsidR="00151B4C" w:rsidRPr="008619C4">
                              <w:rPr>
                                <w:color w:val="000000"/>
                                <w:spacing w:val="-6"/>
                              </w:rPr>
                              <w:t xml:space="preserve"> </w:t>
                            </w:r>
                            <w:r w:rsidR="00151B4C" w:rsidRPr="008619C4">
                              <w:rPr>
                                <w:color w:val="000000"/>
                              </w:rPr>
                              <w:t>formula</w:t>
                            </w:r>
                            <w:r w:rsidR="00151B4C" w:rsidRPr="008619C4">
                              <w:rPr>
                                <w:color w:val="000000"/>
                                <w:spacing w:val="-6"/>
                              </w:rPr>
                              <w:t xml:space="preserve"> </w:t>
                            </w:r>
                            <w:r w:rsidR="00151B4C" w:rsidRPr="008619C4">
                              <w:rPr>
                                <w:color w:val="000000"/>
                              </w:rPr>
                              <w:t>calculates</w:t>
                            </w:r>
                            <w:r w:rsidR="00151B4C" w:rsidRPr="008619C4">
                              <w:rPr>
                                <w:color w:val="000000"/>
                                <w:spacing w:val="-5"/>
                              </w:rPr>
                              <w:t xml:space="preserve"> </w:t>
                            </w:r>
                            <w:r w:rsidR="00151B4C" w:rsidRPr="008619C4">
                              <w:rPr>
                                <w:color w:val="000000"/>
                              </w:rPr>
                              <w:t>the</w:t>
                            </w:r>
                            <w:r w:rsidR="00151B4C" w:rsidRPr="008619C4">
                              <w:rPr>
                                <w:color w:val="000000"/>
                                <w:spacing w:val="-5"/>
                              </w:rPr>
                              <w:t xml:space="preserve"> </w:t>
                            </w:r>
                            <w:r w:rsidR="00151B4C" w:rsidRPr="008619C4">
                              <w:rPr>
                                <w:color w:val="000000"/>
                              </w:rPr>
                              <w:t>highest</w:t>
                            </w:r>
                            <w:r w:rsidR="00151B4C" w:rsidRPr="008619C4">
                              <w:rPr>
                                <w:color w:val="000000"/>
                                <w:spacing w:val="-5"/>
                              </w:rPr>
                              <w:t xml:space="preserve"> </w:t>
                            </w:r>
                            <w:r w:rsidR="00151B4C" w:rsidRPr="008619C4">
                              <w:rPr>
                                <w:color w:val="000000"/>
                              </w:rPr>
                              <w:t>estimated</w:t>
                            </w:r>
                            <w:r w:rsidR="00151B4C" w:rsidRPr="008619C4">
                              <w:rPr>
                                <w:color w:val="000000"/>
                                <w:spacing w:val="-5"/>
                              </w:rPr>
                              <w:t xml:space="preserve"> </w:t>
                            </w:r>
                            <w:r w:rsidR="00151B4C" w:rsidRPr="008619C4">
                              <w:rPr>
                                <w:b/>
                                <w:color w:val="000000"/>
                              </w:rPr>
                              <w:t>sunscreen</w:t>
                            </w:r>
                            <w:r w:rsidR="00151B4C" w:rsidRPr="008619C4">
                              <w:rPr>
                                <w:b/>
                                <w:color w:val="000000"/>
                                <w:spacing w:val="-4"/>
                              </w:rPr>
                              <w:t xml:space="preserve"> </w:t>
                            </w:r>
                            <w:r w:rsidR="00151B4C" w:rsidRPr="008619C4">
                              <w:rPr>
                                <w:b/>
                                <w:color w:val="000000"/>
                              </w:rPr>
                              <w:t>exposure as</w:t>
                            </w:r>
                            <w:r w:rsidR="00151B4C" w:rsidRPr="008619C4">
                              <w:rPr>
                                <w:b/>
                                <w:color w:val="000000"/>
                                <w:spacing w:val="-3"/>
                              </w:rPr>
                              <w:t xml:space="preserve"> </w:t>
                            </w:r>
                            <w:r w:rsidR="00151B4C" w:rsidRPr="008619C4">
                              <w:rPr>
                                <w:b/>
                                <w:color w:val="000000"/>
                              </w:rPr>
                              <w:t>a</w:t>
                            </w:r>
                            <w:r w:rsidR="00151B4C" w:rsidRPr="008619C4">
                              <w:rPr>
                                <w:b/>
                                <w:color w:val="000000"/>
                                <w:spacing w:val="-3"/>
                              </w:rPr>
                              <w:t xml:space="preserve"> </w:t>
                            </w:r>
                            <w:r w:rsidR="00151B4C" w:rsidRPr="008619C4">
                              <w:rPr>
                                <w:b/>
                                <w:color w:val="000000"/>
                              </w:rPr>
                              <w:t>proportion</w:t>
                            </w:r>
                            <w:r w:rsidR="00151B4C" w:rsidRPr="008619C4">
                              <w:rPr>
                                <w:b/>
                                <w:color w:val="000000"/>
                                <w:spacing w:val="-2"/>
                              </w:rPr>
                              <w:t xml:space="preserve"> </w:t>
                            </w:r>
                            <w:r w:rsidR="00151B4C" w:rsidRPr="008619C4">
                              <w:rPr>
                                <w:b/>
                                <w:color w:val="000000"/>
                              </w:rPr>
                              <w:t>of</w:t>
                            </w:r>
                            <w:r w:rsidR="00151B4C" w:rsidRPr="008619C4">
                              <w:rPr>
                                <w:b/>
                                <w:color w:val="000000"/>
                                <w:spacing w:val="-2"/>
                              </w:rPr>
                              <w:t xml:space="preserve"> </w:t>
                            </w:r>
                            <w:r w:rsidR="00151B4C" w:rsidRPr="008619C4">
                              <w:rPr>
                                <w:b/>
                                <w:color w:val="000000"/>
                              </w:rPr>
                              <w:t>kg</w:t>
                            </w:r>
                            <w:r w:rsidR="00151B4C" w:rsidRPr="008619C4">
                              <w:rPr>
                                <w:b/>
                                <w:color w:val="000000"/>
                                <w:spacing w:val="-2"/>
                              </w:rPr>
                              <w:t xml:space="preserve"> </w:t>
                            </w:r>
                            <w:r w:rsidR="00151B4C" w:rsidRPr="008619C4">
                              <w:rPr>
                                <w:b/>
                                <w:color w:val="000000"/>
                              </w:rPr>
                              <w:t>body</w:t>
                            </w:r>
                            <w:r w:rsidR="00151B4C" w:rsidRPr="008619C4">
                              <w:rPr>
                                <w:b/>
                                <w:color w:val="000000"/>
                                <w:spacing w:val="-3"/>
                              </w:rPr>
                              <w:t xml:space="preserve"> </w:t>
                            </w:r>
                            <w:r w:rsidR="00151B4C" w:rsidRPr="008619C4">
                              <w:rPr>
                                <w:b/>
                                <w:color w:val="000000"/>
                              </w:rPr>
                              <w:t>weight</w:t>
                            </w:r>
                            <w:r w:rsidR="00151B4C" w:rsidRPr="008619C4">
                              <w:rPr>
                                <w:b/>
                                <w:color w:val="000000"/>
                                <w:spacing w:val="-2"/>
                              </w:rPr>
                              <w:t xml:space="preserve"> </w:t>
                            </w:r>
                            <w:r w:rsidR="00151B4C" w:rsidRPr="008619C4">
                              <w:rPr>
                                <w:b/>
                                <w:color w:val="000000"/>
                              </w:rPr>
                              <w:t>per</w:t>
                            </w:r>
                            <w:r w:rsidR="00151B4C" w:rsidRPr="008619C4">
                              <w:rPr>
                                <w:b/>
                                <w:color w:val="000000"/>
                                <w:spacing w:val="-4"/>
                              </w:rPr>
                              <w:t xml:space="preserve"> </w:t>
                            </w:r>
                            <w:r w:rsidR="00151B4C" w:rsidRPr="008619C4">
                              <w:rPr>
                                <w:b/>
                                <w:color w:val="000000"/>
                              </w:rPr>
                              <w:t>day</w:t>
                            </w:r>
                            <w:r w:rsidR="00151B4C" w:rsidRPr="008619C4">
                              <w:rPr>
                                <w:color w:val="000000"/>
                              </w:rPr>
                              <w:t>,</w:t>
                            </w:r>
                            <w:r w:rsidR="00151B4C" w:rsidRPr="008619C4">
                              <w:rPr>
                                <w:color w:val="000000"/>
                                <w:spacing w:val="-3"/>
                              </w:rPr>
                              <w:t xml:space="preserve"> </w:t>
                            </w:r>
                            <w:r w:rsidR="00151B4C" w:rsidRPr="008619C4">
                              <w:rPr>
                                <w:color w:val="000000"/>
                              </w:rPr>
                              <w:t>risk</w:t>
                            </w:r>
                            <w:r w:rsidR="00151B4C" w:rsidRPr="008619C4">
                              <w:rPr>
                                <w:color w:val="000000"/>
                                <w:spacing w:val="-2"/>
                              </w:rPr>
                              <w:t xml:space="preserve"> </w:t>
                            </w:r>
                            <w:r w:rsidR="00151B4C" w:rsidRPr="008619C4">
                              <w:rPr>
                                <w:color w:val="000000"/>
                              </w:rPr>
                              <w:t>assessments</w:t>
                            </w:r>
                            <w:r w:rsidR="00151B4C" w:rsidRPr="007F4EFD">
                              <w:rPr>
                                <w:color w:val="000000"/>
                              </w:rPr>
                              <w:t xml:space="preserve"> </w:t>
                            </w:r>
                            <w:r w:rsidR="00151B4C" w:rsidRPr="008619C4">
                              <w:rPr>
                                <w:color w:val="000000"/>
                              </w:rPr>
                              <w:t>using</w:t>
                            </w:r>
                            <w:r w:rsidR="00151B4C" w:rsidRPr="007F4EFD">
                              <w:rPr>
                                <w:color w:val="000000"/>
                              </w:rPr>
                              <w:t xml:space="preserve"> </w:t>
                            </w:r>
                            <w:r w:rsidR="00151B4C" w:rsidRPr="008619C4">
                              <w:rPr>
                                <w:color w:val="000000"/>
                              </w:rPr>
                              <w:t>the</w:t>
                            </w:r>
                            <w:r w:rsidR="00151B4C" w:rsidRPr="007F4EFD">
                              <w:rPr>
                                <w:color w:val="000000"/>
                              </w:rPr>
                              <w:t xml:space="preserve"> </w:t>
                            </w:r>
                            <w:hyperlink w:anchor="SED" w:history="1">
                              <w:r w:rsidR="00151B4C" w:rsidRPr="007F4EFD">
                                <w:rPr>
                                  <w:color w:val="000000"/>
                                </w:rPr>
                                <w:t>SED</w:t>
                              </w:r>
                            </w:hyperlink>
                            <w:r w:rsidR="00151B4C" w:rsidRPr="007F4EFD">
                              <w:rPr>
                                <w:color w:val="000000"/>
                              </w:rPr>
                              <w:t xml:space="preserve"> </w:t>
                            </w:r>
                            <w:r w:rsidR="00151B4C" w:rsidRPr="008619C4">
                              <w:rPr>
                                <w:color w:val="000000"/>
                              </w:rPr>
                              <w:t xml:space="preserve">and </w:t>
                            </w:r>
                            <w:hyperlink w:anchor="Marginofsafety" w:history="1">
                              <w:r w:rsidR="00151B4C" w:rsidRPr="007F4EFD">
                                <w:rPr>
                                  <w:color w:val="000000"/>
                                </w:rPr>
                                <w:t>MoS</w:t>
                              </w:r>
                            </w:hyperlink>
                            <w:r w:rsidR="00151B4C" w:rsidRPr="007F4EFD">
                              <w:rPr>
                                <w:color w:val="000000"/>
                              </w:rPr>
                              <w:t xml:space="preserve"> </w:t>
                            </w:r>
                            <w:r w:rsidR="00151B4C" w:rsidRPr="008619C4">
                              <w:rPr>
                                <w:color w:val="000000"/>
                              </w:rPr>
                              <w:t>calculations</w:t>
                            </w:r>
                            <w:r w:rsidR="00151B4C" w:rsidRPr="007F4EFD">
                              <w:rPr>
                                <w:color w:val="000000"/>
                              </w:rPr>
                              <w:t xml:space="preserve"> </w:t>
                            </w:r>
                            <w:r w:rsidR="00151B4C" w:rsidRPr="008619C4">
                              <w:rPr>
                                <w:color w:val="000000"/>
                              </w:rPr>
                              <w:t>can</w:t>
                            </w:r>
                            <w:r w:rsidR="00151B4C" w:rsidRPr="007F4EFD">
                              <w:rPr>
                                <w:color w:val="000000"/>
                              </w:rPr>
                              <w:t xml:space="preserve"> </w:t>
                            </w:r>
                            <w:r w:rsidR="00151B4C" w:rsidRPr="008619C4">
                              <w:rPr>
                                <w:color w:val="000000"/>
                              </w:rPr>
                              <w:t>be</w:t>
                            </w:r>
                            <w:r w:rsidR="00151B4C" w:rsidRPr="007F4EFD">
                              <w:rPr>
                                <w:color w:val="000000"/>
                              </w:rPr>
                              <w:t xml:space="preserve"> </w:t>
                            </w:r>
                            <w:r w:rsidR="00151B4C" w:rsidRPr="008619C4">
                              <w:rPr>
                                <w:color w:val="000000"/>
                              </w:rPr>
                              <w:t>conducted</w:t>
                            </w:r>
                            <w:r w:rsidR="00151B4C" w:rsidRPr="007F4EFD">
                              <w:rPr>
                                <w:color w:val="000000"/>
                              </w:rPr>
                              <w:t xml:space="preserve"> </w:t>
                            </w:r>
                            <w:r w:rsidR="00151B4C" w:rsidRPr="008619C4">
                              <w:rPr>
                                <w:color w:val="000000"/>
                              </w:rPr>
                              <w:t>using</w:t>
                            </w:r>
                            <w:r w:rsidR="00151B4C" w:rsidRPr="007F4EFD">
                              <w:rPr>
                                <w:color w:val="000000"/>
                              </w:rPr>
                              <w:t xml:space="preserve"> </w:t>
                            </w:r>
                            <w:r w:rsidR="00151B4C" w:rsidRPr="008619C4">
                              <w:rPr>
                                <w:color w:val="000000"/>
                              </w:rPr>
                              <w:t>this</w:t>
                            </w:r>
                            <w:r w:rsidR="00151B4C" w:rsidRPr="007F4EFD">
                              <w:rPr>
                                <w:color w:val="000000"/>
                              </w:rPr>
                              <w:t xml:space="preserve"> </w:t>
                            </w:r>
                            <w:r w:rsidR="00151B4C" w:rsidRPr="008619C4">
                              <w:rPr>
                                <w:color w:val="000000"/>
                              </w:rPr>
                              <w:t>value</w:t>
                            </w:r>
                            <w:r w:rsidR="00151B4C" w:rsidRPr="007F4EFD">
                              <w:rPr>
                                <w:color w:val="000000"/>
                              </w:rPr>
                              <w:t xml:space="preserve"> </w:t>
                            </w:r>
                            <w:r w:rsidR="00151B4C" w:rsidRPr="008619C4">
                              <w:rPr>
                                <w:color w:val="000000"/>
                              </w:rPr>
                              <w:t>to</w:t>
                            </w:r>
                            <w:r w:rsidR="00151B4C" w:rsidRPr="007F4EFD">
                              <w:rPr>
                                <w:color w:val="000000"/>
                              </w:rPr>
                              <w:t xml:space="preserve"> </w:t>
                            </w:r>
                            <w:r w:rsidR="00151B4C" w:rsidRPr="008619C4">
                              <w:rPr>
                                <w:color w:val="000000"/>
                              </w:rPr>
                              <w:t>account</w:t>
                            </w:r>
                            <w:r w:rsidR="00151B4C" w:rsidRPr="007F4EFD">
                              <w:rPr>
                                <w:color w:val="000000"/>
                              </w:rPr>
                              <w:t xml:space="preserve"> </w:t>
                            </w:r>
                            <w:r w:rsidR="00151B4C" w:rsidRPr="008619C4">
                              <w:rPr>
                                <w:color w:val="000000"/>
                              </w:rPr>
                              <w:t>for</w:t>
                            </w:r>
                            <w:r w:rsidR="00151B4C" w:rsidRPr="007F4EFD">
                              <w:rPr>
                                <w:color w:val="000000"/>
                              </w:rPr>
                              <w:t xml:space="preserve"> </w:t>
                            </w:r>
                            <w:r w:rsidR="00151B4C" w:rsidRPr="008619C4">
                              <w:rPr>
                                <w:color w:val="000000"/>
                              </w:rPr>
                              <w:t>any</w:t>
                            </w:r>
                            <w:r w:rsidR="00151B4C" w:rsidRPr="007F4EFD">
                              <w:rPr>
                                <w:color w:val="000000"/>
                              </w:rPr>
                              <w:t xml:space="preserve"> </w:t>
                            </w:r>
                            <w:r w:rsidR="00151B4C" w:rsidRPr="008619C4">
                              <w:rPr>
                                <w:color w:val="000000"/>
                              </w:rPr>
                              <w:t>body</w:t>
                            </w:r>
                            <w:r w:rsidR="00151B4C" w:rsidRPr="007F4EFD">
                              <w:rPr>
                                <w:color w:val="000000"/>
                              </w:rPr>
                              <w:t xml:space="preserve"> </w:t>
                            </w:r>
                            <w:r w:rsidR="00151B4C" w:rsidRPr="008619C4">
                              <w:rPr>
                                <w:color w:val="000000"/>
                              </w:rPr>
                              <w:t>weight (i.e. accounting for adults or children). This approach ensures that our risk assessment comprehensively cover the highest exposure for all Australians and ensure</w:t>
                            </w:r>
                            <w:r w:rsidR="00151B4C" w:rsidRPr="007F4EFD">
                              <w:rPr>
                                <w:color w:val="000000"/>
                              </w:rPr>
                              <w:t xml:space="preserve"> </w:t>
                            </w:r>
                            <w:r w:rsidR="00151B4C" w:rsidRPr="008619C4">
                              <w:rPr>
                                <w:color w:val="000000"/>
                              </w:rPr>
                              <w:t>ingredients</w:t>
                            </w:r>
                            <w:r w:rsidR="00151B4C" w:rsidRPr="007F4EFD">
                              <w:rPr>
                                <w:color w:val="000000"/>
                              </w:rPr>
                              <w:t xml:space="preserve"> </w:t>
                            </w:r>
                            <w:r w:rsidR="00151B4C" w:rsidRPr="008619C4">
                              <w:rPr>
                                <w:color w:val="000000"/>
                              </w:rPr>
                              <w:t>are</w:t>
                            </w:r>
                            <w:r w:rsidR="00151B4C" w:rsidRPr="007F4EFD">
                              <w:rPr>
                                <w:color w:val="000000"/>
                              </w:rPr>
                              <w:t xml:space="preserve"> </w:t>
                            </w:r>
                            <w:r w:rsidR="00151B4C" w:rsidRPr="008619C4">
                              <w:rPr>
                                <w:color w:val="000000"/>
                              </w:rPr>
                              <w:t>safe to</w:t>
                            </w:r>
                            <w:r w:rsidR="00151B4C" w:rsidRPr="007F4EFD">
                              <w:rPr>
                                <w:color w:val="000000"/>
                              </w:rPr>
                              <w:t xml:space="preserve"> </w:t>
                            </w:r>
                            <w:r w:rsidR="00151B4C" w:rsidRPr="008619C4">
                              <w:rPr>
                                <w:color w:val="000000"/>
                              </w:rPr>
                              <w:t>be</w:t>
                            </w:r>
                            <w:r w:rsidR="00151B4C" w:rsidRPr="008619C4">
                              <w:rPr>
                                <w:color w:val="000000"/>
                                <w:spacing w:val="-2"/>
                              </w:rPr>
                              <w:t xml:space="preserve"> </w:t>
                            </w:r>
                            <w:r w:rsidR="00151B4C" w:rsidRPr="008619C4">
                              <w:rPr>
                                <w:color w:val="000000"/>
                              </w:rPr>
                              <w:t>used by</w:t>
                            </w:r>
                            <w:r w:rsidR="00151B4C" w:rsidRPr="008619C4">
                              <w:rPr>
                                <w:color w:val="000000"/>
                                <w:spacing w:val="-1"/>
                              </w:rPr>
                              <w:t xml:space="preserve"> </w:t>
                            </w:r>
                            <w:r w:rsidR="00151B4C" w:rsidRPr="008619C4">
                              <w:rPr>
                                <w:color w:val="000000"/>
                              </w:rPr>
                              <w:t>everyone,</w:t>
                            </w:r>
                            <w:r w:rsidR="00151B4C" w:rsidRPr="008619C4">
                              <w:rPr>
                                <w:color w:val="000000"/>
                                <w:spacing w:val="-2"/>
                              </w:rPr>
                              <w:t xml:space="preserve"> </w:t>
                            </w:r>
                            <w:r w:rsidR="00151B4C" w:rsidRPr="008619C4">
                              <w:rPr>
                                <w:color w:val="000000"/>
                              </w:rPr>
                              <w:t>no</w:t>
                            </w:r>
                            <w:r w:rsidR="00151B4C" w:rsidRPr="008619C4">
                              <w:rPr>
                                <w:color w:val="000000"/>
                                <w:spacing w:val="-2"/>
                              </w:rPr>
                              <w:t xml:space="preserve"> </w:t>
                            </w:r>
                            <w:r w:rsidR="00151B4C" w:rsidRPr="008619C4">
                              <w:rPr>
                                <w:color w:val="000000"/>
                              </w:rPr>
                              <w:t>matter</w:t>
                            </w:r>
                            <w:r w:rsidR="00151B4C" w:rsidRPr="008619C4">
                              <w:rPr>
                                <w:color w:val="000000"/>
                                <w:spacing w:val="-1"/>
                              </w:rPr>
                              <w:t xml:space="preserve"> </w:t>
                            </w:r>
                            <w:r w:rsidR="00151B4C" w:rsidRPr="008619C4">
                              <w:rPr>
                                <w:color w:val="000000"/>
                              </w:rPr>
                              <w:t>their</w:t>
                            </w:r>
                            <w:r w:rsidR="00151B4C" w:rsidRPr="008619C4">
                              <w:rPr>
                                <w:color w:val="000000"/>
                                <w:spacing w:val="-1"/>
                              </w:rPr>
                              <w:t xml:space="preserve"> </w:t>
                            </w:r>
                            <w:r w:rsidR="00151B4C" w:rsidRPr="008619C4">
                              <w:rPr>
                                <w:color w:val="000000"/>
                              </w:rPr>
                              <w:t>age, weight, or outdoor activity.</w:t>
                            </w:r>
                          </w:p>
                        </w:txbxContent>
                      </wps:txbx>
                      <wps:bodyPr wrap="square" lIns="0" tIns="0" rIns="0" bIns="0" rtlCol="0">
                        <a:noAutofit/>
                      </wps:bodyPr>
                    </wps:wsp>
                  </a:graphicData>
                </a:graphic>
                <wp14:sizeRelH relativeFrom="margin">
                  <wp14:pctWidth>0</wp14:pctWidth>
                </wp14:sizeRelH>
              </wp:anchor>
            </w:drawing>
          </mc:Choice>
          <mc:Fallback>
            <w:pict>
              <v:shapetype w14:anchorId="0ED295CB" id="_x0000_t202" coordsize="21600,21600" o:spt="202" path="m,l,21600r21600,l21600,xe">
                <v:stroke joinstyle="miter"/>
                <v:path gradientshapeok="t" o:connecttype="rect"/>
              </v:shapetype>
              <v:shape id="Textbox 75" o:spid="_x0000_s1026" type="#_x0000_t202" alt="&quot;&quot;" style="position:absolute;left:0;text-align:left;margin-left:344.75pt;margin-top:56.4pt;width:395.95pt;height:103.95pt;z-index:-251634688;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" fillcolor="#eaeaea" stroked="f">
                <v:textbox inset="0,0,0,0">
                  <w:txbxContent>
                    <w:p w14:paraId="75B6235A" w14:textId="3BB1FD6B" w:rsidR="00151B4C" w:rsidRDefault="00867F70" w:rsidP="00151B4C">
                      <w:pPr>
                        <w:pStyle w:val="BodyText"/>
                        <w:spacing w:before="170" w:line="259" w:lineRule="auto"/>
                        <w:ind w:left="170" w:right="191"/>
                        <w:rPr>
                          <w:color w:val="000000"/>
                        </w:rPr>
                      </w:pPr>
                      <w:r>
                        <w:rPr>
                          <w:color w:val="000000"/>
                        </w:rPr>
                        <w:t>As</w:t>
                      </w:r>
                      <w:r w:rsidR="00151B4C" w:rsidRPr="008619C4">
                        <w:rPr>
                          <w:color w:val="000000"/>
                          <w:spacing w:val="-5"/>
                        </w:rPr>
                        <w:t xml:space="preserve"> </w:t>
                      </w:r>
                      <w:r w:rsidR="00151B4C" w:rsidRPr="008619C4">
                        <w:rPr>
                          <w:color w:val="000000"/>
                        </w:rPr>
                        <w:t>the</w:t>
                      </w:r>
                      <w:r w:rsidR="00151B4C" w:rsidRPr="008619C4">
                        <w:rPr>
                          <w:color w:val="000000"/>
                          <w:spacing w:val="-5"/>
                        </w:rPr>
                        <w:t xml:space="preserve"> </w:t>
                      </w:r>
                      <w:r w:rsidR="00151B4C" w:rsidRPr="008619C4">
                        <w:rPr>
                          <w:color w:val="000000"/>
                        </w:rPr>
                        <w:t>ASEM</w:t>
                      </w:r>
                      <w:r w:rsidR="00151B4C" w:rsidRPr="008619C4">
                        <w:rPr>
                          <w:color w:val="000000"/>
                          <w:spacing w:val="-6"/>
                        </w:rPr>
                        <w:t xml:space="preserve"> </w:t>
                      </w:r>
                      <w:r w:rsidR="00151B4C" w:rsidRPr="008619C4">
                        <w:rPr>
                          <w:color w:val="000000"/>
                        </w:rPr>
                        <w:t>formula</w:t>
                      </w:r>
                      <w:r w:rsidR="00151B4C" w:rsidRPr="008619C4">
                        <w:rPr>
                          <w:color w:val="000000"/>
                          <w:spacing w:val="-6"/>
                        </w:rPr>
                        <w:t xml:space="preserve"> </w:t>
                      </w:r>
                      <w:r w:rsidR="00151B4C" w:rsidRPr="008619C4">
                        <w:rPr>
                          <w:color w:val="000000"/>
                        </w:rPr>
                        <w:t>calculates</w:t>
                      </w:r>
                      <w:r w:rsidR="00151B4C" w:rsidRPr="008619C4">
                        <w:rPr>
                          <w:color w:val="000000"/>
                          <w:spacing w:val="-5"/>
                        </w:rPr>
                        <w:t xml:space="preserve"> </w:t>
                      </w:r>
                      <w:r w:rsidR="00151B4C" w:rsidRPr="008619C4">
                        <w:rPr>
                          <w:color w:val="000000"/>
                        </w:rPr>
                        <w:t>the</w:t>
                      </w:r>
                      <w:r w:rsidR="00151B4C" w:rsidRPr="008619C4">
                        <w:rPr>
                          <w:color w:val="000000"/>
                          <w:spacing w:val="-5"/>
                        </w:rPr>
                        <w:t xml:space="preserve"> </w:t>
                      </w:r>
                      <w:r w:rsidR="00151B4C" w:rsidRPr="008619C4">
                        <w:rPr>
                          <w:color w:val="000000"/>
                        </w:rPr>
                        <w:t>highest</w:t>
                      </w:r>
                      <w:r w:rsidR="00151B4C" w:rsidRPr="008619C4">
                        <w:rPr>
                          <w:color w:val="000000"/>
                          <w:spacing w:val="-5"/>
                        </w:rPr>
                        <w:t xml:space="preserve"> </w:t>
                      </w:r>
                      <w:r w:rsidR="00151B4C" w:rsidRPr="008619C4">
                        <w:rPr>
                          <w:color w:val="000000"/>
                        </w:rPr>
                        <w:t>estimated</w:t>
                      </w:r>
                      <w:r w:rsidR="00151B4C" w:rsidRPr="008619C4">
                        <w:rPr>
                          <w:color w:val="000000"/>
                          <w:spacing w:val="-5"/>
                        </w:rPr>
                        <w:t xml:space="preserve"> </w:t>
                      </w:r>
                      <w:r w:rsidR="00151B4C" w:rsidRPr="008619C4">
                        <w:rPr>
                          <w:b/>
                          <w:color w:val="000000"/>
                        </w:rPr>
                        <w:t>sunscreen</w:t>
                      </w:r>
                      <w:r w:rsidR="00151B4C" w:rsidRPr="008619C4">
                        <w:rPr>
                          <w:b/>
                          <w:color w:val="000000"/>
                          <w:spacing w:val="-4"/>
                        </w:rPr>
                        <w:t xml:space="preserve"> </w:t>
                      </w:r>
                      <w:r w:rsidR="00151B4C" w:rsidRPr="008619C4">
                        <w:rPr>
                          <w:b/>
                          <w:color w:val="000000"/>
                        </w:rPr>
                        <w:t>exposure as</w:t>
                      </w:r>
                      <w:r w:rsidR="00151B4C" w:rsidRPr="008619C4">
                        <w:rPr>
                          <w:b/>
                          <w:color w:val="000000"/>
                          <w:spacing w:val="-3"/>
                        </w:rPr>
                        <w:t xml:space="preserve"> </w:t>
                      </w:r>
                      <w:r w:rsidR="00151B4C" w:rsidRPr="008619C4">
                        <w:rPr>
                          <w:b/>
                          <w:color w:val="000000"/>
                        </w:rPr>
                        <w:t>a</w:t>
                      </w:r>
                      <w:r w:rsidR="00151B4C" w:rsidRPr="008619C4">
                        <w:rPr>
                          <w:b/>
                          <w:color w:val="000000"/>
                          <w:spacing w:val="-3"/>
                        </w:rPr>
                        <w:t xml:space="preserve"> </w:t>
                      </w:r>
                      <w:r w:rsidR="00151B4C" w:rsidRPr="008619C4">
                        <w:rPr>
                          <w:b/>
                          <w:color w:val="000000"/>
                        </w:rPr>
                        <w:t>proportion</w:t>
                      </w:r>
                      <w:r w:rsidR="00151B4C" w:rsidRPr="008619C4">
                        <w:rPr>
                          <w:b/>
                          <w:color w:val="000000"/>
                          <w:spacing w:val="-2"/>
                        </w:rPr>
                        <w:t xml:space="preserve"> </w:t>
                      </w:r>
                      <w:r w:rsidR="00151B4C" w:rsidRPr="008619C4">
                        <w:rPr>
                          <w:b/>
                          <w:color w:val="000000"/>
                        </w:rPr>
                        <w:t>of</w:t>
                      </w:r>
                      <w:r w:rsidR="00151B4C" w:rsidRPr="008619C4">
                        <w:rPr>
                          <w:b/>
                          <w:color w:val="000000"/>
                          <w:spacing w:val="-2"/>
                        </w:rPr>
                        <w:t xml:space="preserve"> </w:t>
                      </w:r>
                      <w:r w:rsidR="00151B4C" w:rsidRPr="008619C4">
                        <w:rPr>
                          <w:b/>
                          <w:color w:val="000000"/>
                        </w:rPr>
                        <w:t>kg</w:t>
                      </w:r>
                      <w:r w:rsidR="00151B4C" w:rsidRPr="008619C4">
                        <w:rPr>
                          <w:b/>
                          <w:color w:val="000000"/>
                          <w:spacing w:val="-2"/>
                        </w:rPr>
                        <w:t xml:space="preserve"> </w:t>
                      </w:r>
                      <w:r w:rsidR="00151B4C" w:rsidRPr="008619C4">
                        <w:rPr>
                          <w:b/>
                          <w:color w:val="000000"/>
                        </w:rPr>
                        <w:t>body</w:t>
                      </w:r>
                      <w:r w:rsidR="00151B4C" w:rsidRPr="008619C4">
                        <w:rPr>
                          <w:b/>
                          <w:color w:val="000000"/>
                          <w:spacing w:val="-3"/>
                        </w:rPr>
                        <w:t xml:space="preserve"> </w:t>
                      </w:r>
                      <w:r w:rsidR="00151B4C" w:rsidRPr="008619C4">
                        <w:rPr>
                          <w:b/>
                          <w:color w:val="000000"/>
                        </w:rPr>
                        <w:t>weight</w:t>
                      </w:r>
                      <w:r w:rsidR="00151B4C" w:rsidRPr="008619C4">
                        <w:rPr>
                          <w:b/>
                          <w:color w:val="000000"/>
                          <w:spacing w:val="-2"/>
                        </w:rPr>
                        <w:t xml:space="preserve"> </w:t>
                      </w:r>
                      <w:r w:rsidR="00151B4C" w:rsidRPr="008619C4">
                        <w:rPr>
                          <w:b/>
                          <w:color w:val="000000"/>
                        </w:rPr>
                        <w:t>per</w:t>
                      </w:r>
                      <w:r w:rsidR="00151B4C" w:rsidRPr="008619C4">
                        <w:rPr>
                          <w:b/>
                          <w:color w:val="000000"/>
                          <w:spacing w:val="-4"/>
                        </w:rPr>
                        <w:t xml:space="preserve"> </w:t>
                      </w:r>
                      <w:r w:rsidR="00151B4C" w:rsidRPr="008619C4">
                        <w:rPr>
                          <w:b/>
                          <w:color w:val="000000"/>
                        </w:rPr>
                        <w:t>day</w:t>
                      </w:r>
                      <w:r w:rsidR="00151B4C" w:rsidRPr="008619C4">
                        <w:rPr>
                          <w:color w:val="000000"/>
                        </w:rPr>
                        <w:t>,</w:t>
                      </w:r>
                      <w:r w:rsidR="00151B4C" w:rsidRPr="008619C4">
                        <w:rPr>
                          <w:color w:val="000000"/>
                          <w:spacing w:val="-3"/>
                        </w:rPr>
                        <w:t xml:space="preserve"> </w:t>
                      </w:r>
                      <w:r w:rsidR="00151B4C" w:rsidRPr="008619C4">
                        <w:rPr>
                          <w:color w:val="000000"/>
                        </w:rPr>
                        <w:t>risk</w:t>
                      </w:r>
                      <w:r w:rsidR="00151B4C" w:rsidRPr="008619C4">
                        <w:rPr>
                          <w:color w:val="000000"/>
                          <w:spacing w:val="-2"/>
                        </w:rPr>
                        <w:t xml:space="preserve"> </w:t>
                      </w:r>
                      <w:r w:rsidR="00151B4C" w:rsidRPr="008619C4">
                        <w:rPr>
                          <w:color w:val="000000"/>
                        </w:rPr>
                        <w:t>assessments</w:t>
                      </w:r>
                      <w:r w:rsidR="00151B4C" w:rsidRPr="007F4EFD">
                        <w:rPr>
                          <w:color w:val="000000"/>
                        </w:rPr>
                        <w:t xml:space="preserve"> </w:t>
                      </w:r>
                      <w:r w:rsidR="00151B4C" w:rsidRPr="008619C4">
                        <w:rPr>
                          <w:color w:val="000000"/>
                        </w:rPr>
                        <w:t>using</w:t>
                      </w:r>
                      <w:r w:rsidR="00151B4C" w:rsidRPr="007F4EFD">
                        <w:rPr>
                          <w:color w:val="000000"/>
                        </w:rPr>
                        <w:t xml:space="preserve"> </w:t>
                      </w:r>
                      <w:r w:rsidR="00151B4C" w:rsidRPr="008619C4">
                        <w:rPr>
                          <w:color w:val="000000"/>
                        </w:rPr>
                        <w:t>the</w:t>
                      </w:r>
                      <w:r w:rsidR="00151B4C" w:rsidRPr="007F4EFD">
                        <w:rPr>
                          <w:color w:val="000000"/>
                        </w:rPr>
                        <w:t xml:space="preserve"> </w:t>
                      </w:r>
                      <w:hyperlink w:anchor="SED" w:history="1">
                        <w:r w:rsidR="00151B4C" w:rsidRPr="007F4EFD">
                          <w:rPr>
                            <w:color w:val="000000"/>
                          </w:rPr>
                          <w:t>SED</w:t>
                        </w:r>
                      </w:hyperlink>
                      <w:r w:rsidR="00151B4C" w:rsidRPr="007F4EFD">
                        <w:rPr>
                          <w:color w:val="000000"/>
                        </w:rPr>
                        <w:t xml:space="preserve"> </w:t>
                      </w:r>
                      <w:r w:rsidR="00151B4C" w:rsidRPr="008619C4">
                        <w:rPr>
                          <w:color w:val="000000"/>
                        </w:rPr>
                        <w:t xml:space="preserve">and </w:t>
                      </w:r>
                      <w:hyperlink w:anchor="Marginofsafety" w:history="1">
                        <w:r w:rsidR="00151B4C" w:rsidRPr="007F4EFD">
                          <w:rPr>
                            <w:color w:val="000000"/>
                          </w:rPr>
                          <w:t>MoS</w:t>
                        </w:r>
                      </w:hyperlink>
                      <w:r w:rsidR="00151B4C" w:rsidRPr="007F4EFD">
                        <w:rPr>
                          <w:color w:val="000000"/>
                        </w:rPr>
                        <w:t xml:space="preserve"> </w:t>
                      </w:r>
                      <w:r w:rsidR="00151B4C" w:rsidRPr="008619C4">
                        <w:rPr>
                          <w:color w:val="000000"/>
                        </w:rPr>
                        <w:t>calculations</w:t>
                      </w:r>
                      <w:r w:rsidR="00151B4C" w:rsidRPr="007F4EFD">
                        <w:rPr>
                          <w:color w:val="000000"/>
                        </w:rPr>
                        <w:t xml:space="preserve"> </w:t>
                      </w:r>
                      <w:r w:rsidR="00151B4C" w:rsidRPr="008619C4">
                        <w:rPr>
                          <w:color w:val="000000"/>
                        </w:rPr>
                        <w:t>can</w:t>
                      </w:r>
                      <w:r w:rsidR="00151B4C" w:rsidRPr="007F4EFD">
                        <w:rPr>
                          <w:color w:val="000000"/>
                        </w:rPr>
                        <w:t xml:space="preserve"> </w:t>
                      </w:r>
                      <w:r w:rsidR="00151B4C" w:rsidRPr="008619C4">
                        <w:rPr>
                          <w:color w:val="000000"/>
                        </w:rPr>
                        <w:t>be</w:t>
                      </w:r>
                      <w:r w:rsidR="00151B4C" w:rsidRPr="007F4EFD">
                        <w:rPr>
                          <w:color w:val="000000"/>
                        </w:rPr>
                        <w:t xml:space="preserve"> </w:t>
                      </w:r>
                      <w:r w:rsidR="00151B4C" w:rsidRPr="008619C4">
                        <w:rPr>
                          <w:color w:val="000000"/>
                        </w:rPr>
                        <w:t>conducted</w:t>
                      </w:r>
                      <w:r w:rsidR="00151B4C" w:rsidRPr="007F4EFD">
                        <w:rPr>
                          <w:color w:val="000000"/>
                        </w:rPr>
                        <w:t xml:space="preserve"> </w:t>
                      </w:r>
                      <w:r w:rsidR="00151B4C" w:rsidRPr="008619C4">
                        <w:rPr>
                          <w:color w:val="000000"/>
                        </w:rPr>
                        <w:t>using</w:t>
                      </w:r>
                      <w:r w:rsidR="00151B4C" w:rsidRPr="007F4EFD">
                        <w:rPr>
                          <w:color w:val="000000"/>
                        </w:rPr>
                        <w:t xml:space="preserve"> </w:t>
                      </w:r>
                      <w:r w:rsidR="00151B4C" w:rsidRPr="008619C4">
                        <w:rPr>
                          <w:color w:val="000000"/>
                        </w:rPr>
                        <w:t>this</w:t>
                      </w:r>
                      <w:r w:rsidR="00151B4C" w:rsidRPr="007F4EFD">
                        <w:rPr>
                          <w:color w:val="000000"/>
                        </w:rPr>
                        <w:t xml:space="preserve"> </w:t>
                      </w:r>
                      <w:r w:rsidR="00151B4C" w:rsidRPr="008619C4">
                        <w:rPr>
                          <w:color w:val="000000"/>
                        </w:rPr>
                        <w:t>value</w:t>
                      </w:r>
                      <w:r w:rsidR="00151B4C" w:rsidRPr="007F4EFD">
                        <w:rPr>
                          <w:color w:val="000000"/>
                        </w:rPr>
                        <w:t xml:space="preserve"> </w:t>
                      </w:r>
                      <w:r w:rsidR="00151B4C" w:rsidRPr="008619C4">
                        <w:rPr>
                          <w:color w:val="000000"/>
                        </w:rPr>
                        <w:t>to</w:t>
                      </w:r>
                      <w:r w:rsidR="00151B4C" w:rsidRPr="007F4EFD">
                        <w:rPr>
                          <w:color w:val="000000"/>
                        </w:rPr>
                        <w:t xml:space="preserve"> </w:t>
                      </w:r>
                      <w:r w:rsidR="00151B4C" w:rsidRPr="008619C4">
                        <w:rPr>
                          <w:color w:val="000000"/>
                        </w:rPr>
                        <w:t>account</w:t>
                      </w:r>
                      <w:r w:rsidR="00151B4C" w:rsidRPr="007F4EFD">
                        <w:rPr>
                          <w:color w:val="000000"/>
                        </w:rPr>
                        <w:t xml:space="preserve"> </w:t>
                      </w:r>
                      <w:r w:rsidR="00151B4C" w:rsidRPr="008619C4">
                        <w:rPr>
                          <w:color w:val="000000"/>
                        </w:rPr>
                        <w:t>for</w:t>
                      </w:r>
                      <w:r w:rsidR="00151B4C" w:rsidRPr="007F4EFD">
                        <w:rPr>
                          <w:color w:val="000000"/>
                        </w:rPr>
                        <w:t xml:space="preserve"> </w:t>
                      </w:r>
                      <w:r w:rsidR="00151B4C" w:rsidRPr="008619C4">
                        <w:rPr>
                          <w:color w:val="000000"/>
                        </w:rPr>
                        <w:t>any</w:t>
                      </w:r>
                      <w:r w:rsidR="00151B4C" w:rsidRPr="007F4EFD">
                        <w:rPr>
                          <w:color w:val="000000"/>
                        </w:rPr>
                        <w:t xml:space="preserve"> </w:t>
                      </w:r>
                      <w:r w:rsidR="00151B4C" w:rsidRPr="008619C4">
                        <w:rPr>
                          <w:color w:val="000000"/>
                        </w:rPr>
                        <w:t>body</w:t>
                      </w:r>
                      <w:r w:rsidR="00151B4C" w:rsidRPr="007F4EFD">
                        <w:rPr>
                          <w:color w:val="000000"/>
                        </w:rPr>
                        <w:t xml:space="preserve"> </w:t>
                      </w:r>
                      <w:r w:rsidR="00151B4C" w:rsidRPr="008619C4">
                        <w:rPr>
                          <w:color w:val="000000"/>
                        </w:rPr>
                        <w:t>weight (i.e. accounting for adults or children). This approach ensures that our risk assessment comprehensively cover the highest exposure for all Australians and ensure</w:t>
                      </w:r>
                      <w:r w:rsidR="00151B4C" w:rsidRPr="007F4EFD">
                        <w:rPr>
                          <w:color w:val="000000"/>
                        </w:rPr>
                        <w:t xml:space="preserve"> </w:t>
                      </w:r>
                      <w:r w:rsidR="00151B4C" w:rsidRPr="008619C4">
                        <w:rPr>
                          <w:color w:val="000000"/>
                        </w:rPr>
                        <w:t>ingredients</w:t>
                      </w:r>
                      <w:r w:rsidR="00151B4C" w:rsidRPr="007F4EFD">
                        <w:rPr>
                          <w:color w:val="000000"/>
                        </w:rPr>
                        <w:t xml:space="preserve"> </w:t>
                      </w:r>
                      <w:r w:rsidR="00151B4C" w:rsidRPr="008619C4">
                        <w:rPr>
                          <w:color w:val="000000"/>
                        </w:rPr>
                        <w:t>are</w:t>
                      </w:r>
                      <w:r w:rsidR="00151B4C" w:rsidRPr="007F4EFD">
                        <w:rPr>
                          <w:color w:val="000000"/>
                        </w:rPr>
                        <w:t xml:space="preserve"> </w:t>
                      </w:r>
                      <w:r w:rsidR="00151B4C" w:rsidRPr="008619C4">
                        <w:rPr>
                          <w:color w:val="000000"/>
                        </w:rPr>
                        <w:t>safe to</w:t>
                      </w:r>
                      <w:r w:rsidR="00151B4C" w:rsidRPr="007F4EFD">
                        <w:rPr>
                          <w:color w:val="000000"/>
                        </w:rPr>
                        <w:t xml:space="preserve"> </w:t>
                      </w:r>
                      <w:r w:rsidR="00151B4C" w:rsidRPr="008619C4">
                        <w:rPr>
                          <w:color w:val="000000"/>
                        </w:rPr>
                        <w:t>be</w:t>
                      </w:r>
                      <w:r w:rsidR="00151B4C" w:rsidRPr="008619C4">
                        <w:rPr>
                          <w:color w:val="000000"/>
                          <w:spacing w:val="-2"/>
                        </w:rPr>
                        <w:t xml:space="preserve"> </w:t>
                      </w:r>
                      <w:r w:rsidR="00151B4C" w:rsidRPr="008619C4">
                        <w:rPr>
                          <w:color w:val="000000"/>
                        </w:rPr>
                        <w:t>used by</w:t>
                      </w:r>
                      <w:r w:rsidR="00151B4C" w:rsidRPr="008619C4">
                        <w:rPr>
                          <w:color w:val="000000"/>
                          <w:spacing w:val="-1"/>
                        </w:rPr>
                        <w:t xml:space="preserve"> </w:t>
                      </w:r>
                      <w:r w:rsidR="00151B4C" w:rsidRPr="008619C4">
                        <w:rPr>
                          <w:color w:val="000000"/>
                        </w:rPr>
                        <w:t>everyone,</w:t>
                      </w:r>
                      <w:r w:rsidR="00151B4C" w:rsidRPr="008619C4">
                        <w:rPr>
                          <w:color w:val="000000"/>
                          <w:spacing w:val="-2"/>
                        </w:rPr>
                        <w:t xml:space="preserve"> </w:t>
                      </w:r>
                      <w:r w:rsidR="00151B4C" w:rsidRPr="008619C4">
                        <w:rPr>
                          <w:color w:val="000000"/>
                        </w:rPr>
                        <w:t>no</w:t>
                      </w:r>
                      <w:r w:rsidR="00151B4C" w:rsidRPr="008619C4">
                        <w:rPr>
                          <w:color w:val="000000"/>
                          <w:spacing w:val="-2"/>
                        </w:rPr>
                        <w:t xml:space="preserve"> </w:t>
                      </w:r>
                      <w:r w:rsidR="00151B4C" w:rsidRPr="008619C4">
                        <w:rPr>
                          <w:color w:val="000000"/>
                        </w:rPr>
                        <w:t>matter</w:t>
                      </w:r>
                      <w:r w:rsidR="00151B4C" w:rsidRPr="008619C4">
                        <w:rPr>
                          <w:color w:val="000000"/>
                          <w:spacing w:val="-1"/>
                        </w:rPr>
                        <w:t xml:space="preserve"> </w:t>
                      </w:r>
                      <w:r w:rsidR="00151B4C" w:rsidRPr="008619C4">
                        <w:rPr>
                          <w:color w:val="000000"/>
                        </w:rPr>
                        <w:t>their</w:t>
                      </w:r>
                      <w:r w:rsidR="00151B4C" w:rsidRPr="008619C4">
                        <w:rPr>
                          <w:color w:val="000000"/>
                          <w:spacing w:val="-1"/>
                        </w:rPr>
                        <w:t xml:space="preserve"> </w:t>
                      </w:r>
                      <w:r w:rsidR="00151B4C" w:rsidRPr="008619C4">
                        <w:rPr>
                          <w:color w:val="000000"/>
                        </w:rPr>
                        <w:t>age, weight, or outdoor activity.</w:t>
                      </w:r>
                    </w:p>
                  </w:txbxContent>
                </v:textbox>
                <w10:wrap type="topAndBottom" anchorx="margin"/>
              </v:shape>
            </w:pict>
          </mc:Fallback>
        </mc:AlternateContent>
      </w:r>
      <w:r w:rsidRPr="00151B4C">
        <w:rPr>
          <w:rFonts w:eastAsia="Arial" w:cs="Arial"/>
          <w:noProof/>
          <w:lang w:val="en-US"/>
        </w:rPr>
        <w:drawing>
          <wp:anchor distT="0" distB="0" distL="0" distR="0" simplePos="0" relativeHeight="251680768" behindDoc="1" locked="0" layoutInCell="1" allowOverlap="1" wp14:anchorId="641B504E" wp14:editId="34FA427D">
            <wp:simplePos x="0" y="0"/>
            <wp:positionH relativeFrom="margin">
              <wp:align>left</wp:align>
            </wp:positionH>
            <wp:positionV relativeFrom="paragraph">
              <wp:posOffset>1021434</wp:posOffset>
            </wp:positionV>
            <wp:extent cx="487679" cy="487680"/>
            <wp:effectExtent l="0" t="0" r="8255" b="7620"/>
            <wp:wrapTopAndBottom/>
            <wp:docPr id="19" name="Image 74" descr="Inform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Information "/>
                    <pic:cNvPicPr/>
                  </pic:nvPicPr>
                  <pic:blipFill>
                    <a:blip r:embed="rId26" cstate="print"/>
                    <a:stretch>
                      <a:fillRect/>
                    </a:stretch>
                  </pic:blipFill>
                  <pic:spPr>
                    <a:xfrm>
                      <a:off x="0" y="0"/>
                      <a:ext cx="487679" cy="487680"/>
                    </a:xfrm>
                    <a:prstGeom prst="rect">
                      <a:avLst/>
                    </a:prstGeom>
                  </pic:spPr>
                </pic:pic>
              </a:graphicData>
            </a:graphic>
          </wp:anchor>
        </w:drawing>
      </w:r>
      <w:r w:rsidRPr="008619C4">
        <w:t>Scenario</w:t>
      </w:r>
      <w:r w:rsidRPr="008619C4">
        <w:rPr>
          <w:spacing w:val="-5"/>
        </w:rPr>
        <w:t xml:space="preserve"> </w:t>
      </w:r>
      <w:r w:rsidRPr="008619C4">
        <w:t>3</w:t>
      </w:r>
      <w:r w:rsidRPr="008619C4">
        <w:rPr>
          <w:spacing w:val="-3"/>
        </w:rPr>
        <w:t xml:space="preserve"> </w:t>
      </w:r>
      <w:r w:rsidRPr="008619C4">
        <w:t>+</w:t>
      </w:r>
      <w:r w:rsidRPr="008619C4">
        <w:rPr>
          <w:spacing w:val="-4"/>
        </w:rPr>
        <w:t xml:space="preserve"> </w:t>
      </w:r>
      <w:r w:rsidRPr="008619C4">
        <w:t>Scenarios</w:t>
      </w:r>
      <w:r w:rsidRPr="008619C4">
        <w:rPr>
          <w:spacing w:val="-1"/>
        </w:rPr>
        <w:t xml:space="preserve"> </w:t>
      </w:r>
      <w:r w:rsidRPr="008619C4">
        <w:t>5</w:t>
      </w:r>
      <w:r w:rsidRPr="008619C4">
        <w:rPr>
          <w:spacing w:val="-5"/>
        </w:rPr>
        <w:t xml:space="preserve"> </w:t>
      </w:r>
      <w:r w:rsidRPr="008619C4">
        <w:t>=</w:t>
      </w:r>
      <w:r w:rsidRPr="008619C4">
        <w:rPr>
          <w:spacing w:val="-4"/>
        </w:rPr>
        <w:t xml:space="preserve"> </w:t>
      </w:r>
      <w:r w:rsidRPr="008619C4">
        <w:t>303</w:t>
      </w:r>
      <w:r w:rsidRPr="008619C4">
        <w:rPr>
          <w:spacing w:val="-4"/>
        </w:rPr>
        <w:t xml:space="preserve"> </w:t>
      </w:r>
      <w:r w:rsidRPr="008619C4">
        <w:t>+</w:t>
      </w:r>
      <w:r w:rsidRPr="008619C4">
        <w:rPr>
          <w:spacing w:val="-1"/>
        </w:rPr>
        <w:t xml:space="preserve"> </w:t>
      </w:r>
      <w:r w:rsidRPr="008619C4">
        <w:t>33</w:t>
      </w:r>
      <w:r w:rsidRPr="008619C4">
        <w:rPr>
          <w:spacing w:val="-5"/>
        </w:rPr>
        <w:t xml:space="preserve"> </w:t>
      </w:r>
      <w:r w:rsidRPr="008619C4">
        <w:t>=</w:t>
      </w:r>
      <w:r w:rsidRPr="008619C4">
        <w:rPr>
          <w:spacing w:val="-4"/>
        </w:rPr>
        <w:t xml:space="preserve"> </w:t>
      </w:r>
      <w:r w:rsidRPr="008619C4">
        <w:rPr>
          <w:b/>
        </w:rPr>
        <w:t>336</w:t>
      </w:r>
      <w:r w:rsidRPr="008619C4">
        <w:rPr>
          <w:b/>
          <w:spacing w:val="-5"/>
        </w:rPr>
        <w:t xml:space="preserve"> </w:t>
      </w:r>
      <w:r w:rsidRPr="008619C4">
        <w:rPr>
          <w:b/>
        </w:rPr>
        <w:t>cm</w:t>
      </w:r>
      <w:r w:rsidRPr="008619C4">
        <w:rPr>
          <w:b/>
          <w:vertAlign w:val="superscript"/>
        </w:rPr>
        <w:t>2</w:t>
      </w:r>
      <w:r w:rsidRPr="008619C4">
        <w:rPr>
          <w:b/>
        </w:rPr>
        <w:t>/kg</w:t>
      </w:r>
      <w:r w:rsidRPr="008619C4">
        <w:rPr>
          <w:b/>
          <w:spacing w:val="-4"/>
        </w:rPr>
        <w:t xml:space="preserve"> </w:t>
      </w:r>
      <w:r w:rsidRPr="008619C4">
        <w:rPr>
          <w:b/>
          <w:spacing w:val="-2"/>
        </w:rPr>
        <w:t>bw/day</w:t>
      </w:r>
    </w:p>
    <w:p w14:paraId="12CD9228" w14:textId="29A7031C" w:rsidR="00B94737" w:rsidRDefault="00160089" w:rsidP="00546F10">
      <w:pPr>
        <w:pStyle w:val="Heading2"/>
      </w:pPr>
      <w:bookmarkStart w:id="52" w:name="_Attachment_1:"/>
      <w:bookmarkStart w:id="53" w:name="_Toc204947757"/>
      <w:bookmarkEnd w:id="52"/>
      <w:r>
        <w:lastRenderedPageBreak/>
        <w:t>Attachment 1:</w:t>
      </w:r>
      <w:r w:rsidR="00E622D5">
        <w:t xml:space="preserve"> </w:t>
      </w:r>
      <w:r w:rsidR="007331A4">
        <w:t>Background: Determining Australian s</w:t>
      </w:r>
      <w:r w:rsidR="00B94737">
        <w:t>unscreen usage and application</w:t>
      </w:r>
      <w:bookmarkEnd w:id="53"/>
    </w:p>
    <w:p w14:paraId="0C20D8B5" w14:textId="459C2894" w:rsidR="00160089" w:rsidRPr="009B0C50" w:rsidRDefault="00160089" w:rsidP="00B94737">
      <w:pPr>
        <w:pStyle w:val="Heading3"/>
      </w:pPr>
      <w:bookmarkStart w:id="54" w:name="_Sunscreen_use_by_2"/>
      <w:bookmarkStart w:id="55" w:name="_Toc204947758"/>
      <w:bookmarkEnd w:id="54"/>
      <w:r w:rsidRPr="009B0C50">
        <w:t>Sunscreen</w:t>
      </w:r>
      <w:r w:rsidRPr="009B0C50">
        <w:rPr>
          <w:spacing w:val="-6"/>
        </w:rPr>
        <w:t xml:space="preserve"> </w:t>
      </w:r>
      <w:r w:rsidRPr="009B0C50">
        <w:t>use</w:t>
      </w:r>
      <w:r w:rsidRPr="009B0C50">
        <w:rPr>
          <w:spacing w:val="-7"/>
        </w:rPr>
        <w:t xml:space="preserve"> </w:t>
      </w:r>
      <w:r w:rsidRPr="009B0C50">
        <w:t>by</w:t>
      </w:r>
      <w:r w:rsidRPr="009B0C50">
        <w:rPr>
          <w:spacing w:val="-6"/>
        </w:rPr>
        <w:t xml:space="preserve"> </w:t>
      </w:r>
      <w:r w:rsidRPr="009B0C50">
        <w:t>the</w:t>
      </w:r>
      <w:r w:rsidRPr="009B0C50">
        <w:rPr>
          <w:spacing w:val="-5"/>
        </w:rPr>
        <w:t xml:space="preserve"> </w:t>
      </w:r>
      <w:r w:rsidRPr="009B0C50">
        <w:t>general</w:t>
      </w:r>
      <w:r>
        <w:rPr>
          <w:spacing w:val="-7"/>
        </w:rPr>
        <w:t xml:space="preserve"> Australian </w:t>
      </w:r>
      <w:r w:rsidRPr="009B0C50">
        <w:rPr>
          <w:spacing w:val="-2"/>
        </w:rPr>
        <w:t>population</w:t>
      </w:r>
      <w:bookmarkEnd w:id="55"/>
    </w:p>
    <w:p w14:paraId="63264815" w14:textId="69246636" w:rsidR="00160089" w:rsidRDefault="007331A4" w:rsidP="00224B50">
      <w:r>
        <w:t>The a</w:t>
      </w:r>
      <w:r w:rsidR="00160089">
        <w:t>ctual</w:t>
      </w:r>
      <w:r w:rsidR="00160089">
        <w:rPr>
          <w:spacing w:val="-3"/>
        </w:rPr>
        <w:t xml:space="preserve"> </w:t>
      </w:r>
      <w:r w:rsidR="00160089">
        <w:t>use</w:t>
      </w:r>
      <w:r>
        <w:t xml:space="preserve"> of sunscreen by consumers</w:t>
      </w:r>
      <w:r w:rsidR="00160089">
        <w:t xml:space="preserve"> may not</w:t>
      </w:r>
      <w:r w:rsidR="00160089">
        <w:rPr>
          <w:spacing w:val="-2"/>
        </w:rPr>
        <w:t xml:space="preserve"> </w:t>
      </w:r>
      <w:r w:rsidR="00160089">
        <w:t>always</w:t>
      </w:r>
      <w:r w:rsidR="00160089">
        <w:rPr>
          <w:spacing w:val="-1"/>
        </w:rPr>
        <w:t xml:space="preserve"> </w:t>
      </w:r>
      <w:r w:rsidR="00160089">
        <w:t>align</w:t>
      </w:r>
      <w:r w:rsidR="00160089">
        <w:rPr>
          <w:spacing w:val="-2"/>
        </w:rPr>
        <w:t xml:space="preserve"> </w:t>
      </w:r>
      <w:r w:rsidR="00160089">
        <w:t>with</w:t>
      </w:r>
      <w:r w:rsidR="00160089">
        <w:rPr>
          <w:spacing w:val="-2"/>
        </w:rPr>
        <w:t xml:space="preserve"> </w:t>
      </w:r>
      <w:r w:rsidR="00160089">
        <w:t>recommendations</w:t>
      </w:r>
      <w:r w:rsidR="00160089">
        <w:rPr>
          <w:spacing w:val="-1"/>
        </w:rPr>
        <w:t xml:space="preserve"> </w:t>
      </w:r>
      <w:r w:rsidR="00160089">
        <w:t>for</w:t>
      </w:r>
      <w:r w:rsidR="00160089">
        <w:rPr>
          <w:spacing w:val="-1"/>
        </w:rPr>
        <w:t xml:space="preserve"> </w:t>
      </w:r>
      <w:r w:rsidR="00160089">
        <w:t>how</w:t>
      </w:r>
      <w:r w:rsidR="00160089">
        <w:rPr>
          <w:spacing w:val="-2"/>
        </w:rPr>
        <w:t xml:space="preserve"> </w:t>
      </w:r>
      <w:r w:rsidR="00160089">
        <w:t>sunscreens</w:t>
      </w:r>
      <w:r w:rsidR="00160089">
        <w:rPr>
          <w:spacing w:val="-1"/>
        </w:rPr>
        <w:t xml:space="preserve"> </w:t>
      </w:r>
      <w:r w:rsidR="00160089">
        <w:t>are to</w:t>
      </w:r>
      <w:r w:rsidR="00160089">
        <w:rPr>
          <w:spacing w:val="-2"/>
        </w:rPr>
        <w:t xml:space="preserve"> </w:t>
      </w:r>
      <w:r w:rsidR="00160089">
        <w:t>be</w:t>
      </w:r>
      <w:r w:rsidR="00160089">
        <w:rPr>
          <w:spacing w:val="-2"/>
        </w:rPr>
        <w:t xml:space="preserve"> </w:t>
      </w:r>
      <w:r w:rsidR="00160089">
        <w:t>used effectively.</w:t>
      </w:r>
      <w:r w:rsidR="00160089">
        <w:rPr>
          <w:spacing w:val="-4"/>
        </w:rPr>
        <w:t xml:space="preserve"> </w:t>
      </w:r>
    </w:p>
    <w:p w14:paraId="4EA82D89" w14:textId="77777777" w:rsidR="00160089" w:rsidRDefault="00160089" w:rsidP="00224B50">
      <w:r w:rsidRPr="009B0C50">
        <w:t>National Sun Protection Surveys conducted by Cancer Council Australia captures Australian adults’ and</w:t>
      </w:r>
      <w:r w:rsidRPr="009B0C50">
        <w:rPr>
          <w:spacing w:val="-3"/>
        </w:rPr>
        <w:t xml:space="preserve"> </w:t>
      </w:r>
      <w:r w:rsidRPr="009B0C50">
        <w:t>adolescents’</w:t>
      </w:r>
      <w:r w:rsidRPr="009B0C50">
        <w:rPr>
          <w:spacing w:val="-4"/>
        </w:rPr>
        <w:t xml:space="preserve"> </w:t>
      </w:r>
      <w:r w:rsidRPr="009B0C50">
        <w:t>sun</w:t>
      </w:r>
      <w:r w:rsidRPr="009B0C50">
        <w:rPr>
          <w:spacing w:val="-3"/>
        </w:rPr>
        <w:t xml:space="preserve"> </w:t>
      </w:r>
      <w:r w:rsidRPr="009B0C50">
        <w:t>protection</w:t>
      </w:r>
      <w:r w:rsidRPr="009B0C50">
        <w:rPr>
          <w:spacing w:val="-3"/>
        </w:rPr>
        <w:t xml:space="preserve"> </w:t>
      </w:r>
      <w:r w:rsidRPr="009B0C50">
        <w:t>behaviours</w:t>
      </w:r>
      <w:r w:rsidRPr="009B0C50">
        <w:rPr>
          <w:spacing w:val="-4"/>
        </w:rPr>
        <w:t xml:space="preserve"> </w:t>
      </w:r>
      <w:r w:rsidRPr="009B0C50">
        <w:t>on</w:t>
      </w:r>
      <w:r w:rsidRPr="009B0C50">
        <w:rPr>
          <w:spacing w:val="-5"/>
        </w:rPr>
        <w:t xml:space="preserve"> </w:t>
      </w:r>
      <w:r w:rsidRPr="009B0C50">
        <w:t>summer</w:t>
      </w:r>
      <w:r w:rsidRPr="009B0C50">
        <w:rPr>
          <w:spacing w:val="-4"/>
        </w:rPr>
        <w:t xml:space="preserve"> </w:t>
      </w:r>
      <w:r w:rsidRPr="009B0C50">
        <w:t>weekends</w:t>
      </w:r>
      <w:r w:rsidRPr="009B0C50">
        <w:rPr>
          <w:spacing w:val="-4"/>
        </w:rPr>
        <w:t xml:space="preserve"> </w:t>
      </w:r>
      <w:r w:rsidRPr="009B0C50">
        <w:t>in</w:t>
      </w:r>
      <w:r w:rsidRPr="009B0C50">
        <w:rPr>
          <w:spacing w:val="-3"/>
        </w:rPr>
        <w:t xml:space="preserve"> </w:t>
      </w:r>
      <w:r w:rsidRPr="009B0C50">
        <w:t>2003-2017.</w:t>
      </w:r>
      <w:r w:rsidRPr="009B0C50">
        <w:rPr>
          <w:spacing w:val="-3"/>
        </w:rPr>
        <w:t xml:space="preserve"> </w:t>
      </w:r>
      <w:r w:rsidRPr="009B0C50">
        <w:t>Consistently</w:t>
      </w:r>
      <w:r w:rsidRPr="009B0C50">
        <w:rPr>
          <w:spacing w:val="-4"/>
        </w:rPr>
        <w:t xml:space="preserve"> </w:t>
      </w:r>
      <w:r w:rsidRPr="009B0C50">
        <w:t>over</w:t>
      </w:r>
      <w:r w:rsidRPr="009B0C50">
        <w:rPr>
          <w:spacing w:val="-2"/>
        </w:rPr>
        <w:t xml:space="preserve"> </w:t>
      </w:r>
      <w:r w:rsidRPr="009B0C50">
        <w:t>the years</w:t>
      </w:r>
      <w:r w:rsidRPr="009B0C50">
        <w:rPr>
          <w:spacing w:val="-1"/>
        </w:rPr>
        <w:t xml:space="preserve"> </w:t>
      </w:r>
      <w:r>
        <w:rPr>
          <w:spacing w:val="-1"/>
        </w:rPr>
        <w:t xml:space="preserve">the </w:t>
      </w:r>
      <w:r w:rsidRPr="009B0C50">
        <w:t>surveys</w:t>
      </w:r>
      <w:r w:rsidRPr="009B0C50">
        <w:rPr>
          <w:spacing w:val="-1"/>
        </w:rPr>
        <w:t xml:space="preserve"> </w:t>
      </w:r>
      <w:r w:rsidRPr="009B0C50">
        <w:t>were</w:t>
      </w:r>
      <w:r w:rsidRPr="009B0C50">
        <w:rPr>
          <w:spacing w:val="-2"/>
        </w:rPr>
        <w:t xml:space="preserve"> </w:t>
      </w:r>
      <w:r w:rsidRPr="009B0C50">
        <w:t>conducted, more</w:t>
      </w:r>
      <w:r w:rsidRPr="009B0C50">
        <w:rPr>
          <w:spacing w:val="-2"/>
        </w:rPr>
        <w:t xml:space="preserve"> </w:t>
      </w:r>
      <w:r w:rsidRPr="009B0C50">
        <w:t>than 40% of adults</w:t>
      </w:r>
      <w:r w:rsidRPr="009B0C50">
        <w:rPr>
          <w:spacing w:val="-1"/>
        </w:rPr>
        <w:t xml:space="preserve"> </w:t>
      </w:r>
      <w:r w:rsidRPr="009B0C50">
        <w:t>and more</w:t>
      </w:r>
      <w:r w:rsidRPr="009B0C50">
        <w:rPr>
          <w:spacing w:val="-2"/>
        </w:rPr>
        <w:t xml:space="preserve"> </w:t>
      </w:r>
      <w:r w:rsidRPr="009B0C50">
        <w:t>than 25% of adolescents</w:t>
      </w:r>
      <w:r w:rsidRPr="009B0C50">
        <w:rPr>
          <w:spacing w:val="-1"/>
        </w:rPr>
        <w:t xml:space="preserve"> </w:t>
      </w:r>
      <w:r w:rsidRPr="009B0C50">
        <w:t>used 2</w:t>
      </w:r>
      <w:r w:rsidRPr="009B0C50">
        <w:rPr>
          <w:spacing w:val="-2"/>
        </w:rPr>
        <w:t xml:space="preserve"> </w:t>
      </w:r>
      <w:r w:rsidRPr="009B0C50">
        <w:t>or more sun protection methods, such as sunscreen (</w:t>
      </w:r>
      <w:r w:rsidRPr="009B0C50">
        <w:rPr>
          <w:color w:val="232323"/>
        </w:rPr>
        <w:t>Cancer Australia 2019)</w:t>
      </w:r>
      <w:r>
        <w:rPr>
          <w:rStyle w:val="FootnoteReference"/>
        </w:rPr>
        <w:footnoteReference w:id="3"/>
      </w:r>
      <w:r>
        <w:t xml:space="preserve">. </w:t>
      </w:r>
      <w:r w:rsidRPr="009B0C50">
        <w:t>However, the percentage of</w:t>
      </w:r>
      <w:r w:rsidRPr="009B0C50">
        <w:rPr>
          <w:spacing w:val="-3"/>
        </w:rPr>
        <w:t xml:space="preserve"> </w:t>
      </w:r>
      <w:r w:rsidRPr="009B0C50">
        <w:t>people</w:t>
      </w:r>
      <w:r w:rsidRPr="009B0C50">
        <w:rPr>
          <w:spacing w:val="-3"/>
        </w:rPr>
        <w:t xml:space="preserve"> </w:t>
      </w:r>
      <w:r w:rsidRPr="009B0C50">
        <w:t>who</w:t>
      </w:r>
      <w:r w:rsidRPr="009B0C50">
        <w:rPr>
          <w:spacing w:val="-3"/>
        </w:rPr>
        <w:t xml:space="preserve"> </w:t>
      </w:r>
      <w:r w:rsidRPr="009B0C50">
        <w:t>use</w:t>
      </w:r>
      <w:r w:rsidRPr="009B0C50">
        <w:rPr>
          <w:spacing w:val="-1"/>
        </w:rPr>
        <w:t xml:space="preserve"> </w:t>
      </w:r>
      <w:r w:rsidRPr="009B0C50">
        <w:t>sunscreen</w:t>
      </w:r>
      <w:r w:rsidRPr="009B0C50">
        <w:rPr>
          <w:spacing w:val="-3"/>
        </w:rPr>
        <w:t xml:space="preserve"> </w:t>
      </w:r>
      <w:r w:rsidRPr="009B0C50">
        <w:t>as</w:t>
      </w:r>
      <w:r w:rsidRPr="009B0C50">
        <w:rPr>
          <w:spacing w:val="-2"/>
        </w:rPr>
        <w:t xml:space="preserve"> </w:t>
      </w:r>
      <w:r w:rsidRPr="009B0C50">
        <w:t>one</w:t>
      </w:r>
      <w:r w:rsidRPr="009B0C50">
        <w:rPr>
          <w:spacing w:val="-1"/>
        </w:rPr>
        <w:t xml:space="preserve"> </w:t>
      </w:r>
      <w:r w:rsidRPr="009B0C50">
        <w:t>of</w:t>
      </w:r>
      <w:r w:rsidRPr="009B0C50">
        <w:rPr>
          <w:spacing w:val="-3"/>
        </w:rPr>
        <w:t xml:space="preserve"> </w:t>
      </w:r>
      <w:r w:rsidRPr="009B0C50">
        <w:t>the</w:t>
      </w:r>
      <w:r w:rsidRPr="009B0C50">
        <w:rPr>
          <w:spacing w:val="-3"/>
        </w:rPr>
        <w:t xml:space="preserve"> </w:t>
      </w:r>
      <w:r w:rsidRPr="009B0C50">
        <w:t>sun</w:t>
      </w:r>
      <w:r w:rsidRPr="009B0C50">
        <w:rPr>
          <w:spacing w:val="-1"/>
        </w:rPr>
        <w:t xml:space="preserve"> </w:t>
      </w:r>
      <w:r w:rsidRPr="009B0C50">
        <w:t>protection</w:t>
      </w:r>
      <w:r w:rsidRPr="009B0C50">
        <w:rPr>
          <w:spacing w:val="-1"/>
        </w:rPr>
        <w:t xml:space="preserve"> </w:t>
      </w:r>
      <w:r w:rsidRPr="009B0C50">
        <w:t>methods was</w:t>
      </w:r>
      <w:r w:rsidRPr="009B0C50">
        <w:rPr>
          <w:spacing w:val="-2"/>
        </w:rPr>
        <w:t xml:space="preserve"> </w:t>
      </w:r>
      <w:r w:rsidRPr="009B0C50">
        <w:t>not</w:t>
      </w:r>
      <w:r w:rsidRPr="009B0C50">
        <w:rPr>
          <w:spacing w:val="-3"/>
        </w:rPr>
        <w:t xml:space="preserve"> </w:t>
      </w:r>
      <w:r w:rsidRPr="009B0C50">
        <w:t>reported</w:t>
      </w:r>
      <w:r w:rsidRPr="009B0C50">
        <w:rPr>
          <w:spacing w:val="-1"/>
        </w:rPr>
        <w:t xml:space="preserve"> </w:t>
      </w:r>
      <w:r w:rsidRPr="009B0C50">
        <w:t>in</w:t>
      </w:r>
      <w:r w:rsidRPr="009B0C50">
        <w:rPr>
          <w:spacing w:val="-3"/>
        </w:rPr>
        <w:t xml:space="preserve"> </w:t>
      </w:r>
      <w:r w:rsidRPr="009B0C50">
        <w:t>these</w:t>
      </w:r>
      <w:r w:rsidRPr="009B0C50">
        <w:rPr>
          <w:spacing w:val="-3"/>
        </w:rPr>
        <w:t xml:space="preserve"> </w:t>
      </w:r>
      <w:r w:rsidRPr="009B0C50">
        <w:t>surveys.</w:t>
      </w:r>
    </w:p>
    <w:p w14:paraId="24E7CDCB" w14:textId="165EC64A" w:rsidR="00160089" w:rsidRPr="008B1696" w:rsidRDefault="007331A4" w:rsidP="00224B50">
      <w:r>
        <w:t>A</w:t>
      </w:r>
      <w:r w:rsidR="00160089" w:rsidRPr="008B1696">
        <w:t xml:space="preserve"> representative survey prepared for Cancer Council Australia of Australian adolescents’ and adults’ sun protection behaviours in 2016-17 found that on a summer weekend the most</w:t>
      </w:r>
      <w:r w:rsidR="00160089" w:rsidRPr="008B1696">
        <w:rPr>
          <w:spacing w:val="-1"/>
        </w:rPr>
        <w:t xml:space="preserve"> </w:t>
      </w:r>
      <w:r w:rsidR="00160089" w:rsidRPr="008B1696">
        <w:t>common</w:t>
      </w:r>
      <w:r w:rsidR="00160089" w:rsidRPr="008B1696">
        <w:rPr>
          <w:spacing w:val="-1"/>
        </w:rPr>
        <w:t xml:space="preserve"> </w:t>
      </w:r>
      <w:r w:rsidR="00160089" w:rsidRPr="008B1696">
        <w:t>sun</w:t>
      </w:r>
      <w:r w:rsidR="00160089" w:rsidRPr="008B1696">
        <w:rPr>
          <w:spacing w:val="-1"/>
        </w:rPr>
        <w:t xml:space="preserve"> </w:t>
      </w:r>
      <w:r w:rsidR="00160089" w:rsidRPr="008B1696">
        <w:t>protective</w:t>
      </w:r>
      <w:r w:rsidR="00160089" w:rsidRPr="008B1696">
        <w:rPr>
          <w:spacing w:val="-1"/>
        </w:rPr>
        <w:t xml:space="preserve"> </w:t>
      </w:r>
      <w:r w:rsidR="00160089" w:rsidRPr="008B1696">
        <w:t>behaviour used by adolescents was using</w:t>
      </w:r>
      <w:r w:rsidR="00160089" w:rsidRPr="008B1696">
        <w:rPr>
          <w:spacing w:val="-1"/>
        </w:rPr>
        <w:t xml:space="preserve"> </w:t>
      </w:r>
      <w:r w:rsidR="00160089" w:rsidRPr="008B1696">
        <w:t>sunscreen with an SPF of at least 15 (40%) and the most common sun protective behaviours among adults were wearing sunglasses</w:t>
      </w:r>
      <w:r w:rsidR="00160089" w:rsidRPr="008B1696">
        <w:rPr>
          <w:spacing w:val="-2"/>
        </w:rPr>
        <w:t xml:space="preserve"> </w:t>
      </w:r>
      <w:r w:rsidR="00160089" w:rsidRPr="008B1696">
        <w:t>(61%),</w:t>
      </w:r>
      <w:r w:rsidR="00160089" w:rsidRPr="008B1696">
        <w:rPr>
          <w:spacing w:val="-3"/>
        </w:rPr>
        <w:t xml:space="preserve"> </w:t>
      </w:r>
      <w:r w:rsidR="00160089" w:rsidRPr="008B1696">
        <w:t>wearing</w:t>
      </w:r>
      <w:r w:rsidR="00160089" w:rsidRPr="008B1696">
        <w:rPr>
          <w:spacing w:val="-1"/>
        </w:rPr>
        <w:t xml:space="preserve"> </w:t>
      </w:r>
      <w:r w:rsidR="00160089" w:rsidRPr="008B1696">
        <w:t>a</w:t>
      </w:r>
      <w:r w:rsidR="00160089" w:rsidRPr="008B1696">
        <w:rPr>
          <w:spacing w:val="-3"/>
        </w:rPr>
        <w:t xml:space="preserve"> </w:t>
      </w:r>
      <w:r w:rsidR="00160089" w:rsidRPr="008B1696">
        <w:t>hat</w:t>
      </w:r>
      <w:r w:rsidR="00160089" w:rsidRPr="008B1696">
        <w:rPr>
          <w:spacing w:val="-3"/>
        </w:rPr>
        <w:t xml:space="preserve"> </w:t>
      </w:r>
      <w:r w:rsidR="00160089" w:rsidRPr="008B1696">
        <w:t>(49%),</w:t>
      </w:r>
      <w:r w:rsidR="00160089" w:rsidRPr="008B1696">
        <w:rPr>
          <w:spacing w:val="-1"/>
        </w:rPr>
        <w:t xml:space="preserve"> </w:t>
      </w:r>
      <w:r w:rsidR="00160089" w:rsidRPr="008B1696">
        <w:t>and</w:t>
      </w:r>
      <w:r w:rsidR="00160089" w:rsidRPr="008B1696">
        <w:rPr>
          <w:spacing w:val="-1"/>
        </w:rPr>
        <w:t xml:space="preserve"> </w:t>
      </w:r>
      <w:r w:rsidR="00160089" w:rsidRPr="008B1696">
        <w:t>using</w:t>
      </w:r>
      <w:r w:rsidR="00160089" w:rsidRPr="008B1696">
        <w:rPr>
          <w:spacing w:val="-3"/>
        </w:rPr>
        <w:t xml:space="preserve"> </w:t>
      </w:r>
      <w:r w:rsidR="00160089" w:rsidRPr="008B1696">
        <w:t>sunscreen</w:t>
      </w:r>
      <w:r w:rsidR="00160089" w:rsidRPr="008B1696">
        <w:rPr>
          <w:spacing w:val="-3"/>
        </w:rPr>
        <w:t xml:space="preserve"> </w:t>
      </w:r>
      <w:r w:rsidR="00160089" w:rsidRPr="008B1696">
        <w:t>with</w:t>
      </w:r>
      <w:r w:rsidR="00160089" w:rsidRPr="008B1696">
        <w:rPr>
          <w:spacing w:val="-3"/>
        </w:rPr>
        <w:t xml:space="preserve"> </w:t>
      </w:r>
      <w:r w:rsidR="00160089" w:rsidRPr="008B1696">
        <w:t>SPF</w:t>
      </w:r>
      <w:r w:rsidR="00160089" w:rsidRPr="008B1696">
        <w:rPr>
          <w:spacing w:val="-2"/>
        </w:rPr>
        <w:t xml:space="preserve"> </w:t>
      </w:r>
      <w:r w:rsidR="00160089" w:rsidRPr="008B1696">
        <w:t>15</w:t>
      </w:r>
      <w:r w:rsidR="00160089" w:rsidRPr="008B1696">
        <w:rPr>
          <w:spacing w:val="-3"/>
        </w:rPr>
        <w:t xml:space="preserve"> </w:t>
      </w:r>
      <w:r w:rsidR="00160089" w:rsidRPr="008B1696">
        <w:t>or</w:t>
      </w:r>
      <w:r w:rsidR="00160089" w:rsidRPr="008B1696">
        <w:rPr>
          <w:spacing w:val="-2"/>
        </w:rPr>
        <w:t xml:space="preserve"> </w:t>
      </w:r>
      <w:r w:rsidR="00160089" w:rsidRPr="008B1696">
        <w:t>higher</w:t>
      </w:r>
      <w:r w:rsidR="00160089" w:rsidRPr="008B1696">
        <w:rPr>
          <w:spacing w:val="-2"/>
        </w:rPr>
        <w:t xml:space="preserve"> </w:t>
      </w:r>
      <w:r w:rsidR="00160089" w:rsidRPr="008B1696">
        <w:t>(42%)</w:t>
      </w:r>
      <w:r w:rsidR="00160089" w:rsidRPr="008B1696">
        <w:rPr>
          <w:spacing w:val="-2"/>
        </w:rPr>
        <w:t xml:space="preserve"> </w:t>
      </w:r>
      <w:r w:rsidR="00160089" w:rsidRPr="008B1696">
        <w:t>(Tabbakh and Dobbinson 2018).</w:t>
      </w:r>
    </w:p>
    <w:p w14:paraId="6BCEA33C" w14:textId="77777777" w:rsidR="00160089" w:rsidRPr="008B1696" w:rsidRDefault="00160089" w:rsidP="00224B50">
      <w:r w:rsidRPr="008B1696">
        <w:t>A survey conducted by Cancer Council Victoria of Melbourne residents’ sun-related attitudes and behaviour over 3 decades, between 1987 and 2017, shows a significant and sustained improvement in sun protection behaviour, including increased sunscreen use, after the implementation of the SunSmart program. The timing and size of the shift in preventive behaviours implies that Cancer Council Victoria’s SunSmart campaign is likely to have contributed to the reduced incidence in melanoma among younger cohorts (Tabbakh et al. 2019). Conversely, a systematic review exploring the</w:t>
      </w:r>
      <w:r w:rsidRPr="008B1696">
        <w:rPr>
          <w:spacing w:val="-4"/>
        </w:rPr>
        <w:t xml:space="preserve"> </w:t>
      </w:r>
      <w:r w:rsidRPr="008B1696">
        <w:t>use</w:t>
      </w:r>
      <w:r w:rsidRPr="008B1696">
        <w:rPr>
          <w:spacing w:val="-2"/>
        </w:rPr>
        <w:t xml:space="preserve"> </w:t>
      </w:r>
      <w:r w:rsidRPr="008B1696">
        <w:t>of</w:t>
      </w:r>
      <w:r w:rsidRPr="008B1696">
        <w:rPr>
          <w:spacing w:val="-4"/>
        </w:rPr>
        <w:t xml:space="preserve"> </w:t>
      </w:r>
      <w:r w:rsidRPr="008B1696">
        <w:t>sun-protection</w:t>
      </w:r>
      <w:r w:rsidRPr="008B1696">
        <w:rPr>
          <w:spacing w:val="-2"/>
        </w:rPr>
        <w:t xml:space="preserve"> </w:t>
      </w:r>
      <w:r w:rsidRPr="008B1696">
        <w:t>by</w:t>
      </w:r>
      <w:r w:rsidRPr="008B1696">
        <w:rPr>
          <w:spacing w:val="-3"/>
        </w:rPr>
        <w:t xml:space="preserve"> </w:t>
      </w:r>
      <w:r w:rsidRPr="008B1696">
        <w:t>outdoor</w:t>
      </w:r>
      <w:r w:rsidRPr="008B1696">
        <w:rPr>
          <w:spacing w:val="-3"/>
        </w:rPr>
        <w:t xml:space="preserve"> </w:t>
      </w:r>
      <w:r w:rsidRPr="008B1696">
        <w:t>sporting</w:t>
      </w:r>
      <w:r w:rsidRPr="008B1696">
        <w:rPr>
          <w:spacing w:val="-2"/>
        </w:rPr>
        <w:t xml:space="preserve"> </w:t>
      </w:r>
      <w:r w:rsidRPr="008B1696">
        <w:t>participants</w:t>
      </w:r>
      <w:r w:rsidRPr="008B1696">
        <w:rPr>
          <w:spacing w:val="-3"/>
        </w:rPr>
        <w:t xml:space="preserve"> </w:t>
      </w:r>
      <w:r w:rsidRPr="008B1696">
        <w:t>in</w:t>
      </w:r>
      <w:r w:rsidRPr="008B1696">
        <w:rPr>
          <w:spacing w:val="-2"/>
        </w:rPr>
        <w:t xml:space="preserve"> </w:t>
      </w:r>
      <w:r w:rsidRPr="008B1696">
        <w:t>Australasia</w:t>
      </w:r>
      <w:r w:rsidRPr="008B1696">
        <w:rPr>
          <w:spacing w:val="-4"/>
        </w:rPr>
        <w:t xml:space="preserve"> </w:t>
      </w:r>
      <w:r w:rsidRPr="008B1696">
        <w:t>concluded</w:t>
      </w:r>
      <w:r w:rsidRPr="008B1696">
        <w:rPr>
          <w:spacing w:val="-4"/>
        </w:rPr>
        <w:t xml:space="preserve"> </w:t>
      </w:r>
      <w:r w:rsidRPr="008B1696">
        <w:t>that</w:t>
      </w:r>
      <w:r w:rsidRPr="008B1696">
        <w:rPr>
          <w:spacing w:val="-4"/>
        </w:rPr>
        <w:t xml:space="preserve"> </w:t>
      </w:r>
      <w:r w:rsidRPr="008B1696">
        <w:t>adequate</w:t>
      </w:r>
      <w:r w:rsidRPr="008B1696">
        <w:rPr>
          <w:spacing w:val="-4"/>
        </w:rPr>
        <w:t xml:space="preserve"> </w:t>
      </w:r>
      <w:r w:rsidRPr="008B1696">
        <w:t xml:space="preserve">sun-protective behaviours are lacking despite 40 years of ‘Slip Slop Slap’ health promotion (Morton et al. </w:t>
      </w:r>
      <w:r w:rsidRPr="008B1696">
        <w:rPr>
          <w:spacing w:val="-2"/>
        </w:rPr>
        <w:t>2023).</w:t>
      </w:r>
    </w:p>
    <w:p w14:paraId="7159215E" w14:textId="77777777" w:rsidR="00160089" w:rsidRPr="008B1696" w:rsidRDefault="00160089" w:rsidP="00224B50">
      <w:r w:rsidRPr="008B1696">
        <w:t>A</w:t>
      </w:r>
      <w:r w:rsidRPr="008B1696">
        <w:rPr>
          <w:spacing w:val="-2"/>
        </w:rPr>
        <w:t xml:space="preserve"> </w:t>
      </w:r>
      <w:r w:rsidRPr="008B1696">
        <w:t>study of</w:t>
      </w:r>
      <w:r w:rsidRPr="008B1696">
        <w:rPr>
          <w:spacing w:val="-1"/>
        </w:rPr>
        <w:t xml:space="preserve"> </w:t>
      </w:r>
      <w:r w:rsidRPr="008B1696">
        <w:t>adults who participated in a</w:t>
      </w:r>
      <w:r w:rsidRPr="008B1696">
        <w:rPr>
          <w:spacing w:val="-1"/>
        </w:rPr>
        <w:t xml:space="preserve"> </w:t>
      </w:r>
      <w:r w:rsidRPr="008B1696">
        <w:t>skin</w:t>
      </w:r>
      <w:r w:rsidRPr="008B1696">
        <w:rPr>
          <w:spacing w:val="-1"/>
        </w:rPr>
        <w:t xml:space="preserve"> </w:t>
      </w:r>
      <w:r w:rsidRPr="008B1696">
        <w:t>cancer prevention</w:t>
      </w:r>
      <w:r w:rsidRPr="008B1696">
        <w:rPr>
          <w:spacing w:val="-1"/>
        </w:rPr>
        <w:t xml:space="preserve"> </w:t>
      </w:r>
      <w:r w:rsidRPr="008B1696">
        <w:t>trial</w:t>
      </w:r>
      <w:r w:rsidRPr="008B1696">
        <w:rPr>
          <w:spacing w:val="-2"/>
        </w:rPr>
        <w:t xml:space="preserve"> </w:t>
      </w:r>
      <w:r w:rsidRPr="008B1696">
        <w:t>between</w:t>
      </w:r>
      <w:r w:rsidRPr="008B1696">
        <w:rPr>
          <w:spacing w:val="-1"/>
        </w:rPr>
        <w:t xml:space="preserve"> </w:t>
      </w:r>
      <w:r w:rsidRPr="008B1696">
        <w:t>1992 and</w:t>
      </w:r>
      <w:r w:rsidRPr="008B1696">
        <w:rPr>
          <w:spacing w:val="-1"/>
        </w:rPr>
        <w:t xml:space="preserve"> </w:t>
      </w:r>
      <w:r w:rsidRPr="008B1696">
        <w:t>1996, found</w:t>
      </w:r>
      <w:r w:rsidRPr="008B1696">
        <w:rPr>
          <w:spacing w:val="-1"/>
        </w:rPr>
        <w:t xml:space="preserve"> </w:t>
      </w:r>
      <w:r w:rsidRPr="008B1696">
        <w:t xml:space="preserve">that 56% of the eligible participants applied sunscreen </w:t>
      </w:r>
      <w:r w:rsidRPr="008B1696">
        <w:rPr>
          <w:color w:val="333333"/>
        </w:rPr>
        <w:t>at least 5 days per week</w:t>
      </w:r>
      <w:r w:rsidRPr="008B1696">
        <w:t>, although 27% used sunscreen</w:t>
      </w:r>
      <w:r w:rsidRPr="008B1696">
        <w:rPr>
          <w:spacing w:val="-4"/>
        </w:rPr>
        <w:t xml:space="preserve"> </w:t>
      </w:r>
      <w:r w:rsidRPr="008B1696">
        <w:t>infrequently</w:t>
      </w:r>
      <w:r w:rsidRPr="008B1696">
        <w:rPr>
          <w:spacing w:val="-3"/>
        </w:rPr>
        <w:t xml:space="preserve"> </w:t>
      </w:r>
      <w:r w:rsidRPr="008B1696">
        <w:t>at</w:t>
      </w:r>
      <w:r w:rsidRPr="008B1696">
        <w:rPr>
          <w:spacing w:val="-2"/>
        </w:rPr>
        <w:t xml:space="preserve"> </w:t>
      </w:r>
      <w:r w:rsidRPr="008B1696">
        <w:t>2</w:t>
      </w:r>
      <w:r w:rsidRPr="008B1696">
        <w:rPr>
          <w:spacing w:val="-2"/>
        </w:rPr>
        <w:t xml:space="preserve"> </w:t>
      </w:r>
      <w:r w:rsidRPr="008B1696">
        <w:t>or</w:t>
      </w:r>
      <w:r w:rsidRPr="008B1696">
        <w:rPr>
          <w:spacing w:val="-3"/>
        </w:rPr>
        <w:t xml:space="preserve"> </w:t>
      </w:r>
      <w:r w:rsidRPr="008B1696">
        <w:t>fewer</w:t>
      </w:r>
      <w:r w:rsidRPr="008B1696">
        <w:rPr>
          <w:spacing w:val="-1"/>
        </w:rPr>
        <w:t xml:space="preserve"> </w:t>
      </w:r>
      <w:r w:rsidRPr="008B1696">
        <w:t>days</w:t>
      </w:r>
      <w:r w:rsidRPr="008B1696">
        <w:rPr>
          <w:spacing w:val="-3"/>
        </w:rPr>
        <w:t xml:space="preserve"> </w:t>
      </w:r>
      <w:r w:rsidRPr="008B1696">
        <w:t>per</w:t>
      </w:r>
      <w:r w:rsidRPr="008B1696">
        <w:rPr>
          <w:spacing w:val="-3"/>
        </w:rPr>
        <w:t xml:space="preserve"> </w:t>
      </w:r>
      <w:r w:rsidRPr="008B1696">
        <w:t>week</w:t>
      </w:r>
      <w:r w:rsidRPr="008B1696">
        <w:rPr>
          <w:spacing w:val="-3"/>
        </w:rPr>
        <w:t xml:space="preserve"> </w:t>
      </w:r>
      <w:r w:rsidRPr="008B1696">
        <w:t>(Neale</w:t>
      </w:r>
      <w:r w:rsidRPr="008B1696">
        <w:rPr>
          <w:spacing w:val="-4"/>
        </w:rPr>
        <w:t xml:space="preserve"> </w:t>
      </w:r>
      <w:r w:rsidRPr="008B1696">
        <w:t>et</w:t>
      </w:r>
      <w:r w:rsidRPr="008B1696">
        <w:rPr>
          <w:spacing w:val="-2"/>
        </w:rPr>
        <w:t xml:space="preserve"> </w:t>
      </w:r>
      <w:r w:rsidRPr="008B1696">
        <w:t>al.</w:t>
      </w:r>
      <w:r w:rsidRPr="008B1696">
        <w:rPr>
          <w:spacing w:val="-2"/>
        </w:rPr>
        <w:t xml:space="preserve"> </w:t>
      </w:r>
      <w:r w:rsidRPr="008B1696">
        <w:t>2002).</w:t>
      </w:r>
      <w:r w:rsidRPr="008B1696">
        <w:rPr>
          <w:spacing w:val="-2"/>
        </w:rPr>
        <w:t xml:space="preserve"> </w:t>
      </w:r>
      <w:r w:rsidRPr="008B1696">
        <w:rPr>
          <w:color w:val="333333"/>
        </w:rPr>
        <w:t>Almost</w:t>
      </w:r>
      <w:r w:rsidRPr="008B1696">
        <w:rPr>
          <w:color w:val="333333"/>
          <w:spacing w:val="-4"/>
        </w:rPr>
        <w:t xml:space="preserve"> </w:t>
      </w:r>
      <w:r w:rsidRPr="008B1696">
        <w:rPr>
          <w:color w:val="333333"/>
        </w:rPr>
        <w:t>50%</w:t>
      </w:r>
      <w:r w:rsidRPr="008B1696">
        <w:rPr>
          <w:color w:val="333333"/>
          <w:spacing w:val="-3"/>
        </w:rPr>
        <w:t xml:space="preserve"> </w:t>
      </w:r>
      <w:r w:rsidRPr="008B1696">
        <w:rPr>
          <w:color w:val="333333"/>
        </w:rPr>
        <w:t>of</w:t>
      </w:r>
      <w:r w:rsidRPr="008B1696">
        <w:rPr>
          <w:color w:val="333333"/>
          <w:spacing w:val="-4"/>
        </w:rPr>
        <w:t xml:space="preserve"> </w:t>
      </w:r>
      <w:r w:rsidRPr="008B1696">
        <w:rPr>
          <w:color w:val="333333"/>
        </w:rPr>
        <w:t>the</w:t>
      </w:r>
      <w:r w:rsidRPr="008B1696">
        <w:rPr>
          <w:color w:val="333333"/>
          <w:spacing w:val="-4"/>
        </w:rPr>
        <w:t xml:space="preserve"> </w:t>
      </w:r>
      <w:r w:rsidRPr="008B1696">
        <w:rPr>
          <w:color w:val="333333"/>
        </w:rPr>
        <w:t>participants who reported less than daily sunscreen use stated that they did not think sunscreen application was necessary given the weather conditions or their planned activities. Of these respondents, 45% reported that they generally spent almost no time outdoors during the day.</w:t>
      </w:r>
    </w:p>
    <w:p w14:paraId="0361F4A2" w14:textId="77777777" w:rsidR="00160089" w:rsidRPr="008B1696" w:rsidRDefault="00160089" w:rsidP="00224B50">
      <w:r w:rsidRPr="008B1696">
        <w:t>A</w:t>
      </w:r>
      <w:r w:rsidRPr="008B1696">
        <w:rPr>
          <w:spacing w:val="-5"/>
        </w:rPr>
        <w:t xml:space="preserve"> </w:t>
      </w:r>
      <w:r w:rsidRPr="008B1696">
        <w:t>survey</w:t>
      </w:r>
      <w:r w:rsidRPr="008B1696">
        <w:rPr>
          <w:spacing w:val="-3"/>
        </w:rPr>
        <w:t xml:space="preserve"> </w:t>
      </w:r>
      <w:r w:rsidRPr="008B1696">
        <w:t>conducted</w:t>
      </w:r>
      <w:r w:rsidRPr="008B1696">
        <w:rPr>
          <w:spacing w:val="-4"/>
        </w:rPr>
        <w:t xml:space="preserve"> </w:t>
      </w:r>
      <w:r w:rsidRPr="008B1696">
        <w:t>on</w:t>
      </w:r>
      <w:r w:rsidRPr="008B1696">
        <w:rPr>
          <w:spacing w:val="-4"/>
        </w:rPr>
        <w:t xml:space="preserve"> </w:t>
      </w:r>
      <w:r w:rsidRPr="008B1696">
        <w:t>670</w:t>
      </w:r>
      <w:r w:rsidRPr="008B1696">
        <w:rPr>
          <w:spacing w:val="-2"/>
        </w:rPr>
        <w:t xml:space="preserve"> </w:t>
      </w:r>
      <w:r w:rsidRPr="008B1696">
        <w:t>beachgoers</w:t>
      </w:r>
      <w:r w:rsidRPr="008B1696">
        <w:rPr>
          <w:spacing w:val="-3"/>
        </w:rPr>
        <w:t xml:space="preserve"> </w:t>
      </w:r>
      <w:r w:rsidRPr="008B1696">
        <w:t>in</w:t>
      </w:r>
      <w:r w:rsidRPr="008B1696">
        <w:rPr>
          <w:spacing w:val="-4"/>
        </w:rPr>
        <w:t xml:space="preserve"> </w:t>
      </w:r>
      <w:r w:rsidRPr="008B1696">
        <w:t>the</w:t>
      </w:r>
      <w:r w:rsidRPr="008B1696">
        <w:rPr>
          <w:spacing w:val="-4"/>
        </w:rPr>
        <w:t xml:space="preserve"> </w:t>
      </w:r>
      <w:r w:rsidRPr="008B1696">
        <w:t>Newcastle</w:t>
      </w:r>
      <w:r w:rsidRPr="008B1696">
        <w:rPr>
          <w:spacing w:val="-2"/>
        </w:rPr>
        <w:t xml:space="preserve"> </w:t>
      </w:r>
      <w:r w:rsidRPr="008B1696">
        <w:t>district</w:t>
      </w:r>
      <w:r w:rsidRPr="008B1696">
        <w:rPr>
          <w:spacing w:val="-4"/>
        </w:rPr>
        <w:t xml:space="preserve"> </w:t>
      </w:r>
      <w:r w:rsidRPr="008B1696">
        <w:t>found</w:t>
      </w:r>
      <w:r w:rsidRPr="008B1696">
        <w:rPr>
          <w:spacing w:val="-4"/>
        </w:rPr>
        <w:t xml:space="preserve"> </w:t>
      </w:r>
      <w:r w:rsidRPr="008B1696">
        <w:t>that</w:t>
      </w:r>
      <w:r w:rsidRPr="008B1696">
        <w:rPr>
          <w:spacing w:val="-4"/>
        </w:rPr>
        <w:t xml:space="preserve"> </w:t>
      </w:r>
      <w:r w:rsidRPr="008B1696">
        <w:t>sunscreen</w:t>
      </w:r>
      <w:r w:rsidRPr="008B1696">
        <w:rPr>
          <w:spacing w:val="-4"/>
        </w:rPr>
        <w:t xml:space="preserve"> </w:t>
      </w:r>
      <w:r w:rsidRPr="008B1696">
        <w:t>was</w:t>
      </w:r>
      <w:r w:rsidRPr="008B1696">
        <w:rPr>
          <w:spacing w:val="-3"/>
        </w:rPr>
        <w:t xml:space="preserve"> </w:t>
      </w:r>
      <w:r w:rsidRPr="008B1696">
        <w:t>the</w:t>
      </w:r>
      <w:r w:rsidRPr="008B1696">
        <w:rPr>
          <w:spacing w:val="-2"/>
        </w:rPr>
        <w:t xml:space="preserve"> </w:t>
      </w:r>
      <w:r w:rsidRPr="008B1696">
        <w:t>most frequently used form of sun protection (Foot et al. 1993). Among the participants, 82% applied sunscreen</w:t>
      </w:r>
      <w:r w:rsidRPr="008B1696">
        <w:rPr>
          <w:spacing w:val="-3"/>
        </w:rPr>
        <w:t xml:space="preserve"> </w:t>
      </w:r>
      <w:r w:rsidRPr="008B1696">
        <w:t>to</w:t>
      </w:r>
      <w:r w:rsidRPr="008B1696">
        <w:rPr>
          <w:spacing w:val="-1"/>
        </w:rPr>
        <w:t xml:space="preserve"> </w:t>
      </w:r>
      <w:r w:rsidRPr="008B1696">
        <w:t>at</w:t>
      </w:r>
      <w:r w:rsidRPr="008B1696">
        <w:rPr>
          <w:spacing w:val="-3"/>
        </w:rPr>
        <w:t xml:space="preserve"> </w:t>
      </w:r>
      <w:r w:rsidRPr="008B1696">
        <w:t>least</w:t>
      </w:r>
      <w:r w:rsidRPr="008B1696">
        <w:rPr>
          <w:spacing w:val="-1"/>
        </w:rPr>
        <w:t xml:space="preserve"> </w:t>
      </w:r>
      <w:r w:rsidRPr="008B1696">
        <w:t>one</w:t>
      </w:r>
      <w:r w:rsidRPr="008B1696">
        <w:rPr>
          <w:spacing w:val="-1"/>
        </w:rPr>
        <w:t xml:space="preserve"> </w:t>
      </w:r>
      <w:r w:rsidRPr="008B1696">
        <w:t>body</w:t>
      </w:r>
      <w:r w:rsidRPr="008B1696">
        <w:rPr>
          <w:spacing w:val="-2"/>
        </w:rPr>
        <w:t xml:space="preserve"> </w:t>
      </w:r>
      <w:r w:rsidRPr="008B1696">
        <w:t>area.</w:t>
      </w:r>
      <w:r w:rsidRPr="008B1696">
        <w:rPr>
          <w:spacing w:val="-1"/>
        </w:rPr>
        <w:t xml:space="preserve"> </w:t>
      </w:r>
      <w:r w:rsidRPr="008B1696">
        <w:t>Among</w:t>
      </w:r>
      <w:r w:rsidRPr="008B1696">
        <w:rPr>
          <w:spacing w:val="-3"/>
        </w:rPr>
        <w:t xml:space="preserve"> </w:t>
      </w:r>
      <w:r w:rsidRPr="008B1696">
        <w:t>these</w:t>
      </w:r>
      <w:r w:rsidRPr="008B1696">
        <w:rPr>
          <w:spacing w:val="-3"/>
        </w:rPr>
        <w:t xml:space="preserve"> </w:t>
      </w:r>
      <w:r w:rsidRPr="008B1696">
        <w:t>participants,</w:t>
      </w:r>
      <w:r w:rsidRPr="008B1696">
        <w:rPr>
          <w:spacing w:val="-3"/>
        </w:rPr>
        <w:t xml:space="preserve"> </w:t>
      </w:r>
      <w:r w:rsidRPr="008B1696">
        <w:t>69%</w:t>
      </w:r>
      <w:r w:rsidRPr="008B1696">
        <w:rPr>
          <w:spacing w:val="-2"/>
        </w:rPr>
        <w:t xml:space="preserve"> </w:t>
      </w:r>
      <w:r w:rsidRPr="008B1696">
        <w:t>had</w:t>
      </w:r>
      <w:r w:rsidRPr="008B1696">
        <w:rPr>
          <w:spacing w:val="-1"/>
        </w:rPr>
        <w:t xml:space="preserve"> </w:t>
      </w:r>
      <w:r w:rsidRPr="008B1696">
        <w:t>applied</w:t>
      </w:r>
      <w:r w:rsidRPr="008B1696">
        <w:rPr>
          <w:spacing w:val="-1"/>
        </w:rPr>
        <w:t xml:space="preserve"> </w:t>
      </w:r>
      <w:r w:rsidRPr="008B1696">
        <w:t>sunscreen</w:t>
      </w:r>
      <w:r w:rsidRPr="008B1696">
        <w:rPr>
          <w:spacing w:val="-3"/>
        </w:rPr>
        <w:t xml:space="preserve"> </w:t>
      </w:r>
      <w:r w:rsidRPr="008B1696">
        <w:t>with</w:t>
      </w:r>
      <w:r w:rsidRPr="008B1696">
        <w:rPr>
          <w:spacing w:val="-3"/>
        </w:rPr>
        <w:t xml:space="preserve"> </w:t>
      </w:r>
      <w:r w:rsidRPr="008B1696">
        <w:t>an SPF value higher than 15. The authors also reported that children under the age of 15 years were more likely to have used sunscreen compared to the older age groups.</w:t>
      </w:r>
    </w:p>
    <w:p w14:paraId="66B70290" w14:textId="77777777" w:rsidR="00DF165E" w:rsidRDefault="00160089" w:rsidP="00224B50">
      <w:r w:rsidRPr="008B1696">
        <w:t>Queensland preventive health telephone surveys (QPHS 2023)</w:t>
      </w:r>
      <w:r>
        <w:rPr>
          <w:rStyle w:val="FootnoteReference"/>
        </w:rPr>
        <w:footnoteReference w:id="4"/>
      </w:r>
      <w:r w:rsidRPr="008B1696">
        <w:t xml:space="preserve"> conducted by Queensland Health captured summer sun protection habits of 12,500 adults and the parents of 2,500 children aged 5 through 17 years. Based on the ‘</w:t>
      </w:r>
      <w:r w:rsidRPr="008B1696">
        <w:rPr>
          <w:i/>
        </w:rPr>
        <w:t>Sunburn and protection</w:t>
      </w:r>
      <w:r w:rsidRPr="008B1696">
        <w:t>’ data reported in the Queensland Survey Analytic System,</w:t>
      </w:r>
      <w:r w:rsidRPr="008B1696">
        <w:rPr>
          <w:spacing w:val="-4"/>
        </w:rPr>
        <w:t xml:space="preserve"> </w:t>
      </w:r>
      <w:r w:rsidRPr="008B1696">
        <w:t>just</w:t>
      </w:r>
      <w:r w:rsidRPr="008B1696">
        <w:rPr>
          <w:spacing w:val="-4"/>
        </w:rPr>
        <w:t xml:space="preserve"> </w:t>
      </w:r>
      <w:r w:rsidRPr="008B1696">
        <w:t>over</w:t>
      </w:r>
      <w:r w:rsidRPr="008B1696">
        <w:rPr>
          <w:spacing w:val="-1"/>
        </w:rPr>
        <w:t xml:space="preserve"> </w:t>
      </w:r>
      <w:r w:rsidRPr="008B1696">
        <w:t>20%</w:t>
      </w:r>
      <w:r w:rsidRPr="008B1696">
        <w:rPr>
          <w:spacing w:val="-3"/>
        </w:rPr>
        <w:t xml:space="preserve"> </w:t>
      </w:r>
      <w:r w:rsidRPr="008B1696">
        <w:t>of</w:t>
      </w:r>
      <w:r w:rsidRPr="008B1696">
        <w:rPr>
          <w:spacing w:val="-2"/>
        </w:rPr>
        <w:t xml:space="preserve"> </w:t>
      </w:r>
      <w:r w:rsidRPr="008B1696">
        <w:t>adults</w:t>
      </w:r>
      <w:r w:rsidRPr="008B1696">
        <w:rPr>
          <w:spacing w:val="-3"/>
        </w:rPr>
        <w:t xml:space="preserve"> </w:t>
      </w:r>
      <w:r w:rsidRPr="008B1696">
        <w:t>were</w:t>
      </w:r>
      <w:r w:rsidRPr="008B1696">
        <w:rPr>
          <w:spacing w:val="-4"/>
        </w:rPr>
        <w:t xml:space="preserve"> </w:t>
      </w:r>
      <w:r w:rsidRPr="008B1696">
        <w:t>using,</w:t>
      </w:r>
      <w:r w:rsidRPr="008B1696">
        <w:rPr>
          <w:spacing w:val="-2"/>
        </w:rPr>
        <w:t xml:space="preserve"> </w:t>
      </w:r>
      <w:r w:rsidRPr="008B1696">
        <w:t>presumably,</w:t>
      </w:r>
      <w:r w:rsidRPr="008B1696">
        <w:rPr>
          <w:spacing w:val="-4"/>
        </w:rPr>
        <w:t xml:space="preserve"> </w:t>
      </w:r>
      <w:r w:rsidRPr="008B1696">
        <w:t>combined</w:t>
      </w:r>
      <w:r w:rsidRPr="008B1696">
        <w:rPr>
          <w:spacing w:val="-2"/>
        </w:rPr>
        <w:t xml:space="preserve"> </w:t>
      </w:r>
      <w:r w:rsidRPr="008B1696">
        <w:t>sun</w:t>
      </w:r>
      <w:r w:rsidRPr="008B1696">
        <w:rPr>
          <w:spacing w:val="-2"/>
        </w:rPr>
        <w:t xml:space="preserve"> </w:t>
      </w:r>
      <w:r w:rsidRPr="008B1696">
        <w:t>protection</w:t>
      </w:r>
      <w:r w:rsidRPr="008B1696">
        <w:rPr>
          <w:spacing w:val="-2"/>
        </w:rPr>
        <w:t xml:space="preserve"> </w:t>
      </w:r>
      <w:r w:rsidRPr="008B1696">
        <w:t>methods of</w:t>
      </w:r>
      <w:r w:rsidRPr="008B1696">
        <w:rPr>
          <w:spacing w:val="-4"/>
        </w:rPr>
        <w:t xml:space="preserve"> </w:t>
      </w:r>
      <w:r w:rsidRPr="008B1696">
        <w:t>‘</w:t>
      </w:r>
      <w:r w:rsidRPr="008B1696">
        <w:rPr>
          <w:i/>
        </w:rPr>
        <w:t>broad</w:t>
      </w:r>
      <w:r w:rsidRPr="008B1696">
        <w:rPr>
          <w:i/>
          <w:spacing w:val="-2"/>
        </w:rPr>
        <w:t xml:space="preserve"> </w:t>
      </w:r>
      <w:r w:rsidRPr="008B1696">
        <w:rPr>
          <w:i/>
        </w:rPr>
        <w:t>brimmed</w:t>
      </w:r>
      <w:r w:rsidRPr="008B1696">
        <w:rPr>
          <w:i/>
          <w:spacing w:val="-4"/>
        </w:rPr>
        <w:t xml:space="preserve"> </w:t>
      </w:r>
      <w:r w:rsidRPr="008B1696">
        <w:rPr>
          <w:i/>
        </w:rPr>
        <w:t>hat,</w:t>
      </w:r>
      <w:r w:rsidRPr="008B1696">
        <w:rPr>
          <w:i/>
          <w:spacing w:val="-2"/>
        </w:rPr>
        <w:t xml:space="preserve"> </w:t>
      </w:r>
      <w:r w:rsidRPr="008B1696">
        <w:rPr>
          <w:i/>
        </w:rPr>
        <w:t>SPF 30+</w:t>
      </w:r>
      <w:r w:rsidRPr="008B1696">
        <w:rPr>
          <w:i/>
          <w:spacing w:val="-3"/>
        </w:rPr>
        <w:t xml:space="preserve"> </w:t>
      </w:r>
      <w:r w:rsidRPr="008B1696">
        <w:t>[sunscreen],</w:t>
      </w:r>
      <w:r w:rsidRPr="008B1696">
        <w:rPr>
          <w:spacing w:val="-4"/>
        </w:rPr>
        <w:t xml:space="preserve"> </w:t>
      </w:r>
      <w:r w:rsidRPr="008B1696">
        <w:rPr>
          <w:i/>
        </w:rPr>
        <w:t>clothing</w:t>
      </w:r>
      <w:r w:rsidRPr="008B1696">
        <w:t>’</w:t>
      </w:r>
      <w:r w:rsidRPr="008B1696">
        <w:rPr>
          <w:spacing w:val="-5"/>
        </w:rPr>
        <w:t xml:space="preserve"> </w:t>
      </w:r>
      <w:r w:rsidRPr="008B1696">
        <w:t>in</w:t>
      </w:r>
      <w:r w:rsidRPr="008B1696">
        <w:rPr>
          <w:spacing w:val="-4"/>
        </w:rPr>
        <w:t xml:space="preserve"> </w:t>
      </w:r>
      <w:r w:rsidRPr="008B1696">
        <w:t>summer</w:t>
      </w:r>
      <w:r w:rsidRPr="008B1696">
        <w:rPr>
          <w:spacing w:val="-3"/>
        </w:rPr>
        <w:t xml:space="preserve"> </w:t>
      </w:r>
      <w:r w:rsidRPr="008B1696">
        <w:t>between</w:t>
      </w:r>
      <w:r w:rsidRPr="008B1696">
        <w:rPr>
          <w:spacing w:val="-4"/>
        </w:rPr>
        <w:t xml:space="preserve"> </w:t>
      </w:r>
      <w:r w:rsidRPr="008B1696">
        <w:t>2010</w:t>
      </w:r>
      <w:r w:rsidRPr="008B1696">
        <w:rPr>
          <w:spacing w:val="-2"/>
        </w:rPr>
        <w:t xml:space="preserve"> </w:t>
      </w:r>
      <w:r w:rsidRPr="008B1696">
        <w:t>and</w:t>
      </w:r>
      <w:r w:rsidRPr="008B1696">
        <w:rPr>
          <w:spacing w:val="-4"/>
        </w:rPr>
        <w:t xml:space="preserve"> </w:t>
      </w:r>
      <w:r w:rsidRPr="008B1696">
        <w:t>2020.</w:t>
      </w:r>
      <w:r w:rsidRPr="008B1696">
        <w:rPr>
          <w:spacing w:val="-2"/>
        </w:rPr>
        <w:t xml:space="preserve"> </w:t>
      </w:r>
      <w:r w:rsidRPr="008B1696">
        <w:t>However, the percentage of adults using sunscreen as one of the sun protection methods was not reported.</w:t>
      </w:r>
    </w:p>
    <w:p w14:paraId="7B82793C" w14:textId="7E2EDBE6" w:rsidR="00160089" w:rsidRPr="008B1696" w:rsidRDefault="00160089" w:rsidP="00224B50">
      <w:r w:rsidRPr="008B1696">
        <w:t>The Cancer Council Australia has advised that recent research suggests men are less likely than women</w:t>
      </w:r>
      <w:r w:rsidRPr="008B1696">
        <w:rPr>
          <w:spacing w:val="-4"/>
        </w:rPr>
        <w:t xml:space="preserve"> </w:t>
      </w:r>
      <w:r w:rsidRPr="008B1696">
        <w:t>to</w:t>
      </w:r>
      <w:r w:rsidRPr="008B1696">
        <w:rPr>
          <w:spacing w:val="-2"/>
        </w:rPr>
        <w:t xml:space="preserve"> </w:t>
      </w:r>
      <w:r w:rsidRPr="008B1696">
        <w:t>use</w:t>
      </w:r>
      <w:r w:rsidRPr="008B1696">
        <w:rPr>
          <w:spacing w:val="-4"/>
        </w:rPr>
        <w:t xml:space="preserve"> </w:t>
      </w:r>
      <w:r w:rsidRPr="008B1696">
        <w:t>sun</w:t>
      </w:r>
      <w:r w:rsidRPr="008B1696">
        <w:rPr>
          <w:spacing w:val="-2"/>
        </w:rPr>
        <w:t xml:space="preserve"> </w:t>
      </w:r>
      <w:r w:rsidRPr="008B1696">
        <w:t>protection</w:t>
      </w:r>
      <w:r w:rsidRPr="008B1696">
        <w:rPr>
          <w:spacing w:val="-4"/>
        </w:rPr>
        <w:t xml:space="preserve"> </w:t>
      </w:r>
      <w:r w:rsidRPr="008B1696">
        <w:t>(Cancer</w:t>
      </w:r>
      <w:r w:rsidRPr="008B1696">
        <w:rPr>
          <w:spacing w:val="-3"/>
        </w:rPr>
        <w:t xml:space="preserve"> </w:t>
      </w:r>
      <w:r w:rsidRPr="008B1696">
        <w:t>Council</w:t>
      </w:r>
      <w:r w:rsidRPr="008B1696">
        <w:rPr>
          <w:spacing w:val="-2"/>
        </w:rPr>
        <w:t xml:space="preserve"> </w:t>
      </w:r>
      <w:r w:rsidRPr="008B1696">
        <w:t>Australia</w:t>
      </w:r>
      <w:r w:rsidRPr="008B1696">
        <w:rPr>
          <w:spacing w:val="-2"/>
        </w:rPr>
        <w:t xml:space="preserve"> </w:t>
      </w:r>
      <w:r w:rsidRPr="008B1696">
        <w:t>2022)</w:t>
      </w:r>
      <w:r>
        <w:rPr>
          <w:spacing w:val="-4"/>
        </w:rPr>
        <w:t xml:space="preserve">. </w:t>
      </w:r>
      <w:r w:rsidRPr="008B1696">
        <w:t>Almost</w:t>
      </w:r>
      <w:r w:rsidRPr="008B1696">
        <w:rPr>
          <w:spacing w:val="-2"/>
        </w:rPr>
        <w:t xml:space="preserve"> </w:t>
      </w:r>
      <w:r w:rsidRPr="008B1696">
        <w:t>half</w:t>
      </w:r>
      <w:r w:rsidRPr="008B1696">
        <w:rPr>
          <w:spacing w:val="-4"/>
        </w:rPr>
        <w:t xml:space="preserve"> </w:t>
      </w:r>
      <w:r w:rsidRPr="008B1696">
        <w:t>(47%)</w:t>
      </w:r>
      <w:r w:rsidRPr="008B1696">
        <w:rPr>
          <w:spacing w:val="-3"/>
        </w:rPr>
        <w:t xml:space="preserve"> </w:t>
      </w:r>
      <w:r w:rsidRPr="008B1696">
        <w:t>of</w:t>
      </w:r>
      <w:r w:rsidRPr="008B1696">
        <w:rPr>
          <w:spacing w:val="-4"/>
        </w:rPr>
        <w:t xml:space="preserve"> </w:t>
      </w:r>
      <w:r w:rsidRPr="008B1696">
        <w:t>men</w:t>
      </w:r>
      <w:r w:rsidRPr="008B1696">
        <w:rPr>
          <w:spacing w:val="-2"/>
        </w:rPr>
        <w:t xml:space="preserve"> </w:t>
      </w:r>
      <w:r w:rsidRPr="008B1696">
        <w:t>reported</w:t>
      </w:r>
      <w:r w:rsidRPr="008B1696">
        <w:rPr>
          <w:spacing w:val="-4"/>
        </w:rPr>
        <w:t xml:space="preserve"> </w:t>
      </w:r>
      <w:r w:rsidRPr="008B1696">
        <w:t xml:space="preserve">they </w:t>
      </w:r>
      <w:r w:rsidRPr="008B1696">
        <w:lastRenderedPageBreak/>
        <w:t>often or always spent time outdoors during peak UV</w:t>
      </w:r>
      <w:r>
        <w:t xml:space="preserve">R </w:t>
      </w:r>
      <w:r w:rsidRPr="008B1696">
        <w:t>hours during summer. Less than one third (29%) of men reported using sunscreen (broad-spectrum with SPF 30 or higher) often or always during peak UV</w:t>
      </w:r>
      <w:r>
        <w:t>R</w:t>
      </w:r>
      <w:r w:rsidRPr="008B1696">
        <w:t xml:space="preserve"> hours during summer. Less than half (49%) of men reported often or always seeking shade to protect themselves from the sun during peak U</w:t>
      </w:r>
      <w:r>
        <w:t>VR</w:t>
      </w:r>
      <w:r w:rsidRPr="008B1696">
        <w:t xml:space="preserve"> hours during summer.</w:t>
      </w:r>
      <w:r>
        <w:t xml:space="preserve"> </w:t>
      </w:r>
      <w:r w:rsidRPr="008B1696">
        <w:t>More</w:t>
      </w:r>
      <w:r w:rsidRPr="008B1696">
        <w:rPr>
          <w:spacing w:val="-4"/>
        </w:rPr>
        <w:t xml:space="preserve"> </w:t>
      </w:r>
      <w:r w:rsidRPr="008B1696">
        <w:t>than</w:t>
      </w:r>
      <w:r w:rsidRPr="008B1696">
        <w:rPr>
          <w:spacing w:val="-2"/>
        </w:rPr>
        <w:t xml:space="preserve"> </w:t>
      </w:r>
      <w:r w:rsidRPr="008B1696">
        <w:t>half</w:t>
      </w:r>
      <w:r w:rsidRPr="008B1696">
        <w:rPr>
          <w:spacing w:val="-4"/>
        </w:rPr>
        <w:t xml:space="preserve"> </w:t>
      </w:r>
      <w:r w:rsidRPr="008B1696">
        <w:t>of</w:t>
      </w:r>
      <w:r w:rsidRPr="008B1696">
        <w:rPr>
          <w:spacing w:val="-2"/>
        </w:rPr>
        <w:t xml:space="preserve"> </w:t>
      </w:r>
      <w:r w:rsidRPr="008B1696">
        <w:t>respondents</w:t>
      </w:r>
      <w:r w:rsidRPr="008B1696">
        <w:rPr>
          <w:spacing w:val="-3"/>
        </w:rPr>
        <w:t xml:space="preserve"> </w:t>
      </w:r>
      <w:r w:rsidRPr="008B1696">
        <w:t>(55%)</w:t>
      </w:r>
      <w:r w:rsidRPr="008B1696">
        <w:rPr>
          <w:spacing w:val="-3"/>
        </w:rPr>
        <w:t xml:space="preserve"> </w:t>
      </w:r>
      <w:r w:rsidRPr="008B1696">
        <w:t>reported</w:t>
      </w:r>
      <w:r w:rsidRPr="008B1696">
        <w:rPr>
          <w:spacing w:val="-2"/>
        </w:rPr>
        <w:t xml:space="preserve"> </w:t>
      </w:r>
      <w:r w:rsidRPr="008B1696">
        <w:t>being</w:t>
      </w:r>
      <w:r w:rsidRPr="008B1696">
        <w:rPr>
          <w:spacing w:val="-4"/>
        </w:rPr>
        <w:t xml:space="preserve"> </w:t>
      </w:r>
      <w:r w:rsidRPr="008B1696">
        <w:t>sunburnt</w:t>
      </w:r>
      <w:r w:rsidRPr="008B1696">
        <w:rPr>
          <w:spacing w:val="-4"/>
        </w:rPr>
        <w:t xml:space="preserve"> </w:t>
      </w:r>
      <w:r w:rsidRPr="008B1696">
        <w:t>at</w:t>
      </w:r>
      <w:r w:rsidRPr="008B1696">
        <w:rPr>
          <w:spacing w:val="-2"/>
        </w:rPr>
        <w:t xml:space="preserve"> </w:t>
      </w:r>
      <w:r w:rsidRPr="008B1696">
        <w:t>least</w:t>
      </w:r>
      <w:r w:rsidRPr="008B1696">
        <w:rPr>
          <w:spacing w:val="-4"/>
        </w:rPr>
        <w:t xml:space="preserve"> </w:t>
      </w:r>
      <w:r w:rsidRPr="008B1696">
        <w:t>once</w:t>
      </w:r>
      <w:r w:rsidRPr="008B1696">
        <w:rPr>
          <w:spacing w:val="-2"/>
        </w:rPr>
        <w:t xml:space="preserve"> </w:t>
      </w:r>
      <w:r w:rsidRPr="008B1696">
        <w:t>during</w:t>
      </w:r>
      <w:r w:rsidRPr="008B1696">
        <w:rPr>
          <w:spacing w:val="-4"/>
        </w:rPr>
        <w:t xml:space="preserve"> </w:t>
      </w:r>
      <w:r w:rsidRPr="008B1696">
        <w:t>the</w:t>
      </w:r>
      <w:r w:rsidRPr="008B1696">
        <w:rPr>
          <w:spacing w:val="-2"/>
        </w:rPr>
        <w:t xml:space="preserve"> </w:t>
      </w:r>
      <w:r w:rsidRPr="008B1696">
        <w:t>summer,</w:t>
      </w:r>
      <w:r w:rsidRPr="008B1696">
        <w:rPr>
          <w:spacing w:val="-4"/>
        </w:rPr>
        <w:t xml:space="preserve"> </w:t>
      </w:r>
      <w:r w:rsidRPr="008B1696">
        <w:t>with the most common activity being during a walk, jog or run (15%).</w:t>
      </w:r>
    </w:p>
    <w:p w14:paraId="5771E31D" w14:textId="77777777" w:rsidR="00160089" w:rsidRPr="008B1696" w:rsidRDefault="00160089" w:rsidP="00160089">
      <w:pPr>
        <w:pStyle w:val="Heading4"/>
      </w:pPr>
      <w:bookmarkStart w:id="56" w:name="_Sunscreen_use_in"/>
      <w:bookmarkStart w:id="57" w:name="_Toc204947759"/>
      <w:bookmarkEnd w:id="56"/>
      <w:r w:rsidRPr="008B1696">
        <w:t>Sunscreen</w:t>
      </w:r>
      <w:r w:rsidRPr="008B1696">
        <w:rPr>
          <w:spacing w:val="-6"/>
        </w:rPr>
        <w:t xml:space="preserve"> </w:t>
      </w:r>
      <w:proofErr w:type="gramStart"/>
      <w:r w:rsidRPr="008B1696">
        <w:t>use</w:t>
      </w:r>
      <w:proofErr w:type="gramEnd"/>
      <w:r w:rsidRPr="008B1696">
        <w:rPr>
          <w:spacing w:val="-7"/>
        </w:rPr>
        <w:t xml:space="preserve"> </w:t>
      </w:r>
      <w:r w:rsidRPr="008B1696">
        <w:t>in</w:t>
      </w:r>
      <w:r w:rsidRPr="008B1696">
        <w:rPr>
          <w:spacing w:val="-4"/>
        </w:rPr>
        <w:t xml:space="preserve"> </w:t>
      </w:r>
      <w:r w:rsidRPr="008B1696">
        <w:rPr>
          <w:spacing w:val="-2"/>
        </w:rPr>
        <w:t>children</w:t>
      </w:r>
      <w:bookmarkEnd w:id="57"/>
    </w:p>
    <w:p w14:paraId="4B52EEC6" w14:textId="77777777" w:rsidR="0008675F" w:rsidRDefault="00160089" w:rsidP="00DF165E">
      <w:r w:rsidRPr="008B1696">
        <w:rPr>
          <w:color w:val="333333"/>
        </w:rPr>
        <w:t>A multi-year survey reported child-related sun protection practices from 2008, 2013 and 2018, covering 3,243 early-childhood services (i.e. childcare and/or pre-education services for infants and children aged ≤5 years) across Australia (</w:t>
      </w:r>
      <w:r w:rsidRPr="008B1696">
        <w:t>Hunkin and Morris 2020</w:t>
      </w:r>
      <w:r w:rsidRPr="008B1696">
        <w:rPr>
          <w:color w:val="333333"/>
        </w:rPr>
        <w:t xml:space="preserve">). The authors reported significant </w:t>
      </w:r>
      <w:r w:rsidRPr="008B1696">
        <w:t>increases over the last decade in the proportion of services requiring the use of sun-protective hats, sunscreen and protective clothing, as well as those services supplying sunscreen (98.4% of the services required the use of sunscreen in 2018). The proportion of services applying sunscreen to children</w:t>
      </w:r>
      <w:r w:rsidRPr="008B1696">
        <w:rPr>
          <w:spacing w:val="-5"/>
        </w:rPr>
        <w:t xml:space="preserve"> </w:t>
      </w:r>
      <w:r w:rsidRPr="008B1696">
        <w:t>15-20</w:t>
      </w:r>
      <w:r w:rsidRPr="008B1696">
        <w:rPr>
          <w:spacing w:val="-3"/>
        </w:rPr>
        <w:t xml:space="preserve"> </w:t>
      </w:r>
      <w:r w:rsidRPr="008B1696">
        <w:t>minutes</w:t>
      </w:r>
      <w:r w:rsidRPr="008B1696">
        <w:rPr>
          <w:spacing w:val="-1"/>
        </w:rPr>
        <w:t xml:space="preserve"> </w:t>
      </w:r>
      <w:r w:rsidRPr="008B1696">
        <w:t>before</w:t>
      </w:r>
      <w:r w:rsidRPr="008B1696">
        <w:rPr>
          <w:spacing w:val="-5"/>
        </w:rPr>
        <w:t xml:space="preserve"> </w:t>
      </w:r>
      <w:r w:rsidRPr="008B1696">
        <w:t>going</w:t>
      </w:r>
      <w:r w:rsidRPr="008B1696">
        <w:rPr>
          <w:spacing w:val="-5"/>
        </w:rPr>
        <w:t xml:space="preserve"> </w:t>
      </w:r>
      <w:r w:rsidRPr="008B1696">
        <w:t>outside</w:t>
      </w:r>
      <w:r w:rsidRPr="008B1696">
        <w:rPr>
          <w:spacing w:val="-3"/>
        </w:rPr>
        <w:t xml:space="preserve"> </w:t>
      </w:r>
      <w:r w:rsidRPr="008B1696">
        <w:t>and</w:t>
      </w:r>
      <w:r w:rsidRPr="008B1696">
        <w:rPr>
          <w:spacing w:val="-5"/>
        </w:rPr>
        <w:t xml:space="preserve"> </w:t>
      </w:r>
      <w:r w:rsidRPr="008B1696">
        <w:t>re-applying</w:t>
      </w:r>
      <w:r w:rsidRPr="008B1696">
        <w:rPr>
          <w:spacing w:val="-5"/>
        </w:rPr>
        <w:t xml:space="preserve"> </w:t>
      </w:r>
      <w:r w:rsidRPr="008B1696">
        <w:t>sunscreen</w:t>
      </w:r>
      <w:r w:rsidRPr="008B1696">
        <w:rPr>
          <w:spacing w:val="-3"/>
        </w:rPr>
        <w:t xml:space="preserve"> </w:t>
      </w:r>
      <w:r w:rsidRPr="008B1696">
        <w:t>every</w:t>
      </w:r>
      <w:r w:rsidRPr="008B1696">
        <w:rPr>
          <w:spacing w:val="-4"/>
        </w:rPr>
        <w:t xml:space="preserve"> </w:t>
      </w:r>
      <w:r w:rsidRPr="008B1696">
        <w:t>2</w:t>
      </w:r>
      <w:r w:rsidRPr="008B1696">
        <w:rPr>
          <w:spacing w:val="-5"/>
        </w:rPr>
        <w:t xml:space="preserve"> </w:t>
      </w:r>
      <w:r w:rsidRPr="008B1696">
        <w:t>hours</w:t>
      </w:r>
      <w:r w:rsidRPr="008B1696">
        <w:rPr>
          <w:spacing w:val="-4"/>
        </w:rPr>
        <w:t xml:space="preserve"> </w:t>
      </w:r>
      <w:r w:rsidRPr="008B1696">
        <w:t>while</w:t>
      </w:r>
      <w:r w:rsidRPr="008B1696">
        <w:rPr>
          <w:spacing w:val="-2"/>
        </w:rPr>
        <w:t xml:space="preserve"> </w:t>
      </w:r>
      <w:r w:rsidRPr="008B1696">
        <w:rPr>
          <w:color w:val="333333"/>
        </w:rPr>
        <w:t xml:space="preserve">outdoors also </w:t>
      </w:r>
      <w:r w:rsidRPr="008B1696">
        <w:t xml:space="preserve">significantly increased (in 2018, 68.3% of services required sunscreen to be applied regularly, every 2 hours if outdoors). </w:t>
      </w:r>
    </w:p>
    <w:p w14:paraId="4722B42A" w14:textId="479EFB65" w:rsidR="00160089" w:rsidRPr="00167CB2" w:rsidRDefault="00160089" w:rsidP="00DF165E">
      <w:r w:rsidRPr="008B1696">
        <w:t>It is noted that the percentage of services that required children to wear</w:t>
      </w:r>
      <w:r>
        <w:t xml:space="preserve"> </w:t>
      </w:r>
      <w:r w:rsidRPr="00167CB2">
        <w:t>sun-protective</w:t>
      </w:r>
      <w:r w:rsidRPr="00167CB2">
        <w:rPr>
          <w:spacing w:val="-2"/>
        </w:rPr>
        <w:t xml:space="preserve"> </w:t>
      </w:r>
      <w:r w:rsidRPr="00167CB2">
        <w:t>clothing</w:t>
      </w:r>
      <w:r w:rsidRPr="00167CB2">
        <w:rPr>
          <w:spacing w:val="-4"/>
        </w:rPr>
        <w:t xml:space="preserve"> </w:t>
      </w:r>
      <w:r w:rsidRPr="00167CB2">
        <w:t>outside</w:t>
      </w:r>
      <w:r w:rsidRPr="00167CB2">
        <w:rPr>
          <w:spacing w:val="-4"/>
        </w:rPr>
        <w:t xml:space="preserve"> </w:t>
      </w:r>
      <w:r w:rsidRPr="00167CB2">
        <w:t>significantly</w:t>
      </w:r>
      <w:r w:rsidRPr="00167CB2">
        <w:rPr>
          <w:spacing w:val="-1"/>
        </w:rPr>
        <w:t xml:space="preserve"> </w:t>
      </w:r>
      <w:r w:rsidRPr="00167CB2">
        <w:t>increased</w:t>
      </w:r>
      <w:r w:rsidRPr="00167CB2">
        <w:rPr>
          <w:spacing w:val="-4"/>
        </w:rPr>
        <w:t xml:space="preserve"> </w:t>
      </w:r>
      <w:r w:rsidRPr="00167CB2">
        <w:t>from</w:t>
      </w:r>
      <w:r w:rsidRPr="00167CB2">
        <w:rPr>
          <w:spacing w:val="-4"/>
        </w:rPr>
        <w:t xml:space="preserve"> </w:t>
      </w:r>
      <w:r w:rsidRPr="00167CB2">
        <w:t>68%</w:t>
      </w:r>
      <w:r w:rsidRPr="00167CB2">
        <w:rPr>
          <w:spacing w:val="-1"/>
        </w:rPr>
        <w:t xml:space="preserve"> </w:t>
      </w:r>
      <w:r w:rsidRPr="00167CB2">
        <w:t>(2008)</w:t>
      </w:r>
      <w:r w:rsidRPr="00167CB2">
        <w:rPr>
          <w:spacing w:val="-3"/>
        </w:rPr>
        <w:t xml:space="preserve"> </w:t>
      </w:r>
      <w:r w:rsidRPr="00167CB2">
        <w:t>to</w:t>
      </w:r>
      <w:r w:rsidRPr="00167CB2">
        <w:rPr>
          <w:spacing w:val="-2"/>
        </w:rPr>
        <w:t xml:space="preserve"> </w:t>
      </w:r>
      <w:r w:rsidRPr="00167CB2">
        <w:t>88.8%</w:t>
      </w:r>
      <w:r w:rsidRPr="00167CB2">
        <w:rPr>
          <w:spacing w:val="-3"/>
        </w:rPr>
        <w:t xml:space="preserve"> </w:t>
      </w:r>
      <w:r w:rsidRPr="00167CB2">
        <w:t>(2018)</w:t>
      </w:r>
      <w:r>
        <w:t>,</w:t>
      </w:r>
      <w:r w:rsidRPr="00167CB2">
        <w:rPr>
          <w:spacing w:val="-2"/>
        </w:rPr>
        <w:t xml:space="preserve"> </w:t>
      </w:r>
      <w:r w:rsidRPr="00167CB2">
        <w:t>however,</w:t>
      </w:r>
      <w:r w:rsidRPr="00167CB2">
        <w:rPr>
          <w:spacing w:val="-4"/>
        </w:rPr>
        <w:t xml:space="preserve"> </w:t>
      </w:r>
      <w:r w:rsidRPr="00167CB2">
        <w:t>the percentage of services requiring children to wear long sleeves significantly decreased from 45.1% (2008) to 17.9% (2018). The percentage of services requiring children to wear longer shorts/skirts remained below 30% throughout the survey years. The authors suggested that suboptimal UV</w:t>
      </w:r>
      <w:r>
        <w:t>R</w:t>
      </w:r>
      <w:r w:rsidRPr="00167CB2">
        <w:t xml:space="preserve"> protection can result from incorrect sunscreen application in terms of amount used, time of application (relative to sun exposure) and reapplication, and therefore, appropriate sunscreen application techniques are an important target for future promotion efforts.</w:t>
      </w:r>
    </w:p>
    <w:p w14:paraId="1C1C747D" w14:textId="77777777" w:rsidR="0008675F" w:rsidRDefault="00160089" w:rsidP="00DF165E">
      <w:r w:rsidRPr="00167CB2">
        <w:t xml:space="preserve">The </w:t>
      </w:r>
      <w:r w:rsidR="007331A4">
        <w:t xml:space="preserve">(at the time of the ASEM publication) </w:t>
      </w:r>
      <w:r w:rsidRPr="00167CB2">
        <w:t>unpublished repor</w:t>
      </w:r>
      <w:r>
        <w:t>t</w:t>
      </w:r>
      <w:r w:rsidRPr="00167CB2">
        <w:rPr>
          <w:spacing w:val="27"/>
          <w:position w:val="6"/>
          <w:sz w:val="13"/>
        </w:rPr>
        <w:t xml:space="preserve"> </w:t>
      </w:r>
      <w:r w:rsidRPr="00167CB2">
        <w:t>of 1,189 Australian early childhood centres surveyed in the 2018 National Early Childhood Sun Protection Policy and Practice Survey (Cancer Council SA 2018)</w:t>
      </w:r>
      <w:r>
        <w:t xml:space="preserve">, </w:t>
      </w:r>
      <w:r w:rsidRPr="00167CB2">
        <w:t>which was the most recent survey data analysed by Hunkin and Morris (2020</w:t>
      </w:r>
      <w:r w:rsidRPr="00261C5D">
        <w:t>)</w:t>
      </w:r>
      <w:r>
        <w:t xml:space="preserve">, </w:t>
      </w:r>
      <w:r w:rsidRPr="00261C5D">
        <w:t>reported further</w:t>
      </w:r>
      <w:r w:rsidRPr="00167CB2">
        <w:t xml:space="preserve"> information on sunscreen use practices in early childhood centres. The report indicated a trend in increasing sunscreen practices in children. In 2018 most services required children </w:t>
      </w:r>
      <w:r>
        <w:t xml:space="preserve">to </w:t>
      </w:r>
      <w:r w:rsidRPr="00167CB2">
        <w:t xml:space="preserve">wear sunscreen all year, and more services applied sunscreen more frequently throughout the day, and required sunscreen when the UV index was 3 or more, rather than only part of the year. The data showed that in 2018, 49% of services across Australia applied sunscreen to children twice a day, 26% 3 times a day, and 11% more than 3 times. Western Australia had higher rates, with 40% of centres applying sunscreen 3 times daily and 20% more than 3 times. </w:t>
      </w:r>
    </w:p>
    <w:p w14:paraId="196686ED" w14:textId="2AE130DE" w:rsidR="00160089" w:rsidRPr="00167CB2" w:rsidRDefault="00160089" w:rsidP="00DF165E">
      <w:r w:rsidRPr="00167CB2">
        <w:t>Between 2008 and 2018, there was a significant increase in the number of services providing sunscreen for children, promoting self-application, and encouraging application</w:t>
      </w:r>
      <w:r w:rsidRPr="00167CB2">
        <w:rPr>
          <w:spacing w:val="-2"/>
        </w:rPr>
        <w:t xml:space="preserve"> </w:t>
      </w:r>
      <w:r w:rsidRPr="00167CB2">
        <w:t>by</w:t>
      </w:r>
      <w:r w:rsidRPr="00167CB2">
        <w:rPr>
          <w:spacing w:val="-3"/>
        </w:rPr>
        <w:t xml:space="preserve"> </w:t>
      </w:r>
      <w:r w:rsidRPr="00167CB2">
        <w:t>parents</w:t>
      </w:r>
      <w:r w:rsidRPr="00167CB2">
        <w:rPr>
          <w:spacing w:val="-3"/>
        </w:rPr>
        <w:t xml:space="preserve"> </w:t>
      </w:r>
      <w:r w:rsidRPr="00167CB2">
        <w:t>or</w:t>
      </w:r>
      <w:r w:rsidRPr="00167CB2">
        <w:rPr>
          <w:spacing w:val="-3"/>
        </w:rPr>
        <w:t xml:space="preserve"> </w:t>
      </w:r>
      <w:r w:rsidRPr="00167CB2">
        <w:t>caregivers.</w:t>
      </w:r>
      <w:r w:rsidRPr="00167CB2">
        <w:rPr>
          <w:spacing w:val="-4"/>
        </w:rPr>
        <w:t xml:space="preserve"> </w:t>
      </w:r>
      <w:r w:rsidRPr="00167CB2">
        <w:t>There</w:t>
      </w:r>
      <w:r w:rsidRPr="00167CB2">
        <w:rPr>
          <w:spacing w:val="-2"/>
        </w:rPr>
        <w:t xml:space="preserve"> </w:t>
      </w:r>
      <w:r w:rsidRPr="00167CB2">
        <w:t>was</w:t>
      </w:r>
      <w:r w:rsidRPr="00167CB2">
        <w:rPr>
          <w:spacing w:val="-3"/>
        </w:rPr>
        <w:t xml:space="preserve"> </w:t>
      </w:r>
      <w:r w:rsidRPr="00167CB2">
        <w:t>also</w:t>
      </w:r>
      <w:r w:rsidRPr="00167CB2">
        <w:rPr>
          <w:spacing w:val="-4"/>
        </w:rPr>
        <w:t xml:space="preserve"> </w:t>
      </w:r>
      <w:r w:rsidRPr="00167CB2">
        <w:t>a</w:t>
      </w:r>
      <w:r w:rsidRPr="00167CB2">
        <w:rPr>
          <w:spacing w:val="-2"/>
        </w:rPr>
        <w:t xml:space="preserve"> </w:t>
      </w:r>
      <w:r w:rsidRPr="00167CB2">
        <w:t>rise</w:t>
      </w:r>
      <w:r w:rsidRPr="00167CB2">
        <w:rPr>
          <w:spacing w:val="-4"/>
        </w:rPr>
        <w:t xml:space="preserve"> </w:t>
      </w:r>
      <w:r w:rsidRPr="00167CB2">
        <w:t>in</w:t>
      </w:r>
      <w:r w:rsidRPr="00167CB2">
        <w:rPr>
          <w:spacing w:val="-2"/>
        </w:rPr>
        <w:t xml:space="preserve"> </w:t>
      </w:r>
      <w:r w:rsidRPr="00167CB2">
        <w:t>the</w:t>
      </w:r>
      <w:r w:rsidRPr="00167CB2">
        <w:rPr>
          <w:spacing w:val="-2"/>
        </w:rPr>
        <w:t xml:space="preserve"> </w:t>
      </w:r>
      <w:r w:rsidRPr="00167CB2">
        <w:t>practice</w:t>
      </w:r>
      <w:r w:rsidRPr="00167CB2">
        <w:rPr>
          <w:spacing w:val="-2"/>
        </w:rPr>
        <w:t xml:space="preserve"> </w:t>
      </w:r>
      <w:r w:rsidRPr="00167CB2">
        <w:t>of</w:t>
      </w:r>
      <w:r w:rsidRPr="00167CB2">
        <w:rPr>
          <w:spacing w:val="-4"/>
        </w:rPr>
        <w:t xml:space="preserve"> </w:t>
      </w:r>
      <w:r w:rsidRPr="00167CB2">
        <w:t>applying</w:t>
      </w:r>
      <w:r w:rsidRPr="00167CB2">
        <w:rPr>
          <w:spacing w:val="-4"/>
        </w:rPr>
        <w:t xml:space="preserve"> </w:t>
      </w:r>
      <w:r w:rsidRPr="00167CB2">
        <w:t>sunscreen</w:t>
      </w:r>
      <w:r w:rsidRPr="00167CB2">
        <w:rPr>
          <w:spacing w:val="-2"/>
        </w:rPr>
        <w:t xml:space="preserve"> </w:t>
      </w:r>
      <w:r w:rsidRPr="00167CB2">
        <w:t xml:space="preserve">15-20 minutes before outdoor activities, assigning staff the responsibility of applying sunscreen to children, and regularly reapplying sunscreen. Conversely, there was a decline in the number of services that encouraged parents to provide sunscreen for their children. </w:t>
      </w:r>
      <w:r>
        <w:t>In addition</w:t>
      </w:r>
      <w:r w:rsidRPr="00167CB2">
        <w:t>, over 99% of services enforced hat wearing for children and 98% for staff members. Most services followed a policy of taking infants (under 12 months) outdoors only in shaded areas (71%), while 22% limited the duration of outdoor time for this age group. The use of UV levels as a criterion for implementing sun protection measures during certain times of the year increased to 61% in 2018, up from 35% in 2008. These findings underscore the evolving practices in early childhood centres to enhance sun protection for children, reflecting a growing awareness and implementation of recommended sunscreen use.</w:t>
      </w:r>
    </w:p>
    <w:p w14:paraId="131BDAEB" w14:textId="77777777" w:rsidR="00E1152C" w:rsidRDefault="00160089" w:rsidP="00DF165E">
      <w:pPr>
        <w:rPr>
          <w:color w:val="333333"/>
        </w:rPr>
      </w:pPr>
      <w:r w:rsidRPr="00167CB2">
        <w:t>In</w:t>
      </w:r>
      <w:r w:rsidRPr="00167CB2">
        <w:rPr>
          <w:spacing w:val="-4"/>
        </w:rPr>
        <w:t xml:space="preserve"> </w:t>
      </w:r>
      <w:r w:rsidRPr="00167CB2">
        <w:t>a</w:t>
      </w:r>
      <w:r w:rsidRPr="00167CB2">
        <w:rPr>
          <w:spacing w:val="-4"/>
        </w:rPr>
        <w:t xml:space="preserve"> </w:t>
      </w:r>
      <w:r w:rsidRPr="00167CB2">
        <w:t>survey</w:t>
      </w:r>
      <w:r w:rsidRPr="00167CB2">
        <w:rPr>
          <w:spacing w:val="-3"/>
        </w:rPr>
        <w:t xml:space="preserve"> </w:t>
      </w:r>
      <w:r w:rsidRPr="00167CB2">
        <w:t>conducted</w:t>
      </w:r>
      <w:r w:rsidRPr="00167CB2">
        <w:rPr>
          <w:spacing w:val="-2"/>
        </w:rPr>
        <w:t xml:space="preserve"> </w:t>
      </w:r>
      <w:r w:rsidRPr="00167CB2">
        <w:t>for</w:t>
      </w:r>
      <w:r w:rsidRPr="00167CB2">
        <w:rPr>
          <w:spacing w:val="-3"/>
        </w:rPr>
        <w:t xml:space="preserve"> </w:t>
      </w:r>
      <w:r w:rsidRPr="00167CB2">
        <w:t>187</w:t>
      </w:r>
      <w:r w:rsidRPr="00167CB2">
        <w:rPr>
          <w:spacing w:val="-4"/>
        </w:rPr>
        <w:t xml:space="preserve"> </w:t>
      </w:r>
      <w:r w:rsidRPr="00167CB2">
        <w:t>childcare</w:t>
      </w:r>
      <w:r w:rsidRPr="00167CB2">
        <w:rPr>
          <w:spacing w:val="-2"/>
        </w:rPr>
        <w:t xml:space="preserve"> </w:t>
      </w:r>
      <w:r w:rsidRPr="00167CB2">
        <w:t>services</w:t>
      </w:r>
      <w:r w:rsidRPr="00167CB2">
        <w:rPr>
          <w:spacing w:val="-3"/>
        </w:rPr>
        <w:t xml:space="preserve"> </w:t>
      </w:r>
      <w:r w:rsidRPr="00167CB2">
        <w:t>in</w:t>
      </w:r>
      <w:r w:rsidRPr="00167CB2">
        <w:rPr>
          <w:spacing w:val="-2"/>
        </w:rPr>
        <w:t xml:space="preserve"> </w:t>
      </w:r>
      <w:r w:rsidRPr="00167CB2">
        <w:t>the</w:t>
      </w:r>
      <w:r w:rsidRPr="00167CB2">
        <w:rPr>
          <w:spacing w:val="-2"/>
        </w:rPr>
        <w:t xml:space="preserve"> </w:t>
      </w:r>
      <w:r w:rsidRPr="00167CB2">
        <w:t>Hunter</w:t>
      </w:r>
      <w:r w:rsidRPr="00167CB2">
        <w:rPr>
          <w:spacing w:val="-3"/>
        </w:rPr>
        <w:t xml:space="preserve"> </w:t>
      </w:r>
      <w:r w:rsidRPr="00167CB2">
        <w:t>region,</w:t>
      </w:r>
      <w:r w:rsidRPr="00167CB2">
        <w:rPr>
          <w:spacing w:val="-1"/>
        </w:rPr>
        <w:t xml:space="preserve"> </w:t>
      </w:r>
      <w:r w:rsidRPr="00167CB2">
        <w:t>150</w:t>
      </w:r>
      <w:r w:rsidRPr="00167CB2">
        <w:rPr>
          <w:spacing w:val="-2"/>
        </w:rPr>
        <w:t xml:space="preserve"> </w:t>
      </w:r>
      <w:r w:rsidRPr="00167CB2">
        <w:t>centres (87%)</w:t>
      </w:r>
      <w:r w:rsidRPr="00167CB2">
        <w:rPr>
          <w:spacing w:val="-3"/>
        </w:rPr>
        <w:t xml:space="preserve"> </w:t>
      </w:r>
      <w:r w:rsidRPr="00167CB2">
        <w:t>reported</w:t>
      </w:r>
      <w:r w:rsidRPr="00167CB2">
        <w:rPr>
          <w:spacing w:val="-4"/>
        </w:rPr>
        <w:t xml:space="preserve"> </w:t>
      </w:r>
      <w:r w:rsidRPr="00167CB2">
        <w:t xml:space="preserve">that </w:t>
      </w:r>
      <w:r>
        <w:t xml:space="preserve">the </w:t>
      </w:r>
      <w:proofErr w:type="spellStart"/>
      <w:r w:rsidRPr="00167CB2">
        <w:t>centre</w:t>
      </w:r>
      <w:r>
        <w:t>’s</w:t>
      </w:r>
      <w:proofErr w:type="spellEnd"/>
      <w:r w:rsidRPr="00167CB2">
        <w:t xml:space="preserve"> policy required children to wear hats, and 122 (71%) required sunscreen be applied to children before outdoor play </w:t>
      </w:r>
      <w:r w:rsidRPr="00167CB2">
        <w:rPr>
          <w:color w:val="333333"/>
        </w:rPr>
        <w:t>(</w:t>
      </w:r>
      <w:r w:rsidRPr="00167CB2">
        <w:t>Parkinson et al. 2003</w:t>
      </w:r>
      <w:r w:rsidRPr="00167CB2">
        <w:rPr>
          <w:color w:val="333333"/>
        </w:rPr>
        <w:t>)</w:t>
      </w:r>
      <w:r>
        <w:rPr>
          <w:color w:val="333333"/>
        </w:rPr>
        <w:t xml:space="preserve">. </w:t>
      </w:r>
    </w:p>
    <w:p w14:paraId="1DCCC68B" w14:textId="2EAA375F" w:rsidR="00E806D9" w:rsidRDefault="00160089" w:rsidP="00DF165E">
      <w:r w:rsidRPr="00167CB2">
        <w:t>However, the self-reported sun protection</w:t>
      </w:r>
      <w:r w:rsidR="00E1152C">
        <w:t xml:space="preserve"> </w:t>
      </w:r>
      <w:r w:rsidRPr="00167CB2">
        <w:t>practices were lower, and 36% of children wore a hat and 57% applied sunscreen before outdoor</w:t>
      </w:r>
      <w:r w:rsidR="00E1152C">
        <w:t xml:space="preserve"> </w:t>
      </w:r>
      <w:r w:rsidRPr="00167CB2">
        <w:t>play.</w:t>
      </w:r>
    </w:p>
    <w:p w14:paraId="433AA7AC" w14:textId="6B06CE86" w:rsidR="00160089" w:rsidRPr="00E806D9" w:rsidRDefault="00E806D9" w:rsidP="00DF165E">
      <w:r>
        <w:lastRenderedPageBreak/>
        <w:t xml:space="preserve">The </w:t>
      </w:r>
      <w:r w:rsidR="00160089" w:rsidRPr="00167CB2">
        <w:t>Queensland QPHS survey conducted in 2020 found 74.9% of children aged 5-7 frequently use sunscreens with SPF 30+ (Queensland Government 2023)</w:t>
      </w:r>
      <w:r w:rsidR="00160089">
        <w:rPr>
          <w:rStyle w:val="FootnoteReference"/>
        </w:rPr>
        <w:footnoteReference w:id="5"/>
      </w:r>
      <w:r w:rsidR="00160089">
        <w:t>. T</w:t>
      </w:r>
      <w:r w:rsidR="00160089" w:rsidRPr="00167CB2">
        <w:t>his percentage gradually decreases with increasing age, as 49.3% of children aged 16-17 frequently use sunscreens. Remoteness and socioeconomic</w:t>
      </w:r>
      <w:r w:rsidR="00160089" w:rsidRPr="00167CB2">
        <w:rPr>
          <w:spacing w:val="-3"/>
        </w:rPr>
        <w:t xml:space="preserve"> </w:t>
      </w:r>
      <w:r w:rsidR="00160089" w:rsidRPr="00167CB2">
        <w:t>status</w:t>
      </w:r>
      <w:r w:rsidR="00160089" w:rsidRPr="00167CB2">
        <w:rPr>
          <w:spacing w:val="-3"/>
        </w:rPr>
        <w:t xml:space="preserve"> </w:t>
      </w:r>
      <w:r w:rsidR="00160089" w:rsidRPr="00167CB2">
        <w:t>also</w:t>
      </w:r>
      <w:r w:rsidR="00160089" w:rsidRPr="00167CB2">
        <w:rPr>
          <w:spacing w:val="-4"/>
        </w:rPr>
        <w:t xml:space="preserve"> </w:t>
      </w:r>
      <w:r w:rsidR="00160089" w:rsidRPr="00167CB2">
        <w:t>impact</w:t>
      </w:r>
      <w:r w:rsidR="00160089" w:rsidRPr="00167CB2">
        <w:rPr>
          <w:spacing w:val="-4"/>
        </w:rPr>
        <w:t xml:space="preserve"> </w:t>
      </w:r>
      <w:r w:rsidR="00160089" w:rsidRPr="00167CB2">
        <w:t>sunscreen</w:t>
      </w:r>
      <w:r w:rsidR="00160089" w:rsidRPr="00167CB2">
        <w:rPr>
          <w:spacing w:val="-4"/>
        </w:rPr>
        <w:t xml:space="preserve"> </w:t>
      </w:r>
      <w:r w:rsidR="00160089" w:rsidRPr="00167CB2">
        <w:t>use.</w:t>
      </w:r>
      <w:r w:rsidR="00160089" w:rsidRPr="00167CB2">
        <w:rPr>
          <w:spacing w:val="-2"/>
        </w:rPr>
        <w:t xml:space="preserve"> </w:t>
      </w:r>
      <w:r w:rsidR="00160089" w:rsidRPr="00167CB2">
        <w:t>Children</w:t>
      </w:r>
      <w:r w:rsidR="00160089" w:rsidRPr="00167CB2">
        <w:rPr>
          <w:spacing w:val="-4"/>
        </w:rPr>
        <w:t xml:space="preserve"> </w:t>
      </w:r>
      <w:r w:rsidR="00160089" w:rsidRPr="00167CB2">
        <w:t>from</w:t>
      </w:r>
      <w:r w:rsidR="00160089" w:rsidRPr="00167CB2">
        <w:rPr>
          <w:spacing w:val="-4"/>
        </w:rPr>
        <w:t xml:space="preserve"> </w:t>
      </w:r>
      <w:r w:rsidR="00160089" w:rsidRPr="00167CB2">
        <w:t>remote</w:t>
      </w:r>
      <w:r w:rsidR="00160089" w:rsidRPr="00167CB2">
        <w:rPr>
          <w:spacing w:val="-2"/>
        </w:rPr>
        <w:t xml:space="preserve"> </w:t>
      </w:r>
      <w:r w:rsidR="00160089" w:rsidRPr="00167CB2">
        <w:t>areas</w:t>
      </w:r>
      <w:r w:rsidR="00160089" w:rsidRPr="00167CB2">
        <w:rPr>
          <w:spacing w:val="-2"/>
        </w:rPr>
        <w:t xml:space="preserve"> </w:t>
      </w:r>
      <w:r w:rsidR="00160089" w:rsidRPr="00167CB2">
        <w:t>or</w:t>
      </w:r>
      <w:r w:rsidR="00160089" w:rsidRPr="00167CB2">
        <w:rPr>
          <w:spacing w:val="-3"/>
        </w:rPr>
        <w:t xml:space="preserve"> </w:t>
      </w:r>
      <w:r w:rsidR="00160089" w:rsidRPr="00167CB2">
        <w:t>from</w:t>
      </w:r>
      <w:r w:rsidR="00160089" w:rsidRPr="00167CB2">
        <w:rPr>
          <w:spacing w:val="-4"/>
        </w:rPr>
        <w:t xml:space="preserve"> </w:t>
      </w:r>
      <w:r w:rsidR="00160089" w:rsidRPr="00167CB2">
        <w:t>disadvantaged socioeconomic backgrounds are less likely to use sunscreen frequently. The survey also found that 16% of children apply sunscreen as part of the morning routine</w:t>
      </w:r>
      <w:r w:rsidR="00160089">
        <w:rPr>
          <w:rStyle w:val="FootnoteReference"/>
        </w:rPr>
        <w:footnoteReference w:id="6"/>
      </w:r>
      <w:r w:rsidR="00160089" w:rsidRPr="00167CB2">
        <w:t>.</w:t>
      </w:r>
      <w:r w:rsidR="00160089" w:rsidRPr="00167CB2">
        <w:rPr>
          <w:sz w:val="13"/>
        </w:rPr>
        <w:t xml:space="preserve"> </w:t>
      </w:r>
    </w:p>
    <w:p w14:paraId="3C3F5B35" w14:textId="77777777" w:rsidR="00160089" w:rsidRPr="00167CB2" w:rsidRDefault="00160089" w:rsidP="00DF165E">
      <w:r w:rsidRPr="00167CB2">
        <w:t>A study conducted with children aged 5-12 years in Queensland found that children in the youngest school</w:t>
      </w:r>
      <w:r w:rsidRPr="00167CB2">
        <w:rPr>
          <w:spacing w:val="-5"/>
        </w:rPr>
        <w:t xml:space="preserve"> </w:t>
      </w:r>
      <w:r w:rsidRPr="00167CB2">
        <w:t>grades</w:t>
      </w:r>
      <w:r w:rsidRPr="00167CB2">
        <w:rPr>
          <w:spacing w:val="-3"/>
        </w:rPr>
        <w:t xml:space="preserve"> </w:t>
      </w:r>
      <w:r w:rsidRPr="00167CB2">
        <w:t>(1</w:t>
      </w:r>
      <w:r w:rsidRPr="00167CB2">
        <w:rPr>
          <w:spacing w:val="-2"/>
        </w:rPr>
        <w:t xml:space="preserve"> </w:t>
      </w:r>
      <w:r w:rsidRPr="00167CB2">
        <w:t>and</w:t>
      </w:r>
      <w:r w:rsidRPr="00167CB2">
        <w:rPr>
          <w:spacing w:val="-2"/>
        </w:rPr>
        <w:t xml:space="preserve"> </w:t>
      </w:r>
      <w:r w:rsidRPr="00167CB2">
        <w:t>2)</w:t>
      </w:r>
      <w:r w:rsidRPr="00167CB2">
        <w:rPr>
          <w:spacing w:val="-3"/>
        </w:rPr>
        <w:t xml:space="preserve"> </w:t>
      </w:r>
      <w:r w:rsidRPr="00167CB2">
        <w:t>applied</w:t>
      </w:r>
      <w:r w:rsidRPr="00167CB2">
        <w:rPr>
          <w:spacing w:val="-4"/>
        </w:rPr>
        <w:t xml:space="preserve"> </w:t>
      </w:r>
      <w:r w:rsidRPr="00167CB2">
        <w:t>significantly more</w:t>
      </w:r>
      <w:r w:rsidRPr="00167CB2">
        <w:rPr>
          <w:spacing w:val="-4"/>
        </w:rPr>
        <w:t xml:space="preserve"> </w:t>
      </w:r>
      <w:r w:rsidRPr="00167CB2">
        <w:t>sunscreen</w:t>
      </w:r>
      <w:r w:rsidRPr="00167CB2">
        <w:rPr>
          <w:spacing w:val="-4"/>
        </w:rPr>
        <w:t xml:space="preserve"> </w:t>
      </w:r>
      <w:r w:rsidRPr="00167CB2">
        <w:t>than</w:t>
      </w:r>
      <w:r w:rsidRPr="00167CB2">
        <w:rPr>
          <w:spacing w:val="-2"/>
        </w:rPr>
        <w:t xml:space="preserve"> </w:t>
      </w:r>
      <w:r w:rsidRPr="00167CB2">
        <w:t>the</w:t>
      </w:r>
      <w:r w:rsidRPr="00167CB2">
        <w:rPr>
          <w:spacing w:val="-4"/>
        </w:rPr>
        <w:t xml:space="preserve"> </w:t>
      </w:r>
      <w:r w:rsidRPr="00167CB2">
        <w:t>older</w:t>
      </w:r>
      <w:r w:rsidRPr="00167CB2">
        <w:rPr>
          <w:spacing w:val="-3"/>
        </w:rPr>
        <w:t xml:space="preserve"> </w:t>
      </w:r>
      <w:r w:rsidRPr="00167CB2">
        <w:t>children</w:t>
      </w:r>
      <w:r w:rsidRPr="00167CB2">
        <w:rPr>
          <w:spacing w:val="-4"/>
        </w:rPr>
        <w:t xml:space="preserve"> </w:t>
      </w:r>
      <w:r w:rsidRPr="00167CB2">
        <w:t>(Diaz</w:t>
      </w:r>
      <w:r w:rsidRPr="00167CB2">
        <w:rPr>
          <w:spacing w:val="-3"/>
        </w:rPr>
        <w:t xml:space="preserve"> </w:t>
      </w:r>
      <w:r w:rsidRPr="00167CB2">
        <w:t>et</w:t>
      </w:r>
      <w:r w:rsidRPr="00167CB2">
        <w:rPr>
          <w:spacing w:val="-4"/>
        </w:rPr>
        <w:t xml:space="preserve"> </w:t>
      </w:r>
      <w:r w:rsidRPr="00167CB2">
        <w:t>al.</w:t>
      </w:r>
      <w:r w:rsidRPr="00167CB2">
        <w:rPr>
          <w:spacing w:val="-2"/>
        </w:rPr>
        <w:t xml:space="preserve"> </w:t>
      </w:r>
      <w:r w:rsidRPr="00167CB2">
        <w:t xml:space="preserve">2012). The authors recommended that educational interventions may help to improve sunscreen application thickness to maximise the protection received from sunscreen. The authors also commented that </w:t>
      </w:r>
      <w:r w:rsidRPr="00167CB2">
        <w:rPr>
          <w:color w:val="333333"/>
        </w:rPr>
        <w:t>sunscreen is often the only form of sun protection used by children, therefore, children may be less well protected from the sun than parents might expect.</w:t>
      </w:r>
    </w:p>
    <w:p w14:paraId="659AE568" w14:textId="77777777" w:rsidR="00160089" w:rsidRPr="00167CB2" w:rsidRDefault="00160089" w:rsidP="00DF165E">
      <w:r w:rsidRPr="00167CB2">
        <w:t>A survey conducted with 3,655 Queensland students (in grades 7, 9 and 11) reported that negative views of sun protection measures were associated with poorer sun protective behaviour; this association</w:t>
      </w:r>
      <w:r w:rsidRPr="00167CB2">
        <w:rPr>
          <w:spacing w:val="-4"/>
        </w:rPr>
        <w:t xml:space="preserve"> </w:t>
      </w:r>
      <w:r w:rsidRPr="00167CB2">
        <w:t>was</w:t>
      </w:r>
      <w:r w:rsidRPr="00167CB2">
        <w:rPr>
          <w:spacing w:val="-3"/>
        </w:rPr>
        <w:t xml:space="preserve"> </w:t>
      </w:r>
      <w:r w:rsidRPr="00167CB2">
        <w:t>strongest</w:t>
      </w:r>
      <w:r w:rsidRPr="00167CB2">
        <w:rPr>
          <w:spacing w:val="-2"/>
        </w:rPr>
        <w:t xml:space="preserve"> </w:t>
      </w:r>
      <w:r w:rsidRPr="00167CB2">
        <w:t>among</w:t>
      </w:r>
      <w:r w:rsidRPr="00167CB2">
        <w:rPr>
          <w:spacing w:val="-4"/>
        </w:rPr>
        <w:t xml:space="preserve"> </w:t>
      </w:r>
      <w:r w:rsidRPr="00167CB2">
        <w:t>older</w:t>
      </w:r>
      <w:r w:rsidRPr="00167CB2">
        <w:rPr>
          <w:spacing w:val="-3"/>
        </w:rPr>
        <w:t xml:space="preserve"> </w:t>
      </w:r>
      <w:r w:rsidRPr="00167CB2">
        <w:t>students</w:t>
      </w:r>
      <w:r w:rsidRPr="00167CB2">
        <w:rPr>
          <w:spacing w:val="-3"/>
        </w:rPr>
        <w:t xml:space="preserve"> </w:t>
      </w:r>
      <w:r w:rsidRPr="00167CB2">
        <w:t>and</w:t>
      </w:r>
      <w:r w:rsidRPr="00167CB2">
        <w:rPr>
          <w:spacing w:val="-4"/>
        </w:rPr>
        <w:t xml:space="preserve"> </w:t>
      </w:r>
      <w:r w:rsidRPr="00167CB2">
        <w:t>in</w:t>
      </w:r>
      <w:r w:rsidRPr="00167CB2">
        <w:rPr>
          <w:spacing w:val="-4"/>
        </w:rPr>
        <w:t xml:space="preserve"> </w:t>
      </w:r>
      <w:r w:rsidRPr="00167CB2">
        <w:t>larger</w:t>
      </w:r>
      <w:r w:rsidRPr="00167CB2">
        <w:rPr>
          <w:spacing w:val="-3"/>
        </w:rPr>
        <w:t xml:space="preserve"> </w:t>
      </w:r>
      <w:r w:rsidRPr="00167CB2">
        <w:t>schools</w:t>
      </w:r>
      <w:r w:rsidRPr="00167CB2">
        <w:rPr>
          <w:spacing w:val="-3"/>
        </w:rPr>
        <w:t xml:space="preserve"> </w:t>
      </w:r>
      <w:r w:rsidRPr="00167CB2">
        <w:t>(Balanda</w:t>
      </w:r>
      <w:r w:rsidRPr="00167CB2">
        <w:rPr>
          <w:spacing w:val="-2"/>
        </w:rPr>
        <w:t xml:space="preserve"> </w:t>
      </w:r>
      <w:r w:rsidRPr="00167CB2">
        <w:t>et</w:t>
      </w:r>
      <w:r w:rsidRPr="00167CB2">
        <w:rPr>
          <w:spacing w:val="-4"/>
        </w:rPr>
        <w:t xml:space="preserve"> </w:t>
      </w:r>
      <w:r w:rsidRPr="00167CB2">
        <w:t>al.</w:t>
      </w:r>
      <w:r w:rsidRPr="00167CB2">
        <w:rPr>
          <w:spacing w:val="-2"/>
        </w:rPr>
        <w:t xml:space="preserve"> </w:t>
      </w:r>
      <w:r w:rsidRPr="00167CB2">
        <w:t>1999)</w:t>
      </w:r>
      <w:r>
        <w:rPr>
          <w:spacing w:val="-2"/>
        </w:rPr>
        <w:t xml:space="preserve">. </w:t>
      </w:r>
      <w:r w:rsidRPr="00167CB2">
        <w:t>Similarly, lower perceived parental sun protective behaviour was associated with poorer sun protective behaviours and older students had poorer sun protective behaviours than younger students.</w:t>
      </w:r>
    </w:p>
    <w:p w14:paraId="025FA8DE" w14:textId="77777777" w:rsidR="00160089" w:rsidRPr="004C2B0A" w:rsidRDefault="00160089" w:rsidP="00160089">
      <w:pPr>
        <w:pStyle w:val="Heading4"/>
      </w:pPr>
      <w:bookmarkStart w:id="58" w:name="_Sunscreen_use_by"/>
      <w:bookmarkStart w:id="59" w:name="_Toc204947760"/>
      <w:bookmarkEnd w:id="58"/>
      <w:r w:rsidRPr="004C2B0A">
        <w:t xml:space="preserve">Sunscreen </w:t>
      </w:r>
      <w:proofErr w:type="gramStart"/>
      <w:r w:rsidRPr="004C2B0A">
        <w:t>use</w:t>
      </w:r>
      <w:proofErr w:type="gramEnd"/>
      <w:r w:rsidRPr="004C2B0A">
        <w:t xml:space="preserve"> by outdoor workers</w:t>
      </w:r>
      <w:bookmarkEnd w:id="59"/>
    </w:p>
    <w:p w14:paraId="7B1E7752" w14:textId="77777777" w:rsidR="0008675F" w:rsidRDefault="00160089" w:rsidP="00040503">
      <w:r w:rsidRPr="00133578">
        <w:t>An unpublished independent report commissioned by Safe Work Australia</w:t>
      </w:r>
      <w:r>
        <w:rPr>
          <w:rStyle w:val="FootnoteReference"/>
        </w:rPr>
        <w:footnoteReference w:id="7"/>
      </w:r>
      <w:r w:rsidRPr="00133578">
        <w:rPr>
          <w:spacing w:val="30"/>
          <w:position w:val="6"/>
          <w:sz w:val="13"/>
        </w:rPr>
        <w:t xml:space="preserve"> </w:t>
      </w:r>
      <w:r w:rsidRPr="00133578">
        <w:t>conducted between January and July 2008 that comprised 4,500 telephone interviews with indoor and outdoor workers in all Australian industries, investigated the exposure to direct sunlight and the control measures provided</w:t>
      </w:r>
      <w:r w:rsidRPr="00133578">
        <w:rPr>
          <w:spacing w:val="-1"/>
        </w:rPr>
        <w:t xml:space="preserve"> </w:t>
      </w:r>
      <w:r w:rsidRPr="00133578">
        <w:t>in</w:t>
      </w:r>
      <w:r w:rsidRPr="00133578">
        <w:rPr>
          <w:spacing w:val="-1"/>
        </w:rPr>
        <w:t xml:space="preserve"> </w:t>
      </w:r>
      <w:r w:rsidRPr="00133578">
        <w:t>workplaces relating to direct</w:t>
      </w:r>
      <w:r w:rsidRPr="00133578">
        <w:rPr>
          <w:spacing w:val="-1"/>
        </w:rPr>
        <w:t xml:space="preserve"> </w:t>
      </w:r>
      <w:r w:rsidRPr="00133578">
        <w:t>sunlight exposure.</w:t>
      </w:r>
      <w:r w:rsidRPr="00133578">
        <w:rPr>
          <w:spacing w:val="-1"/>
        </w:rPr>
        <w:t xml:space="preserve"> </w:t>
      </w:r>
      <w:r w:rsidRPr="00133578">
        <w:t>Workers in</w:t>
      </w:r>
      <w:r w:rsidRPr="00133578">
        <w:rPr>
          <w:spacing w:val="-1"/>
        </w:rPr>
        <w:t xml:space="preserve"> </w:t>
      </w:r>
      <w:r w:rsidRPr="00133578">
        <w:t>northern</w:t>
      </w:r>
      <w:r w:rsidRPr="00133578">
        <w:rPr>
          <w:spacing w:val="-1"/>
        </w:rPr>
        <w:t xml:space="preserve"> </w:t>
      </w:r>
      <w:r w:rsidRPr="00133578">
        <w:t>states (QLD,</w:t>
      </w:r>
      <w:r w:rsidRPr="00133578">
        <w:rPr>
          <w:spacing w:val="-1"/>
        </w:rPr>
        <w:t xml:space="preserve"> </w:t>
      </w:r>
      <w:r w:rsidRPr="00133578">
        <w:t xml:space="preserve">NT, WA) exhibiting a 37% higher probability of high-level exposure to direct sunlight compared to southern states (NSW, ACT, SA, VIC, TAS). Male workers were 2.9 times more likely to be exposed than female workers. The disparity was more pronounced within industry sectors, with outdoor workers facing considerably higher exposure odds, being 18 times greater in agriculture, forestry, and fishing, and 8.8 times greater in construction, relative to manufacturing. The average daily exposure duration exceeded 4 hours for outdoor workers, with those in agriculture and construction experiencing upwards of 5.5 hours. </w:t>
      </w:r>
    </w:p>
    <w:p w14:paraId="2ADDF736" w14:textId="343F4A9F" w:rsidR="00160089" w:rsidRPr="00133578" w:rsidRDefault="00160089" w:rsidP="00040503">
      <w:r w:rsidRPr="00133578">
        <w:t xml:space="preserve">Most common forms of protection were sunscreen, hats, or protective clothing. </w:t>
      </w:r>
      <w:r w:rsidRPr="00133578">
        <w:rPr>
          <w:color w:val="111111"/>
        </w:rPr>
        <w:t>Sunscreen was reported to be provided by over half of the workers in most industries. The likelihood</w:t>
      </w:r>
      <w:r w:rsidRPr="00133578">
        <w:rPr>
          <w:color w:val="111111"/>
          <w:spacing w:val="40"/>
        </w:rPr>
        <w:t xml:space="preserve"> </w:t>
      </w:r>
      <w:r w:rsidRPr="00133578">
        <w:rPr>
          <w:color w:val="111111"/>
        </w:rPr>
        <w:t>of sunscreen provision was 1.7 times higher in agriculture, forestry, and fishing (69% of workers provided with sunscreen), 2.4 times higher in construction (75</w:t>
      </w:r>
      <w:r w:rsidRPr="00133578">
        <w:rPr>
          <w:b/>
          <w:color w:val="111111"/>
        </w:rPr>
        <w:t>%</w:t>
      </w:r>
      <w:r w:rsidRPr="00133578">
        <w:rPr>
          <w:color w:val="111111"/>
        </w:rPr>
        <w:t>), and 6.2 times higher in government administration and defence (91%) compared to manufacturing (58%)</w:t>
      </w:r>
      <w:r w:rsidRPr="00133578">
        <w:t>. Protective clothing followed a similar trend, with 1.9 times higher provision in construction (76% of workers provided with protective clothing) and 4.1 times higher in government administration and defence (87%) compared to manufacturing.</w:t>
      </w:r>
      <w:r w:rsidRPr="00133578">
        <w:rPr>
          <w:spacing w:val="-3"/>
        </w:rPr>
        <w:t xml:space="preserve"> </w:t>
      </w:r>
      <w:r w:rsidRPr="00133578">
        <w:t>Notably,</w:t>
      </w:r>
      <w:r w:rsidRPr="00133578">
        <w:rPr>
          <w:spacing w:val="-3"/>
        </w:rPr>
        <w:t xml:space="preserve"> </w:t>
      </w:r>
      <w:r w:rsidRPr="00133578">
        <w:t>despite</w:t>
      </w:r>
      <w:r w:rsidRPr="00133578">
        <w:rPr>
          <w:spacing w:val="-4"/>
        </w:rPr>
        <w:t xml:space="preserve"> </w:t>
      </w:r>
      <w:r w:rsidRPr="00133578">
        <w:t>the</w:t>
      </w:r>
      <w:r w:rsidRPr="00133578">
        <w:rPr>
          <w:spacing w:val="-3"/>
        </w:rPr>
        <w:t xml:space="preserve"> </w:t>
      </w:r>
      <w:r w:rsidRPr="00133578">
        <w:t>high</w:t>
      </w:r>
      <w:r w:rsidRPr="00133578">
        <w:rPr>
          <w:spacing w:val="-4"/>
        </w:rPr>
        <w:t xml:space="preserve"> </w:t>
      </w:r>
      <w:r w:rsidRPr="00133578">
        <w:t>exposure</w:t>
      </w:r>
      <w:r w:rsidRPr="00133578">
        <w:rPr>
          <w:spacing w:val="-4"/>
        </w:rPr>
        <w:t xml:space="preserve"> </w:t>
      </w:r>
      <w:r w:rsidRPr="00133578">
        <w:t>risk</w:t>
      </w:r>
      <w:r w:rsidRPr="00133578">
        <w:rPr>
          <w:spacing w:val="-1"/>
        </w:rPr>
        <w:t xml:space="preserve"> </w:t>
      </w:r>
      <w:r w:rsidRPr="00133578">
        <w:t>in</w:t>
      </w:r>
      <w:r w:rsidRPr="00133578">
        <w:rPr>
          <w:spacing w:val="-3"/>
        </w:rPr>
        <w:t xml:space="preserve"> </w:t>
      </w:r>
      <w:r w:rsidRPr="00133578">
        <w:t>agriculture,</w:t>
      </w:r>
      <w:r w:rsidRPr="00133578">
        <w:rPr>
          <w:spacing w:val="-3"/>
        </w:rPr>
        <w:t xml:space="preserve"> </w:t>
      </w:r>
      <w:r w:rsidRPr="00133578">
        <w:t>forestry,</w:t>
      </w:r>
      <w:r w:rsidRPr="00133578">
        <w:rPr>
          <w:spacing w:val="-4"/>
        </w:rPr>
        <w:t xml:space="preserve"> </w:t>
      </w:r>
      <w:r w:rsidRPr="00133578">
        <w:t>and</w:t>
      </w:r>
      <w:r w:rsidRPr="00133578">
        <w:rPr>
          <w:spacing w:val="-3"/>
        </w:rPr>
        <w:t xml:space="preserve"> </w:t>
      </w:r>
      <w:r w:rsidRPr="00133578">
        <w:t>fishing,</w:t>
      </w:r>
      <w:r w:rsidRPr="00133578">
        <w:rPr>
          <w:spacing w:val="-3"/>
        </w:rPr>
        <w:t xml:space="preserve"> </w:t>
      </w:r>
      <w:r w:rsidRPr="00133578">
        <w:t>only</w:t>
      </w:r>
      <w:r w:rsidRPr="00133578">
        <w:rPr>
          <w:spacing w:val="-3"/>
        </w:rPr>
        <w:t xml:space="preserve"> </w:t>
      </w:r>
      <w:r w:rsidRPr="00133578">
        <w:t>68%</w:t>
      </w:r>
      <w:r w:rsidRPr="00133578">
        <w:rPr>
          <w:spacing w:val="-2"/>
        </w:rPr>
        <w:t xml:space="preserve"> </w:t>
      </w:r>
      <w:r w:rsidRPr="00133578">
        <w:t>of workers reported</w:t>
      </w:r>
      <w:r w:rsidRPr="00133578">
        <w:rPr>
          <w:spacing w:val="-1"/>
        </w:rPr>
        <w:t xml:space="preserve"> </w:t>
      </w:r>
      <w:r w:rsidRPr="00133578">
        <w:t>receiving protective</w:t>
      </w:r>
      <w:r w:rsidRPr="00133578">
        <w:rPr>
          <w:spacing w:val="-1"/>
        </w:rPr>
        <w:t xml:space="preserve"> </w:t>
      </w:r>
      <w:r w:rsidRPr="00133578">
        <w:t>clothing.</w:t>
      </w:r>
      <w:r w:rsidRPr="00133578">
        <w:rPr>
          <w:spacing w:val="-1"/>
        </w:rPr>
        <w:t xml:space="preserve"> </w:t>
      </w:r>
      <w:r w:rsidRPr="00133578">
        <w:t>The</w:t>
      </w:r>
      <w:r w:rsidRPr="00133578">
        <w:rPr>
          <w:spacing w:val="-1"/>
        </w:rPr>
        <w:t xml:space="preserve"> </w:t>
      </w:r>
      <w:r w:rsidRPr="00133578">
        <w:t>report</w:t>
      </w:r>
      <w:r w:rsidRPr="00133578">
        <w:rPr>
          <w:spacing w:val="-1"/>
        </w:rPr>
        <w:t xml:space="preserve"> </w:t>
      </w:r>
      <w:r w:rsidRPr="00133578">
        <w:t>concluded that</w:t>
      </w:r>
      <w:r w:rsidRPr="00133578">
        <w:rPr>
          <w:spacing w:val="-1"/>
        </w:rPr>
        <w:t xml:space="preserve"> </w:t>
      </w:r>
      <w:r w:rsidRPr="00133578">
        <w:t>there</w:t>
      </w:r>
      <w:r w:rsidRPr="00133578">
        <w:rPr>
          <w:spacing w:val="-1"/>
        </w:rPr>
        <w:t xml:space="preserve"> </w:t>
      </w:r>
      <w:r w:rsidRPr="00133578">
        <w:t>is limited</w:t>
      </w:r>
      <w:r w:rsidRPr="00133578">
        <w:rPr>
          <w:spacing w:val="-1"/>
        </w:rPr>
        <w:t xml:space="preserve"> </w:t>
      </w:r>
      <w:r w:rsidRPr="00133578">
        <w:t>evidence</w:t>
      </w:r>
      <w:r w:rsidRPr="00133578">
        <w:rPr>
          <w:spacing w:val="-1"/>
        </w:rPr>
        <w:t xml:space="preserve"> </w:t>
      </w:r>
      <w:r w:rsidRPr="00133578">
        <w:t>that workers exposed to longer durations of UV</w:t>
      </w:r>
      <w:r>
        <w:t>R</w:t>
      </w:r>
      <w:r w:rsidRPr="00133578">
        <w:t xml:space="preserve"> are more likely to have access to protective controls than workers with a low level of exposure.</w:t>
      </w:r>
    </w:p>
    <w:p w14:paraId="20618CB1" w14:textId="77777777" w:rsidR="00160089" w:rsidRPr="00133578" w:rsidRDefault="00160089" w:rsidP="00040503">
      <w:r w:rsidRPr="00133578">
        <w:t>Another study by Girgis and colleagues investigated 184 outdoor workers’ sun protection behaviour when outdoors between 11 am and 3 pm when there was no rain (Girgis et al. 1994). A body region was</w:t>
      </w:r>
      <w:r w:rsidRPr="00133578">
        <w:rPr>
          <w:spacing w:val="-2"/>
        </w:rPr>
        <w:t xml:space="preserve"> </w:t>
      </w:r>
      <w:r w:rsidRPr="00133578">
        <w:t>considered</w:t>
      </w:r>
      <w:r w:rsidRPr="00133578">
        <w:rPr>
          <w:spacing w:val="-3"/>
        </w:rPr>
        <w:t xml:space="preserve"> </w:t>
      </w:r>
      <w:r w:rsidRPr="00133578">
        <w:t>adequately</w:t>
      </w:r>
      <w:r w:rsidRPr="00133578">
        <w:rPr>
          <w:spacing w:val="-2"/>
        </w:rPr>
        <w:t xml:space="preserve"> </w:t>
      </w:r>
      <w:r w:rsidRPr="00133578">
        <w:t>protected</w:t>
      </w:r>
      <w:r w:rsidRPr="00133578">
        <w:rPr>
          <w:spacing w:val="-1"/>
        </w:rPr>
        <w:t xml:space="preserve"> </w:t>
      </w:r>
      <w:r w:rsidRPr="00133578">
        <w:t>if</w:t>
      </w:r>
      <w:r w:rsidRPr="00133578">
        <w:rPr>
          <w:spacing w:val="-1"/>
        </w:rPr>
        <w:t xml:space="preserve"> </w:t>
      </w:r>
      <w:r w:rsidRPr="00133578">
        <w:t>it</w:t>
      </w:r>
      <w:r w:rsidRPr="00133578">
        <w:rPr>
          <w:spacing w:val="-3"/>
        </w:rPr>
        <w:t xml:space="preserve"> </w:t>
      </w:r>
      <w:r w:rsidRPr="00133578">
        <w:t>was</w:t>
      </w:r>
      <w:r w:rsidRPr="00133578">
        <w:rPr>
          <w:spacing w:val="-2"/>
        </w:rPr>
        <w:t xml:space="preserve"> </w:t>
      </w:r>
      <w:r w:rsidRPr="00133578">
        <w:t>fully</w:t>
      </w:r>
      <w:r w:rsidRPr="00133578">
        <w:rPr>
          <w:spacing w:val="-2"/>
        </w:rPr>
        <w:t xml:space="preserve"> </w:t>
      </w:r>
      <w:r w:rsidRPr="00133578">
        <w:t>covered</w:t>
      </w:r>
      <w:r w:rsidRPr="00133578">
        <w:rPr>
          <w:spacing w:val="-3"/>
        </w:rPr>
        <w:t xml:space="preserve"> </w:t>
      </w:r>
      <w:r w:rsidRPr="00133578">
        <w:t>by</w:t>
      </w:r>
      <w:r w:rsidRPr="00133578">
        <w:rPr>
          <w:spacing w:val="-2"/>
        </w:rPr>
        <w:t xml:space="preserve"> </w:t>
      </w:r>
      <w:r w:rsidRPr="00133578">
        <w:t>clothing/hat</w:t>
      </w:r>
      <w:r w:rsidRPr="00133578">
        <w:rPr>
          <w:spacing w:val="-1"/>
        </w:rPr>
        <w:t xml:space="preserve"> </w:t>
      </w:r>
      <w:r w:rsidRPr="00133578">
        <w:t>or</w:t>
      </w:r>
      <w:r w:rsidRPr="00133578">
        <w:rPr>
          <w:spacing w:val="-2"/>
        </w:rPr>
        <w:t xml:space="preserve"> </w:t>
      </w:r>
      <w:r w:rsidRPr="00133578">
        <w:t>shaded</w:t>
      </w:r>
      <w:r w:rsidRPr="00133578">
        <w:rPr>
          <w:spacing w:val="-1"/>
        </w:rPr>
        <w:t xml:space="preserve"> </w:t>
      </w:r>
      <w:r w:rsidRPr="00133578">
        <w:t>at</w:t>
      </w:r>
      <w:r w:rsidRPr="00133578">
        <w:rPr>
          <w:spacing w:val="-3"/>
        </w:rPr>
        <w:t xml:space="preserve"> </w:t>
      </w:r>
      <w:r w:rsidRPr="00133578">
        <w:t>the</w:t>
      </w:r>
      <w:r w:rsidRPr="00133578">
        <w:rPr>
          <w:spacing w:val="-3"/>
        </w:rPr>
        <w:t xml:space="preserve"> </w:t>
      </w:r>
      <w:r w:rsidRPr="00133578">
        <w:t>time of the interview, and/or if sunscreen with an SPF 15 or higher had been applied to that region.</w:t>
      </w:r>
      <w:r>
        <w:t xml:space="preserve"> </w:t>
      </w:r>
      <w:r w:rsidRPr="00133578">
        <w:t>Participants</w:t>
      </w:r>
      <w:r w:rsidRPr="00133578">
        <w:rPr>
          <w:spacing w:val="-3"/>
        </w:rPr>
        <w:t xml:space="preserve"> </w:t>
      </w:r>
      <w:r w:rsidRPr="00133578">
        <w:t>who</w:t>
      </w:r>
      <w:r w:rsidRPr="00133578">
        <w:rPr>
          <w:spacing w:val="-2"/>
        </w:rPr>
        <w:t xml:space="preserve"> </w:t>
      </w:r>
      <w:r w:rsidRPr="00133578">
        <w:t>had</w:t>
      </w:r>
      <w:r w:rsidRPr="00133578">
        <w:rPr>
          <w:spacing w:val="-4"/>
        </w:rPr>
        <w:t xml:space="preserve"> </w:t>
      </w:r>
      <w:r w:rsidRPr="00133578">
        <w:t>more</w:t>
      </w:r>
      <w:r w:rsidRPr="00133578">
        <w:rPr>
          <w:spacing w:val="-2"/>
        </w:rPr>
        <w:t xml:space="preserve"> </w:t>
      </w:r>
      <w:r w:rsidRPr="00133578">
        <w:t>than</w:t>
      </w:r>
      <w:r w:rsidRPr="00133578">
        <w:rPr>
          <w:spacing w:val="-2"/>
        </w:rPr>
        <w:t xml:space="preserve"> </w:t>
      </w:r>
      <w:r w:rsidRPr="00133578">
        <w:t>75%</w:t>
      </w:r>
      <w:r w:rsidRPr="00133578">
        <w:rPr>
          <w:spacing w:val="-1"/>
        </w:rPr>
        <w:t xml:space="preserve"> </w:t>
      </w:r>
      <w:r w:rsidRPr="00133578">
        <w:t>of</w:t>
      </w:r>
      <w:r w:rsidRPr="00133578">
        <w:rPr>
          <w:spacing w:val="-4"/>
        </w:rPr>
        <w:t xml:space="preserve"> </w:t>
      </w:r>
      <w:r w:rsidRPr="00133578">
        <w:t>the</w:t>
      </w:r>
      <w:r w:rsidRPr="00133578">
        <w:rPr>
          <w:spacing w:val="-4"/>
        </w:rPr>
        <w:t xml:space="preserve"> </w:t>
      </w:r>
      <w:r w:rsidRPr="00133578">
        <w:t>body</w:t>
      </w:r>
      <w:r w:rsidRPr="00133578">
        <w:rPr>
          <w:spacing w:val="-3"/>
        </w:rPr>
        <w:t xml:space="preserve"> </w:t>
      </w:r>
      <w:r w:rsidRPr="00133578">
        <w:t>protected</w:t>
      </w:r>
      <w:r w:rsidRPr="00133578">
        <w:rPr>
          <w:spacing w:val="-4"/>
        </w:rPr>
        <w:t xml:space="preserve"> </w:t>
      </w:r>
      <w:r w:rsidRPr="00133578">
        <w:t>were</w:t>
      </w:r>
      <w:r w:rsidRPr="00133578">
        <w:rPr>
          <w:spacing w:val="-4"/>
        </w:rPr>
        <w:t xml:space="preserve"> </w:t>
      </w:r>
      <w:r w:rsidRPr="00133578">
        <w:t>classified</w:t>
      </w:r>
      <w:r w:rsidRPr="00133578">
        <w:rPr>
          <w:spacing w:val="-2"/>
        </w:rPr>
        <w:t xml:space="preserve"> </w:t>
      </w:r>
      <w:r w:rsidRPr="00133578">
        <w:t>as</w:t>
      </w:r>
      <w:r w:rsidRPr="00133578">
        <w:rPr>
          <w:spacing w:val="-3"/>
        </w:rPr>
        <w:t xml:space="preserve"> </w:t>
      </w:r>
      <w:r w:rsidRPr="00133578">
        <w:t>having</w:t>
      </w:r>
      <w:r w:rsidRPr="00133578">
        <w:rPr>
          <w:spacing w:val="-4"/>
        </w:rPr>
        <w:t xml:space="preserve"> </w:t>
      </w:r>
      <w:r w:rsidRPr="00133578">
        <w:t>high</w:t>
      </w:r>
      <w:r w:rsidRPr="00133578">
        <w:rPr>
          <w:spacing w:val="-2"/>
        </w:rPr>
        <w:t xml:space="preserve"> </w:t>
      </w:r>
      <w:r w:rsidRPr="00133578">
        <w:t>protection. The authors reported more than 49% participants used high level sun protection; however, the sunscreen use by outdoor workers was not reported.</w:t>
      </w:r>
    </w:p>
    <w:p w14:paraId="595F2403" w14:textId="77777777" w:rsidR="00160089" w:rsidRPr="00133578" w:rsidRDefault="00160089" w:rsidP="00160089">
      <w:pPr>
        <w:pStyle w:val="Heading4"/>
      </w:pPr>
      <w:bookmarkStart w:id="60" w:name="_Toc204947761"/>
      <w:r w:rsidRPr="00133578">
        <w:lastRenderedPageBreak/>
        <w:t>Application</w:t>
      </w:r>
      <w:r w:rsidRPr="00133578">
        <w:rPr>
          <w:spacing w:val="-12"/>
        </w:rPr>
        <w:t xml:space="preserve"> </w:t>
      </w:r>
      <w:r w:rsidRPr="00133578">
        <w:t>thickness</w:t>
      </w:r>
      <w:r w:rsidRPr="00133578">
        <w:rPr>
          <w:spacing w:val="-9"/>
        </w:rPr>
        <w:t xml:space="preserve"> </w:t>
      </w:r>
      <w:r w:rsidRPr="00133578">
        <w:t>of</w:t>
      </w:r>
      <w:r w:rsidRPr="00133578">
        <w:rPr>
          <w:spacing w:val="-9"/>
        </w:rPr>
        <w:t xml:space="preserve"> </w:t>
      </w:r>
      <w:r w:rsidRPr="00133578">
        <w:rPr>
          <w:spacing w:val="-2"/>
        </w:rPr>
        <w:t>sunscreens</w:t>
      </w:r>
      <w:bookmarkEnd w:id="60"/>
    </w:p>
    <w:p w14:paraId="31F56C65" w14:textId="77777777" w:rsidR="00160089" w:rsidRPr="00133578" w:rsidRDefault="00160089" w:rsidP="00040503">
      <w:r w:rsidRPr="00133578">
        <w:t>There is some limited contemporary research indicating that Australians apply, on average, a thickness</w:t>
      </w:r>
      <w:r w:rsidRPr="00133578">
        <w:rPr>
          <w:spacing w:val="-3"/>
        </w:rPr>
        <w:t xml:space="preserve"> </w:t>
      </w:r>
      <w:r w:rsidRPr="00133578">
        <w:t>that</w:t>
      </w:r>
      <w:r w:rsidRPr="00133578">
        <w:rPr>
          <w:spacing w:val="-4"/>
        </w:rPr>
        <w:t xml:space="preserve"> </w:t>
      </w:r>
      <w:r w:rsidRPr="00133578">
        <w:t>was less</w:t>
      </w:r>
      <w:r w:rsidRPr="00133578">
        <w:rPr>
          <w:spacing w:val="-3"/>
        </w:rPr>
        <w:t xml:space="preserve"> </w:t>
      </w:r>
      <w:r w:rsidRPr="00133578">
        <w:t>than</w:t>
      </w:r>
      <w:r w:rsidRPr="00133578">
        <w:rPr>
          <w:spacing w:val="-4"/>
        </w:rPr>
        <w:t xml:space="preserve"> </w:t>
      </w:r>
      <w:r w:rsidRPr="00133578">
        <w:t>the</w:t>
      </w:r>
      <w:r w:rsidRPr="00133578">
        <w:rPr>
          <w:spacing w:val="-2"/>
        </w:rPr>
        <w:t xml:space="preserve"> </w:t>
      </w:r>
      <w:r w:rsidRPr="00133578">
        <w:t>2</w:t>
      </w:r>
      <w:r w:rsidRPr="00133578">
        <w:rPr>
          <w:spacing w:val="-4"/>
        </w:rPr>
        <w:t xml:space="preserve"> </w:t>
      </w:r>
      <w:r w:rsidRPr="00133578">
        <w:t>mg/cm</w:t>
      </w:r>
      <w:r w:rsidRPr="00133578">
        <w:rPr>
          <w:position w:val="6"/>
          <w:sz w:val="13"/>
        </w:rPr>
        <w:t>2</w:t>
      </w:r>
      <w:r w:rsidRPr="00133578">
        <w:rPr>
          <w:spacing w:val="15"/>
          <w:position w:val="6"/>
          <w:sz w:val="13"/>
        </w:rPr>
        <w:t xml:space="preserve"> </w:t>
      </w:r>
      <w:r w:rsidRPr="00133578">
        <w:t>sunscreen</w:t>
      </w:r>
      <w:r w:rsidRPr="00133578">
        <w:rPr>
          <w:spacing w:val="-2"/>
        </w:rPr>
        <w:t xml:space="preserve"> </w:t>
      </w:r>
      <w:r w:rsidRPr="00133578">
        <w:t>needed</w:t>
      </w:r>
      <w:r w:rsidRPr="00133578">
        <w:rPr>
          <w:spacing w:val="-4"/>
        </w:rPr>
        <w:t xml:space="preserve"> </w:t>
      </w:r>
      <w:r w:rsidRPr="00133578">
        <w:t>to</w:t>
      </w:r>
      <w:r w:rsidRPr="00133578">
        <w:rPr>
          <w:spacing w:val="-4"/>
        </w:rPr>
        <w:t xml:space="preserve"> </w:t>
      </w:r>
      <w:r w:rsidRPr="00133578">
        <w:t>achieve</w:t>
      </w:r>
      <w:r w:rsidRPr="00133578">
        <w:rPr>
          <w:spacing w:val="-4"/>
        </w:rPr>
        <w:t xml:space="preserve"> </w:t>
      </w:r>
      <w:r w:rsidRPr="00133578">
        <w:t>the</w:t>
      </w:r>
      <w:r w:rsidRPr="00133578">
        <w:rPr>
          <w:spacing w:val="-2"/>
        </w:rPr>
        <w:t xml:space="preserve"> </w:t>
      </w:r>
      <w:r w:rsidRPr="00133578">
        <w:t>labelled</w:t>
      </w:r>
      <w:r w:rsidRPr="00133578">
        <w:rPr>
          <w:spacing w:val="-2"/>
        </w:rPr>
        <w:t xml:space="preserve"> </w:t>
      </w:r>
      <w:r w:rsidRPr="00133578">
        <w:t>SPF</w:t>
      </w:r>
      <w:r w:rsidRPr="00133578">
        <w:rPr>
          <w:spacing w:val="-3"/>
        </w:rPr>
        <w:t xml:space="preserve"> </w:t>
      </w:r>
      <w:r w:rsidRPr="00133578">
        <w:t>rating.</w:t>
      </w:r>
      <w:r w:rsidRPr="00133578">
        <w:rPr>
          <w:spacing w:val="-4"/>
        </w:rPr>
        <w:t xml:space="preserve"> </w:t>
      </w:r>
      <w:r w:rsidRPr="00133578">
        <w:t xml:space="preserve">The amount of sunscreen used also depends on the formulation and dispenser type, for example roll-on versus pump-pack (Diaz et al. 2012; Neale et al. 2002) and could be influenced by how much the user perceives needs to be applied based on its visual appearance and feel after application. </w:t>
      </w:r>
      <w:r w:rsidRPr="00133578">
        <w:rPr>
          <w:color w:val="232323"/>
        </w:rPr>
        <w:t>While research indicates an approximate average application thickness between 0.5 mg/cm</w:t>
      </w:r>
      <w:r w:rsidRPr="00133578">
        <w:rPr>
          <w:color w:val="232323"/>
          <w:position w:val="6"/>
          <w:sz w:val="13"/>
        </w:rPr>
        <w:t>2</w:t>
      </w:r>
      <w:r w:rsidRPr="00133578">
        <w:rPr>
          <w:color w:val="232323"/>
          <w:spacing w:val="28"/>
          <w:position w:val="6"/>
          <w:sz w:val="13"/>
        </w:rPr>
        <w:t xml:space="preserve"> </w:t>
      </w:r>
      <w:r w:rsidRPr="00133578">
        <w:rPr>
          <w:color w:val="232323"/>
        </w:rPr>
        <w:t>and 0.99 mg/cm</w:t>
      </w:r>
      <w:r w:rsidRPr="00133578">
        <w:rPr>
          <w:color w:val="232323"/>
          <w:position w:val="6"/>
          <w:sz w:val="13"/>
        </w:rPr>
        <w:t xml:space="preserve">2 </w:t>
      </w:r>
      <w:r w:rsidRPr="00133578">
        <w:rPr>
          <w:color w:val="232323"/>
        </w:rPr>
        <w:t>(</w:t>
      </w:r>
      <w:r w:rsidRPr="00133578">
        <w:t>Diaz et al. 2012; Neale et al. 2002</w:t>
      </w:r>
      <w:r w:rsidRPr="00133578">
        <w:rPr>
          <w:color w:val="232323"/>
        </w:rPr>
        <w:t>) and Diaz et al. commented that an application thickness of</w:t>
      </w:r>
      <w:r w:rsidRPr="00133578">
        <w:rPr>
          <w:color w:val="232323"/>
          <w:spacing w:val="-2"/>
        </w:rPr>
        <w:t xml:space="preserve"> </w:t>
      </w:r>
      <w:r w:rsidRPr="00133578">
        <w:rPr>
          <w:color w:val="232323"/>
        </w:rPr>
        <w:t>2 mg/cm</w:t>
      </w:r>
      <w:r w:rsidRPr="00133578">
        <w:rPr>
          <w:color w:val="232323"/>
          <w:position w:val="6"/>
          <w:sz w:val="13"/>
        </w:rPr>
        <w:t>2</w:t>
      </w:r>
      <w:r w:rsidRPr="00133578">
        <w:rPr>
          <w:color w:val="232323"/>
          <w:spacing w:val="20"/>
          <w:position w:val="6"/>
          <w:sz w:val="13"/>
        </w:rPr>
        <w:t xml:space="preserve"> </w:t>
      </w:r>
      <w:r w:rsidRPr="00133578">
        <w:rPr>
          <w:color w:val="232323"/>
        </w:rPr>
        <w:t>in</w:t>
      </w:r>
      <w:r w:rsidRPr="00133578">
        <w:rPr>
          <w:color w:val="232323"/>
          <w:spacing w:val="-2"/>
        </w:rPr>
        <w:t xml:space="preserve"> </w:t>
      </w:r>
      <w:r w:rsidRPr="00133578">
        <w:rPr>
          <w:color w:val="232323"/>
        </w:rPr>
        <w:t>children was infeasible, both</w:t>
      </w:r>
      <w:r w:rsidRPr="00133578">
        <w:rPr>
          <w:color w:val="232323"/>
          <w:spacing w:val="-2"/>
        </w:rPr>
        <w:t xml:space="preserve"> </w:t>
      </w:r>
      <w:r w:rsidRPr="00133578">
        <w:rPr>
          <w:color w:val="232323"/>
        </w:rPr>
        <w:t>studies</w:t>
      </w:r>
      <w:r w:rsidRPr="00133578">
        <w:rPr>
          <w:color w:val="232323"/>
          <w:spacing w:val="-1"/>
        </w:rPr>
        <w:t xml:space="preserve"> </w:t>
      </w:r>
      <w:r w:rsidRPr="00133578">
        <w:rPr>
          <w:color w:val="232323"/>
        </w:rPr>
        <w:t>report</w:t>
      </w:r>
      <w:r w:rsidRPr="00133578">
        <w:rPr>
          <w:color w:val="232323"/>
          <w:spacing w:val="-2"/>
        </w:rPr>
        <w:t xml:space="preserve"> </w:t>
      </w:r>
      <w:r w:rsidRPr="00133578">
        <w:rPr>
          <w:color w:val="232323"/>
        </w:rPr>
        <w:t>that some participants</w:t>
      </w:r>
      <w:r w:rsidRPr="00133578">
        <w:rPr>
          <w:color w:val="232323"/>
          <w:spacing w:val="-1"/>
        </w:rPr>
        <w:t xml:space="preserve"> </w:t>
      </w:r>
      <w:proofErr w:type="gramStart"/>
      <w:r w:rsidRPr="00133578">
        <w:rPr>
          <w:color w:val="232323"/>
        </w:rPr>
        <w:t>actually</w:t>
      </w:r>
      <w:r w:rsidRPr="00133578">
        <w:rPr>
          <w:color w:val="232323"/>
          <w:spacing w:val="-1"/>
        </w:rPr>
        <w:t xml:space="preserve"> </w:t>
      </w:r>
      <w:r w:rsidRPr="00133578">
        <w:rPr>
          <w:color w:val="232323"/>
        </w:rPr>
        <w:t>applied</w:t>
      </w:r>
      <w:proofErr w:type="gramEnd"/>
      <w:r w:rsidRPr="00133578">
        <w:rPr>
          <w:color w:val="232323"/>
          <w:spacing w:val="-2"/>
        </w:rPr>
        <w:t xml:space="preserve"> </w:t>
      </w:r>
      <w:r w:rsidRPr="00133578">
        <w:rPr>
          <w:color w:val="232323"/>
        </w:rPr>
        <w:t>the correct thickness of 2 mg/cm</w:t>
      </w:r>
      <w:r w:rsidRPr="00133578">
        <w:rPr>
          <w:color w:val="232323"/>
          <w:position w:val="6"/>
          <w:sz w:val="13"/>
        </w:rPr>
        <w:t>2</w:t>
      </w:r>
      <w:r w:rsidRPr="00133578">
        <w:rPr>
          <w:color w:val="232323"/>
          <w:spacing w:val="27"/>
          <w:position w:val="6"/>
          <w:sz w:val="13"/>
        </w:rPr>
        <w:t xml:space="preserve"> </w:t>
      </w:r>
      <w:r w:rsidRPr="00133578">
        <w:rPr>
          <w:color w:val="232323"/>
        </w:rPr>
        <w:t>or more. Further, another Australian study using spectrophotometric analysis estimated an average application thickness of 1.4 mg/cm</w:t>
      </w:r>
      <w:r w:rsidRPr="00133578">
        <w:rPr>
          <w:color w:val="232323"/>
          <w:position w:val="6"/>
          <w:sz w:val="13"/>
        </w:rPr>
        <w:t>2</w:t>
      </w:r>
      <w:r w:rsidRPr="00133578">
        <w:rPr>
          <w:color w:val="232323"/>
        </w:rPr>
        <w:t>, with some participants also meeting the ideal application rate of 2 mg/cm</w:t>
      </w:r>
      <w:r w:rsidRPr="00133578">
        <w:rPr>
          <w:color w:val="232323"/>
          <w:position w:val="6"/>
          <w:sz w:val="13"/>
        </w:rPr>
        <w:t>2</w:t>
      </w:r>
      <w:r w:rsidRPr="00133578">
        <w:rPr>
          <w:color w:val="232323"/>
          <w:spacing w:val="29"/>
          <w:position w:val="6"/>
          <w:sz w:val="13"/>
        </w:rPr>
        <w:t xml:space="preserve"> </w:t>
      </w:r>
      <w:r w:rsidRPr="00133578">
        <w:rPr>
          <w:color w:val="232323"/>
        </w:rPr>
        <w:t>(</w:t>
      </w:r>
      <w:r w:rsidRPr="00133578">
        <w:t>Bauer et al. 2010</w:t>
      </w:r>
      <w:r w:rsidRPr="00133578">
        <w:rPr>
          <w:color w:val="232323"/>
        </w:rPr>
        <w:t>).</w:t>
      </w:r>
    </w:p>
    <w:p w14:paraId="2F4C2859" w14:textId="77777777" w:rsidR="00160089" w:rsidRPr="0092301D" w:rsidRDefault="00160089" w:rsidP="00160089">
      <w:pPr>
        <w:pStyle w:val="Heading3"/>
      </w:pPr>
      <w:bookmarkStart w:id="61" w:name="_Toc204947762"/>
      <w:r w:rsidRPr="0092301D">
        <w:t>Correct</w:t>
      </w:r>
      <w:r w:rsidRPr="0092301D">
        <w:rPr>
          <w:spacing w:val="-14"/>
        </w:rPr>
        <w:t xml:space="preserve"> </w:t>
      </w:r>
      <w:r w:rsidRPr="0092301D">
        <w:t>sunscreen</w:t>
      </w:r>
      <w:r w:rsidRPr="0092301D">
        <w:rPr>
          <w:spacing w:val="-12"/>
        </w:rPr>
        <w:t xml:space="preserve"> </w:t>
      </w:r>
      <w:r w:rsidRPr="0092301D">
        <w:rPr>
          <w:spacing w:val="-2"/>
        </w:rPr>
        <w:t>application</w:t>
      </w:r>
      <w:bookmarkEnd w:id="61"/>
    </w:p>
    <w:p w14:paraId="17B4A704" w14:textId="77777777" w:rsidR="00160089" w:rsidRDefault="00160089" w:rsidP="00332CAD">
      <w:r w:rsidRPr="0092301D">
        <w:t>The level of protection provided by sunscreens, and therefore the ability to reduce the risk of skin cancer, is determined not only by the labelled sun protection factor (SPF)</w:t>
      </w:r>
      <w:r>
        <w:rPr>
          <w:rStyle w:val="FootnoteReference"/>
        </w:rPr>
        <w:footnoteReference w:id="8"/>
      </w:r>
      <w:r w:rsidRPr="0092301D">
        <w:rPr>
          <w:spacing w:val="26"/>
          <w:position w:val="6"/>
          <w:sz w:val="13"/>
        </w:rPr>
        <w:t xml:space="preserve"> </w:t>
      </w:r>
      <w:r w:rsidRPr="0092301D">
        <w:t>rating but also by the amount</w:t>
      </w:r>
      <w:r w:rsidRPr="0092301D">
        <w:rPr>
          <w:spacing w:val="-3"/>
        </w:rPr>
        <w:t xml:space="preserve"> </w:t>
      </w:r>
      <w:r w:rsidRPr="0092301D">
        <w:t>of</w:t>
      </w:r>
      <w:r w:rsidRPr="0092301D">
        <w:rPr>
          <w:spacing w:val="-3"/>
        </w:rPr>
        <w:t xml:space="preserve"> </w:t>
      </w:r>
      <w:r w:rsidRPr="0092301D">
        <w:t>product</w:t>
      </w:r>
      <w:r w:rsidRPr="0092301D">
        <w:rPr>
          <w:spacing w:val="-3"/>
        </w:rPr>
        <w:t xml:space="preserve"> </w:t>
      </w:r>
      <w:r w:rsidRPr="0092301D">
        <w:t>applied</w:t>
      </w:r>
      <w:r w:rsidRPr="0092301D">
        <w:rPr>
          <w:spacing w:val="-1"/>
        </w:rPr>
        <w:t xml:space="preserve"> </w:t>
      </w:r>
      <w:r w:rsidRPr="0092301D">
        <w:t>and</w:t>
      </w:r>
      <w:r w:rsidRPr="0092301D">
        <w:rPr>
          <w:spacing w:val="-1"/>
        </w:rPr>
        <w:t xml:space="preserve"> </w:t>
      </w:r>
      <w:r w:rsidRPr="0092301D">
        <w:t>its</w:t>
      </w:r>
      <w:r w:rsidRPr="0092301D">
        <w:rPr>
          <w:spacing w:val="-2"/>
        </w:rPr>
        <w:t xml:space="preserve"> </w:t>
      </w:r>
      <w:r w:rsidRPr="0092301D">
        <w:t>conditions</w:t>
      </w:r>
      <w:r w:rsidRPr="0092301D">
        <w:rPr>
          <w:spacing w:val="-2"/>
        </w:rPr>
        <w:t xml:space="preserve"> </w:t>
      </w:r>
      <w:r w:rsidRPr="0092301D">
        <w:t>of</w:t>
      </w:r>
      <w:r w:rsidRPr="0092301D">
        <w:rPr>
          <w:spacing w:val="-3"/>
        </w:rPr>
        <w:t xml:space="preserve"> </w:t>
      </w:r>
      <w:r w:rsidRPr="0092301D">
        <w:t>use. As</w:t>
      </w:r>
      <w:r w:rsidRPr="0092301D">
        <w:rPr>
          <w:spacing w:val="-2"/>
        </w:rPr>
        <w:t xml:space="preserve"> </w:t>
      </w:r>
      <w:r w:rsidRPr="0092301D">
        <w:t>such,</w:t>
      </w:r>
      <w:r w:rsidRPr="0092301D">
        <w:rPr>
          <w:spacing w:val="-3"/>
        </w:rPr>
        <w:t xml:space="preserve"> </w:t>
      </w:r>
      <w:r w:rsidRPr="0092301D">
        <w:t>it</w:t>
      </w:r>
      <w:r w:rsidRPr="0092301D">
        <w:rPr>
          <w:spacing w:val="-1"/>
        </w:rPr>
        <w:t xml:space="preserve"> </w:t>
      </w:r>
      <w:r w:rsidRPr="0092301D">
        <w:t>is</w:t>
      </w:r>
      <w:r w:rsidRPr="0092301D">
        <w:rPr>
          <w:spacing w:val="-2"/>
        </w:rPr>
        <w:t xml:space="preserve"> </w:t>
      </w:r>
      <w:r w:rsidRPr="0092301D">
        <w:t>important</w:t>
      </w:r>
      <w:r w:rsidRPr="0092301D">
        <w:rPr>
          <w:spacing w:val="-3"/>
        </w:rPr>
        <w:t xml:space="preserve"> </w:t>
      </w:r>
      <w:r w:rsidRPr="0092301D">
        <w:t>they are</w:t>
      </w:r>
      <w:r w:rsidRPr="0092301D">
        <w:rPr>
          <w:spacing w:val="-3"/>
        </w:rPr>
        <w:t xml:space="preserve"> </w:t>
      </w:r>
      <w:r w:rsidRPr="0092301D">
        <w:t>safe</w:t>
      </w:r>
      <w:r w:rsidRPr="0092301D">
        <w:rPr>
          <w:spacing w:val="-1"/>
        </w:rPr>
        <w:t xml:space="preserve"> </w:t>
      </w:r>
      <w:r w:rsidRPr="0092301D">
        <w:t>and</w:t>
      </w:r>
      <w:r w:rsidRPr="0092301D">
        <w:rPr>
          <w:spacing w:val="-1"/>
        </w:rPr>
        <w:t xml:space="preserve"> </w:t>
      </w:r>
      <w:r w:rsidRPr="0092301D">
        <w:t>effective for</w:t>
      </w:r>
      <w:r w:rsidRPr="0092301D">
        <w:rPr>
          <w:spacing w:val="-4"/>
        </w:rPr>
        <w:t xml:space="preserve"> </w:t>
      </w:r>
      <w:r w:rsidRPr="0092301D">
        <w:t>their</w:t>
      </w:r>
      <w:r w:rsidRPr="0092301D">
        <w:rPr>
          <w:spacing w:val="-4"/>
        </w:rPr>
        <w:t xml:space="preserve"> </w:t>
      </w:r>
      <w:r w:rsidRPr="0092301D">
        <w:t>intended</w:t>
      </w:r>
      <w:r w:rsidRPr="0092301D">
        <w:rPr>
          <w:spacing w:val="-3"/>
        </w:rPr>
        <w:t xml:space="preserve"> </w:t>
      </w:r>
      <w:proofErr w:type="gramStart"/>
      <w:r w:rsidRPr="0092301D">
        <w:t>uses</w:t>
      </w:r>
      <w:proofErr w:type="gramEnd"/>
      <w:r w:rsidRPr="0092301D">
        <w:t>.</w:t>
      </w:r>
      <w:r w:rsidRPr="0092301D">
        <w:rPr>
          <w:spacing w:val="-5"/>
        </w:rPr>
        <w:t xml:space="preserve"> </w:t>
      </w:r>
      <w:r w:rsidRPr="0092301D">
        <w:t>The</w:t>
      </w:r>
      <w:r w:rsidRPr="0092301D">
        <w:rPr>
          <w:spacing w:val="-3"/>
        </w:rPr>
        <w:t xml:space="preserve"> </w:t>
      </w:r>
      <w:r w:rsidRPr="0092301D">
        <w:t>effectiveness</w:t>
      </w:r>
      <w:r w:rsidRPr="0092301D">
        <w:rPr>
          <w:spacing w:val="-4"/>
        </w:rPr>
        <w:t xml:space="preserve"> </w:t>
      </w:r>
      <w:r w:rsidRPr="0092301D">
        <w:t>is</w:t>
      </w:r>
      <w:r w:rsidRPr="0092301D">
        <w:rPr>
          <w:spacing w:val="-4"/>
        </w:rPr>
        <w:t xml:space="preserve"> </w:t>
      </w:r>
      <w:r w:rsidRPr="0092301D">
        <w:t>significantly</w:t>
      </w:r>
      <w:r w:rsidRPr="0092301D">
        <w:rPr>
          <w:spacing w:val="-3"/>
        </w:rPr>
        <w:t xml:space="preserve"> </w:t>
      </w:r>
      <w:r w:rsidRPr="0092301D">
        <w:t>reduced</w:t>
      </w:r>
      <w:r w:rsidRPr="0092301D">
        <w:rPr>
          <w:spacing w:val="-5"/>
        </w:rPr>
        <w:t xml:space="preserve"> </w:t>
      </w:r>
      <w:r w:rsidRPr="0092301D">
        <w:t>by</w:t>
      </w:r>
      <w:r w:rsidRPr="0092301D">
        <w:rPr>
          <w:spacing w:val="-1"/>
        </w:rPr>
        <w:t xml:space="preserve"> </w:t>
      </w:r>
      <w:r w:rsidRPr="0092301D">
        <w:t>inadequate</w:t>
      </w:r>
      <w:r w:rsidRPr="0092301D">
        <w:rPr>
          <w:spacing w:val="-5"/>
        </w:rPr>
        <w:t xml:space="preserve"> </w:t>
      </w:r>
      <w:r w:rsidRPr="0092301D">
        <w:t>application,</w:t>
      </w:r>
      <w:r w:rsidRPr="0092301D">
        <w:rPr>
          <w:spacing w:val="-3"/>
        </w:rPr>
        <w:t xml:space="preserve"> </w:t>
      </w:r>
      <w:r w:rsidRPr="0092301D">
        <w:t>infrequent reapplication, and loss of product due to sweat, swimming, or friction from clothing or towel drying.</w:t>
      </w:r>
    </w:p>
    <w:p w14:paraId="0877FF47" w14:textId="77777777" w:rsidR="00160089" w:rsidRPr="00B94FE2" w:rsidRDefault="00160089" w:rsidP="00332CAD">
      <w:pPr>
        <w:rPr>
          <w:vertAlign w:val="superscript"/>
        </w:rPr>
      </w:pPr>
      <w:r w:rsidRPr="0092301D">
        <w:t>Most</w:t>
      </w:r>
      <w:r w:rsidRPr="0092301D">
        <w:rPr>
          <w:spacing w:val="-4"/>
        </w:rPr>
        <w:t xml:space="preserve"> </w:t>
      </w:r>
      <w:r w:rsidRPr="0092301D">
        <w:t>people</w:t>
      </w:r>
      <w:r w:rsidRPr="0092301D">
        <w:rPr>
          <w:spacing w:val="-2"/>
        </w:rPr>
        <w:t xml:space="preserve"> </w:t>
      </w:r>
      <w:r w:rsidRPr="0092301D">
        <w:t>do</w:t>
      </w:r>
      <w:r w:rsidRPr="0092301D">
        <w:rPr>
          <w:spacing w:val="-4"/>
        </w:rPr>
        <w:t xml:space="preserve"> </w:t>
      </w:r>
      <w:r w:rsidRPr="0092301D">
        <w:t>not</w:t>
      </w:r>
      <w:r w:rsidRPr="0092301D">
        <w:rPr>
          <w:spacing w:val="-4"/>
        </w:rPr>
        <w:t xml:space="preserve"> </w:t>
      </w:r>
      <w:r w:rsidRPr="0092301D">
        <w:t>apply</w:t>
      </w:r>
      <w:r w:rsidRPr="0092301D">
        <w:rPr>
          <w:spacing w:val="-3"/>
        </w:rPr>
        <w:t xml:space="preserve"> </w:t>
      </w:r>
      <w:r w:rsidRPr="0092301D">
        <w:t>enough</w:t>
      </w:r>
      <w:r w:rsidRPr="0092301D">
        <w:rPr>
          <w:spacing w:val="-4"/>
        </w:rPr>
        <w:t xml:space="preserve"> </w:t>
      </w:r>
      <w:r w:rsidRPr="0092301D">
        <w:t>sunscreen</w:t>
      </w:r>
      <w:r w:rsidRPr="0092301D">
        <w:rPr>
          <w:spacing w:val="-2"/>
        </w:rPr>
        <w:t xml:space="preserve"> </w:t>
      </w:r>
      <w:r w:rsidRPr="0092301D">
        <w:t>or</w:t>
      </w:r>
      <w:r w:rsidRPr="0092301D">
        <w:rPr>
          <w:spacing w:val="-3"/>
        </w:rPr>
        <w:t xml:space="preserve"> </w:t>
      </w:r>
      <w:r w:rsidRPr="0092301D">
        <w:t>reapply</w:t>
      </w:r>
      <w:r w:rsidRPr="0092301D">
        <w:rPr>
          <w:spacing w:val="-3"/>
        </w:rPr>
        <w:t xml:space="preserve"> </w:t>
      </w:r>
      <w:r w:rsidRPr="0092301D">
        <w:t>frequently</w:t>
      </w:r>
      <w:r w:rsidRPr="0092301D">
        <w:rPr>
          <w:spacing w:val="-3"/>
        </w:rPr>
        <w:t xml:space="preserve"> </w:t>
      </w:r>
      <w:r w:rsidRPr="0092301D">
        <w:t>enough</w:t>
      </w:r>
      <w:r w:rsidRPr="0092301D">
        <w:rPr>
          <w:spacing w:val="-4"/>
        </w:rPr>
        <w:t xml:space="preserve"> </w:t>
      </w:r>
      <w:r w:rsidRPr="0092301D">
        <w:t>which</w:t>
      </w:r>
      <w:r w:rsidRPr="0092301D">
        <w:rPr>
          <w:spacing w:val="-2"/>
        </w:rPr>
        <w:t xml:space="preserve"> </w:t>
      </w:r>
      <w:r w:rsidRPr="0092301D">
        <w:t>can</w:t>
      </w:r>
      <w:r w:rsidRPr="0092301D">
        <w:rPr>
          <w:spacing w:val="-3"/>
        </w:rPr>
        <w:t xml:space="preserve"> </w:t>
      </w:r>
      <w:r w:rsidRPr="0092301D">
        <w:t>result</w:t>
      </w:r>
      <w:r w:rsidRPr="0092301D">
        <w:rPr>
          <w:spacing w:val="-2"/>
        </w:rPr>
        <w:t xml:space="preserve"> </w:t>
      </w:r>
      <w:r w:rsidRPr="0092301D">
        <w:t>in</w:t>
      </w:r>
      <w:r w:rsidRPr="0092301D">
        <w:rPr>
          <w:spacing w:val="-2"/>
        </w:rPr>
        <w:t xml:space="preserve"> </w:t>
      </w:r>
      <w:r w:rsidRPr="0092301D">
        <w:t>an</w:t>
      </w:r>
      <w:r w:rsidRPr="0092301D">
        <w:rPr>
          <w:spacing w:val="-2"/>
        </w:rPr>
        <w:t xml:space="preserve"> </w:t>
      </w:r>
      <w:r w:rsidRPr="0092301D">
        <w:t xml:space="preserve">SPF that is 20-50% less than what is specified on the product label (Diaz et al. 2012; Stokes and Diffey </w:t>
      </w:r>
      <w:r w:rsidRPr="0092301D">
        <w:rPr>
          <w:spacing w:val="-2"/>
        </w:rPr>
        <w:t>1997</w:t>
      </w:r>
      <w:r>
        <w:rPr>
          <w:spacing w:val="-2"/>
        </w:rPr>
        <w:t>)</w:t>
      </w:r>
      <w:r w:rsidRPr="0092301D">
        <w:rPr>
          <w:spacing w:val="-2"/>
        </w:rPr>
        <w:t>.</w:t>
      </w:r>
    </w:p>
    <w:p w14:paraId="7E88EA75" w14:textId="029BB1EF" w:rsidR="00160089" w:rsidRPr="0092301D" w:rsidRDefault="007331A4" w:rsidP="00160089">
      <w:pPr>
        <w:pStyle w:val="Heading4"/>
      </w:pPr>
      <w:bookmarkStart w:id="62" w:name="_Current_evidence-based_sunscreen"/>
      <w:bookmarkStart w:id="63" w:name="_Evidence-based_sunscreen_use"/>
      <w:bookmarkStart w:id="64" w:name="_Toc204947763"/>
      <w:bookmarkEnd w:id="62"/>
      <w:bookmarkEnd w:id="63"/>
      <w:r>
        <w:t>E</w:t>
      </w:r>
      <w:r w:rsidR="00160089" w:rsidRPr="0092301D">
        <w:t>vidence-based</w:t>
      </w:r>
      <w:r w:rsidR="00160089" w:rsidRPr="0092301D">
        <w:rPr>
          <w:spacing w:val="-10"/>
        </w:rPr>
        <w:t xml:space="preserve"> </w:t>
      </w:r>
      <w:r w:rsidR="00160089" w:rsidRPr="0092301D">
        <w:t>sunscreen</w:t>
      </w:r>
      <w:r w:rsidR="00160089" w:rsidRPr="0092301D">
        <w:rPr>
          <w:spacing w:val="-10"/>
        </w:rPr>
        <w:t xml:space="preserve"> </w:t>
      </w:r>
      <w:proofErr w:type="gramStart"/>
      <w:r w:rsidR="00160089" w:rsidRPr="0092301D">
        <w:t>use</w:t>
      </w:r>
      <w:proofErr w:type="gramEnd"/>
      <w:r w:rsidR="00160089" w:rsidRPr="0092301D">
        <w:rPr>
          <w:spacing w:val="-11"/>
        </w:rPr>
        <w:t xml:space="preserve"> </w:t>
      </w:r>
      <w:r w:rsidR="00160089" w:rsidRPr="0092301D">
        <w:rPr>
          <w:spacing w:val="-2"/>
        </w:rPr>
        <w:t>guidelines</w:t>
      </w:r>
      <w:bookmarkEnd w:id="64"/>
    </w:p>
    <w:p w14:paraId="65977606" w14:textId="77777777" w:rsidR="00160089" w:rsidRPr="0092301D" w:rsidRDefault="00160089" w:rsidP="00332CAD">
      <w:r w:rsidRPr="0092301D">
        <w:t>In the 1960s the risks of overexposure to UV</w:t>
      </w:r>
      <w:r>
        <w:t>R</w:t>
      </w:r>
      <w:r w:rsidRPr="0092301D">
        <w:t xml:space="preserve"> were first identified in Australia. Twenty years later,</w:t>
      </w:r>
      <w:r w:rsidRPr="0092301D">
        <w:rPr>
          <w:spacing w:val="-2"/>
        </w:rPr>
        <w:t xml:space="preserve"> </w:t>
      </w:r>
      <w:r w:rsidRPr="0092301D">
        <w:t>the</w:t>
      </w:r>
      <w:r w:rsidRPr="0092301D">
        <w:rPr>
          <w:spacing w:val="-2"/>
        </w:rPr>
        <w:t xml:space="preserve"> </w:t>
      </w:r>
      <w:r w:rsidRPr="0092301D">
        <w:t>iconic</w:t>
      </w:r>
      <w:r w:rsidRPr="0092301D">
        <w:rPr>
          <w:spacing w:val="-3"/>
        </w:rPr>
        <w:t xml:space="preserve"> </w:t>
      </w:r>
      <w:r>
        <w:t>“</w:t>
      </w:r>
      <w:r w:rsidRPr="0092301D">
        <w:t>Slip!</w:t>
      </w:r>
      <w:r w:rsidRPr="0092301D">
        <w:rPr>
          <w:spacing w:val="-2"/>
        </w:rPr>
        <w:t xml:space="preserve"> </w:t>
      </w:r>
      <w:r w:rsidRPr="0092301D">
        <w:t>Slop! Slap!</w:t>
      </w:r>
      <w:r>
        <w:t>”</w:t>
      </w:r>
      <w:r w:rsidRPr="0092301D">
        <w:rPr>
          <w:spacing w:val="-3"/>
        </w:rPr>
        <w:t xml:space="preserve"> </w:t>
      </w:r>
      <w:r w:rsidRPr="0092301D">
        <w:t>campaign</w:t>
      </w:r>
      <w:r w:rsidRPr="0092301D">
        <w:rPr>
          <w:spacing w:val="-4"/>
        </w:rPr>
        <w:t xml:space="preserve"> </w:t>
      </w:r>
      <w:r w:rsidRPr="0092301D">
        <w:t>was</w:t>
      </w:r>
      <w:r w:rsidRPr="0092301D">
        <w:rPr>
          <w:spacing w:val="-3"/>
        </w:rPr>
        <w:t xml:space="preserve"> </w:t>
      </w:r>
      <w:r w:rsidRPr="0092301D">
        <w:t>launched</w:t>
      </w:r>
      <w:r w:rsidRPr="0092301D">
        <w:rPr>
          <w:spacing w:val="-2"/>
        </w:rPr>
        <w:t xml:space="preserve"> </w:t>
      </w:r>
      <w:r w:rsidRPr="0092301D">
        <w:t>in</w:t>
      </w:r>
      <w:r w:rsidRPr="0092301D">
        <w:rPr>
          <w:spacing w:val="-2"/>
        </w:rPr>
        <w:t xml:space="preserve"> </w:t>
      </w:r>
      <w:r w:rsidRPr="0092301D">
        <w:t>1980</w:t>
      </w:r>
      <w:r w:rsidRPr="0092301D">
        <w:rPr>
          <w:spacing w:val="-4"/>
        </w:rPr>
        <w:t xml:space="preserve"> </w:t>
      </w:r>
      <w:r w:rsidRPr="0092301D">
        <w:t>to</w:t>
      </w:r>
      <w:r w:rsidRPr="0092301D">
        <w:rPr>
          <w:spacing w:val="-3"/>
        </w:rPr>
        <w:t xml:space="preserve"> </w:t>
      </w:r>
      <w:r w:rsidRPr="0092301D">
        <w:t>raise</w:t>
      </w:r>
      <w:r w:rsidRPr="0092301D">
        <w:rPr>
          <w:spacing w:val="-2"/>
        </w:rPr>
        <w:t xml:space="preserve"> </w:t>
      </w:r>
      <w:r w:rsidRPr="0092301D">
        <w:t>awareness</w:t>
      </w:r>
      <w:r w:rsidRPr="0092301D">
        <w:rPr>
          <w:spacing w:val="-3"/>
        </w:rPr>
        <w:t xml:space="preserve"> </w:t>
      </w:r>
      <w:r w:rsidRPr="0092301D">
        <w:t>of</w:t>
      </w:r>
      <w:r w:rsidRPr="0092301D">
        <w:rPr>
          <w:spacing w:val="-4"/>
        </w:rPr>
        <w:t xml:space="preserve"> </w:t>
      </w:r>
      <w:r w:rsidRPr="0092301D">
        <w:t>the</w:t>
      </w:r>
      <w:r w:rsidRPr="0092301D">
        <w:rPr>
          <w:spacing w:val="-4"/>
        </w:rPr>
        <w:t xml:space="preserve"> </w:t>
      </w:r>
      <w:r w:rsidRPr="0092301D">
        <w:t xml:space="preserve">dangers of UV, featuring Sid the Seagull. This campaign is credited with playing a key role in changing sun protection attitudes and behaviour in Australia. In 2007, the messaging was updated to </w:t>
      </w:r>
      <w:r>
        <w:t>“</w:t>
      </w:r>
      <w:r w:rsidRPr="0092301D">
        <w:t>Slip, Slop, Slap, Seek, Slide</w:t>
      </w:r>
      <w:r>
        <w:t>”</w:t>
      </w:r>
      <w:r w:rsidRPr="0092301D">
        <w:t>, with which many Australians are familiar with.</w:t>
      </w:r>
    </w:p>
    <w:p w14:paraId="7E97B731" w14:textId="77777777" w:rsidR="00160089" w:rsidRPr="0092301D" w:rsidRDefault="00160089" w:rsidP="00332CAD">
      <w:r w:rsidRPr="0092301D">
        <w:t>The</w:t>
      </w:r>
      <w:r w:rsidRPr="0092301D">
        <w:rPr>
          <w:spacing w:val="-4"/>
        </w:rPr>
        <w:t xml:space="preserve"> </w:t>
      </w:r>
      <w:r w:rsidRPr="0092301D">
        <w:t>Australian</w:t>
      </w:r>
      <w:r w:rsidRPr="0092301D">
        <w:rPr>
          <w:spacing w:val="-2"/>
        </w:rPr>
        <w:t xml:space="preserve"> </w:t>
      </w:r>
      <w:r w:rsidRPr="0092301D">
        <w:t>Government</w:t>
      </w:r>
      <w:r w:rsidRPr="0092301D">
        <w:rPr>
          <w:spacing w:val="-3"/>
        </w:rPr>
        <w:t xml:space="preserve"> </w:t>
      </w:r>
      <w:r w:rsidRPr="0092301D">
        <w:t>has</w:t>
      </w:r>
      <w:r w:rsidRPr="0092301D">
        <w:rPr>
          <w:spacing w:val="-3"/>
        </w:rPr>
        <w:t xml:space="preserve"> </w:t>
      </w:r>
      <w:r w:rsidRPr="0092301D">
        <w:t>delivered</w:t>
      </w:r>
      <w:r w:rsidRPr="0092301D">
        <w:rPr>
          <w:spacing w:val="-4"/>
        </w:rPr>
        <w:t xml:space="preserve"> </w:t>
      </w:r>
      <w:r w:rsidRPr="0092301D">
        <w:t>a</w:t>
      </w:r>
      <w:r w:rsidRPr="0092301D">
        <w:rPr>
          <w:spacing w:val="-2"/>
        </w:rPr>
        <w:t xml:space="preserve"> </w:t>
      </w:r>
      <w:r w:rsidRPr="0092301D">
        <w:t>National</w:t>
      </w:r>
      <w:r w:rsidRPr="0092301D">
        <w:rPr>
          <w:spacing w:val="-3"/>
        </w:rPr>
        <w:t xml:space="preserve"> </w:t>
      </w:r>
      <w:r w:rsidRPr="0092301D">
        <w:t>Skin</w:t>
      </w:r>
      <w:r w:rsidRPr="0092301D">
        <w:rPr>
          <w:spacing w:val="-4"/>
        </w:rPr>
        <w:t xml:space="preserve"> </w:t>
      </w:r>
      <w:r w:rsidRPr="0092301D">
        <w:t>Cancer</w:t>
      </w:r>
      <w:r w:rsidRPr="0092301D">
        <w:rPr>
          <w:spacing w:val="-3"/>
        </w:rPr>
        <w:t xml:space="preserve"> </w:t>
      </w:r>
      <w:r w:rsidRPr="0092301D">
        <w:t>Prevention</w:t>
      </w:r>
      <w:r w:rsidRPr="0092301D">
        <w:rPr>
          <w:spacing w:val="-4"/>
        </w:rPr>
        <w:t xml:space="preserve"> </w:t>
      </w:r>
      <w:r w:rsidRPr="0092301D">
        <w:t>Campaign</w:t>
      </w:r>
      <w:r w:rsidRPr="0092301D">
        <w:rPr>
          <w:spacing w:val="-2"/>
        </w:rPr>
        <w:t xml:space="preserve"> </w:t>
      </w:r>
      <w:r w:rsidRPr="0092301D">
        <w:t>in</w:t>
      </w:r>
      <w:r w:rsidRPr="0092301D">
        <w:rPr>
          <w:spacing w:val="-4"/>
        </w:rPr>
        <w:t xml:space="preserve"> </w:t>
      </w:r>
      <w:r w:rsidRPr="0092301D">
        <w:t xml:space="preserve">partnership with Cancer Council Australia each summer since 2021-22. State and territory governments also fund skin cancer prevention activities, as do </w:t>
      </w:r>
      <w:proofErr w:type="gramStart"/>
      <w:r w:rsidRPr="0092301D">
        <w:t>a number of</w:t>
      </w:r>
      <w:proofErr w:type="gramEnd"/>
      <w:r w:rsidRPr="0092301D">
        <w:t xml:space="preserve"> non-government organisations. Funding of $15 million has been provided in the May 2024 Budget for a national skin cancer prevention campaign targeting groups most at risk, including men over 40 and young adults with activity to occur over the 2024-26 summers.</w:t>
      </w:r>
    </w:p>
    <w:p w14:paraId="1D5BCC0A" w14:textId="77777777" w:rsidR="00160089" w:rsidRPr="0092301D" w:rsidRDefault="00160089" w:rsidP="00332CAD">
      <w:r w:rsidRPr="0092301D">
        <w:t>As the amount of sun protection is based on the amount of sunscreen applied, there is a concerted effort from government, researchers and other organisations through education and campaigns (such as</w:t>
      </w:r>
      <w:r w:rsidRPr="0092301D">
        <w:rPr>
          <w:spacing w:val="-3"/>
        </w:rPr>
        <w:t xml:space="preserve"> </w:t>
      </w:r>
      <w:r w:rsidRPr="0092301D">
        <w:t>the</w:t>
      </w:r>
      <w:r w:rsidRPr="0092301D">
        <w:rPr>
          <w:spacing w:val="-4"/>
        </w:rPr>
        <w:t xml:space="preserve"> </w:t>
      </w:r>
      <w:r w:rsidRPr="0092301D">
        <w:t>Cancer</w:t>
      </w:r>
      <w:r w:rsidRPr="0092301D">
        <w:rPr>
          <w:spacing w:val="-3"/>
        </w:rPr>
        <w:t xml:space="preserve"> </w:t>
      </w:r>
      <w:r w:rsidRPr="0092301D">
        <w:t>Council</w:t>
      </w:r>
      <w:r w:rsidRPr="0092301D">
        <w:rPr>
          <w:spacing w:val="-2"/>
        </w:rPr>
        <w:t xml:space="preserve"> </w:t>
      </w:r>
      <w:r w:rsidRPr="0092301D">
        <w:t>Australia’s</w:t>
      </w:r>
      <w:r w:rsidRPr="0092301D">
        <w:rPr>
          <w:spacing w:val="-3"/>
        </w:rPr>
        <w:t xml:space="preserve"> </w:t>
      </w:r>
      <w:r w:rsidRPr="0092301D">
        <w:t>well-known</w:t>
      </w:r>
      <w:r w:rsidRPr="0092301D">
        <w:rPr>
          <w:spacing w:val="-2"/>
        </w:rPr>
        <w:t xml:space="preserve"> </w:t>
      </w:r>
      <w:r w:rsidRPr="0092301D">
        <w:t>SunSmart</w:t>
      </w:r>
      <w:r w:rsidRPr="0092301D">
        <w:rPr>
          <w:spacing w:val="-4"/>
        </w:rPr>
        <w:t xml:space="preserve"> </w:t>
      </w:r>
      <w:r w:rsidRPr="0092301D">
        <w:t>program</w:t>
      </w:r>
      <w:r w:rsidRPr="0092301D">
        <w:rPr>
          <w:spacing w:val="-2"/>
        </w:rPr>
        <w:t xml:space="preserve"> </w:t>
      </w:r>
      <w:r w:rsidRPr="0092301D">
        <w:t>(Cancer</w:t>
      </w:r>
      <w:r w:rsidRPr="0092301D">
        <w:rPr>
          <w:spacing w:val="-3"/>
        </w:rPr>
        <w:t xml:space="preserve"> </w:t>
      </w:r>
      <w:r w:rsidRPr="0092301D">
        <w:t>Council</w:t>
      </w:r>
      <w:r w:rsidRPr="0092301D">
        <w:rPr>
          <w:spacing w:val="-3"/>
        </w:rPr>
        <w:t xml:space="preserve"> </w:t>
      </w:r>
      <w:r w:rsidRPr="0092301D">
        <w:t>Australia</w:t>
      </w:r>
      <w:r w:rsidRPr="0092301D">
        <w:rPr>
          <w:spacing w:val="-2"/>
        </w:rPr>
        <w:t xml:space="preserve"> </w:t>
      </w:r>
      <w:r w:rsidRPr="0092301D">
        <w:t>n.d.</w:t>
      </w:r>
      <w:r w:rsidRPr="0092301D">
        <w:rPr>
          <w:spacing w:val="-4"/>
        </w:rPr>
        <w:t xml:space="preserve"> </w:t>
      </w:r>
      <w:r w:rsidRPr="0092301D">
        <w:t>-</w:t>
      </w:r>
      <w:r w:rsidRPr="0092301D">
        <w:rPr>
          <w:spacing w:val="-3"/>
        </w:rPr>
        <w:t xml:space="preserve"> </w:t>
      </w:r>
      <w:r w:rsidRPr="0092301D">
        <w:t>a)</w:t>
      </w:r>
      <w:r w:rsidRPr="0092301D">
        <w:rPr>
          <w:spacing w:val="-3"/>
        </w:rPr>
        <w:t xml:space="preserve"> </w:t>
      </w:r>
      <w:r w:rsidRPr="0092301D">
        <w:t>to encourage the correct application of sunscreen. For example, leading Australian organisations, including the Cancer Council Australia (2024a)</w:t>
      </w:r>
      <w:r>
        <w:t xml:space="preserve">, </w:t>
      </w:r>
      <w:r w:rsidRPr="0092301D">
        <w:t>Melanoma Institute Australia (n.d.)</w:t>
      </w:r>
      <w:r>
        <w:t xml:space="preserve">, </w:t>
      </w:r>
      <w:r w:rsidRPr="0092301D">
        <w:t>Australasian College of Dermatologists (2019)</w:t>
      </w:r>
      <w:r>
        <w:t xml:space="preserve">, </w:t>
      </w:r>
      <w:r w:rsidRPr="0092301D">
        <w:t>Safe Work Australia (2019)</w:t>
      </w:r>
      <w:r>
        <w:t xml:space="preserve">, </w:t>
      </w:r>
      <w:r w:rsidRPr="0092301D">
        <w:t>and Surf Life Saving Australia (2006)</w:t>
      </w:r>
      <w:r>
        <w:t xml:space="preserve">, </w:t>
      </w:r>
      <w:r w:rsidRPr="0092301D">
        <w:t>provide evidence-based recommendations on proper sunscreen usage to ensure effective sun protection. Consumers expect sunscreens to be safe for daily use in Australia (Cancer Council Australia 2017).</w:t>
      </w:r>
    </w:p>
    <w:p w14:paraId="65AF4B36" w14:textId="77777777" w:rsidR="00160089" w:rsidRPr="0092301D" w:rsidRDefault="00160089" w:rsidP="00332CAD">
      <w:r w:rsidRPr="0092301D">
        <w:t xml:space="preserve">The Cancer Council Australia (n.d. - b) recommends adults use a teaspoon for the face, neck and ears; a teaspoon for each arm and leg; and a teaspoon each for the front and back of the body. It is also recommended to reapply every 2 hours or after activities that may remove the product, such as </w:t>
      </w:r>
      <w:r w:rsidRPr="0092301D">
        <w:lastRenderedPageBreak/>
        <w:t>swimming,</w:t>
      </w:r>
      <w:r w:rsidRPr="0092301D">
        <w:rPr>
          <w:spacing w:val="-4"/>
        </w:rPr>
        <w:t xml:space="preserve"> </w:t>
      </w:r>
      <w:r w:rsidRPr="0092301D">
        <w:t>sweating</w:t>
      </w:r>
      <w:r w:rsidRPr="0092301D">
        <w:rPr>
          <w:spacing w:val="-4"/>
        </w:rPr>
        <w:t xml:space="preserve"> </w:t>
      </w:r>
      <w:r w:rsidRPr="0092301D">
        <w:t>or</w:t>
      </w:r>
      <w:r w:rsidRPr="0092301D">
        <w:rPr>
          <w:spacing w:val="-3"/>
        </w:rPr>
        <w:t xml:space="preserve"> </w:t>
      </w:r>
      <w:r w:rsidRPr="0092301D">
        <w:t>towel</w:t>
      </w:r>
      <w:r w:rsidRPr="0092301D">
        <w:rPr>
          <w:spacing w:val="-5"/>
        </w:rPr>
        <w:t xml:space="preserve"> </w:t>
      </w:r>
      <w:r w:rsidRPr="0092301D">
        <w:t>drying</w:t>
      </w:r>
      <w:r w:rsidRPr="0092301D">
        <w:rPr>
          <w:spacing w:val="-4"/>
        </w:rPr>
        <w:t xml:space="preserve"> </w:t>
      </w:r>
      <w:r w:rsidRPr="0092301D">
        <w:t>(</w:t>
      </w:r>
      <w:r w:rsidRPr="0092301D">
        <w:rPr>
          <w:color w:val="232323"/>
        </w:rPr>
        <w:t>Cancer</w:t>
      </w:r>
      <w:r w:rsidRPr="0092301D">
        <w:rPr>
          <w:color w:val="232323"/>
          <w:spacing w:val="-3"/>
        </w:rPr>
        <w:t xml:space="preserve"> </w:t>
      </w:r>
      <w:r w:rsidRPr="0092301D">
        <w:rPr>
          <w:color w:val="232323"/>
        </w:rPr>
        <w:t>Council</w:t>
      </w:r>
      <w:r w:rsidRPr="0092301D">
        <w:rPr>
          <w:color w:val="232323"/>
          <w:spacing w:val="-3"/>
        </w:rPr>
        <w:t xml:space="preserve"> </w:t>
      </w:r>
      <w:r w:rsidRPr="0092301D">
        <w:rPr>
          <w:color w:val="232323"/>
        </w:rPr>
        <w:t>Queensland</w:t>
      </w:r>
      <w:r w:rsidRPr="0092301D">
        <w:rPr>
          <w:color w:val="232323"/>
          <w:spacing w:val="-2"/>
        </w:rPr>
        <w:t xml:space="preserve"> </w:t>
      </w:r>
      <w:r w:rsidRPr="0092301D">
        <w:rPr>
          <w:color w:val="232323"/>
        </w:rPr>
        <w:t>n.d.)</w:t>
      </w:r>
      <w:r w:rsidRPr="0092301D">
        <w:t>.</w:t>
      </w:r>
      <w:r w:rsidRPr="0092301D">
        <w:rPr>
          <w:spacing w:val="-4"/>
        </w:rPr>
        <w:t xml:space="preserve"> </w:t>
      </w:r>
      <w:r w:rsidRPr="0092301D">
        <w:t>The</w:t>
      </w:r>
      <w:r w:rsidRPr="0092301D">
        <w:rPr>
          <w:spacing w:val="-2"/>
        </w:rPr>
        <w:t xml:space="preserve"> </w:t>
      </w:r>
      <w:r w:rsidRPr="0092301D">
        <w:t>Cancer</w:t>
      </w:r>
      <w:r w:rsidRPr="0092301D">
        <w:rPr>
          <w:spacing w:val="-3"/>
        </w:rPr>
        <w:t xml:space="preserve"> </w:t>
      </w:r>
      <w:r w:rsidRPr="0092301D">
        <w:t>Council</w:t>
      </w:r>
      <w:r w:rsidRPr="0092301D">
        <w:rPr>
          <w:spacing w:val="-3"/>
        </w:rPr>
        <w:t xml:space="preserve"> </w:t>
      </w:r>
      <w:r w:rsidRPr="0092301D">
        <w:t>Australia does not recommend sunscreen as the only method of protection even if the UV is 3 or above every day of the year and encourage the five forms of sun protection:</w:t>
      </w:r>
    </w:p>
    <w:p w14:paraId="10E53D92" w14:textId="77777777" w:rsidR="00160089" w:rsidRPr="00C564D3" w:rsidRDefault="00160089" w:rsidP="00D260E6">
      <w:pPr>
        <w:pStyle w:val="ListBullet"/>
      </w:pPr>
      <w:r w:rsidRPr="00C564D3">
        <w:t>slipping on sun protective clothing</w:t>
      </w:r>
    </w:p>
    <w:p w14:paraId="4577D38B" w14:textId="77777777" w:rsidR="00160089" w:rsidRPr="00C564D3" w:rsidRDefault="00160089" w:rsidP="00D260E6">
      <w:pPr>
        <w:pStyle w:val="ListBullet"/>
      </w:pPr>
      <w:r w:rsidRPr="00C564D3">
        <w:t>slopping on SPF 30 or above broad-spectrum water-resistant sunscreen</w:t>
      </w:r>
    </w:p>
    <w:p w14:paraId="20FB5C9B" w14:textId="77777777" w:rsidR="00160089" w:rsidRPr="00C564D3" w:rsidRDefault="00160089" w:rsidP="00D260E6">
      <w:pPr>
        <w:pStyle w:val="ListBullet"/>
      </w:pPr>
      <w:r w:rsidRPr="00C564D3">
        <w:t>slapping on a broad brim hat</w:t>
      </w:r>
    </w:p>
    <w:p w14:paraId="661C695E" w14:textId="77777777" w:rsidR="00160089" w:rsidRPr="00C564D3" w:rsidRDefault="00160089" w:rsidP="00D260E6">
      <w:pPr>
        <w:pStyle w:val="ListBullet"/>
      </w:pPr>
      <w:r w:rsidRPr="00C564D3">
        <w:t>seeking shade when possible</w:t>
      </w:r>
    </w:p>
    <w:p w14:paraId="6B032ACA" w14:textId="77777777" w:rsidR="00160089" w:rsidRPr="00432555" w:rsidRDefault="00160089" w:rsidP="00D260E6">
      <w:pPr>
        <w:pStyle w:val="ListBullet"/>
      </w:pPr>
      <w:r w:rsidRPr="00C564D3">
        <w:t>sliding on</w:t>
      </w:r>
      <w:r w:rsidRPr="00D20E48">
        <w:t xml:space="preserve"> sunglasses</w:t>
      </w:r>
      <w:r w:rsidRPr="00432555">
        <w:t>.</w:t>
      </w:r>
    </w:p>
    <w:p w14:paraId="738D79F2" w14:textId="77777777" w:rsidR="00160089" w:rsidRPr="0010058F" w:rsidRDefault="00160089" w:rsidP="00332CAD">
      <w:r w:rsidRPr="0092301D">
        <w:t>In</w:t>
      </w:r>
      <w:r w:rsidRPr="0092301D">
        <w:rPr>
          <w:spacing w:val="-4"/>
        </w:rPr>
        <w:t xml:space="preserve"> </w:t>
      </w:r>
      <w:r w:rsidRPr="0092301D">
        <w:t>the</w:t>
      </w:r>
      <w:r w:rsidRPr="0092301D">
        <w:rPr>
          <w:spacing w:val="-4"/>
        </w:rPr>
        <w:t xml:space="preserve"> </w:t>
      </w:r>
      <w:r w:rsidRPr="0092301D">
        <w:t>2023</w:t>
      </w:r>
      <w:r w:rsidRPr="0092301D">
        <w:rPr>
          <w:spacing w:val="-2"/>
        </w:rPr>
        <w:t xml:space="preserve"> </w:t>
      </w:r>
      <w:r w:rsidRPr="0092301D">
        <w:t>position</w:t>
      </w:r>
      <w:r w:rsidRPr="0092301D">
        <w:rPr>
          <w:spacing w:val="-2"/>
        </w:rPr>
        <w:t xml:space="preserve"> </w:t>
      </w:r>
      <w:r w:rsidRPr="0092301D">
        <w:t>statement</w:t>
      </w:r>
      <w:r w:rsidRPr="0092301D">
        <w:rPr>
          <w:spacing w:val="-4"/>
        </w:rPr>
        <w:t xml:space="preserve"> </w:t>
      </w:r>
      <w:r w:rsidRPr="0092301D">
        <w:t>by Australian</w:t>
      </w:r>
      <w:r w:rsidRPr="0092301D">
        <w:rPr>
          <w:spacing w:val="-2"/>
        </w:rPr>
        <w:t xml:space="preserve"> </w:t>
      </w:r>
      <w:r w:rsidRPr="0092301D">
        <w:t>Skin</w:t>
      </w:r>
      <w:r w:rsidRPr="0092301D">
        <w:rPr>
          <w:spacing w:val="-2"/>
        </w:rPr>
        <w:t xml:space="preserve"> </w:t>
      </w:r>
      <w:r w:rsidRPr="0092301D">
        <w:t>and</w:t>
      </w:r>
      <w:r w:rsidRPr="0092301D">
        <w:rPr>
          <w:spacing w:val="-2"/>
        </w:rPr>
        <w:t xml:space="preserve"> </w:t>
      </w:r>
      <w:r w:rsidRPr="0092301D">
        <w:t>Skin</w:t>
      </w:r>
      <w:r w:rsidRPr="0092301D">
        <w:rPr>
          <w:spacing w:val="-4"/>
        </w:rPr>
        <w:t xml:space="preserve"> </w:t>
      </w:r>
      <w:r w:rsidRPr="0092301D">
        <w:t>Cancer</w:t>
      </w:r>
      <w:r w:rsidRPr="0092301D">
        <w:rPr>
          <w:spacing w:val="-3"/>
        </w:rPr>
        <w:t xml:space="preserve"> </w:t>
      </w:r>
      <w:r w:rsidRPr="0092301D">
        <w:t>Research</w:t>
      </w:r>
      <w:r w:rsidRPr="0092301D">
        <w:rPr>
          <w:spacing w:val="-4"/>
        </w:rPr>
        <w:t xml:space="preserve"> </w:t>
      </w:r>
      <w:r w:rsidRPr="0092301D">
        <w:t>Centre</w:t>
      </w:r>
      <w:r w:rsidRPr="0092301D">
        <w:rPr>
          <w:spacing w:val="-4"/>
        </w:rPr>
        <w:t xml:space="preserve"> </w:t>
      </w:r>
      <w:r w:rsidRPr="0092301D">
        <w:t>(ASSC)</w:t>
      </w:r>
      <w:r w:rsidRPr="0092301D">
        <w:rPr>
          <w:spacing w:val="-3"/>
        </w:rPr>
        <w:t xml:space="preserve"> </w:t>
      </w:r>
      <w:r w:rsidRPr="0092301D">
        <w:t>aimed</w:t>
      </w:r>
      <w:r w:rsidRPr="0092301D">
        <w:rPr>
          <w:spacing w:val="-2"/>
        </w:rPr>
        <w:t xml:space="preserve"> </w:t>
      </w:r>
      <w:r w:rsidRPr="0092301D">
        <w:t>at balancing the risks and benefits of sun exposure, it is recommended that sun protection behaviour should be tailored to the individual’s risk of skin cancer (ASSC 2023). People who are at high risk of skin cancer (i.e. very pale skin and/or olive/pale brown skin but with other risk factors) are advised to adopt</w:t>
      </w:r>
      <w:r w:rsidRPr="0092301D">
        <w:rPr>
          <w:spacing w:val="-3"/>
        </w:rPr>
        <w:t xml:space="preserve"> </w:t>
      </w:r>
      <w:r w:rsidRPr="0092301D">
        <w:t>an</w:t>
      </w:r>
      <w:r w:rsidRPr="0092301D">
        <w:rPr>
          <w:spacing w:val="-1"/>
        </w:rPr>
        <w:t xml:space="preserve"> </w:t>
      </w:r>
      <w:r w:rsidRPr="0092301D">
        <w:t>extremely</w:t>
      </w:r>
      <w:r w:rsidRPr="0092301D">
        <w:rPr>
          <w:spacing w:val="-2"/>
        </w:rPr>
        <w:t xml:space="preserve"> </w:t>
      </w:r>
      <w:r w:rsidRPr="0092301D">
        <w:t>cautious</w:t>
      </w:r>
      <w:r w:rsidRPr="0092301D">
        <w:rPr>
          <w:spacing w:val="-2"/>
        </w:rPr>
        <w:t xml:space="preserve"> </w:t>
      </w:r>
      <w:r w:rsidRPr="0092301D">
        <w:t>approach</w:t>
      </w:r>
      <w:r w:rsidRPr="0092301D">
        <w:rPr>
          <w:spacing w:val="-1"/>
        </w:rPr>
        <w:t xml:space="preserve"> </w:t>
      </w:r>
      <w:r w:rsidRPr="0092301D">
        <w:t>to</w:t>
      </w:r>
      <w:r w:rsidRPr="0092301D">
        <w:rPr>
          <w:spacing w:val="-3"/>
        </w:rPr>
        <w:t xml:space="preserve"> </w:t>
      </w:r>
      <w:r w:rsidRPr="0092301D">
        <w:t>sun</w:t>
      </w:r>
      <w:r w:rsidRPr="0092301D">
        <w:rPr>
          <w:spacing w:val="-3"/>
        </w:rPr>
        <w:t xml:space="preserve"> </w:t>
      </w:r>
      <w:r w:rsidRPr="0092301D">
        <w:t>exposure</w:t>
      </w:r>
      <w:r w:rsidRPr="0092301D">
        <w:rPr>
          <w:spacing w:val="-3"/>
        </w:rPr>
        <w:t xml:space="preserve"> </w:t>
      </w:r>
      <w:r w:rsidRPr="0092301D">
        <w:t>including</w:t>
      </w:r>
      <w:r w:rsidRPr="0092301D">
        <w:rPr>
          <w:spacing w:val="-1"/>
        </w:rPr>
        <w:t xml:space="preserve"> </w:t>
      </w:r>
      <w:r w:rsidRPr="0092301D">
        <w:t>avoiding</w:t>
      </w:r>
      <w:r w:rsidRPr="0092301D">
        <w:rPr>
          <w:spacing w:val="-3"/>
        </w:rPr>
        <w:t xml:space="preserve"> </w:t>
      </w:r>
      <w:r w:rsidRPr="0092301D">
        <w:t>time</w:t>
      </w:r>
      <w:r w:rsidRPr="0092301D">
        <w:rPr>
          <w:spacing w:val="-3"/>
        </w:rPr>
        <w:t xml:space="preserve"> </w:t>
      </w:r>
      <w:r w:rsidRPr="0092301D">
        <w:t>outdoors</w:t>
      </w:r>
      <w:r w:rsidRPr="0092301D">
        <w:rPr>
          <w:spacing w:val="-2"/>
        </w:rPr>
        <w:t xml:space="preserve"> </w:t>
      </w:r>
      <w:r w:rsidRPr="0092301D">
        <w:t>when</w:t>
      </w:r>
      <w:r w:rsidRPr="0092301D">
        <w:rPr>
          <w:spacing w:val="-1"/>
        </w:rPr>
        <w:t xml:space="preserve"> </w:t>
      </w:r>
      <w:r w:rsidRPr="0092301D">
        <w:t>the</w:t>
      </w:r>
      <w:r w:rsidRPr="0092301D">
        <w:rPr>
          <w:spacing w:val="-1"/>
        </w:rPr>
        <w:t xml:space="preserve"> </w:t>
      </w:r>
      <w:r w:rsidRPr="0092301D">
        <w:t>UV index is ≥3. On days when the UV index is forecast to reach ≥3, irrespective of the length of time, sunscreen of at least SPF 30 should be used in the mornings as part of the usual daily routine and</w:t>
      </w:r>
      <w:r>
        <w:t xml:space="preserve"> </w:t>
      </w:r>
      <w:r w:rsidRPr="0010058F">
        <w:t>applied to all parts of the body not covered by clothing. Sun protection should also be used if these people planned to spend &gt;2 hours (cumulatively across the day) outdoors when the UV index is between</w:t>
      </w:r>
      <w:r w:rsidRPr="0010058F">
        <w:rPr>
          <w:spacing w:val="-2"/>
        </w:rPr>
        <w:t xml:space="preserve"> </w:t>
      </w:r>
      <w:r w:rsidRPr="0010058F">
        <w:t>1</w:t>
      </w:r>
      <w:r w:rsidRPr="0010058F">
        <w:rPr>
          <w:spacing w:val="-4"/>
        </w:rPr>
        <w:t xml:space="preserve"> </w:t>
      </w:r>
      <w:r w:rsidRPr="0010058F">
        <w:t>and</w:t>
      </w:r>
      <w:r w:rsidRPr="0010058F">
        <w:rPr>
          <w:spacing w:val="-4"/>
        </w:rPr>
        <w:t xml:space="preserve"> </w:t>
      </w:r>
      <w:r w:rsidRPr="0010058F">
        <w:t>3,</w:t>
      </w:r>
      <w:r w:rsidRPr="0010058F">
        <w:rPr>
          <w:spacing w:val="-2"/>
        </w:rPr>
        <w:t xml:space="preserve"> </w:t>
      </w:r>
      <w:r w:rsidRPr="0010058F">
        <w:t>and</w:t>
      </w:r>
      <w:r w:rsidRPr="0010058F">
        <w:rPr>
          <w:spacing w:val="-4"/>
        </w:rPr>
        <w:t xml:space="preserve"> </w:t>
      </w:r>
      <w:r w:rsidRPr="0010058F">
        <w:t>outdoor</w:t>
      </w:r>
      <w:r w:rsidRPr="0010058F">
        <w:rPr>
          <w:spacing w:val="-3"/>
        </w:rPr>
        <w:t xml:space="preserve"> </w:t>
      </w:r>
      <w:r w:rsidRPr="0010058F">
        <w:t>workers</w:t>
      </w:r>
      <w:r w:rsidRPr="0010058F">
        <w:rPr>
          <w:spacing w:val="-3"/>
        </w:rPr>
        <w:t xml:space="preserve"> </w:t>
      </w:r>
      <w:r w:rsidRPr="0010058F">
        <w:t>always</w:t>
      </w:r>
      <w:r w:rsidRPr="0010058F">
        <w:rPr>
          <w:spacing w:val="-3"/>
        </w:rPr>
        <w:t xml:space="preserve"> </w:t>
      </w:r>
      <w:r w:rsidRPr="0010058F">
        <w:t>use</w:t>
      </w:r>
      <w:r w:rsidRPr="0010058F">
        <w:rPr>
          <w:spacing w:val="-4"/>
        </w:rPr>
        <w:t xml:space="preserve"> </w:t>
      </w:r>
      <w:r w:rsidRPr="0010058F">
        <w:t>sun</w:t>
      </w:r>
      <w:r w:rsidRPr="0010058F">
        <w:rPr>
          <w:spacing w:val="-4"/>
        </w:rPr>
        <w:t xml:space="preserve"> </w:t>
      </w:r>
      <w:r w:rsidRPr="0010058F">
        <w:t>protection,</w:t>
      </w:r>
      <w:r w:rsidRPr="0010058F">
        <w:rPr>
          <w:spacing w:val="-4"/>
        </w:rPr>
        <w:t xml:space="preserve"> </w:t>
      </w:r>
      <w:r w:rsidRPr="0010058F">
        <w:t>irrespective</w:t>
      </w:r>
      <w:r w:rsidRPr="0010058F">
        <w:rPr>
          <w:spacing w:val="-4"/>
        </w:rPr>
        <w:t xml:space="preserve"> </w:t>
      </w:r>
      <w:r w:rsidRPr="0010058F">
        <w:t>of</w:t>
      </w:r>
      <w:r w:rsidRPr="0010058F">
        <w:rPr>
          <w:spacing w:val="-2"/>
        </w:rPr>
        <w:t xml:space="preserve"> </w:t>
      </w:r>
      <w:r w:rsidRPr="0010058F">
        <w:t>the</w:t>
      </w:r>
      <w:r w:rsidRPr="0010058F">
        <w:rPr>
          <w:spacing w:val="-4"/>
        </w:rPr>
        <w:t xml:space="preserve"> </w:t>
      </w:r>
      <w:r w:rsidRPr="0010058F">
        <w:t>UV</w:t>
      </w:r>
      <w:r w:rsidRPr="0010058F">
        <w:rPr>
          <w:spacing w:val="-2"/>
        </w:rPr>
        <w:t xml:space="preserve"> </w:t>
      </w:r>
      <w:r w:rsidRPr="0010058F">
        <w:t>index</w:t>
      </w:r>
      <w:r w:rsidRPr="0010058F">
        <w:rPr>
          <w:spacing w:val="-2"/>
        </w:rPr>
        <w:t xml:space="preserve"> </w:t>
      </w:r>
      <w:r w:rsidRPr="0010058F">
        <w:t xml:space="preserve">(ASSC </w:t>
      </w:r>
      <w:r w:rsidRPr="0010058F">
        <w:rPr>
          <w:spacing w:val="-2"/>
        </w:rPr>
        <w:t>2023).</w:t>
      </w:r>
    </w:p>
    <w:p w14:paraId="158C2EC7" w14:textId="77777777" w:rsidR="00160089" w:rsidRPr="0010058F" w:rsidRDefault="00160089" w:rsidP="00332CAD">
      <w:r w:rsidRPr="0010058F">
        <w:t>Sunscreen, often viewed as a protective measure for prolonged sun exposure during outdoor activities, but also the last line of UV</w:t>
      </w:r>
      <w:r>
        <w:t>R</w:t>
      </w:r>
      <w:r w:rsidRPr="0010058F">
        <w:t xml:space="preserve"> defence, is equally essential for daily protection against the often-overlooked incidental UV exposure that occurs during everyday tasks such as running errands</w:t>
      </w:r>
      <w:r w:rsidRPr="0010058F">
        <w:rPr>
          <w:spacing w:val="-3"/>
        </w:rPr>
        <w:t xml:space="preserve"> </w:t>
      </w:r>
      <w:r w:rsidRPr="0010058F">
        <w:t>or</w:t>
      </w:r>
      <w:r w:rsidRPr="0010058F">
        <w:rPr>
          <w:spacing w:val="-3"/>
        </w:rPr>
        <w:t xml:space="preserve"> </w:t>
      </w:r>
      <w:r w:rsidRPr="0010058F">
        <w:t>commuting.</w:t>
      </w:r>
      <w:r w:rsidRPr="0010058F">
        <w:rPr>
          <w:spacing w:val="-4"/>
        </w:rPr>
        <w:t xml:space="preserve"> </w:t>
      </w:r>
      <w:r w:rsidRPr="0010058F">
        <w:t>In</w:t>
      </w:r>
      <w:r w:rsidRPr="0010058F">
        <w:rPr>
          <w:spacing w:val="-2"/>
        </w:rPr>
        <w:t xml:space="preserve"> </w:t>
      </w:r>
      <w:r w:rsidRPr="0010058F">
        <w:t>2019,</w:t>
      </w:r>
      <w:r w:rsidRPr="0010058F">
        <w:rPr>
          <w:spacing w:val="-2"/>
        </w:rPr>
        <w:t xml:space="preserve"> </w:t>
      </w:r>
      <w:r w:rsidRPr="0010058F">
        <w:t>an</w:t>
      </w:r>
      <w:r w:rsidRPr="0010058F">
        <w:rPr>
          <w:spacing w:val="-2"/>
        </w:rPr>
        <w:t xml:space="preserve"> </w:t>
      </w:r>
      <w:r w:rsidRPr="0010058F">
        <w:t>Australian</w:t>
      </w:r>
      <w:r w:rsidRPr="0010058F">
        <w:rPr>
          <w:spacing w:val="-4"/>
        </w:rPr>
        <w:t xml:space="preserve"> </w:t>
      </w:r>
      <w:r w:rsidRPr="0010058F">
        <w:t>and</w:t>
      </w:r>
      <w:r w:rsidRPr="0010058F">
        <w:rPr>
          <w:spacing w:val="-4"/>
        </w:rPr>
        <w:t xml:space="preserve"> </w:t>
      </w:r>
      <w:r w:rsidRPr="0010058F">
        <w:t>New</w:t>
      </w:r>
      <w:r w:rsidRPr="0010058F">
        <w:rPr>
          <w:spacing w:val="-4"/>
        </w:rPr>
        <w:t xml:space="preserve"> </w:t>
      </w:r>
      <w:r w:rsidRPr="0010058F">
        <w:t>Zealand</w:t>
      </w:r>
      <w:r w:rsidRPr="0010058F">
        <w:rPr>
          <w:spacing w:val="-4"/>
        </w:rPr>
        <w:t xml:space="preserve"> </w:t>
      </w:r>
      <w:r w:rsidRPr="0010058F">
        <w:t>evidence-based</w:t>
      </w:r>
      <w:r w:rsidRPr="0010058F">
        <w:rPr>
          <w:spacing w:val="-2"/>
        </w:rPr>
        <w:t xml:space="preserve"> </w:t>
      </w:r>
      <w:r w:rsidRPr="0010058F">
        <w:t>consensus</w:t>
      </w:r>
      <w:r w:rsidRPr="0010058F">
        <w:rPr>
          <w:spacing w:val="-3"/>
        </w:rPr>
        <w:t xml:space="preserve"> </w:t>
      </w:r>
      <w:r w:rsidRPr="0010058F">
        <w:t>statement was published recommending routine sunscreen application for adults and children on body parts not covered by clothing when the UV index is predicted to be 3 or above irrespective of their anticipated activities</w:t>
      </w:r>
      <w:r w:rsidRPr="0010058F">
        <w:rPr>
          <w:spacing w:val="-2"/>
        </w:rPr>
        <w:t xml:space="preserve"> </w:t>
      </w:r>
      <w:r w:rsidRPr="0010058F">
        <w:t>(Whiteman</w:t>
      </w:r>
      <w:r w:rsidRPr="0010058F">
        <w:rPr>
          <w:spacing w:val="-3"/>
        </w:rPr>
        <w:t xml:space="preserve"> </w:t>
      </w:r>
      <w:r w:rsidRPr="0010058F">
        <w:t>et</w:t>
      </w:r>
      <w:r w:rsidRPr="0010058F">
        <w:rPr>
          <w:spacing w:val="-1"/>
        </w:rPr>
        <w:t xml:space="preserve"> </w:t>
      </w:r>
      <w:r w:rsidRPr="0010058F">
        <w:t>al.</w:t>
      </w:r>
      <w:r w:rsidRPr="0010058F">
        <w:rPr>
          <w:spacing w:val="-1"/>
        </w:rPr>
        <w:t xml:space="preserve"> </w:t>
      </w:r>
      <w:r w:rsidRPr="0010058F">
        <w:t>2019).</w:t>
      </w:r>
      <w:r w:rsidRPr="0010058F">
        <w:rPr>
          <w:spacing w:val="-3"/>
        </w:rPr>
        <w:t xml:space="preserve"> </w:t>
      </w:r>
      <w:r w:rsidRPr="0010058F">
        <w:t>This</w:t>
      </w:r>
      <w:r w:rsidRPr="0010058F">
        <w:rPr>
          <w:spacing w:val="-2"/>
        </w:rPr>
        <w:t xml:space="preserve"> </w:t>
      </w:r>
      <w:r w:rsidRPr="0010058F">
        <w:t>recommendation</w:t>
      </w:r>
      <w:r w:rsidRPr="0010058F">
        <w:rPr>
          <w:spacing w:val="-1"/>
        </w:rPr>
        <w:t xml:space="preserve"> </w:t>
      </w:r>
      <w:r w:rsidRPr="0010058F">
        <w:t>aims</w:t>
      </w:r>
      <w:r w:rsidRPr="0010058F">
        <w:rPr>
          <w:spacing w:val="-2"/>
        </w:rPr>
        <w:t xml:space="preserve"> </w:t>
      </w:r>
      <w:r w:rsidRPr="0010058F">
        <w:t>to</w:t>
      </w:r>
      <w:r w:rsidRPr="0010058F">
        <w:rPr>
          <w:spacing w:val="-3"/>
        </w:rPr>
        <w:t xml:space="preserve"> </w:t>
      </w:r>
      <w:r w:rsidRPr="0010058F">
        <w:t>reduce</w:t>
      </w:r>
      <w:r w:rsidRPr="0010058F">
        <w:rPr>
          <w:spacing w:val="-3"/>
        </w:rPr>
        <w:t xml:space="preserve"> </w:t>
      </w:r>
      <w:r w:rsidRPr="0010058F">
        <w:t>the</w:t>
      </w:r>
      <w:r w:rsidRPr="0010058F">
        <w:rPr>
          <w:spacing w:val="-3"/>
        </w:rPr>
        <w:t xml:space="preserve"> </w:t>
      </w:r>
      <w:r w:rsidRPr="0010058F">
        <w:t>incidence</w:t>
      </w:r>
      <w:r w:rsidRPr="0010058F">
        <w:rPr>
          <w:spacing w:val="-3"/>
        </w:rPr>
        <w:t xml:space="preserve"> </w:t>
      </w:r>
      <w:r w:rsidRPr="0010058F">
        <w:t>of</w:t>
      </w:r>
      <w:r w:rsidRPr="0010058F">
        <w:rPr>
          <w:spacing w:val="-3"/>
        </w:rPr>
        <w:t xml:space="preserve"> </w:t>
      </w:r>
      <w:r w:rsidRPr="0010058F">
        <w:t>skin</w:t>
      </w:r>
      <w:r w:rsidRPr="0010058F">
        <w:rPr>
          <w:spacing w:val="-3"/>
        </w:rPr>
        <w:t xml:space="preserve"> </w:t>
      </w:r>
      <w:r w:rsidRPr="0010058F">
        <w:t>cancer</w:t>
      </w:r>
      <w:r w:rsidRPr="0010058F">
        <w:rPr>
          <w:spacing w:val="-2"/>
        </w:rPr>
        <w:t xml:space="preserve"> </w:t>
      </w:r>
      <w:r w:rsidRPr="0010058F">
        <w:t>by accounting for incidental UV exposure resulting in cumulative skin damage, such as from everyday activities such as shopping, travelling to work, or household chores.</w:t>
      </w:r>
    </w:p>
    <w:p w14:paraId="3DEB577E" w14:textId="6F959F04" w:rsidR="00160089" w:rsidRDefault="00160089" w:rsidP="00332CAD">
      <w:pPr>
        <w:rPr>
          <w:color w:val="232323"/>
          <w:spacing w:val="-2"/>
        </w:rPr>
      </w:pPr>
      <w:r w:rsidRPr="0010058F">
        <w:t>The</w:t>
      </w:r>
      <w:r w:rsidRPr="0010058F">
        <w:rPr>
          <w:spacing w:val="-1"/>
        </w:rPr>
        <w:t xml:space="preserve"> </w:t>
      </w:r>
      <w:r w:rsidRPr="0010058F">
        <w:t>Australian and</w:t>
      </w:r>
      <w:r w:rsidRPr="0010058F">
        <w:rPr>
          <w:spacing w:val="-1"/>
        </w:rPr>
        <w:t xml:space="preserve"> </w:t>
      </w:r>
      <w:r w:rsidRPr="0010058F">
        <w:t>New Zealand</w:t>
      </w:r>
      <w:r w:rsidRPr="0010058F">
        <w:rPr>
          <w:spacing w:val="-1"/>
        </w:rPr>
        <w:t xml:space="preserve"> </w:t>
      </w:r>
      <w:r w:rsidRPr="0010058F">
        <w:t>evidence-based consensus statement on when</w:t>
      </w:r>
      <w:r w:rsidRPr="0010058F">
        <w:rPr>
          <w:spacing w:val="-1"/>
        </w:rPr>
        <w:t xml:space="preserve"> </w:t>
      </w:r>
      <w:r w:rsidRPr="0010058F">
        <w:t>to</w:t>
      </w:r>
      <w:r w:rsidRPr="0010058F">
        <w:rPr>
          <w:spacing w:val="-1"/>
        </w:rPr>
        <w:t xml:space="preserve"> </w:t>
      </w:r>
      <w:r w:rsidRPr="0010058F">
        <w:t>apply sunscreen is relevant year-round for parts of Australia where the UV index consistently exceeds 3, such as Darwin,</w:t>
      </w:r>
      <w:r w:rsidRPr="0010058F">
        <w:rPr>
          <w:spacing w:val="-2"/>
        </w:rPr>
        <w:t xml:space="preserve"> </w:t>
      </w:r>
      <w:r w:rsidRPr="0010058F">
        <w:t>Brisbane,</w:t>
      </w:r>
      <w:r w:rsidRPr="0010058F">
        <w:rPr>
          <w:spacing w:val="-4"/>
        </w:rPr>
        <w:t xml:space="preserve"> </w:t>
      </w:r>
      <w:r w:rsidRPr="0010058F">
        <w:t>and</w:t>
      </w:r>
      <w:r w:rsidRPr="0010058F">
        <w:rPr>
          <w:spacing w:val="-2"/>
        </w:rPr>
        <w:t xml:space="preserve"> </w:t>
      </w:r>
      <w:r w:rsidRPr="0010058F">
        <w:t>Perth</w:t>
      </w:r>
      <w:r w:rsidRPr="0010058F">
        <w:rPr>
          <w:spacing w:val="-4"/>
        </w:rPr>
        <w:t xml:space="preserve"> </w:t>
      </w:r>
      <w:r w:rsidRPr="00342319">
        <w:t>(</w:t>
      </w:r>
      <w:hyperlink w:anchor="Table6" w:history="1">
        <w:r w:rsidRPr="00342319">
          <w:rPr>
            <w:rStyle w:val="Hyperlink"/>
          </w:rPr>
          <w:t xml:space="preserve">Table </w:t>
        </w:r>
        <w:r w:rsidR="00DB259C">
          <w:rPr>
            <w:rStyle w:val="Hyperlink"/>
          </w:rPr>
          <w:t>5</w:t>
        </w:r>
      </w:hyperlink>
      <w:r w:rsidRPr="00342319">
        <w:t>)</w:t>
      </w:r>
      <w:r w:rsidRPr="00342319">
        <w:rPr>
          <w:spacing w:val="-1"/>
        </w:rPr>
        <w:t xml:space="preserve"> </w:t>
      </w:r>
      <w:r w:rsidRPr="00342319">
        <w:t>and</w:t>
      </w:r>
      <w:r w:rsidRPr="0010058F">
        <w:rPr>
          <w:spacing w:val="-2"/>
        </w:rPr>
        <w:t xml:space="preserve"> </w:t>
      </w:r>
      <w:r w:rsidRPr="0010058F">
        <w:t>where</w:t>
      </w:r>
      <w:r w:rsidRPr="0010058F">
        <w:rPr>
          <w:spacing w:val="-4"/>
        </w:rPr>
        <w:t xml:space="preserve"> </w:t>
      </w:r>
      <w:r w:rsidRPr="0010058F">
        <w:t>the</w:t>
      </w:r>
      <w:r w:rsidRPr="0010058F">
        <w:rPr>
          <w:spacing w:val="-2"/>
        </w:rPr>
        <w:t xml:space="preserve"> </w:t>
      </w:r>
      <w:r w:rsidRPr="0010058F">
        <w:t>UV</w:t>
      </w:r>
      <w:r w:rsidRPr="0010058F">
        <w:rPr>
          <w:spacing w:val="-4"/>
        </w:rPr>
        <w:t xml:space="preserve"> </w:t>
      </w:r>
      <w:r w:rsidRPr="0010058F">
        <w:t>index</w:t>
      </w:r>
      <w:r w:rsidRPr="0010058F">
        <w:rPr>
          <w:spacing w:val="-3"/>
        </w:rPr>
        <w:t xml:space="preserve"> </w:t>
      </w:r>
      <w:r w:rsidRPr="0010058F">
        <w:t>reaches</w:t>
      </w:r>
      <w:r w:rsidRPr="0010058F">
        <w:rPr>
          <w:spacing w:val="-3"/>
        </w:rPr>
        <w:t xml:space="preserve"> </w:t>
      </w:r>
      <w:r w:rsidRPr="0010058F">
        <w:t>above</w:t>
      </w:r>
      <w:r w:rsidRPr="0010058F">
        <w:rPr>
          <w:spacing w:val="-2"/>
        </w:rPr>
        <w:t xml:space="preserve"> </w:t>
      </w:r>
      <w:r w:rsidRPr="0010058F">
        <w:t>3</w:t>
      </w:r>
      <w:r w:rsidRPr="0010058F">
        <w:rPr>
          <w:spacing w:val="-1"/>
        </w:rPr>
        <w:t xml:space="preserve"> </w:t>
      </w:r>
      <w:r w:rsidRPr="0010058F">
        <w:t>between</w:t>
      </w:r>
      <w:r w:rsidRPr="0010058F">
        <w:rPr>
          <w:spacing w:val="-2"/>
        </w:rPr>
        <w:t xml:space="preserve"> </w:t>
      </w:r>
      <w:r w:rsidRPr="0010058F">
        <w:t>11</w:t>
      </w:r>
      <w:r w:rsidRPr="0010058F">
        <w:rPr>
          <w:spacing w:val="-4"/>
        </w:rPr>
        <w:t xml:space="preserve"> </w:t>
      </w:r>
      <w:r w:rsidRPr="0010058F">
        <w:t>am</w:t>
      </w:r>
      <w:r w:rsidRPr="0010058F">
        <w:rPr>
          <w:spacing w:val="-4"/>
        </w:rPr>
        <w:t xml:space="preserve"> </w:t>
      </w:r>
      <w:r w:rsidRPr="0010058F">
        <w:t xml:space="preserve">and 1 </w:t>
      </w:r>
      <w:r w:rsidRPr="00342319">
        <w:t>pm (</w:t>
      </w:r>
      <w:hyperlink w:anchor="Figure2" w:history="1">
        <w:r w:rsidRPr="00342319">
          <w:rPr>
            <w:color w:val="0000FF"/>
            <w:u w:val="single" w:color="0000FF"/>
          </w:rPr>
          <w:t>Figure 2</w:t>
        </w:r>
      </w:hyperlink>
      <w:r w:rsidRPr="00342319">
        <w:t>).</w:t>
      </w:r>
      <w:r w:rsidRPr="0010058F">
        <w:t xml:space="preserve"> Darwin for instance has a very high average UV index at solar noon above 8 every month of the year; however, the recommendation may not apply to lower latitudes where the sun is lower in the sky such as Kingston in Tasmania during the 4 months it experiences an average UV index</w:t>
      </w:r>
      <w:r w:rsidRPr="0010058F">
        <w:rPr>
          <w:spacing w:val="-6"/>
        </w:rPr>
        <w:t xml:space="preserve"> </w:t>
      </w:r>
      <w:r w:rsidRPr="0010058F">
        <w:t>below</w:t>
      </w:r>
      <w:r w:rsidRPr="0010058F">
        <w:rPr>
          <w:spacing w:val="-4"/>
        </w:rPr>
        <w:t xml:space="preserve"> </w:t>
      </w:r>
      <w:r w:rsidRPr="0010058F">
        <w:t>3</w:t>
      </w:r>
      <w:r w:rsidRPr="0010058F">
        <w:rPr>
          <w:spacing w:val="-7"/>
        </w:rPr>
        <w:t xml:space="preserve"> </w:t>
      </w:r>
      <w:r w:rsidRPr="0010058F">
        <w:rPr>
          <w:color w:val="232323"/>
        </w:rPr>
        <w:t>(</w:t>
      </w:r>
      <w:r w:rsidRPr="0010058F">
        <w:t>ARPANSA</w:t>
      </w:r>
      <w:r w:rsidRPr="0010058F">
        <w:rPr>
          <w:spacing w:val="-6"/>
        </w:rPr>
        <w:t xml:space="preserve"> </w:t>
      </w:r>
      <w:r w:rsidRPr="0010058F">
        <w:rPr>
          <w:spacing w:val="-2"/>
        </w:rPr>
        <w:t>2024</w:t>
      </w:r>
      <w:r w:rsidRPr="0010058F">
        <w:rPr>
          <w:color w:val="232323"/>
          <w:spacing w:val="-2"/>
        </w:rPr>
        <w:t>).</w:t>
      </w:r>
    </w:p>
    <w:p w14:paraId="08885664" w14:textId="1A4C42E4" w:rsidR="00160089" w:rsidRDefault="00160089" w:rsidP="00160089">
      <w:pPr>
        <w:pStyle w:val="Tabletitle"/>
        <w:spacing w:before="0"/>
      </w:pPr>
      <w:bookmarkStart w:id="65" w:name="Table5"/>
      <w:r w:rsidRPr="004678CE">
        <w:rPr>
          <w:noProof/>
          <w:highlight w:val="lightGray"/>
        </w:rPr>
        <w:lastRenderedPageBreak/>
        <w:drawing>
          <wp:anchor distT="0" distB="0" distL="0" distR="0" simplePos="0" relativeHeight="251701248" behindDoc="1" locked="0" layoutInCell="1" allowOverlap="1" wp14:anchorId="234A859D" wp14:editId="50237975">
            <wp:simplePos x="0" y="0"/>
            <wp:positionH relativeFrom="margin">
              <wp:posOffset>238125</wp:posOffset>
            </wp:positionH>
            <wp:positionV relativeFrom="paragraph">
              <wp:posOffset>376555</wp:posOffset>
            </wp:positionV>
            <wp:extent cx="5118735" cy="3089910"/>
            <wp:effectExtent l="19050" t="19050" r="24765" b="15240"/>
            <wp:wrapTopAndBottom/>
            <wp:docPr id="24" name="Image 24" descr="Table showing average daily maximum UV index by month for cities in Australia and New Zealand.  The UV index values range from 0 to 13. A note below the table states that sunscreen should be applied when the UV index is 3 or higher, and shaded cells indicate months when the UV index is below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Table showing average daily maximum UV index by month for cities in Australia and New Zealand.  The UV index values range from 0 to 13. A note below the table states that sunscreen should be applied when the UV index is 3 or higher, and shaded cells indicate months when the UV index is below 3"/>
                    <pic:cNvPicPr/>
                  </pic:nvPicPr>
                  <pic:blipFill>
                    <a:blip r:embed="rId27" cstate="print"/>
                    <a:stretch>
                      <a:fillRect/>
                    </a:stretch>
                  </pic:blipFill>
                  <pic:spPr>
                    <a:xfrm>
                      <a:off x="0" y="0"/>
                      <a:ext cx="5118735" cy="3089910"/>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Pr="0010058F">
        <w:t>Table</w:t>
      </w:r>
      <w:r w:rsidRPr="0010058F">
        <w:rPr>
          <w:spacing w:val="-4"/>
        </w:rPr>
        <w:t xml:space="preserve"> </w:t>
      </w:r>
      <w:r w:rsidR="00DB259C">
        <w:t>5</w:t>
      </w:r>
      <w:bookmarkEnd w:id="65"/>
      <w:r w:rsidRPr="0010058F">
        <w:t>:</w:t>
      </w:r>
      <w:r w:rsidRPr="0010058F">
        <w:rPr>
          <w:spacing w:val="-2"/>
        </w:rPr>
        <w:t xml:space="preserve"> </w:t>
      </w:r>
      <w:r w:rsidRPr="0010058F">
        <w:t>Average</w:t>
      </w:r>
      <w:r w:rsidRPr="0010058F">
        <w:rPr>
          <w:spacing w:val="-4"/>
        </w:rPr>
        <w:t xml:space="preserve"> </w:t>
      </w:r>
      <w:r w:rsidRPr="0010058F">
        <w:t>daily</w:t>
      </w:r>
      <w:r w:rsidRPr="0010058F">
        <w:rPr>
          <w:spacing w:val="-3"/>
        </w:rPr>
        <w:t xml:space="preserve"> </w:t>
      </w:r>
      <w:r w:rsidRPr="0010058F">
        <w:t>maximum</w:t>
      </w:r>
      <w:r w:rsidRPr="0010058F">
        <w:rPr>
          <w:spacing w:val="-4"/>
        </w:rPr>
        <w:t xml:space="preserve"> </w:t>
      </w:r>
      <w:r w:rsidRPr="0010058F">
        <w:t>UV</w:t>
      </w:r>
      <w:r w:rsidRPr="0010058F">
        <w:rPr>
          <w:spacing w:val="-4"/>
        </w:rPr>
        <w:t xml:space="preserve"> </w:t>
      </w:r>
      <w:r w:rsidRPr="0010058F">
        <w:t>index</w:t>
      </w:r>
      <w:r w:rsidRPr="0010058F">
        <w:rPr>
          <w:spacing w:val="-3"/>
        </w:rPr>
        <w:t xml:space="preserve"> </w:t>
      </w:r>
      <w:r w:rsidRPr="0010058F">
        <w:t>for</w:t>
      </w:r>
      <w:r w:rsidRPr="0010058F">
        <w:rPr>
          <w:spacing w:val="-3"/>
        </w:rPr>
        <w:t xml:space="preserve"> </w:t>
      </w:r>
      <w:r w:rsidRPr="0010058F">
        <w:t>Australia</w:t>
      </w:r>
      <w:r w:rsidRPr="0010058F">
        <w:rPr>
          <w:spacing w:val="-4"/>
        </w:rPr>
        <w:t xml:space="preserve"> </w:t>
      </w:r>
      <w:r w:rsidRPr="0010058F">
        <w:t>by</w:t>
      </w:r>
      <w:r w:rsidRPr="0010058F">
        <w:rPr>
          <w:spacing w:val="-3"/>
        </w:rPr>
        <w:t xml:space="preserve"> </w:t>
      </w:r>
      <w:r w:rsidRPr="0010058F">
        <w:t>month</w:t>
      </w:r>
      <w:r w:rsidRPr="0010058F">
        <w:rPr>
          <w:spacing w:val="-2"/>
        </w:rPr>
        <w:t xml:space="preserve"> </w:t>
      </w:r>
      <w:r w:rsidRPr="0010058F">
        <w:t>and</w:t>
      </w:r>
      <w:r w:rsidRPr="0010058F">
        <w:rPr>
          <w:spacing w:val="-4"/>
        </w:rPr>
        <w:t xml:space="preserve"> </w:t>
      </w:r>
      <w:r w:rsidRPr="0010058F">
        <w:t>city,</w:t>
      </w:r>
      <w:r w:rsidRPr="0010058F">
        <w:rPr>
          <w:spacing w:val="-4"/>
        </w:rPr>
        <w:t xml:space="preserve"> </w:t>
      </w:r>
      <w:r w:rsidRPr="0010058F">
        <w:t>reproduced</w:t>
      </w:r>
      <w:r w:rsidRPr="0010058F">
        <w:rPr>
          <w:spacing w:val="-4"/>
        </w:rPr>
        <w:t xml:space="preserve"> </w:t>
      </w:r>
      <w:r w:rsidRPr="0010058F">
        <w:t>from Whiteman et al. (2019)</w:t>
      </w:r>
      <w:bookmarkStart w:id="66" w:name="_bookmark18"/>
      <w:bookmarkEnd w:id="66"/>
    </w:p>
    <w:p w14:paraId="7166F718" w14:textId="77777777" w:rsidR="00160089" w:rsidRPr="00EF5316" w:rsidRDefault="00160089" w:rsidP="00160089"/>
    <w:p w14:paraId="16223979" w14:textId="77777777" w:rsidR="00160089" w:rsidRDefault="00160089" w:rsidP="00160089">
      <w:pPr>
        <w:pStyle w:val="Tabletitle"/>
      </w:pPr>
      <w:bookmarkStart w:id="67" w:name="Figure2"/>
      <w:r>
        <w:t>Figure 2</w:t>
      </w:r>
      <w:bookmarkEnd w:id="67"/>
      <w:r>
        <w:t>: Average annual UV Index for Australia, for 1979-2007 under cloud-free conditions at local noon. These values are also representative of UV Index expected between 11 am and 1 pm local time (12 pm and 2 pm daylight saving time) under clear skies (BOM 2024a).</w:t>
      </w:r>
    </w:p>
    <w:tbl>
      <w:tblPr>
        <w:tblStyle w:val="TableGrid"/>
        <w:tblW w:w="0" w:type="auto"/>
        <w:tblLook w:val="04A0" w:firstRow="1" w:lastRow="0" w:firstColumn="1" w:lastColumn="0" w:noHBand="0" w:noVBand="1"/>
      </w:tblPr>
      <w:tblGrid>
        <w:gridCol w:w="9016"/>
      </w:tblGrid>
      <w:tr w:rsidR="00160089" w14:paraId="0627FA19" w14:textId="77777777" w:rsidTr="00CB4507">
        <w:tc>
          <w:tcPr>
            <w:tcW w:w="9016" w:type="dxa"/>
            <w:tcBorders>
              <w:top w:val="nil"/>
              <w:left w:val="nil"/>
              <w:bottom w:val="nil"/>
              <w:right w:val="nil"/>
            </w:tcBorders>
          </w:tcPr>
          <w:p w14:paraId="3A03A435" w14:textId="77777777" w:rsidR="00160089" w:rsidRDefault="00160089" w:rsidP="00CB4507">
            <w:r w:rsidRPr="004678CE">
              <w:rPr>
                <w:noProof/>
                <w:highlight w:val="lightGray"/>
              </w:rPr>
              <w:drawing>
                <wp:anchor distT="0" distB="0" distL="0" distR="0" simplePos="0" relativeHeight="251700224" behindDoc="1" locked="0" layoutInCell="1" allowOverlap="1" wp14:anchorId="51EB74F6" wp14:editId="53BD8AE5">
                  <wp:simplePos x="0" y="0"/>
                  <wp:positionH relativeFrom="page">
                    <wp:posOffset>405130</wp:posOffset>
                  </wp:positionH>
                  <wp:positionV relativeFrom="paragraph">
                    <wp:posOffset>19050</wp:posOffset>
                  </wp:positionV>
                  <wp:extent cx="4693285" cy="3105785"/>
                  <wp:effectExtent l="19050" t="19050" r="12065" b="18415"/>
                  <wp:wrapTight wrapText="bothSides">
                    <wp:wrapPolygon edited="0">
                      <wp:start x="-88" y="-132"/>
                      <wp:lineTo x="-88" y="21596"/>
                      <wp:lineTo x="21568" y="21596"/>
                      <wp:lineTo x="21568" y="-132"/>
                      <wp:lineTo x="-88" y="-132"/>
                    </wp:wrapPolygon>
                  </wp:wrapTight>
                  <wp:docPr id="29" name="Image 25" descr="A map of Australia displaying UV index levels using different colours, ranging from extreme in the northern regions to moderate in the southern regions.&#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5" descr="A map of Australia displaying UV index levels using different colours, ranging from extreme in the northern regions to moderate in the southern regions.&#10;&#10;"/>
                          <pic:cNvPicPr/>
                        </pic:nvPicPr>
                        <pic:blipFill>
                          <a:blip r:embed="rId28" cstate="print"/>
                          <a:stretch>
                            <a:fillRect/>
                          </a:stretch>
                        </pic:blipFill>
                        <pic:spPr>
                          <a:xfrm>
                            <a:off x="0" y="0"/>
                            <a:ext cx="4693285" cy="3105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8BF6982" w14:textId="77777777" w:rsidR="00160089" w:rsidRDefault="00160089" w:rsidP="00CB4507"/>
          <w:p w14:paraId="223F7B6B" w14:textId="77777777" w:rsidR="00160089" w:rsidRDefault="00160089" w:rsidP="00CB4507">
            <w:pPr>
              <w:ind w:left="720"/>
            </w:pPr>
          </w:p>
          <w:p w14:paraId="786E6D84" w14:textId="77777777" w:rsidR="00160089" w:rsidRDefault="00160089" w:rsidP="00CB4507">
            <w:pPr>
              <w:ind w:left="720"/>
            </w:pPr>
          </w:p>
          <w:p w14:paraId="3F6C6341" w14:textId="77777777" w:rsidR="00160089" w:rsidRDefault="00160089" w:rsidP="00CB4507">
            <w:pPr>
              <w:ind w:left="720"/>
            </w:pPr>
          </w:p>
          <w:p w14:paraId="3C2889A8" w14:textId="77777777" w:rsidR="00160089" w:rsidRDefault="00160089" w:rsidP="00CB4507">
            <w:pPr>
              <w:ind w:left="720"/>
            </w:pPr>
          </w:p>
          <w:p w14:paraId="7A35D216" w14:textId="77777777" w:rsidR="00160089" w:rsidRDefault="00160089" w:rsidP="00CB4507">
            <w:pPr>
              <w:ind w:left="720"/>
            </w:pPr>
          </w:p>
          <w:p w14:paraId="7DC990F2" w14:textId="77777777" w:rsidR="00160089" w:rsidRDefault="00160089" w:rsidP="00CB4507">
            <w:pPr>
              <w:ind w:left="720"/>
            </w:pPr>
          </w:p>
          <w:p w14:paraId="38CA96F7" w14:textId="77777777" w:rsidR="00160089" w:rsidRDefault="00160089" w:rsidP="00CB4507">
            <w:pPr>
              <w:ind w:left="720"/>
            </w:pPr>
          </w:p>
          <w:p w14:paraId="4F0E4FBB" w14:textId="77777777" w:rsidR="00160089" w:rsidRDefault="00160089" w:rsidP="00CB4507">
            <w:pPr>
              <w:ind w:left="720"/>
            </w:pPr>
          </w:p>
          <w:p w14:paraId="73159624" w14:textId="77777777" w:rsidR="00160089" w:rsidRDefault="00160089" w:rsidP="00CB4507">
            <w:pPr>
              <w:ind w:left="720"/>
            </w:pPr>
          </w:p>
          <w:p w14:paraId="1E2DE1C9" w14:textId="77777777" w:rsidR="00160089" w:rsidRDefault="00160089" w:rsidP="00CB4507">
            <w:pPr>
              <w:ind w:left="720"/>
            </w:pPr>
          </w:p>
          <w:p w14:paraId="613B957D" w14:textId="77777777" w:rsidR="00160089" w:rsidRDefault="00160089" w:rsidP="00CB4507">
            <w:pPr>
              <w:ind w:left="720"/>
            </w:pPr>
          </w:p>
          <w:p w14:paraId="45E2C276" w14:textId="77777777" w:rsidR="00160089" w:rsidRDefault="00160089" w:rsidP="00CB4507">
            <w:pPr>
              <w:ind w:left="720"/>
            </w:pPr>
          </w:p>
          <w:p w14:paraId="274B11D8" w14:textId="77777777" w:rsidR="00160089" w:rsidRDefault="00160089" w:rsidP="00CB4507">
            <w:pPr>
              <w:ind w:left="720"/>
            </w:pPr>
          </w:p>
          <w:p w14:paraId="05F8514E" w14:textId="77777777" w:rsidR="00160089" w:rsidRDefault="00160089" w:rsidP="00CB4507">
            <w:pPr>
              <w:ind w:left="720"/>
            </w:pPr>
          </w:p>
          <w:p w14:paraId="2253DBE7" w14:textId="77777777" w:rsidR="00160089" w:rsidRDefault="00160089" w:rsidP="00CB4507"/>
        </w:tc>
      </w:tr>
    </w:tbl>
    <w:p w14:paraId="46B24801" w14:textId="5DB99E99" w:rsidR="00160089" w:rsidRDefault="00160089" w:rsidP="00593A34">
      <w:pPr>
        <w:rPr>
          <w:color w:val="232323"/>
        </w:rPr>
      </w:pPr>
      <w:r w:rsidRPr="00C114BE">
        <w:t xml:space="preserve">Northern regions of Australia are closer to the equator and typically have warmer </w:t>
      </w:r>
      <w:r w:rsidRPr="00342319">
        <w:t>climates (</w:t>
      </w:r>
      <w:hyperlink w:anchor="Figure3" w:history="1">
        <w:r w:rsidRPr="00342319">
          <w:rPr>
            <w:color w:val="0000FF"/>
            <w:u w:val="single" w:color="0000FF"/>
          </w:rPr>
          <w:t>Figure 3</w:t>
        </w:r>
      </w:hyperlink>
      <w:r w:rsidRPr="00342319">
        <w:t>) that encourage lighter</w:t>
      </w:r>
      <w:r w:rsidRPr="00C114BE">
        <w:t xml:space="preserve"> clothing and increased time outdoors. With last year ranking as Australia's equal eighth-warmest on record (BOM 2024b), and the projected trend towards warmer climates continuing (BOM 2024c), sunscreen will continue to be an important sun protection measure in the future.</w:t>
      </w:r>
      <w:r w:rsidRPr="00C114BE">
        <w:rPr>
          <w:spacing w:val="-4"/>
        </w:rPr>
        <w:t xml:space="preserve"> </w:t>
      </w:r>
      <w:r w:rsidRPr="00C114BE">
        <w:rPr>
          <w:color w:val="232323"/>
        </w:rPr>
        <w:t>This</w:t>
      </w:r>
      <w:r w:rsidRPr="00C114BE">
        <w:rPr>
          <w:color w:val="232323"/>
          <w:spacing w:val="-3"/>
        </w:rPr>
        <w:t xml:space="preserve"> </w:t>
      </w:r>
      <w:r w:rsidRPr="00C114BE">
        <w:rPr>
          <w:color w:val="232323"/>
        </w:rPr>
        <w:t>geographical</w:t>
      </w:r>
      <w:r w:rsidRPr="00C114BE">
        <w:rPr>
          <w:color w:val="232323"/>
          <w:spacing w:val="-5"/>
        </w:rPr>
        <w:t xml:space="preserve"> </w:t>
      </w:r>
      <w:r w:rsidRPr="00C114BE">
        <w:rPr>
          <w:color w:val="232323"/>
        </w:rPr>
        <w:t>variance</w:t>
      </w:r>
      <w:r w:rsidRPr="00C114BE">
        <w:rPr>
          <w:color w:val="232323"/>
          <w:spacing w:val="-3"/>
        </w:rPr>
        <w:t xml:space="preserve"> </w:t>
      </w:r>
      <w:r w:rsidRPr="00C114BE">
        <w:rPr>
          <w:color w:val="232323"/>
        </w:rPr>
        <w:t>in</w:t>
      </w:r>
      <w:r w:rsidRPr="00C114BE">
        <w:rPr>
          <w:color w:val="232323"/>
          <w:spacing w:val="-3"/>
        </w:rPr>
        <w:t xml:space="preserve"> </w:t>
      </w:r>
      <w:r w:rsidRPr="00C114BE">
        <w:rPr>
          <w:color w:val="232323"/>
        </w:rPr>
        <w:t>UV</w:t>
      </w:r>
      <w:r w:rsidRPr="00C114BE">
        <w:rPr>
          <w:color w:val="232323"/>
          <w:spacing w:val="-3"/>
        </w:rPr>
        <w:t xml:space="preserve"> </w:t>
      </w:r>
      <w:r w:rsidRPr="00C114BE">
        <w:rPr>
          <w:color w:val="232323"/>
        </w:rPr>
        <w:t>exposure</w:t>
      </w:r>
      <w:r w:rsidRPr="00C114BE">
        <w:rPr>
          <w:color w:val="232323"/>
          <w:spacing w:val="-3"/>
        </w:rPr>
        <w:t xml:space="preserve"> </w:t>
      </w:r>
      <w:r w:rsidRPr="00C114BE">
        <w:rPr>
          <w:color w:val="232323"/>
        </w:rPr>
        <w:t>and</w:t>
      </w:r>
      <w:r w:rsidRPr="00C114BE">
        <w:rPr>
          <w:color w:val="232323"/>
          <w:spacing w:val="-4"/>
        </w:rPr>
        <w:t xml:space="preserve"> </w:t>
      </w:r>
      <w:r w:rsidRPr="00C114BE">
        <w:rPr>
          <w:color w:val="232323"/>
        </w:rPr>
        <w:t>climate</w:t>
      </w:r>
      <w:r w:rsidRPr="00C114BE">
        <w:rPr>
          <w:color w:val="232323"/>
          <w:spacing w:val="-3"/>
        </w:rPr>
        <w:t xml:space="preserve"> </w:t>
      </w:r>
      <w:r w:rsidRPr="00C114BE">
        <w:rPr>
          <w:color w:val="232323"/>
        </w:rPr>
        <w:t>conditions</w:t>
      </w:r>
      <w:r w:rsidRPr="00C114BE">
        <w:rPr>
          <w:color w:val="232323"/>
          <w:spacing w:val="-3"/>
        </w:rPr>
        <w:t xml:space="preserve"> </w:t>
      </w:r>
      <w:r w:rsidRPr="00C114BE">
        <w:rPr>
          <w:color w:val="232323"/>
        </w:rPr>
        <w:t>highlights</w:t>
      </w:r>
      <w:r w:rsidRPr="00C114BE">
        <w:rPr>
          <w:color w:val="232323"/>
          <w:spacing w:val="-3"/>
        </w:rPr>
        <w:t xml:space="preserve"> </w:t>
      </w:r>
      <w:r w:rsidRPr="00C114BE">
        <w:rPr>
          <w:color w:val="232323"/>
        </w:rPr>
        <w:t>the</w:t>
      </w:r>
      <w:r w:rsidRPr="00C114BE">
        <w:rPr>
          <w:color w:val="232323"/>
          <w:spacing w:val="-3"/>
        </w:rPr>
        <w:t xml:space="preserve"> </w:t>
      </w:r>
      <w:r w:rsidRPr="00C114BE">
        <w:rPr>
          <w:color w:val="232323"/>
        </w:rPr>
        <w:t>importance</w:t>
      </w:r>
      <w:r w:rsidRPr="00C114BE">
        <w:rPr>
          <w:color w:val="232323"/>
          <w:spacing w:val="-4"/>
        </w:rPr>
        <w:t xml:space="preserve"> </w:t>
      </w:r>
      <w:r w:rsidRPr="00C114BE">
        <w:rPr>
          <w:color w:val="232323"/>
        </w:rPr>
        <w:t>of a model that ensures adequate protection for all Australians, regardless of their location.</w:t>
      </w:r>
    </w:p>
    <w:p w14:paraId="40812DAC" w14:textId="77777777" w:rsidR="00160089" w:rsidRPr="00C114BE" w:rsidRDefault="00160089" w:rsidP="00160089">
      <w:pPr>
        <w:pStyle w:val="Tabletitle"/>
      </w:pPr>
      <w:bookmarkStart w:id="68" w:name="_bookmark20"/>
      <w:bookmarkStart w:id="69" w:name="Figure3"/>
      <w:bookmarkEnd w:id="68"/>
      <w:r w:rsidRPr="00C114BE">
        <w:lastRenderedPageBreak/>
        <w:t>Figure</w:t>
      </w:r>
      <w:r w:rsidRPr="00C114BE">
        <w:rPr>
          <w:spacing w:val="-8"/>
        </w:rPr>
        <w:t xml:space="preserve"> </w:t>
      </w:r>
      <w:r w:rsidRPr="00C114BE">
        <w:t>3</w:t>
      </w:r>
      <w:bookmarkEnd w:id="69"/>
      <w:r w:rsidRPr="00C114BE">
        <w:t>:</w:t>
      </w:r>
      <w:r w:rsidRPr="00C114BE">
        <w:rPr>
          <w:spacing w:val="-5"/>
        </w:rPr>
        <w:t xml:space="preserve"> </w:t>
      </w:r>
      <w:r w:rsidRPr="00C114BE">
        <w:t>Average</w:t>
      </w:r>
      <w:r w:rsidRPr="00C114BE">
        <w:rPr>
          <w:spacing w:val="-7"/>
        </w:rPr>
        <w:t xml:space="preserve"> </w:t>
      </w:r>
      <w:r w:rsidRPr="00C114BE">
        <w:t>annual</w:t>
      </w:r>
      <w:r w:rsidRPr="00C114BE">
        <w:rPr>
          <w:spacing w:val="-6"/>
        </w:rPr>
        <w:t xml:space="preserve"> </w:t>
      </w:r>
      <w:r w:rsidRPr="00C114BE">
        <w:t>maximum</w:t>
      </w:r>
      <w:r w:rsidRPr="00C114BE">
        <w:rPr>
          <w:spacing w:val="-7"/>
        </w:rPr>
        <w:t xml:space="preserve"> </w:t>
      </w:r>
      <w:r w:rsidRPr="00C114BE">
        <w:t>temperatures</w:t>
      </w:r>
      <w:r w:rsidRPr="00C114BE">
        <w:rPr>
          <w:spacing w:val="-6"/>
        </w:rPr>
        <w:t xml:space="preserve"> </w:t>
      </w:r>
      <w:r w:rsidRPr="00C114BE">
        <w:t>over</w:t>
      </w:r>
      <w:r w:rsidRPr="00C114BE">
        <w:rPr>
          <w:spacing w:val="-6"/>
        </w:rPr>
        <w:t xml:space="preserve"> </w:t>
      </w:r>
      <w:r w:rsidRPr="00C114BE">
        <w:t>the</w:t>
      </w:r>
      <w:r w:rsidRPr="00C114BE">
        <w:rPr>
          <w:spacing w:val="-5"/>
        </w:rPr>
        <w:t xml:space="preserve"> </w:t>
      </w:r>
      <w:r w:rsidRPr="00C114BE">
        <w:t>period</w:t>
      </w:r>
      <w:r w:rsidRPr="00C114BE">
        <w:rPr>
          <w:spacing w:val="-7"/>
        </w:rPr>
        <w:t xml:space="preserve"> </w:t>
      </w:r>
      <w:r w:rsidRPr="00C114BE">
        <w:t>1991</w:t>
      </w:r>
      <w:r w:rsidRPr="00C114BE">
        <w:rPr>
          <w:spacing w:val="-6"/>
        </w:rPr>
        <w:t xml:space="preserve"> </w:t>
      </w:r>
      <w:r w:rsidRPr="00C114BE">
        <w:t>to</w:t>
      </w:r>
      <w:r w:rsidRPr="00C114BE">
        <w:rPr>
          <w:spacing w:val="-5"/>
        </w:rPr>
        <w:t xml:space="preserve"> </w:t>
      </w:r>
      <w:r w:rsidRPr="00C114BE">
        <w:t>2020</w:t>
      </w:r>
      <w:r w:rsidRPr="00C114BE">
        <w:rPr>
          <w:spacing w:val="-4"/>
        </w:rPr>
        <w:t xml:space="preserve"> </w:t>
      </w:r>
      <w:r w:rsidRPr="00C114BE">
        <w:t>(BOM</w:t>
      </w:r>
      <w:r w:rsidRPr="00C114BE">
        <w:rPr>
          <w:spacing w:val="-7"/>
        </w:rPr>
        <w:t xml:space="preserve"> </w:t>
      </w:r>
      <w:r w:rsidRPr="00C114BE">
        <w:rPr>
          <w:spacing w:val="-2"/>
        </w:rPr>
        <w:t>2024d).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60089" w14:paraId="4ACBB3B8" w14:textId="77777777" w:rsidTr="00CB4507">
        <w:tc>
          <w:tcPr>
            <w:tcW w:w="9016" w:type="dxa"/>
          </w:tcPr>
          <w:p w14:paraId="36C1FB1F" w14:textId="77777777" w:rsidR="00160089" w:rsidRDefault="00160089" w:rsidP="00593A34">
            <w:r w:rsidRPr="004678CE">
              <w:rPr>
                <w:noProof/>
                <w:highlight w:val="lightGray"/>
              </w:rPr>
              <w:drawing>
                <wp:anchor distT="0" distB="0" distL="0" distR="0" simplePos="0" relativeHeight="251699200" behindDoc="1" locked="0" layoutInCell="1" allowOverlap="1" wp14:anchorId="1037CD46" wp14:editId="3EA541E1">
                  <wp:simplePos x="0" y="0"/>
                  <wp:positionH relativeFrom="page">
                    <wp:posOffset>429260</wp:posOffset>
                  </wp:positionH>
                  <wp:positionV relativeFrom="paragraph">
                    <wp:posOffset>117475</wp:posOffset>
                  </wp:positionV>
                  <wp:extent cx="4869815" cy="3132455"/>
                  <wp:effectExtent l="0" t="0" r="6985" b="0"/>
                  <wp:wrapTopAndBottom/>
                  <wp:docPr id="26" name="Image 26" descr="A map of Australia shaded in varying colour to represent average annual maximum temperature across reg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map of Australia shaded in varying colour to represent average annual maximum temperature across regions.."/>
                          <pic:cNvPicPr/>
                        </pic:nvPicPr>
                        <pic:blipFill>
                          <a:blip r:embed="rId29" cstate="print"/>
                          <a:stretch>
                            <a:fillRect/>
                          </a:stretch>
                        </pic:blipFill>
                        <pic:spPr>
                          <a:xfrm>
                            <a:off x="0" y="0"/>
                            <a:ext cx="4869815" cy="3132455"/>
                          </a:xfrm>
                          <a:prstGeom prst="rect">
                            <a:avLst/>
                          </a:prstGeom>
                        </pic:spPr>
                      </pic:pic>
                    </a:graphicData>
                  </a:graphic>
                  <wp14:sizeRelH relativeFrom="margin">
                    <wp14:pctWidth>0</wp14:pctWidth>
                  </wp14:sizeRelH>
                  <wp14:sizeRelV relativeFrom="margin">
                    <wp14:pctHeight>0</wp14:pctHeight>
                  </wp14:sizeRelV>
                </wp:anchor>
              </w:drawing>
            </w:r>
          </w:p>
        </w:tc>
      </w:tr>
    </w:tbl>
    <w:p w14:paraId="03BA836C" w14:textId="77777777" w:rsidR="00160089" w:rsidRPr="0001038F" w:rsidRDefault="00160089" w:rsidP="00160089">
      <w:pPr>
        <w:pStyle w:val="Heading4"/>
      </w:pPr>
      <w:bookmarkStart w:id="70" w:name="_How_sunscreens_should"/>
      <w:bookmarkStart w:id="71" w:name="_Toc204947764"/>
      <w:bookmarkEnd w:id="70"/>
      <w:r w:rsidRPr="0001038F">
        <w:t>How</w:t>
      </w:r>
      <w:r w:rsidRPr="0001038F">
        <w:rPr>
          <w:spacing w:val="-7"/>
        </w:rPr>
        <w:t xml:space="preserve"> </w:t>
      </w:r>
      <w:r w:rsidRPr="0001038F">
        <w:t>sunscreens</w:t>
      </w:r>
      <w:r w:rsidRPr="0001038F">
        <w:rPr>
          <w:spacing w:val="-5"/>
        </w:rPr>
        <w:t xml:space="preserve"> </w:t>
      </w:r>
      <w:r w:rsidRPr="0001038F">
        <w:t>should</w:t>
      </w:r>
      <w:r w:rsidRPr="0001038F">
        <w:rPr>
          <w:spacing w:val="-4"/>
        </w:rPr>
        <w:t xml:space="preserve"> </w:t>
      </w:r>
      <w:r w:rsidRPr="0001038F">
        <w:t>be</w:t>
      </w:r>
      <w:r w:rsidRPr="0001038F">
        <w:rPr>
          <w:spacing w:val="-7"/>
        </w:rPr>
        <w:t xml:space="preserve"> </w:t>
      </w:r>
      <w:r w:rsidRPr="0001038F">
        <w:t>used</w:t>
      </w:r>
      <w:r w:rsidRPr="0001038F">
        <w:rPr>
          <w:spacing w:val="-6"/>
        </w:rPr>
        <w:t xml:space="preserve"> </w:t>
      </w:r>
      <w:r w:rsidRPr="0001038F">
        <w:t>to</w:t>
      </w:r>
      <w:r w:rsidRPr="0001038F">
        <w:rPr>
          <w:spacing w:val="-6"/>
        </w:rPr>
        <w:t xml:space="preserve"> </w:t>
      </w:r>
      <w:r w:rsidRPr="0001038F">
        <w:t>achieve</w:t>
      </w:r>
      <w:r w:rsidRPr="0001038F">
        <w:rPr>
          <w:spacing w:val="-7"/>
        </w:rPr>
        <w:t xml:space="preserve"> </w:t>
      </w:r>
      <w:r w:rsidRPr="0001038F">
        <w:t>the</w:t>
      </w:r>
      <w:r w:rsidRPr="0001038F">
        <w:rPr>
          <w:spacing w:val="-7"/>
        </w:rPr>
        <w:t xml:space="preserve"> </w:t>
      </w:r>
      <w:r w:rsidRPr="0001038F">
        <w:t>labelled</w:t>
      </w:r>
      <w:r w:rsidRPr="0001038F">
        <w:rPr>
          <w:spacing w:val="-5"/>
        </w:rPr>
        <w:t xml:space="preserve"> </w:t>
      </w:r>
      <w:r w:rsidRPr="0001038F">
        <w:t>SPF</w:t>
      </w:r>
      <w:r w:rsidRPr="0001038F">
        <w:rPr>
          <w:spacing w:val="-4"/>
        </w:rPr>
        <w:t xml:space="preserve"> </w:t>
      </w:r>
      <w:r w:rsidRPr="0001038F">
        <w:rPr>
          <w:spacing w:val="-2"/>
        </w:rPr>
        <w:t>rating</w:t>
      </w:r>
      <w:bookmarkEnd w:id="71"/>
    </w:p>
    <w:p w14:paraId="25507717" w14:textId="77777777" w:rsidR="00160089" w:rsidRPr="0001038F" w:rsidRDefault="00160089" w:rsidP="00BE49CC">
      <w:r w:rsidRPr="0001038F">
        <w:t xml:space="preserve">Therapeutic sunscreens must comply with the requirements of the </w:t>
      </w:r>
      <w:r w:rsidRPr="00BE49CC">
        <w:rPr>
          <w:i/>
          <w:iCs/>
        </w:rPr>
        <w:t>Australian/New Zealand Standard: Sunscreen products – Evaluation and classification</w:t>
      </w:r>
      <w:r w:rsidRPr="00BE49CC">
        <w:rPr>
          <w:i/>
          <w:iCs/>
          <w:spacing w:val="-3"/>
        </w:rPr>
        <w:t xml:space="preserve"> </w:t>
      </w:r>
      <w:r w:rsidRPr="00BE49CC">
        <w:rPr>
          <w:i/>
          <w:iCs/>
        </w:rPr>
        <w:t>(AS/NZS</w:t>
      </w:r>
      <w:r w:rsidRPr="00BE49CC">
        <w:rPr>
          <w:i/>
          <w:iCs/>
          <w:spacing w:val="-3"/>
        </w:rPr>
        <w:t xml:space="preserve"> </w:t>
      </w:r>
      <w:r w:rsidRPr="00BE49CC">
        <w:rPr>
          <w:i/>
          <w:iCs/>
        </w:rPr>
        <w:t>2604:2021)</w:t>
      </w:r>
      <w:r w:rsidRPr="00BE49CC">
        <w:rPr>
          <w:i/>
          <w:iCs/>
          <w:spacing w:val="-4"/>
        </w:rPr>
        <w:t xml:space="preserve"> </w:t>
      </w:r>
      <w:r w:rsidRPr="00BE49CC">
        <w:rPr>
          <w:i/>
          <w:iCs/>
        </w:rPr>
        <w:t>(amended)</w:t>
      </w:r>
      <w:r w:rsidRPr="00BE49CC">
        <w:rPr>
          <w:i/>
          <w:iCs/>
          <w:spacing w:val="-4"/>
        </w:rPr>
        <w:t xml:space="preserve"> </w:t>
      </w:r>
      <w:r w:rsidRPr="00BE49CC">
        <w:rPr>
          <w:i/>
          <w:iCs/>
        </w:rPr>
        <w:t>(the</w:t>
      </w:r>
      <w:r w:rsidRPr="00BE49CC">
        <w:rPr>
          <w:i/>
          <w:iCs/>
          <w:spacing w:val="-5"/>
        </w:rPr>
        <w:t xml:space="preserve"> Australian </w:t>
      </w:r>
      <w:r w:rsidRPr="00BE49CC">
        <w:rPr>
          <w:i/>
          <w:iCs/>
        </w:rPr>
        <w:t>Sunscreen</w:t>
      </w:r>
      <w:r w:rsidRPr="00BE49CC">
        <w:rPr>
          <w:i/>
          <w:iCs/>
          <w:spacing w:val="-5"/>
        </w:rPr>
        <w:t xml:space="preserve"> </w:t>
      </w:r>
      <w:r w:rsidRPr="00BE49CC">
        <w:rPr>
          <w:i/>
          <w:iCs/>
        </w:rPr>
        <w:t>Standard)</w:t>
      </w:r>
      <w:r w:rsidRPr="0001038F">
        <w:t xml:space="preserve">. The </w:t>
      </w:r>
      <w:r w:rsidRPr="00BE49CC">
        <w:rPr>
          <w:i/>
          <w:iCs/>
          <w:spacing w:val="-5"/>
        </w:rPr>
        <w:t xml:space="preserve">Australian </w:t>
      </w:r>
      <w:r w:rsidRPr="00BE49CC">
        <w:rPr>
          <w:i/>
          <w:iCs/>
        </w:rPr>
        <w:t>Sunscreen</w:t>
      </w:r>
      <w:r w:rsidRPr="00BE49CC">
        <w:rPr>
          <w:i/>
          <w:iCs/>
          <w:spacing w:val="-5"/>
        </w:rPr>
        <w:t xml:space="preserve"> </w:t>
      </w:r>
      <w:r w:rsidRPr="00BE49CC">
        <w:rPr>
          <w:i/>
          <w:iCs/>
        </w:rPr>
        <w:t>Standard</w:t>
      </w:r>
      <w:r>
        <w:t xml:space="preserve"> </w:t>
      </w:r>
      <w:r w:rsidRPr="0001038F">
        <w:t>was</w:t>
      </w:r>
      <w:r w:rsidRPr="0001038F">
        <w:rPr>
          <w:spacing w:val="-1"/>
        </w:rPr>
        <w:t xml:space="preserve"> </w:t>
      </w:r>
      <w:hyperlink r:id="rId30">
        <w:r w:rsidRPr="0001038F">
          <w:rPr>
            <w:color w:val="0000FF"/>
            <w:u w:val="single" w:color="0000FF"/>
          </w:rPr>
          <w:t>adopted</w:t>
        </w:r>
        <w:r w:rsidRPr="0001038F">
          <w:rPr>
            <w:color w:val="0000FF"/>
            <w:spacing w:val="-3"/>
            <w:u w:val="single" w:color="0000FF"/>
          </w:rPr>
          <w:t xml:space="preserve"> </w:t>
        </w:r>
        <w:r w:rsidRPr="0001038F">
          <w:rPr>
            <w:color w:val="0000FF"/>
            <w:u w:val="single" w:color="0000FF"/>
          </w:rPr>
          <w:t>into</w:t>
        </w:r>
        <w:r w:rsidRPr="0001038F">
          <w:rPr>
            <w:color w:val="0000FF"/>
            <w:spacing w:val="-5"/>
            <w:u w:val="single" w:color="0000FF"/>
          </w:rPr>
          <w:t xml:space="preserve"> </w:t>
        </w:r>
        <w:r w:rsidRPr="0001038F">
          <w:rPr>
            <w:color w:val="0000FF"/>
            <w:u w:val="single" w:color="0000FF"/>
          </w:rPr>
          <w:t>therapeutic</w:t>
        </w:r>
      </w:hyperlink>
      <w:r w:rsidRPr="0001038F">
        <w:rPr>
          <w:color w:val="0000FF"/>
        </w:rPr>
        <w:t xml:space="preserve"> </w:t>
      </w:r>
      <w:hyperlink r:id="rId31">
        <w:r w:rsidRPr="0001038F">
          <w:rPr>
            <w:color w:val="0000FF"/>
            <w:u w:val="single" w:color="0000FF"/>
          </w:rPr>
          <w:t>goods legislation</w:t>
        </w:r>
      </w:hyperlink>
      <w:r w:rsidRPr="0001038F">
        <w:rPr>
          <w:color w:val="0000FF"/>
        </w:rPr>
        <w:t xml:space="preserve"> </w:t>
      </w:r>
      <w:r>
        <w:t xml:space="preserve">on </w:t>
      </w:r>
      <w:r w:rsidRPr="0001038F">
        <w:t>1 July 2024.</w:t>
      </w:r>
    </w:p>
    <w:p w14:paraId="1AF57151" w14:textId="77777777" w:rsidR="00160089" w:rsidRPr="0001038F" w:rsidRDefault="00160089" w:rsidP="00BE49CC">
      <w:r w:rsidRPr="0001038F">
        <w:t xml:space="preserve">The </w:t>
      </w:r>
      <w:r>
        <w:t xml:space="preserve">standard </w:t>
      </w:r>
      <w:r w:rsidRPr="0001038F">
        <w:t>acknowledges that in circumstances where the dosage used in the measurement of the SPF (2 mg/cm</w:t>
      </w:r>
      <w:r w:rsidRPr="0001038F">
        <w:rPr>
          <w:position w:val="6"/>
          <w:sz w:val="13"/>
        </w:rPr>
        <w:t>2</w:t>
      </w:r>
      <w:r w:rsidRPr="0001038F">
        <w:t xml:space="preserve">) is not applied, the expected sun protection will not be achieved. This is supported by research that demonstrates reduced application thickness exponentially decreases the SPF (Faurschou and Wulf 2007; </w:t>
      </w:r>
      <w:proofErr w:type="spellStart"/>
      <w:r w:rsidRPr="0001038F">
        <w:t>Schalka</w:t>
      </w:r>
      <w:proofErr w:type="spellEnd"/>
      <w:r w:rsidRPr="0001038F">
        <w:t xml:space="preserve"> et al. 2009). The </w:t>
      </w:r>
      <w:r>
        <w:t xml:space="preserve">standard </w:t>
      </w:r>
      <w:r w:rsidRPr="0001038F">
        <w:t>also requires primary</w:t>
      </w:r>
      <w:r w:rsidRPr="0001038F">
        <w:rPr>
          <w:spacing w:val="-3"/>
        </w:rPr>
        <w:t xml:space="preserve"> </w:t>
      </w:r>
      <w:r w:rsidRPr="0001038F">
        <w:t>sunscreens</w:t>
      </w:r>
      <w:r w:rsidRPr="0001038F">
        <w:rPr>
          <w:spacing w:val="-3"/>
        </w:rPr>
        <w:t xml:space="preserve"> </w:t>
      </w:r>
      <w:r w:rsidRPr="0001038F">
        <w:t>to</w:t>
      </w:r>
      <w:r w:rsidRPr="0001038F">
        <w:rPr>
          <w:spacing w:val="-4"/>
        </w:rPr>
        <w:t xml:space="preserve"> </w:t>
      </w:r>
      <w:r w:rsidRPr="0001038F">
        <w:t>be</w:t>
      </w:r>
      <w:r w:rsidRPr="0001038F">
        <w:rPr>
          <w:spacing w:val="-2"/>
        </w:rPr>
        <w:t xml:space="preserve"> </w:t>
      </w:r>
      <w:r w:rsidRPr="0001038F">
        <w:t>labelled</w:t>
      </w:r>
      <w:r w:rsidRPr="0001038F">
        <w:rPr>
          <w:spacing w:val="-4"/>
        </w:rPr>
        <w:t xml:space="preserve"> </w:t>
      </w:r>
      <w:r w:rsidRPr="0001038F">
        <w:t>with</w:t>
      </w:r>
      <w:r w:rsidRPr="0001038F">
        <w:rPr>
          <w:spacing w:val="-4"/>
        </w:rPr>
        <w:t xml:space="preserve"> </w:t>
      </w:r>
      <w:r w:rsidRPr="0001038F">
        <w:t>clear</w:t>
      </w:r>
      <w:r w:rsidRPr="0001038F">
        <w:rPr>
          <w:spacing w:val="-3"/>
        </w:rPr>
        <w:t xml:space="preserve"> </w:t>
      </w:r>
      <w:r w:rsidRPr="0001038F">
        <w:t>and</w:t>
      </w:r>
      <w:r w:rsidRPr="0001038F">
        <w:rPr>
          <w:spacing w:val="-4"/>
        </w:rPr>
        <w:t xml:space="preserve"> </w:t>
      </w:r>
      <w:r w:rsidRPr="0001038F">
        <w:t>appropriate</w:t>
      </w:r>
      <w:r w:rsidRPr="0001038F">
        <w:rPr>
          <w:spacing w:val="-2"/>
        </w:rPr>
        <w:t xml:space="preserve"> </w:t>
      </w:r>
      <w:r w:rsidRPr="0001038F">
        <w:t>directions</w:t>
      </w:r>
      <w:r w:rsidRPr="0001038F">
        <w:rPr>
          <w:spacing w:val="-3"/>
        </w:rPr>
        <w:t xml:space="preserve"> </w:t>
      </w:r>
      <w:r w:rsidRPr="0001038F">
        <w:t>so</w:t>
      </w:r>
      <w:r w:rsidRPr="0001038F">
        <w:rPr>
          <w:spacing w:val="-4"/>
        </w:rPr>
        <w:t xml:space="preserve"> </w:t>
      </w:r>
      <w:r w:rsidRPr="0001038F">
        <w:t>the</w:t>
      </w:r>
      <w:r w:rsidRPr="0001038F">
        <w:rPr>
          <w:spacing w:val="-1"/>
        </w:rPr>
        <w:t xml:space="preserve"> </w:t>
      </w:r>
      <w:r w:rsidRPr="0001038F">
        <w:t>labelled</w:t>
      </w:r>
      <w:r w:rsidRPr="0001038F">
        <w:rPr>
          <w:spacing w:val="-4"/>
        </w:rPr>
        <w:t xml:space="preserve"> </w:t>
      </w:r>
      <w:r w:rsidRPr="0001038F">
        <w:t>claims will</w:t>
      </w:r>
      <w:r w:rsidRPr="0001038F">
        <w:rPr>
          <w:spacing w:val="-1"/>
        </w:rPr>
        <w:t xml:space="preserve"> </w:t>
      </w:r>
      <w:r w:rsidRPr="0001038F">
        <w:t>be achieved, advising that the instructions should state the product should be applied generously. The SunSmart 2024</w:t>
      </w:r>
      <w:r>
        <w:rPr>
          <w:rStyle w:val="FootnoteReference"/>
        </w:rPr>
        <w:footnoteReference w:id="9"/>
      </w:r>
      <w:r w:rsidRPr="0001038F">
        <w:t xml:space="preserve"> guidelines </w:t>
      </w:r>
      <w:r w:rsidRPr="0001038F">
        <w:rPr>
          <w:color w:val="232323"/>
        </w:rPr>
        <w:t>also recommend applying more sunscreen than one might think is necessary to achieve adequate application.</w:t>
      </w:r>
    </w:p>
    <w:p w14:paraId="55090099" w14:textId="77777777" w:rsidR="00160089" w:rsidRPr="0001038F" w:rsidRDefault="00160089" w:rsidP="00160089">
      <w:pPr>
        <w:spacing w:before="118"/>
        <w:rPr>
          <w:b/>
        </w:rPr>
      </w:pPr>
      <w:bookmarkStart w:id="72" w:name="Sunscreenforinfantsbto12mth"/>
      <w:r w:rsidRPr="0001038F">
        <w:rPr>
          <w:b/>
          <w:color w:val="232323"/>
        </w:rPr>
        <w:t>Sunscreen</w:t>
      </w:r>
      <w:r w:rsidRPr="0001038F">
        <w:rPr>
          <w:b/>
          <w:color w:val="232323"/>
          <w:spacing w:val="-6"/>
        </w:rPr>
        <w:t xml:space="preserve"> </w:t>
      </w:r>
      <w:r w:rsidRPr="0001038F">
        <w:rPr>
          <w:b/>
          <w:color w:val="232323"/>
        </w:rPr>
        <w:t>for</w:t>
      </w:r>
      <w:r w:rsidRPr="0001038F">
        <w:rPr>
          <w:b/>
          <w:color w:val="232323"/>
          <w:spacing w:val="-5"/>
        </w:rPr>
        <w:t xml:space="preserve"> </w:t>
      </w:r>
      <w:r w:rsidRPr="0001038F">
        <w:rPr>
          <w:b/>
          <w:color w:val="232323"/>
        </w:rPr>
        <w:t>infants</w:t>
      </w:r>
      <w:r w:rsidRPr="0001038F">
        <w:rPr>
          <w:b/>
          <w:color w:val="232323"/>
          <w:spacing w:val="-7"/>
        </w:rPr>
        <w:t xml:space="preserve"> </w:t>
      </w:r>
      <w:r w:rsidRPr="0001038F">
        <w:rPr>
          <w:b/>
          <w:color w:val="232323"/>
        </w:rPr>
        <w:t>(birth</w:t>
      </w:r>
      <w:r w:rsidRPr="0001038F">
        <w:rPr>
          <w:b/>
          <w:color w:val="232323"/>
          <w:spacing w:val="-6"/>
        </w:rPr>
        <w:t xml:space="preserve"> </w:t>
      </w:r>
      <w:r w:rsidRPr="0001038F">
        <w:rPr>
          <w:b/>
          <w:color w:val="232323"/>
        </w:rPr>
        <w:t>to</w:t>
      </w:r>
      <w:r w:rsidRPr="0001038F">
        <w:rPr>
          <w:b/>
          <w:color w:val="232323"/>
          <w:spacing w:val="-5"/>
        </w:rPr>
        <w:t xml:space="preserve"> </w:t>
      </w:r>
      <w:r w:rsidRPr="0001038F">
        <w:rPr>
          <w:b/>
          <w:color w:val="232323"/>
        </w:rPr>
        <w:t>12</w:t>
      </w:r>
      <w:r w:rsidRPr="0001038F">
        <w:rPr>
          <w:b/>
          <w:color w:val="232323"/>
          <w:spacing w:val="-7"/>
        </w:rPr>
        <w:t xml:space="preserve"> </w:t>
      </w:r>
      <w:r w:rsidRPr="0001038F">
        <w:rPr>
          <w:b/>
          <w:color w:val="232323"/>
          <w:spacing w:val="-2"/>
        </w:rPr>
        <w:t>months)</w:t>
      </w:r>
    </w:p>
    <w:bookmarkEnd w:id="72"/>
    <w:p w14:paraId="5568D50F" w14:textId="77777777" w:rsidR="00160089" w:rsidRPr="0001038F" w:rsidRDefault="00160089" w:rsidP="00BE49CC">
      <w:r w:rsidRPr="0001038F">
        <w:t>Both the Australasian College of Dermatologists and Cancer Council Australia advise that infants under 12 months should not be exposed to direct sunlight when the UV Index is 3 or higher and sunscreen is not recommended for infants under 6 months (Australasian College of Dermatologists 2018</w:t>
      </w:r>
      <w:r w:rsidRPr="0001038F">
        <w:rPr>
          <w:spacing w:val="-3"/>
        </w:rPr>
        <w:t xml:space="preserve"> </w:t>
      </w:r>
      <w:r>
        <w:rPr>
          <w:spacing w:val="-3"/>
        </w:rPr>
        <w:t xml:space="preserve">and </w:t>
      </w:r>
      <w:r w:rsidRPr="0001038F">
        <w:t>Cancer</w:t>
      </w:r>
      <w:r w:rsidRPr="0001038F">
        <w:rPr>
          <w:spacing w:val="-2"/>
        </w:rPr>
        <w:t xml:space="preserve"> </w:t>
      </w:r>
      <w:r w:rsidRPr="0001038F">
        <w:t>Council</w:t>
      </w:r>
      <w:r w:rsidRPr="0001038F">
        <w:rPr>
          <w:spacing w:val="-2"/>
        </w:rPr>
        <w:t xml:space="preserve"> </w:t>
      </w:r>
      <w:r w:rsidRPr="0001038F">
        <w:t>Australia</w:t>
      </w:r>
      <w:r w:rsidRPr="0001038F">
        <w:rPr>
          <w:spacing w:val="-3"/>
        </w:rPr>
        <w:t xml:space="preserve"> </w:t>
      </w:r>
      <w:r w:rsidRPr="0001038F">
        <w:t>2024b)</w:t>
      </w:r>
      <w:r>
        <w:t>.</w:t>
      </w:r>
      <w:r w:rsidRPr="009649FC">
        <w:rPr>
          <w:rStyle w:val="FootnoteReference"/>
          <w:color w:val="232323"/>
        </w:rPr>
        <w:t xml:space="preserve"> </w:t>
      </w:r>
      <w:r w:rsidRPr="0001038F">
        <w:t>For</w:t>
      </w:r>
      <w:r w:rsidRPr="0001038F">
        <w:rPr>
          <w:spacing w:val="-2"/>
        </w:rPr>
        <w:t xml:space="preserve"> </w:t>
      </w:r>
      <w:r w:rsidRPr="0001038F">
        <w:t>infants</w:t>
      </w:r>
      <w:r w:rsidRPr="0001038F">
        <w:rPr>
          <w:spacing w:val="-2"/>
        </w:rPr>
        <w:t xml:space="preserve"> </w:t>
      </w:r>
      <w:r w:rsidRPr="0001038F">
        <w:t>over</w:t>
      </w:r>
      <w:r w:rsidRPr="0001038F">
        <w:rPr>
          <w:spacing w:val="-2"/>
        </w:rPr>
        <w:t xml:space="preserve"> </w:t>
      </w:r>
      <w:r w:rsidRPr="0001038F">
        <w:t>6</w:t>
      </w:r>
      <w:r w:rsidRPr="0001038F">
        <w:rPr>
          <w:spacing w:val="-3"/>
        </w:rPr>
        <w:t xml:space="preserve"> </w:t>
      </w:r>
      <w:r w:rsidRPr="0001038F">
        <w:t>months,</w:t>
      </w:r>
      <w:r w:rsidRPr="0001038F">
        <w:rPr>
          <w:spacing w:val="-3"/>
        </w:rPr>
        <w:t xml:space="preserve"> </w:t>
      </w:r>
      <w:r w:rsidRPr="0001038F">
        <w:t>sunscreen</w:t>
      </w:r>
      <w:r w:rsidRPr="0001038F">
        <w:rPr>
          <w:spacing w:val="-3"/>
        </w:rPr>
        <w:t xml:space="preserve"> </w:t>
      </w:r>
      <w:r w:rsidRPr="0001038F">
        <w:t>can</w:t>
      </w:r>
      <w:r w:rsidRPr="0001038F">
        <w:rPr>
          <w:spacing w:val="-1"/>
        </w:rPr>
        <w:t xml:space="preserve"> </w:t>
      </w:r>
      <w:r w:rsidRPr="0001038F">
        <w:t>be</w:t>
      </w:r>
      <w:r w:rsidRPr="0001038F">
        <w:rPr>
          <w:spacing w:val="-3"/>
        </w:rPr>
        <w:t xml:space="preserve"> </w:t>
      </w:r>
      <w:r w:rsidRPr="0001038F">
        <w:t>applied</w:t>
      </w:r>
      <w:r w:rsidRPr="0001038F">
        <w:rPr>
          <w:spacing w:val="-3"/>
        </w:rPr>
        <w:t xml:space="preserve"> </w:t>
      </w:r>
      <w:r w:rsidRPr="0001038F">
        <w:t>to</w:t>
      </w:r>
      <w:r w:rsidRPr="0001038F">
        <w:rPr>
          <w:spacing w:val="-3"/>
        </w:rPr>
        <w:t xml:space="preserve"> </w:t>
      </w:r>
      <w:r w:rsidRPr="0001038F">
        <w:t>small areas of skin not covered by clothing or hats, but it should be considered as the last line of defence after other sun protection measures, including covering as much skin as possible with clothing.</w:t>
      </w:r>
    </w:p>
    <w:p w14:paraId="31C2745F" w14:textId="77777777" w:rsidR="00160089" w:rsidRPr="0001038F" w:rsidRDefault="00160089" w:rsidP="00A90B9F">
      <w:pPr>
        <w:pStyle w:val="Heading3"/>
      </w:pPr>
      <w:bookmarkStart w:id="73" w:name="_Toc204947765"/>
      <w:r w:rsidRPr="0001038F">
        <w:lastRenderedPageBreak/>
        <w:t>Challenge</w:t>
      </w:r>
      <w:r w:rsidRPr="0001038F">
        <w:rPr>
          <w:spacing w:val="-10"/>
        </w:rPr>
        <w:t xml:space="preserve"> </w:t>
      </w:r>
      <w:r w:rsidRPr="0001038F">
        <w:t>of</w:t>
      </w:r>
      <w:r w:rsidRPr="0001038F">
        <w:rPr>
          <w:spacing w:val="-6"/>
        </w:rPr>
        <w:t xml:space="preserve"> </w:t>
      </w:r>
      <w:r w:rsidRPr="0001038F">
        <w:t>aligning</w:t>
      </w:r>
      <w:r w:rsidRPr="0001038F">
        <w:rPr>
          <w:spacing w:val="-9"/>
        </w:rPr>
        <w:t xml:space="preserve"> </w:t>
      </w:r>
      <w:r w:rsidRPr="0001038F">
        <w:t>recommended</w:t>
      </w:r>
      <w:r w:rsidRPr="0001038F">
        <w:rPr>
          <w:spacing w:val="-8"/>
        </w:rPr>
        <w:t xml:space="preserve"> </w:t>
      </w:r>
      <w:r w:rsidRPr="0001038F">
        <w:t>sunscreen</w:t>
      </w:r>
      <w:r w:rsidRPr="0001038F">
        <w:rPr>
          <w:spacing w:val="-8"/>
        </w:rPr>
        <w:t xml:space="preserve"> </w:t>
      </w:r>
      <w:r w:rsidRPr="0001038F">
        <w:t>application</w:t>
      </w:r>
      <w:r w:rsidRPr="0001038F">
        <w:rPr>
          <w:spacing w:val="-8"/>
        </w:rPr>
        <w:t xml:space="preserve"> </w:t>
      </w:r>
      <w:r w:rsidRPr="0001038F">
        <w:t>with</w:t>
      </w:r>
      <w:r w:rsidRPr="0001038F">
        <w:rPr>
          <w:spacing w:val="-9"/>
        </w:rPr>
        <w:t xml:space="preserve"> </w:t>
      </w:r>
      <w:r w:rsidRPr="0001038F">
        <w:t>the</w:t>
      </w:r>
      <w:r w:rsidRPr="0001038F">
        <w:rPr>
          <w:spacing w:val="-9"/>
        </w:rPr>
        <w:t xml:space="preserve"> </w:t>
      </w:r>
      <w:r w:rsidRPr="0001038F">
        <w:t>risk</w:t>
      </w:r>
      <w:r w:rsidRPr="0001038F">
        <w:rPr>
          <w:spacing w:val="-7"/>
        </w:rPr>
        <w:t xml:space="preserve"> </w:t>
      </w:r>
      <w:r w:rsidRPr="0001038F">
        <w:rPr>
          <w:spacing w:val="-2"/>
        </w:rPr>
        <w:t>assessment</w:t>
      </w:r>
      <w:bookmarkEnd w:id="73"/>
    </w:p>
    <w:p w14:paraId="0BF724C6" w14:textId="77777777" w:rsidR="00160089" w:rsidRDefault="00160089" w:rsidP="00BE49CC">
      <w:r w:rsidRPr="0001038F">
        <w:t>Reflecting</w:t>
      </w:r>
      <w:r w:rsidRPr="0001038F">
        <w:rPr>
          <w:spacing w:val="-4"/>
        </w:rPr>
        <w:t xml:space="preserve"> </w:t>
      </w:r>
      <w:r w:rsidRPr="0001038F">
        <w:t>on</w:t>
      </w:r>
      <w:r w:rsidRPr="0001038F">
        <w:rPr>
          <w:spacing w:val="-2"/>
        </w:rPr>
        <w:t xml:space="preserve"> </w:t>
      </w:r>
      <w:r w:rsidRPr="0001038F">
        <w:t>the</w:t>
      </w:r>
      <w:r w:rsidRPr="0001038F">
        <w:rPr>
          <w:spacing w:val="-2"/>
        </w:rPr>
        <w:t xml:space="preserve"> </w:t>
      </w:r>
      <w:r w:rsidRPr="0001038F">
        <w:t>complexities</w:t>
      </w:r>
      <w:r w:rsidRPr="0001038F">
        <w:rPr>
          <w:spacing w:val="-3"/>
        </w:rPr>
        <w:t xml:space="preserve"> </w:t>
      </w:r>
      <w:r w:rsidRPr="0001038F">
        <w:t>involved,</w:t>
      </w:r>
      <w:r w:rsidRPr="0001038F">
        <w:rPr>
          <w:spacing w:val="-2"/>
        </w:rPr>
        <w:t xml:space="preserve"> </w:t>
      </w:r>
      <w:r w:rsidRPr="0001038F">
        <w:t>it</w:t>
      </w:r>
      <w:r w:rsidRPr="0001038F">
        <w:rPr>
          <w:spacing w:val="-2"/>
        </w:rPr>
        <w:t xml:space="preserve"> </w:t>
      </w:r>
      <w:r w:rsidRPr="0001038F">
        <w:t>is</w:t>
      </w:r>
      <w:r w:rsidRPr="0001038F">
        <w:rPr>
          <w:spacing w:val="-3"/>
        </w:rPr>
        <w:t xml:space="preserve"> </w:t>
      </w:r>
      <w:r w:rsidRPr="0001038F">
        <w:t>evident</w:t>
      </w:r>
      <w:r w:rsidRPr="0001038F">
        <w:rPr>
          <w:spacing w:val="-4"/>
        </w:rPr>
        <w:t xml:space="preserve"> </w:t>
      </w:r>
      <w:r w:rsidRPr="0001038F">
        <w:t>that</w:t>
      </w:r>
      <w:r w:rsidRPr="0001038F">
        <w:rPr>
          <w:spacing w:val="-4"/>
        </w:rPr>
        <w:t xml:space="preserve"> </w:t>
      </w:r>
      <w:r w:rsidRPr="0001038F">
        <w:t>calculating</w:t>
      </w:r>
      <w:r w:rsidRPr="0001038F">
        <w:rPr>
          <w:spacing w:val="-4"/>
        </w:rPr>
        <w:t xml:space="preserve"> </w:t>
      </w:r>
      <w:r w:rsidRPr="0001038F">
        <w:t>sunscreen</w:t>
      </w:r>
      <w:r w:rsidRPr="0001038F">
        <w:rPr>
          <w:spacing w:val="-4"/>
        </w:rPr>
        <w:t xml:space="preserve"> </w:t>
      </w:r>
      <w:r w:rsidRPr="0001038F">
        <w:t>exposure</w:t>
      </w:r>
      <w:r w:rsidRPr="0001038F">
        <w:rPr>
          <w:spacing w:val="-4"/>
        </w:rPr>
        <w:t xml:space="preserve"> </w:t>
      </w:r>
      <w:r w:rsidRPr="0001038F">
        <w:t>to</w:t>
      </w:r>
      <w:r w:rsidRPr="0001038F">
        <w:rPr>
          <w:spacing w:val="-2"/>
        </w:rPr>
        <w:t xml:space="preserve"> </w:t>
      </w:r>
      <w:r w:rsidRPr="0001038F">
        <w:t>effectively cater</w:t>
      </w:r>
      <w:r w:rsidRPr="0001038F">
        <w:rPr>
          <w:spacing w:val="-3"/>
        </w:rPr>
        <w:t xml:space="preserve"> </w:t>
      </w:r>
      <w:r w:rsidRPr="0001038F">
        <w:t>to</w:t>
      </w:r>
      <w:r w:rsidRPr="0001038F">
        <w:rPr>
          <w:spacing w:val="-4"/>
        </w:rPr>
        <w:t xml:space="preserve"> </w:t>
      </w:r>
      <w:r w:rsidRPr="0001038F">
        <w:t>the</w:t>
      </w:r>
      <w:r w:rsidRPr="0001038F">
        <w:rPr>
          <w:spacing w:val="-4"/>
        </w:rPr>
        <w:t xml:space="preserve"> </w:t>
      </w:r>
      <w:r w:rsidRPr="0001038F">
        <w:t>diverse</w:t>
      </w:r>
      <w:r w:rsidRPr="0001038F">
        <w:rPr>
          <w:spacing w:val="-4"/>
        </w:rPr>
        <w:t xml:space="preserve"> </w:t>
      </w:r>
      <w:r w:rsidRPr="0001038F">
        <w:t>Australian</w:t>
      </w:r>
      <w:r w:rsidRPr="0001038F">
        <w:rPr>
          <w:spacing w:val="-4"/>
        </w:rPr>
        <w:t xml:space="preserve"> </w:t>
      </w:r>
      <w:r w:rsidRPr="0001038F">
        <w:t>population</w:t>
      </w:r>
      <w:r w:rsidRPr="0001038F">
        <w:rPr>
          <w:spacing w:val="-2"/>
        </w:rPr>
        <w:t xml:space="preserve"> </w:t>
      </w:r>
      <w:r w:rsidRPr="0001038F">
        <w:t>is</w:t>
      </w:r>
      <w:r w:rsidRPr="0001038F">
        <w:rPr>
          <w:spacing w:val="-3"/>
        </w:rPr>
        <w:t xml:space="preserve"> </w:t>
      </w:r>
      <w:r w:rsidRPr="0001038F">
        <w:t>a</w:t>
      </w:r>
      <w:r w:rsidRPr="0001038F">
        <w:rPr>
          <w:spacing w:val="-4"/>
        </w:rPr>
        <w:t xml:space="preserve"> </w:t>
      </w:r>
      <w:r w:rsidRPr="0001038F">
        <w:t>complicated</w:t>
      </w:r>
      <w:r w:rsidRPr="0001038F">
        <w:rPr>
          <w:spacing w:val="-4"/>
        </w:rPr>
        <w:t xml:space="preserve"> </w:t>
      </w:r>
      <w:r w:rsidRPr="0001038F">
        <w:t>task.</w:t>
      </w:r>
      <w:r w:rsidRPr="0001038F">
        <w:rPr>
          <w:spacing w:val="-4"/>
        </w:rPr>
        <w:t xml:space="preserve"> </w:t>
      </w:r>
      <w:r>
        <w:t>That given,</w:t>
      </w:r>
      <w:r w:rsidRPr="0001038F">
        <w:rPr>
          <w:spacing w:val="-4"/>
        </w:rPr>
        <w:t xml:space="preserve"> </w:t>
      </w:r>
      <w:r w:rsidRPr="0001038F">
        <w:t>it</w:t>
      </w:r>
      <w:r w:rsidRPr="0001038F">
        <w:rPr>
          <w:spacing w:val="-2"/>
        </w:rPr>
        <w:t xml:space="preserve"> </w:t>
      </w:r>
      <w:r w:rsidRPr="0001038F">
        <w:t>is vital</w:t>
      </w:r>
      <w:r w:rsidRPr="0001038F">
        <w:rPr>
          <w:spacing w:val="-3"/>
        </w:rPr>
        <w:t xml:space="preserve"> </w:t>
      </w:r>
      <w:r w:rsidRPr="0001038F">
        <w:t>to</w:t>
      </w:r>
      <w:r w:rsidRPr="0001038F">
        <w:rPr>
          <w:spacing w:val="-2"/>
        </w:rPr>
        <w:t xml:space="preserve"> </w:t>
      </w:r>
      <w:r w:rsidRPr="0001038F">
        <w:t>integrate</w:t>
      </w:r>
      <w:r w:rsidRPr="0001038F">
        <w:rPr>
          <w:spacing w:val="-2"/>
        </w:rPr>
        <w:t xml:space="preserve"> </w:t>
      </w:r>
      <w:r w:rsidRPr="0001038F">
        <w:t xml:space="preserve">the expected sunscreen application practices, which align with the current Australian recommendations, into the risk assessment of sunscreen ingredients. Further, this assessment should </w:t>
      </w:r>
      <w:proofErr w:type="gramStart"/>
      <w:r w:rsidRPr="0001038F">
        <w:t>take into account</w:t>
      </w:r>
      <w:proofErr w:type="gramEnd"/>
      <w:r w:rsidRPr="0001038F">
        <w:t xml:space="preserve"> the concerted government and community efforts to refine sun protection behaviours, ensuring that the evaluations are prepared for future sunscreen usage trends. This ensures that sunscreens not only meet the protective needs of Australians but also adhere to public health directives, thereby reinforcing the safety and integrity of sunscreen products for all Australians.</w:t>
      </w:r>
    </w:p>
    <w:p w14:paraId="10B66D79" w14:textId="4B8D4692" w:rsidR="0052725C" w:rsidRDefault="0052725C">
      <w:pPr>
        <w:rPr>
          <w:rFonts w:eastAsia="Arial" w:cs="Arial"/>
          <w:lang w:val="en-US"/>
        </w:rPr>
      </w:pPr>
      <w:r>
        <w:br w:type="page"/>
      </w:r>
    </w:p>
    <w:p w14:paraId="05D92523" w14:textId="277B7334" w:rsidR="0052725C" w:rsidRDefault="0052725C" w:rsidP="0052725C">
      <w:pPr>
        <w:pStyle w:val="Heading2"/>
      </w:pPr>
      <w:bookmarkStart w:id="74" w:name="_Attachment_2:_Calculations"/>
      <w:bookmarkStart w:id="75" w:name="_Toc204947766"/>
      <w:bookmarkEnd w:id="74"/>
      <w:r>
        <w:lastRenderedPageBreak/>
        <w:t xml:space="preserve">Attachment 2: </w:t>
      </w:r>
      <w:r w:rsidR="007331A4">
        <w:t>Background: ASEM c</w:t>
      </w:r>
      <w:r>
        <w:t>alculations</w:t>
      </w:r>
      <w:bookmarkEnd w:id="75"/>
    </w:p>
    <w:p w14:paraId="0DAC4167" w14:textId="250A78E6" w:rsidR="00FE6BB2" w:rsidRPr="00CB4507" w:rsidRDefault="00FE6BB2" w:rsidP="006A4E6A">
      <w:pPr>
        <w:pStyle w:val="Heading3"/>
      </w:pPr>
      <w:bookmarkStart w:id="76" w:name="_Toc204947767"/>
      <w:r>
        <w:t>ASEM c</w:t>
      </w:r>
      <w:r w:rsidRPr="0067074B">
        <w:t>alculations</w:t>
      </w:r>
      <w:bookmarkEnd w:id="76"/>
    </w:p>
    <w:p w14:paraId="1F8E88B1" w14:textId="3E3B6E6E" w:rsidR="00FE6BB2" w:rsidRDefault="00FE6BB2" w:rsidP="00B73CC5">
      <w:pPr>
        <w:pStyle w:val="Heading4"/>
      </w:pPr>
      <w:bookmarkStart w:id="77" w:name="_Toc204947768"/>
      <w:r>
        <w:t>Variables for c</w:t>
      </w:r>
      <w:r w:rsidRPr="00CB4507">
        <w:t>alculating estimated daily sunscreen exposure</w:t>
      </w:r>
      <w:bookmarkEnd w:id="77"/>
    </w:p>
    <w:p w14:paraId="6F24F47C" w14:textId="67EB3AD5" w:rsidR="006A7D92" w:rsidRPr="006A7D92" w:rsidRDefault="006A7D92" w:rsidP="006A7D92">
      <w:pPr>
        <w:pStyle w:val="Tabletitle"/>
      </w:pPr>
      <w:r>
        <w:t xml:space="preserve">Table </w:t>
      </w:r>
      <w:r w:rsidR="00DB259C">
        <w:t>6</w:t>
      </w:r>
      <w:r w:rsidR="005C50B0">
        <w:t>: Variables for calculating estimated daily sunscreen exposure</w:t>
      </w:r>
    </w:p>
    <w:tbl>
      <w:tblPr>
        <w:tblW w:w="9279"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817"/>
        <w:gridCol w:w="1077"/>
        <w:gridCol w:w="1077"/>
        <w:gridCol w:w="1077"/>
        <w:gridCol w:w="1077"/>
        <w:gridCol w:w="1077"/>
        <w:gridCol w:w="1077"/>
      </w:tblGrid>
      <w:tr w:rsidR="00745E92" w:rsidRPr="00151B4C" w14:paraId="4327F515" w14:textId="527765E3" w:rsidTr="00745E92">
        <w:trPr>
          <w:trHeight w:val="448"/>
          <w:tblHeader/>
        </w:trPr>
        <w:tc>
          <w:tcPr>
            <w:tcW w:w="2817" w:type="dxa"/>
            <w:shd w:val="clear" w:color="auto" w:fill="DEEAF6"/>
          </w:tcPr>
          <w:p w14:paraId="472DB814" w14:textId="1E423BD4" w:rsidR="00745E92" w:rsidRPr="00290E87" w:rsidRDefault="00745E92" w:rsidP="004016F5">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w:t>
            </w:r>
          </w:p>
        </w:tc>
        <w:tc>
          <w:tcPr>
            <w:tcW w:w="1077" w:type="dxa"/>
            <w:shd w:val="clear" w:color="auto" w:fill="DEEAF6"/>
          </w:tcPr>
          <w:p w14:paraId="0FD75874" w14:textId="6DFDEE27"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1</w:t>
            </w:r>
          </w:p>
        </w:tc>
        <w:tc>
          <w:tcPr>
            <w:tcW w:w="1077" w:type="dxa"/>
            <w:shd w:val="clear" w:color="auto" w:fill="DEEAF6"/>
          </w:tcPr>
          <w:p w14:paraId="3D21C848" w14:textId="41A6396E"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2</w:t>
            </w:r>
          </w:p>
        </w:tc>
        <w:tc>
          <w:tcPr>
            <w:tcW w:w="1077" w:type="dxa"/>
            <w:shd w:val="clear" w:color="auto" w:fill="DEEAF6"/>
          </w:tcPr>
          <w:p w14:paraId="3FFBBF7E" w14:textId="2EF03F85"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3</w:t>
            </w:r>
          </w:p>
        </w:tc>
        <w:tc>
          <w:tcPr>
            <w:tcW w:w="1077" w:type="dxa"/>
            <w:shd w:val="clear" w:color="auto" w:fill="DEEAF6"/>
          </w:tcPr>
          <w:p w14:paraId="37EE11A7" w14:textId="6BA50106"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4</w:t>
            </w:r>
          </w:p>
        </w:tc>
        <w:tc>
          <w:tcPr>
            <w:tcW w:w="1077" w:type="dxa"/>
            <w:shd w:val="clear" w:color="auto" w:fill="DEEAF6"/>
          </w:tcPr>
          <w:p w14:paraId="40B2C792" w14:textId="3425281C"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5</w:t>
            </w:r>
          </w:p>
        </w:tc>
        <w:tc>
          <w:tcPr>
            <w:tcW w:w="1077" w:type="dxa"/>
            <w:shd w:val="clear" w:color="auto" w:fill="DEEAF6"/>
          </w:tcPr>
          <w:p w14:paraId="498CA57B" w14:textId="1080876D" w:rsidR="00745E92" w:rsidRPr="00290E87" w:rsidRDefault="00745E9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6</w:t>
            </w:r>
          </w:p>
        </w:tc>
      </w:tr>
      <w:tr w:rsidR="00745E92" w:rsidRPr="00151B4C" w14:paraId="41E74169" w14:textId="33B54EBA" w:rsidTr="00C27899">
        <w:trPr>
          <w:trHeight w:val="340"/>
        </w:trPr>
        <w:tc>
          <w:tcPr>
            <w:tcW w:w="2817" w:type="dxa"/>
          </w:tcPr>
          <w:p w14:paraId="6EF1F00E" w14:textId="010C53B5" w:rsidR="00745E92" w:rsidRPr="007358A5" w:rsidRDefault="00745E92" w:rsidP="00E51A4E">
            <w:pPr>
              <w:widowControl w:val="0"/>
              <w:autoSpaceDE w:val="0"/>
              <w:autoSpaceDN w:val="0"/>
              <w:spacing w:before="78" w:after="0" w:line="240" w:lineRule="auto"/>
              <w:ind w:left="220"/>
              <w:jc w:val="both"/>
              <w:rPr>
                <w:rFonts w:eastAsia="Arial" w:cs="Arial"/>
                <w:bCs/>
                <w:sz w:val="18"/>
                <w:szCs w:val="18"/>
                <w:lang w:val="en-US"/>
              </w:rPr>
            </w:pPr>
            <w:r w:rsidRPr="007358A5">
              <w:rPr>
                <w:rFonts w:eastAsia="Arial" w:cs="Arial"/>
                <w:bCs/>
                <w:spacing w:val="-4"/>
                <w:sz w:val="18"/>
                <w:szCs w:val="18"/>
                <w:lang w:val="en-US"/>
              </w:rPr>
              <w:t>AF (application frequency)</w:t>
            </w:r>
          </w:p>
        </w:tc>
        <w:tc>
          <w:tcPr>
            <w:tcW w:w="1077" w:type="dxa"/>
          </w:tcPr>
          <w:p w14:paraId="04020C9F" w14:textId="50F3E493"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1EE6D344" w14:textId="3794C07C"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52934996" w14:textId="1F2B6EDA"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 or 3*</w:t>
            </w:r>
          </w:p>
        </w:tc>
        <w:tc>
          <w:tcPr>
            <w:tcW w:w="1077" w:type="dxa"/>
          </w:tcPr>
          <w:p w14:paraId="777AED1C" w14:textId="05064869"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w:t>
            </w:r>
          </w:p>
        </w:tc>
        <w:tc>
          <w:tcPr>
            <w:tcW w:w="1077" w:type="dxa"/>
          </w:tcPr>
          <w:p w14:paraId="5ECE7023" w14:textId="379555EC"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w:t>
            </w:r>
          </w:p>
        </w:tc>
        <w:tc>
          <w:tcPr>
            <w:tcW w:w="1077" w:type="dxa"/>
          </w:tcPr>
          <w:p w14:paraId="4D9A16C0" w14:textId="770E058A"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w:t>
            </w:r>
          </w:p>
        </w:tc>
      </w:tr>
      <w:tr w:rsidR="00745E92" w:rsidRPr="00151B4C" w14:paraId="5B74BD47" w14:textId="77777777" w:rsidTr="00C27899">
        <w:trPr>
          <w:trHeight w:val="340"/>
        </w:trPr>
        <w:tc>
          <w:tcPr>
            <w:tcW w:w="2817" w:type="dxa"/>
          </w:tcPr>
          <w:p w14:paraId="55A1BF24" w14:textId="3530633E" w:rsidR="00745E92" w:rsidRPr="007358A5" w:rsidRDefault="00745E92"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Duration (days)</w:t>
            </w:r>
          </w:p>
        </w:tc>
        <w:tc>
          <w:tcPr>
            <w:tcW w:w="1077" w:type="dxa"/>
          </w:tcPr>
          <w:p w14:paraId="392E9CBF" w14:textId="0940CA60"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240</w:t>
            </w:r>
          </w:p>
        </w:tc>
        <w:tc>
          <w:tcPr>
            <w:tcW w:w="1077" w:type="dxa"/>
          </w:tcPr>
          <w:p w14:paraId="4C402EF7" w14:textId="2D6D6AEA"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240</w:t>
            </w:r>
          </w:p>
        </w:tc>
        <w:tc>
          <w:tcPr>
            <w:tcW w:w="1077" w:type="dxa"/>
          </w:tcPr>
          <w:p w14:paraId="5556A2EE" w14:textId="2C0FBE15"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240</w:t>
            </w:r>
          </w:p>
        </w:tc>
        <w:tc>
          <w:tcPr>
            <w:tcW w:w="1077" w:type="dxa"/>
          </w:tcPr>
          <w:p w14:paraId="77B55F32" w14:textId="7381F02C"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240</w:t>
            </w:r>
          </w:p>
        </w:tc>
        <w:tc>
          <w:tcPr>
            <w:tcW w:w="1077" w:type="dxa"/>
          </w:tcPr>
          <w:p w14:paraId="04120019" w14:textId="05F26E0D"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26</w:t>
            </w:r>
          </w:p>
        </w:tc>
        <w:tc>
          <w:tcPr>
            <w:tcW w:w="1077" w:type="dxa"/>
          </w:tcPr>
          <w:p w14:paraId="419A672B" w14:textId="560631C6"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26</w:t>
            </w:r>
          </w:p>
        </w:tc>
      </w:tr>
      <w:tr w:rsidR="00745E92" w:rsidRPr="00151B4C" w14:paraId="5D292D26" w14:textId="77777777" w:rsidTr="00C27899">
        <w:trPr>
          <w:trHeight w:val="340"/>
        </w:trPr>
        <w:tc>
          <w:tcPr>
            <w:tcW w:w="2817" w:type="dxa"/>
          </w:tcPr>
          <w:p w14:paraId="5F76AE6E" w14:textId="5439BC34" w:rsidR="00745E92" w:rsidRPr="007358A5" w:rsidRDefault="00745E92"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AT (averaging time, days)</w:t>
            </w:r>
          </w:p>
        </w:tc>
        <w:tc>
          <w:tcPr>
            <w:tcW w:w="1077" w:type="dxa"/>
          </w:tcPr>
          <w:p w14:paraId="670EA3ED" w14:textId="25136B83"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c>
          <w:tcPr>
            <w:tcW w:w="1077" w:type="dxa"/>
          </w:tcPr>
          <w:p w14:paraId="37B39F81" w14:textId="675BA651"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c>
          <w:tcPr>
            <w:tcW w:w="1077" w:type="dxa"/>
          </w:tcPr>
          <w:p w14:paraId="00FADAA1" w14:textId="1A2CC321"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c>
          <w:tcPr>
            <w:tcW w:w="1077" w:type="dxa"/>
          </w:tcPr>
          <w:p w14:paraId="32A1FFE5" w14:textId="66DE9592"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c>
          <w:tcPr>
            <w:tcW w:w="1077" w:type="dxa"/>
          </w:tcPr>
          <w:p w14:paraId="0BE2D0E2" w14:textId="1D1F4D7C"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c>
          <w:tcPr>
            <w:tcW w:w="1077" w:type="dxa"/>
          </w:tcPr>
          <w:p w14:paraId="1774212B" w14:textId="57E25B59"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365</w:t>
            </w:r>
          </w:p>
        </w:tc>
      </w:tr>
      <w:tr w:rsidR="00745E92" w:rsidRPr="00151B4C" w14:paraId="3C97E5EA" w14:textId="77777777" w:rsidTr="00C27899">
        <w:trPr>
          <w:trHeight w:val="340"/>
        </w:trPr>
        <w:tc>
          <w:tcPr>
            <w:tcW w:w="2817" w:type="dxa"/>
          </w:tcPr>
          <w:p w14:paraId="3F80D76C" w14:textId="73615625" w:rsidR="00745E92" w:rsidRPr="007358A5" w:rsidRDefault="00745E92"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Appl Rate (application rate, mg/cm</w:t>
            </w:r>
            <w:r w:rsidRPr="007358A5">
              <w:rPr>
                <w:rFonts w:eastAsia="Arial" w:cs="Arial"/>
                <w:bCs/>
                <w:spacing w:val="-4"/>
                <w:sz w:val="18"/>
                <w:szCs w:val="18"/>
                <w:vertAlign w:val="superscript"/>
                <w:lang w:val="en-US"/>
              </w:rPr>
              <w:t>2</w:t>
            </w:r>
            <w:r w:rsidRPr="007358A5">
              <w:rPr>
                <w:rFonts w:eastAsia="Arial" w:cs="Arial"/>
                <w:bCs/>
                <w:spacing w:val="-4"/>
                <w:sz w:val="18"/>
                <w:szCs w:val="18"/>
                <w:lang w:val="en-US"/>
              </w:rPr>
              <w:t>)</w:t>
            </w:r>
          </w:p>
        </w:tc>
        <w:tc>
          <w:tcPr>
            <w:tcW w:w="1077" w:type="dxa"/>
          </w:tcPr>
          <w:p w14:paraId="4CD5128A" w14:textId="7832B51C"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25351CD7" w14:textId="4C5AF41F"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01A01C61" w14:textId="58543A54"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766D7885" w14:textId="324E8607"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60B58ADD" w14:textId="09788866"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c>
          <w:tcPr>
            <w:tcW w:w="1077" w:type="dxa"/>
          </w:tcPr>
          <w:p w14:paraId="2F9D321A" w14:textId="701559F7" w:rsidR="00745E92" w:rsidRPr="006D28D0" w:rsidRDefault="00745E92"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p>
        </w:tc>
      </w:tr>
    </w:tbl>
    <w:p w14:paraId="6B12B16E" w14:textId="66C0B2F2" w:rsidR="00745E92" w:rsidRDefault="00745E92" w:rsidP="00745E92">
      <w:pPr>
        <w:pStyle w:val="Tabledescription"/>
      </w:pPr>
      <w:r>
        <w:t>*3 applications for toddler (1</w:t>
      </w:r>
      <w:r w:rsidR="007358A5">
        <w:t xml:space="preserve"> - </w:t>
      </w:r>
      <w:r>
        <w:t>&lt;</w:t>
      </w:r>
      <w:proofErr w:type="gramStart"/>
      <w:r>
        <w:t>2 y</w:t>
      </w:r>
      <w:r w:rsidR="007358A5">
        <w:t xml:space="preserve">ear </w:t>
      </w:r>
      <w:r>
        <w:t>o</w:t>
      </w:r>
      <w:r w:rsidR="007358A5">
        <w:t>lds</w:t>
      </w:r>
      <w:proofErr w:type="gramEnd"/>
      <w:r>
        <w:t>)</w:t>
      </w:r>
      <w:proofErr w:type="gramStart"/>
      <w:r>
        <w:t>/(</w:t>
      </w:r>
      <w:proofErr w:type="gramEnd"/>
      <w:r>
        <w:t>2</w:t>
      </w:r>
      <w:r w:rsidR="007358A5">
        <w:t xml:space="preserve"> </w:t>
      </w:r>
      <w:r>
        <w:t>-</w:t>
      </w:r>
      <w:r w:rsidR="007358A5">
        <w:t xml:space="preserve"> </w:t>
      </w:r>
      <w:proofErr w:type="gramStart"/>
      <w:r>
        <w:t>3 y</w:t>
      </w:r>
      <w:r w:rsidR="007358A5">
        <w:t xml:space="preserve">ear </w:t>
      </w:r>
      <w:r>
        <w:t>o</w:t>
      </w:r>
      <w:r w:rsidR="007358A5">
        <w:t>lds</w:t>
      </w:r>
      <w:proofErr w:type="gramEnd"/>
      <w:r>
        <w:t xml:space="preserve">) and 2 applications for other children </w:t>
      </w:r>
    </w:p>
    <w:p w14:paraId="52824CF3" w14:textId="7B42AC5F" w:rsidR="006A7D92" w:rsidRPr="006A7D92" w:rsidRDefault="006A7D92" w:rsidP="006A7D92">
      <w:pPr>
        <w:pStyle w:val="Tabletitle"/>
      </w:pPr>
      <w:r>
        <w:t xml:space="preserve">Table </w:t>
      </w:r>
      <w:r w:rsidR="00DB259C">
        <w:t>7</w:t>
      </w:r>
      <w:r w:rsidR="005C50B0">
        <w:t xml:space="preserve">: Skin </w:t>
      </w:r>
      <w:proofErr w:type="gramStart"/>
      <w:r w:rsidR="005C50B0">
        <w:t>surface</w:t>
      </w:r>
      <w:proofErr w:type="gramEnd"/>
      <w:r w:rsidR="005C50B0">
        <w:t xml:space="preserve"> are exposed to sunscreen for each ASEM scenario</w:t>
      </w:r>
    </w:p>
    <w:tbl>
      <w:tblPr>
        <w:tblW w:w="9279"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817"/>
        <w:gridCol w:w="1077"/>
        <w:gridCol w:w="1077"/>
        <w:gridCol w:w="1077"/>
        <w:gridCol w:w="1077"/>
        <w:gridCol w:w="1077"/>
        <w:gridCol w:w="1077"/>
      </w:tblGrid>
      <w:tr w:rsidR="00C27899" w:rsidRPr="00151B4C" w14:paraId="63F0C09E" w14:textId="77777777" w:rsidTr="009636AF">
        <w:trPr>
          <w:trHeight w:val="448"/>
          <w:tblHeader/>
        </w:trPr>
        <w:tc>
          <w:tcPr>
            <w:tcW w:w="2817" w:type="dxa"/>
            <w:shd w:val="clear" w:color="auto" w:fill="DEEAF6"/>
          </w:tcPr>
          <w:p w14:paraId="37CA6E46" w14:textId="5598141E"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SSA (skin surface area exposed to sunscreen, m</w:t>
            </w:r>
            <w:r w:rsidRPr="00C27899">
              <w:rPr>
                <w:rFonts w:eastAsia="Arial" w:cs="Arial"/>
                <w:b/>
                <w:color w:val="253186"/>
                <w:szCs w:val="22"/>
                <w:vertAlign w:val="superscript"/>
                <w:lang w:val="en-US"/>
              </w:rPr>
              <w:t>2</w:t>
            </w:r>
            <w:r>
              <w:rPr>
                <w:rFonts w:eastAsia="Arial" w:cs="Arial"/>
                <w:b/>
                <w:color w:val="253186"/>
                <w:szCs w:val="22"/>
                <w:lang w:val="en-US"/>
              </w:rPr>
              <w:t>, 95</w:t>
            </w:r>
            <w:r w:rsidRPr="00C27899">
              <w:rPr>
                <w:rFonts w:eastAsia="Arial" w:cs="Arial"/>
                <w:b/>
                <w:color w:val="253186"/>
                <w:szCs w:val="22"/>
                <w:vertAlign w:val="superscript"/>
                <w:lang w:val="en-US"/>
              </w:rPr>
              <w:t>th</w:t>
            </w:r>
            <w:r w:rsidR="00F716EB">
              <w:rPr>
                <w:rFonts w:eastAsia="Arial" w:cs="Arial"/>
                <w:b/>
                <w:color w:val="253186"/>
                <w:szCs w:val="22"/>
                <w:lang w:val="en-US"/>
              </w:rPr>
              <w:t xml:space="preserve"> percentile)</w:t>
            </w:r>
          </w:p>
        </w:tc>
        <w:tc>
          <w:tcPr>
            <w:tcW w:w="1077" w:type="dxa"/>
            <w:shd w:val="clear" w:color="auto" w:fill="DEEAF6"/>
          </w:tcPr>
          <w:p w14:paraId="6BF53271"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1</w:t>
            </w:r>
          </w:p>
        </w:tc>
        <w:tc>
          <w:tcPr>
            <w:tcW w:w="1077" w:type="dxa"/>
            <w:shd w:val="clear" w:color="auto" w:fill="DEEAF6"/>
          </w:tcPr>
          <w:p w14:paraId="389D100A"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2</w:t>
            </w:r>
          </w:p>
        </w:tc>
        <w:tc>
          <w:tcPr>
            <w:tcW w:w="1077" w:type="dxa"/>
            <w:shd w:val="clear" w:color="auto" w:fill="DEEAF6"/>
          </w:tcPr>
          <w:p w14:paraId="7C7D1430"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3</w:t>
            </w:r>
          </w:p>
        </w:tc>
        <w:tc>
          <w:tcPr>
            <w:tcW w:w="1077" w:type="dxa"/>
            <w:shd w:val="clear" w:color="auto" w:fill="DEEAF6"/>
          </w:tcPr>
          <w:p w14:paraId="657C7D5B"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4</w:t>
            </w:r>
          </w:p>
        </w:tc>
        <w:tc>
          <w:tcPr>
            <w:tcW w:w="1077" w:type="dxa"/>
            <w:shd w:val="clear" w:color="auto" w:fill="DEEAF6"/>
          </w:tcPr>
          <w:p w14:paraId="73E1F914"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5</w:t>
            </w:r>
          </w:p>
        </w:tc>
        <w:tc>
          <w:tcPr>
            <w:tcW w:w="1077" w:type="dxa"/>
            <w:shd w:val="clear" w:color="auto" w:fill="DEEAF6"/>
          </w:tcPr>
          <w:p w14:paraId="3F1D591F" w14:textId="77777777" w:rsidR="00C27899" w:rsidRPr="00290E87" w:rsidRDefault="00C27899"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6</w:t>
            </w:r>
          </w:p>
        </w:tc>
      </w:tr>
      <w:tr w:rsidR="00C27899" w:rsidRPr="00151B4C" w14:paraId="20299537" w14:textId="77777777" w:rsidTr="009636AF">
        <w:trPr>
          <w:trHeight w:val="340"/>
        </w:trPr>
        <w:tc>
          <w:tcPr>
            <w:tcW w:w="2817" w:type="dxa"/>
          </w:tcPr>
          <w:p w14:paraId="261A5CBE" w14:textId="4B826F6D" w:rsidR="00C27899" w:rsidRPr="007358A5" w:rsidRDefault="00C27899" w:rsidP="00E51A4E">
            <w:pPr>
              <w:widowControl w:val="0"/>
              <w:autoSpaceDE w:val="0"/>
              <w:autoSpaceDN w:val="0"/>
              <w:spacing w:before="78" w:after="0" w:line="240" w:lineRule="auto"/>
              <w:ind w:left="220"/>
              <w:jc w:val="both"/>
              <w:rPr>
                <w:rFonts w:eastAsia="Arial" w:cs="Arial"/>
                <w:bCs/>
                <w:sz w:val="18"/>
                <w:szCs w:val="18"/>
                <w:lang w:val="en-US"/>
              </w:rPr>
            </w:pPr>
            <w:r w:rsidRPr="007358A5">
              <w:rPr>
                <w:rFonts w:eastAsia="Arial" w:cs="Arial"/>
                <w:bCs/>
                <w:spacing w:val="-4"/>
                <w:sz w:val="18"/>
                <w:szCs w:val="18"/>
                <w:lang w:val="en-US"/>
              </w:rPr>
              <w:t>Toddler (1</w:t>
            </w:r>
            <w:r w:rsidR="007358A5">
              <w:rPr>
                <w:rFonts w:eastAsia="Arial" w:cs="Arial"/>
                <w:bCs/>
                <w:spacing w:val="-4"/>
                <w:sz w:val="18"/>
                <w:szCs w:val="18"/>
                <w:lang w:val="en-US"/>
              </w:rPr>
              <w:t xml:space="preserve"> </w:t>
            </w:r>
            <w:r w:rsidRPr="007358A5">
              <w:rPr>
                <w:rFonts w:eastAsia="Arial" w:cs="Arial"/>
                <w:bCs/>
                <w:spacing w:val="-4"/>
                <w:sz w:val="18"/>
                <w:szCs w:val="18"/>
                <w:lang w:val="en-US"/>
              </w:rPr>
              <w:t>-</w:t>
            </w:r>
            <w:r w:rsidR="007358A5">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sidR="007358A5">
              <w:rPr>
                <w:rFonts w:eastAsia="Arial" w:cs="Arial"/>
                <w:bCs/>
                <w:spacing w:val="-4"/>
                <w:sz w:val="18"/>
                <w:szCs w:val="18"/>
                <w:lang w:val="en-US"/>
              </w:rPr>
              <w:t xml:space="preserve">ear </w:t>
            </w:r>
            <w:r w:rsidRPr="007358A5">
              <w:rPr>
                <w:rFonts w:eastAsia="Arial" w:cs="Arial"/>
                <w:bCs/>
                <w:spacing w:val="-4"/>
                <w:sz w:val="18"/>
                <w:szCs w:val="18"/>
                <w:lang w:val="en-US"/>
              </w:rPr>
              <w:t>o</w:t>
            </w:r>
            <w:r w:rsidR="007358A5">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5C64BBB7" w14:textId="66EB4F13"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1F823B64" w14:textId="4E0C221F"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622D31FC" w14:textId="62EE46B3"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0.20</w:t>
            </w:r>
          </w:p>
        </w:tc>
        <w:tc>
          <w:tcPr>
            <w:tcW w:w="1077" w:type="dxa"/>
          </w:tcPr>
          <w:p w14:paraId="7AE37566" w14:textId="70B258D1"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31BB6A1" w14:textId="73274C14"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0.20</w:t>
            </w:r>
          </w:p>
        </w:tc>
        <w:tc>
          <w:tcPr>
            <w:tcW w:w="1077" w:type="dxa"/>
          </w:tcPr>
          <w:p w14:paraId="5939F99B" w14:textId="265DDF84"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C27899" w:rsidRPr="00151B4C" w14:paraId="090086D6" w14:textId="77777777" w:rsidTr="009636AF">
        <w:trPr>
          <w:trHeight w:val="340"/>
        </w:trPr>
        <w:tc>
          <w:tcPr>
            <w:tcW w:w="2817" w:type="dxa"/>
          </w:tcPr>
          <w:p w14:paraId="764E2AA8" w14:textId="46866546" w:rsidR="00C27899" w:rsidRPr="007358A5" w:rsidRDefault="00C27899"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Toddler (2</w:t>
            </w:r>
            <w:r w:rsidR="007358A5">
              <w:rPr>
                <w:rFonts w:eastAsia="Arial" w:cs="Arial"/>
                <w:bCs/>
                <w:spacing w:val="-4"/>
                <w:sz w:val="18"/>
                <w:szCs w:val="18"/>
                <w:lang w:val="en-US"/>
              </w:rPr>
              <w:t xml:space="preserve"> </w:t>
            </w:r>
            <w:r w:rsidRPr="007358A5">
              <w:rPr>
                <w:rFonts w:eastAsia="Arial" w:cs="Arial"/>
                <w:bCs/>
                <w:spacing w:val="-4"/>
                <w:sz w:val="18"/>
                <w:szCs w:val="18"/>
                <w:lang w:val="en-US"/>
              </w:rPr>
              <w:t>-</w:t>
            </w:r>
            <w:r w:rsidR="007358A5">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sidR="007358A5">
              <w:rPr>
                <w:rFonts w:eastAsia="Arial" w:cs="Arial"/>
                <w:bCs/>
                <w:spacing w:val="-4"/>
                <w:sz w:val="18"/>
                <w:szCs w:val="18"/>
                <w:lang w:val="en-US"/>
              </w:rPr>
              <w:t xml:space="preserve">ear </w:t>
            </w:r>
            <w:r w:rsidRPr="007358A5">
              <w:rPr>
                <w:rFonts w:eastAsia="Arial" w:cs="Arial"/>
                <w:bCs/>
                <w:spacing w:val="-4"/>
                <w:sz w:val="18"/>
                <w:szCs w:val="18"/>
                <w:lang w:val="en-US"/>
              </w:rPr>
              <w:t>o</w:t>
            </w:r>
            <w:r w:rsidR="007358A5">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2FC75A68" w14:textId="71C29FB8"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DE40680" w14:textId="4405DAE8"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FDA113F" w14:textId="4C0B2744"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0.21</w:t>
            </w:r>
          </w:p>
        </w:tc>
        <w:tc>
          <w:tcPr>
            <w:tcW w:w="1077" w:type="dxa"/>
          </w:tcPr>
          <w:p w14:paraId="6BD4994B" w14:textId="479E9250"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609B261" w14:textId="6C49EFC1"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0.22</w:t>
            </w:r>
          </w:p>
        </w:tc>
        <w:tc>
          <w:tcPr>
            <w:tcW w:w="1077" w:type="dxa"/>
          </w:tcPr>
          <w:p w14:paraId="4D0D0EE0" w14:textId="79950A25"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C27899" w:rsidRPr="00151B4C" w14:paraId="43516355" w14:textId="77777777" w:rsidTr="009636AF">
        <w:trPr>
          <w:trHeight w:val="340"/>
        </w:trPr>
        <w:tc>
          <w:tcPr>
            <w:tcW w:w="2817" w:type="dxa"/>
          </w:tcPr>
          <w:p w14:paraId="744182F3" w14:textId="094A7331" w:rsidR="00C27899" w:rsidRPr="007358A5" w:rsidRDefault="00C27899"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Preschool student (3</w:t>
            </w:r>
            <w:r w:rsidR="007358A5">
              <w:rPr>
                <w:rFonts w:eastAsia="Arial" w:cs="Arial"/>
                <w:bCs/>
                <w:spacing w:val="-4"/>
                <w:sz w:val="18"/>
                <w:szCs w:val="18"/>
                <w:lang w:val="en-US"/>
              </w:rPr>
              <w:t xml:space="preserve"> </w:t>
            </w:r>
            <w:r w:rsidRPr="007358A5">
              <w:rPr>
                <w:rFonts w:eastAsia="Arial" w:cs="Arial"/>
                <w:bCs/>
                <w:spacing w:val="-4"/>
                <w:sz w:val="18"/>
                <w:szCs w:val="18"/>
                <w:lang w:val="en-US"/>
              </w:rPr>
              <w:t>-</w:t>
            </w:r>
            <w:r w:rsidR="007358A5">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sidR="007358A5">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077" w:type="dxa"/>
          </w:tcPr>
          <w:p w14:paraId="1049A1DC" w14:textId="56A48CCB"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3D338E1" w14:textId="14D83451"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93A0647" w14:textId="24EE958D"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0.33</w:t>
            </w:r>
          </w:p>
        </w:tc>
        <w:tc>
          <w:tcPr>
            <w:tcW w:w="1077" w:type="dxa"/>
          </w:tcPr>
          <w:p w14:paraId="120F930F" w14:textId="1426C8E3"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A8961F0" w14:textId="60B8F7F6"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0.33</w:t>
            </w:r>
          </w:p>
        </w:tc>
        <w:tc>
          <w:tcPr>
            <w:tcW w:w="1077" w:type="dxa"/>
          </w:tcPr>
          <w:p w14:paraId="037F3CF0" w14:textId="3FF6BEDD"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C27899" w:rsidRPr="00151B4C" w14:paraId="49E03D80" w14:textId="77777777" w:rsidTr="009636AF">
        <w:trPr>
          <w:trHeight w:val="340"/>
        </w:trPr>
        <w:tc>
          <w:tcPr>
            <w:tcW w:w="2817" w:type="dxa"/>
          </w:tcPr>
          <w:p w14:paraId="245C8ACC" w14:textId="1413ADC0" w:rsidR="00C27899" w:rsidRPr="007358A5" w:rsidRDefault="00C27899"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Primary school student (6</w:t>
            </w:r>
            <w:r w:rsidR="007358A5">
              <w:rPr>
                <w:rFonts w:eastAsia="Arial" w:cs="Arial"/>
                <w:bCs/>
                <w:spacing w:val="-4"/>
                <w:sz w:val="18"/>
                <w:szCs w:val="18"/>
                <w:lang w:val="en-US"/>
              </w:rPr>
              <w:t xml:space="preserve"> </w:t>
            </w:r>
            <w:r w:rsidRPr="007358A5">
              <w:rPr>
                <w:rFonts w:eastAsia="Arial" w:cs="Arial"/>
                <w:bCs/>
                <w:spacing w:val="-4"/>
                <w:sz w:val="18"/>
                <w:szCs w:val="18"/>
                <w:lang w:val="en-US"/>
              </w:rPr>
              <w:t>-</w:t>
            </w:r>
            <w:r w:rsidR="007358A5">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sidR="007358A5">
              <w:rPr>
                <w:rFonts w:eastAsia="Arial" w:cs="Arial"/>
                <w:bCs/>
                <w:spacing w:val="-4"/>
                <w:sz w:val="18"/>
                <w:szCs w:val="18"/>
                <w:lang w:val="en-US"/>
              </w:rPr>
              <w:t xml:space="preserve">ear </w:t>
            </w:r>
            <w:r w:rsidRPr="007358A5">
              <w:rPr>
                <w:rFonts w:eastAsia="Arial" w:cs="Arial"/>
                <w:bCs/>
                <w:spacing w:val="-4"/>
                <w:sz w:val="18"/>
                <w:szCs w:val="18"/>
                <w:lang w:val="en-US"/>
              </w:rPr>
              <w:t>o</w:t>
            </w:r>
            <w:r w:rsidR="007358A5">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0D458290" w14:textId="5E311772"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3EAE889B" w14:textId="63D291A0"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48BB8849" w14:textId="5A6703C1"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0.47</w:t>
            </w:r>
          </w:p>
        </w:tc>
        <w:tc>
          <w:tcPr>
            <w:tcW w:w="1077" w:type="dxa"/>
          </w:tcPr>
          <w:p w14:paraId="5D683A86" w14:textId="74AE0C0A"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29A1700" w14:textId="0005B414"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0.48</w:t>
            </w:r>
          </w:p>
        </w:tc>
        <w:tc>
          <w:tcPr>
            <w:tcW w:w="1077" w:type="dxa"/>
          </w:tcPr>
          <w:p w14:paraId="6C711930" w14:textId="4AD546A1" w:rsidR="00C27899" w:rsidRPr="006D28D0"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C27899" w:rsidRPr="00151B4C" w14:paraId="1427F6CD" w14:textId="77777777" w:rsidTr="009636AF">
        <w:trPr>
          <w:trHeight w:val="340"/>
        </w:trPr>
        <w:tc>
          <w:tcPr>
            <w:tcW w:w="2817" w:type="dxa"/>
          </w:tcPr>
          <w:p w14:paraId="6082D783" w14:textId="204CADE2" w:rsidR="00C27899" w:rsidRPr="007358A5" w:rsidRDefault="00C27899"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Secondary school student (11</w:t>
            </w:r>
            <w:r w:rsidR="007358A5">
              <w:rPr>
                <w:rFonts w:eastAsia="Arial" w:cs="Arial"/>
                <w:bCs/>
                <w:spacing w:val="-4"/>
                <w:sz w:val="18"/>
                <w:szCs w:val="18"/>
                <w:lang w:val="en-US"/>
              </w:rPr>
              <w:t xml:space="preserve"> </w:t>
            </w:r>
            <w:r w:rsidRPr="007358A5">
              <w:rPr>
                <w:rFonts w:eastAsia="Arial" w:cs="Arial"/>
                <w:bCs/>
                <w:spacing w:val="-4"/>
                <w:sz w:val="18"/>
                <w:szCs w:val="18"/>
                <w:lang w:val="en-US"/>
              </w:rPr>
              <w:t>-</w:t>
            </w:r>
            <w:r w:rsidR="007358A5">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sidR="007358A5">
              <w:rPr>
                <w:rFonts w:eastAsia="Arial" w:cs="Arial"/>
                <w:bCs/>
                <w:spacing w:val="-4"/>
                <w:sz w:val="18"/>
                <w:szCs w:val="18"/>
                <w:lang w:val="en-US"/>
              </w:rPr>
              <w:t xml:space="preserve">ear </w:t>
            </w:r>
            <w:r w:rsidRPr="007358A5">
              <w:rPr>
                <w:rFonts w:eastAsia="Arial" w:cs="Arial"/>
                <w:bCs/>
                <w:spacing w:val="-4"/>
                <w:sz w:val="18"/>
                <w:szCs w:val="18"/>
                <w:lang w:val="en-US"/>
              </w:rPr>
              <w:t>o</w:t>
            </w:r>
            <w:r w:rsidR="007358A5">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1692A4E5" w14:textId="1C5D54AC"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12CC92AD" w14:textId="0E28F6BA"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4D23B423" w14:textId="0EF95470"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0.67</w:t>
            </w:r>
          </w:p>
        </w:tc>
        <w:tc>
          <w:tcPr>
            <w:tcW w:w="1077" w:type="dxa"/>
          </w:tcPr>
          <w:p w14:paraId="6DC292E1" w14:textId="5AB9BA2D"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C89BEB8" w14:textId="562EC148"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0.69</w:t>
            </w:r>
          </w:p>
        </w:tc>
        <w:tc>
          <w:tcPr>
            <w:tcW w:w="1077" w:type="dxa"/>
          </w:tcPr>
          <w:p w14:paraId="2B6671C9" w14:textId="7C936E7E" w:rsidR="00C27899"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w:t>
            </w:r>
            <w:r w:rsidR="00C27899">
              <w:rPr>
                <w:rFonts w:eastAsia="Arial" w:cs="Arial"/>
                <w:sz w:val="18"/>
                <w:szCs w:val="18"/>
                <w:lang w:val="en-US"/>
              </w:rPr>
              <w:t>.06</w:t>
            </w:r>
          </w:p>
        </w:tc>
      </w:tr>
      <w:tr w:rsidR="00C27899" w:rsidRPr="00151B4C" w14:paraId="5E5EE0B6" w14:textId="77777777" w:rsidTr="009636AF">
        <w:trPr>
          <w:trHeight w:val="340"/>
        </w:trPr>
        <w:tc>
          <w:tcPr>
            <w:tcW w:w="2817" w:type="dxa"/>
          </w:tcPr>
          <w:p w14:paraId="1C7CA8A3" w14:textId="451235C2" w:rsidR="00C27899" w:rsidRPr="007358A5" w:rsidRDefault="00C27899" w:rsidP="00E51A4E">
            <w:pPr>
              <w:widowControl w:val="0"/>
              <w:autoSpaceDE w:val="0"/>
              <w:autoSpaceDN w:val="0"/>
              <w:spacing w:before="78" w:after="0" w:line="240" w:lineRule="auto"/>
              <w:ind w:left="220"/>
              <w:jc w:val="both"/>
              <w:rPr>
                <w:rFonts w:eastAsia="Arial" w:cs="Arial"/>
                <w:bCs/>
                <w:spacing w:val="-4"/>
                <w:sz w:val="18"/>
                <w:szCs w:val="18"/>
                <w:lang w:val="en-US"/>
              </w:rPr>
            </w:pPr>
            <w:r w:rsidRPr="007358A5">
              <w:rPr>
                <w:rFonts w:eastAsia="Arial" w:cs="Arial"/>
                <w:bCs/>
                <w:spacing w:val="-4"/>
                <w:sz w:val="18"/>
                <w:szCs w:val="18"/>
                <w:lang w:val="en-US"/>
              </w:rPr>
              <w:t>Adult</w:t>
            </w:r>
          </w:p>
        </w:tc>
        <w:tc>
          <w:tcPr>
            <w:tcW w:w="1077" w:type="dxa"/>
          </w:tcPr>
          <w:p w14:paraId="755E24B7" w14:textId="5FD7334D"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0.26</w:t>
            </w:r>
          </w:p>
        </w:tc>
        <w:tc>
          <w:tcPr>
            <w:tcW w:w="1077" w:type="dxa"/>
          </w:tcPr>
          <w:p w14:paraId="37B386D4" w14:textId="69337498"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1.09</w:t>
            </w:r>
          </w:p>
        </w:tc>
        <w:tc>
          <w:tcPr>
            <w:tcW w:w="1077" w:type="dxa"/>
          </w:tcPr>
          <w:p w14:paraId="7D4840B6" w14:textId="760CC86D"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7E7942E" w14:textId="4DF67E70"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0.76</w:t>
            </w:r>
          </w:p>
        </w:tc>
        <w:tc>
          <w:tcPr>
            <w:tcW w:w="1077" w:type="dxa"/>
          </w:tcPr>
          <w:p w14:paraId="6A2C9189" w14:textId="08F77FEB"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0.65</w:t>
            </w:r>
          </w:p>
        </w:tc>
        <w:tc>
          <w:tcPr>
            <w:tcW w:w="1077" w:type="dxa"/>
          </w:tcPr>
          <w:p w14:paraId="4AD81307" w14:textId="415BE7A4" w:rsidR="00C27899" w:rsidRDefault="00C27899"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2.43</w:t>
            </w:r>
          </w:p>
        </w:tc>
      </w:tr>
    </w:tbl>
    <w:p w14:paraId="695688C9" w14:textId="77777777" w:rsidR="00C27899" w:rsidRDefault="00C27899" w:rsidP="00C27899"/>
    <w:p w14:paraId="115AB659" w14:textId="164B67A7" w:rsidR="006A7D92" w:rsidRDefault="006A7D92" w:rsidP="006A7D92">
      <w:pPr>
        <w:pStyle w:val="Tabletitle"/>
      </w:pPr>
      <w:r>
        <w:t xml:space="preserve">Table </w:t>
      </w:r>
      <w:r w:rsidR="00DB259C">
        <w:t>8</w:t>
      </w:r>
      <w:r w:rsidR="005C50B0">
        <w:t>: Body weight link to skin surface area for each ASEM scenario</w:t>
      </w:r>
    </w:p>
    <w:tbl>
      <w:tblPr>
        <w:tblW w:w="9279"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817"/>
        <w:gridCol w:w="1077"/>
        <w:gridCol w:w="1077"/>
        <w:gridCol w:w="1077"/>
        <w:gridCol w:w="1077"/>
        <w:gridCol w:w="1077"/>
        <w:gridCol w:w="1077"/>
      </w:tblGrid>
      <w:tr w:rsidR="00C27899" w:rsidRPr="00151B4C" w14:paraId="5EF25FF9" w14:textId="77777777" w:rsidTr="009636AF">
        <w:trPr>
          <w:trHeight w:val="448"/>
          <w:tblHeader/>
        </w:trPr>
        <w:tc>
          <w:tcPr>
            <w:tcW w:w="2817" w:type="dxa"/>
            <w:shd w:val="clear" w:color="auto" w:fill="DEEAF6"/>
          </w:tcPr>
          <w:p w14:paraId="33A6FE1C" w14:textId="75EF6854"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bookmarkStart w:id="78" w:name="_Hlk189544956"/>
            <w:proofErr w:type="spellStart"/>
            <w:r>
              <w:rPr>
                <w:rFonts w:eastAsia="Arial" w:cs="Arial"/>
                <w:b/>
                <w:color w:val="253186"/>
                <w:szCs w:val="22"/>
                <w:lang w:val="en-US"/>
              </w:rPr>
              <w:t>Bw</w:t>
            </w:r>
            <w:r w:rsidRPr="00C27899">
              <w:rPr>
                <w:rFonts w:eastAsia="Arial" w:cs="Arial"/>
                <w:b/>
                <w:color w:val="253186"/>
                <w:szCs w:val="22"/>
                <w:vertAlign w:val="subscript"/>
                <w:lang w:val="en-US"/>
              </w:rPr>
              <w:t>t</w:t>
            </w:r>
            <w:proofErr w:type="spellEnd"/>
            <w:r w:rsidRPr="00C27899">
              <w:rPr>
                <w:rFonts w:eastAsia="Arial" w:cs="Arial"/>
                <w:b/>
                <w:color w:val="253186"/>
                <w:szCs w:val="22"/>
                <w:vertAlign w:val="subscript"/>
                <w:lang w:val="en-US"/>
              </w:rPr>
              <w:t xml:space="preserve"> </w:t>
            </w:r>
            <w:r>
              <w:rPr>
                <w:rFonts w:eastAsia="Arial" w:cs="Arial"/>
                <w:b/>
                <w:color w:val="253186"/>
                <w:szCs w:val="22"/>
                <w:lang w:val="en-US"/>
              </w:rPr>
              <w:t>(body weight linked to SSA, kg, 95</w:t>
            </w:r>
            <w:r w:rsidRPr="00C27899">
              <w:rPr>
                <w:rFonts w:eastAsia="Arial" w:cs="Arial"/>
                <w:b/>
                <w:color w:val="253186"/>
                <w:szCs w:val="22"/>
                <w:vertAlign w:val="superscript"/>
                <w:lang w:val="en-US"/>
              </w:rPr>
              <w:t>th</w:t>
            </w:r>
            <w:r w:rsidR="00F716EB">
              <w:rPr>
                <w:rFonts w:eastAsia="Arial" w:cs="Arial"/>
                <w:b/>
                <w:color w:val="253186"/>
                <w:szCs w:val="22"/>
                <w:lang w:val="en-US"/>
              </w:rPr>
              <w:t xml:space="preserve"> percentile)</w:t>
            </w:r>
          </w:p>
        </w:tc>
        <w:tc>
          <w:tcPr>
            <w:tcW w:w="1077" w:type="dxa"/>
            <w:shd w:val="clear" w:color="auto" w:fill="DEEAF6"/>
          </w:tcPr>
          <w:p w14:paraId="286F4520"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1</w:t>
            </w:r>
          </w:p>
        </w:tc>
        <w:tc>
          <w:tcPr>
            <w:tcW w:w="1077" w:type="dxa"/>
            <w:shd w:val="clear" w:color="auto" w:fill="DEEAF6"/>
          </w:tcPr>
          <w:p w14:paraId="4FBBA501"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2</w:t>
            </w:r>
          </w:p>
        </w:tc>
        <w:tc>
          <w:tcPr>
            <w:tcW w:w="1077" w:type="dxa"/>
            <w:shd w:val="clear" w:color="auto" w:fill="DEEAF6"/>
          </w:tcPr>
          <w:p w14:paraId="6CB60308"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3</w:t>
            </w:r>
          </w:p>
        </w:tc>
        <w:tc>
          <w:tcPr>
            <w:tcW w:w="1077" w:type="dxa"/>
            <w:shd w:val="clear" w:color="auto" w:fill="DEEAF6"/>
          </w:tcPr>
          <w:p w14:paraId="1D9F4AC9"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4</w:t>
            </w:r>
          </w:p>
        </w:tc>
        <w:tc>
          <w:tcPr>
            <w:tcW w:w="1077" w:type="dxa"/>
            <w:shd w:val="clear" w:color="auto" w:fill="DEEAF6"/>
          </w:tcPr>
          <w:p w14:paraId="0304C4AF"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5</w:t>
            </w:r>
          </w:p>
        </w:tc>
        <w:tc>
          <w:tcPr>
            <w:tcW w:w="1077" w:type="dxa"/>
            <w:shd w:val="clear" w:color="auto" w:fill="DEEAF6"/>
          </w:tcPr>
          <w:p w14:paraId="68FA21DF" w14:textId="77777777" w:rsidR="00C27899" w:rsidRPr="00290E87" w:rsidRDefault="00C27899"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6</w:t>
            </w:r>
          </w:p>
        </w:tc>
      </w:tr>
      <w:tr w:rsidR="007358A5" w:rsidRPr="00151B4C" w14:paraId="1C731864" w14:textId="77777777" w:rsidTr="009636AF">
        <w:trPr>
          <w:trHeight w:val="340"/>
        </w:trPr>
        <w:tc>
          <w:tcPr>
            <w:tcW w:w="2817" w:type="dxa"/>
          </w:tcPr>
          <w:p w14:paraId="1358BCE2" w14:textId="026AEB79" w:rsidR="007358A5" w:rsidRPr="007358A5" w:rsidRDefault="007358A5" w:rsidP="00E51A4E">
            <w:pPr>
              <w:widowControl w:val="0"/>
              <w:autoSpaceDE w:val="0"/>
              <w:autoSpaceDN w:val="0"/>
              <w:spacing w:before="78" w:after="0" w:line="240" w:lineRule="auto"/>
              <w:ind w:left="220"/>
              <w:rPr>
                <w:rFonts w:eastAsia="Arial" w:cs="Arial"/>
                <w:bCs/>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4E52F362"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F4FC2CD"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11F12843" w14:textId="0F6EB25E"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w:t>
            </w:r>
          </w:p>
        </w:tc>
        <w:tc>
          <w:tcPr>
            <w:tcW w:w="1077" w:type="dxa"/>
          </w:tcPr>
          <w:p w14:paraId="6BA25A7E" w14:textId="21B32580"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4E7690E7" w14:textId="207F5471"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w:t>
            </w:r>
          </w:p>
        </w:tc>
        <w:tc>
          <w:tcPr>
            <w:tcW w:w="1077" w:type="dxa"/>
          </w:tcPr>
          <w:p w14:paraId="35A1D4F2"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7358A5" w:rsidRPr="00151B4C" w14:paraId="2CAAA213" w14:textId="77777777" w:rsidTr="009636AF">
        <w:trPr>
          <w:trHeight w:val="340"/>
        </w:trPr>
        <w:tc>
          <w:tcPr>
            <w:tcW w:w="2817" w:type="dxa"/>
          </w:tcPr>
          <w:p w14:paraId="067B6AF4" w14:textId="3201A7C7" w:rsidR="007358A5" w:rsidRPr="007358A5" w:rsidRDefault="007358A5" w:rsidP="00E51A4E">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47C2D613"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189B8307"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20FE5B24" w14:textId="15C13381"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17</w:t>
            </w:r>
          </w:p>
        </w:tc>
        <w:tc>
          <w:tcPr>
            <w:tcW w:w="1077" w:type="dxa"/>
          </w:tcPr>
          <w:p w14:paraId="58FB4560"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3AA150C9" w14:textId="3C2506D4"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17</w:t>
            </w:r>
          </w:p>
        </w:tc>
        <w:tc>
          <w:tcPr>
            <w:tcW w:w="1077" w:type="dxa"/>
          </w:tcPr>
          <w:p w14:paraId="59A511D9"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7358A5" w:rsidRPr="00151B4C" w14:paraId="490AC1A1" w14:textId="77777777" w:rsidTr="009636AF">
        <w:trPr>
          <w:trHeight w:val="340"/>
        </w:trPr>
        <w:tc>
          <w:tcPr>
            <w:tcW w:w="2817" w:type="dxa"/>
          </w:tcPr>
          <w:p w14:paraId="2918907D" w14:textId="61EE3953" w:rsidR="007358A5" w:rsidRPr="007358A5" w:rsidRDefault="007358A5" w:rsidP="00E51A4E">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077" w:type="dxa"/>
          </w:tcPr>
          <w:p w14:paraId="2E6BE03B"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B860295"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F1E1573" w14:textId="7B394ECB"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w:t>
            </w:r>
          </w:p>
        </w:tc>
        <w:tc>
          <w:tcPr>
            <w:tcW w:w="1077" w:type="dxa"/>
          </w:tcPr>
          <w:p w14:paraId="2029B86B"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B9499F7" w14:textId="275B0DB6"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w:t>
            </w:r>
          </w:p>
        </w:tc>
        <w:tc>
          <w:tcPr>
            <w:tcW w:w="1077" w:type="dxa"/>
          </w:tcPr>
          <w:p w14:paraId="0EE3824F"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7358A5" w:rsidRPr="00151B4C" w14:paraId="5DA497BF" w14:textId="77777777" w:rsidTr="009636AF">
        <w:trPr>
          <w:trHeight w:val="340"/>
        </w:trPr>
        <w:tc>
          <w:tcPr>
            <w:tcW w:w="2817" w:type="dxa"/>
          </w:tcPr>
          <w:p w14:paraId="3CB3086B" w14:textId="04404F6F" w:rsidR="007358A5" w:rsidRPr="007358A5" w:rsidRDefault="007358A5" w:rsidP="00E51A4E">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3B56BCED"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99A9197"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09CFF7E5" w14:textId="2914BF91"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58</w:t>
            </w:r>
          </w:p>
        </w:tc>
        <w:tc>
          <w:tcPr>
            <w:tcW w:w="1077" w:type="dxa"/>
          </w:tcPr>
          <w:p w14:paraId="0A65BBD9"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BE43B63" w14:textId="20A2D07D"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58</w:t>
            </w:r>
          </w:p>
        </w:tc>
        <w:tc>
          <w:tcPr>
            <w:tcW w:w="1077" w:type="dxa"/>
          </w:tcPr>
          <w:p w14:paraId="7DC730B5" w14:textId="7777777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r>
      <w:tr w:rsidR="007358A5" w:rsidRPr="00151B4C" w14:paraId="0240774C" w14:textId="77777777" w:rsidTr="009636AF">
        <w:trPr>
          <w:trHeight w:val="340"/>
        </w:trPr>
        <w:tc>
          <w:tcPr>
            <w:tcW w:w="2817" w:type="dxa"/>
          </w:tcPr>
          <w:p w14:paraId="0E5E6E4E" w14:textId="11848F2C" w:rsidR="007358A5" w:rsidRPr="007358A5" w:rsidRDefault="007358A5" w:rsidP="00E51A4E">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57BA59BC" w14:textId="77777777"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2311725E" w14:textId="77777777"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6F5D374B" w14:textId="2740EAD0"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83</w:t>
            </w:r>
          </w:p>
        </w:tc>
        <w:tc>
          <w:tcPr>
            <w:tcW w:w="1077" w:type="dxa"/>
          </w:tcPr>
          <w:p w14:paraId="661F2C75" w14:textId="77777777"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54F97A37" w14:textId="1B8BCC22"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83</w:t>
            </w:r>
          </w:p>
        </w:tc>
        <w:tc>
          <w:tcPr>
            <w:tcW w:w="1077" w:type="dxa"/>
          </w:tcPr>
          <w:p w14:paraId="01D27789" w14:textId="4585F6BD"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83</w:t>
            </w:r>
          </w:p>
        </w:tc>
      </w:tr>
      <w:tr w:rsidR="007358A5" w:rsidRPr="00151B4C" w14:paraId="53C617A2" w14:textId="77777777" w:rsidTr="009636AF">
        <w:trPr>
          <w:trHeight w:val="340"/>
        </w:trPr>
        <w:tc>
          <w:tcPr>
            <w:tcW w:w="2817" w:type="dxa"/>
          </w:tcPr>
          <w:p w14:paraId="7E2D5EBF" w14:textId="20E3C445" w:rsidR="007358A5" w:rsidRPr="007358A5" w:rsidRDefault="007358A5" w:rsidP="00E51A4E">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Adult</w:t>
            </w:r>
          </w:p>
        </w:tc>
        <w:tc>
          <w:tcPr>
            <w:tcW w:w="1077" w:type="dxa"/>
          </w:tcPr>
          <w:p w14:paraId="2D98C8CF" w14:textId="4975747A"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c>
          <w:tcPr>
            <w:tcW w:w="1077" w:type="dxa"/>
          </w:tcPr>
          <w:p w14:paraId="595C701C" w14:textId="665FE243"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c>
          <w:tcPr>
            <w:tcW w:w="1077" w:type="dxa"/>
          </w:tcPr>
          <w:p w14:paraId="4A45C3E1" w14:textId="77777777"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w:t>
            </w:r>
          </w:p>
        </w:tc>
        <w:tc>
          <w:tcPr>
            <w:tcW w:w="1077" w:type="dxa"/>
          </w:tcPr>
          <w:p w14:paraId="7178632E" w14:textId="1FE56AFB"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c>
          <w:tcPr>
            <w:tcW w:w="1077" w:type="dxa"/>
          </w:tcPr>
          <w:p w14:paraId="3281D0C0" w14:textId="0CB52960"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c>
          <w:tcPr>
            <w:tcW w:w="1077" w:type="dxa"/>
          </w:tcPr>
          <w:p w14:paraId="3932251A" w14:textId="5239DF7B"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r>
      <w:bookmarkEnd w:id="78"/>
    </w:tbl>
    <w:p w14:paraId="6ED31A5B" w14:textId="77777777" w:rsidR="00C27899" w:rsidRPr="00C27899" w:rsidRDefault="00C27899" w:rsidP="00C27899"/>
    <w:p w14:paraId="7BE4F908" w14:textId="7260539D" w:rsidR="00745E92" w:rsidRDefault="00C27899" w:rsidP="00745E92">
      <w:r>
        <w:t>Note</w:t>
      </w:r>
      <w:r w:rsidR="007358A5">
        <w:t>s</w:t>
      </w:r>
      <w:r>
        <w:t>:</w:t>
      </w:r>
    </w:p>
    <w:p w14:paraId="3819800B" w14:textId="3C332190" w:rsidR="00C27899" w:rsidRDefault="00C27899" w:rsidP="00D260E6">
      <w:pPr>
        <w:pStyle w:val="ListBullet"/>
      </w:pPr>
      <w:r>
        <w:lastRenderedPageBreak/>
        <w:t xml:space="preserve">Appl Rate, SSA, AF, Duration, </w:t>
      </w:r>
      <w:proofErr w:type="spellStart"/>
      <w:r>
        <w:t>Bw</w:t>
      </w:r>
      <w:r w:rsidRPr="00C27899">
        <w:rPr>
          <w:vertAlign w:val="subscript"/>
        </w:rPr>
        <w:t>t</w:t>
      </w:r>
      <w:proofErr w:type="spellEnd"/>
      <w:r>
        <w:t xml:space="preserve"> and AT are variable used to calculate the estimated dail</w:t>
      </w:r>
      <w:r w:rsidR="007358A5">
        <w:t>y</w:t>
      </w:r>
      <w:r>
        <w:t xml:space="preserve"> sunscreen exposure for each scenario.</w:t>
      </w:r>
    </w:p>
    <w:p w14:paraId="1156252F" w14:textId="71F1BB44" w:rsidR="00C27899" w:rsidRDefault="00C27899" w:rsidP="00D260E6">
      <w:pPr>
        <w:pStyle w:val="ListBullet"/>
      </w:pPr>
      <w:r>
        <w:t>Where:</w:t>
      </w:r>
    </w:p>
    <w:p w14:paraId="23738AAC" w14:textId="2D399E73" w:rsidR="00C27899" w:rsidRDefault="00C27899" w:rsidP="00D260E6">
      <w:pPr>
        <w:pStyle w:val="ListBullet"/>
      </w:pPr>
      <w:r>
        <w:t xml:space="preserve">Application Rate </w:t>
      </w:r>
      <w:r>
        <w:tab/>
        <w:t>Application rate of product (2 mg/cm</w:t>
      </w:r>
      <w:r w:rsidRPr="001E00BD">
        <w:rPr>
          <w:vertAlign w:val="superscript"/>
        </w:rPr>
        <w:t>2</w:t>
      </w:r>
      <w:r>
        <w:t>) (Sunscreen Standard)</w:t>
      </w:r>
    </w:p>
    <w:p w14:paraId="116396DE" w14:textId="7A1BAAE2" w:rsidR="00C27899" w:rsidRDefault="00C27899" w:rsidP="00D260E6">
      <w:pPr>
        <w:pStyle w:val="ListBullet"/>
      </w:pPr>
      <w:r>
        <w:t xml:space="preserve">SSA </w:t>
      </w:r>
      <w:r>
        <w:tab/>
      </w:r>
      <w:r>
        <w:tab/>
        <w:t xml:space="preserve">Surface area of skin </w:t>
      </w:r>
      <w:r w:rsidR="001E00BD">
        <w:t>sunscreen applied to (cm</w:t>
      </w:r>
      <w:r w:rsidR="001E00BD" w:rsidRPr="001E00BD">
        <w:rPr>
          <w:vertAlign w:val="superscript"/>
        </w:rPr>
        <w:t>2</w:t>
      </w:r>
      <w:r w:rsidR="001E00BD">
        <w:t>) per application</w:t>
      </w:r>
    </w:p>
    <w:p w14:paraId="1236A31F" w14:textId="78C3CADA" w:rsidR="001E00BD" w:rsidRDefault="001E00BD" w:rsidP="00D260E6">
      <w:pPr>
        <w:pStyle w:val="ListBullet"/>
      </w:pPr>
      <w:r>
        <w:t>AF</w:t>
      </w:r>
      <w:r>
        <w:tab/>
      </w:r>
      <w:r>
        <w:tab/>
      </w:r>
      <w:r>
        <w:tab/>
        <w:t>Application Frequency (applications/day)</w:t>
      </w:r>
    </w:p>
    <w:p w14:paraId="53503210" w14:textId="6E5761F3" w:rsidR="001E00BD" w:rsidRDefault="001E00BD" w:rsidP="00D260E6">
      <w:pPr>
        <w:pStyle w:val="ListBullet"/>
      </w:pPr>
      <w:r>
        <w:t xml:space="preserve">Duration </w:t>
      </w:r>
      <w:r>
        <w:tab/>
      </w:r>
      <w:r>
        <w:tab/>
        <w:t>Annual Use (days)</w:t>
      </w:r>
    </w:p>
    <w:p w14:paraId="54B0DABF" w14:textId="5B52BBDB" w:rsidR="001E00BD" w:rsidRDefault="001E00BD" w:rsidP="00D260E6">
      <w:pPr>
        <w:pStyle w:val="ListBullet"/>
      </w:pPr>
      <w:proofErr w:type="spellStart"/>
      <w:r>
        <w:t>Bw</w:t>
      </w:r>
      <w:r w:rsidRPr="001E00BD">
        <w:rPr>
          <w:vertAlign w:val="subscript"/>
        </w:rPr>
        <w:t>t</w:t>
      </w:r>
      <w:proofErr w:type="spellEnd"/>
      <w:r>
        <w:tab/>
      </w:r>
      <w:r>
        <w:tab/>
        <w:t>Body weight linked to SSA (kg)</w:t>
      </w:r>
    </w:p>
    <w:p w14:paraId="451CD65C" w14:textId="0A62978A" w:rsidR="00FE6BB2" w:rsidRPr="001E00BD" w:rsidRDefault="001E00BD" w:rsidP="00D260E6">
      <w:pPr>
        <w:pStyle w:val="ListBullet"/>
      </w:pPr>
      <w:r>
        <w:t>AT</w:t>
      </w:r>
      <w:r>
        <w:tab/>
      </w:r>
      <w:r>
        <w:tab/>
      </w:r>
      <w:r>
        <w:tab/>
        <w:t>Averaging time (365 days)</w:t>
      </w:r>
    </w:p>
    <w:p w14:paraId="2A3D727B" w14:textId="77777777" w:rsidR="00F526C2" w:rsidRDefault="00F526C2" w:rsidP="00B73CC5">
      <w:pPr>
        <w:pStyle w:val="Heading4"/>
      </w:pPr>
      <w:bookmarkStart w:id="79" w:name="_Toc204947769"/>
      <w:r w:rsidRPr="0067074B">
        <w:t>Calculating estimated daily sunscreen exposure</w:t>
      </w:r>
      <w:bookmarkEnd w:id="79"/>
    </w:p>
    <w:p w14:paraId="7D181022" w14:textId="613E2FE6" w:rsidR="006A7D92" w:rsidRPr="006A7D92" w:rsidRDefault="006A7D92" w:rsidP="006A7D92">
      <w:pPr>
        <w:pStyle w:val="Tabletitle"/>
      </w:pPr>
      <w:r>
        <w:t xml:space="preserve">Table </w:t>
      </w:r>
      <w:r w:rsidR="00DB259C">
        <w:t>9</w:t>
      </w:r>
      <w:r w:rsidR="005C50B0">
        <w:t>: Daily sunscreen exposure using Method 1 for each ASEM scenario</w:t>
      </w:r>
    </w:p>
    <w:tbl>
      <w:tblPr>
        <w:tblW w:w="9279"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817"/>
        <w:gridCol w:w="1077"/>
        <w:gridCol w:w="1077"/>
        <w:gridCol w:w="1077"/>
        <w:gridCol w:w="1077"/>
        <w:gridCol w:w="1077"/>
        <w:gridCol w:w="1077"/>
      </w:tblGrid>
      <w:tr w:rsidR="001E00BD" w:rsidRPr="00151B4C" w14:paraId="46BD7122" w14:textId="77777777" w:rsidTr="009636AF">
        <w:trPr>
          <w:trHeight w:val="448"/>
          <w:tblHeader/>
        </w:trPr>
        <w:tc>
          <w:tcPr>
            <w:tcW w:w="2817" w:type="dxa"/>
            <w:shd w:val="clear" w:color="auto" w:fill="DEEAF6"/>
          </w:tcPr>
          <w:p w14:paraId="29105780" w14:textId="087D1949" w:rsidR="001E00BD" w:rsidRPr="00290E87" w:rsidRDefault="001E00BD"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Daily sunscreen exposure (Method 1, mg/kg bw/day)</w:t>
            </w:r>
          </w:p>
        </w:tc>
        <w:tc>
          <w:tcPr>
            <w:tcW w:w="1077" w:type="dxa"/>
            <w:shd w:val="clear" w:color="auto" w:fill="DEEAF6"/>
          </w:tcPr>
          <w:p w14:paraId="72F99E17"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1</w:t>
            </w:r>
          </w:p>
        </w:tc>
        <w:tc>
          <w:tcPr>
            <w:tcW w:w="1077" w:type="dxa"/>
            <w:shd w:val="clear" w:color="auto" w:fill="DEEAF6"/>
          </w:tcPr>
          <w:p w14:paraId="6D32DB54"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2</w:t>
            </w:r>
          </w:p>
        </w:tc>
        <w:tc>
          <w:tcPr>
            <w:tcW w:w="1077" w:type="dxa"/>
            <w:shd w:val="clear" w:color="auto" w:fill="DEEAF6"/>
          </w:tcPr>
          <w:p w14:paraId="531512D6"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3</w:t>
            </w:r>
          </w:p>
        </w:tc>
        <w:tc>
          <w:tcPr>
            <w:tcW w:w="1077" w:type="dxa"/>
            <w:shd w:val="clear" w:color="auto" w:fill="DEEAF6"/>
          </w:tcPr>
          <w:p w14:paraId="6A80762E"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4</w:t>
            </w:r>
          </w:p>
        </w:tc>
        <w:tc>
          <w:tcPr>
            <w:tcW w:w="1077" w:type="dxa"/>
            <w:shd w:val="clear" w:color="auto" w:fill="DEEAF6"/>
          </w:tcPr>
          <w:p w14:paraId="5D42A5C4"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5</w:t>
            </w:r>
          </w:p>
        </w:tc>
        <w:tc>
          <w:tcPr>
            <w:tcW w:w="1077" w:type="dxa"/>
            <w:shd w:val="clear" w:color="auto" w:fill="DEEAF6"/>
          </w:tcPr>
          <w:p w14:paraId="60DE2EFC"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6</w:t>
            </w:r>
          </w:p>
        </w:tc>
      </w:tr>
      <w:tr w:rsidR="007358A5" w:rsidRPr="00151B4C" w14:paraId="7CBFA13C" w14:textId="77777777" w:rsidTr="009636AF">
        <w:trPr>
          <w:trHeight w:val="340"/>
        </w:trPr>
        <w:tc>
          <w:tcPr>
            <w:tcW w:w="2817" w:type="dxa"/>
          </w:tcPr>
          <w:p w14:paraId="6CA9FB4B" w14:textId="77D3ED8F" w:rsidR="007358A5" w:rsidRPr="007358A5" w:rsidRDefault="007358A5" w:rsidP="007358A5">
            <w:pPr>
              <w:widowControl w:val="0"/>
              <w:autoSpaceDE w:val="0"/>
              <w:autoSpaceDN w:val="0"/>
              <w:spacing w:before="78" w:after="0" w:line="240" w:lineRule="auto"/>
              <w:ind w:left="220"/>
              <w:rPr>
                <w:rFonts w:eastAsia="Arial" w:cs="Arial"/>
                <w:bCs/>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501A5332" w14:textId="5E0AD5E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1CF6952F" w14:textId="2CD0CB4E"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3AC5F4C1" w14:textId="6F41DDE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607</w:t>
            </w:r>
          </w:p>
        </w:tc>
        <w:tc>
          <w:tcPr>
            <w:tcW w:w="1077" w:type="dxa"/>
          </w:tcPr>
          <w:p w14:paraId="574B714B" w14:textId="3829D3E7"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4463AA4" w14:textId="7035BF79"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66</w:t>
            </w:r>
          </w:p>
        </w:tc>
        <w:tc>
          <w:tcPr>
            <w:tcW w:w="1077" w:type="dxa"/>
          </w:tcPr>
          <w:p w14:paraId="15446ABD" w14:textId="64E11369"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7358A5" w:rsidRPr="00151B4C" w14:paraId="6CE69D02" w14:textId="77777777" w:rsidTr="009636AF">
        <w:trPr>
          <w:trHeight w:val="340"/>
        </w:trPr>
        <w:tc>
          <w:tcPr>
            <w:tcW w:w="2817" w:type="dxa"/>
          </w:tcPr>
          <w:p w14:paraId="5E996D10" w14:textId="70AB7BE5" w:rsidR="007358A5" w:rsidRPr="007358A5" w:rsidRDefault="007358A5" w:rsidP="007358A5">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3EF9D8CD" w14:textId="7AFF9EA5"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11FF1016" w14:textId="55B9DBDB"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118C6C8" w14:textId="517404C9"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487</w:t>
            </w:r>
          </w:p>
        </w:tc>
        <w:tc>
          <w:tcPr>
            <w:tcW w:w="1077" w:type="dxa"/>
          </w:tcPr>
          <w:p w14:paraId="2E8E8F45" w14:textId="48E25B42"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2E1B0EC7" w14:textId="6CEE2D12"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55</w:t>
            </w:r>
          </w:p>
        </w:tc>
        <w:tc>
          <w:tcPr>
            <w:tcW w:w="1077" w:type="dxa"/>
          </w:tcPr>
          <w:p w14:paraId="5F12BCEC" w14:textId="43DA4828"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7358A5" w:rsidRPr="00151B4C" w14:paraId="29DD22D9" w14:textId="77777777" w:rsidTr="009636AF">
        <w:trPr>
          <w:trHeight w:val="340"/>
        </w:trPr>
        <w:tc>
          <w:tcPr>
            <w:tcW w:w="2817" w:type="dxa"/>
          </w:tcPr>
          <w:p w14:paraId="66225434" w14:textId="5699D64D" w:rsidR="007358A5" w:rsidRPr="007358A5" w:rsidRDefault="007358A5" w:rsidP="007358A5">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077" w:type="dxa"/>
          </w:tcPr>
          <w:p w14:paraId="4E05401B" w14:textId="3DECDAEA" w:rsidR="007358A5" w:rsidRPr="001E00BD"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3A793742" w14:textId="4B3D734E"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5749A495" w14:textId="652082A0"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237</w:t>
            </w:r>
          </w:p>
        </w:tc>
        <w:tc>
          <w:tcPr>
            <w:tcW w:w="1077" w:type="dxa"/>
          </w:tcPr>
          <w:p w14:paraId="3F3BDE84" w14:textId="208D6F1E"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6D4477D" w14:textId="312ADBBF"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39</w:t>
            </w:r>
          </w:p>
        </w:tc>
        <w:tc>
          <w:tcPr>
            <w:tcW w:w="1077" w:type="dxa"/>
          </w:tcPr>
          <w:p w14:paraId="48C788EF" w14:textId="7D1E0C5B"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7358A5" w:rsidRPr="00151B4C" w14:paraId="41AA88D5" w14:textId="77777777" w:rsidTr="009636AF">
        <w:trPr>
          <w:trHeight w:val="340"/>
        </w:trPr>
        <w:tc>
          <w:tcPr>
            <w:tcW w:w="2817" w:type="dxa"/>
          </w:tcPr>
          <w:p w14:paraId="238EB97F" w14:textId="50F65267" w:rsidR="007358A5" w:rsidRPr="007358A5" w:rsidRDefault="007358A5" w:rsidP="007358A5">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356F0EBC" w14:textId="3B2917C5"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09514B9" w14:textId="3BF4F1BD"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248A930" w14:textId="0CDD3702"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211</w:t>
            </w:r>
          </w:p>
        </w:tc>
        <w:tc>
          <w:tcPr>
            <w:tcW w:w="1077" w:type="dxa"/>
          </w:tcPr>
          <w:p w14:paraId="688F882D" w14:textId="5F4F5809"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656827BF" w14:textId="4387371C"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35</w:t>
            </w:r>
          </w:p>
        </w:tc>
        <w:tc>
          <w:tcPr>
            <w:tcW w:w="1077" w:type="dxa"/>
          </w:tcPr>
          <w:p w14:paraId="67C9BED3" w14:textId="3ADC0CCA" w:rsidR="007358A5" w:rsidRPr="006D28D0"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7358A5" w:rsidRPr="00151B4C" w14:paraId="72E081C4" w14:textId="77777777" w:rsidTr="009636AF">
        <w:trPr>
          <w:trHeight w:val="340"/>
        </w:trPr>
        <w:tc>
          <w:tcPr>
            <w:tcW w:w="2817" w:type="dxa"/>
          </w:tcPr>
          <w:p w14:paraId="46502799" w14:textId="4093E31D" w:rsidR="007358A5" w:rsidRPr="007358A5" w:rsidRDefault="007358A5" w:rsidP="007358A5">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0C0BF8B8" w14:textId="364354AB"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4251600B" w14:textId="77146C90"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46DE5E7C" w14:textId="15515BE0"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211</w:t>
            </w:r>
          </w:p>
        </w:tc>
        <w:tc>
          <w:tcPr>
            <w:tcW w:w="1077" w:type="dxa"/>
          </w:tcPr>
          <w:p w14:paraId="5BDBA8BE" w14:textId="5E8A66C9"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14E557DE" w14:textId="06B4C478"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w:t>
            </w:r>
          </w:p>
        </w:tc>
        <w:tc>
          <w:tcPr>
            <w:tcW w:w="1077" w:type="dxa"/>
          </w:tcPr>
          <w:p w14:paraId="3D68A721" w14:textId="25802D64"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106</w:t>
            </w:r>
          </w:p>
        </w:tc>
      </w:tr>
      <w:tr w:rsidR="007358A5" w:rsidRPr="00151B4C" w14:paraId="7F6BFCEA" w14:textId="77777777" w:rsidTr="009636AF">
        <w:trPr>
          <w:trHeight w:val="340"/>
        </w:trPr>
        <w:tc>
          <w:tcPr>
            <w:tcW w:w="2817" w:type="dxa"/>
          </w:tcPr>
          <w:p w14:paraId="29DF21CF" w14:textId="3F8B81C0" w:rsidR="007358A5" w:rsidRPr="007358A5" w:rsidRDefault="007358A5" w:rsidP="007358A5">
            <w:pPr>
              <w:widowControl w:val="0"/>
              <w:autoSpaceDE w:val="0"/>
              <w:autoSpaceDN w:val="0"/>
              <w:spacing w:before="78" w:after="0" w:line="240" w:lineRule="auto"/>
              <w:ind w:left="220"/>
              <w:rPr>
                <w:rFonts w:eastAsia="Arial" w:cs="Arial"/>
                <w:bCs/>
                <w:spacing w:val="-4"/>
                <w:sz w:val="18"/>
                <w:szCs w:val="18"/>
                <w:lang w:val="en-US"/>
              </w:rPr>
            </w:pPr>
            <w:r w:rsidRPr="007358A5">
              <w:rPr>
                <w:rFonts w:eastAsia="Arial" w:cs="Arial"/>
                <w:bCs/>
                <w:spacing w:val="-4"/>
                <w:sz w:val="18"/>
                <w:szCs w:val="18"/>
                <w:lang w:val="en-US"/>
              </w:rPr>
              <w:t>Adult</w:t>
            </w:r>
          </w:p>
        </w:tc>
        <w:tc>
          <w:tcPr>
            <w:tcW w:w="1077" w:type="dxa"/>
          </w:tcPr>
          <w:p w14:paraId="7020C15C" w14:textId="03FA821F"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63</w:t>
            </w:r>
          </w:p>
        </w:tc>
        <w:tc>
          <w:tcPr>
            <w:tcW w:w="1077" w:type="dxa"/>
          </w:tcPr>
          <w:p w14:paraId="33A6EB59" w14:textId="762AEBAA"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267</w:t>
            </w:r>
          </w:p>
        </w:tc>
        <w:tc>
          <w:tcPr>
            <w:tcW w:w="1077" w:type="dxa"/>
          </w:tcPr>
          <w:p w14:paraId="259F71CD" w14:textId="0BAD9DAA"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0DD8F59" w14:textId="06AA466A"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279</w:t>
            </w:r>
          </w:p>
        </w:tc>
        <w:tc>
          <w:tcPr>
            <w:tcW w:w="1077" w:type="dxa"/>
          </w:tcPr>
          <w:p w14:paraId="7ED14D47" w14:textId="3BF6A998"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26</w:t>
            </w:r>
          </w:p>
        </w:tc>
        <w:tc>
          <w:tcPr>
            <w:tcW w:w="1077" w:type="dxa"/>
          </w:tcPr>
          <w:p w14:paraId="3E8E980D" w14:textId="4314C047" w:rsidR="007358A5" w:rsidRDefault="007358A5"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97</w:t>
            </w:r>
          </w:p>
        </w:tc>
      </w:tr>
    </w:tbl>
    <w:p w14:paraId="04BEDC26" w14:textId="2C777FB1" w:rsidR="001E00BD" w:rsidRDefault="001E00BD" w:rsidP="001E00BD">
      <w:pPr>
        <w:pStyle w:val="Tabledescription"/>
      </w:pPr>
      <w:r>
        <w:t>N.A = Not Applicable</w:t>
      </w:r>
    </w:p>
    <w:p w14:paraId="2E409FD0" w14:textId="64F3B626" w:rsidR="006A7D92" w:rsidRPr="006A7D92" w:rsidRDefault="006A7D92" w:rsidP="006A7D92">
      <w:pPr>
        <w:pStyle w:val="Tabletitle"/>
      </w:pPr>
      <w:r>
        <w:t>Table 1</w:t>
      </w:r>
      <w:r w:rsidR="00DB259C">
        <w:t>0</w:t>
      </w:r>
      <w:r w:rsidR="005C50B0">
        <w:t>: Daily sunscreen exposure using Method 2 for each ASEM scenario</w:t>
      </w:r>
    </w:p>
    <w:tbl>
      <w:tblPr>
        <w:tblW w:w="9279"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817"/>
        <w:gridCol w:w="1077"/>
        <w:gridCol w:w="1077"/>
        <w:gridCol w:w="1077"/>
        <w:gridCol w:w="1077"/>
        <w:gridCol w:w="1077"/>
        <w:gridCol w:w="1077"/>
      </w:tblGrid>
      <w:tr w:rsidR="001E00BD" w:rsidRPr="00151B4C" w14:paraId="44324536" w14:textId="77777777" w:rsidTr="009636AF">
        <w:trPr>
          <w:trHeight w:val="448"/>
          <w:tblHeader/>
        </w:trPr>
        <w:tc>
          <w:tcPr>
            <w:tcW w:w="2817" w:type="dxa"/>
            <w:shd w:val="clear" w:color="auto" w:fill="DEEAF6"/>
          </w:tcPr>
          <w:p w14:paraId="4DB1A08D" w14:textId="67A0BAF8" w:rsidR="001E00BD" w:rsidRPr="00290E87" w:rsidRDefault="001E00BD"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Daily sunscreen exposure (Method 2, cm</w:t>
            </w:r>
            <w:r w:rsidRPr="00F716EB">
              <w:rPr>
                <w:rFonts w:eastAsia="Arial" w:cs="Arial"/>
                <w:b/>
                <w:color w:val="253186"/>
                <w:szCs w:val="22"/>
                <w:vertAlign w:val="superscript"/>
                <w:lang w:val="en-US"/>
              </w:rPr>
              <w:t>2</w:t>
            </w:r>
            <w:r>
              <w:rPr>
                <w:rFonts w:eastAsia="Arial" w:cs="Arial"/>
                <w:b/>
                <w:color w:val="253186"/>
                <w:szCs w:val="22"/>
                <w:lang w:val="en-US"/>
              </w:rPr>
              <w:t>/kg bw/day)</w:t>
            </w:r>
          </w:p>
        </w:tc>
        <w:tc>
          <w:tcPr>
            <w:tcW w:w="1077" w:type="dxa"/>
            <w:shd w:val="clear" w:color="auto" w:fill="DEEAF6"/>
          </w:tcPr>
          <w:p w14:paraId="326926E7"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1</w:t>
            </w:r>
          </w:p>
        </w:tc>
        <w:tc>
          <w:tcPr>
            <w:tcW w:w="1077" w:type="dxa"/>
            <w:shd w:val="clear" w:color="auto" w:fill="DEEAF6"/>
          </w:tcPr>
          <w:p w14:paraId="0706320E"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2</w:t>
            </w:r>
          </w:p>
        </w:tc>
        <w:tc>
          <w:tcPr>
            <w:tcW w:w="1077" w:type="dxa"/>
            <w:shd w:val="clear" w:color="auto" w:fill="DEEAF6"/>
          </w:tcPr>
          <w:p w14:paraId="13BAF72A"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3</w:t>
            </w:r>
          </w:p>
        </w:tc>
        <w:tc>
          <w:tcPr>
            <w:tcW w:w="1077" w:type="dxa"/>
            <w:shd w:val="clear" w:color="auto" w:fill="DEEAF6"/>
          </w:tcPr>
          <w:p w14:paraId="06A8C2F4"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4</w:t>
            </w:r>
          </w:p>
        </w:tc>
        <w:tc>
          <w:tcPr>
            <w:tcW w:w="1077" w:type="dxa"/>
            <w:shd w:val="clear" w:color="auto" w:fill="DEEAF6"/>
          </w:tcPr>
          <w:p w14:paraId="134BC311"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5</w:t>
            </w:r>
          </w:p>
        </w:tc>
        <w:tc>
          <w:tcPr>
            <w:tcW w:w="1077" w:type="dxa"/>
            <w:shd w:val="clear" w:color="auto" w:fill="DEEAF6"/>
          </w:tcPr>
          <w:p w14:paraId="5C870E09" w14:textId="77777777" w:rsidR="001E00BD" w:rsidRPr="00290E87" w:rsidRDefault="001E00BD"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6</w:t>
            </w:r>
          </w:p>
        </w:tc>
      </w:tr>
      <w:tr w:rsidR="00671476" w:rsidRPr="00151B4C" w14:paraId="1CF0BFBB" w14:textId="77777777" w:rsidTr="009636AF">
        <w:trPr>
          <w:trHeight w:val="340"/>
        </w:trPr>
        <w:tc>
          <w:tcPr>
            <w:tcW w:w="2817" w:type="dxa"/>
          </w:tcPr>
          <w:p w14:paraId="57960F91" w14:textId="34473C05" w:rsidR="00671476" w:rsidRPr="00745E92" w:rsidRDefault="00671476" w:rsidP="00671476">
            <w:pPr>
              <w:widowControl w:val="0"/>
              <w:autoSpaceDE w:val="0"/>
              <w:autoSpaceDN w:val="0"/>
              <w:spacing w:before="78" w:after="0" w:line="240" w:lineRule="auto"/>
              <w:ind w:left="220"/>
              <w:rPr>
                <w:rFonts w:eastAsia="Arial" w:cs="Arial"/>
                <w:b/>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32E01D8B" w14:textId="43C44F6E"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5ADA3E9A" w14:textId="59931C4F"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1A08360" w14:textId="5BAA4CE1"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303</w:t>
            </w:r>
          </w:p>
        </w:tc>
        <w:tc>
          <w:tcPr>
            <w:tcW w:w="1077" w:type="dxa"/>
          </w:tcPr>
          <w:p w14:paraId="05DC9CCC" w14:textId="4BC57FE5"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B77E3F2" w14:textId="0B18670E"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33</w:t>
            </w:r>
          </w:p>
        </w:tc>
        <w:tc>
          <w:tcPr>
            <w:tcW w:w="1077" w:type="dxa"/>
          </w:tcPr>
          <w:p w14:paraId="4170BC33" w14:textId="1C2E6B2D"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12A190FE" w14:textId="77777777" w:rsidTr="009636AF">
        <w:trPr>
          <w:trHeight w:val="340"/>
        </w:trPr>
        <w:tc>
          <w:tcPr>
            <w:tcW w:w="2817" w:type="dxa"/>
          </w:tcPr>
          <w:p w14:paraId="5AF81C2F" w14:textId="5829B0AE" w:rsidR="00671476" w:rsidRPr="00745E92" w:rsidRDefault="00671476" w:rsidP="00671476">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7B5E1A33" w14:textId="61C72A96"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642022A4" w14:textId="0466B779"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3FDDE131" w14:textId="7EE41086"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244</w:t>
            </w:r>
          </w:p>
        </w:tc>
        <w:tc>
          <w:tcPr>
            <w:tcW w:w="1077" w:type="dxa"/>
          </w:tcPr>
          <w:p w14:paraId="3E14F90E" w14:textId="6DE13888"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45A36946" w14:textId="0327D97E"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28</w:t>
            </w:r>
          </w:p>
        </w:tc>
        <w:tc>
          <w:tcPr>
            <w:tcW w:w="1077" w:type="dxa"/>
          </w:tcPr>
          <w:p w14:paraId="290A7E71" w14:textId="31F44C6F"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69A32427" w14:textId="77777777" w:rsidTr="009636AF">
        <w:trPr>
          <w:trHeight w:val="340"/>
        </w:trPr>
        <w:tc>
          <w:tcPr>
            <w:tcW w:w="2817" w:type="dxa"/>
          </w:tcPr>
          <w:p w14:paraId="5B440EE1" w14:textId="113C942E" w:rsidR="00671476" w:rsidRPr="00745E92" w:rsidRDefault="00671476" w:rsidP="00671476">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077" w:type="dxa"/>
          </w:tcPr>
          <w:p w14:paraId="5CFBA6D4" w14:textId="5C755948"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3D3BEBBB" w14:textId="18F5059B"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3ECF412C" w14:textId="643D1658"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119</w:t>
            </w:r>
          </w:p>
        </w:tc>
        <w:tc>
          <w:tcPr>
            <w:tcW w:w="1077" w:type="dxa"/>
          </w:tcPr>
          <w:p w14:paraId="3003FF77" w14:textId="4083F120"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246C40D7" w14:textId="45C0EFBD"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19</w:t>
            </w:r>
          </w:p>
        </w:tc>
        <w:tc>
          <w:tcPr>
            <w:tcW w:w="1077" w:type="dxa"/>
          </w:tcPr>
          <w:p w14:paraId="68002BF4" w14:textId="4E82F9BD"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02D26303" w14:textId="77777777" w:rsidTr="009636AF">
        <w:trPr>
          <w:trHeight w:val="340"/>
        </w:trPr>
        <w:tc>
          <w:tcPr>
            <w:tcW w:w="2817" w:type="dxa"/>
          </w:tcPr>
          <w:p w14:paraId="32AED751" w14:textId="07D2CC66" w:rsidR="00671476" w:rsidRPr="00745E92" w:rsidRDefault="00671476" w:rsidP="00671476">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78870E85" w14:textId="16B9417A"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0450B2F" w14:textId="3479DDBB"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23CB087B" w14:textId="407F4EAC"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105</w:t>
            </w:r>
          </w:p>
        </w:tc>
        <w:tc>
          <w:tcPr>
            <w:tcW w:w="1077" w:type="dxa"/>
          </w:tcPr>
          <w:p w14:paraId="3F111AA5" w14:textId="31266E9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E37FC1E" w14:textId="47DA7ABE"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18</w:t>
            </w:r>
          </w:p>
        </w:tc>
        <w:tc>
          <w:tcPr>
            <w:tcW w:w="1077" w:type="dxa"/>
          </w:tcPr>
          <w:p w14:paraId="14CFCC04" w14:textId="36A2A28C"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3429B823" w14:textId="77777777" w:rsidTr="009636AF">
        <w:trPr>
          <w:trHeight w:val="340"/>
        </w:trPr>
        <w:tc>
          <w:tcPr>
            <w:tcW w:w="2817" w:type="dxa"/>
          </w:tcPr>
          <w:p w14:paraId="5C2D2E59" w14:textId="13481CCC" w:rsidR="00671476" w:rsidRDefault="00671476" w:rsidP="00671476">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077" w:type="dxa"/>
          </w:tcPr>
          <w:p w14:paraId="4C57F861" w14:textId="29DD7EC2"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65E08F3B" w14:textId="5A31C219"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72E3BD25" w14:textId="299EEE51"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105</w:t>
            </w:r>
          </w:p>
        </w:tc>
        <w:tc>
          <w:tcPr>
            <w:tcW w:w="1077" w:type="dxa"/>
          </w:tcPr>
          <w:p w14:paraId="25DC382B" w14:textId="770964D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0C6389B0" w14:textId="4A5E673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18</w:t>
            </w:r>
          </w:p>
        </w:tc>
        <w:tc>
          <w:tcPr>
            <w:tcW w:w="1077" w:type="dxa"/>
          </w:tcPr>
          <w:p w14:paraId="61A5E407" w14:textId="0BCCD60B"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53</w:t>
            </w:r>
          </w:p>
        </w:tc>
      </w:tr>
      <w:tr w:rsidR="00671476" w:rsidRPr="00151B4C" w14:paraId="40BABE1F" w14:textId="77777777" w:rsidTr="009636AF">
        <w:trPr>
          <w:trHeight w:val="340"/>
        </w:trPr>
        <w:tc>
          <w:tcPr>
            <w:tcW w:w="2817" w:type="dxa"/>
          </w:tcPr>
          <w:p w14:paraId="3F89D727" w14:textId="2E710A7B" w:rsidR="00671476" w:rsidRDefault="00671476" w:rsidP="00671476">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Adult</w:t>
            </w:r>
          </w:p>
        </w:tc>
        <w:tc>
          <w:tcPr>
            <w:tcW w:w="1077" w:type="dxa"/>
          </w:tcPr>
          <w:p w14:paraId="260FD51A" w14:textId="58CF709D"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31</w:t>
            </w:r>
          </w:p>
        </w:tc>
        <w:tc>
          <w:tcPr>
            <w:tcW w:w="1077" w:type="dxa"/>
          </w:tcPr>
          <w:p w14:paraId="486F096E" w14:textId="5B679B5E"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134</w:t>
            </w:r>
          </w:p>
        </w:tc>
        <w:tc>
          <w:tcPr>
            <w:tcW w:w="1077" w:type="dxa"/>
          </w:tcPr>
          <w:p w14:paraId="66C9A9A2" w14:textId="394FA1E4"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077" w:type="dxa"/>
          </w:tcPr>
          <w:p w14:paraId="617DA289" w14:textId="5DD0B351"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140</w:t>
            </w:r>
          </w:p>
        </w:tc>
        <w:tc>
          <w:tcPr>
            <w:tcW w:w="1077" w:type="dxa"/>
          </w:tcPr>
          <w:p w14:paraId="2BD1572F" w14:textId="4BD74960"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w:t>
            </w:r>
          </w:p>
        </w:tc>
        <w:tc>
          <w:tcPr>
            <w:tcW w:w="1077" w:type="dxa"/>
          </w:tcPr>
          <w:p w14:paraId="190A71C1" w14:textId="45792211"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48</w:t>
            </w:r>
          </w:p>
        </w:tc>
      </w:tr>
    </w:tbl>
    <w:p w14:paraId="329220A2" w14:textId="77777777" w:rsidR="001E00BD" w:rsidRDefault="001E00BD" w:rsidP="001E00BD">
      <w:pPr>
        <w:pStyle w:val="Tabledescription"/>
      </w:pPr>
      <w:r>
        <w:t>N.A = Not Applicable</w:t>
      </w:r>
    </w:p>
    <w:p w14:paraId="59C7D792" w14:textId="77777777" w:rsidR="00E1152C" w:rsidRDefault="00E1152C">
      <w:r>
        <w:br w:type="page"/>
      </w:r>
    </w:p>
    <w:p w14:paraId="60A5A4D6" w14:textId="7BF75013" w:rsidR="001E00BD" w:rsidRDefault="001E00BD" w:rsidP="001E00BD">
      <w:r>
        <w:lastRenderedPageBreak/>
        <w:t>Formulae:</w:t>
      </w:r>
    </w:p>
    <w:p w14:paraId="3766316C" w14:textId="48C19E22" w:rsidR="001E00BD" w:rsidRDefault="001E00BD" w:rsidP="001E00BD">
      <w:pPr>
        <w:jc w:val="center"/>
      </w:pPr>
      <w:r w:rsidRPr="001E00BD">
        <w:rPr>
          <w:noProof/>
        </w:rPr>
        <w:drawing>
          <wp:inline distT="0" distB="0" distL="0" distR="0" wp14:anchorId="46DC65D4" wp14:editId="312BCD1E">
            <wp:extent cx="3378200" cy="897884"/>
            <wp:effectExtent l="0" t="0" r="0" b="0"/>
            <wp:docPr id="1821496759" name="Picture 1" descr="Image displaying two mathematical equations labeled ASEM (method 1) and ASEM (method 2). Method 1: (Appl Rate × SSA × AF × Duration) divided by (Bwt × AT). Method 2: (SSA × AF × Duration) divided by (Bwt ×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96759" name="Picture 1" descr="Image displaying two mathematical equations labeled ASEM (method 1) and ASEM (method 2). Method 1: (Appl Rate × SSA × AF × Duration) divided by (Bwt × AT). Method 2: (SSA × AF × Duration) divided by (Bwt × AT)."/>
                    <pic:cNvPicPr/>
                  </pic:nvPicPr>
                  <pic:blipFill>
                    <a:blip r:embed="rId32"/>
                    <a:stretch>
                      <a:fillRect/>
                    </a:stretch>
                  </pic:blipFill>
                  <pic:spPr>
                    <a:xfrm>
                      <a:off x="0" y="0"/>
                      <a:ext cx="3414823" cy="907618"/>
                    </a:xfrm>
                    <a:prstGeom prst="rect">
                      <a:avLst/>
                    </a:prstGeom>
                  </pic:spPr>
                </pic:pic>
              </a:graphicData>
            </a:graphic>
          </wp:inline>
        </w:drawing>
      </w:r>
    </w:p>
    <w:p w14:paraId="5E097B2C" w14:textId="34700882" w:rsidR="001E00BD" w:rsidRDefault="001E00BD" w:rsidP="001E00BD">
      <w:r>
        <w:t>Notes:</w:t>
      </w:r>
    </w:p>
    <w:p w14:paraId="186513BA" w14:textId="13808618" w:rsidR="001E00BD" w:rsidRDefault="001E00BD" w:rsidP="00D260E6">
      <w:pPr>
        <w:pStyle w:val="ListBullet"/>
      </w:pPr>
      <w:r w:rsidRPr="001E00BD">
        <w:rPr>
          <w:b/>
          <w:bCs/>
        </w:rPr>
        <w:t>Method 1</w:t>
      </w:r>
      <w:r>
        <w:t xml:space="preserve"> is used if dermal absorption is based on the percentage of the ingredient dermally absorbed (%).</w:t>
      </w:r>
    </w:p>
    <w:p w14:paraId="0A248A90" w14:textId="413FFB19" w:rsidR="001E00BD" w:rsidRPr="001E00BD" w:rsidRDefault="001E00BD" w:rsidP="00D260E6">
      <w:pPr>
        <w:pStyle w:val="ListBullet"/>
      </w:pPr>
      <w:r w:rsidRPr="001E00BD">
        <w:rPr>
          <w:b/>
          <w:bCs/>
        </w:rPr>
        <w:t>Method 2</w:t>
      </w:r>
      <w:r>
        <w:t xml:space="preserve"> is used if dermal absorption is based on absolute amount of the ingredient that is bioavailable (</w:t>
      </w:r>
      <w:r w:rsidR="00530E28">
        <w:rPr>
          <w:rFonts w:ascii="Symbol" w:hAnsi="Symbol"/>
        </w:rPr>
        <w:t>m</w:t>
      </w:r>
      <w:r>
        <w:t>g/cm</w:t>
      </w:r>
      <w:r w:rsidRPr="001E00BD">
        <w:rPr>
          <w:vertAlign w:val="superscript"/>
        </w:rPr>
        <w:t>2</w:t>
      </w:r>
      <w:r>
        <w:t>)</w:t>
      </w:r>
      <w:r w:rsidR="00671476">
        <w:t>.</w:t>
      </w:r>
    </w:p>
    <w:p w14:paraId="19D84671" w14:textId="77777777" w:rsidR="00F526EC" w:rsidRDefault="00F526EC" w:rsidP="00B73CC5">
      <w:pPr>
        <w:pStyle w:val="Heading4"/>
      </w:pPr>
      <w:bookmarkStart w:id="80" w:name="_Toc204947770"/>
      <w:r>
        <w:t>C</w:t>
      </w:r>
      <w:r w:rsidRPr="0067074B">
        <w:t xml:space="preserve">alculating </w:t>
      </w:r>
      <w:r>
        <w:t xml:space="preserve">highest </w:t>
      </w:r>
      <w:r w:rsidRPr="0067074B">
        <w:t>estimated daily sunscreen exposure</w:t>
      </w:r>
      <w:bookmarkEnd w:id="80"/>
    </w:p>
    <w:p w14:paraId="63E8F46D" w14:textId="7E6F686B" w:rsidR="006A7D92" w:rsidRPr="006A7D92" w:rsidRDefault="006A7D92" w:rsidP="006A7D92">
      <w:pPr>
        <w:pStyle w:val="Tabletitle"/>
      </w:pPr>
      <w:r>
        <w:t>Table 1</w:t>
      </w:r>
      <w:r w:rsidR="00DB259C">
        <w:t>1</w:t>
      </w:r>
      <w:r w:rsidR="005C50B0">
        <w:t>: Calculating highest estimated daily sunscreen exposure using Method 1</w:t>
      </w:r>
    </w:p>
    <w:tbl>
      <w:tblPr>
        <w:tblW w:w="9214"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3969"/>
        <w:gridCol w:w="1560"/>
        <w:gridCol w:w="1701"/>
        <w:gridCol w:w="1984"/>
      </w:tblGrid>
      <w:tr w:rsidR="00545BC0" w:rsidRPr="00151B4C" w14:paraId="122D3CF8" w14:textId="77777777" w:rsidTr="00E51A4E">
        <w:trPr>
          <w:trHeight w:val="448"/>
          <w:tblHeader/>
        </w:trPr>
        <w:tc>
          <w:tcPr>
            <w:tcW w:w="3969" w:type="dxa"/>
            <w:shd w:val="clear" w:color="auto" w:fill="DEEAF6"/>
          </w:tcPr>
          <w:p w14:paraId="4DFEF0FF" w14:textId="20E33885"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Method 1 (mg/kg bw/day)</w:t>
            </w:r>
          </w:p>
        </w:tc>
        <w:tc>
          <w:tcPr>
            <w:tcW w:w="1560" w:type="dxa"/>
            <w:shd w:val="clear" w:color="auto" w:fill="DEEAF6"/>
          </w:tcPr>
          <w:p w14:paraId="487044BF" w14:textId="1788AE2F"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4+6</w:t>
            </w:r>
          </w:p>
        </w:tc>
        <w:tc>
          <w:tcPr>
            <w:tcW w:w="1701" w:type="dxa"/>
            <w:shd w:val="clear" w:color="auto" w:fill="DEEAF6"/>
          </w:tcPr>
          <w:p w14:paraId="160A32A0" w14:textId="35BBAEDF"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3+5</w:t>
            </w:r>
          </w:p>
        </w:tc>
        <w:tc>
          <w:tcPr>
            <w:tcW w:w="1984" w:type="dxa"/>
            <w:shd w:val="clear" w:color="auto" w:fill="DEEAF6"/>
          </w:tcPr>
          <w:p w14:paraId="2044D26F" w14:textId="38AF8F0B"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3+6</w:t>
            </w:r>
          </w:p>
        </w:tc>
      </w:tr>
      <w:tr w:rsidR="00671476" w:rsidRPr="00151B4C" w14:paraId="77A4BEB4" w14:textId="77777777" w:rsidTr="00E51A4E">
        <w:trPr>
          <w:trHeight w:val="340"/>
        </w:trPr>
        <w:tc>
          <w:tcPr>
            <w:tcW w:w="3969" w:type="dxa"/>
          </w:tcPr>
          <w:p w14:paraId="6C889E07" w14:textId="7FD9F168" w:rsidR="00671476" w:rsidRPr="00745E92" w:rsidRDefault="00671476" w:rsidP="00E51A4E">
            <w:pPr>
              <w:widowControl w:val="0"/>
              <w:autoSpaceDE w:val="0"/>
              <w:autoSpaceDN w:val="0"/>
              <w:spacing w:before="78" w:after="0" w:line="240" w:lineRule="auto"/>
              <w:ind w:left="220"/>
              <w:rPr>
                <w:rFonts w:eastAsia="Arial" w:cs="Arial"/>
                <w:b/>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50236BA0"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701" w:type="dxa"/>
          </w:tcPr>
          <w:p w14:paraId="79E4C757" w14:textId="521C8583" w:rsidR="00671476" w:rsidRPr="00A90857" w:rsidRDefault="00671476" w:rsidP="00E51A4E">
            <w:pPr>
              <w:widowControl w:val="0"/>
              <w:autoSpaceDE w:val="0"/>
              <w:autoSpaceDN w:val="0"/>
              <w:spacing w:before="78" w:after="0"/>
              <w:ind w:left="221" w:right="140"/>
              <w:jc w:val="center"/>
              <w:rPr>
                <w:rFonts w:eastAsia="Arial" w:cs="Arial"/>
                <w:b/>
                <w:bCs/>
                <w:sz w:val="18"/>
                <w:szCs w:val="18"/>
                <w:lang w:val="en-US"/>
              </w:rPr>
            </w:pPr>
            <w:r w:rsidRPr="00A90857">
              <w:rPr>
                <w:rFonts w:eastAsia="Arial" w:cs="Arial"/>
                <w:b/>
                <w:bCs/>
                <w:sz w:val="18"/>
                <w:szCs w:val="18"/>
                <w:lang w:val="en-US"/>
              </w:rPr>
              <w:t>673</w:t>
            </w:r>
          </w:p>
        </w:tc>
        <w:tc>
          <w:tcPr>
            <w:tcW w:w="1984" w:type="dxa"/>
          </w:tcPr>
          <w:p w14:paraId="58C05C39" w14:textId="1E5FD722"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39524B06" w14:textId="77777777" w:rsidTr="00E51A4E">
        <w:trPr>
          <w:trHeight w:val="340"/>
        </w:trPr>
        <w:tc>
          <w:tcPr>
            <w:tcW w:w="3969" w:type="dxa"/>
          </w:tcPr>
          <w:p w14:paraId="0634EAFE" w14:textId="48F7C3BA"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3727BF75"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701" w:type="dxa"/>
          </w:tcPr>
          <w:p w14:paraId="0AE8B34A" w14:textId="6BC23FF6"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543</w:t>
            </w:r>
          </w:p>
        </w:tc>
        <w:tc>
          <w:tcPr>
            <w:tcW w:w="1984" w:type="dxa"/>
          </w:tcPr>
          <w:p w14:paraId="1C32D1D0" w14:textId="39E3795B"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038F8BAF" w14:textId="77777777" w:rsidTr="00E51A4E">
        <w:trPr>
          <w:trHeight w:val="340"/>
        </w:trPr>
        <w:tc>
          <w:tcPr>
            <w:tcW w:w="3969" w:type="dxa"/>
          </w:tcPr>
          <w:p w14:paraId="2514E89E" w14:textId="37AEB460"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560" w:type="dxa"/>
          </w:tcPr>
          <w:p w14:paraId="2E2CBB28" w14:textId="77777777" w:rsidR="00671476" w:rsidRPr="001E00BD"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701" w:type="dxa"/>
          </w:tcPr>
          <w:p w14:paraId="0514CB7F" w14:textId="38400192"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276</w:t>
            </w:r>
          </w:p>
        </w:tc>
        <w:tc>
          <w:tcPr>
            <w:tcW w:w="1984" w:type="dxa"/>
          </w:tcPr>
          <w:p w14:paraId="09CF7213" w14:textId="58FB2030"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1ADEA4DB" w14:textId="77777777" w:rsidTr="00E51A4E">
        <w:trPr>
          <w:trHeight w:val="340"/>
        </w:trPr>
        <w:tc>
          <w:tcPr>
            <w:tcW w:w="3969" w:type="dxa"/>
          </w:tcPr>
          <w:p w14:paraId="34EE62E9" w14:textId="7EDBF473"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3855502C"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701" w:type="dxa"/>
          </w:tcPr>
          <w:p w14:paraId="3BF1856C" w14:textId="212591F2"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246</w:t>
            </w:r>
          </w:p>
        </w:tc>
        <w:tc>
          <w:tcPr>
            <w:tcW w:w="1984" w:type="dxa"/>
          </w:tcPr>
          <w:p w14:paraId="3B98471E" w14:textId="12A98F45"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7370AD24" w14:textId="77777777" w:rsidTr="00E51A4E">
        <w:trPr>
          <w:trHeight w:val="340"/>
        </w:trPr>
        <w:tc>
          <w:tcPr>
            <w:tcW w:w="3969" w:type="dxa"/>
          </w:tcPr>
          <w:p w14:paraId="6A672D43" w14:textId="7B61D661" w:rsidR="00671476" w:rsidRDefault="00671476" w:rsidP="00E51A4E">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13405D07" w14:textId="7777777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701" w:type="dxa"/>
          </w:tcPr>
          <w:p w14:paraId="273D886C" w14:textId="5CA07E14"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984" w:type="dxa"/>
          </w:tcPr>
          <w:p w14:paraId="7EA75785" w14:textId="5C789EE0"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317</w:t>
            </w:r>
          </w:p>
        </w:tc>
      </w:tr>
      <w:tr w:rsidR="00671476" w:rsidRPr="00151B4C" w14:paraId="7A0FE176" w14:textId="77777777" w:rsidTr="00E51A4E">
        <w:trPr>
          <w:trHeight w:val="340"/>
        </w:trPr>
        <w:tc>
          <w:tcPr>
            <w:tcW w:w="3969" w:type="dxa"/>
          </w:tcPr>
          <w:p w14:paraId="44AF3297" w14:textId="4DD0BC8E" w:rsidR="00671476" w:rsidRDefault="00671476" w:rsidP="00E51A4E">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Adult</w:t>
            </w:r>
          </w:p>
        </w:tc>
        <w:tc>
          <w:tcPr>
            <w:tcW w:w="1560" w:type="dxa"/>
          </w:tcPr>
          <w:p w14:paraId="1034B615" w14:textId="7DCC359B"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376</w:t>
            </w:r>
          </w:p>
        </w:tc>
        <w:tc>
          <w:tcPr>
            <w:tcW w:w="1701" w:type="dxa"/>
          </w:tcPr>
          <w:p w14:paraId="5139F455" w14:textId="3F57AE7E"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984" w:type="dxa"/>
          </w:tcPr>
          <w:p w14:paraId="375F3D44" w14:textId="7777777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bl>
    <w:p w14:paraId="4E49542B" w14:textId="77777777" w:rsidR="00545BC0" w:rsidRDefault="00545BC0" w:rsidP="00545BC0">
      <w:pPr>
        <w:pStyle w:val="Tabledescription"/>
      </w:pPr>
      <w:r>
        <w:t>N.A = Not Applicable</w:t>
      </w:r>
    </w:p>
    <w:p w14:paraId="653F0769" w14:textId="2FC6430C" w:rsidR="006A7D92" w:rsidRPr="006A7D92" w:rsidRDefault="006A7D92" w:rsidP="006A7D92">
      <w:pPr>
        <w:pStyle w:val="Tabletitle"/>
      </w:pPr>
      <w:r>
        <w:t>Table 1</w:t>
      </w:r>
      <w:r w:rsidR="00DB259C">
        <w:t>2</w:t>
      </w:r>
      <w:r w:rsidR="005C50B0">
        <w:t xml:space="preserve">: Calculating highest estimated daily sunscreen exposure using Method 2 </w:t>
      </w:r>
    </w:p>
    <w:tbl>
      <w:tblPr>
        <w:tblW w:w="9214"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3969"/>
        <w:gridCol w:w="1560"/>
        <w:gridCol w:w="1559"/>
        <w:gridCol w:w="2126"/>
      </w:tblGrid>
      <w:tr w:rsidR="00545BC0" w:rsidRPr="00151B4C" w14:paraId="12B3180E" w14:textId="77777777" w:rsidTr="00E51A4E">
        <w:trPr>
          <w:trHeight w:val="448"/>
          <w:tblHeader/>
        </w:trPr>
        <w:tc>
          <w:tcPr>
            <w:tcW w:w="3969" w:type="dxa"/>
            <w:shd w:val="clear" w:color="auto" w:fill="DEEAF6"/>
          </w:tcPr>
          <w:p w14:paraId="6E2EC977" w14:textId="2415BB1B"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Method 2 (cm</w:t>
            </w:r>
            <w:r w:rsidRPr="00545BC0">
              <w:rPr>
                <w:rFonts w:eastAsia="Arial" w:cs="Arial"/>
                <w:b/>
                <w:color w:val="253186"/>
                <w:szCs w:val="22"/>
                <w:vertAlign w:val="superscript"/>
                <w:lang w:val="en-US"/>
              </w:rPr>
              <w:t>2</w:t>
            </w:r>
            <w:r>
              <w:rPr>
                <w:rFonts w:eastAsia="Arial" w:cs="Arial"/>
                <w:b/>
                <w:color w:val="253186"/>
                <w:szCs w:val="22"/>
                <w:lang w:val="en-US"/>
              </w:rPr>
              <w:t>/kg bw/day)</w:t>
            </w:r>
          </w:p>
        </w:tc>
        <w:tc>
          <w:tcPr>
            <w:tcW w:w="1560" w:type="dxa"/>
            <w:shd w:val="clear" w:color="auto" w:fill="DEEAF6"/>
          </w:tcPr>
          <w:p w14:paraId="13F3BDE3" w14:textId="00959676"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4+6</w:t>
            </w:r>
          </w:p>
        </w:tc>
        <w:tc>
          <w:tcPr>
            <w:tcW w:w="1559" w:type="dxa"/>
            <w:shd w:val="clear" w:color="auto" w:fill="DEEAF6"/>
          </w:tcPr>
          <w:p w14:paraId="08C8776C" w14:textId="447EFD0F"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3+5</w:t>
            </w:r>
          </w:p>
        </w:tc>
        <w:tc>
          <w:tcPr>
            <w:tcW w:w="2126" w:type="dxa"/>
            <w:shd w:val="clear" w:color="auto" w:fill="DEEAF6"/>
          </w:tcPr>
          <w:p w14:paraId="0D9A286E" w14:textId="79220082" w:rsidR="00545BC0" w:rsidRPr="00290E87" w:rsidRDefault="00545BC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Scenarios 3+6</w:t>
            </w:r>
          </w:p>
        </w:tc>
      </w:tr>
      <w:tr w:rsidR="00671476" w:rsidRPr="00151B4C" w14:paraId="731BD729" w14:textId="77777777" w:rsidTr="00E51A4E">
        <w:trPr>
          <w:trHeight w:val="340"/>
        </w:trPr>
        <w:tc>
          <w:tcPr>
            <w:tcW w:w="3969" w:type="dxa"/>
          </w:tcPr>
          <w:p w14:paraId="7BAE7E1D" w14:textId="34A5C394" w:rsidR="00671476" w:rsidRPr="00745E92" w:rsidRDefault="00671476" w:rsidP="00E51A4E">
            <w:pPr>
              <w:widowControl w:val="0"/>
              <w:autoSpaceDE w:val="0"/>
              <w:autoSpaceDN w:val="0"/>
              <w:spacing w:before="78" w:after="0" w:line="240" w:lineRule="auto"/>
              <w:ind w:left="220"/>
              <w:rPr>
                <w:rFonts w:eastAsia="Arial" w:cs="Arial"/>
                <w:b/>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7029251B"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59" w:type="dxa"/>
          </w:tcPr>
          <w:p w14:paraId="75815F56" w14:textId="06E45354" w:rsidR="00671476" w:rsidRPr="00A90857" w:rsidRDefault="00671476" w:rsidP="00E51A4E">
            <w:pPr>
              <w:widowControl w:val="0"/>
              <w:autoSpaceDE w:val="0"/>
              <w:autoSpaceDN w:val="0"/>
              <w:spacing w:before="78" w:after="0"/>
              <w:ind w:left="221" w:right="140"/>
              <w:jc w:val="center"/>
              <w:rPr>
                <w:rFonts w:eastAsia="Arial" w:cs="Arial"/>
                <w:b/>
                <w:bCs/>
                <w:sz w:val="18"/>
                <w:szCs w:val="18"/>
                <w:lang w:val="en-US"/>
              </w:rPr>
            </w:pPr>
            <w:r w:rsidRPr="00A90857">
              <w:rPr>
                <w:rFonts w:eastAsia="Arial" w:cs="Arial"/>
                <w:b/>
                <w:bCs/>
                <w:sz w:val="18"/>
                <w:szCs w:val="18"/>
                <w:lang w:val="en-US"/>
              </w:rPr>
              <w:t>336</w:t>
            </w:r>
          </w:p>
        </w:tc>
        <w:tc>
          <w:tcPr>
            <w:tcW w:w="2126" w:type="dxa"/>
          </w:tcPr>
          <w:p w14:paraId="7F33610C" w14:textId="6BFADECC"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523FC7D8" w14:textId="77777777" w:rsidTr="00E51A4E">
        <w:trPr>
          <w:trHeight w:val="340"/>
        </w:trPr>
        <w:tc>
          <w:tcPr>
            <w:tcW w:w="3969" w:type="dxa"/>
          </w:tcPr>
          <w:p w14:paraId="0E1A44BF" w14:textId="5EF906FC"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20CC08D0"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59" w:type="dxa"/>
          </w:tcPr>
          <w:p w14:paraId="4E7ADA98" w14:textId="1B931682"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271</w:t>
            </w:r>
          </w:p>
        </w:tc>
        <w:tc>
          <w:tcPr>
            <w:tcW w:w="2126" w:type="dxa"/>
          </w:tcPr>
          <w:p w14:paraId="5A20DA8D" w14:textId="7DD42ED4"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7FAC98A2" w14:textId="77777777" w:rsidTr="00E51A4E">
        <w:trPr>
          <w:trHeight w:val="340"/>
        </w:trPr>
        <w:tc>
          <w:tcPr>
            <w:tcW w:w="3969" w:type="dxa"/>
          </w:tcPr>
          <w:p w14:paraId="73E28088" w14:textId="69AE4DDC"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1560" w:type="dxa"/>
          </w:tcPr>
          <w:p w14:paraId="5369E428" w14:textId="77777777" w:rsidR="00671476" w:rsidRPr="001E00BD"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59" w:type="dxa"/>
          </w:tcPr>
          <w:p w14:paraId="2062AB06" w14:textId="36BF7832"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138</w:t>
            </w:r>
          </w:p>
        </w:tc>
        <w:tc>
          <w:tcPr>
            <w:tcW w:w="2126" w:type="dxa"/>
          </w:tcPr>
          <w:p w14:paraId="0447CC84" w14:textId="46EE3246"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565A0BB6" w14:textId="77777777" w:rsidTr="00E51A4E">
        <w:trPr>
          <w:trHeight w:val="340"/>
        </w:trPr>
        <w:tc>
          <w:tcPr>
            <w:tcW w:w="3969" w:type="dxa"/>
          </w:tcPr>
          <w:p w14:paraId="1B688ABF" w14:textId="684E158C" w:rsidR="00671476" w:rsidRPr="00745E92" w:rsidRDefault="00671476" w:rsidP="00E51A4E">
            <w:pPr>
              <w:widowControl w:val="0"/>
              <w:autoSpaceDE w:val="0"/>
              <w:autoSpaceDN w:val="0"/>
              <w:spacing w:before="78" w:after="0" w:line="240" w:lineRule="auto"/>
              <w:ind w:left="220"/>
              <w:rPr>
                <w:rFonts w:eastAsia="Arial" w:cs="Arial"/>
                <w:b/>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149F79A9" w14:textId="77777777"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59" w:type="dxa"/>
          </w:tcPr>
          <w:p w14:paraId="450B0BAE" w14:textId="4AD125BF"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123</w:t>
            </w:r>
          </w:p>
        </w:tc>
        <w:tc>
          <w:tcPr>
            <w:tcW w:w="2126" w:type="dxa"/>
          </w:tcPr>
          <w:p w14:paraId="53CBF065" w14:textId="134BD68A"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r w:rsidR="00671476" w:rsidRPr="00151B4C" w14:paraId="58013318" w14:textId="77777777" w:rsidTr="00E51A4E">
        <w:trPr>
          <w:trHeight w:val="340"/>
        </w:trPr>
        <w:tc>
          <w:tcPr>
            <w:tcW w:w="3969" w:type="dxa"/>
          </w:tcPr>
          <w:p w14:paraId="5780319D" w14:textId="33A4AF96" w:rsidR="00671476" w:rsidRDefault="00671476" w:rsidP="00E51A4E">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1560" w:type="dxa"/>
          </w:tcPr>
          <w:p w14:paraId="6BFC2E79" w14:textId="7777777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59" w:type="dxa"/>
          </w:tcPr>
          <w:p w14:paraId="448FBB03" w14:textId="7777777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2126" w:type="dxa"/>
          </w:tcPr>
          <w:p w14:paraId="59064106" w14:textId="76440A66"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158</w:t>
            </w:r>
          </w:p>
        </w:tc>
      </w:tr>
      <w:tr w:rsidR="00671476" w:rsidRPr="00151B4C" w14:paraId="3789A19A" w14:textId="77777777" w:rsidTr="00E51A4E">
        <w:trPr>
          <w:trHeight w:val="340"/>
        </w:trPr>
        <w:tc>
          <w:tcPr>
            <w:tcW w:w="3969" w:type="dxa"/>
          </w:tcPr>
          <w:p w14:paraId="4111FDFB" w14:textId="65B6F2C4" w:rsidR="00671476" w:rsidRDefault="00671476" w:rsidP="00E51A4E">
            <w:pPr>
              <w:widowControl w:val="0"/>
              <w:autoSpaceDE w:val="0"/>
              <w:autoSpaceDN w:val="0"/>
              <w:spacing w:before="78" w:after="0" w:line="240" w:lineRule="auto"/>
              <w:ind w:left="220"/>
              <w:rPr>
                <w:rFonts w:eastAsia="Arial" w:cs="Arial"/>
                <w:b/>
                <w:i/>
                <w:iCs/>
                <w:spacing w:val="-4"/>
                <w:sz w:val="18"/>
                <w:szCs w:val="18"/>
                <w:lang w:val="en-US"/>
              </w:rPr>
            </w:pPr>
            <w:r w:rsidRPr="007358A5">
              <w:rPr>
                <w:rFonts w:eastAsia="Arial" w:cs="Arial"/>
                <w:bCs/>
                <w:spacing w:val="-4"/>
                <w:sz w:val="18"/>
                <w:szCs w:val="18"/>
                <w:lang w:val="en-US"/>
              </w:rPr>
              <w:t>Adult</w:t>
            </w:r>
          </w:p>
        </w:tc>
        <w:tc>
          <w:tcPr>
            <w:tcW w:w="1560" w:type="dxa"/>
          </w:tcPr>
          <w:p w14:paraId="6A494CFD" w14:textId="2610FF71"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188</w:t>
            </w:r>
          </w:p>
        </w:tc>
        <w:tc>
          <w:tcPr>
            <w:tcW w:w="1559" w:type="dxa"/>
          </w:tcPr>
          <w:p w14:paraId="191B78B4" w14:textId="45108D13"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2126" w:type="dxa"/>
          </w:tcPr>
          <w:p w14:paraId="4DF24F5B" w14:textId="77777777"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r>
    </w:tbl>
    <w:p w14:paraId="3609556E" w14:textId="77777777" w:rsidR="00545BC0" w:rsidRDefault="00545BC0" w:rsidP="00545BC0">
      <w:pPr>
        <w:pStyle w:val="Tabledescription"/>
      </w:pPr>
      <w:r>
        <w:t>N.A = Not Applicable</w:t>
      </w:r>
    </w:p>
    <w:p w14:paraId="18399636" w14:textId="77777777" w:rsidR="00D260E6" w:rsidRDefault="00D260E6" w:rsidP="00D260E6">
      <w:r>
        <w:t>Formulae:</w:t>
      </w:r>
    </w:p>
    <w:p w14:paraId="744459A6" w14:textId="0F2BCFBA" w:rsidR="00D260E6" w:rsidRDefault="00D260E6" w:rsidP="00D260E6">
      <w:pPr>
        <w:jc w:val="center"/>
      </w:pPr>
      <w:r w:rsidRPr="00D260E6">
        <w:rPr>
          <w:noProof/>
        </w:rPr>
        <w:drawing>
          <wp:inline distT="0" distB="0" distL="0" distR="0" wp14:anchorId="1ECCD7F5" wp14:editId="642BFEBA">
            <wp:extent cx="3657600" cy="605413"/>
            <wp:effectExtent l="0" t="0" r="0" b="4445"/>
            <wp:docPr id="845094865" name="Picture 1" descr="Equation representing the highest estimated daily sunscreen exposure, calculated as the sum of sunscreen exposure from scenario A and scenario B. The formula reads: ASEM_highest estimated daily sunscreen exposure = ASEM_scenario a + ASEM_scenari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94865" name="Picture 1" descr="Equation representing the highest estimated daily sunscreen exposure, calculated as the sum of sunscreen exposure from scenario A and scenario B. The formula reads: ASEM_highest estimated daily sunscreen exposure = ASEM_scenario a + ASEM_scenario b."/>
                    <pic:cNvPicPr/>
                  </pic:nvPicPr>
                  <pic:blipFill>
                    <a:blip r:embed="rId33"/>
                    <a:stretch>
                      <a:fillRect/>
                    </a:stretch>
                  </pic:blipFill>
                  <pic:spPr>
                    <a:xfrm>
                      <a:off x="0" y="0"/>
                      <a:ext cx="3697878" cy="612080"/>
                    </a:xfrm>
                    <a:prstGeom prst="rect">
                      <a:avLst/>
                    </a:prstGeom>
                  </pic:spPr>
                </pic:pic>
              </a:graphicData>
            </a:graphic>
          </wp:inline>
        </w:drawing>
      </w:r>
    </w:p>
    <w:p w14:paraId="7D3032CE" w14:textId="77777777" w:rsidR="00D260E6" w:rsidRDefault="00D260E6" w:rsidP="00D260E6">
      <w:r>
        <w:t>Notes:</w:t>
      </w:r>
    </w:p>
    <w:p w14:paraId="3D1A12A1" w14:textId="16F57C13" w:rsidR="00D260E6" w:rsidRDefault="00D260E6" w:rsidP="00D260E6">
      <w:pPr>
        <w:pStyle w:val="ListBullet"/>
      </w:pPr>
      <w:r>
        <w:t>The TGA has calculated the sunscreen exposure for each ASEM scenario and combined the weekday and weekend scenarios to provide a realistic yearly exposure:</w:t>
      </w:r>
    </w:p>
    <w:p w14:paraId="059455C2" w14:textId="7665CCFF" w:rsidR="00D260E6" w:rsidRDefault="00D260E6" w:rsidP="006A5E9E">
      <w:pPr>
        <w:pStyle w:val="ListBullet2"/>
        <w:numPr>
          <w:ilvl w:val="1"/>
          <w:numId w:val="24"/>
        </w:numPr>
      </w:pPr>
      <w:r>
        <w:lastRenderedPageBreak/>
        <w:t>For adults a combination of scenarios 4 and 6</w:t>
      </w:r>
      <w:r w:rsidR="00671476">
        <w:t>.</w:t>
      </w:r>
    </w:p>
    <w:p w14:paraId="71F07991" w14:textId="3A7639F7" w:rsidR="00D260E6" w:rsidRDefault="00D260E6" w:rsidP="006A5E9E">
      <w:pPr>
        <w:pStyle w:val="ListBullet2"/>
        <w:numPr>
          <w:ilvl w:val="1"/>
          <w:numId w:val="23"/>
        </w:numPr>
      </w:pPr>
      <w:r>
        <w:t>For secondary school children a combination of scenarios 3 and 6</w:t>
      </w:r>
      <w:r w:rsidR="00671476">
        <w:t>.</w:t>
      </w:r>
    </w:p>
    <w:p w14:paraId="2336E6ED" w14:textId="388647CD" w:rsidR="00D260E6" w:rsidRDefault="00D260E6" w:rsidP="006A5E9E">
      <w:pPr>
        <w:pStyle w:val="ListBullet2"/>
        <w:numPr>
          <w:ilvl w:val="1"/>
          <w:numId w:val="22"/>
        </w:numPr>
      </w:pPr>
      <w:r>
        <w:t>For other school children, including toddlers, pre-school and primary school children a, combination of scenarios 3 and 5.</w:t>
      </w:r>
    </w:p>
    <w:p w14:paraId="6F1B301A" w14:textId="10B082AE" w:rsidR="00D260E6" w:rsidRDefault="00D260E6" w:rsidP="00D260E6">
      <w:pPr>
        <w:pStyle w:val="ListBullet"/>
      </w:pPr>
      <w:r>
        <w:t>To derive the estimated daily exposure, scenarios 3 and 5 for toddlers aged 1 to 2 years old provided the highest estimated daily sunscreen exposure, Therefore, this can be calculated as below:</w:t>
      </w:r>
    </w:p>
    <w:p w14:paraId="20F21FF7" w14:textId="30519EBD" w:rsidR="00D260E6" w:rsidRPr="00D260E6" w:rsidRDefault="00D260E6" w:rsidP="006A5E9E">
      <w:pPr>
        <w:pStyle w:val="ListBullet2"/>
        <w:numPr>
          <w:ilvl w:val="1"/>
          <w:numId w:val="21"/>
        </w:numPr>
      </w:pPr>
      <w:r>
        <w:t xml:space="preserve">ASEM (Method 1) scenario 3 + scenario 5 = 607 + 66 = </w:t>
      </w:r>
      <w:r>
        <w:rPr>
          <w:b/>
          <w:bCs/>
        </w:rPr>
        <w:t>67</w:t>
      </w:r>
      <w:r w:rsidR="00A90857">
        <w:rPr>
          <w:b/>
          <w:bCs/>
        </w:rPr>
        <w:t>3</w:t>
      </w:r>
      <w:r>
        <w:rPr>
          <w:b/>
          <w:bCs/>
        </w:rPr>
        <w:t xml:space="preserve"> mg/kg bw/day</w:t>
      </w:r>
    </w:p>
    <w:p w14:paraId="5313948D" w14:textId="3C41470B" w:rsidR="00D260E6" w:rsidRDefault="00D260E6" w:rsidP="006A5E9E">
      <w:pPr>
        <w:pStyle w:val="ListBullet2"/>
        <w:numPr>
          <w:ilvl w:val="1"/>
          <w:numId w:val="21"/>
        </w:numPr>
      </w:pPr>
      <w:r>
        <w:t xml:space="preserve">ASEM (Method 2) scenario 3 + scenario 5 = 303 + 33 = </w:t>
      </w:r>
      <w:r>
        <w:rPr>
          <w:b/>
          <w:bCs/>
        </w:rPr>
        <w:t>336 cm</w:t>
      </w:r>
      <w:r w:rsidRPr="00D260E6">
        <w:rPr>
          <w:b/>
          <w:bCs/>
          <w:vertAlign w:val="superscript"/>
        </w:rPr>
        <w:t>2</w:t>
      </w:r>
      <w:r>
        <w:rPr>
          <w:b/>
          <w:bCs/>
        </w:rPr>
        <w:t>/kg bw/day</w:t>
      </w:r>
    </w:p>
    <w:p w14:paraId="37FA14BA" w14:textId="00A9D311" w:rsidR="00500720" w:rsidRDefault="00500720" w:rsidP="006A7D92">
      <w:pPr>
        <w:pStyle w:val="Heading3"/>
      </w:pPr>
      <w:bookmarkStart w:id="81" w:name="_Toc204947771"/>
      <w:r>
        <w:t>Scenarios</w:t>
      </w:r>
      <w:bookmarkEnd w:id="81"/>
    </w:p>
    <w:p w14:paraId="0FFA0834" w14:textId="3D67730D" w:rsidR="00500720" w:rsidRDefault="00500720" w:rsidP="00500720">
      <w:r w:rsidRPr="004359FF">
        <w:t xml:space="preserve">Refer to </w:t>
      </w:r>
      <w:hyperlink w:anchor="_ASEM_Scenarios" w:history="1">
        <w:r w:rsidR="00C63AFC" w:rsidRPr="004359FF">
          <w:rPr>
            <w:rStyle w:val="Hyperlink"/>
          </w:rPr>
          <w:t>ASEM scenarios</w:t>
        </w:r>
      </w:hyperlink>
      <w:r w:rsidR="00C63AFC" w:rsidRPr="004359FF">
        <w:t xml:space="preserve"> on </w:t>
      </w:r>
      <w:r w:rsidRPr="004359FF">
        <w:t xml:space="preserve">page </w:t>
      </w:r>
      <w:r w:rsidR="008B10A6">
        <w:t>12</w:t>
      </w:r>
      <w:r w:rsidRPr="004359FF">
        <w:t>.</w:t>
      </w:r>
    </w:p>
    <w:p w14:paraId="4E5D7D57" w14:textId="05141405" w:rsidR="001D7D59" w:rsidRDefault="001D7D59" w:rsidP="006A4E6A">
      <w:pPr>
        <w:pStyle w:val="Heading3"/>
      </w:pPr>
      <w:bookmarkStart w:id="82" w:name="_Toc204947772"/>
      <w:r>
        <w:t>Body weight data</w:t>
      </w:r>
      <w:bookmarkEnd w:id="82"/>
    </w:p>
    <w:p w14:paraId="5B79CB47" w14:textId="0B4CE478" w:rsidR="00B60EE4" w:rsidRPr="00B60EE4" w:rsidRDefault="006A7D92" w:rsidP="006A7D92">
      <w:pPr>
        <w:pStyle w:val="Tabletitle"/>
      </w:pPr>
      <w:r>
        <w:t>Table 1</w:t>
      </w:r>
      <w:r w:rsidR="00DB259C">
        <w:t>3</w:t>
      </w:r>
      <w:r>
        <w:t xml:space="preserve">: </w:t>
      </w:r>
      <w:r w:rsidR="00CD5420">
        <w:t>Body weight data used in ASEM calculations</w:t>
      </w:r>
    </w:p>
    <w:tbl>
      <w:tblPr>
        <w:tblW w:w="9067"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4715"/>
        <w:gridCol w:w="4352"/>
      </w:tblGrid>
      <w:tr w:rsidR="00A66C12" w:rsidRPr="00290E87" w14:paraId="0CCD5A7F" w14:textId="77777777" w:rsidTr="00D72718">
        <w:trPr>
          <w:trHeight w:val="448"/>
          <w:tblHeader/>
        </w:trPr>
        <w:tc>
          <w:tcPr>
            <w:tcW w:w="4715" w:type="dxa"/>
            <w:shd w:val="clear" w:color="auto" w:fill="DEEAF6"/>
          </w:tcPr>
          <w:p w14:paraId="3DF9F29A" w14:textId="108218E1" w:rsidR="00A66C12" w:rsidRPr="00290E87" w:rsidRDefault="00A66C1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Age groups</w:t>
            </w:r>
          </w:p>
        </w:tc>
        <w:tc>
          <w:tcPr>
            <w:tcW w:w="4352" w:type="dxa"/>
            <w:shd w:val="clear" w:color="auto" w:fill="DEEAF6"/>
          </w:tcPr>
          <w:p w14:paraId="38DCE1C0" w14:textId="6AD2E5D1" w:rsidR="00A66C12" w:rsidRPr="00290E87" w:rsidRDefault="00A66C12"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Body weight* (95</w:t>
            </w:r>
            <w:r w:rsidRPr="00A66C12">
              <w:rPr>
                <w:rFonts w:eastAsia="Arial" w:cs="Arial"/>
                <w:b/>
                <w:color w:val="253186"/>
                <w:szCs w:val="22"/>
                <w:vertAlign w:val="superscript"/>
                <w:lang w:val="en-US"/>
              </w:rPr>
              <w:t>th</w:t>
            </w:r>
            <w:r>
              <w:rPr>
                <w:rFonts w:eastAsia="Arial" w:cs="Arial"/>
                <w:b/>
                <w:color w:val="253186"/>
                <w:szCs w:val="22"/>
                <w:lang w:val="en-US"/>
              </w:rPr>
              <w:t xml:space="preserve"> percentile, kg)</w:t>
            </w:r>
          </w:p>
        </w:tc>
      </w:tr>
      <w:tr w:rsidR="00671476" w:rsidRPr="006D28D0" w14:paraId="0EA23CE0" w14:textId="77777777" w:rsidTr="00D72718">
        <w:trPr>
          <w:trHeight w:val="340"/>
        </w:trPr>
        <w:tc>
          <w:tcPr>
            <w:tcW w:w="4715" w:type="dxa"/>
          </w:tcPr>
          <w:p w14:paraId="3D156226" w14:textId="2675CFBB" w:rsidR="00671476" w:rsidRPr="00745E92" w:rsidRDefault="00671476" w:rsidP="00E51A4E">
            <w:pPr>
              <w:widowControl w:val="0"/>
              <w:autoSpaceDE w:val="0"/>
              <w:autoSpaceDN w:val="0"/>
              <w:spacing w:before="78" w:after="0" w:line="240" w:lineRule="auto"/>
              <w:ind w:left="220"/>
              <w:jc w:val="both"/>
              <w:rPr>
                <w:rFonts w:eastAsia="Arial" w:cs="Arial"/>
                <w:b/>
                <w:sz w:val="18"/>
                <w:szCs w:val="18"/>
                <w:lang w:val="en-US"/>
              </w:rPr>
            </w:pPr>
            <w:r w:rsidRPr="007358A5">
              <w:rPr>
                <w:rFonts w:eastAsia="Arial" w:cs="Arial"/>
                <w:bCs/>
                <w:spacing w:val="-4"/>
                <w:sz w:val="18"/>
                <w:szCs w:val="18"/>
                <w:lang w:val="en-US"/>
              </w:rPr>
              <w:t>Toddler (1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2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4352" w:type="dxa"/>
          </w:tcPr>
          <w:p w14:paraId="7863257E" w14:textId="295C80F1"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13</w:t>
            </w:r>
          </w:p>
        </w:tc>
      </w:tr>
      <w:tr w:rsidR="00671476" w:rsidRPr="006D28D0" w14:paraId="3F49BEAB" w14:textId="77777777" w:rsidTr="00D72718">
        <w:trPr>
          <w:trHeight w:val="340"/>
        </w:trPr>
        <w:tc>
          <w:tcPr>
            <w:tcW w:w="4715" w:type="dxa"/>
          </w:tcPr>
          <w:p w14:paraId="010618A6" w14:textId="21E1279F" w:rsidR="00671476" w:rsidRPr="00745E92" w:rsidRDefault="00671476" w:rsidP="00E51A4E">
            <w:pPr>
              <w:widowControl w:val="0"/>
              <w:autoSpaceDE w:val="0"/>
              <w:autoSpaceDN w:val="0"/>
              <w:spacing w:before="78" w:after="0" w:line="240" w:lineRule="auto"/>
              <w:ind w:left="220"/>
              <w:jc w:val="both"/>
              <w:rPr>
                <w:rFonts w:eastAsia="Arial" w:cs="Arial"/>
                <w:b/>
                <w:spacing w:val="-4"/>
                <w:sz w:val="18"/>
                <w:szCs w:val="18"/>
                <w:lang w:val="en-US"/>
              </w:rPr>
            </w:pPr>
            <w:r w:rsidRPr="007358A5">
              <w:rPr>
                <w:rFonts w:eastAsia="Arial" w:cs="Arial"/>
                <w:bCs/>
                <w:spacing w:val="-4"/>
                <w:sz w:val="18"/>
                <w:szCs w:val="18"/>
                <w:lang w:val="en-US"/>
              </w:rPr>
              <w:t>Toddler (2</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3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4352" w:type="dxa"/>
          </w:tcPr>
          <w:p w14:paraId="61EC3F6A" w14:textId="52E630EA"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17</w:t>
            </w:r>
          </w:p>
        </w:tc>
      </w:tr>
      <w:tr w:rsidR="00671476" w:rsidRPr="001E00BD" w14:paraId="64261E5D" w14:textId="77777777" w:rsidTr="00D72718">
        <w:trPr>
          <w:trHeight w:val="340"/>
        </w:trPr>
        <w:tc>
          <w:tcPr>
            <w:tcW w:w="4715" w:type="dxa"/>
          </w:tcPr>
          <w:p w14:paraId="0B24806A" w14:textId="50E63519" w:rsidR="00671476" w:rsidRPr="00745E92" w:rsidRDefault="00671476" w:rsidP="00E51A4E">
            <w:pPr>
              <w:widowControl w:val="0"/>
              <w:autoSpaceDE w:val="0"/>
              <w:autoSpaceDN w:val="0"/>
              <w:spacing w:before="78" w:after="0" w:line="240" w:lineRule="auto"/>
              <w:ind w:left="220"/>
              <w:jc w:val="both"/>
              <w:rPr>
                <w:rFonts w:eastAsia="Arial" w:cs="Arial"/>
                <w:b/>
                <w:spacing w:val="-4"/>
                <w:sz w:val="18"/>
                <w:szCs w:val="18"/>
                <w:lang w:val="en-US"/>
              </w:rPr>
            </w:pPr>
            <w:r w:rsidRPr="007358A5">
              <w:rPr>
                <w:rFonts w:eastAsia="Arial" w:cs="Arial"/>
                <w:bCs/>
                <w:spacing w:val="-4"/>
                <w:sz w:val="18"/>
                <w:szCs w:val="18"/>
                <w:lang w:val="en-US"/>
              </w:rPr>
              <w:t>Preschool student (3</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6 y</w:t>
            </w:r>
            <w:r>
              <w:rPr>
                <w:rFonts w:eastAsia="Arial" w:cs="Arial"/>
                <w:bCs/>
                <w:spacing w:val="-4"/>
                <w:sz w:val="18"/>
                <w:szCs w:val="18"/>
                <w:lang w:val="en-US"/>
              </w:rPr>
              <w:t>ear olds</w:t>
            </w:r>
            <w:proofErr w:type="gramEnd"/>
            <w:r w:rsidRPr="007358A5">
              <w:rPr>
                <w:rFonts w:eastAsia="Arial" w:cs="Arial"/>
                <w:bCs/>
                <w:spacing w:val="-4"/>
                <w:sz w:val="18"/>
                <w:szCs w:val="18"/>
                <w:lang w:val="en-US"/>
              </w:rPr>
              <w:t>)</w:t>
            </w:r>
          </w:p>
        </w:tc>
        <w:tc>
          <w:tcPr>
            <w:tcW w:w="4352" w:type="dxa"/>
          </w:tcPr>
          <w:p w14:paraId="125F1144" w14:textId="40CA7A9B" w:rsidR="00671476" w:rsidRPr="001E00BD"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36</w:t>
            </w:r>
          </w:p>
        </w:tc>
      </w:tr>
      <w:tr w:rsidR="00671476" w:rsidRPr="006D28D0" w14:paraId="1DB8A530" w14:textId="77777777" w:rsidTr="00D72718">
        <w:trPr>
          <w:trHeight w:val="340"/>
        </w:trPr>
        <w:tc>
          <w:tcPr>
            <w:tcW w:w="4715" w:type="dxa"/>
          </w:tcPr>
          <w:p w14:paraId="2567CCA0" w14:textId="6C125F9E" w:rsidR="00671476" w:rsidRPr="00745E92" w:rsidRDefault="00671476" w:rsidP="00E51A4E">
            <w:pPr>
              <w:widowControl w:val="0"/>
              <w:autoSpaceDE w:val="0"/>
              <w:autoSpaceDN w:val="0"/>
              <w:spacing w:before="78" w:after="0" w:line="240" w:lineRule="auto"/>
              <w:ind w:left="220"/>
              <w:jc w:val="both"/>
              <w:rPr>
                <w:rFonts w:eastAsia="Arial" w:cs="Arial"/>
                <w:b/>
                <w:spacing w:val="-4"/>
                <w:sz w:val="18"/>
                <w:szCs w:val="18"/>
                <w:lang w:val="en-US"/>
              </w:rPr>
            </w:pPr>
            <w:r w:rsidRPr="007358A5">
              <w:rPr>
                <w:rFonts w:eastAsia="Arial" w:cs="Arial"/>
                <w:bCs/>
                <w:spacing w:val="-4"/>
                <w:sz w:val="18"/>
                <w:szCs w:val="18"/>
                <w:lang w:val="en-US"/>
              </w:rPr>
              <w:t>Primary school student (6</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11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4352" w:type="dxa"/>
          </w:tcPr>
          <w:p w14:paraId="1A21CCC0" w14:textId="3F39DF5C" w:rsidR="00671476" w:rsidRPr="006D28D0"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58</w:t>
            </w:r>
          </w:p>
        </w:tc>
      </w:tr>
      <w:tr w:rsidR="00671476" w14:paraId="14AA30ED" w14:textId="77777777" w:rsidTr="00D72718">
        <w:trPr>
          <w:trHeight w:val="340"/>
        </w:trPr>
        <w:tc>
          <w:tcPr>
            <w:tcW w:w="4715" w:type="dxa"/>
          </w:tcPr>
          <w:p w14:paraId="4FA5E832" w14:textId="34C874DD" w:rsidR="00671476" w:rsidRDefault="00671476" w:rsidP="00E51A4E">
            <w:pPr>
              <w:widowControl w:val="0"/>
              <w:autoSpaceDE w:val="0"/>
              <w:autoSpaceDN w:val="0"/>
              <w:spacing w:before="78" w:after="0" w:line="240" w:lineRule="auto"/>
              <w:ind w:left="220"/>
              <w:jc w:val="both"/>
              <w:rPr>
                <w:rFonts w:eastAsia="Arial" w:cs="Arial"/>
                <w:b/>
                <w:i/>
                <w:iCs/>
                <w:spacing w:val="-4"/>
                <w:sz w:val="18"/>
                <w:szCs w:val="18"/>
                <w:lang w:val="en-US"/>
              </w:rPr>
            </w:pPr>
            <w:r w:rsidRPr="007358A5">
              <w:rPr>
                <w:rFonts w:eastAsia="Arial" w:cs="Arial"/>
                <w:bCs/>
                <w:spacing w:val="-4"/>
                <w:sz w:val="18"/>
                <w:szCs w:val="18"/>
                <w:lang w:val="en-US"/>
              </w:rPr>
              <w:t>Secondary school student (11</w:t>
            </w:r>
            <w:r>
              <w:rPr>
                <w:rFonts w:eastAsia="Arial" w:cs="Arial"/>
                <w:bCs/>
                <w:spacing w:val="-4"/>
                <w:sz w:val="18"/>
                <w:szCs w:val="18"/>
                <w:lang w:val="en-US"/>
              </w:rPr>
              <w:t xml:space="preserve"> </w:t>
            </w:r>
            <w:r w:rsidRPr="007358A5">
              <w:rPr>
                <w:rFonts w:eastAsia="Arial" w:cs="Arial"/>
                <w:bCs/>
                <w:spacing w:val="-4"/>
                <w:sz w:val="18"/>
                <w:szCs w:val="18"/>
                <w:lang w:val="en-US"/>
              </w:rPr>
              <w:t>-</w:t>
            </w:r>
            <w:r>
              <w:rPr>
                <w:rFonts w:eastAsia="Arial" w:cs="Arial"/>
                <w:bCs/>
                <w:spacing w:val="-4"/>
                <w:sz w:val="18"/>
                <w:szCs w:val="18"/>
                <w:lang w:val="en-US"/>
              </w:rPr>
              <w:t xml:space="preserve"> </w:t>
            </w:r>
            <w:r w:rsidRPr="007358A5">
              <w:rPr>
                <w:rFonts w:eastAsia="Arial" w:cs="Arial"/>
                <w:bCs/>
                <w:spacing w:val="-4"/>
                <w:sz w:val="18"/>
                <w:szCs w:val="18"/>
                <w:lang w:val="en-US"/>
              </w:rPr>
              <w:t>&lt;</w:t>
            </w:r>
            <w:proofErr w:type="gramStart"/>
            <w:r w:rsidRPr="007358A5">
              <w:rPr>
                <w:rFonts w:eastAsia="Arial" w:cs="Arial"/>
                <w:bCs/>
                <w:spacing w:val="-4"/>
                <w:sz w:val="18"/>
                <w:szCs w:val="18"/>
                <w:lang w:val="en-US"/>
              </w:rPr>
              <w:t>16 y</w:t>
            </w:r>
            <w:r>
              <w:rPr>
                <w:rFonts w:eastAsia="Arial" w:cs="Arial"/>
                <w:bCs/>
                <w:spacing w:val="-4"/>
                <w:sz w:val="18"/>
                <w:szCs w:val="18"/>
                <w:lang w:val="en-US"/>
              </w:rPr>
              <w:t xml:space="preserve">ear </w:t>
            </w:r>
            <w:r w:rsidRPr="007358A5">
              <w:rPr>
                <w:rFonts w:eastAsia="Arial" w:cs="Arial"/>
                <w:bCs/>
                <w:spacing w:val="-4"/>
                <w:sz w:val="18"/>
                <w:szCs w:val="18"/>
                <w:lang w:val="en-US"/>
              </w:rPr>
              <w:t>o</w:t>
            </w:r>
            <w:r>
              <w:rPr>
                <w:rFonts w:eastAsia="Arial" w:cs="Arial"/>
                <w:bCs/>
                <w:spacing w:val="-4"/>
                <w:sz w:val="18"/>
                <w:szCs w:val="18"/>
                <w:lang w:val="en-US"/>
              </w:rPr>
              <w:t>lds</w:t>
            </w:r>
            <w:proofErr w:type="gramEnd"/>
            <w:r w:rsidRPr="007358A5">
              <w:rPr>
                <w:rFonts w:eastAsia="Arial" w:cs="Arial"/>
                <w:bCs/>
                <w:spacing w:val="-4"/>
                <w:sz w:val="18"/>
                <w:szCs w:val="18"/>
                <w:lang w:val="en-US"/>
              </w:rPr>
              <w:t>)</w:t>
            </w:r>
          </w:p>
        </w:tc>
        <w:tc>
          <w:tcPr>
            <w:tcW w:w="4352" w:type="dxa"/>
          </w:tcPr>
          <w:p w14:paraId="2AC9A420" w14:textId="03CEA329"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83</w:t>
            </w:r>
          </w:p>
        </w:tc>
      </w:tr>
      <w:tr w:rsidR="00671476" w14:paraId="337E9BCF" w14:textId="77777777" w:rsidTr="00D72718">
        <w:trPr>
          <w:trHeight w:val="340"/>
        </w:trPr>
        <w:tc>
          <w:tcPr>
            <w:tcW w:w="4715" w:type="dxa"/>
          </w:tcPr>
          <w:p w14:paraId="6023AAA5" w14:textId="64828EA8" w:rsidR="00671476" w:rsidRDefault="00671476" w:rsidP="00E51A4E">
            <w:pPr>
              <w:widowControl w:val="0"/>
              <w:autoSpaceDE w:val="0"/>
              <w:autoSpaceDN w:val="0"/>
              <w:spacing w:before="78" w:after="0" w:line="240" w:lineRule="auto"/>
              <w:ind w:left="220"/>
              <w:jc w:val="both"/>
              <w:rPr>
                <w:rFonts w:eastAsia="Arial" w:cs="Arial"/>
                <w:b/>
                <w:i/>
                <w:iCs/>
                <w:spacing w:val="-4"/>
                <w:sz w:val="18"/>
                <w:szCs w:val="18"/>
                <w:lang w:val="en-US"/>
              </w:rPr>
            </w:pPr>
            <w:r w:rsidRPr="007358A5">
              <w:rPr>
                <w:rFonts w:eastAsia="Arial" w:cs="Arial"/>
                <w:bCs/>
                <w:spacing w:val="-4"/>
                <w:sz w:val="18"/>
                <w:szCs w:val="18"/>
                <w:lang w:val="en-US"/>
              </w:rPr>
              <w:t>Adult</w:t>
            </w:r>
            <w:r>
              <w:rPr>
                <w:rFonts w:eastAsia="Arial" w:cs="Arial"/>
                <w:bCs/>
                <w:spacing w:val="-4"/>
                <w:sz w:val="18"/>
                <w:szCs w:val="18"/>
                <w:lang w:val="en-US"/>
              </w:rPr>
              <w:t>**</w:t>
            </w:r>
          </w:p>
        </w:tc>
        <w:tc>
          <w:tcPr>
            <w:tcW w:w="4352" w:type="dxa"/>
          </w:tcPr>
          <w:p w14:paraId="53565EC5" w14:textId="57C6D620" w:rsidR="00671476" w:rsidRDefault="00671476"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107</w:t>
            </w:r>
          </w:p>
        </w:tc>
      </w:tr>
    </w:tbl>
    <w:p w14:paraId="3B537338" w14:textId="602C4F49" w:rsidR="00A66C12" w:rsidRDefault="00A66C12" w:rsidP="00A66C12">
      <w:pPr>
        <w:pStyle w:val="Tabledescription"/>
      </w:pPr>
      <w:r>
        <w:t>*Dat</w:t>
      </w:r>
      <w:r w:rsidR="009A2EED">
        <w:t>a</w:t>
      </w:r>
      <w:r>
        <w:t xml:space="preserve"> based on </w:t>
      </w:r>
      <w:proofErr w:type="spellStart"/>
      <w:r w:rsidR="00671476">
        <w:t>enHealth</w:t>
      </w:r>
      <w:proofErr w:type="spellEnd"/>
      <w:r w:rsidR="00671476">
        <w:t xml:space="preserve"> (2012), Table 2.2.1 and E2 for body weights for adults (18 years and older), adolescents and children.</w:t>
      </w:r>
    </w:p>
    <w:p w14:paraId="7C8B95BB" w14:textId="2CCAB5E4" w:rsidR="00A66C12" w:rsidRDefault="00A66C12" w:rsidP="00A66C12">
      <w:pPr>
        <w:pStyle w:val="Tabledescription"/>
      </w:pPr>
      <w:r>
        <w:t>**</w:t>
      </w:r>
      <w:proofErr w:type="spellStart"/>
      <w:r>
        <w:t>enHealth</w:t>
      </w:r>
      <w:proofErr w:type="spellEnd"/>
      <w:r>
        <w:t xml:space="preserve"> reports male and female 95</w:t>
      </w:r>
      <w:r w:rsidRPr="00A66C12">
        <w:rPr>
          <w:vertAlign w:val="superscript"/>
        </w:rPr>
        <w:t>th</w:t>
      </w:r>
      <w:r>
        <w:t xml:space="preserve"> percentile body weight data, which has been averaged</w:t>
      </w:r>
      <w:r w:rsidR="00671476">
        <w:t>.</w:t>
      </w:r>
    </w:p>
    <w:p w14:paraId="38CAD1E6" w14:textId="7DC07583" w:rsidR="00CC34C6" w:rsidRDefault="00CC34C6" w:rsidP="006A4E6A">
      <w:pPr>
        <w:pStyle w:val="Heading3"/>
      </w:pPr>
      <w:bookmarkStart w:id="83" w:name="_Toc204947773"/>
      <w:r>
        <w:t>Skin surface area data</w:t>
      </w:r>
      <w:bookmarkEnd w:id="83"/>
    </w:p>
    <w:p w14:paraId="06B82D6F" w14:textId="0C4D662E" w:rsidR="00B60EE4" w:rsidRPr="00B60EE4" w:rsidRDefault="006A7D92" w:rsidP="006A7D92">
      <w:pPr>
        <w:pStyle w:val="Tabletitle"/>
      </w:pPr>
      <w:r>
        <w:t>Table 1</w:t>
      </w:r>
      <w:r w:rsidR="00DB259C">
        <w:t>4</w:t>
      </w:r>
      <w:r>
        <w:t xml:space="preserve">: </w:t>
      </w:r>
      <w:r w:rsidR="00CD5420">
        <w:t>Skin surface area of individual body parts (Adult, 95</w:t>
      </w:r>
      <w:r w:rsidR="00CD5420" w:rsidRPr="00CD5420">
        <w:rPr>
          <w:vertAlign w:val="superscript"/>
        </w:rPr>
        <w:t>th</w:t>
      </w:r>
      <w:r w:rsidR="00CD5420">
        <w:t xml:space="preserve"> percentile, m</w:t>
      </w:r>
      <w:r w:rsidR="00CD5420" w:rsidRPr="00CD5420">
        <w:rPr>
          <w:vertAlign w:val="superscript"/>
        </w:rPr>
        <w:t>2</w:t>
      </w:r>
      <w:r w:rsidR="00CD5420">
        <w:t>)</w:t>
      </w:r>
    </w:p>
    <w:tbl>
      <w:tblPr>
        <w:tblW w:w="9072"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787"/>
        <w:gridCol w:w="2742"/>
        <w:gridCol w:w="3543"/>
      </w:tblGrid>
      <w:tr w:rsidR="00CD5420" w:rsidRPr="00151B4C" w14:paraId="014B3BF1" w14:textId="77777777" w:rsidTr="00D72718">
        <w:trPr>
          <w:trHeight w:val="448"/>
          <w:tblHeader/>
        </w:trPr>
        <w:tc>
          <w:tcPr>
            <w:tcW w:w="2787" w:type="dxa"/>
            <w:shd w:val="clear" w:color="auto" w:fill="DEEAF6"/>
          </w:tcPr>
          <w:p w14:paraId="786A1EF1" w14:textId="203FD62E" w:rsidR="00CD5420" w:rsidRPr="00290E87" w:rsidRDefault="00F716EB"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Body part (adult)</w:t>
            </w:r>
          </w:p>
        </w:tc>
        <w:tc>
          <w:tcPr>
            <w:tcW w:w="2742" w:type="dxa"/>
            <w:shd w:val="clear" w:color="auto" w:fill="DEEAF6"/>
          </w:tcPr>
          <w:p w14:paraId="1A31F897" w14:textId="4C32D061" w:rsidR="00CD5420" w:rsidRPr="00290E87" w:rsidRDefault="00CD542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Male 95</w:t>
            </w:r>
            <w:r w:rsidRPr="00CD5420">
              <w:rPr>
                <w:rFonts w:eastAsia="Arial" w:cs="Arial"/>
                <w:b/>
                <w:color w:val="253186"/>
                <w:szCs w:val="22"/>
                <w:vertAlign w:val="superscript"/>
                <w:lang w:val="en-US"/>
              </w:rPr>
              <w:t>th</w:t>
            </w:r>
            <w:r>
              <w:rPr>
                <w:rFonts w:eastAsia="Arial" w:cs="Arial"/>
                <w:b/>
                <w:color w:val="253186"/>
                <w:szCs w:val="22"/>
                <w:lang w:val="en-US"/>
              </w:rPr>
              <w:t xml:space="preserve"> </w:t>
            </w:r>
            <w:r w:rsidR="009A2EED">
              <w:rPr>
                <w:rFonts w:eastAsia="Arial" w:cs="Arial"/>
                <w:b/>
                <w:color w:val="253186"/>
                <w:szCs w:val="22"/>
                <w:lang w:val="en-US"/>
              </w:rPr>
              <w:t>percentile</w:t>
            </w:r>
          </w:p>
        </w:tc>
        <w:tc>
          <w:tcPr>
            <w:tcW w:w="3543" w:type="dxa"/>
            <w:shd w:val="clear" w:color="auto" w:fill="DEEAF6"/>
          </w:tcPr>
          <w:p w14:paraId="0A1A8835" w14:textId="4B28231A" w:rsidR="00CD5420" w:rsidRPr="00290E87" w:rsidRDefault="00CD5420" w:rsidP="00E51A4E">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Female 95</w:t>
            </w:r>
            <w:r w:rsidRPr="00CD5420">
              <w:rPr>
                <w:rFonts w:eastAsia="Arial" w:cs="Arial"/>
                <w:b/>
                <w:color w:val="253186"/>
                <w:szCs w:val="22"/>
                <w:vertAlign w:val="superscript"/>
                <w:lang w:val="en-US"/>
              </w:rPr>
              <w:t>th</w:t>
            </w:r>
            <w:r>
              <w:rPr>
                <w:rFonts w:eastAsia="Arial" w:cs="Arial"/>
                <w:b/>
                <w:color w:val="253186"/>
                <w:szCs w:val="22"/>
                <w:lang w:val="en-US"/>
              </w:rPr>
              <w:t xml:space="preserve"> </w:t>
            </w:r>
            <w:r w:rsidR="009A2EED">
              <w:rPr>
                <w:rFonts w:eastAsia="Arial" w:cs="Arial"/>
                <w:b/>
                <w:color w:val="253186"/>
                <w:szCs w:val="22"/>
                <w:lang w:val="en-US"/>
              </w:rPr>
              <w:t>percentile</w:t>
            </w:r>
          </w:p>
        </w:tc>
      </w:tr>
      <w:tr w:rsidR="00CD5420" w:rsidRPr="00151B4C" w14:paraId="17E5DC0C" w14:textId="77777777" w:rsidTr="00D72718">
        <w:trPr>
          <w:trHeight w:val="340"/>
        </w:trPr>
        <w:tc>
          <w:tcPr>
            <w:tcW w:w="2787" w:type="dxa"/>
          </w:tcPr>
          <w:p w14:paraId="3E474CB1" w14:textId="0424788E" w:rsidR="00CD5420" w:rsidRPr="00671476" w:rsidRDefault="00CD5420" w:rsidP="009636AF">
            <w:pPr>
              <w:widowControl w:val="0"/>
              <w:autoSpaceDE w:val="0"/>
              <w:autoSpaceDN w:val="0"/>
              <w:spacing w:before="78" w:after="0" w:line="240" w:lineRule="auto"/>
              <w:ind w:left="220"/>
              <w:rPr>
                <w:rFonts w:eastAsia="Arial" w:cs="Arial"/>
                <w:bCs/>
                <w:sz w:val="18"/>
                <w:szCs w:val="18"/>
                <w:lang w:val="en-US"/>
              </w:rPr>
            </w:pPr>
            <w:r w:rsidRPr="00671476">
              <w:rPr>
                <w:rFonts w:eastAsia="Arial" w:cs="Arial"/>
                <w:bCs/>
                <w:spacing w:val="-4"/>
                <w:sz w:val="18"/>
                <w:szCs w:val="18"/>
                <w:lang w:val="en-US"/>
              </w:rPr>
              <w:t>Head</w:t>
            </w:r>
          </w:p>
        </w:tc>
        <w:tc>
          <w:tcPr>
            <w:tcW w:w="2742" w:type="dxa"/>
          </w:tcPr>
          <w:p w14:paraId="5055E85C" w14:textId="7DF60D92"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0.15</w:t>
            </w:r>
          </w:p>
        </w:tc>
        <w:tc>
          <w:tcPr>
            <w:tcW w:w="3543" w:type="dxa"/>
          </w:tcPr>
          <w:p w14:paraId="0ABFF05C" w14:textId="780D260A"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0.12</w:t>
            </w:r>
          </w:p>
        </w:tc>
      </w:tr>
      <w:tr w:rsidR="00CD5420" w:rsidRPr="00151B4C" w14:paraId="335761BE" w14:textId="77777777" w:rsidTr="00D72718">
        <w:trPr>
          <w:trHeight w:val="340"/>
        </w:trPr>
        <w:tc>
          <w:tcPr>
            <w:tcW w:w="2787" w:type="dxa"/>
          </w:tcPr>
          <w:p w14:paraId="683779B2" w14:textId="09ED17D8"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Trunk (including neck)</w:t>
            </w:r>
          </w:p>
        </w:tc>
        <w:tc>
          <w:tcPr>
            <w:tcW w:w="2742" w:type="dxa"/>
          </w:tcPr>
          <w:p w14:paraId="334495FE" w14:textId="38F31A45"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1.10</w:t>
            </w:r>
          </w:p>
        </w:tc>
        <w:tc>
          <w:tcPr>
            <w:tcW w:w="3543" w:type="dxa"/>
          </w:tcPr>
          <w:p w14:paraId="693AF7DB" w14:textId="4401B8B2"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0.85</w:t>
            </w:r>
          </w:p>
        </w:tc>
      </w:tr>
      <w:tr w:rsidR="00CD5420" w:rsidRPr="00151B4C" w14:paraId="0CF9708D" w14:textId="77777777" w:rsidTr="00D72718">
        <w:trPr>
          <w:trHeight w:val="340"/>
        </w:trPr>
        <w:tc>
          <w:tcPr>
            <w:tcW w:w="2787" w:type="dxa"/>
          </w:tcPr>
          <w:p w14:paraId="3A4D970E" w14:textId="6F3A66E7"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Upper extremities</w:t>
            </w:r>
          </w:p>
        </w:tc>
        <w:tc>
          <w:tcPr>
            <w:tcW w:w="2742" w:type="dxa"/>
          </w:tcPr>
          <w:p w14:paraId="4DA8D68B" w14:textId="4161C57B" w:rsidR="00CD5420" w:rsidRPr="001E00BD"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0.47</w:t>
            </w:r>
          </w:p>
        </w:tc>
        <w:tc>
          <w:tcPr>
            <w:tcW w:w="3543" w:type="dxa"/>
          </w:tcPr>
          <w:p w14:paraId="613B5FE5" w14:textId="5F85555E"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0.35</w:t>
            </w:r>
          </w:p>
        </w:tc>
      </w:tr>
      <w:tr w:rsidR="00CD5420" w:rsidRPr="00151B4C" w14:paraId="6F147939" w14:textId="77777777" w:rsidTr="00D72718">
        <w:trPr>
          <w:trHeight w:val="340"/>
        </w:trPr>
        <w:tc>
          <w:tcPr>
            <w:tcW w:w="2787" w:type="dxa"/>
          </w:tcPr>
          <w:p w14:paraId="585F879F" w14:textId="2312E064"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Arms</w:t>
            </w:r>
          </w:p>
        </w:tc>
        <w:tc>
          <w:tcPr>
            <w:tcW w:w="2742" w:type="dxa"/>
          </w:tcPr>
          <w:p w14:paraId="63E2B3A7" w14:textId="1EE60BC9"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0.40</w:t>
            </w:r>
          </w:p>
        </w:tc>
        <w:tc>
          <w:tcPr>
            <w:tcW w:w="3543" w:type="dxa"/>
          </w:tcPr>
          <w:p w14:paraId="0B130628" w14:textId="5C6EFDDD" w:rsidR="00CD5420" w:rsidRPr="006D28D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0.27</w:t>
            </w:r>
          </w:p>
        </w:tc>
      </w:tr>
      <w:tr w:rsidR="00CD5420" w:rsidRPr="00151B4C" w14:paraId="15CDF774" w14:textId="77777777" w:rsidTr="00D72718">
        <w:trPr>
          <w:trHeight w:val="340"/>
        </w:trPr>
        <w:tc>
          <w:tcPr>
            <w:tcW w:w="2787" w:type="dxa"/>
          </w:tcPr>
          <w:p w14:paraId="7F7B7438" w14:textId="3F972826"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Upper arms</w:t>
            </w:r>
          </w:p>
        </w:tc>
        <w:tc>
          <w:tcPr>
            <w:tcW w:w="2742" w:type="dxa"/>
          </w:tcPr>
          <w:p w14:paraId="3E267391" w14:textId="7F836782"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0.22</w:t>
            </w:r>
          </w:p>
        </w:tc>
        <w:tc>
          <w:tcPr>
            <w:tcW w:w="3543" w:type="dxa"/>
          </w:tcPr>
          <w:p w14:paraId="642C58D1" w14:textId="24AF3C8A"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NR</w:t>
            </w:r>
          </w:p>
        </w:tc>
      </w:tr>
      <w:tr w:rsidR="00CD5420" w:rsidRPr="00151B4C" w14:paraId="199D1A01" w14:textId="77777777" w:rsidTr="00D72718">
        <w:trPr>
          <w:trHeight w:val="340"/>
        </w:trPr>
        <w:tc>
          <w:tcPr>
            <w:tcW w:w="2787" w:type="dxa"/>
          </w:tcPr>
          <w:p w14:paraId="199ADDE2" w14:textId="1D54DA99"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Forearms</w:t>
            </w:r>
          </w:p>
        </w:tc>
        <w:tc>
          <w:tcPr>
            <w:tcW w:w="2742" w:type="dxa"/>
          </w:tcPr>
          <w:p w14:paraId="653ED82D" w14:textId="14AC7912"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0.20</w:t>
            </w:r>
          </w:p>
        </w:tc>
        <w:tc>
          <w:tcPr>
            <w:tcW w:w="3543" w:type="dxa"/>
          </w:tcPr>
          <w:p w14:paraId="36F83594" w14:textId="2CEBBEBA"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NR</w:t>
            </w:r>
          </w:p>
        </w:tc>
      </w:tr>
      <w:tr w:rsidR="00CD5420" w:rsidRPr="00151B4C" w14:paraId="7EEA1666" w14:textId="77777777" w:rsidTr="00D72718">
        <w:trPr>
          <w:trHeight w:val="340"/>
        </w:trPr>
        <w:tc>
          <w:tcPr>
            <w:tcW w:w="2787" w:type="dxa"/>
          </w:tcPr>
          <w:p w14:paraId="65CBBC3E" w14:textId="7627B8EC"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Hands</w:t>
            </w:r>
          </w:p>
        </w:tc>
        <w:tc>
          <w:tcPr>
            <w:tcW w:w="2742" w:type="dxa"/>
          </w:tcPr>
          <w:p w14:paraId="54018125" w14:textId="749DF7D2"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0.13</w:t>
            </w:r>
          </w:p>
        </w:tc>
        <w:tc>
          <w:tcPr>
            <w:tcW w:w="3543" w:type="dxa"/>
          </w:tcPr>
          <w:p w14:paraId="58C4547D" w14:textId="5034F5F7"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0.11</w:t>
            </w:r>
          </w:p>
        </w:tc>
      </w:tr>
      <w:tr w:rsidR="00CD5420" w:rsidRPr="00151B4C" w14:paraId="427518F6" w14:textId="77777777" w:rsidTr="00D72718">
        <w:trPr>
          <w:trHeight w:val="340"/>
        </w:trPr>
        <w:tc>
          <w:tcPr>
            <w:tcW w:w="2787" w:type="dxa"/>
          </w:tcPr>
          <w:p w14:paraId="32E71B7F" w14:textId="240514AA"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Lower extremities</w:t>
            </w:r>
          </w:p>
        </w:tc>
        <w:tc>
          <w:tcPr>
            <w:tcW w:w="2742" w:type="dxa"/>
          </w:tcPr>
          <w:p w14:paraId="6716B698" w14:textId="0C231763"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0.97</w:t>
            </w:r>
          </w:p>
        </w:tc>
        <w:tc>
          <w:tcPr>
            <w:tcW w:w="3543" w:type="dxa"/>
          </w:tcPr>
          <w:p w14:paraId="6D67CECA" w14:textId="42AC1C6A"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0.88</w:t>
            </w:r>
          </w:p>
        </w:tc>
      </w:tr>
      <w:tr w:rsidR="00CD5420" w:rsidRPr="00151B4C" w14:paraId="67DF4D64" w14:textId="77777777" w:rsidTr="00D72718">
        <w:trPr>
          <w:trHeight w:val="340"/>
        </w:trPr>
        <w:tc>
          <w:tcPr>
            <w:tcW w:w="2787" w:type="dxa"/>
          </w:tcPr>
          <w:p w14:paraId="7ABEC70F" w14:textId="4DB5691C"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lastRenderedPageBreak/>
              <w:t>Legs</w:t>
            </w:r>
          </w:p>
        </w:tc>
        <w:tc>
          <w:tcPr>
            <w:tcW w:w="2742" w:type="dxa"/>
          </w:tcPr>
          <w:p w14:paraId="03E796B8" w14:textId="6FEADB05"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0.85</w:t>
            </w:r>
          </w:p>
        </w:tc>
        <w:tc>
          <w:tcPr>
            <w:tcW w:w="3543" w:type="dxa"/>
          </w:tcPr>
          <w:p w14:paraId="668DC584" w14:textId="55D50E8C"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0.76</w:t>
            </w:r>
          </w:p>
        </w:tc>
      </w:tr>
      <w:tr w:rsidR="00CD5420" w:rsidRPr="00151B4C" w14:paraId="0F05BC92" w14:textId="77777777" w:rsidTr="00D72718">
        <w:trPr>
          <w:trHeight w:val="340"/>
        </w:trPr>
        <w:tc>
          <w:tcPr>
            <w:tcW w:w="2787" w:type="dxa"/>
          </w:tcPr>
          <w:p w14:paraId="3F1395E3" w14:textId="5C6F3D86" w:rsidR="00CD5420" w:rsidRPr="00671476"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Thighs</w:t>
            </w:r>
          </w:p>
        </w:tc>
        <w:tc>
          <w:tcPr>
            <w:tcW w:w="2742" w:type="dxa"/>
          </w:tcPr>
          <w:p w14:paraId="6D69EB38" w14:textId="513A411B"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0.52</w:t>
            </w:r>
          </w:p>
        </w:tc>
        <w:tc>
          <w:tcPr>
            <w:tcW w:w="3543" w:type="dxa"/>
          </w:tcPr>
          <w:p w14:paraId="1371C7AC" w14:textId="4D2E5701"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0.48</w:t>
            </w:r>
          </w:p>
        </w:tc>
      </w:tr>
      <w:tr w:rsidR="00CD5420" w:rsidRPr="00151B4C" w14:paraId="4008C686" w14:textId="77777777" w:rsidTr="00D72718">
        <w:trPr>
          <w:trHeight w:val="340"/>
        </w:trPr>
        <w:tc>
          <w:tcPr>
            <w:tcW w:w="2787" w:type="dxa"/>
          </w:tcPr>
          <w:p w14:paraId="407FC7D2" w14:textId="4DD790B8" w:rsidR="00CD5420" w:rsidRPr="00671476" w:rsidRDefault="00CD5420" w:rsidP="00CD5420">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Lower legs</w:t>
            </w:r>
          </w:p>
        </w:tc>
        <w:tc>
          <w:tcPr>
            <w:tcW w:w="2742" w:type="dxa"/>
          </w:tcPr>
          <w:p w14:paraId="012188C0" w14:textId="19F552BE"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0.32</w:t>
            </w:r>
          </w:p>
        </w:tc>
        <w:tc>
          <w:tcPr>
            <w:tcW w:w="3543" w:type="dxa"/>
          </w:tcPr>
          <w:p w14:paraId="7E87EFD5" w14:textId="4DBB0C88"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0.29</w:t>
            </w:r>
          </w:p>
        </w:tc>
      </w:tr>
      <w:tr w:rsidR="00CD5420" w:rsidRPr="00151B4C" w14:paraId="1F30FBA6" w14:textId="77777777" w:rsidTr="00D72718">
        <w:trPr>
          <w:trHeight w:val="340"/>
        </w:trPr>
        <w:tc>
          <w:tcPr>
            <w:tcW w:w="2787" w:type="dxa"/>
          </w:tcPr>
          <w:p w14:paraId="19435400" w14:textId="58CCC7F5" w:rsidR="00CD5420" w:rsidRPr="00671476" w:rsidRDefault="00CD5420" w:rsidP="00CD5420">
            <w:pPr>
              <w:widowControl w:val="0"/>
              <w:autoSpaceDE w:val="0"/>
              <w:autoSpaceDN w:val="0"/>
              <w:spacing w:before="78" w:after="0" w:line="240" w:lineRule="auto"/>
              <w:ind w:left="220"/>
              <w:rPr>
                <w:rFonts w:eastAsia="Arial" w:cs="Arial"/>
                <w:bCs/>
                <w:spacing w:val="-4"/>
                <w:sz w:val="18"/>
                <w:szCs w:val="18"/>
                <w:lang w:val="en-US"/>
              </w:rPr>
            </w:pPr>
            <w:r w:rsidRPr="00671476">
              <w:rPr>
                <w:rFonts w:eastAsia="Arial" w:cs="Arial"/>
                <w:bCs/>
                <w:spacing w:val="-4"/>
                <w:sz w:val="18"/>
                <w:szCs w:val="18"/>
                <w:lang w:val="en-US"/>
              </w:rPr>
              <w:t>Feet</w:t>
            </w:r>
          </w:p>
        </w:tc>
        <w:tc>
          <w:tcPr>
            <w:tcW w:w="2742" w:type="dxa"/>
          </w:tcPr>
          <w:p w14:paraId="46FA3202" w14:textId="12025E47"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0.16</w:t>
            </w:r>
          </w:p>
        </w:tc>
        <w:tc>
          <w:tcPr>
            <w:tcW w:w="3543" w:type="dxa"/>
          </w:tcPr>
          <w:p w14:paraId="075D3E70" w14:textId="04F6CA7D" w:rsidR="00CD5420" w:rsidRDefault="00CD5420" w:rsidP="00E51A4E">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0.15</w:t>
            </w:r>
          </w:p>
        </w:tc>
      </w:tr>
      <w:tr w:rsidR="00CD5420" w:rsidRPr="00151B4C" w14:paraId="1C9BA86D" w14:textId="77777777" w:rsidTr="00D72718">
        <w:trPr>
          <w:trHeight w:val="340"/>
        </w:trPr>
        <w:tc>
          <w:tcPr>
            <w:tcW w:w="2787" w:type="dxa"/>
          </w:tcPr>
          <w:p w14:paraId="7301113F" w14:textId="1E61C9FF" w:rsidR="00CD5420" w:rsidRPr="009A2EED" w:rsidRDefault="00CD5420" w:rsidP="00CD5420">
            <w:pPr>
              <w:widowControl w:val="0"/>
              <w:autoSpaceDE w:val="0"/>
              <w:autoSpaceDN w:val="0"/>
              <w:spacing w:before="78" w:after="0" w:line="240" w:lineRule="auto"/>
              <w:ind w:left="220"/>
              <w:rPr>
                <w:rFonts w:eastAsia="Arial" w:cs="Arial"/>
                <w:b/>
                <w:spacing w:val="-4"/>
                <w:sz w:val="18"/>
                <w:szCs w:val="18"/>
                <w:lang w:val="en-US"/>
              </w:rPr>
            </w:pPr>
            <w:r w:rsidRPr="009A2EED">
              <w:rPr>
                <w:rFonts w:eastAsia="Arial" w:cs="Arial"/>
                <w:b/>
                <w:spacing w:val="-4"/>
                <w:sz w:val="18"/>
                <w:szCs w:val="18"/>
                <w:lang w:val="en-US"/>
              </w:rPr>
              <w:t>Total BSA</w:t>
            </w:r>
          </w:p>
        </w:tc>
        <w:tc>
          <w:tcPr>
            <w:tcW w:w="2742" w:type="dxa"/>
          </w:tcPr>
          <w:p w14:paraId="0AFF92B4" w14:textId="0A3E32E5" w:rsidR="00CD5420" w:rsidRPr="00671476" w:rsidRDefault="00CD5420" w:rsidP="00E51A4E">
            <w:pPr>
              <w:widowControl w:val="0"/>
              <w:autoSpaceDE w:val="0"/>
              <w:autoSpaceDN w:val="0"/>
              <w:spacing w:before="78" w:after="0"/>
              <w:ind w:left="221" w:right="140"/>
              <w:jc w:val="center"/>
              <w:rPr>
                <w:rFonts w:eastAsia="Arial" w:cs="Arial"/>
                <w:b/>
                <w:bCs/>
                <w:sz w:val="18"/>
                <w:szCs w:val="18"/>
                <w:lang w:val="en-US"/>
              </w:rPr>
            </w:pPr>
            <w:r w:rsidRPr="00671476">
              <w:rPr>
                <w:rFonts w:eastAsia="Arial" w:cs="Arial"/>
                <w:b/>
                <w:bCs/>
                <w:sz w:val="18"/>
                <w:szCs w:val="18"/>
                <w:lang w:val="en-US"/>
              </w:rPr>
              <w:t>2.52</w:t>
            </w:r>
          </w:p>
        </w:tc>
        <w:tc>
          <w:tcPr>
            <w:tcW w:w="3543" w:type="dxa"/>
          </w:tcPr>
          <w:p w14:paraId="09ABBDC3" w14:textId="6B675A19" w:rsidR="00CD5420" w:rsidRPr="00671476" w:rsidRDefault="00CD5420" w:rsidP="00E51A4E">
            <w:pPr>
              <w:widowControl w:val="0"/>
              <w:autoSpaceDE w:val="0"/>
              <w:autoSpaceDN w:val="0"/>
              <w:spacing w:before="78" w:after="0"/>
              <w:ind w:left="221" w:right="140"/>
              <w:jc w:val="center"/>
              <w:rPr>
                <w:rFonts w:eastAsia="Arial" w:cs="Arial"/>
                <w:b/>
                <w:bCs/>
                <w:sz w:val="18"/>
                <w:szCs w:val="18"/>
                <w:lang w:val="en-US"/>
              </w:rPr>
            </w:pPr>
            <w:r w:rsidRPr="00671476">
              <w:rPr>
                <w:rFonts w:eastAsia="Arial" w:cs="Arial"/>
                <w:b/>
                <w:bCs/>
                <w:sz w:val="18"/>
                <w:szCs w:val="18"/>
                <w:lang w:val="en-US"/>
              </w:rPr>
              <w:t>2.33</w:t>
            </w:r>
          </w:p>
        </w:tc>
      </w:tr>
    </w:tbl>
    <w:p w14:paraId="2EF6EBA3" w14:textId="055D1915" w:rsidR="00CD5420" w:rsidRDefault="00CD5420" w:rsidP="00CD5420">
      <w:pPr>
        <w:pStyle w:val="Tabledescription"/>
      </w:pPr>
      <w:r>
        <w:t>*Dat</w:t>
      </w:r>
      <w:r w:rsidR="009A2EED">
        <w:t>a</w:t>
      </w:r>
      <w:r>
        <w:t xml:space="preserve"> based on </w:t>
      </w:r>
      <w:proofErr w:type="spellStart"/>
      <w:r w:rsidR="009A2EED">
        <w:t>enHealth</w:t>
      </w:r>
      <w:proofErr w:type="spellEnd"/>
      <w:r w:rsidR="009A2EED">
        <w:t xml:space="preserve"> (2012), Table 3.2.3 and 3.2.5 for skin surface area of body parts for adults, adolescents and children. It is based on rounded data from US EPA (2009, Tables 7-11 and 7-12. </w:t>
      </w:r>
    </w:p>
    <w:p w14:paraId="35452C32" w14:textId="4F3877ED" w:rsidR="00D72718" w:rsidRPr="00D72718" w:rsidRDefault="00CD5420" w:rsidP="006A7D92">
      <w:pPr>
        <w:pStyle w:val="Tabledescription"/>
      </w:pPr>
      <w:r>
        <w:rPr>
          <w:b/>
          <w:bCs/>
        </w:rPr>
        <w:t xml:space="preserve">Note: </w:t>
      </w:r>
      <w:r>
        <w:t>NR – Not Reported, data for upper arms and forearms were not reported in US EPA (2009)</w:t>
      </w:r>
      <w:r w:rsidR="009A2EED">
        <w:t>.</w:t>
      </w:r>
    </w:p>
    <w:p w14:paraId="552C17A6" w14:textId="099F90D9" w:rsidR="00B60EE4" w:rsidRPr="00B60EE4" w:rsidRDefault="00A543A0" w:rsidP="00A543A0">
      <w:pPr>
        <w:pStyle w:val="Tabletitle"/>
      </w:pPr>
      <w:r>
        <w:t>Table 1</w:t>
      </w:r>
      <w:r w:rsidR="00DB259C">
        <w:t>5</w:t>
      </w:r>
      <w:r>
        <w:t xml:space="preserve">: </w:t>
      </w:r>
      <w:r w:rsidR="00CD5420">
        <w:t xml:space="preserve">Skin </w:t>
      </w:r>
      <w:proofErr w:type="gramStart"/>
      <w:r w:rsidR="00CD5420">
        <w:t>surface</w:t>
      </w:r>
      <w:proofErr w:type="gramEnd"/>
      <w:r w:rsidR="00CD5420">
        <w:t xml:space="preserve"> are exposed to sunscreen used to calculate estimated daily sunscreen exposure per scenario for adults (m</w:t>
      </w:r>
      <w:r w:rsidR="00CD5420" w:rsidRPr="00CD5420">
        <w:rPr>
          <w:vertAlign w:val="superscript"/>
        </w:rPr>
        <w:t>2</w:t>
      </w:r>
      <w:r w:rsidR="00CD5420">
        <w:t>)</w:t>
      </w:r>
    </w:p>
    <w:tbl>
      <w:tblPr>
        <w:tblW w:w="9081"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2787"/>
        <w:gridCol w:w="2098"/>
        <w:gridCol w:w="2098"/>
        <w:gridCol w:w="2098"/>
      </w:tblGrid>
      <w:tr w:rsidR="00CD5420" w:rsidRPr="00290E87" w14:paraId="57F6A777" w14:textId="77777777" w:rsidTr="00D72718">
        <w:trPr>
          <w:cantSplit/>
          <w:trHeight w:val="448"/>
          <w:tblHeader/>
        </w:trPr>
        <w:tc>
          <w:tcPr>
            <w:tcW w:w="2787" w:type="dxa"/>
            <w:shd w:val="clear" w:color="auto" w:fill="DEEAF6"/>
          </w:tcPr>
          <w:p w14:paraId="22B62C3B" w14:textId="13612C9D" w:rsidR="00CD5420" w:rsidRPr="00290E87" w:rsidRDefault="00F716EB"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ASEM Scenario</w:t>
            </w:r>
          </w:p>
        </w:tc>
        <w:tc>
          <w:tcPr>
            <w:tcW w:w="2098" w:type="dxa"/>
            <w:shd w:val="clear" w:color="auto" w:fill="DEEAF6"/>
          </w:tcPr>
          <w:p w14:paraId="41CB9DC3" w14:textId="385D1D2B" w:rsidR="00CD5420" w:rsidRPr="00290E87" w:rsidRDefault="00CD5420" w:rsidP="00D72718">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Male 95</w:t>
            </w:r>
            <w:r w:rsidRPr="00CD5420">
              <w:rPr>
                <w:rFonts w:eastAsia="Arial" w:cs="Arial"/>
                <w:b/>
                <w:color w:val="253186"/>
                <w:szCs w:val="22"/>
                <w:vertAlign w:val="superscript"/>
                <w:lang w:val="en-US"/>
              </w:rPr>
              <w:t>th</w:t>
            </w:r>
            <w:r>
              <w:rPr>
                <w:rFonts w:eastAsia="Arial" w:cs="Arial"/>
                <w:b/>
                <w:color w:val="253186"/>
                <w:szCs w:val="22"/>
                <w:lang w:val="en-US"/>
              </w:rPr>
              <w:t xml:space="preserve"> </w:t>
            </w:r>
            <w:r w:rsidR="009A2EED">
              <w:rPr>
                <w:rFonts w:eastAsia="Arial" w:cs="Arial"/>
                <w:b/>
                <w:color w:val="253186"/>
                <w:szCs w:val="22"/>
                <w:lang w:val="en-US"/>
              </w:rPr>
              <w:t>percentile</w:t>
            </w:r>
          </w:p>
        </w:tc>
        <w:tc>
          <w:tcPr>
            <w:tcW w:w="2098" w:type="dxa"/>
            <w:shd w:val="clear" w:color="auto" w:fill="DEEAF6"/>
          </w:tcPr>
          <w:p w14:paraId="5F16FF24" w14:textId="681AB7C1" w:rsidR="00CD5420" w:rsidRPr="009A2EED" w:rsidRDefault="00CD5420" w:rsidP="00D72718">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Female 95</w:t>
            </w:r>
            <w:r w:rsidRPr="00CD5420">
              <w:rPr>
                <w:rFonts w:eastAsia="Arial" w:cs="Arial"/>
                <w:b/>
                <w:color w:val="253186"/>
                <w:szCs w:val="22"/>
                <w:vertAlign w:val="superscript"/>
                <w:lang w:val="en-US"/>
              </w:rPr>
              <w:t>th</w:t>
            </w:r>
            <w:r w:rsidR="009A2EED">
              <w:rPr>
                <w:rFonts w:eastAsia="Arial" w:cs="Arial"/>
                <w:b/>
                <w:color w:val="253186"/>
                <w:szCs w:val="22"/>
                <w:vertAlign w:val="superscript"/>
                <w:lang w:val="en-US"/>
              </w:rPr>
              <w:t xml:space="preserve"> </w:t>
            </w:r>
            <w:r w:rsidR="009A2EED">
              <w:rPr>
                <w:rFonts w:eastAsia="Arial" w:cs="Arial"/>
                <w:b/>
                <w:color w:val="253186"/>
                <w:szCs w:val="22"/>
                <w:lang w:val="en-US"/>
              </w:rPr>
              <w:t>percentile</w:t>
            </w:r>
          </w:p>
        </w:tc>
        <w:tc>
          <w:tcPr>
            <w:tcW w:w="2098" w:type="dxa"/>
            <w:shd w:val="clear" w:color="auto" w:fill="DEEAF6"/>
          </w:tcPr>
          <w:p w14:paraId="3B7022DF" w14:textId="5FC67DBF" w:rsidR="00CD5420" w:rsidRPr="00290E87" w:rsidRDefault="00CD5420" w:rsidP="00D72718">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Person 95</w:t>
            </w:r>
            <w:r w:rsidRPr="00CD5420">
              <w:rPr>
                <w:rFonts w:eastAsia="Arial" w:cs="Arial"/>
                <w:b/>
                <w:color w:val="253186"/>
                <w:szCs w:val="22"/>
                <w:vertAlign w:val="superscript"/>
                <w:lang w:val="en-US"/>
              </w:rPr>
              <w:t>th</w:t>
            </w:r>
            <w:r>
              <w:rPr>
                <w:rFonts w:eastAsia="Arial" w:cs="Arial"/>
                <w:b/>
                <w:color w:val="253186"/>
                <w:szCs w:val="22"/>
                <w:lang w:val="en-US"/>
              </w:rPr>
              <w:t xml:space="preserve"> </w:t>
            </w:r>
            <w:r w:rsidR="009A2EED">
              <w:rPr>
                <w:rFonts w:eastAsia="Arial" w:cs="Arial"/>
                <w:b/>
                <w:color w:val="253186"/>
                <w:szCs w:val="22"/>
                <w:lang w:val="en-US"/>
              </w:rPr>
              <w:t>percentile</w:t>
            </w:r>
          </w:p>
        </w:tc>
      </w:tr>
      <w:tr w:rsidR="00CD5420" w:rsidRPr="006D28D0" w14:paraId="5D16741C" w14:textId="77777777" w:rsidTr="00D72718">
        <w:trPr>
          <w:cantSplit/>
          <w:trHeight w:val="340"/>
          <w:tblHeader/>
        </w:trPr>
        <w:tc>
          <w:tcPr>
            <w:tcW w:w="2787" w:type="dxa"/>
          </w:tcPr>
          <w:p w14:paraId="2C8373FF" w14:textId="0FA72261" w:rsidR="00CD5420" w:rsidRPr="009A2EED" w:rsidRDefault="00CD5420" w:rsidP="009636AF">
            <w:pPr>
              <w:widowControl w:val="0"/>
              <w:autoSpaceDE w:val="0"/>
              <w:autoSpaceDN w:val="0"/>
              <w:spacing w:before="78" w:after="0" w:line="240" w:lineRule="auto"/>
              <w:ind w:left="220"/>
              <w:rPr>
                <w:rFonts w:eastAsia="Arial" w:cs="Arial"/>
                <w:bCs/>
                <w:sz w:val="18"/>
                <w:szCs w:val="18"/>
                <w:lang w:val="en-US"/>
              </w:rPr>
            </w:pPr>
            <w:r w:rsidRPr="009A2EED">
              <w:rPr>
                <w:rFonts w:eastAsia="Arial" w:cs="Arial"/>
                <w:bCs/>
                <w:spacing w:val="-4"/>
                <w:sz w:val="18"/>
                <w:szCs w:val="18"/>
                <w:lang w:val="en-US"/>
              </w:rPr>
              <w:t>Scenario 1</w:t>
            </w:r>
          </w:p>
        </w:tc>
        <w:tc>
          <w:tcPr>
            <w:tcW w:w="2098" w:type="dxa"/>
          </w:tcPr>
          <w:p w14:paraId="4A05C977" w14:textId="73B992DB" w:rsidR="00CD5420" w:rsidRPr="006D28D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0.28</w:t>
            </w:r>
          </w:p>
        </w:tc>
        <w:tc>
          <w:tcPr>
            <w:tcW w:w="2098" w:type="dxa"/>
          </w:tcPr>
          <w:p w14:paraId="0C8C0C92" w14:textId="61C998BA"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0.23</w:t>
            </w:r>
          </w:p>
        </w:tc>
        <w:tc>
          <w:tcPr>
            <w:tcW w:w="2098" w:type="dxa"/>
          </w:tcPr>
          <w:p w14:paraId="5B0EAD2D" w14:textId="22229796" w:rsidR="00CD5420" w:rsidRPr="006D28D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w:t>
            </w:r>
            <w:r w:rsidR="00BB3924">
              <w:rPr>
                <w:rFonts w:eastAsia="Arial" w:cs="Arial"/>
                <w:sz w:val="18"/>
                <w:szCs w:val="18"/>
                <w:lang w:val="en-US"/>
              </w:rPr>
              <w:t>26</w:t>
            </w:r>
          </w:p>
        </w:tc>
      </w:tr>
      <w:tr w:rsidR="00CD5420" w:rsidRPr="006D28D0" w14:paraId="67B1D646" w14:textId="77777777" w:rsidTr="00D72718">
        <w:trPr>
          <w:cantSplit/>
          <w:trHeight w:val="340"/>
          <w:tblHeader/>
        </w:trPr>
        <w:tc>
          <w:tcPr>
            <w:tcW w:w="2787" w:type="dxa"/>
          </w:tcPr>
          <w:p w14:paraId="41712B11" w14:textId="292C26B6" w:rsidR="00CD5420" w:rsidRPr="009A2EED" w:rsidRDefault="00CD5420"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2</w:t>
            </w:r>
          </w:p>
        </w:tc>
        <w:tc>
          <w:tcPr>
            <w:tcW w:w="2098" w:type="dxa"/>
          </w:tcPr>
          <w:p w14:paraId="2D8DFD4C" w14:textId="104D5C74" w:rsidR="00CD5420" w:rsidRPr="006D28D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1.17</w:t>
            </w:r>
          </w:p>
        </w:tc>
        <w:tc>
          <w:tcPr>
            <w:tcW w:w="2098" w:type="dxa"/>
          </w:tcPr>
          <w:p w14:paraId="4A79F522" w14:textId="312F07A1"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1.00</w:t>
            </w:r>
          </w:p>
        </w:tc>
        <w:tc>
          <w:tcPr>
            <w:tcW w:w="2098" w:type="dxa"/>
          </w:tcPr>
          <w:p w14:paraId="3B3B2972" w14:textId="7A1D1138" w:rsidR="00CD5420"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1.09</w:t>
            </w:r>
          </w:p>
        </w:tc>
      </w:tr>
      <w:tr w:rsidR="00CD5420" w:rsidRPr="006D28D0" w14:paraId="6B5D55D8" w14:textId="77777777" w:rsidTr="00D72718">
        <w:trPr>
          <w:cantSplit/>
          <w:trHeight w:val="340"/>
          <w:tblHeader/>
        </w:trPr>
        <w:tc>
          <w:tcPr>
            <w:tcW w:w="2787" w:type="dxa"/>
          </w:tcPr>
          <w:p w14:paraId="5CD43FA7" w14:textId="0574D7EA" w:rsidR="00CD5420" w:rsidRPr="009A2EED" w:rsidRDefault="00CD5420" w:rsidP="00CD5420">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4</w:t>
            </w:r>
          </w:p>
        </w:tc>
        <w:tc>
          <w:tcPr>
            <w:tcW w:w="2098" w:type="dxa"/>
          </w:tcPr>
          <w:p w14:paraId="559AD6C3" w14:textId="31A75820" w:rsidR="00CD5420" w:rsidRPr="006D28D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0.83</w:t>
            </w:r>
          </w:p>
        </w:tc>
        <w:tc>
          <w:tcPr>
            <w:tcW w:w="2098" w:type="dxa"/>
          </w:tcPr>
          <w:p w14:paraId="6E549CCF" w14:textId="5EF85CD7"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0.69</w:t>
            </w:r>
          </w:p>
        </w:tc>
        <w:tc>
          <w:tcPr>
            <w:tcW w:w="2098" w:type="dxa"/>
          </w:tcPr>
          <w:p w14:paraId="302DE2AA" w14:textId="2F2DC991" w:rsidR="00CD5420" w:rsidRPr="006D28D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w:t>
            </w:r>
            <w:r w:rsidR="00BB3924">
              <w:rPr>
                <w:rFonts w:eastAsia="Arial" w:cs="Arial"/>
                <w:sz w:val="18"/>
                <w:szCs w:val="18"/>
                <w:lang w:val="en-US"/>
              </w:rPr>
              <w:t>76</w:t>
            </w:r>
          </w:p>
        </w:tc>
      </w:tr>
      <w:tr w:rsidR="00CD5420" w14:paraId="6F71F165" w14:textId="77777777" w:rsidTr="00D72718">
        <w:trPr>
          <w:cantSplit/>
          <w:trHeight w:val="340"/>
          <w:tblHeader/>
        </w:trPr>
        <w:tc>
          <w:tcPr>
            <w:tcW w:w="2787" w:type="dxa"/>
          </w:tcPr>
          <w:p w14:paraId="76B3213F" w14:textId="073767A7" w:rsidR="00CD5420" w:rsidRPr="009A2EED" w:rsidRDefault="00CD5420" w:rsidP="00CD5420">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5</w:t>
            </w:r>
          </w:p>
        </w:tc>
        <w:tc>
          <w:tcPr>
            <w:tcW w:w="2098" w:type="dxa"/>
          </w:tcPr>
          <w:p w14:paraId="510F6FBD" w14:textId="4969FCDC" w:rsidR="00CD542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0.69</w:t>
            </w:r>
          </w:p>
        </w:tc>
        <w:tc>
          <w:tcPr>
            <w:tcW w:w="2098" w:type="dxa"/>
          </w:tcPr>
          <w:p w14:paraId="7E083305" w14:textId="506FDAC4"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0.61</w:t>
            </w:r>
          </w:p>
        </w:tc>
        <w:tc>
          <w:tcPr>
            <w:tcW w:w="2098" w:type="dxa"/>
          </w:tcPr>
          <w:p w14:paraId="583E7742" w14:textId="439AA8CE"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0.65</w:t>
            </w:r>
          </w:p>
        </w:tc>
      </w:tr>
      <w:tr w:rsidR="00CD5420" w14:paraId="702FB430" w14:textId="77777777" w:rsidTr="00D72718">
        <w:trPr>
          <w:cantSplit/>
          <w:trHeight w:val="340"/>
          <w:tblHeader/>
        </w:trPr>
        <w:tc>
          <w:tcPr>
            <w:tcW w:w="2787" w:type="dxa"/>
          </w:tcPr>
          <w:p w14:paraId="0146A868" w14:textId="5C437986" w:rsidR="00CD5420" w:rsidRPr="009A2EED" w:rsidRDefault="00CD5420" w:rsidP="00CD5420">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6</w:t>
            </w:r>
          </w:p>
        </w:tc>
        <w:tc>
          <w:tcPr>
            <w:tcW w:w="2098" w:type="dxa"/>
          </w:tcPr>
          <w:p w14:paraId="0EB742E0" w14:textId="44D61A2B" w:rsidR="00CD5420" w:rsidRDefault="00CD5420"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2.52</w:t>
            </w:r>
          </w:p>
        </w:tc>
        <w:tc>
          <w:tcPr>
            <w:tcW w:w="2098" w:type="dxa"/>
          </w:tcPr>
          <w:p w14:paraId="0A83670B" w14:textId="5FF1EC66"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2.33</w:t>
            </w:r>
          </w:p>
        </w:tc>
        <w:tc>
          <w:tcPr>
            <w:tcW w:w="2098" w:type="dxa"/>
          </w:tcPr>
          <w:p w14:paraId="278D3B7B" w14:textId="495851BC" w:rsidR="00CD542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2.43</w:t>
            </w:r>
          </w:p>
        </w:tc>
      </w:tr>
    </w:tbl>
    <w:p w14:paraId="6101F238" w14:textId="77777777" w:rsidR="00CD5420" w:rsidRPr="00CD5420" w:rsidRDefault="00CD5420" w:rsidP="00CD5420"/>
    <w:p w14:paraId="69E8A9A5" w14:textId="155141A4" w:rsidR="00CD5420" w:rsidRDefault="00BB3924" w:rsidP="00CD5420">
      <w:r>
        <w:t>Notes:</w:t>
      </w:r>
    </w:p>
    <w:p w14:paraId="386884B5" w14:textId="0B54042A" w:rsidR="00BB3924" w:rsidRDefault="00BB3924" w:rsidP="00BB3924">
      <w:pPr>
        <w:pStyle w:val="ListBullet"/>
      </w:pPr>
      <w:r>
        <w:t>Person 95</w:t>
      </w:r>
      <w:r w:rsidRPr="00BB3924">
        <w:rPr>
          <w:vertAlign w:val="superscript"/>
        </w:rPr>
        <w:t>th</w:t>
      </w:r>
      <w:r>
        <w:t xml:space="preserve"> </w:t>
      </w:r>
      <w:r w:rsidR="009A2EED">
        <w:t xml:space="preserve">percentile </w:t>
      </w:r>
      <w:r>
        <w:t>body weight is the average male and female 95</w:t>
      </w:r>
      <w:r w:rsidRPr="00BB3924">
        <w:rPr>
          <w:vertAlign w:val="superscript"/>
        </w:rPr>
        <w:t>th</w:t>
      </w:r>
      <w:r>
        <w:t xml:space="preserve"> </w:t>
      </w:r>
      <w:r w:rsidR="009A2EED">
        <w:t xml:space="preserve">percentile </w:t>
      </w:r>
      <w:r>
        <w:t>body weight</w:t>
      </w:r>
      <w:r w:rsidR="009A2EED">
        <w:t>.</w:t>
      </w:r>
    </w:p>
    <w:p w14:paraId="27DA9565" w14:textId="55D5EF8E" w:rsidR="00BB3924" w:rsidRDefault="00BB3924" w:rsidP="00BB3924">
      <w:pPr>
        <w:pStyle w:val="ListBullet"/>
      </w:pPr>
      <w:r>
        <w:t>Nil SSA data for neck alone, therefore SSA for neck I estimated to be ‘0’</w:t>
      </w:r>
      <w:r w:rsidR="009A2EED">
        <w:t>.</w:t>
      </w:r>
    </w:p>
    <w:p w14:paraId="5385FCAE" w14:textId="3130701D" w:rsidR="00BB3924" w:rsidRDefault="00BB3924" w:rsidP="00BB3924">
      <w:pPr>
        <w:pStyle w:val="ListBullet"/>
      </w:pPr>
      <w:r>
        <w:t>Nill SSA data for hat coverage, or face alone, therefore SSA estimated to be ‘half head’</w:t>
      </w:r>
      <w:r w:rsidR="009A2EED">
        <w:t>.</w:t>
      </w:r>
    </w:p>
    <w:p w14:paraId="410CB9F7" w14:textId="2A49CC7F" w:rsidR="00BB3924" w:rsidRDefault="00BB3924" w:rsidP="00BB3924">
      <w:pPr>
        <w:pStyle w:val="ListBullet"/>
      </w:pPr>
      <w:r>
        <w:t>Upper extremities SSA include upper arms, lower arms or arms and hands</w:t>
      </w:r>
      <w:r w:rsidR="009A2EED">
        <w:t>.</w:t>
      </w:r>
    </w:p>
    <w:p w14:paraId="28F6CB15" w14:textId="6C36F44F" w:rsidR="00BB3924" w:rsidRDefault="00BB3924" w:rsidP="00BB3924">
      <w:pPr>
        <w:pStyle w:val="ListBullet"/>
      </w:pPr>
      <w:r>
        <w:t>Lower extremities SSA include thighs, lower legs or legs and feet</w:t>
      </w:r>
      <w:r w:rsidR="009A2EED">
        <w:t>.</w:t>
      </w:r>
    </w:p>
    <w:p w14:paraId="77D256F4" w14:textId="18EB039D" w:rsidR="00D34804" w:rsidRDefault="00BB3924" w:rsidP="00C63AFC">
      <w:pPr>
        <w:pStyle w:val="ListBullet"/>
      </w:pPr>
      <w:r>
        <w:t>Trunk SSA include chest, abdomen and pelvis area.</w:t>
      </w:r>
    </w:p>
    <w:p w14:paraId="5BFB4C2C" w14:textId="288DC198" w:rsidR="00B60EE4" w:rsidRPr="00B60EE4" w:rsidRDefault="00A543A0" w:rsidP="00A543A0">
      <w:pPr>
        <w:pStyle w:val="Tabletitle"/>
      </w:pPr>
      <w:r>
        <w:t>Table 1</w:t>
      </w:r>
      <w:r w:rsidR="00DB259C">
        <w:t>6</w:t>
      </w:r>
      <w:r>
        <w:t xml:space="preserve">: </w:t>
      </w:r>
      <w:r w:rsidR="00BB3924">
        <w:t>Skin surface area of individual body parts (Child, 95</w:t>
      </w:r>
      <w:r w:rsidR="00BB3924" w:rsidRPr="00BB3924">
        <w:rPr>
          <w:vertAlign w:val="superscript"/>
        </w:rPr>
        <w:t>th</w:t>
      </w:r>
      <w:r w:rsidR="00BB3924">
        <w:t xml:space="preserve"> percentile, m</w:t>
      </w:r>
      <w:r w:rsidR="00BB3924" w:rsidRPr="00BB3924">
        <w:rPr>
          <w:vertAlign w:val="superscript"/>
        </w:rPr>
        <w:t>2</w:t>
      </w:r>
      <w:r w:rsidR="00BB3924">
        <w:t>)</w:t>
      </w:r>
    </w:p>
    <w:tbl>
      <w:tblPr>
        <w:tblW w:w="9052"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843"/>
        <w:gridCol w:w="1418"/>
        <w:gridCol w:w="1275"/>
        <w:gridCol w:w="1276"/>
        <w:gridCol w:w="1418"/>
        <w:gridCol w:w="1822"/>
      </w:tblGrid>
      <w:tr w:rsidR="00BB3924" w:rsidRPr="00151B4C" w14:paraId="7DD47DED" w14:textId="77777777" w:rsidTr="00D72718">
        <w:trPr>
          <w:trHeight w:val="448"/>
          <w:tblHeader/>
        </w:trPr>
        <w:tc>
          <w:tcPr>
            <w:tcW w:w="1843" w:type="dxa"/>
            <w:shd w:val="clear" w:color="auto" w:fill="DEEAF6"/>
          </w:tcPr>
          <w:p w14:paraId="197485AA" w14:textId="62C7DC41" w:rsidR="00BB3924" w:rsidRPr="00290E87" w:rsidRDefault="00BB3924"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Body part (child)</w:t>
            </w:r>
          </w:p>
        </w:tc>
        <w:tc>
          <w:tcPr>
            <w:tcW w:w="1418" w:type="dxa"/>
            <w:shd w:val="clear" w:color="auto" w:fill="DEEAF6"/>
          </w:tcPr>
          <w:p w14:paraId="26388EA5" w14:textId="1609301D" w:rsidR="00BB392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Toddler (</w:t>
            </w:r>
            <w:r w:rsidR="009A2EED" w:rsidRPr="00D72718">
              <w:rPr>
                <w:rFonts w:eastAsia="Arial" w:cs="Arial"/>
                <w:bCs/>
                <w:color w:val="253186"/>
                <w:szCs w:val="22"/>
                <w:lang w:val="en-US"/>
              </w:rPr>
              <w:t xml:space="preserve">1 </w:t>
            </w:r>
            <w:r w:rsidRPr="00D72718">
              <w:rPr>
                <w:rFonts w:eastAsia="Arial" w:cs="Arial"/>
                <w:bCs/>
                <w:color w:val="253186"/>
                <w:szCs w:val="22"/>
                <w:lang w:val="en-US"/>
              </w:rPr>
              <w:t>-</w:t>
            </w:r>
            <w:r w:rsidR="009A2EED"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2 y</w:t>
            </w:r>
            <w:r w:rsidR="009A2EED" w:rsidRPr="00D72718">
              <w:rPr>
                <w:rFonts w:eastAsia="Arial" w:cs="Arial"/>
                <w:bCs/>
                <w:color w:val="253186"/>
                <w:szCs w:val="22"/>
                <w:lang w:val="en-US"/>
              </w:rPr>
              <w:t xml:space="preserve">ear </w:t>
            </w:r>
            <w:r w:rsidRPr="00D72718">
              <w:rPr>
                <w:rFonts w:eastAsia="Arial" w:cs="Arial"/>
                <w:bCs/>
                <w:color w:val="253186"/>
                <w:szCs w:val="22"/>
                <w:lang w:val="en-US"/>
              </w:rPr>
              <w:t>o</w:t>
            </w:r>
            <w:r w:rsidR="009A2EED"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275" w:type="dxa"/>
            <w:shd w:val="clear" w:color="auto" w:fill="DEEAF6"/>
          </w:tcPr>
          <w:p w14:paraId="62C51925" w14:textId="205CA135" w:rsidR="00BB392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Toddler (2</w:t>
            </w:r>
            <w:r w:rsidR="009A2EED" w:rsidRPr="00D72718">
              <w:rPr>
                <w:rFonts w:eastAsia="Arial" w:cs="Arial"/>
                <w:bCs/>
                <w:color w:val="253186"/>
                <w:szCs w:val="22"/>
                <w:lang w:val="en-US"/>
              </w:rPr>
              <w:t xml:space="preserve"> </w:t>
            </w:r>
            <w:r w:rsidRPr="00D72718">
              <w:rPr>
                <w:rFonts w:eastAsia="Arial" w:cs="Arial"/>
                <w:bCs/>
                <w:color w:val="253186"/>
                <w:szCs w:val="22"/>
                <w:lang w:val="en-US"/>
              </w:rPr>
              <w:t>-</w:t>
            </w:r>
            <w:r w:rsidR="009A2EED"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3 y</w:t>
            </w:r>
            <w:r w:rsidR="009A2EED" w:rsidRPr="00D72718">
              <w:rPr>
                <w:rFonts w:eastAsia="Arial" w:cs="Arial"/>
                <w:bCs/>
                <w:color w:val="253186"/>
                <w:szCs w:val="22"/>
                <w:lang w:val="en-US"/>
              </w:rPr>
              <w:t xml:space="preserve">ear </w:t>
            </w:r>
            <w:r w:rsidRPr="00D72718">
              <w:rPr>
                <w:rFonts w:eastAsia="Arial" w:cs="Arial"/>
                <w:bCs/>
                <w:color w:val="253186"/>
                <w:szCs w:val="22"/>
                <w:lang w:val="en-US"/>
              </w:rPr>
              <w:t>o</w:t>
            </w:r>
            <w:r w:rsidR="009A2EED"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276" w:type="dxa"/>
            <w:shd w:val="clear" w:color="auto" w:fill="DEEAF6"/>
          </w:tcPr>
          <w:p w14:paraId="3E628C0A" w14:textId="6512375F" w:rsidR="00BB392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Preschool student (3</w:t>
            </w:r>
            <w:r w:rsidR="009A2EED" w:rsidRPr="00D72718">
              <w:rPr>
                <w:rFonts w:eastAsia="Arial" w:cs="Arial"/>
                <w:bCs/>
                <w:color w:val="253186"/>
                <w:szCs w:val="22"/>
                <w:lang w:val="en-US"/>
              </w:rPr>
              <w:t xml:space="preserve"> </w:t>
            </w:r>
            <w:r w:rsidRPr="00D72718">
              <w:rPr>
                <w:rFonts w:eastAsia="Arial" w:cs="Arial"/>
                <w:bCs/>
                <w:color w:val="253186"/>
                <w:szCs w:val="22"/>
                <w:lang w:val="en-US"/>
              </w:rPr>
              <w:t>-</w:t>
            </w:r>
            <w:r w:rsidR="009A2EED"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6 y</w:t>
            </w:r>
            <w:r w:rsidR="009A2EED" w:rsidRPr="00D72718">
              <w:rPr>
                <w:rFonts w:eastAsia="Arial" w:cs="Arial"/>
                <w:bCs/>
                <w:color w:val="253186"/>
                <w:szCs w:val="22"/>
                <w:lang w:val="en-US"/>
              </w:rPr>
              <w:t xml:space="preserve">ear </w:t>
            </w:r>
            <w:r w:rsidRPr="00D72718">
              <w:rPr>
                <w:rFonts w:eastAsia="Arial" w:cs="Arial"/>
                <w:bCs/>
                <w:color w:val="253186"/>
                <w:szCs w:val="22"/>
                <w:lang w:val="en-US"/>
              </w:rPr>
              <w:t>o</w:t>
            </w:r>
            <w:r w:rsidR="009A2EED"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418" w:type="dxa"/>
            <w:shd w:val="clear" w:color="auto" w:fill="DEEAF6"/>
          </w:tcPr>
          <w:p w14:paraId="65A32F2D" w14:textId="0F75D586" w:rsidR="00BB392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Primary school student (6</w:t>
            </w:r>
            <w:r w:rsidR="009A2EED" w:rsidRPr="00D72718">
              <w:rPr>
                <w:rFonts w:eastAsia="Arial" w:cs="Arial"/>
                <w:bCs/>
                <w:color w:val="253186"/>
                <w:szCs w:val="22"/>
                <w:lang w:val="en-US"/>
              </w:rPr>
              <w:t xml:space="preserve"> </w:t>
            </w:r>
            <w:r w:rsidRPr="00D72718">
              <w:rPr>
                <w:rFonts w:eastAsia="Arial" w:cs="Arial"/>
                <w:bCs/>
                <w:color w:val="253186"/>
                <w:szCs w:val="22"/>
                <w:lang w:val="en-US"/>
              </w:rPr>
              <w:t>-</w:t>
            </w:r>
            <w:r w:rsidR="009A2EED"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11 y</w:t>
            </w:r>
            <w:r w:rsidR="009A2EED" w:rsidRPr="00D72718">
              <w:rPr>
                <w:rFonts w:eastAsia="Arial" w:cs="Arial"/>
                <w:bCs/>
                <w:color w:val="253186"/>
                <w:szCs w:val="22"/>
                <w:lang w:val="en-US"/>
              </w:rPr>
              <w:t xml:space="preserve">ear </w:t>
            </w:r>
            <w:r w:rsidRPr="00D72718">
              <w:rPr>
                <w:rFonts w:eastAsia="Arial" w:cs="Arial"/>
                <w:bCs/>
                <w:color w:val="253186"/>
                <w:szCs w:val="22"/>
                <w:lang w:val="en-US"/>
              </w:rPr>
              <w:t>o</w:t>
            </w:r>
            <w:r w:rsidR="009A2EED"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822" w:type="dxa"/>
            <w:shd w:val="clear" w:color="auto" w:fill="DEEAF6"/>
          </w:tcPr>
          <w:p w14:paraId="4055BF7E" w14:textId="3A1DB35E" w:rsidR="00BB392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Secondary school student (11</w:t>
            </w:r>
            <w:r w:rsidR="009A2EED" w:rsidRPr="00D72718">
              <w:rPr>
                <w:rFonts w:eastAsia="Arial" w:cs="Arial"/>
                <w:bCs/>
                <w:color w:val="253186"/>
                <w:szCs w:val="22"/>
                <w:lang w:val="en-US"/>
              </w:rPr>
              <w:t xml:space="preserve"> </w:t>
            </w:r>
            <w:r w:rsidRPr="00D72718">
              <w:rPr>
                <w:rFonts w:eastAsia="Arial" w:cs="Arial"/>
                <w:bCs/>
                <w:color w:val="253186"/>
                <w:szCs w:val="22"/>
                <w:lang w:val="en-US"/>
              </w:rPr>
              <w:t>-</w:t>
            </w:r>
            <w:r w:rsidR="009A2EED"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16 y</w:t>
            </w:r>
            <w:r w:rsidR="009A2EED" w:rsidRPr="00D72718">
              <w:rPr>
                <w:rFonts w:eastAsia="Arial" w:cs="Arial"/>
                <w:bCs/>
                <w:color w:val="253186"/>
                <w:szCs w:val="22"/>
                <w:lang w:val="en-US"/>
              </w:rPr>
              <w:t xml:space="preserve">ear </w:t>
            </w:r>
            <w:r w:rsidRPr="00D72718">
              <w:rPr>
                <w:rFonts w:eastAsia="Arial" w:cs="Arial"/>
                <w:bCs/>
                <w:color w:val="253186"/>
                <w:szCs w:val="22"/>
                <w:lang w:val="en-US"/>
              </w:rPr>
              <w:t>o</w:t>
            </w:r>
            <w:r w:rsidR="009A2EED" w:rsidRPr="00D72718">
              <w:rPr>
                <w:rFonts w:eastAsia="Arial" w:cs="Arial"/>
                <w:bCs/>
                <w:color w:val="253186"/>
                <w:szCs w:val="22"/>
                <w:lang w:val="en-US"/>
              </w:rPr>
              <w:t>lds</w:t>
            </w:r>
            <w:proofErr w:type="gramEnd"/>
            <w:r w:rsidRPr="00D72718">
              <w:rPr>
                <w:rFonts w:eastAsia="Arial" w:cs="Arial"/>
                <w:bCs/>
                <w:color w:val="253186"/>
                <w:szCs w:val="22"/>
                <w:lang w:val="en-US"/>
              </w:rPr>
              <w:t>)</w:t>
            </w:r>
          </w:p>
        </w:tc>
      </w:tr>
      <w:tr w:rsidR="00BB3924" w:rsidRPr="00151B4C" w14:paraId="00350A59" w14:textId="77777777" w:rsidTr="00D72718">
        <w:trPr>
          <w:trHeight w:val="340"/>
        </w:trPr>
        <w:tc>
          <w:tcPr>
            <w:tcW w:w="1843" w:type="dxa"/>
          </w:tcPr>
          <w:p w14:paraId="5BEFFA7C" w14:textId="45E13920" w:rsidR="00BB3924" w:rsidRPr="009A2EED" w:rsidRDefault="00BB3924" w:rsidP="009636AF">
            <w:pPr>
              <w:widowControl w:val="0"/>
              <w:autoSpaceDE w:val="0"/>
              <w:autoSpaceDN w:val="0"/>
              <w:spacing w:before="78" w:after="0" w:line="240" w:lineRule="auto"/>
              <w:ind w:left="220"/>
              <w:rPr>
                <w:rFonts w:eastAsia="Arial" w:cs="Arial"/>
                <w:bCs/>
                <w:sz w:val="18"/>
                <w:szCs w:val="18"/>
                <w:lang w:val="en-US"/>
              </w:rPr>
            </w:pPr>
            <w:r w:rsidRPr="009A2EED">
              <w:rPr>
                <w:rFonts w:eastAsia="Arial" w:cs="Arial"/>
                <w:bCs/>
                <w:spacing w:val="-4"/>
                <w:sz w:val="18"/>
                <w:szCs w:val="18"/>
                <w:lang w:val="en-US"/>
              </w:rPr>
              <w:t>Head</w:t>
            </w:r>
          </w:p>
        </w:tc>
        <w:tc>
          <w:tcPr>
            <w:tcW w:w="1418" w:type="dxa"/>
          </w:tcPr>
          <w:p w14:paraId="20695DF6" w14:textId="6A7D2279"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0.10</w:t>
            </w:r>
          </w:p>
        </w:tc>
        <w:tc>
          <w:tcPr>
            <w:tcW w:w="1275" w:type="dxa"/>
          </w:tcPr>
          <w:p w14:paraId="054663F6" w14:textId="3367D499"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0.10</w:t>
            </w:r>
          </w:p>
        </w:tc>
        <w:tc>
          <w:tcPr>
            <w:tcW w:w="1276" w:type="dxa"/>
          </w:tcPr>
          <w:p w14:paraId="787593AE" w14:textId="3129D363"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0.13</w:t>
            </w:r>
          </w:p>
        </w:tc>
        <w:tc>
          <w:tcPr>
            <w:tcW w:w="1418" w:type="dxa"/>
          </w:tcPr>
          <w:p w14:paraId="51AF66B5" w14:textId="5CB83370"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0.19</w:t>
            </w:r>
          </w:p>
        </w:tc>
        <w:tc>
          <w:tcPr>
            <w:tcW w:w="1822" w:type="dxa"/>
          </w:tcPr>
          <w:p w14:paraId="51040831" w14:textId="2B9A956E"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0.19</w:t>
            </w:r>
          </w:p>
        </w:tc>
      </w:tr>
      <w:tr w:rsidR="00BB3924" w:rsidRPr="00151B4C" w14:paraId="69C62997" w14:textId="77777777" w:rsidTr="00D72718">
        <w:trPr>
          <w:trHeight w:val="340"/>
        </w:trPr>
        <w:tc>
          <w:tcPr>
            <w:tcW w:w="1843" w:type="dxa"/>
          </w:tcPr>
          <w:p w14:paraId="0DDAA332" w14:textId="6DD6E335" w:rsidR="00BB3924" w:rsidRPr="009A2EED" w:rsidRDefault="00BB392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Trunk</w:t>
            </w:r>
          </w:p>
        </w:tc>
        <w:tc>
          <w:tcPr>
            <w:tcW w:w="1418" w:type="dxa"/>
          </w:tcPr>
          <w:p w14:paraId="17B364BF" w14:textId="0CBB4D91"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0.22</w:t>
            </w:r>
          </w:p>
        </w:tc>
        <w:tc>
          <w:tcPr>
            <w:tcW w:w="1275" w:type="dxa"/>
          </w:tcPr>
          <w:p w14:paraId="582CC257" w14:textId="51A01268"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0.27</w:t>
            </w:r>
          </w:p>
        </w:tc>
        <w:tc>
          <w:tcPr>
            <w:tcW w:w="1276" w:type="dxa"/>
          </w:tcPr>
          <w:p w14:paraId="48287687" w14:textId="5976E2C5"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0.30</w:t>
            </w:r>
          </w:p>
        </w:tc>
        <w:tc>
          <w:tcPr>
            <w:tcW w:w="1418" w:type="dxa"/>
          </w:tcPr>
          <w:p w14:paraId="5357ECD0" w14:textId="75BE7A15"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0.51</w:t>
            </w:r>
          </w:p>
        </w:tc>
        <w:tc>
          <w:tcPr>
            <w:tcW w:w="1822" w:type="dxa"/>
          </w:tcPr>
          <w:p w14:paraId="6F24C43F" w14:textId="5B24FB3E"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0.69</w:t>
            </w:r>
          </w:p>
        </w:tc>
      </w:tr>
      <w:tr w:rsidR="00BB3924" w:rsidRPr="00151B4C" w14:paraId="79EECC20" w14:textId="77777777" w:rsidTr="00D72718">
        <w:trPr>
          <w:trHeight w:val="340"/>
        </w:trPr>
        <w:tc>
          <w:tcPr>
            <w:tcW w:w="1843" w:type="dxa"/>
          </w:tcPr>
          <w:p w14:paraId="72366264" w14:textId="6B928352" w:rsidR="00BB3924" w:rsidRPr="009A2EED" w:rsidRDefault="00BB392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Arms</w:t>
            </w:r>
          </w:p>
        </w:tc>
        <w:tc>
          <w:tcPr>
            <w:tcW w:w="1418" w:type="dxa"/>
          </w:tcPr>
          <w:p w14:paraId="2B697CAF" w14:textId="7856F283"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0.08</w:t>
            </w:r>
          </w:p>
        </w:tc>
        <w:tc>
          <w:tcPr>
            <w:tcW w:w="1275" w:type="dxa"/>
          </w:tcPr>
          <w:p w14:paraId="08E0FDD9" w14:textId="22456801"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0.08</w:t>
            </w:r>
          </w:p>
        </w:tc>
        <w:tc>
          <w:tcPr>
            <w:tcW w:w="1276" w:type="dxa"/>
          </w:tcPr>
          <w:p w14:paraId="3A77311E" w14:textId="179E00A2"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0.14</w:t>
            </w:r>
          </w:p>
        </w:tc>
        <w:tc>
          <w:tcPr>
            <w:tcW w:w="1418" w:type="dxa"/>
          </w:tcPr>
          <w:p w14:paraId="09A42A16" w14:textId="3487FE92"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0.19</w:t>
            </w:r>
          </w:p>
        </w:tc>
        <w:tc>
          <w:tcPr>
            <w:tcW w:w="1822" w:type="dxa"/>
          </w:tcPr>
          <w:p w14:paraId="79EF4DD4" w14:textId="654C5F38"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0.27</w:t>
            </w:r>
          </w:p>
        </w:tc>
      </w:tr>
      <w:tr w:rsidR="00BB3924" w:rsidRPr="00151B4C" w14:paraId="44C3BDF2" w14:textId="77777777" w:rsidTr="00D72718">
        <w:trPr>
          <w:trHeight w:val="340"/>
        </w:trPr>
        <w:tc>
          <w:tcPr>
            <w:tcW w:w="1843" w:type="dxa"/>
          </w:tcPr>
          <w:p w14:paraId="5919D458" w14:textId="749A1068" w:rsidR="00BB3924" w:rsidRPr="009A2EED" w:rsidRDefault="00BB392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Hands</w:t>
            </w:r>
          </w:p>
        </w:tc>
        <w:tc>
          <w:tcPr>
            <w:tcW w:w="1418" w:type="dxa"/>
          </w:tcPr>
          <w:p w14:paraId="4EF42363" w14:textId="52EFA728"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0.04</w:t>
            </w:r>
          </w:p>
        </w:tc>
        <w:tc>
          <w:tcPr>
            <w:tcW w:w="1275" w:type="dxa"/>
          </w:tcPr>
          <w:p w14:paraId="06FE6AA1" w14:textId="4308A1AF"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0.04</w:t>
            </w:r>
          </w:p>
        </w:tc>
        <w:tc>
          <w:tcPr>
            <w:tcW w:w="1276" w:type="dxa"/>
          </w:tcPr>
          <w:p w14:paraId="694D57E9" w14:textId="65BF5EE4"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0.06</w:t>
            </w:r>
          </w:p>
        </w:tc>
        <w:tc>
          <w:tcPr>
            <w:tcW w:w="1418" w:type="dxa"/>
          </w:tcPr>
          <w:p w14:paraId="5732730A" w14:textId="72693956"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0.07</w:t>
            </w:r>
          </w:p>
        </w:tc>
        <w:tc>
          <w:tcPr>
            <w:tcW w:w="1822" w:type="dxa"/>
          </w:tcPr>
          <w:p w14:paraId="457427F7" w14:textId="4C459ABC" w:rsidR="00BB3924" w:rsidRPr="006D28D0"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0.11</w:t>
            </w:r>
          </w:p>
        </w:tc>
      </w:tr>
      <w:tr w:rsidR="00BB3924" w:rsidRPr="00151B4C" w14:paraId="2AFE3C15" w14:textId="77777777" w:rsidTr="00D72718">
        <w:trPr>
          <w:trHeight w:val="340"/>
        </w:trPr>
        <w:tc>
          <w:tcPr>
            <w:tcW w:w="1843" w:type="dxa"/>
          </w:tcPr>
          <w:p w14:paraId="245ABA3E" w14:textId="026C0099" w:rsidR="00BB3924" w:rsidRPr="009A2EED" w:rsidRDefault="00BB392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Legs</w:t>
            </w:r>
          </w:p>
        </w:tc>
        <w:tc>
          <w:tcPr>
            <w:tcW w:w="1418" w:type="dxa"/>
          </w:tcPr>
          <w:p w14:paraId="47A7A162" w14:textId="3D07E9BF"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0.14</w:t>
            </w:r>
          </w:p>
        </w:tc>
        <w:tc>
          <w:tcPr>
            <w:tcW w:w="1275" w:type="dxa"/>
          </w:tcPr>
          <w:p w14:paraId="04E703AC" w14:textId="5C6C601F"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0.16</w:t>
            </w:r>
          </w:p>
        </w:tc>
        <w:tc>
          <w:tcPr>
            <w:tcW w:w="1276" w:type="dxa"/>
          </w:tcPr>
          <w:p w14:paraId="2D849382" w14:textId="304C6F2C"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0.26</w:t>
            </w:r>
          </w:p>
        </w:tc>
        <w:tc>
          <w:tcPr>
            <w:tcW w:w="1418" w:type="dxa"/>
          </w:tcPr>
          <w:p w14:paraId="521BBAA4" w14:textId="1D6CC968"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0.41</w:t>
            </w:r>
          </w:p>
        </w:tc>
        <w:tc>
          <w:tcPr>
            <w:tcW w:w="1822" w:type="dxa"/>
          </w:tcPr>
          <w:p w14:paraId="0CD40C4F" w14:textId="2DEC94CD"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0.65</w:t>
            </w:r>
          </w:p>
        </w:tc>
      </w:tr>
      <w:tr w:rsidR="00BB3924" w:rsidRPr="00151B4C" w14:paraId="1E77AEB1" w14:textId="77777777" w:rsidTr="00D72718">
        <w:trPr>
          <w:trHeight w:val="340"/>
        </w:trPr>
        <w:tc>
          <w:tcPr>
            <w:tcW w:w="1843" w:type="dxa"/>
          </w:tcPr>
          <w:p w14:paraId="7653B390" w14:textId="49B3B236" w:rsidR="00BB3924" w:rsidRPr="009A2EED" w:rsidRDefault="00BB392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Feet</w:t>
            </w:r>
          </w:p>
        </w:tc>
        <w:tc>
          <w:tcPr>
            <w:tcW w:w="1418" w:type="dxa"/>
          </w:tcPr>
          <w:p w14:paraId="041C9586" w14:textId="7FD211FE"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0.04</w:t>
            </w:r>
          </w:p>
        </w:tc>
        <w:tc>
          <w:tcPr>
            <w:tcW w:w="1275" w:type="dxa"/>
          </w:tcPr>
          <w:p w14:paraId="57A0F30B" w14:textId="286B308A"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0.05</w:t>
            </w:r>
          </w:p>
        </w:tc>
        <w:tc>
          <w:tcPr>
            <w:tcW w:w="1276" w:type="dxa"/>
          </w:tcPr>
          <w:p w14:paraId="5498E422" w14:textId="6BC6F601"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0.07</w:t>
            </w:r>
          </w:p>
        </w:tc>
        <w:tc>
          <w:tcPr>
            <w:tcW w:w="1418" w:type="dxa"/>
          </w:tcPr>
          <w:p w14:paraId="0874BEDA" w14:textId="43A19004"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0.11</w:t>
            </w:r>
          </w:p>
        </w:tc>
        <w:tc>
          <w:tcPr>
            <w:tcW w:w="1822" w:type="dxa"/>
          </w:tcPr>
          <w:p w14:paraId="01CA6427" w14:textId="75FAB40B" w:rsidR="00BB3924" w:rsidRDefault="00BB392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0.16</w:t>
            </w:r>
          </w:p>
        </w:tc>
      </w:tr>
      <w:tr w:rsidR="00BB3924" w:rsidRPr="00151B4C" w14:paraId="6033A7FA" w14:textId="77777777" w:rsidTr="00D72718">
        <w:trPr>
          <w:trHeight w:val="340"/>
        </w:trPr>
        <w:tc>
          <w:tcPr>
            <w:tcW w:w="1843" w:type="dxa"/>
          </w:tcPr>
          <w:p w14:paraId="2E74F94F" w14:textId="4DD7DEE6" w:rsidR="00BB3924" w:rsidRPr="009A2EED" w:rsidRDefault="00BB3924" w:rsidP="009636AF">
            <w:pPr>
              <w:widowControl w:val="0"/>
              <w:autoSpaceDE w:val="0"/>
              <w:autoSpaceDN w:val="0"/>
              <w:spacing w:before="78" w:after="0" w:line="240" w:lineRule="auto"/>
              <w:ind w:left="220"/>
              <w:rPr>
                <w:rFonts w:eastAsia="Arial" w:cs="Arial"/>
                <w:b/>
                <w:spacing w:val="-4"/>
                <w:sz w:val="18"/>
                <w:szCs w:val="18"/>
                <w:lang w:val="en-US"/>
              </w:rPr>
            </w:pPr>
            <w:r w:rsidRPr="009A2EED">
              <w:rPr>
                <w:rFonts w:eastAsia="Arial" w:cs="Arial"/>
                <w:b/>
                <w:spacing w:val="-4"/>
                <w:sz w:val="18"/>
                <w:szCs w:val="18"/>
                <w:lang w:val="en-US"/>
              </w:rPr>
              <w:t>Total SSA</w:t>
            </w:r>
          </w:p>
        </w:tc>
        <w:tc>
          <w:tcPr>
            <w:tcW w:w="1418" w:type="dxa"/>
          </w:tcPr>
          <w:p w14:paraId="588D2490" w14:textId="40E6CF06" w:rsidR="00BB3924" w:rsidRPr="009A2EED" w:rsidRDefault="00BB3924" w:rsidP="00D72718">
            <w:pPr>
              <w:widowControl w:val="0"/>
              <w:autoSpaceDE w:val="0"/>
              <w:autoSpaceDN w:val="0"/>
              <w:spacing w:before="78" w:after="0"/>
              <w:ind w:left="221" w:right="140"/>
              <w:jc w:val="center"/>
              <w:rPr>
                <w:rFonts w:eastAsia="Arial" w:cs="Arial"/>
                <w:b/>
                <w:bCs/>
                <w:sz w:val="18"/>
                <w:szCs w:val="18"/>
                <w:lang w:val="en-US"/>
              </w:rPr>
            </w:pPr>
            <w:r w:rsidRPr="009A2EED">
              <w:rPr>
                <w:rFonts w:eastAsia="Arial" w:cs="Arial"/>
                <w:b/>
                <w:bCs/>
                <w:sz w:val="18"/>
                <w:szCs w:val="18"/>
                <w:lang w:val="en-US"/>
              </w:rPr>
              <w:t>0.61</w:t>
            </w:r>
          </w:p>
        </w:tc>
        <w:tc>
          <w:tcPr>
            <w:tcW w:w="1275" w:type="dxa"/>
          </w:tcPr>
          <w:p w14:paraId="39C0927D" w14:textId="3C2AD0E4" w:rsidR="00BB3924" w:rsidRPr="009A2EED" w:rsidRDefault="00BB3924" w:rsidP="00D72718">
            <w:pPr>
              <w:widowControl w:val="0"/>
              <w:autoSpaceDE w:val="0"/>
              <w:autoSpaceDN w:val="0"/>
              <w:spacing w:before="78" w:after="0"/>
              <w:ind w:left="221" w:right="140"/>
              <w:jc w:val="center"/>
              <w:rPr>
                <w:rFonts w:eastAsia="Arial" w:cs="Arial"/>
                <w:b/>
                <w:bCs/>
                <w:sz w:val="18"/>
                <w:szCs w:val="18"/>
                <w:lang w:val="en-US"/>
              </w:rPr>
            </w:pPr>
            <w:r w:rsidRPr="009A2EED">
              <w:rPr>
                <w:rFonts w:eastAsia="Arial" w:cs="Arial"/>
                <w:b/>
                <w:bCs/>
                <w:sz w:val="18"/>
                <w:szCs w:val="18"/>
                <w:lang w:val="en-US"/>
              </w:rPr>
              <w:t>0.70</w:t>
            </w:r>
          </w:p>
        </w:tc>
        <w:tc>
          <w:tcPr>
            <w:tcW w:w="1276" w:type="dxa"/>
          </w:tcPr>
          <w:p w14:paraId="2BC087A6" w14:textId="6D054C60" w:rsidR="00BB3924" w:rsidRPr="009A2EED" w:rsidRDefault="00BB3924" w:rsidP="00D72718">
            <w:pPr>
              <w:widowControl w:val="0"/>
              <w:autoSpaceDE w:val="0"/>
              <w:autoSpaceDN w:val="0"/>
              <w:spacing w:before="78" w:after="0"/>
              <w:ind w:left="221" w:right="140"/>
              <w:jc w:val="center"/>
              <w:rPr>
                <w:rFonts w:eastAsia="Arial" w:cs="Arial"/>
                <w:b/>
                <w:bCs/>
                <w:sz w:val="18"/>
                <w:szCs w:val="18"/>
                <w:lang w:val="en-US"/>
              </w:rPr>
            </w:pPr>
            <w:r w:rsidRPr="009A2EED">
              <w:rPr>
                <w:rFonts w:eastAsia="Arial" w:cs="Arial"/>
                <w:b/>
                <w:bCs/>
                <w:sz w:val="18"/>
                <w:szCs w:val="18"/>
                <w:lang w:val="en-US"/>
              </w:rPr>
              <w:t>0.95</w:t>
            </w:r>
          </w:p>
        </w:tc>
        <w:tc>
          <w:tcPr>
            <w:tcW w:w="1418" w:type="dxa"/>
          </w:tcPr>
          <w:p w14:paraId="1420B4AA" w14:textId="58BFCFB8" w:rsidR="00BB3924" w:rsidRPr="009A2EED" w:rsidRDefault="00BB3924" w:rsidP="00D72718">
            <w:pPr>
              <w:widowControl w:val="0"/>
              <w:autoSpaceDE w:val="0"/>
              <w:autoSpaceDN w:val="0"/>
              <w:spacing w:before="78" w:after="0"/>
              <w:ind w:left="221" w:right="140"/>
              <w:jc w:val="center"/>
              <w:rPr>
                <w:rFonts w:eastAsia="Arial" w:cs="Arial"/>
                <w:b/>
                <w:bCs/>
                <w:sz w:val="18"/>
                <w:szCs w:val="18"/>
                <w:lang w:val="en-US"/>
              </w:rPr>
            </w:pPr>
            <w:r w:rsidRPr="009A2EED">
              <w:rPr>
                <w:rFonts w:eastAsia="Arial" w:cs="Arial"/>
                <w:b/>
                <w:bCs/>
                <w:sz w:val="18"/>
                <w:szCs w:val="18"/>
                <w:lang w:val="en-US"/>
              </w:rPr>
              <w:t>1.48</w:t>
            </w:r>
          </w:p>
        </w:tc>
        <w:tc>
          <w:tcPr>
            <w:tcW w:w="1822" w:type="dxa"/>
          </w:tcPr>
          <w:p w14:paraId="45BF8A91" w14:textId="5B8D8B91" w:rsidR="00BB3924" w:rsidRPr="009A2EED" w:rsidRDefault="00BB3924" w:rsidP="00D72718">
            <w:pPr>
              <w:widowControl w:val="0"/>
              <w:autoSpaceDE w:val="0"/>
              <w:autoSpaceDN w:val="0"/>
              <w:spacing w:before="78" w:after="0"/>
              <w:ind w:left="221" w:right="140"/>
              <w:jc w:val="center"/>
              <w:rPr>
                <w:rFonts w:eastAsia="Arial" w:cs="Arial"/>
                <w:b/>
                <w:bCs/>
                <w:sz w:val="18"/>
                <w:szCs w:val="18"/>
                <w:lang w:val="en-US"/>
              </w:rPr>
            </w:pPr>
            <w:r w:rsidRPr="009A2EED">
              <w:rPr>
                <w:rFonts w:eastAsia="Arial" w:cs="Arial"/>
                <w:b/>
                <w:bCs/>
                <w:sz w:val="18"/>
                <w:szCs w:val="18"/>
                <w:lang w:val="en-US"/>
              </w:rPr>
              <w:t>2.06</w:t>
            </w:r>
          </w:p>
        </w:tc>
      </w:tr>
    </w:tbl>
    <w:p w14:paraId="68094D72" w14:textId="4F1B46B1" w:rsidR="00B60EE4" w:rsidRPr="00B60EE4" w:rsidRDefault="00BB3924" w:rsidP="00B60EE4">
      <w:pPr>
        <w:pStyle w:val="Tabledescription"/>
      </w:pPr>
      <w:r>
        <w:t>*Dat</w:t>
      </w:r>
      <w:r w:rsidR="009A2EED">
        <w:t>a</w:t>
      </w:r>
      <w:r>
        <w:t xml:space="preserve"> based on</w:t>
      </w:r>
      <w:r w:rsidR="009A2EED">
        <w:t xml:space="preserve"> </w:t>
      </w:r>
      <w:proofErr w:type="spellStart"/>
      <w:r w:rsidR="009A2EED">
        <w:t>enHealth</w:t>
      </w:r>
      <w:proofErr w:type="spellEnd"/>
      <w:r w:rsidR="009A2EED">
        <w:t xml:space="preserve"> (2012), Table 3.2.5 for skin surface area of body parts for adults, adolescents and children. It is based on rounded data from US EPA (2008, Table 7-2).</w:t>
      </w:r>
      <w:r>
        <w:t xml:space="preserve"> </w:t>
      </w:r>
    </w:p>
    <w:p w14:paraId="2226A7C7" w14:textId="53DC4CDF" w:rsidR="00B60EE4" w:rsidRPr="00B60EE4" w:rsidRDefault="00B60EE4" w:rsidP="00B60EE4">
      <w:pPr>
        <w:pStyle w:val="Tabledescription"/>
      </w:pPr>
      <w:r>
        <w:lastRenderedPageBreak/>
        <w:t>Note: Dat</w:t>
      </w:r>
      <w:r w:rsidR="009A2EED">
        <w:t>a</w:t>
      </w:r>
      <w:r>
        <w:t xml:space="preserve"> </w:t>
      </w:r>
      <w:r w:rsidR="009A2EED">
        <w:t xml:space="preserve">are </w:t>
      </w:r>
      <w:r>
        <w:t>for both sexes combined</w:t>
      </w:r>
      <w:r w:rsidR="009A2EED">
        <w:t>.</w:t>
      </w:r>
    </w:p>
    <w:p w14:paraId="59783806" w14:textId="151EB2DB" w:rsidR="00BB3924" w:rsidRDefault="00A543A0" w:rsidP="00A543A0">
      <w:pPr>
        <w:pStyle w:val="Tabletitle"/>
      </w:pPr>
      <w:r>
        <w:t>Table 1</w:t>
      </w:r>
      <w:r w:rsidR="00DB259C">
        <w:t>7</w:t>
      </w:r>
      <w:r>
        <w:t xml:space="preserve">: </w:t>
      </w:r>
      <w:r w:rsidR="00BB3924">
        <w:t>Skin surface area exposed to sunscreen used to calculate estimated daily sunscreen exposure per scenario for children (m</w:t>
      </w:r>
      <w:r w:rsidR="00BB3924" w:rsidRPr="00BB3924">
        <w:rPr>
          <w:vertAlign w:val="superscript"/>
        </w:rPr>
        <w:t>2</w:t>
      </w:r>
      <w:r w:rsidR="00BB3924">
        <w:t>)</w:t>
      </w:r>
    </w:p>
    <w:tbl>
      <w:tblPr>
        <w:tblW w:w="9052" w:type="dxa"/>
        <w:tblInd w:w="-5" w:type="dxa"/>
        <w:tblBorders>
          <w:top w:val="single" w:sz="4" w:space="0" w:color="253186"/>
          <w:left w:val="single" w:sz="4" w:space="0" w:color="253186"/>
          <w:bottom w:val="single" w:sz="4" w:space="0" w:color="253186"/>
          <w:right w:val="single" w:sz="4" w:space="0" w:color="253186"/>
          <w:insideH w:val="single" w:sz="4" w:space="0" w:color="253186"/>
          <w:insideV w:val="single" w:sz="4" w:space="0" w:color="253186"/>
        </w:tblBorders>
        <w:tblLayout w:type="fixed"/>
        <w:tblCellMar>
          <w:left w:w="0" w:type="dxa"/>
          <w:right w:w="0" w:type="dxa"/>
        </w:tblCellMar>
        <w:tblLook w:val="01E0" w:firstRow="1" w:lastRow="1" w:firstColumn="1" w:lastColumn="1" w:noHBand="0" w:noVBand="0"/>
      </w:tblPr>
      <w:tblGrid>
        <w:gridCol w:w="1701"/>
        <w:gridCol w:w="1418"/>
        <w:gridCol w:w="1134"/>
        <w:gridCol w:w="1417"/>
        <w:gridCol w:w="1560"/>
        <w:gridCol w:w="1822"/>
      </w:tblGrid>
      <w:tr w:rsidR="00B60EE4" w:rsidRPr="00151B4C" w14:paraId="0184F2CF" w14:textId="77777777" w:rsidTr="00D72718">
        <w:trPr>
          <w:trHeight w:val="448"/>
          <w:tblHeader/>
        </w:trPr>
        <w:tc>
          <w:tcPr>
            <w:tcW w:w="1701" w:type="dxa"/>
            <w:shd w:val="clear" w:color="auto" w:fill="DEEAF6"/>
          </w:tcPr>
          <w:p w14:paraId="0E4E05E3" w14:textId="06D3E3EF" w:rsidR="00B60EE4" w:rsidRPr="00290E87" w:rsidRDefault="00F716EB" w:rsidP="009636AF">
            <w:pPr>
              <w:widowControl w:val="0"/>
              <w:autoSpaceDE w:val="0"/>
              <w:autoSpaceDN w:val="0"/>
              <w:spacing w:before="129" w:after="0" w:line="249" w:lineRule="auto"/>
              <w:jc w:val="center"/>
              <w:rPr>
                <w:rFonts w:eastAsia="Arial" w:cs="Arial"/>
                <w:b/>
                <w:color w:val="253186"/>
                <w:szCs w:val="22"/>
                <w:lang w:val="en-US"/>
              </w:rPr>
            </w:pPr>
            <w:r>
              <w:rPr>
                <w:rFonts w:eastAsia="Arial" w:cs="Arial"/>
                <w:b/>
                <w:color w:val="253186"/>
                <w:szCs w:val="22"/>
                <w:lang w:val="en-US"/>
              </w:rPr>
              <w:t xml:space="preserve">ASEM Scenario </w:t>
            </w:r>
          </w:p>
        </w:tc>
        <w:tc>
          <w:tcPr>
            <w:tcW w:w="1418" w:type="dxa"/>
            <w:shd w:val="clear" w:color="auto" w:fill="DEEAF6"/>
          </w:tcPr>
          <w:p w14:paraId="62449B85" w14:textId="4D7E6B9D" w:rsidR="00B60EE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Toddler (1-</w:t>
            </w:r>
            <w:r w:rsidR="00F716EB"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2 y</w:t>
            </w:r>
            <w:r w:rsidR="00F716EB" w:rsidRPr="00D72718">
              <w:rPr>
                <w:rFonts w:eastAsia="Arial" w:cs="Arial"/>
                <w:bCs/>
                <w:color w:val="253186"/>
                <w:szCs w:val="22"/>
                <w:lang w:val="en-US"/>
              </w:rPr>
              <w:t xml:space="preserve">ear </w:t>
            </w:r>
            <w:r w:rsidRPr="00D72718">
              <w:rPr>
                <w:rFonts w:eastAsia="Arial" w:cs="Arial"/>
                <w:bCs/>
                <w:color w:val="253186"/>
                <w:szCs w:val="22"/>
                <w:lang w:val="en-US"/>
              </w:rPr>
              <w:t>o</w:t>
            </w:r>
            <w:r w:rsidR="00F716EB"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134" w:type="dxa"/>
            <w:shd w:val="clear" w:color="auto" w:fill="DEEAF6"/>
          </w:tcPr>
          <w:p w14:paraId="7D0F3725" w14:textId="678752C0" w:rsidR="00B60EE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Toddler (2-</w:t>
            </w:r>
            <w:r w:rsidR="00F716EB"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3 y</w:t>
            </w:r>
            <w:r w:rsidR="00F716EB" w:rsidRPr="00D72718">
              <w:rPr>
                <w:rFonts w:eastAsia="Arial" w:cs="Arial"/>
                <w:bCs/>
                <w:color w:val="253186"/>
                <w:szCs w:val="22"/>
                <w:lang w:val="en-US"/>
              </w:rPr>
              <w:t xml:space="preserve">ear </w:t>
            </w:r>
            <w:r w:rsidRPr="00D72718">
              <w:rPr>
                <w:rFonts w:eastAsia="Arial" w:cs="Arial"/>
                <w:bCs/>
                <w:color w:val="253186"/>
                <w:szCs w:val="22"/>
                <w:lang w:val="en-US"/>
              </w:rPr>
              <w:t>o</w:t>
            </w:r>
            <w:r w:rsidR="00F716EB"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417" w:type="dxa"/>
            <w:shd w:val="clear" w:color="auto" w:fill="DEEAF6"/>
          </w:tcPr>
          <w:p w14:paraId="4BC393FB" w14:textId="35751C3E" w:rsidR="00B60EE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Preschool student (3</w:t>
            </w:r>
            <w:r w:rsidR="00F716EB" w:rsidRPr="00D72718">
              <w:rPr>
                <w:rFonts w:eastAsia="Arial" w:cs="Arial"/>
                <w:bCs/>
                <w:color w:val="253186"/>
                <w:szCs w:val="22"/>
                <w:lang w:val="en-US"/>
              </w:rPr>
              <w:t xml:space="preserve"> </w:t>
            </w:r>
            <w:r w:rsidRPr="00D72718">
              <w:rPr>
                <w:rFonts w:eastAsia="Arial" w:cs="Arial"/>
                <w:bCs/>
                <w:color w:val="253186"/>
                <w:szCs w:val="22"/>
                <w:lang w:val="en-US"/>
              </w:rPr>
              <w:t>-</w:t>
            </w:r>
            <w:r w:rsidR="00F716EB"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6 y</w:t>
            </w:r>
            <w:r w:rsidR="00F716EB" w:rsidRPr="00D72718">
              <w:rPr>
                <w:rFonts w:eastAsia="Arial" w:cs="Arial"/>
                <w:bCs/>
                <w:color w:val="253186"/>
                <w:szCs w:val="22"/>
                <w:lang w:val="en-US"/>
              </w:rPr>
              <w:t xml:space="preserve">ear </w:t>
            </w:r>
            <w:r w:rsidRPr="00D72718">
              <w:rPr>
                <w:rFonts w:eastAsia="Arial" w:cs="Arial"/>
                <w:bCs/>
                <w:color w:val="253186"/>
                <w:szCs w:val="22"/>
                <w:lang w:val="en-US"/>
              </w:rPr>
              <w:t>o</w:t>
            </w:r>
            <w:r w:rsidR="00F716EB"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560" w:type="dxa"/>
            <w:shd w:val="clear" w:color="auto" w:fill="DEEAF6"/>
          </w:tcPr>
          <w:p w14:paraId="2910E2AB" w14:textId="6368A0BD" w:rsidR="00B60EE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Primary school student (6</w:t>
            </w:r>
            <w:r w:rsidR="00F716EB" w:rsidRPr="00D72718">
              <w:rPr>
                <w:rFonts w:eastAsia="Arial" w:cs="Arial"/>
                <w:bCs/>
                <w:color w:val="253186"/>
                <w:szCs w:val="22"/>
                <w:lang w:val="en-US"/>
              </w:rPr>
              <w:t xml:space="preserve"> </w:t>
            </w:r>
            <w:r w:rsidRPr="00D72718">
              <w:rPr>
                <w:rFonts w:eastAsia="Arial" w:cs="Arial"/>
                <w:bCs/>
                <w:color w:val="253186"/>
                <w:szCs w:val="22"/>
                <w:lang w:val="en-US"/>
              </w:rPr>
              <w:t>-</w:t>
            </w:r>
            <w:r w:rsidR="00F716EB"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11 y</w:t>
            </w:r>
            <w:r w:rsidR="00F716EB" w:rsidRPr="00D72718">
              <w:rPr>
                <w:rFonts w:eastAsia="Arial" w:cs="Arial"/>
                <w:bCs/>
                <w:color w:val="253186"/>
                <w:szCs w:val="22"/>
                <w:lang w:val="en-US"/>
              </w:rPr>
              <w:t xml:space="preserve">ear </w:t>
            </w:r>
            <w:r w:rsidRPr="00D72718">
              <w:rPr>
                <w:rFonts w:eastAsia="Arial" w:cs="Arial"/>
                <w:bCs/>
                <w:color w:val="253186"/>
                <w:szCs w:val="22"/>
                <w:lang w:val="en-US"/>
              </w:rPr>
              <w:t>o</w:t>
            </w:r>
            <w:r w:rsidR="00F716EB" w:rsidRPr="00D72718">
              <w:rPr>
                <w:rFonts w:eastAsia="Arial" w:cs="Arial"/>
                <w:bCs/>
                <w:color w:val="253186"/>
                <w:szCs w:val="22"/>
                <w:lang w:val="en-US"/>
              </w:rPr>
              <w:t>lds</w:t>
            </w:r>
            <w:proofErr w:type="gramEnd"/>
            <w:r w:rsidRPr="00D72718">
              <w:rPr>
                <w:rFonts w:eastAsia="Arial" w:cs="Arial"/>
                <w:bCs/>
                <w:color w:val="253186"/>
                <w:szCs w:val="22"/>
                <w:lang w:val="en-US"/>
              </w:rPr>
              <w:t>)</w:t>
            </w:r>
          </w:p>
        </w:tc>
        <w:tc>
          <w:tcPr>
            <w:tcW w:w="1822" w:type="dxa"/>
            <w:shd w:val="clear" w:color="auto" w:fill="DEEAF6"/>
          </w:tcPr>
          <w:p w14:paraId="07D495D6" w14:textId="45B6774C" w:rsidR="00B60EE4" w:rsidRPr="00D72718" w:rsidRDefault="00B60EE4" w:rsidP="00D72718">
            <w:pPr>
              <w:widowControl w:val="0"/>
              <w:autoSpaceDE w:val="0"/>
              <w:autoSpaceDN w:val="0"/>
              <w:spacing w:before="129" w:after="0" w:line="249" w:lineRule="auto"/>
              <w:jc w:val="center"/>
              <w:rPr>
                <w:rFonts w:eastAsia="Arial" w:cs="Arial"/>
                <w:bCs/>
                <w:color w:val="253186"/>
                <w:szCs w:val="22"/>
                <w:lang w:val="en-US"/>
              </w:rPr>
            </w:pPr>
            <w:r w:rsidRPr="00D72718">
              <w:rPr>
                <w:rFonts w:eastAsia="Arial" w:cs="Arial"/>
                <w:bCs/>
                <w:color w:val="253186"/>
                <w:szCs w:val="22"/>
                <w:lang w:val="en-US"/>
              </w:rPr>
              <w:t>Secondary school student (11</w:t>
            </w:r>
            <w:r w:rsidR="00F716EB" w:rsidRPr="00D72718">
              <w:rPr>
                <w:rFonts w:eastAsia="Arial" w:cs="Arial"/>
                <w:bCs/>
                <w:color w:val="253186"/>
                <w:szCs w:val="22"/>
                <w:lang w:val="en-US"/>
              </w:rPr>
              <w:t xml:space="preserve"> </w:t>
            </w:r>
            <w:r w:rsidRPr="00D72718">
              <w:rPr>
                <w:rFonts w:eastAsia="Arial" w:cs="Arial"/>
                <w:bCs/>
                <w:color w:val="253186"/>
                <w:szCs w:val="22"/>
                <w:lang w:val="en-US"/>
              </w:rPr>
              <w:t>-</w:t>
            </w:r>
            <w:r w:rsidR="00F716EB" w:rsidRPr="00D72718">
              <w:rPr>
                <w:rFonts w:eastAsia="Arial" w:cs="Arial"/>
                <w:bCs/>
                <w:color w:val="253186"/>
                <w:szCs w:val="22"/>
                <w:lang w:val="en-US"/>
              </w:rPr>
              <w:t xml:space="preserve"> </w:t>
            </w:r>
            <w:r w:rsidRPr="00D72718">
              <w:rPr>
                <w:rFonts w:eastAsia="Arial" w:cs="Arial"/>
                <w:bCs/>
                <w:color w:val="253186"/>
                <w:szCs w:val="22"/>
                <w:lang w:val="en-US"/>
              </w:rPr>
              <w:t>&lt;</w:t>
            </w:r>
            <w:proofErr w:type="gramStart"/>
            <w:r w:rsidRPr="00D72718">
              <w:rPr>
                <w:rFonts w:eastAsia="Arial" w:cs="Arial"/>
                <w:bCs/>
                <w:color w:val="253186"/>
                <w:szCs w:val="22"/>
                <w:lang w:val="en-US"/>
              </w:rPr>
              <w:t>16 y</w:t>
            </w:r>
            <w:r w:rsidR="00F716EB" w:rsidRPr="00D72718">
              <w:rPr>
                <w:rFonts w:eastAsia="Arial" w:cs="Arial"/>
                <w:bCs/>
                <w:color w:val="253186"/>
                <w:szCs w:val="22"/>
                <w:lang w:val="en-US"/>
              </w:rPr>
              <w:t xml:space="preserve">ear </w:t>
            </w:r>
            <w:r w:rsidRPr="00D72718">
              <w:rPr>
                <w:rFonts w:eastAsia="Arial" w:cs="Arial"/>
                <w:bCs/>
                <w:color w:val="253186"/>
                <w:szCs w:val="22"/>
                <w:lang w:val="en-US"/>
              </w:rPr>
              <w:t>o</w:t>
            </w:r>
            <w:r w:rsidR="00F716EB" w:rsidRPr="00D72718">
              <w:rPr>
                <w:rFonts w:eastAsia="Arial" w:cs="Arial"/>
                <w:bCs/>
                <w:color w:val="253186"/>
                <w:szCs w:val="22"/>
                <w:lang w:val="en-US"/>
              </w:rPr>
              <w:t>lds</w:t>
            </w:r>
            <w:proofErr w:type="gramEnd"/>
            <w:r w:rsidRPr="00D72718">
              <w:rPr>
                <w:rFonts w:eastAsia="Arial" w:cs="Arial"/>
                <w:bCs/>
                <w:color w:val="253186"/>
                <w:szCs w:val="22"/>
                <w:lang w:val="en-US"/>
              </w:rPr>
              <w:t>)</w:t>
            </w:r>
          </w:p>
        </w:tc>
      </w:tr>
      <w:tr w:rsidR="00B60EE4" w:rsidRPr="00151B4C" w14:paraId="494C8AB0" w14:textId="77777777" w:rsidTr="00D72718">
        <w:trPr>
          <w:trHeight w:val="340"/>
        </w:trPr>
        <w:tc>
          <w:tcPr>
            <w:tcW w:w="1701" w:type="dxa"/>
          </w:tcPr>
          <w:p w14:paraId="6463AE49" w14:textId="065B6064" w:rsidR="00B60EE4" w:rsidRPr="009A2EED" w:rsidRDefault="00B60EE4" w:rsidP="009636AF">
            <w:pPr>
              <w:widowControl w:val="0"/>
              <w:autoSpaceDE w:val="0"/>
              <w:autoSpaceDN w:val="0"/>
              <w:spacing w:before="78" w:after="0" w:line="240" w:lineRule="auto"/>
              <w:ind w:left="220"/>
              <w:rPr>
                <w:rFonts w:eastAsia="Arial" w:cs="Arial"/>
                <w:bCs/>
                <w:sz w:val="18"/>
                <w:szCs w:val="18"/>
                <w:lang w:val="en-US"/>
              </w:rPr>
            </w:pPr>
            <w:r w:rsidRPr="009A2EED">
              <w:rPr>
                <w:rFonts w:eastAsia="Arial" w:cs="Arial"/>
                <w:bCs/>
                <w:spacing w:val="-4"/>
                <w:sz w:val="18"/>
                <w:szCs w:val="18"/>
                <w:lang w:val="en-US"/>
              </w:rPr>
              <w:t>Scenario 3</w:t>
            </w:r>
          </w:p>
        </w:tc>
        <w:tc>
          <w:tcPr>
            <w:tcW w:w="1418" w:type="dxa"/>
          </w:tcPr>
          <w:p w14:paraId="5F222479" w14:textId="5F465EC5"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0.20</w:t>
            </w:r>
          </w:p>
        </w:tc>
        <w:tc>
          <w:tcPr>
            <w:tcW w:w="1134" w:type="dxa"/>
          </w:tcPr>
          <w:p w14:paraId="3BDE2839" w14:textId="79A15557"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0.21</w:t>
            </w:r>
          </w:p>
        </w:tc>
        <w:tc>
          <w:tcPr>
            <w:tcW w:w="1417" w:type="dxa"/>
          </w:tcPr>
          <w:p w14:paraId="54B9EC9F" w14:textId="4A8F850C"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0.33</w:t>
            </w:r>
          </w:p>
        </w:tc>
        <w:tc>
          <w:tcPr>
            <w:tcW w:w="1560" w:type="dxa"/>
          </w:tcPr>
          <w:p w14:paraId="7BB76866" w14:textId="0B29B8AB"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0.47</w:t>
            </w:r>
          </w:p>
        </w:tc>
        <w:tc>
          <w:tcPr>
            <w:tcW w:w="1822" w:type="dxa"/>
          </w:tcPr>
          <w:p w14:paraId="462D0CB0" w14:textId="3D3D5007"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0.67</w:t>
            </w:r>
          </w:p>
        </w:tc>
      </w:tr>
      <w:tr w:rsidR="00B60EE4" w:rsidRPr="00151B4C" w14:paraId="4B275127" w14:textId="77777777" w:rsidTr="00D72718">
        <w:trPr>
          <w:trHeight w:val="340"/>
        </w:trPr>
        <w:tc>
          <w:tcPr>
            <w:tcW w:w="1701" w:type="dxa"/>
          </w:tcPr>
          <w:p w14:paraId="1871581C" w14:textId="5CF077C3" w:rsidR="00B60EE4" w:rsidRPr="009A2EED" w:rsidRDefault="00B60EE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5</w:t>
            </w:r>
          </w:p>
        </w:tc>
        <w:tc>
          <w:tcPr>
            <w:tcW w:w="1418" w:type="dxa"/>
          </w:tcPr>
          <w:p w14:paraId="4F4DD94D" w14:textId="2C4E3E42"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0.20</w:t>
            </w:r>
          </w:p>
        </w:tc>
        <w:tc>
          <w:tcPr>
            <w:tcW w:w="1134" w:type="dxa"/>
          </w:tcPr>
          <w:p w14:paraId="78964279" w14:textId="54981939"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0.22</w:t>
            </w:r>
          </w:p>
        </w:tc>
        <w:tc>
          <w:tcPr>
            <w:tcW w:w="1417" w:type="dxa"/>
          </w:tcPr>
          <w:p w14:paraId="3781248D" w14:textId="2F8746C9"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0.33</w:t>
            </w:r>
          </w:p>
        </w:tc>
        <w:tc>
          <w:tcPr>
            <w:tcW w:w="1560" w:type="dxa"/>
          </w:tcPr>
          <w:p w14:paraId="70641427" w14:textId="0A39A8FC"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0.48</w:t>
            </w:r>
          </w:p>
        </w:tc>
        <w:tc>
          <w:tcPr>
            <w:tcW w:w="1822" w:type="dxa"/>
          </w:tcPr>
          <w:p w14:paraId="4A6621B1" w14:textId="090CB8F1"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0.69</w:t>
            </w:r>
          </w:p>
        </w:tc>
      </w:tr>
      <w:tr w:rsidR="00B60EE4" w:rsidRPr="00151B4C" w14:paraId="0463438F" w14:textId="77777777" w:rsidTr="00D72718">
        <w:trPr>
          <w:trHeight w:val="340"/>
        </w:trPr>
        <w:tc>
          <w:tcPr>
            <w:tcW w:w="1701" w:type="dxa"/>
          </w:tcPr>
          <w:p w14:paraId="3E611471" w14:textId="03D0F324" w:rsidR="00B60EE4" w:rsidRPr="009A2EED" w:rsidRDefault="00B60EE4" w:rsidP="009636AF">
            <w:pPr>
              <w:widowControl w:val="0"/>
              <w:autoSpaceDE w:val="0"/>
              <w:autoSpaceDN w:val="0"/>
              <w:spacing w:before="78" w:after="0" w:line="240" w:lineRule="auto"/>
              <w:ind w:left="220"/>
              <w:rPr>
                <w:rFonts w:eastAsia="Arial" w:cs="Arial"/>
                <w:bCs/>
                <w:spacing w:val="-4"/>
                <w:sz w:val="18"/>
                <w:szCs w:val="18"/>
                <w:lang w:val="en-US"/>
              </w:rPr>
            </w:pPr>
            <w:r w:rsidRPr="009A2EED">
              <w:rPr>
                <w:rFonts w:eastAsia="Arial" w:cs="Arial"/>
                <w:bCs/>
                <w:spacing w:val="-4"/>
                <w:sz w:val="18"/>
                <w:szCs w:val="18"/>
                <w:lang w:val="en-US"/>
              </w:rPr>
              <w:t>Scenario 6</w:t>
            </w:r>
          </w:p>
        </w:tc>
        <w:tc>
          <w:tcPr>
            <w:tcW w:w="1418" w:type="dxa"/>
          </w:tcPr>
          <w:p w14:paraId="2D5A13A3" w14:textId="643B6F4D"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134" w:type="dxa"/>
          </w:tcPr>
          <w:p w14:paraId="73B00CDC" w14:textId="0C97CCF9"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417" w:type="dxa"/>
          </w:tcPr>
          <w:p w14:paraId="43EA3A0D" w14:textId="55148EDB"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560" w:type="dxa"/>
          </w:tcPr>
          <w:p w14:paraId="0BC1CE61" w14:textId="4777592F"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N.A.</w:t>
            </w:r>
          </w:p>
        </w:tc>
        <w:tc>
          <w:tcPr>
            <w:tcW w:w="1822" w:type="dxa"/>
          </w:tcPr>
          <w:p w14:paraId="251727EC" w14:textId="77E0A7B9" w:rsidR="00B60EE4" w:rsidRPr="006D28D0" w:rsidRDefault="00B60EE4" w:rsidP="00D72718">
            <w:pPr>
              <w:widowControl w:val="0"/>
              <w:autoSpaceDE w:val="0"/>
              <w:autoSpaceDN w:val="0"/>
              <w:spacing w:before="78" w:after="0"/>
              <w:ind w:left="221" w:right="140"/>
              <w:jc w:val="center"/>
              <w:rPr>
                <w:rFonts w:eastAsia="Arial" w:cs="Arial"/>
                <w:sz w:val="18"/>
                <w:szCs w:val="18"/>
                <w:lang w:val="en-US"/>
              </w:rPr>
            </w:pPr>
            <w:r>
              <w:rPr>
                <w:rFonts w:eastAsia="Arial" w:cs="Arial"/>
                <w:sz w:val="18"/>
                <w:szCs w:val="18"/>
                <w:lang w:val="en-US"/>
              </w:rPr>
              <w:t>2.06</w:t>
            </w:r>
          </w:p>
        </w:tc>
      </w:tr>
    </w:tbl>
    <w:p w14:paraId="0816F7A6" w14:textId="77777777" w:rsidR="009A2EED" w:rsidRDefault="009A2EED" w:rsidP="009A2EED"/>
    <w:p w14:paraId="12F2CA3F" w14:textId="77777777" w:rsidR="009A2EED" w:rsidRDefault="009A2EED" w:rsidP="009A2EED">
      <w:r>
        <w:t>Note:</w:t>
      </w:r>
    </w:p>
    <w:p w14:paraId="2982E6E1" w14:textId="2FD82AE8" w:rsidR="00B60EE4" w:rsidRDefault="00B60EE4" w:rsidP="009A2EED">
      <w:pPr>
        <w:pStyle w:val="ListBullet"/>
      </w:pPr>
      <w:r>
        <w:t>Nil SSA data for neck alone, therefore SSA for neck is estimated to be ‘0’</w:t>
      </w:r>
      <w:r w:rsidR="009A2EED">
        <w:t>.</w:t>
      </w:r>
    </w:p>
    <w:p w14:paraId="0CEA2225" w14:textId="6F58F665" w:rsidR="001D6B90" w:rsidRPr="00F526C2" w:rsidRDefault="00B60EE4" w:rsidP="00F526C2">
      <w:pPr>
        <w:pStyle w:val="ListBullet"/>
      </w:pPr>
      <w:r>
        <w:t>Nil SSA data for hat coverage or face alone, therefore SSA estimated to be ‘half head’</w:t>
      </w:r>
      <w:r w:rsidR="009A2EED">
        <w:t>.</w:t>
      </w:r>
      <w:r>
        <w:t xml:space="preserve"> </w:t>
      </w:r>
    </w:p>
    <w:p w14:paraId="67B8D5F1" w14:textId="4370B865" w:rsidR="00160089" w:rsidRDefault="00160089" w:rsidP="00160089">
      <w:pPr>
        <w:pStyle w:val="Heading2"/>
      </w:pPr>
      <w:r>
        <w:br w:type="page"/>
      </w:r>
    </w:p>
    <w:p w14:paraId="343D9A3E" w14:textId="40967950" w:rsidR="002437AC" w:rsidRDefault="002437AC" w:rsidP="002437AC">
      <w:pPr>
        <w:pStyle w:val="Heading2"/>
      </w:pPr>
      <w:bookmarkStart w:id="84" w:name="_Toc204947774"/>
      <w:r>
        <w:lastRenderedPageBreak/>
        <w:t>Key Terms</w:t>
      </w:r>
      <w:bookmarkEnd w:id="84"/>
    </w:p>
    <w:tbl>
      <w:tblPr>
        <w:tblStyle w:val="TableTGAblue2023"/>
        <w:tblW w:w="9067" w:type="dxa"/>
        <w:tblLook w:val="04A0" w:firstRow="1" w:lastRow="0" w:firstColumn="1" w:lastColumn="0" w:noHBand="0" w:noVBand="1"/>
      </w:tblPr>
      <w:tblGrid>
        <w:gridCol w:w="3008"/>
        <w:gridCol w:w="6059"/>
      </w:tblGrid>
      <w:tr w:rsidR="00133538" w:rsidRPr="0073370F" w14:paraId="121EB001" w14:textId="77777777" w:rsidTr="00133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8" w:type="dxa"/>
          </w:tcPr>
          <w:p w14:paraId="76A92100" w14:textId="5359F530" w:rsidR="00133538" w:rsidRPr="003413F6" w:rsidRDefault="00133538" w:rsidP="00001DCC">
            <w:pPr>
              <w:rPr>
                <w:sz w:val="20"/>
                <w:szCs w:val="20"/>
              </w:rPr>
            </w:pPr>
            <w:r w:rsidRPr="0073370F">
              <w:t>Abbreviation</w:t>
            </w:r>
          </w:p>
        </w:tc>
        <w:tc>
          <w:tcPr>
            <w:tcW w:w="6059" w:type="dxa"/>
          </w:tcPr>
          <w:p w14:paraId="51640200" w14:textId="48360B94" w:rsidR="00133538" w:rsidRPr="003413F6" w:rsidRDefault="00133538" w:rsidP="00001DCC">
            <w:pPr>
              <w:cnfStyle w:val="100000000000" w:firstRow="1" w:lastRow="0" w:firstColumn="0" w:lastColumn="0" w:oddVBand="0" w:evenVBand="0" w:oddHBand="0" w:evenHBand="0" w:firstRowFirstColumn="0" w:firstRowLastColumn="0" w:lastRowFirstColumn="0" w:lastRowLastColumn="0"/>
              <w:rPr>
                <w:sz w:val="20"/>
                <w:szCs w:val="20"/>
              </w:rPr>
            </w:pPr>
            <w:r w:rsidRPr="0073370F">
              <w:t>Explanation</w:t>
            </w:r>
          </w:p>
        </w:tc>
      </w:tr>
      <w:tr w:rsidR="004D7525" w14:paraId="26C6A74F"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E696914" w14:textId="41096FFE" w:rsidR="004D7525" w:rsidRDefault="004D7525" w:rsidP="004D7525">
            <w:r>
              <w:rPr>
                <w:spacing w:val="-2"/>
              </w:rPr>
              <w:t>AICIS</w:t>
            </w:r>
          </w:p>
        </w:tc>
        <w:tc>
          <w:tcPr>
            <w:tcW w:w="6059" w:type="dxa"/>
          </w:tcPr>
          <w:p w14:paraId="5CF10E83" w14:textId="221A43B5"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7"/>
              </w:rPr>
              <w:t xml:space="preserve"> </w:t>
            </w:r>
            <w:r>
              <w:t>Industrial</w:t>
            </w:r>
            <w:r>
              <w:rPr>
                <w:spacing w:val="-4"/>
              </w:rPr>
              <w:t xml:space="preserve"> </w:t>
            </w:r>
            <w:r>
              <w:t>Chemicals</w:t>
            </w:r>
            <w:r>
              <w:rPr>
                <w:spacing w:val="-4"/>
              </w:rPr>
              <w:t xml:space="preserve"> </w:t>
            </w:r>
            <w:r>
              <w:t>Introduction</w:t>
            </w:r>
            <w:r>
              <w:rPr>
                <w:spacing w:val="-4"/>
              </w:rPr>
              <w:t xml:space="preserve"> </w:t>
            </w:r>
            <w:r>
              <w:rPr>
                <w:spacing w:val="-2"/>
              </w:rPr>
              <w:t>Scheme</w:t>
            </w:r>
          </w:p>
        </w:tc>
      </w:tr>
      <w:tr w:rsidR="004D7525" w14:paraId="4D1C19D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87237E2" w14:textId="7E64D49E" w:rsidR="004D7525" w:rsidRDefault="004D7525" w:rsidP="004D7525">
            <w:r>
              <w:rPr>
                <w:spacing w:val="-2"/>
              </w:rPr>
              <w:t>ARPANSA</w:t>
            </w:r>
          </w:p>
        </w:tc>
        <w:tc>
          <w:tcPr>
            <w:tcW w:w="6059" w:type="dxa"/>
          </w:tcPr>
          <w:p w14:paraId="00D6D7A9" w14:textId="7D3D9DAB"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6"/>
              </w:rPr>
              <w:t xml:space="preserve"> </w:t>
            </w:r>
            <w:r>
              <w:t>Radiation</w:t>
            </w:r>
            <w:r>
              <w:rPr>
                <w:spacing w:val="-3"/>
              </w:rPr>
              <w:t xml:space="preserve"> </w:t>
            </w:r>
            <w:r>
              <w:t>Protection</w:t>
            </w:r>
            <w:r>
              <w:rPr>
                <w:spacing w:val="-3"/>
              </w:rPr>
              <w:t xml:space="preserve"> </w:t>
            </w:r>
            <w:r>
              <w:t>and</w:t>
            </w:r>
            <w:r>
              <w:rPr>
                <w:spacing w:val="-3"/>
              </w:rPr>
              <w:t xml:space="preserve"> </w:t>
            </w:r>
            <w:r>
              <w:t>Nuclear</w:t>
            </w:r>
            <w:r>
              <w:rPr>
                <w:spacing w:val="-4"/>
              </w:rPr>
              <w:t xml:space="preserve"> </w:t>
            </w:r>
            <w:r>
              <w:t>Safety</w:t>
            </w:r>
            <w:r>
              <w:rPr>
                <w:spacing w:val="-2"/>
              </w:rPr>
              <w:t xml:space="preserve"> Agency</w:t>
            </w:r>
          </w:p>
        </w:tc>
      </w:tr>
      <w:tr w:rsidR="004D7525" w14:paraId="257A729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523A96A" w14:textId="160DF770" w:rsidR="004D7525" w:rsidRDefault="004D7525" w:rsidP="004D7525">
            <w:r>
              <w:rPr>
                <w:spacing w:val="-4"/>
              </w:rPr>
              <w:t>ASEM</w:t>
            </w:r>
          </w:p>
        </w:tc>
        <w:tc>
          <w:tcPr>
            <w:tcW w:w="6059" w:type="dxa"/>
          </w:tcPr>
          <w:p w14:paraId="4426F464" w14:textId="30DA355E"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w:t>
            </w:r>
            <w:r>
              <w:rPr>
                <w:spacing w:val="-6"/>
              </w:rPr>
              <w:t xml:space="preserve"> </w:t>
            </w:r>
            <w:r>
              <w:t>Sunscreen</w:t>
            </w:r>
            <w:r>
              <w:rPr>
                <w:spacing w:val="-3"/>
              </w:rPr>
              <w:t xml:space="preserve"> </w:t>
            </w:r>
            <w:r>
              <w:t>Exposure</w:t>
            </w:r>
            <w:r>
              <w:rPr>
                <w:spacing w:val="-2"/>
              </w:rPr>
              <w:t xml:space="preserve"> Model</w:t>
            </w:r>
          </w:p>
        </w:tc>
      </w:tr>
      <w:tr w:rsidR="00E23A20" w14:paraId="461EB49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1E51F8F" w14:textId="3B46BF7A" w:rsidR="00E23A20" w:rsidRPr="00DF3BEB" w:rsidRDefault="00E23A20" w:rsidP="004D7525">
            <w:pPr>
              <w:rPr>
                <w:spacing w:val="-4"/>
              </w:rPr>
            </w:pPr>
            <w:r w:rsidRPr="00DF3BEB">
              <w:rPr>
                <w:spacing w:val="-4"/>
              </w:rPr>
              <w:t>ASSC</w:t>
            </w:r>
          </w:p>
        </w:tc>
        <w:tc>
          <w:tcPr>
            <w:tcW w:w="6059" w:type="dxa"/>
          </w:tcPr>
          <w:p w14:paraId="7DF89FFD" w14:textId="5691FE36" w:rsidR="00E23A20" w:rsidRDefault="00E23A20" w:rsidP="004D7525">
            <w:pPr>
              <w:cnfStyle w:val="000000000000" w:firstRow="0" w:lastRow="0" w:firstColumn="0" w:lastColumn="0" w:oddVBand="0" w:evenVBand="0" w:oddHBand="0" w:evenHBand="0" w:firstRowFirstColumn="0" w:firstRowLastColumn="0" w:lastRowFirstColumn="0" w:lastRowLastColumn="0"/>
            </w:pPr>
            <w:r w:rsidRPr="00DF3BEB">
              <w:t>Australian</w:t>
            </w:r>
            <w:r w:rsidRPr="00DF3BEB">
              <w:rPr>
                <w:spacing w:val="-2"/>
              </w:rPr>
              <w:t xml:space="preserve"> </w:t>
            </w:r>
            <w:r w:rsidRPr="00DF3BEB">
              <w:t>Skin</w:t>
            </w:r>
            <w:r w:rsidRPr="00DF3BEB">
              <w:rPr>
                <w:spacing w:val="-2"/>
              </w:rPr>
              <w:t xml:space="preserve"> </w:t>
            </w:r>
            <w:r w:rsidRPr="00DF3BEB">
              <w:t>and</w:t>
            </w:r>
            <w:r w:rsidRPr="00DF3BEB">
              <w:rPr>
                <w:spacing w:val="-2"/>
              </w:rPr>
              <w:t xml:space="preserve"> </w:t>
            </w:r>
            <w:r w:rsidRPr="00DF3BEB">
              <w:t>Skin</w:t>
            </w:r>
            <w:r w:rsidRPr="00DF3BEB">
              <w:rPr>
                <w:spacing w:val="-4"/>
              </w:rPr>
              <w:t xml:space="preserve"> </w:t>
            </w:r>
            <w:r w:rsidRPr="00DF3BEB">
              <w:t>Cancer</w:t>
            </w:r>
            <w:r w:rsidRPr="00DF3BEB">
              <w:rPr>
                <w:spacing w:val="-3"/>
              </w:rPr>
              <w:t xml:space="preserve"> </w:t>
            </w:r>
            <w:r w:rsidRPr="00DF3BEB">
              <w:t>Research</w:t>
            </w:r>
            <w:r w:rsidRPr="00DF3BEB">
              <w:rPr>
                <w:spacing w:val="-4"/>
              </w:rPr>
              <w:t xml:space="preserve"> </w:t>
            </w:r>
            <w:r w:rsidRPr="00DF3BEB">
              <w:t>Centre</w:t>
            </w:r>
          </w:p>
        </w:tc>
      </w:tr>
      <w:tr w:rsidR="004D7525" w14:paraId="3DFC433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9F229B7" w14:textId="3E3E1B09" w:rsidR="004D7525" w:rsidRDefault="004D7525" w:rsidP="004D7525">
            <w:r>
              <w:rPr>
                <w:spacing w:val="-5"/>
              </w:rPr>
              <w:t>BoM</w:t>
            </w:r>
          </w:p>
        </w:tc>
        <w:tc>
          <w:tcPr>
            <w:tcW w:w="6059" w:type="dxa"/>
          </w:tcPr>
          <w:p w14:paraId="4A3713B7" w14:textId="6F9FF179" w:rsidR="004D7525" w:rsidRDefault="004D7525" w:rsidP="004D7525">
            <w:pPr>
              <w:cnfStyle w:val="000000000000" w:firstRow="0" w:lastRow="0" w:firstColumn="0" w:lastColumn="0" w:oddVBand="0" w:evenVBand="0" w:oddHBand="0" w:evenHBand="0" w:firstRowFirstColumn="0" w:firstRowLastColumn="0" w:lastRowFirstColumn="0" w:lastRowLastColumn="0"/>
            </w:pPr>
            <w:r>
              <w:t>Bureau</w:t>
            </w:r>
            <w:r>
              <w:rPr>
                <w:spacing w:val="-3"/>
              </w:rPr>
              <w:t xml:space="preserve"> </w:t>
            </w:r>
            <w:r>
              <w:t xml:space="preserve">of </w:t>
            </w:r>
            <w:r>
              <w:rPr>
                <w:spacing w:val="-2"/>
              </w:rPr>
              <w:t>Meteorology</w:t>
            </w:r>
          </w:p>
        </w:tc>
      </w:tr>
      <w:tr w:rsidR="00E23A20" w14:paraId="14307B2C"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559B8C4" w14:textId="1D817A37" w:rsidR="00E23A20" w:rsidRPr="00DF3BEB" w:rsidRDefault="00E23A20" w:rsidP="004D7525">
            <w:pPr>
              <w:rPr>
                <w:spacing w:val="-5"/>
              </w:rPr>
            </w:pPr>
            <w:r w:rsidRPr="00DF3BEB">
              <w:rPr>
                <w:spacing w:val="-5"/>
              </w:rPr>
              <w:t>Excluded Goods Determination</w:t>
            </w:r>
          </w:p>
        </w:tc>
        <w:tc>
          <w:tcPr>
            <w:tcW w:w="6059" w:type="dxa"/>
          </w:tcPr>
          <w:p w14:paraId="7E120400" w14:textId="269F64D0" w:rsidR="00E23A20" w:rsidRDefault="00E23A20" w:rsidP="004D7525">
            <w:pPr>
              <w:cnfStyle w:val="000000000000" w:firstRow="0" w:lastRow="0" w:firstColumn="0" w:lastColumn="0" w:oddVBand="0" w:evenVBand="0" w:oddHBand="0" w:evenHBand="0" w:firstRowFirstColumn="0" w:firstRowLastColumn="0" w:lastRowFirstColumn="0" w:lastRowLastColumn="0"/>
            </w:pPr>
            <w:hyperlink r:id="rId34">
              <w:r w:rsidRPr="00DF3BEB">
                <w:rPr>
                  <w:i/>
                  <w:color w:val="0000FF"/>
                  <w:u w:val="single" w:color="0000FF"/>
                </w:rPr>
                <w:t>Therapeutic Goods</w:t>
              </w:r>
            </w:hyperlink>
            <w:r w:rsidRPr="00DF3BEB">
              <w:rPr>
                <w:i/>
                <w:color w:val="0000FF"/>
              </w:rPr>
              <w:t xml:space="preserve"> </w:t>
            </w:r>
            <w:hyperlink r:id="rId35">
              <w:r w:rsidRPr="00DF3BEB">
                <w:rPr>
                  <w:i/>
                  <w:color w:val="0000FF"/>
                  <w:u w:val="single" w:color="0000FF"/>
                </w:rPr>
                <w:t>(Excluded Goods) Determination 2018</w:t>
              </w:r>
            </w:hyperlink>
          </w:p>
        </w:tc>
      </w:tr>
      <w:tr w:rsidR="004D7525" w14:paraId="433B90E8"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60D3F98" w14:textId="65FF9A8D" w:rsidR="004D7525" w:rsidRDefault="004D7525" w:rsidP="004D7525">
            <w:r>
              <w:rPr>
                <w:spacing w:val="-5"/>
              </w:rPr>
              <w:t>MoS</w:t>
            </w:r>
          </w:p>
        </w:tc>
        <w:tc>
          <w:tcPr>
            <w:tcW w:w="6059" w:type="dxa"/>
          </w:tcPr>
          <w:p w14:paraId="454D5826" w14:textId="19D90D22" w:rsidR="004D7525" w:rsidRDefault="004D7525" w:rsidP="004D7525">
            <w:pPr>
              <w:cnfStyle w:val="000000000000" w:firstRow="0" w:lastRow="0" w:firstColumn="0" w:lastColumn="0" w:oddVBand="0" w:evenVBand="0" w:oddHBand="0" w:evenHBand="0" w:firstRowFirstColumn="0" w:firstRowLastColumn="0" w:lastRowFirstColumn="0" w:lastRowLastColumn="0"/>
            </w:pPr>
            <w:r>
              <w:t>Margin of</w:t>
            </w:r>
            <w:r>
              <w:rPr>
                <w:spacing w:val="-2"/>
              </w:rPr>
              <w:t xml:space="preserve"> Safety</w:t>
            </w:r>
          </w:p>
        </w:tc>
      </w:tr>
      <w:tr w:rsidR="004D7525" w14:paraId="5CB88A6A"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943F45C" w14:textId="36D99922" w:rsidR="004D7525" w:rsidRDefault="004D7525" w:rsidP="004D7525">
            <w:r>
              <w:rPr>
                <w:spacing w:val="-2"/>
              </w:rPr>
              <w:t>NOAEL</w:t>
            </w:r>
          </w:p>
        </w:tc>
        <w:tc>
          <w:tcPr>
            <w:tcW w:w="6059" w:type="dxa"/>
          </w:tcPr>
          <w:p w14:paraId="3F0277BE" w14:textId="54D487A4" w:rsidR="004D7525" w:rsidRDefault="004D7525" w:rsidP="004D7525">
            <w:pPr>
              <w:cnfStyle w:val="000000000000" w:firstRow="0" w:lastRow="0" w:firstColumn="0" w:lastColumn="0" w:oddVBand="0" w:evenVBand="0" w:oddHBand="0" w:evenHBand="0" w:firstRowFirstColumn="0" w:firstRowLastColumn="0" w:lastRowFirstColumn="0" w:lastRowLastColumn="0"/>
            </w:pPr>
            <w:r>
              <w:t>No</w:t>
            </w:r>
            <w:r>
              <w:rPr>
                <w:spacing w:val="-2"/>
              </w:rPr>
              <w:t xml:space="preserve"> </w:t>
            </w:r>
            <w:r>
              <w:t>Observed</w:t>
            </w:r>
            <w:r>
              <w:rPr>
                <w:spacing w:val="-2"/>
              </w:rPr>
              <w:t xml:space="preserve"> </w:t>
            </w:r>
            <w:r>
              <w:t>Adverse</w:t>
            </w:r>
            <w:r>
              <w:rPr>
                <w:spacing w:val="-2"/>
              </w:rPr>
              <w:t xml:space="preserve"> </w:t>
            </w:r>
            <w:r>
              <w:t>Effect</w:t>
            </w:r>
            <w:r>
              <w:rPr>
                <w:spacing w:val="-3"/>
              </w:rPr>
              <w:t xml:space="preserve"> </w:t>
            </w:r>
            <w:r>
              <w:rPr>
                <w:spacing w:val="-4"/>
              </w:rPr>
              <w:t>Level</w:t>
            </w:r>
          </w:p>
        </w:tc>
      </w:tr>
      <w:tr w:rsidR="00E23A20" w14:paraId="30F789A5"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2F82F3CC" w14:textId="6A5584CE" w:rsidR="00E23A20" w:rsidRPr="002B7936" w:rsidRDefault="00E23A20" w:rsidP="004D7525">
            <w:pPr>
              <w:rPr>
                <w:spacing w:val="-5"/>
              </w:rPr>
            </w:pPr>
            <w:r w:rsidRPr="002B7936">
              <w:rPr>
                <w:spacing w:val="-5"/>
              </w:rPr>
              <w:t>Poisons Standard</w:t>
            </w:r>
          </w:p>
        </w:tc>
        <w:tc>
          <w:tcPr>
            <w:tcW w:w="6059" w:type="dxa"/>
          </w:tcPr>
          <w:p w14:paraId="4DCF9E45" w14:textId="358D1BB1" w:rsidR="00E23A20" w:rsidRDefault="00E23A20" w:rsidP="004D7525">
            <w:pPr>
              <w:cnfStyle w:val="000000000000" w:firstRow="0" w:lastRow="0" w:firstColumn="0" w:lastColumn="0" w:oddVBand="0" w:evenVBand="0" w:oddHBand="0" w:evenHBand="0" w:firstRowFirstColumn="0" w:firstRowLastColumn="0" w:lastRowFirstColumn="0" w:lastRowLastColumn="0"/>
            </w:pPr>
            <w:r w:rsidRPr="002B7936">
              <w:t>Standard for the Uniform Scheduling of Medicines and Poisons (SUSMP)</w:t>
            </w:r>
          </w:p>
        </w:tc>
      </w:tr>
      <w:tr w:rsidR="00F32D4D" w14:paraId="067D9940"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F90BBE8" w14:textId="2DCFD471" w:rsidR="00F32D4D" w:rsidRPr="002B7936" w:rsidRDefault="00F32D4D" w:rsidP="004D7525">
            <w:pPr>
              <w:rPr>
                <w:spacing w:val="-5"/>
              </w:rPr>
            </w:pPr>
            <w:r>
              <w:rPr>
                <w:spacing w:val="-5"/>
              </w:rPr>
              <w:t>SCCNFP</w:t>
            </w:r>
          </w:p>
        </w:tc>
        <w:tc>
          <w:tcPr>
            <w:tcW w:w="6059" w:type="dxa"/>
          </w:tcPr>
          <w:p w14:paraId="1E859A4F" w14:textId="149EE70D" w:rsidR="00F32D4D" w:rsidRPr="002B7936" w:rsidRDefault="00F32D4D" w:rsidP="004D7525">
            <w:pPr>
              <w:cnfStyle w:val="000000000000" w:firstRow="0" w:lastRow="0" w:firstColumn="0" w:lastColumn="0" w:oddVBand="0" w:evenVBand="0" w:oddHBand="0" w:evenHBand="0" w:firstRowFirstColumn="0" w:firstRowLastColumn="0" w:lastRowFirstColumn="0" w:lastRowLastColumn="0"/>
            </w:pPr>
            <w:r>
              <w:t>Scientific Committee on Cosmetic and Non-Food Products intended for Consumers</w:t>
            </w:r>
          </w:p>
        </w:tc>
      </w:tr>
      <w:tr w:rsidR="004D7525" w14:paraId="7C09925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1B37BA2" w14:textId="1F964856" w:rsidR="004D7525" w:rsidRDefault="004D7525" w:rsidP="004D7525">
            <w:r>
              <w:rPr>
                <w:spacing w:val="-5"/>
              </w:rPr>
              <w:t>SED</w:t>
            </w:r>
          </w:p>
        </w:tc>
        <w:tc>
          <w:tcPr>
            <w:tcW w:w="6059" w:type="dxa"/>
          </w:tcPr>
          <w:p w14:paraId="3D9AF082" w14:textId="6361C7EF" w:rsidR="004D7525" w:rsidRDefault="004D7525" w:rsidP="004D7525">
            <w:pPr>
              <w:cnfStyle w:val="000000000000" w:firstRow="0" w:lastRow="0" w:firstColumn="0" w:lastColumn="0" w:oddVBand="0" w:evenVBand="0" w:oddHBand="0" w:evenHBand="0" w:firstRowFirstColumn="0" w:firstRowLastColumn="0" w:lastRowFirstColumn="0" w:lastRowLastColumn="0"/>
            </w:pPr>
            <w:r>
              <w:t>Systemic</w:t>
            </w:r>
            <w:r>
              <w:rPr>
                <w:spacing w:val="-5"/>
              </w:rPr>
              <w:t xml:space="preserve"> </w:t>
            </w:r>
            <w:r>
              <w:t>Exposure</w:t>
            </w:r>
            <w:r>
              <w:rPr>
                <w:spacing w:val="-2"/>
              </w:rPr>
              <w:t xml:space="preserve"> </w:t>
            </w:r>
            <w:r>
              <w:rPr>
                <w:spacing w:val="-4"/>
              </w:rPr>
              <w:t>Dose</w:t>
            </w:r>
          </w:p>
        </w:tc>
      </w:tr>
      <w:tr w:rsidR="004D7525" w14:paraId="17EDAF25"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A184531" w14:textId="393FFA9C" w:rsidR="004D7525" w:rsidRDefault="004D7525" w:rsidP="004D7525">
            <w:r>
              <w:rPr>
                <w:spacing w:val="-5"/>
              </w:rPr>
              <w:t>SPF</w:t>
            </w:r>
          </w:p>
        </w:tc>
        <w:tc>
          <w:tcPr>
            <w:tcW w:w="6059" w:type="dxa"/>
          </w:tcPr>
          <w:p w14:paraId="70235E83" w14:textId="667E03E4" w:rsidR="004D7525" w:rsidRDefault="004D7525" w:rsidP="004D7525">
            <w:pPr>
              <w:cnfStyle w:val="000000000000" w:firstRow="0" w:lastRow="0" w:firstColumn="0" w:lastColumn="0" w:oddVBand="0" w:evenVBand="0" w:oddHBand="0" w:evenHBand="0" w:firstRowFirstColumn="0" w:firstRowLastColumn="0" w:lastRowFirstColumn="0" w:lastRowLastColumn="0"/>
            </w:pPr>
            <w:r>
              <w:t>Sun</w:t>
            </w:r>
            <w:r>
              <w:rPr>
                <w:spacing w:val="-2"/>
              </w:rPr>
              <w:t xml:space="preserve"> </w:t>
            </w:r>
            <w:r>
              <w:t>Protection</w:t>
            </w:r>
            <w:r>
              <w:rPr>
                <w:spacing w:val="-1"/>
              </w:rPr>
              <w:t xml:space="preserve"> </w:t>
            </w:r>
            <w:r>
              <w:rPr>
                <w:spacing w:val="-2"/>
              </w:rPr>
              <w:t>Factor</w:t>
            </w:r>
          </w:p>
        </w:tc>
      </w:tr>
      <w:tr w:rsidR="004D7525" w14:paraId="42CD392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A6DE26D" w14:textId="0B683E23" w:rsidR="004D7525" w:rsidRDefault="004D7525" w:rsidP="004D7525">
            <w:r>
              <w:rPr>
                <w:spacing w:val="-5"/>
              </w:rPr>
              <w:t>SSA</w:t>
            </w:r>
          </w:p>
        </w:tc>
        <w:tc>
          <w:tcPr>
            <w:tcW w:w="6059" w:type="dxa"/>
          </w:tcPr>
          <w:p w14:paraId="049427F3" w14:textId="3924854E" w:rsidR="004D7525" w:rsidRDefault="004D7525" w:rsidP="004D7525">
            <w:pPr>
              <w:cnfStyle w:val="000000000000" w:firstRow="0" w:lastRow="0" w:firstColumn="0" w:lastColumn="0" w:oddVBand="0" w:evenVBand="0" w:oddHBand="0" w:evenHBand="0" w:firstRowFirstColumn="0" w:firstRowLastColumn="0" w:lastRowFirstColumn="0" w:lastRowLastColumn="0"/>
            </w:pPr>
            <w:r>
              <w:t>Skin</w:t>
            </w:r>
            <w:r>
              <w:rPr>
                <w:spacing w:val="-4"/>
              </w:rPr>
              <w:t xml:space="preserve"> </w:t>
            </w:r>
            <w:r>
              <w:t>Surface</w:t>
            </w:r>
            <w:r>
              <w:rPr>
                <w:spacing w:val="-1"/>
              </w:rPr>
              <w:t xml:space="preserve"> </w:t>
            </w:r>
            <w:r>
              <w:rPr>
                <w:spacing w:val="-4"/>
              </w:rPr>
              <w:t>Area</w:t>
            </w:r>
          </w:p>
        </w:tc>
      </w:tr>
      <w:tr w:rsidR="004D7525" w14:paraId="6A956E68"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90EA731" w14:textId="491ACAD7" w:rsidR="004D7525" w:rsidRDefault="004D7525" w:rsidP="004D7525">
            <w:r>
              <w:t>Sunscreen</w:t>
            </w:r>
            <w:r>
              <w:rPr>
                <w:spacing w:val="-4"/>
              </w:rPr>
              <w:t xml:space="preserve"> </w:t>
            </w:r>
            <w:r>
              <w:rPr>
                <w:spacing w:val="-2"/>
              </w:rPr>
              <w:t>Standard</w:t>
            </w:r>
          </w:p>
        </w:tc>
        <w:tc>
          <w:tcPr>
            <w:tcW w:w="6059" w:type="dxa"/>
          </w:tcPr>
          <w:p w14:paraId="4230F0DF" w14:textId="23E47B37" w:rsidR="004D7525" w:rsidRDefault="004D7525" w:rsidP="004D7525">
            <w:pPr>
              <w:cnfStyle w:val="000000000000" w:firstRow="0" w:lastRow="0" w:firstColumn="0" w:lastColumn="0" w:oddVBand="0" w:evenVBand="0" w:oddHBand="0" w:evenHBand="0" w:firstRowFirstColumn="0" w:firstRowLastColumn="0" w:lastRowFirstColumn="0" w:lastRowLastColumn="0"/>
            </w:pPr>
            <w:r>
              <w:t>Australian/New</w:t>
            </w:r>
            <w:r>
              <w:rPr>
                <w:spacing w:val="-6"/>
              </w:rPr>
              <w:t xml:space="preserve"> </w:t>
            </w:r>
            <w:r>
              <w:t>Zealand</w:t>
            </w:r>
            <w:r>
              <w:rPr>
                <w:spacing w:val="-5"/>
              </w:rPr>
              <w:t xml:space="preserve"> </w:t>
            </w:r>
            <w:r>
              <w:t>Standard</w:t>
            </w:r>
            <w:r>
              <w:rPr>
                <w:spacing w:val="-5"/>
              </w:rPr>
              <w:t xml:space="preserve"> </w:t>
            </w:r>
            <w:r>
              <w:t>Sunscreen</w:t>
            </w:r>
            <w:r>
              <w:rPr>
                <w:spacing w:val="-8"/>
              </w:rPr>
              <w:t xml:space="preserve"> </w:t>
            </w:r>
            <w:r>
              <w:t>products</w:t>
            </w:r>
            <w:r>
              <w:rPr>
                <w:spacing w:val="-5"/>
              </w:rPr>
              <w:t xml:space="preserve"> </w:t>
            </w:r>
            <w:r>
              <w:t>-</w:t>
            </w:r>
            <w:r>
              <w:rPr>
                <w:spacing w:val="-6"/>
              </w:rPr>
              <w:t xml:space="preserve"> </w:t>
            </w:r>
            <w:r>
              <w:t>Evaluation</w:t>
            </w:r>
            <w:r>
              <w:rPr>
                <w:spacing w:val="-5"/>
              </w:rPr>
              <w:t xml:space="preserve"> </w:t>
            </w:r>
            <w:r>
              <w:t xml:space="preserve">and classification </w:t>
            </w:r>
            <w:hyperlink r:id="rId36">
              <w:r>
                <w:t xml:space="preserve">AS/NZS 2604:2021 </w:t>
              </w:r>
              <w:proofErr w:type="spellStart"/>
              <w:r>
                <w:t>Amd</w:t>
              </w:r>
              <w:proofErr w:type="spellEnd"/>
              <w:r>
                <w:t xml:space="preserve"> 1:2022</w:t>
              </w:r>
            </w:hyperlink>
          </w:p>
        </w:tc>
      </w:tr>
      <w:tr w:rsidR="004D7525" w14:paraId="664098F6"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47AAEA8" w14:textId="0F57B00B" w:rsidR="004D7525" w:rsidRDefault="004D7525" w:rsidP="004D7525">
            <w:r>
              <w:rPr>
                <w:spacing w:val="-5"/>
              </w:rPr>
              <w:t>TGA</w:t>
            </w:r>
          </w:p>
        </w:tc>
        <w:tc>
          <w:tcPr>
            <w:tcW w:w="6059" w:type="dxa"/>
          </w:tcPr>
          <w:p w14:paraId="518B40C5" w14:textId="32095F47" w:rsidR="004D7525" w:rsidRDefault="004D7525" w:rsidP="004D7525">
            <w:pPr>
              <w:cnfStyle w:val="000000000000" w:firstRow="0" w:lastRow="0" w:firstColumn="0" w:lastColumn="0" w:oddVBand="0" w:evenVBand="0" w:oddHBand="0" w:evenHBand="0" w:firstRowFirstColumn="0" w:firstRowLastColumn="0" w:lastRowFirstColumn="0" w:lastRowLastColumn="0"/>
            </w:pPr>
            <w:r>
              <w:t>Therapeutic</w:t>
            </w:r>
            <w:r>
              <w:rPr>
                <w:spacing w:val="-3"/>
              </w:rPr>
              <w:t xml:space="preserve"> </w:t>
            </w:r>
            <w:r>
              <w:t>Goods</w:t>
            </w:r>
            <w:r>
              <w:rPr>
                <w:spacing w:val="-2"/>
              </w:rPr>
              <w:t xml:space="preserve"> Administration</w:t>
            </w:r>
          </w:p>
        </w:tc>
      </w:tr>
      <w:tr w:rsidR="001B0E75" w14:paraId="128FBAF0"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509F261A" w14:textId="2B421F3E" w:rsidR="001B0E75" w:rsidRDefault="002771FF" w:rsidP="004D7525">
            <w:pPr>
              <w:rPr>
                <w:spacing w:val="-5"/>
              </w:rPr>
            </w:pPr>
            <w:r>
              <w:rPr>
                <w:spacing w:val="-5"/>
              </w:rPr>
              <w:t>The Act</w:t>
            </w:r>
          </w:p>
        </w:tc>
        <w:tc>
          <w:tcPr>
            <w:tcW w:w="6059" w:type="dxa"/>
          </w:tcPr>
          <w:p w14:paraId="04858D70" w14:textId="1AE1AB27" w:rsidR="001B0E75" w:rsidRPr="002771FF" w:rsidRDefault="008E72BB" w:rsidP="004D7525">
            <w:pPr>
              <w:cnfStyle w:val="000000000000" w:firstRow="0" w:lastRow="0" w:firstColumn="0" w:lastColumn="0" w:oddVBand="0" w:evenVBand="0" w:oddHBand="0" w:evenHBand="0" w:firstRowFirstColumn="0" w:firstRowLastColumn="0" w:lastRowFirstColumn="0" w:lastRowLastColumn="0"/>
              <w:rPr>
                <w:szCs w:val="18"/>
              </w:rPr>
            </w:pPr>
            <w:hyperlink r:id="rId37">
              <w:r w:rsidRPr="002771FF">
                <w:rPr>
                  <w:i/>
                  <w:color w:val="0000FF"/>
                  <w:szCs w:val="18"/>
                  <w:u w:val="single" w:color="0000FF"/>
                </w:rPr>
                <w:t>Therapeutic</w:t>
              </w:r>
              <w:r w:rsidRPr="002771FF">
                <w:rPr>
                  <w:i/>
                  <w:color w:val="0000FF"/>
                  <w:spacing w:val="-9"/>
                  <w:szCs w:val="18"/>
                  <w:u w:val="single" w:color="0000FF"/>
                </w:rPr>
                <w:t xml:space="preserve"> </w:t>
              </w:r>
              <w:r w:rsidRPr="002771FF">
                <w:rPr>
                  <w:i/>
                  <w:color w:val="0000FF"/>
                  <w:szCs w:val="18"/>
                  <w:u w:val="single" w:color="0000FF"/>
                </w:rPr>
                <w:t>Goods</w:t>
              </w:r>
              <w:r w:rsidRPr="002771FF">
                <w:rPr>
                  <w:i/>
                  <w:color w:val="0000FF"/>
                  <w:spacing w:val="-5"/>
                  <w:szCs w:val="18"/>
                  <w:u w:val="single" w:color="0000FF"/>
                </w:rPr>
                <w:t xml:space="preserve"> </w:t>
              </w:r>
              <w:r w:rsidRPr="002771FF">
                <w:rPr>
                  <w:i/>
                  <w:color w:val="0000FF"/>
                  <w:szCs w:val="18"/>
                  <w:u w:val="single" w:color="0000FF"/>
                </w:rPr>
                <w:t>Ac</w:t>
              </w:r>
              <w:r w:rsidR="002771FF">
                <w:rPr>
                  <w:i/>
                  <w:color w:val="0000FF"/>
                  <w:szCs w:val="18"/>
                  <w:u w:val="single" w:color="0000FF"/>
                </w:rPr>
                <w:t>t 1989</w:t>
              </w:r>
            </w:hyperlink>
          </w:p>
        </w:tc>
      </w:tr>
      <w:tr w:rsidR="003A54C3" w14:paraId="537AE7CC"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4A2E5C1" w14:textId="37786391" w:rsidR="003A54C3" w:rsidRDefault="003A54C3" w:rsidP="004D7525">
            <w:pPr>
              <w:rPr>
                <w:spacing w:val="-5"/>
              </w:rPr>
            </w:pPr>
            <w:r>
              <w:rPr>
                <w:spacing w:val="-5"/>
              </w:rPr>
              <w:t>The Regulations</w:t>
            </w:r>
          </w:p>
        </w:tc>
        <w:tc>
          <w:tcPr>
            <w:tcW w:w="6059" w:type="dxa"/>
          </w:tcPr>
          <w:p w14:paraId="585517B2" w14:textId="4669835C" w:rsidR="003A54C3" w:rsidRPr="00E42FE3" w:rsidRDefault="00E42FE3" w:rsidP="004D7525">
            <w:pPr>
              <w:cnfStyle w:val="000000000000" w:firstRow="0" w:lastRow="0" w:firstColumn="0" w:lastColumn="0" w:oddVBand="0" w:evenVBand="0" w:oddHBand="0" w:evenHBand="0" w:firstRowFirstColumn="0" w:firstRowLastColumn="0" w:lastRowFirstColumn="0" w:lastRowLastColumn="0"/>
              <w:rPr>
                <w:szCs w:val="18"/>
              </w:rPr>
            </w:pPr>
            <w:hyperlink r:id="rId38">
              <w:r w:rsidRPr="00E42FE3">
                <w:rPr>
                  <w:color w:val="0000FF"/>
                  <w:szCs w:val="18"/>
                  <w:u w:val="single" w:color="0000FF"/>
                </w:rPr>
                <w:t>Therapeutic</w:t>
              </w:r>
              <w:r w:rsidRPr="00E42FE3">
                <w:rPr>
                  <w:color w:val="0000FF"/>
                  <w:spacing w:val="-12"/>
                  <w:szCs w:val="18"/>
                  <w:u w:val="single" w:color="0000FF"/>
                </w:rPr>
                <w:t xml:space="preserve"> </w:t>
              </w:r>
              <w:r w:rsidRPr="00E42FE3">
                <w:rPr>
                  <w:color w:val="0000FF"/>
                  <w:szCs w:val="18"/>
                  <w:u w:val="single" w:color="0000FF"/>
                </w:rPr>
                <w:t>Goods</w:t>
              </w:r>
              <w:r w:rsidRPr="00E42FE3">
                <w:rPr>
                  <w:color w:val="0000FF"/>
                  <w:spacing w:val="-11"/>
                  <w:szCs w:val="18"/>
                  <w:u w:val="single" w:color="0000FF"/>
                </w:rPr>
                <w:t xml:space="preserve"> </w:t>
              </w:r>
              <w:r w:rsidRPr="00E42FE3">
                <w:rPr>
                  <w:color w:val="0000FF"/>
                  <w:szCs w:val="18"/>
                  <w:u w:val="single" w:color="0000FF"/>
                </w:rPr>
                <w:t>Regulations</w:t>
              </w:r>
              <w:r w:rsidRPr="00E42FE3">
                <w:rPr>
                  <w:color w:val="0000FF"/>
                  <w:spacing w:val="-12"/>
                  <w:szCs w:val="18"/>
                  <w:u w:val="single" w:color="0000FF"/>
                </w:rPr>
                <w:t xml:space="preserve"> </w:t>
              </w:r>
              <w:r w:rsidRPr="00E42FE3">
                <w:rPr>
                  <w:color w:val="0000FF"/>
                  <w:spacing w:val="-4"/>
                  <w:szCs w:val="18"/>
                  <w:u w:val="single" w:color="0000FF"/>
                </w:rPr>
                <w:t>1990</w:t>
              </w:r>
            </w:hyperlink>
          </w:p>
        </w:tc>
      </w:tr>
      <w:tr w:rsidR="004D7525" w14:paraId="0DE8AE77"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08441951" w14:textId="2C98F2FF" w:rsidR="004D7525" w:rsidRDefault="004D7525" w:rsidP="004D7525">
            <w:r>
              <w:t>Therapeutic</w:t>
            </w:r>
            <w:r>
              <w:rPr>
                <w:spacing w:val="-5"/>
              </w:rPr>
              <w:t xml:space="preserve"> </w:t>
            </w:r>
            <w:r>
              <w:rPr>
                <w:spacing w:val="-2"/>
              </w:rPr>
              <w:t>sunscreen</w:t>
            </w:r>
          </w:p>
        </w:tc>
        <w:tc>
          <w:tcPr>
            <w:tcW w:w="6059" w:type="dxa"/>
          </w:tcPr>
          <w:p w14:paraId="378BEBFA" w14:textId="0CCAE579" w:rsidR="004D7525" w:rsidRDefault="004D7525" w:rsidP="004D7525">
            <w:pPr>
              <w:cnfStyle w:val="000000000000" w:firstRow="0" w:lastRow="0" w:firstColumn="0" w:lastColumn="0" w:oddVBand="0" w:evenVBand="0" w:oddHBand="0" w:evenHBand="0" w:firstRowFirstColumn="0" w:firstRowLastColumn="0" w:lastRowFirstColumn="0" w:lastRowLastColumn="0"/>
            </w:pPr>
            <w:r>
              <w:t>Primary</w:t>
            </w:r>
            <w:r>
              <w:rPr>
                <w:spacing w:val="-4"/>
              </w:rPr>
              <w:t xml:space="preserve"> </w:t>
            </w:r>
            <w:r>
              <w:t>and</w:t>
            </w:r>
            <w:r>
              <w:rPr>
                <w:spacing w:val="-4"/>
              </w:rPr>
              <w:t xml:space="preserve"> </w:t>
            </w:r>
            <w:r>
              <w:t>some</w:t>
            </w:r>
            <w:r>
              <w:rPr>
                <w:spacing w:val="-7"/>
              </w:rPr>
              <w:t xml:space="preserve"> </w:t>
            </w:r>
            <w:r>
              <w:t>secondary</w:t>
            </w:r>
            <w:r>
              <w:rPr>
                <w:spacing w:val="-6"/>
              </w:rPr>
              <w:t xml:space="preserve"> </w:t>
            </w:r>
            <w:r>
              <w:t>sunscreens</w:t>
            </w:r>
            <w:r>
              <w:rPr>
                <w:spacing w:val="-6"/>
              </w:rPr>
              <w:t xml:space="preserve"> </w:t>
            </w:r>
            <w:r>
              <w:t>regulated</w:t>
            </w:r>
            <w:r>
              <w:rPr>
                <w:spacing w:val="-4"/>
              </w:rPr>
              <w:t xml:space="preserve"> </w:t>
            </w:r>
            <w:r>
              <w:t>under</w:t>
            </w:r>
            <w:r>
              <w:rPr>
                <w:spacing w:val="-5"/>
              </w:rPr>
              <w:t xml:space="preserve"> </w:t>
            </w:r>
            <w:r>
              <w:t>the</w:t>
            </w:r>
            <w:r>
              <w:rPr>
                <w:spacing w:val="-4"/>
              </w:rPr>
              <w:t xml:space="preserve"> </w:t>
            </w:r>
            <w:r>
              <w:rPr>
                <w:i/>
              </w:rPr>
              <w:t xml:space="preserve">Therapeutic Goods Act 1989 </w:t>
            </w:r>
          </w:p>
        </w:tc>
      </w:tr>
      <w:tr w:rsidR="004D7525" w14:paraId="4A1329E3"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6248B9B" w14:textId="0C3C5DF9" w:rsidR="004D7525" w:rsidRDefault="004D7525" w:rsidP="004D7525">
            <w:r>
              <w:rPr>
                <w:spacing w:val="-5"/>
              </w:rPr>
              <w:t>UF</w:t>
            </w:r>
          </w:p>
        </w:tc>
        <w:tc>
          <w:tcPr>
            <w:tcW w:w="6059" w:type="dxa"/>
          </w:tcPr>
          <w:p w14:paraId="730CB89C" w14:textId="02EDC9DE" w:rsidR="004D7525" w:rsidRDefault="004D7525" w:rsidP="004D7525">
            <w:pPr>
              <w:cnfStyle w:val="000000000000" w:firstRow="0" w:lastRow="0" w:firstColumn="0" w:lastColumn="0" w:oddVBand="0" w:evenVBand="0" w:oddHBand="0" w:evenHBand="0" w:firstRowFirstColumn="0" w:firstRowLastColumn="0" w:lastRowFirstColumn="0" w:lastRowLastColumn="0"/>
            </w:pPr>
            <w:r>
              <w:t>Uncertainty</w:t>
            </w:r>
            <w:r>
              <w:rPr>
                <w:spacing w:val="-5"/>
              </w:rPr>
              <w:t xml:space="preserve"> </w:t>
            </w:r>
            <w:r>
              <w:rPr>
                <w:spacing w:val="-2"/>
              </w:rPr>
              <w:t>Factor</w:t>
            </w:r>
          </w:p>
        </w:tc>
      </w:tr>
      <w:tr w:rsidR="00DF3BEB" w14:paraId="0B7BF75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6D025CD2" w14:textId="5813E430" w:rsidR="00DF3BEB" w:rsidRDefault="00DF3BEB" w:rsidP="00DF3BEB">
            <w:pPr>
              <w:rPr>
                <w:spacing w:val="-5"/>
              </w:rPr>
            </w:pPr>
            <w:r w:rsidRPr="00172ECE">
              <w:t>URNS</w:t>
            </w:r>
          </w:p>
        </w:tc>
        <w:tc>
          <w:tcPr>
            <w:tcW w:w="6059" w:type="dxa"/>
          </w:tcPr>
          <w:p w14:paraId="0EAFDB47" w14:textId="0E25FC6D" w:rsidR="00DF3BEB" w:rsidRDefault="00DF3BEB" w:rsidP="00DF3BEB">
            <w:pPr>
              <w:cnfStyle w:val="000000000000" w:firstRow="0" w:lastRow="0" w:firstColumn="0" w:lastColumn="0" w:oddVBand="0" w:evenVBand="0" w:oddHBand="0" w:evenHBand="0" w:firstRowFirstColumn="0" w:firstRowLastColumn="0" w:lastRowFirstColumn="0" w:lastRowLastColumn="0"/>
            </w:pPr>
            <w:r w:rsidRPr="00172ECE">
              <w:t>Understanding the application requirements for a new substance in listed medicines (formerly Application Requirements for New Substances in listed medicines)</w:t>
            </w:r>
          </w:p>
        </w:tc>
      </w:tr>
      <w:tr w:rsidR="00DF3BEB" w14:paraId="5DDDA7BB"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368B8BC" w14:textId="624230CA" w:rsidR="00DF3BEB" w:rsidRPr="00172ECE" w:rsidRDefault="00DF3BEB" w:rsidP="00DF3BEB">
            <w:r w:rsidRPr="00C300B3">
              <w:t>URTS</w:t>
            </w:r>
          </w:p>
        </w:tc>
        <w:tc>
          <w:tcPr>
            <w:tcW w:w="6059" w:type="dxa"/>
          </w:tcPr>
          <w:p w14:paraId="3383AF02" w14:textId="2056B357" w:rsidR="00DF3BEB" w:rsidRPr="00172ECE" w:rsidRDefault="00DF3BEB" w:rsidP="00DF3BEB">
            <w:pPr>
              <w:cnfStyle w:val="000000000000" w:firstRow="0" w:lastRow="0" w:firstColumn="0" w:lastColumn="0" w:oddVBand="0" w:evenVBand="0" w:oddHBand="0" w:evenHBand="0" w:firstRowFirstColumn="0" w:firstRowLastColumn="0" w:lastRowFirstColumn="0" w:lastRowLastColumn="0"/>
            </w:pPr>
            <w:r w:rsidRPr="00C300B3">
              <w:t>Understanding the Regulation of Therapeutic Sunscreens (formerly Australian Regulatory Guidelines for Sunscreens)</w:t>
            </w:r>
          </w:p>
        </w:tc>
      </w:tr>
      <w:tr w:rsidR="004D7525" w14:paraId="783386E7"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1AA5734F" w14:textId="4B03501A" w:rsidR="004D7525" w:rsidRDefault="004D7525" w:rsidP="004D7525">
            <w:r>
              <w:rPr>
                <w:spacing w:val="-5"/>
              </w:rPr>
              <w:t>UV</w:t>
            </w:r>
          </w:p>
        </w:tc>
        <w:tc>
          <w:tcPr>
            <w:tcW w:w="6059" w:type="dxa"/>
          </w:tcPr>
          <w:p w14:paraId="58455DFD" w14:textId="08981920" w:rsidR="004D7525" w:rsidRDefault="004D7525" w:rsidP="004D7525">
            <w:pPr>
              <w:cnfStyle w:val="000000000000" w:firstRow="0" w:lastRow="0" w:firstColumn="0" w:lastColumn="0" w:oddVBand="0" w:evenVBand="0" w:oddHBand="0" w:evenHBand="0" w:firstRowFirstColumn="0" w:firstRowLastColumn="0" w:lastRowFirstColumn="0" w:lastRowLastColumn="0"/>
            </w:pPr>
            <w:r>
              <w:rPr>
                <w:spacing w:val="-2"/>
              </w:rPr>
              <w:t>Ultraviolet</w:t>
            </w:r>
          </w:p>
        </w:tc>
      </w:tr>
      <w:tr w:rsidR="005603DB" w14:paraId="2BDCE056" w14:textId="77777777" w:rsidTr="00133538">
        <w:tc>
          <w:tcPr>
            <w:cnfStyle w:val="001000000000" w:firstRow="0" w:lastRow="0" w:firstColumn="1" w:lastColumn="0" w:oddVBand="0" w:evenVBand="0" w:oddHBand="0" w:evenHBand="0" w:firstRowFirstColumn="0" w:firstRowLastColumn="0" w:lastRowFirstColumn="0" w:lastRowLastColumn="0"/>
            <w:tcW w:w="3008" w:type="dxa"/>
          </w:tcPr>
          <w:p w14:paraId="717A4D6E" w14:textId="59A47170" w:rsidR="005603DB" w:rsidRDefault="005603DB" w:rsidP="004D7525">
            <w:pPr>
              <w:rPr>
                <w:spacing w:val="-5"/>
              </w:rPr>
            </w:pPr>
            <w:r>
              <w:rPr>
                <w:spacing w:val="-5"/>
              </w:rPr>
              <w:t>UVR</w:t>
            </w:r>
          </w:p>
        </w:tc>
        <w:tc>
          <w:tcPr>
            <w:tcW w:w="6059" w:type="dxa"/>
          </w:tcPr>
          <w:p w14:paraId="7BF973D0" w14:textId="60D4628E" w:rsidR="005603DB" w:rsidRDefault="005603DB" w:rsidP="004D7525">
            <w:pPr>
              <w:cnfStyle w:val="000000000000" w:firstRow="0" w:lastRow="0" w:firstColumn="0" w:lastColumn="0" w:oddVBand="0" w:evenVBand="0" w:oddHBand="0" w:evenHBand="0" w:firstRowFirstColumn="0" w:firstRowLastColumn="0" w:lastRowFirstColumn="0" w:lastRowLastColumn="0"/>
              <w:rPr>
                <w:spacing w:val="-2"/>
              </w:rPr>
            </w:pPr>
            <w:r>
              <w:rPr>
                <w:spacing w:val="-2"/>
              </w:rPr>
              <w:t>Ultraviolet radiation</w:t>
            </w:r>
          </w:p>
        </w:tc>
      </w:tr>
    </w:tbl>
    <w:p w14:paraId="6F53699F" w14:textId="6E07DCDD" w:rsidR="00A769C9" w:rsidRDefault="00A769C9">
      <w:r>
        <w:br w:type="page"/>
      </w:r>
    </w:p>
    <w:p w14:paraId="3EB0FDE6" w14:textId="439E913F" w:rsidR="00A769C9" w:rsidRDefault="00A769C9" w:rsidP="00A769C9">
      <w:pPr>
        <w:pStyle w:val="Heading2"/>
      </w:pPr>
      <w:bookmarkStart w:id="85" w:name="_Toc204947775"/>
      <w:r>
        <w:lastRenderedPageBreak/>
        <w:t>References</w:t>
      </w:r>
      <w:bookmarkEnd w:id="85"/>
    </w:p>
    <w:p w14:paraId="500C6B97" w14:textId="77777777" w:rsidR="00FE12C3" w:rsidRPr="00402C56" w:rsidRDefault="00FE12C3" w:rsidP="003E060C">
      <w:r w:rsidRPr="00402C56">
        <w:t>Australasian College of Dermatologists (2018). Media release new guideline warnings: sunscreen is not</w:t>
      </w:r>
      <w:r w:rsidRPr="00402C56">
        <w:rPr>
          <w:spacing w:val="-6"/>
        </w:rPr>
        <w:t xml:space="preserve"> </w:t>
      </w:r>
      <w:r w:rsidRPr="00402C56">
        <w:t>a</w:t>
      </w:r>
      <w:r w:rsidRPr="00402C56">
        <w:rPr>
          <w:spacing w:val="-4"/>
        </w:rPr>
        <w:t xml:space="preserve"> </w:t>
      </w:r>
      <w:r w:rsidRPr="00402C56">
        <w:t>suit</w:t>
      </w:r>
      <w:r w:rsidRPr="00402C56">
        <w:rPr>
          <w:spacing w:val="-4"/>
        </w:rPr>
        <w:t xml:space="preserve"> </w:t>
      </w:r>
      <w:r w:rsidRPr="00402C56">
        <w:t>of</w:t>
      </w:r>
      <w:r w:rsidRPr="00402C56">
        <w:rPr>
          <w:spacing w:val="-6"/>
        </w:rPr>
        <w:t xml:space="preserve"> </w:t>
      </w:r>
      <w:proofErr w:type="spellStart"/>
      <w:r w:rsidRPr="00402C56">
        <w:t>armour</w:t>
      </w:r>
      <w:proofErr w:type="spellEnd"/>
      <w:r w:rsidRPr="00402C56">
        <w:t>.</w:t>
      </w:r>
      <w:r w:rsidRPr="00402C56">
        <w:rPr>
          <w:spacing w:val="-6"/>
        </w:rPr>
        <w:t xml:space="preserve"> </w:t>
      </w:r>
      <w:r w:rsidRPr="00402C56">
        <w:t>[online]</w:t>
      </w:r>
      <w:r w:rsidRPr="00402C56">
        <w:rPr>
          <w:spacing w:val="-6"/>
        </w:rPr>
        <w:t xml:space="preserve"> </w:t>
      </w:r>
      <w:r w:rsidRPr="00402C56">
        <w:t>Available</w:t>
      </w:r>
      <w:r w:rsidRPr="00402C56">
        <w:rPr>
          <w:spacing w:val="-6"/>
        </w:rPr>
        <w:t xml:space="preserve"> </w:t>
      </w:r>
      <w:r w:rsidRPr="00402C56">
        <w:t>at:</w:t>
      </w:r>
      <w:r w:rsidRPr="00402C56">
        <w:rPr>
          <w:spacing w:val="-3"/>
        </w:rPr>
        <w:t xml:space="preserve"> </w:t>
      </w:r>
      <w:hyperlink r:id="rId39">
        <w:r w:rsidRPr="00402C56">
          <w:rPr>
            <w:color w:val="0000FF"/>
            <w:u w:val="single" w:color="0000FF"/>
          </w:rPr>
          <w:t>https://www.dermcoll.edu.au/wp-content/uploads/Sunscreen-</w:t>
        </w:r>
      </w:hyperlink>
      <w:r w:rsidRPr="00402C56">
        <w:rPr>
          <w:color w:val="0000FF"/>
        </w:rPr>
        <w:t xml:space="preserve"> </w:t>
      </w:r>
      <w:hyperlink r:id="rId40">
        <w:r w:rsidRPr="00402C56">
          <w:rPr>
            <w:color w:val="0000FF"/>
            <w:u w:val="single" w:color="0000FF"/>
          </w:rPr>
          <w:t>is-not-a-suit-of-armour-12-January-2017.pdf</w:t>
        </w:r>
        <w:r w:rsidRPr="00402C56">
          <w:t>.</w:t>
        </w:r>
      </w:hyperlink>
      <w:r w:rsidRPr="00402C56">
        <w:t xml:space="preserve"> [Accessed 20 June 2024].</w:t>
      </w:r>
    </w:p>
    <w:p w14:paraId="07886EC1" w14:textId="77777777" w:rsidR="00FE12C3" w:rsidRPr="001D61F0" w:rsidRDefault="00FE12C3" w:rsidP="003E060C">
      <w:r w:rsidRPr="00402C56">
        <w:t>Australasian</w:t>
      </w:r>
      <w:r w:rsidRPr="00402C56">
        <w:rPr>
          <w:spacing w:val="-4"/>
        </w:rPr>
        <w:t xml:space="preserve"> </w:t>
      </w:r>
      <w:r w:rsidRPr="00402C56">
        <w:t>College</w:t>
      </w:r>
      <w:r w:rsidRPr="00402C56">
        <w:rPr>
          <w:spacing w:val="-2"/>
        </w:rPr>
        <w:t xml:space="preserve"> </w:t>
      </w:r>
      <w:r w:rsidRPr="00402C56">
        <w:t>of</w:t>
      </w:r>
      <w:r w:rsidRPr="00402C56">
        <w:rPr>
          <w:spacing w:val="-4"/>
        </w:rPr>
        <w:t xml:space="preserve"> </w:t>
      </w:r>
      <w:r w:rsidRPr="00402C56">
        <w:t>Dermatologists</w:t>
      </w:r>
      <w:r w:rsidRPr="00402C56">
        <w:rPr>
          <w:spacing w:val="-3"/>
        </w:rPr>
        <w:t xml:space="preserve"> </w:t>
      </w:r>
      <w:r w:rsidRPr="00402C56">
        <w:t>(2019).</w:t>
      </w:r>
      <w:r w:rsidRPr="00402C56">
        <w:rPr>
          <w:spacing w:val="-4"/>
        </w:rPr>
        <w:t xml:space="preserve"> </w:t>
      </w:r>
      <w:r w:rsidRPr="00402C56">
        <w:t>Sun</w:t>
      </w:r>
      <w:r w:rsidRPr="00402C56">
        <w:rPr>
          <w:spacing w:val="-2"/>
        </w:rPr>
        <w:t xml:space="preserve"> </w:t>
      </w:r>
      <w:r w:rsidRPr="00402C56">
        <w:t>Protection</w:t>
      </w:r>
      <w:r w:rsidRPr="00402C56">
        <w:rPr>
          <w:spacing w:val="-2"/>
        </w:rPr>
        <w:t xml:space="preserve"> </w:t>
      </w:r>
      <w:r w:rsidRPr="00402C56">
        <w:t>&amp;</w:t>
      </w:r>
      <w:r w:rsidRPr="00402C56">
        <w:rPr>
          <w:spacing w:val="-5"/>
        </w:rPr>
        <w:t xml:space="preserve"> </w:t>
      </w:r>
      <w:r w:rsidRPr="00402C56">
        <w:t>Sunscreens.</w:t>
      </w:r>
      <w:r w:rsidRPr="00402C56">
        <w:rPr>
          <w:spacing w:val="-4"/>
        </w:rPr>
        <w:t xml:space="preserve"> </w:t>
      </w:r>
      <w:r w:rsidRPr="00402C56">
        <w:t>[online]</w:t>
      </w:r>
      <w:r w:rsidRPr="00402C56">
        <w:rPr>
          <w:spacing w:val="-2"/>
        </w:rPr>
        <w:t xml:space="preserve"> </w:t>
      </w:r>
      <w:r w:rsidRPr="00402C56">
        <w:t>Available</w:t>
      </w:r>
      <w:r w:rsidRPr="00402C56">
        <w:rPr>
          <w:spacing w:val="-4"/>
        </w:rPr>
        <w:t xml:space="preserve"> </w:t>
      </w:r>
      <w:r w:rsidRPr="00402C56">
        <w:t xml:space="preserve">at: </w:t>
      </w:r>
      <w:hyperlink r:id="rId41" w:anchor="%3A%7E%3Atext%3DApply%20at%20least%201%20teaspoon">
        <w:r w:rsidRPr="00402C56">
          <w:rPr>
            <w:color w:val="0000FF"/>
            <w:u w:val="single" w:color="0000FF"/>
          </w:rPr>
          <w:t>https://www.dermcoll.edu.au/atoz/sun-protection-sunscreens/</w:t>
        </w:r>
        <w:r w:rsidRPr="00402C56">
          <w:t>.</w:t>
        </w:r>
      </w:hyperlink>
      <w:r w:rsidRPr="00402C56">
        <w:t xml:space="preserve"> [Accessed 20 June 2024].</w:t>
      </w:r>
    </w:p>
    <w:p w14:paraId="180D8F00" w14:textId="77777777" w:rsidR="00FE12C3" w:rsidRPr="00B25A37" w:rsidRDefault="00FE12C3" w:rsidP="003E060C">
      <w:r w:rsidRPr="00B25A37">
        <w:t>Australian</w:t>
      </w:r>
      <w:r w:rsidRPr="00B25A37">
        <w:rPr>
          <w:spacing w:val="-5"/>
        </w:rPr>
        <w:t xml:space="preserve"> </w:t>
      </w:r>
      <w:r w:rsidRPr="00B25A37">
        <w:t>Children’s</w:t>
      </w:r>
      <w:r w:rsidRPr="00B25A37">
        <w:rPr>
          <w:spacing w:val="-4"/>
        </w:rPr>
        <w:t xml:space="preserve"> </w:t>
      </w:r>
      <w:r w:rsidRPr="00B25A37">
        <w:t>Education</w:t>
      </w:r>
      <w:r w:rsidRPr="00B25A37">
        <w:rPr>
          <w:spacing w:val="-5"/>
        </w:rPr>
        <w:t xml:space="preserve"> </w:t>
      </w:r>
      <w:r w:rsidRPr="00B25A37">
        <w:t>&amp;</w:t>
      </w:r>
      <w:r w:rsidRPr="00B25A37">
        <w:rPr>
          <w:spacing w:val="-3"/>
        </w:rPr>
        <w:t xml:space="preserve"> </w:t>
      </w:r>
      <w:r w:rsidRPr="00B25A37">
        <w:t>Care</w:t>
      </w:r>
      <w:r w:rsidRPr="00B25A37">
        <w:rPr>
          <w:spacing w:val="-5"/>
        </w:rPr>
        <w:t xml:space="preserve"> </w:t>
      </w:r>
      <w:r w:rsidRPr="00B25A37">
        <w:t>Quality</w:t>
      </w:r>
      <w:r w:rsidRPr="00B25A37">
        <w:rPr>
          <w:spacing w:val="-1"/>
        </w:rPr>
        <w:t xml:space="preserve"> </w:t>
      </w:r>
      <w:r w:rsidRPr="00B25A37">
        <w:t>Authority</w:t>
      </w:r>
      <w:r w:rsidRPr="00B25A37">
        <w:rPr>
          <w:spacing w:val="-3"/>
        </w:rPr>
        <w:t xml:space="preserve"> </w:t>
      </w:r>
      <w:r w:rsidRPr="00B25A37">
        <w:t>–</w:t>
      </w:r>
      <w:r w:rsidRPr="00B25A37">
        <w:rPr>
          <w:spacing w:val="-3"/>
        </w:rPr>
        <w:t xml:space="preserve"> </w:t>
      </w:r>
      <w:r w:rsidRPr="00B25A37">
        <w:t>ACECQA</w:t>
      </w:r>
      <w:r w:rsidRPr="00B25A37">
        <w:rPr>
          <w:spacing w:val="-6"/>
        </w:rPr>
        <w:t xml:space="preserve"> </w:t>
      </w:r>
      <w:r w:rsidRPr="00B25A37">
        <w:t>(2024)</w:t>
      </w:r>
      <w:r w:rsidRPr="00B25A37">
        <w:rPr>
          <w:spacing w:val="-1"/>
        </w:rPr>
        <w:t xml:space="preserve"> </w:t>
      </w:r>
      <w:r w:rsidRPr="00B25A37">
        <w:t>Pregnancy,</w:t>
      </w:r>
      <w:r w:rsidRPr="00B25A37">
        <w:rPr>
          <w:spacing w:val="-5"/>
        </w:rPr>
        <w:t xml:space="preserve"> </w:t>
      </w:r>
      <w:r w:rsidRPr="00B25A37">
        <w:t>Birth</w:t>
      </w:r>
      <w:r w:rsidRPr="00B25A37">
        <w:rPr>
          <w:spacing w:val="-3"/>
        </w:rPr>
        <w:t xml:space="preserve"> </w:t>
      </w:r>
      <w:r w:rsidRPr="00B25A37">
        <w:t xml:space="preserve">and Baby. Your child’s development </w:t>
      </w:r>
      <w:proofErr w:type="gramStart"/>
      <w:r w:rsidRPr="00B25A37">
        <w:t>1 to 2 year olds</w:t>
      </w:r>
      <w:proofErr w:type="gramEnd"/>
      <w:r w:rsidRPr="00B25A37">
        <w:t xml:space="preserve">. [online] Available at: </w:t>
      </w:r>
      <w:hyperlink r:id="rId42">
        <w:r w:rsidRPr="00B25A37">
          <w:rPr>
            <w:color w:val="0000FF"/>
            <w:spacing w:val="-2"/>
            <w:u w:val="single" w:color="0000FF"/>
          </w:rPr>
          <w:t>https://www.startingblocks.gov.au/resources/parenting-and-home/your-childs-development/your-</w:t>
        </w:r>
      </w:hyperlink>
      <w:r w:rsidRPr="00B25A37">
        <w:rPr>
          <w:color w:val="0000FF"/>
          <w:spacing w:val="-2"/>
        </w:rPr>
        <w:t xml:space="preserve"> </w:t>
      </w:r>
      <w:hyperlink r:id="rId43">
        <w:r w:rsidRPr="00B25A37">
          <w:rPr>
            <w:color w:val="0000FF"/>
            <w:u w:val="single" w:color="0000FF"/>
          </w:rPr>
          <w:t>childs-development-1-to-2-years</w:t>
        </w:r>
        <w:r w:rsidRPr="00B25A37">
          <w:t>.</w:t>
        </w:r>
      </w:hyperlink>
      <w:r w:rsidRPr="00B25A37">
        <w:t xml:space="preserve"> [Accessed 20 June 2024].</w:t>
      </w:r>
    </w:p>
    <w:p w14:paraId="5B339EE8" w14:textId="77777777" w:rsidR="00FE12C3" w:rsidRPr="001D61F0" w:rsidRDefault="00FE12C3" w:rsidP="003E060C">
      <w:r w:rsidRPr="001D61F0">
        <w:t>Australian Radiation Protection and Nuclear Safety Agency – ARPANSA</w:t>
      </w:r>
      <w:r w:rsidRPr="001D61F0">
        <w:rPr>
          <w:spacing w:val="-1"/>
        </w:rPr>
        <w:t xml:space="preserve"> </w:t>
      </w:r>
      <w:r w:rsidRPr="001D61F0">
        <w:t>(2024). Ultraviolet radiation model.</w:t>
      </w:r>
      <w:r w:rsidRPr="001D61F0">
        <w:rPr>
          <w:spacing w:val="-11"/>
        </w:rPr>
        <w:t xml:space="preserve"> </w:t>
      </w:r>
      <w:r w:rsidRPr="001D61F0">
        <w:t>[online]</w:t>
      </w:r>
      <w:r w:rsidRPr="001D61F0">
        <w:rPr>
          <w:spacing w:val="-9"/>
        </w:rPr>
        <w:t xml:space="preserve"> </w:t>
      </w:r>
      <w:r w:rsidRPr="001D61F0">
        <w:t>Available</w:t>
      </w:r>
      <w:r w:rsidRPr="001D61F0">
        <w:rPr>
          <w:spacing w:val="-9"/>
        </w:rPr>
        <w:t xml:space="preserve"> </w:t>
      </w:r>
      <w:r w:rsidRPr="001D61F0">
        <w:t>at:</w:t>
      </w:r>
      <w:r w:rsidRPr="001D61F0">
        <w:rPr>
          <w:spacing w:val="-9"/>
        </w:rPr>
        <w:t xml:space="preserve"> </w:t>
      </w:r>
      <w:hyperlink r:id="rId44">
        <w:r w:rsidRPr="001D61F0">
          <w:rPr>
            <w:color w:val="0000FF"/>
            <w:u w:val="single" w:color="0000FF"/>
          </w:rPr>
          <w:t>https://www.arpansa.gov.au/our-services/monitoring/ultraviolet-radiation-</w:t>
        </w:r>
      </w:hyperlink>
      <w:r w:rsidRPr="001D61F0">
        <w:rPr>
          <w:color w:val="0000FF"/>
        </w:rPr>
        <w:t xml:space="preserve"> </w:t>
      </w:r>
      <w:hyperlink r:id="rId45">
        <w:r w:rsidRPr="001D61F0">
          <w:rPr>
            <w:color w:val="0000FF"/>
            <w:u w:val="single" w:color="0000FF"/>
          </w:rPr>
          <w:t>monitoring/</w:t>
        </w:r>
        <w:proofErr w:type="spellStart"/>
        <w:r w:rsidRPr="001D61F0">
          <w:rPr>
            <w:color w:val="0000FF"/>
            <w:u w:val="single" w:color="0000FF"/>
          </w:rPr>
          <w:t>uv</w:t>
        </w:r>
        <w:proofErr w:type="spellEnd"/>
        <w:r w:rsidRPr="001D61F0">
          <w:rPr>
            <w:color w:val="0000FF"/>
            <w:u w:val="single" w:color="0000FF"/>
          </w:rPr>
          <w:t>-index-model</w:t>
        </w:r>
        <w:r w:rsidRPr="001D61F0">
          <w:t>.</w:t>
        </w:r>
      </w:hyperlink>
      <w:r w:rsidRPr="001D61F0">
        <w:t xml:space="preserve"> [Accessed on 20 June 2024].</w:t>
      </w:r>
    </w:p>
    <w:p w14:paraId="6664150D" w14:textId="77777777" w:rsidR="00FE12C3" w:rsidRPr="001D61F0" w:rsidRDefault="00FE12C3" w:rsidP="003E060C">
      <w:r w:rsidRPr="001D61F0">
        <w:t>Australian</w:t>
      </w:r>
      <w:r w:rsidRPr="001D61F0">
        <w:rPr>
          <w:spacing w:val="-5"/>
        </w:rPr>
        <w:t xml:space="preserve"> </w:t>
      </w:r>
      <w:r w:rsidRPr="001D61F0">
        <w:t>Skin</w:t>
      </w:r>
      <w:r w:rsidRPr="001D61F0">
        <w:rPr>
          <w:spacing w:val="-5"/>
        </w:rPr>
        <w:t xml:space="preserve"> </w:t>
      </w:r>
      <w:r w:rsidRPr="001D61F0">
        <w:t>and</w:t>
      </w:r>
      <w:r w:rsidRPr="001D61F0">
        <w:rPr>
          <w:spacing w:val="-3"/>
        </w:rPr>
        <w:t xml:space="preserve"> </w:t>
      </w:r>
      <w:r w:rsidRPr="001D61F0">
        <w:t>Skin</w:t>
      </w:r>
      <w:r w:rsidRPr="001D61F0">
        <w:rPr>
          <w:spacing w:val="-3"/>
        </w:rPr>
        <w:t xml:space="preserve"> </w:t>
      </w:r>
      <w:r w:rsidRPr="001D61F0">
        <w:t>Cancer</w:t>
      </w:r>
      <w:r w:rsidRPr="001D61F0">
        <w:rPr>
          <w:spacing w:val="-4"/>
        </w:rPr>
        <w:t xml:space="preserve"> </w:t>
      </w:r>
      <w:r w:rsidRPr="001D61F0">
        <w:t>Research</w:t>
      </w:r>
      <w:r w:rsidRPr="001D61F0">
        <w:rPr>
          <w:spacing w:val="-5"/>
        </w:rPr>
        <w:t xml:space="preserve"> </w:t>
      </w:r>
      <w:r w:rsidRPr="001D61F0">
        <w:t>Centre</w:t>
      </w:r>
      <w:r w:rsidRPr="001D61F0">
        <w:rPr>
          <w:spacing w:val="-5"/>
        </w:rPr>
        <w:t xml:space="preserve"> </w:t>
      </w:r>
      <w:r w:rsidRPr="001D61F0">
        <w:t>–</w:t>
      </w:r>
      <w:r w:rsidRPr="001D61F0">
        <w:rPr>
          <w:spacing w:val="-3"/>
        </w:rPr>
        <w:t xml:space="preserve"> </w:t>
      </w:r>
      <w:r w:rsidRPr="001D61F0">
        <w:t>ASSC</w:t>
      </w:r>
      <w:r w:rsidRPr="001D61F0">
        <w:rPr>
          <w:spacing w:val="-2"/>
        </w:rPr>
        <w:t xml:space="preserve"> </w:t>
      </w:r>
      <w:r w:rsidRPr="001D61F0">
        <w:t>(2023).</w:t>
      </w:r>
      <w:r w:rsidRPr="001D61F0">
        <w:rPr>
          <w:spacing w:val="-5"/>
        </w:rPr>
        <w:t xml:space="preserve"> </w:t>
      </w:r>
      <w:r w:rsidRPr="001D61F0">
        <w:t>POSITION</w:t>
      </w:r>
      <w:r w:rsidRPr="001D61F0">
        <w:rPr>
          <w:spacing w:val="-2"/>
        </w:rPr>
        <w:t xml:space="preserve"> </w:t>
      </w:r>
      <w:r w:rsidRPr="001D61F0">
        <w:t>STATEMENT BALANCING THE HARMS AND BENEFITS OF SUN EXPOSURE [online] Available at:</w:t>
      </w:r>
    </w:p>
    <w:p w14:paraId="28888DB5" w14:textId="77777777" w:rsidR="00FE12C3" w:rsidRPr="001D61F0" w:rsidRDefault="00FE12C3" w:rsidP="003E060C">
      <w:hyperlink r:id="rId46">
        <w:r w:rsidRPr="001D61F0">
          <w:rPr>
            <w:color w:val="0000FF"/>
            <w:spacing w:val="-2"/>
            <w:u w:val="single" w:color="0000FF"/>
          </w:rPr>
          <w:t>https://www.assc.org.au/wp-content/uploads/2023/01/Sun-Exposure-Summit-</w:t>
        </w:r>
      </w:hyperlink>
      <w:r w:rsidRPr="001D61F0">
        <w:rPr>
          <w:color w:val="0000FF"/>
          <w:spacing w:val="-2"/>
        </w:rPr>
        <w:t xml:space="preserve"> </w:t>
      </w:r>
      <w:hyperlink r:id="rId47">
        <w:r w:rsidRPr="001D61F0">
          <w:rPr>
            <w:color w:val="0000FF"/>
            <w:u w:val="single" w:color="0000FF"/>
          </w:rPr>
          <w:t>PositionStatement_V1.9.pdf</w:t>
        </w:r>
        <w:r w:rsidRPr="001D61F0">
          <w:t>.</w:t>
        </w:r>
      </w:hyperlink>
      <w:r w:rsidRPr="001D61F0">
        <w:t xml:space="preserve"> [Accessed on 20 June 2024].</w:t>
      </w:r>
    </w:p>
    <w:p w14:paraId="19B12782" w14:textId="77777777" w:rsidR="00FE12C3" w:rsidRPr="001D61F0" w:rsidRDefault="00FE12C3" w:rsidP="003E060C">
      <w:r w:rsidRPr="001D61F0">
        <w:t>Balanda,</w:t>
      </w:r>
      <w:r w:rsidRPr="001D61F0">
        <w:rPr>
          <w:spacing w:val="-3"/>
        </w:rPr>
        <w:t xml:space="preserve"> </w:t>
      </w:r>
      <w:r w:rsidRPr="001D61F0">
        <w:t>K.P.,</w:t>
      </w:r>
      <w:r w:rsidRPr="001D61F0">
        <w:rPr>
          <w:spacing w:val="-3"/>
        </w:rPr>
        <w:t xml:space="preserve"> </w:t>
      </w:r>
      <w:r w:rsidRPr="001D61F0">
        <w:t>Stanton,</w:t>
      </w:r>
      <w:r w:rsidRPr="001D61F0">
        <w:rPr>
          <w:spacing w:val="-3"/>
        </w:rPr>
        <w:t xml:space="preserve"> </w:t>
      </w:r>
      <w:r w:rsidRPr="001D61F0">
        <w:t>W.R.,</w:t>
      </w:r>
      <w:r w:rsidRPr="001D61F0">
        <w:rPr>
          <w:spacing w:val="-5"/>
        </w:rPr>
        <w:t xml:space="preserve"> </w:t>
      </w:r>
      <w:r w:rsidRPr="001D61F0">
        <w:t>Lowe,</w:t>
      </w:r>
      <w:r w:rsidRPr="001D61F0">
        <w:rPr>
          <w:spacing w:val="-5"/>
        </w:rPr>
        <w:t xml:space="preserve"> </w:t>
      </w:r>
      <w:r w:rsidRPr="001D61F0">
        <w:t>J.B.</w:t>
      </w:r>
      <w:r w:rsidRPr="001D61F0">
        <w:rPr>
          <w:spacing w:val="-5"/>
        </w:rPr>
        <w:t xml:space="preserve"> </w:t>
      </w:r>
      <w:r w:rsidRPr="001D61F0">
        <w:t>and</w:t>
      </w:r>
      <w:r w:rsidRPr="001D61F0">
        <w:rPr>
          <w:spacing w:val="-3"/>
        </w:rPr>
        <w:t xml:space="preserve"> </w:t>
      </w:r>
      <w:r w:rsidRPr="001D61F0">
        <w:t>Purdie,</w:t>
      </w:r>
      <w:r w:rsidRPr="001D61F0">
        <w:rPr>
          <w:spacing w:val="-3"/>
        </w:rPr>
        <w:t xml:space="preserve"> </w:t>
      </w:r>
      <w:r w:rsidRPr="001D61F0">
        <w:t>J.</w:t>
      </w:r>
      <w:r w:rsidRPr="001D61F0">
        <w:rPr>
          <w:spacing w:val="-5"/>
        </w:rPr>
        <w:t xml:space="preserve"> </w:t>
      </w:r>
      <w:r w:rsidRPr="001D61F0">
        <w:t>(1999).</w:t>
      </w:r>
      <w:r w:rsidRPr="001D61F0">
        <w:rPr>
          <w:spacing w:val="-3"/>
        </w:rPr>
        <w:t xml:space="preserve"> </w:t>
      </w:r>
      <w:r w:rsidRPr="001D61F0">
        <w:t>Predictors</w:t>
      </w:r>
      <w:r w:rsidRPr="001D61F0">
        <w:rPr>
          <w:spacing w:val="-4"/>
        </w:rPr>
        <w:t xml:space="preserve"> </w:t>
      </w:r>
      <w:r w:rsidRPr="001D61F0">
        <w:t>of</w:t>
      </w:r>
      <w:r w:rsidRPr="001D61F0">
        <w:rPr>
          <w:spacing w:val="-3"/>
        </w:rPr>
        <w:t xml:space="preserve"> </w:t>
      </w:r>
      <w:r w:rsidRPr="001D61F0">
        <w:t>Sun</w:t>
      </w:r>
      <w:r w:rsidRPr="001D61F0">
        <w:rPr>
          <w:spacing w:val="-3"/>
        </w:rPr>
        <w:t xml:space="preserve"> </w:t>
      </w:r>
      <w:r w:rsidRPr="001D61F0">
        <w:t xml:space="preserve">Protective Behaviors Among School Students. Behavioral Medicine, 25(1), pp.28–35. </w:t>
      </w:r>
      <w:proofErr w:type="spellStart"/>
      <w:r w:rsidRPr="001D61F0">
        <w:t>doi</w:t>
      </w:r>
      <w:proofErr w:type="spellEnd"/>
      <w:r w:rsidRPr="001D61F0">
        <w:t xml:space="preserve">: </w:t>
      </w:r>
      <w:hyperlink r:id="rId48">
        <w:r w:rsidRPr="001D61F0">
          <w:rPr>
            <w:color w:val="0000FF"/>
            <w:spacing w:val="-2"/>
            <w:u w:val="single" w:color="0000FF"/>
          </w:rPr>
          <w:t>https://doi.org/10.1080/08964289909596736</w:t>
        </w:r>
        <w:r w:rsidRPr="001D61F0">
          <w:rPr>
            <w:spacing w:val="-2"/>
          </w:rPr>
          <w:t>.</w:t>
        </w:r>
      </w:hyperlink>
    </w:p>
    <w:p w14:paraId="3C455608" w14:textId="77777777" w:rsidR="00FE12C3" w:rsidRPr="001D61F0" w:rsidRDefault="00FE12C3" w:rsidP="003E060C">
      <w:r w:rsidRPr="001D61F0">
        <w:t>Bauer,</w:t>
      </w:r>
      <w:r w:rsidRPr="001D61F0">
        <w:rPr>
          <w:spacing w:val="-3"/>
        </w:rPr>
        <w:t xml:space="preserve"> </w:t>
      </w:r>
      <w:r w:rsidRPr="001D61F0">
        <w:t>U.,</w:t>
      </w:r>
      <w:r w:rsidRPr="001D61F0">
        <w:rPr>
          <w:spacing w:val="-3"/>
        </w:rPr>
        <w:t xml:space="preserve"> </w:t>
      </w:r>
      <w:r w:rsidRPr="001D61F0">
        <w:t>O’Brien,</w:t>
      </w:r>
      <w:r w:rsidRPr="001D61F0">
        <w:rPr>
          <w:spacing w:val="-2"/>
        </w:rPr>
        <w:t xml:space="preserve"> </w:t>
      </w:r>
      <w:r w:rsidRPr="001D61F0">
        <w:t>D.S.</w:t>
      </w:r>
      <w:r w:rsidRPr="001D61F0">
        <w:rPr>
          <w:spacing w:val="-3"/>
        </w:rPr>
        <w:t xml:space="preserve"> </w:t>
      </w:r>
      <w:r w:rsidRPr="001D61F0">
        <w:t>and</w:t>
      </w:r>
      <w:r w:rsidRPr="001D61F0">
        <w:rPr>
          <w:spacing w:val="-3"/>
        </w:rPr>
        <w:t xml:space="preserve"> </w:t>
      </w:r>
      <w:r w:rsidRPr="001D61F0">
        <w:t>Kimlin,</w:t>
      </w:r>
      <w:r w:rsidRPr="001D61F0">
        <w:rPr>
          <w:spacing w:val="-3"/>
        </w:rPr>
        <w:t xml:space="preserve"> </w:t>
      </w:r>
      <w:r w:rsidRPr="001D61F0">
        <w:t>M.G.</w:t>
      </w:r>
      <w:r w:rsidRPr="001D61F0">
        <w:rPr>
          <w:spacing w:val="-3"/>
        </w:rPr>
        <w:t xml:space="preserve"> </w:t>
      </w:r>
      <w:r w:rsidRPr="001D61F0">
        <w:t>(2010).</w:t>
      </w:r>
      <w:r w:rsidRPr="001D61F0">
        <w:rPr>
          <w:spacing w:val="-3"/>
        </w:rPr>
        <w:t xml:space="preserve"> </w:t>
      </w:r>
      <w:r w:rsidRPr="001D61F0">
        <w:t>A</w:t>
      </w:r>
      <w:r w:rsidRPr="001D61F0">
        <w:rPr>
          <w:spacing w:val="-2"/>
        </w:rPr>
        <w:t xml:space="preserve"> </w:t>
      </w:r>
      <w:r w:rsidRPr="001D61F0">
        <w:t>New</w:t>
      </w:r>
      <w:r w:rsidRPr="001D61F0">
        <w:rPr>
          <w:spacing w:val="-3"/>
        </w:rPr>
        <w:t xml:space="preserve"> </w:t>
      </w:r>
      <w:r w:rsidRPr="001D61F0">
        <w:t>Method</w:t>
      </w:r>
      <w:r w:rsidRPr="001D61F0">
        <w:rPr>
          <w:spacing w:val="-2"/>
        </w:rPr>
        <w:t xml:space="preserve"> </w:t>
      </w:r>
      <w:r w:rsidRPr="001D61F0">
        <w:t>to</w:t>
      </w:r>
      <w:r w:rsidRPr="001D61F0">
        <w:rPr>
          <w:spacing w:val="-3"/>
        </w:rPr>
        <w:t xml:space="preserve"> </w:t>
      </w:r>
      <w:r w:rsidRPr="001D61F0">
        <w:t>Quantify</w:t>
      </w:r>
      <w:r w:rsidRPr="001D61F0">
        <w:rPr>
          <w:spacing w:val="-2"/>
        </w:rPr>
        <w:t xml:space="preserve"> </w:t>
      </w:r>
      <w:r w:rsidRPr="001D61F0">
        <w:t>the</w:t>
      </w:r>
      <w:r w:rsidRPr="001D61F0">
        <w:rPr>
          <w:spacing w:val="-3"/>
        </w:rPr>
        <w:t xml:space="preserve"> </w:t>
      </w:r>
      <w:r w:rsidRPr="001D61F0">
        <w:t>Application</w:t>
      </w:r>
      <w:r w:rsidRPr="001D61F0">
        <w:rPr>
          <w:spacing w:val="-3"/>
        </w:rPr>
        <w:t xml:space="preserve"> </w:t>
      </w:r>
      <w:r w:rsidRPr="001D61F0">
        <w:t xml:space="preserve">Thickness of Sunscreen on Skin. Photochemistry and Photobiology, 86(6), pp.1397–1403. </w:t>
      </w:r>
      <w:proofErr w:type="spellStart"/>
      <w:r w:rsidRPr="001D61F0">
        <w:t>doi</w:t>
      </w:r>
      <w:proofErr w:type="spellEnd"/>
      <w:r w:rsidRPr="001D61F0">
        <w:t xml:space="preserve">: </w:t>
      </w:r>
      <w:hyperlink r:id="rId49">
        <w:r w:rsidRPr="001D61F0">
          <w:rPr>
            <w:color w:val="0000FF"/>
            <w:spacing w:val="-2"/>
            <w:u w:val="single" w:color="0000FF"/>
          </w:rPr>
          <w:t>https://doi.org/10.1111/j.1751-1097.2010.00816.x</w:t>
        </w:r>
        <w:r w:rsidRPr="001D61F0">
          <w:rPr>
            <w:spacing w:val="-2"/>
          </w:rPr>
          <w:t>.</w:t>
        </w:r>
      </w:hyperlink>
    </w:p>
    <w:p w14:paraId="31539A90" w14:textId="77777777" w:rsidR="00FE12C3" w:rsidRPr="001D61F0" w:rsidRDefault="00FE12C3" w:rsidP="003E060C">
      <w:r w:rsidRPr="001D61F0">
        <w:t>Bureau</w:t>
      </w:r>
      <w:r w:rsidRPr="001D61F0">
        <w:rPr>
          <w:spacing w:val="-4"/>
        </w:rPr>
        <w:t xml:space="preserve"> </w:t>
      </w:r>
      <w:r w:rsidRPr="001D61F0">
        <w:t>of</w:t>
      </w:r>
      <w:r w:rsidRPr="001D61F0">
        <w:rPr>
          <w:spacing w:val="-2"/>
        </w:rPr>
        <w:t xml:space="preserve"> </w:t>
      </w:r>
      <w:r w:rsidRPr="001D61F0">
        <w:t>Meteorology</w:t>
      </w:r>
      <w:r w:rsidRPr="001D61F0">
        <w:rPr>
          <w:spacing w:val="-1"/>
        </w:rPr>
        <w:t xml:space="preserve"> </w:t>
      </w:r>
      <w:r w:rsidRPr="001D61F0">
        <w:t>–</w:t>
      </w:r>
      <w:r w:rsidRPr="001D61F0">
        <w:rPr>
          <w:spacing w:val="-4"/>
        </w:rPr>
        <w:t xml:space="preserve"> </w:t>
      </w:r>
      <w:r w:rsidRPr="001D61F0">
        <w:t>BOM</w:t>
      </w:r>
      <w:r w:rsidRPr="001D61F0">
        <w:rPr>
          <w:spacing w:val="-4"/>
        </w:rPr>
        <w:t xml:space="preserve"> </w:t>
      </w:r>
      <w:r w:rsidRPr="001D61F0">
        <w:t>(2024a).</w:t>
      </w:r>
      <w:r w:rsidRPr="001D61F0">
        <w:rPr>
          <w:spacing w:val="-4"/>
        </w:rPr>
        <w:t xml:space="preserve"> </w:t>
      </w:r>
      <w:proofErr w:type="gramStart"/>
      <w:r w:rsidRPr="001D61F0">
        <w:t>Ultra</w:t>
      </w:r>
      <w:r w:rsidRPr="001D61F0">
        <w:rPr>
          <w:spacing w:val="-2"/>
        </w:rPr>
        <w:t xml:space="preserve"> </w:t>
      </w:r>
      <w:r w:rsidRPr="001D61F0">
        <w:t>Violet</w:t>
      </w:r>
      <w:proofErr w:type="gramEnd"/>
      <w:r w:rsidRPr="001D61F0">
        <w:rPr>
          <w:spacing w:val="-4"/>
        </w:rPr>
        <w:t xml:space="preserve"> </w:t>
      </w:r>
      <w:r w:rsidRPr="001D61F0">
        <w:t>Index</w:t>
      </w:r>
      <w:r w:rsidRPr="001D61F0">
        <w:rPr>
          <w:spacing w:val="-3"/>
        </w:rPr>
        <w:t xml:space="preserve"> </w:t>
      </w:r>
      <w:r w:rsidRPr="001D61F0">
        <w:t>climate</w:t>
      </w:r>
      <w:r w:rsidRPr="001D61F0">
        <w:rPr>
          <w:spacing w:val="-4"/>
        </w:rPr>
        <w:t xml:space="preserve"> </w:t>
      </w:r>
      <w:r w:rsidRPr="001D61F0">
        <w:t>averages</w:t>
      </w:r>
      <w:r w:rsidRPr="001D61F0">
        <w:rPr>
          <w:spacing w:val="-3"/>
        </w:rPr>
        <w:t xml:space="preserve"> </w:t>
      </w:r>
      <w:r w:rsidRPr="001D61F0">
        <w:t>maps.</w:t>
      </w:r>
      <w:r w:rsidRPr="001D61F0">
        <w:rPr>
          <w:spacing w:val="-4"/>
        </w:rPr>
        <w:t xml:space="preserve"> </w:t>
      </w:r>
      <w:r w:rsidRPr="001D61F0">
        <w:t>[online]</w:t>
      </w:r>
      <w:r w:rsidRPr="001D61F0">
        <w:rPr>
          <w:spacing w:val="-2"/>
        </w:rPr>
        <w:t xml:space="preserve"> </w:t>
      </w:r>
      <w:r w:rsidRPr="001D61F0">
        <w:t xml:space="preserve">Available at: </w:t>
      </w:r>
      <w:hyperlink r:id="rId50">
        <w:r w:rsidRPr="001D61F0">
          <w:rPr>
            <w:color w:val="0000FF"/>
            <w:u w:val="single" w:color="0000FF"/>
          </w:rPr>
          <w:t>http://www.bom.gov.au/climate/maps/averages/uv-index/</w:t>
        </w:r>
        <w:r w:rsidRPr="001D61F0">
          <w:t>.</w:t>
        </w:r>
      </w:hyperlink>
      <w:r w:rsidRPr="001D61F0">
        <w:t xml:space="preserve"> [Accessed on 20 June 2024].</w:t>
      </w:r>
    </w:p>
    <w:p w14:paraId="6F5D422D" w14:textId="77777777" w:rsidR="00FE12C3" w:rsidRPr="001D61F0" w:rsidRDefault="00FE12C3" w:rsidP="003E060C">
      <w:r w:rsidRPr="001D61F0">
        <w:t>Bureau</w:t>
      </w:r>
      <w:r w:rsidRPr="001D61F0">
        <w:rPr>
          <w:spacing w:val="-5"/>
        </w:rPr>
        <w:t xml:space="preserve"> </w:t>
      </w:r>
      <w:r w:rsidRPr="001D61F0">
        <w:t>of</w:t>
      </w:r>
      <w:r w:rsidRPr="001D61F0">
        <w:rPr>
          <w:spacing w:val="-3"/>
        </w:rPr>
        <w:t xml:space="preserve"> </w:t>
      </w:r>
      <w:r w:rsidRPr="001D61F0">
        <w:t>Meteorology</w:t>
      </w:r>
      <w:r w:rsidRPr="001D61F0">
        <w:rPr>
          <w:spacing w:val="-1"/>
        </w:rPr>
        <w:t xml:space="preserve"> </w:t>
      </w:r>
      <w:r w:rsidRPr="001D61F0">
        <w:t>–</w:t>
      </w:r>
      <w:r w:rsidRPr="001D61F0">
        <w:rPr>
          <w:spacing w:val="-5"/>
        </w:rPr>
        <w:t xml:space="preserve"> </w:t>
      </w:r>
      <w:r w:rsidRPr="001D61F0">
        <w:t>BOM</w:t>
      </w:r>
      <w:r w:rsidRPr="001D61F0">
        <w:rPr>
          <w:spacing w:val="-5"/>
        </w:rPr>
        <w:t xml:space="preserve"> </w:t>
      </w:r>
      <w:r w:rsidRPr="001D61F0">
        <w:t>(2024b).</w:t>
      </w:r>
      <w:r w:rsidRPr="001D61F0">
        <w:rPr>
          <w:spacing w:val="-3"/>
        </w:rPr>
        <w:t xml:space="preserve"> </w:t>
      </w:r>
      <w:r w:rsidRPr="001D61F0">
        <w:t>Annual</w:t>
      </w:r>
      <w:r w:rsidRPr="001D61F0">
        <w:rPr>
          <w:spacing w:val="-4"/>
        </w:rPr>
        <w:t xml:space="preserve"> </w:t>
      </w:r>
      <w:r w:rsidRPr="001D61F0">
        <w:t>Statement</w:t>
      </w:r>
      <w:r w:rsidRPr="001D61F0">
        <w:rPr>
          <w:spacing w:val="-3"/>
        </w:rPr>
        <w:t xml:space="preserve"> </w:t>
      </w:r>
      <w:r w:rsidRPr="001D61F0">
        <w:t>2023.</w:t>
      </w:r>
      <w:r w:rsidRPr="001D61F0">
        <w:rPr>
          <w:spacing w:val="-5"/>
        </w:rPr>
        <w:t xml:space="preserve"> </w:t>
      </w:r>
      <w:r w:rsidRPr="001D61F0">
        <w:t>[online]</w:t>
      </w:r>
      <w:r w:rsidRPr="001D61F0">
        <w:rPr>
          <w:spacing w:val="-3"/>
        </w:rPr>
        <w:t xml:space="preserve"> </w:t>
      </w:r>
      <w:r w:rsidRPr="001D61F0">
        <w:t>Available</w:t>
      </w:r>
      <w:r w:rsidRPr="001D61F0">
        <w:rPr>
          <w:spacing w:val="-5"/>
        </w:rPr>
        <w:t xml:space="preserve"> </w:t>
      </w:r>
      <w:r w:rsidRPr="001D61F0">
        <w:t xml:space="preserve">at: </w:t>
      </w:r>
      <w:hyperlink r:id="rId51">
        <w:r w:rsidRPr="001D61F0">
          <w:rPr>
            <w:color w:val="0000FF"/>
            <w:u w:val="single" w:color="0000FF"/>
          </w:rPr>
          <w:t>http://www.bom.gov.au/climate/current/annual/aus</w:t>
        </w:r>
        <w:r w:rsidRPr="001D61F0">
          <w:t>.</w:t>
        </w:r>
      </w:hyperlink>
      <w:r w:rsidRPr="001D61F0">
        <w:t xml:space="preserve"> [Accessed 20 June 2024].</w:t>
      </w:r>
    </w:p>
    <w:p w14:paraId="67C0BD91" w14:textId="77777777" w:rsidR="00FE12C3" w:rsidRPr="001D61F0" w:rsidRDefault="00FE12C3" w:rsidP="003E060C">
      <w:r w:rsidRPr="001D61F0">
        <w:t>Bureau</w:t>
      </w:r>
      <w:r w:rsidRPr="001D61F0">
        <w:rPr>
          <w:spacing w:val="-4"/>
        </w:rPr>
        <w:t xml:space="preserve"> </w:t>
      </w:r>
      <w:r w:rsidRPr="001D61F0">
        <w:t>of</w:t>
      </w:r>
      <w:r w:rsidRPr="001D61F0">
        <w:rPr>
          <w:spacing w:val="-2"/>
        </w:rPr>
        <w:t xml:space="preserve"> </w:t>
      </w:r>
      <w:r w:rsidRPr="001D61F0">
        <w:t>Meteorology –</w:t>
      </w:r>
      <w:r w:rsidRPr="001D61F0">
        <w:rPr>
          <w:spacing w:val="-4"/>
        </w:rPr>
        <w:t xml:space="preserve"> </w:t>
      </w:r>
      <w:r w:rsidRPr="001D61F0">
        <w:t>BOM</w:t>
      </w:r>
      <w:r w:rsidRPr="001D61F0">
        <w:rPr>
          <w:spacing w:val="-4"/>
        </w:rPr>
        <w:t xml:space="preserve"> </w:t>
      </w:r>
      <w:r w:rsidRPr="001D61F0">
        <w:t>(2024c).</w:t>
      </w:r>
      <w:r w:rsidRPr="001D61F0">
        <w:rPr>
          <w:spacing w:val="-4"/>
        </w:rPr>
        <w:t xml:space="preserve"> </w:t>
      </w:r>
      <w:r w:rsidRPr="001D61F0">
        <w:t>State</w:t>
      </w:r>
      <w:r w:rsidRPr="001D61F0">
        <w:rPr>
          <w:spacing w:val="-4"/>
        </w:rPr>
        <w:t xml:space="preserve"> </w:t>
      </w:r>
      <w:r w:rsidRPr="001D61F0">
        <w:t>of</w:t>
      </w:r>
      <w:r w:rsidRPr="001D61F0">
        <w:rPr>
          <w:spacing w:val="-4"/>
        </w:rPr>
        <w:t xml:space="preserve"> </w:t>
      </w:r>
      <w:r w:rsidRPr="001D61F0">
        <w:t>the</w:t>
      </w:r>
      <w:r w:rsidRPr="001D61F0">
        <w:rPr>
          <w:spacing w:val="-4"/>
        </w:rPr>
        <w:t xml:space="preserve"> </w:t>
      </w:r>
      <w:r w:rsidRPr="001D61F0">
        <w:t>Climate</w:t>
      </w:r>
      <w:r w:rsidRPr="001D61F0">
        <w:rPr>
          <w:spacing w:val="-4"/>
        </w:rPr>
        <w:t xml:space="preserve"> </w:t>
      </w:r>
      <w:r w:rsidRPr="001D61F0">
        <w:t>2022:</w:t>
      </w:r>
      <w:r w:rsidRPr="001D61F0">
        <w:rPr>
          <w:spacing w:val="-2"/>
        </w:rPr>
        <w:t xml:space="preserve"> </w:t>
      </w:r>
      <w:r w:rsidRPr="001D61F0">
        <w:t>Bureau</w:t>
      </w:r>
      <w:r w:rsidRPr="001D61F0">
        <w:rPr>
          <w:spacing w:val="-2"/>
        </w:rPr>
        <w:t xml:space="preserve"> </w:t>
      </w:r>
      <w:r w:rsidRPr="001D61F0">
        <w:t>of</w:t>
      </w:r>
      <w:r w:rsidRPr="001D61F0">
        <w:rPr>
          <w:spacing w:val="-2"/>
        </w:rPr>
        <w:t xml:space="preserve"> </w:t>
      </w:r>
      <w:r w:rsidRPr="001D61F0">
        <w:t>Meteorology.</w:t>
      </w:r>
      <w:r w:rsidRPr="001D61F0">
        <w:rPr>
          <w:spacing w:val="-4"/>
        </w:rPr>
        <w:t xml:space="preserve"> </w:t>
      </w:r>
      <w:r w:rsidRPr="001D61F0">
        <w:t xml:space="preserve">[online] Available at: </w:t>
      </w:r>
      <w:hyperlink r:id="rId52">
        <w:r w:rsidRPr="001D61F0">
          <w:rPr>
            <w:color w:val="0000FF"/>
            <w:u w:val="single" w:color="0000FF"/>
          </w:rPr>
          <w:t>http://www.bom.gov.au/state-of-the-climate/</w:t>
        </w:r>
        <w:r w:rsidRPr="001D61F0">
          <w:t>.</w:t>
        </w:r>
      </w:hyperlink>
      <w:r w:rsidRPr="001D61F0">
        <w:t xml:space="preserve"> [Accessed 20 June 2024].</w:t>
      </w:r>
    </w:p>
    <w:p w14:paraId="68356261" w14:textId="77777777" w:rsidR="00FE12C3" w:rsidRPr="001D61F0" w:rsidRDefault="00FE12C3" w:rsidP="003E060C">
      <w:r w:rsidRPr="001D61F0">
        <w:t xml:space="preserve">Bureau of Meteorology – BOM (2024d). Average monthly and annual temperature maps, Bureau of Meteorology. [online] Available at: </w:t>
      </w:r>
      <w:hyperlink r:id="rId53">
        <w:r w:rsidRPr="001D61F0">
          <w:rPr>
            <w:color w:val="0000FF"/>
            <w:spacing w:val="-2"/>
            <w:u w:val="single" w:color="0000FF"/>
          </w:rPr>
          <w:t>http://www.bom.gov.au/climate/maps/averages/temperature/?maptype=mxt&amp;period=an&amp;region=aus</w:t>
        </w:r>
        <w:r w:rsidRPr="001D61F0">
          <w:rPr>
            <w:spacing w:val="-2"/>
          </w:rPr>
          <w:t>.</w:t>
        </w:r>
      </w:hyperlink>
      <w:r w:rsidRPr="001D61F0">
        <w:rPr>
          <w:spacing w:val="-2"/>
        </w:rPr>
        <w:t xml:space="preserve"> </w:t>
      </w:r>
      <w:r w:rsidRPr="001D61F0">
        <w:t>[Accessed 20 June 2024].</w:t>
      </w:r>
    </w:p>
    <w:p w14:paraId="630C02FF" w14:textId="77777777" w:rsidR="00FE12C3" w:rsidRPr="001D61F0" w:rsidRDefault="00FE12C3" w:rsidP="003E060C">
      <w:r w:rsidRPr="001D61F0">
        <w:t>Bureau</w:t>
      </w:r>
      <w:r w:rsidRPr="001D61F0">
        <w:rPr>
          <w:spacing w:val="-5"/>
        </w:rPr>
        <w:t xml:space="preserve"> </w:t>
      </w:r>
      <w:r w:rsidRPr="001D61F0">
        <w:t>of</w:t>
      </w:r>
      <w:r w:rsidRPr="001D61F0">
        <w:rPr>
          <w:spacing w:val="-3"/>
        </w:rPr>
        <w:t xml:space="preserve"> </w:t>
      </w:r>
      <w:r w:rsidRPr="001D61F0">
        <w:t>Meteorology</w:t>
      </w:r>
      <w:r w:rsidRPr="001D61F0">
        <w:rPr>
          <w:spacing w:val="-1"/>
        </w:rPr>
        <w:t xml:space="preserve"> </w:t>
      </w:r>
      <w:r w:rsidRPr="001D61F0">
        <w:t>–</w:t>
      </w:r>
      <w:r w:rsidRPr="001D61F0">
        <w:rPr>
          <w:spacing w:val="-5"/>
        </w:rPr>
        <w:t xml:space="preserve"> </w:t>
      </w:r>
      <w:r w:rsidRPr="001D61F0">
        <w:t>BOM</w:t>
      </w:r>
      <w:r w:rsidRPr="001D61F0">
        <w:rPr>
          <w:spacing w:val="-5"/>
        </w:rPr>
        <w:t xml:space="preserve"> </w:t>
      </w:r>
      <w:r w:rsidRPr="001D61F0">
        <w:t>(2024e).</w:t>
      </w:r>
      <w:r w:rsidRPr="001D61F0">
        <w:rPr>
          <w:spacing w:val="-5"/>
        </w:rPr>
        <w:t xml:space="preserve"> </w:t>
      </w:r>
      <w:r w:rsidRPr="001D61F0">
        <w:t>Climate</w:t>
      </w:r>
      <w:r w:rsidRPr="001D61F0">
        <w:rPr>
          <w:spacing w:val="-3"/>
        </w:rPr>
        <w:t xml:space="preserve"> </w:t>
      </w:r>
      <w:r w:rsidRPr="001D61F0">
        <w:t>Data</w:t>
      </w:r>
      <w:r w:rsidRPr="001D61F0">
        <w:rPr>
          <w:spacing w:val="-3"/>
        </w:rPr>
        <w:t xml:space="preserve"> </w:t>
      </w:r>
      <w:r w:rsidRPr="001D61F0">
        <w:t>Online,</w:t>
      </w:r>
      <w:r w:rsidRPr="001D61F0">
        <w:rPr>
          <w:spacing w:val="-3"/>
        </w:rPr>
        <w:t xml:space="preserve"> </w:t>
      </w:r>
      <w:r w:rsidRPr="001D61F0">
        <w:t>Bureau</w:t>
      </w:r>
      <w:r w:rsidRPr="001D61F0">
        <w:rPr>
          <w:spacing w:val="-5"/>
        </w:rPr>
        <w:t xml:space="preserve"> </w:t>
      </w:r>
      <w:r w:rsidRPr="001D61F0">
        <w:t>of</w:t>
      </w:r>
      <w:r w:rsidRPr="001D61F0">
        <w:rPr>
          <w:spacing w:val="-5"/>
        </w:rPr>
        <w:t xml:space="preserve"> </w:t>
      </w:r>
      <w:r w:rsidRPr="001D61F0">
        <w:t>Meteorology.</w:t>
      </w:r>
      <w:r w:rsidRPr="001D61F0">
        <w:rPr>
          <w:spacing w:val="-5"/>
        </w:rPr>
        <w:t xml:space="preserve"> </w:t>
      </w:r>
      <w:r w:rsidRPr="001D61F0">
        <w:t xml:space="preserve">[online] Available at: </w:t>
      </w:r>
      <w:hyperlink r:id="rId54">
        <w:r w:rsidRPr="001D61F0">
          <w:rPr>
            <w:color w:val="0000FF"/>
            <w:u w:val="single" w:color="0000FF"/>
          </w:rPr>
          <w:t>http://www.bom.gov.au/climate/data/index.shtml</w:t>
        </w:r>
        <w:r w:rsidRPr="001D61F0">
          <w:t>.</w:t>
        </w:r>
      </w:hyperlink>
      <w:r w:rsidRPr="001D61F0">
        <w:t xml:space="preserve"> [Accessed 20 June 2024].</w:t>
      </w:r>
    </w:p>
    <w:p w14:paraId="5EDBCFB8" w14:textId="77777777" w:rsidR="00FE12C3" w:rsidRPr="001D61F0" w:rsidRDefault="00FE12C3" w:rsidP="003E060C">
      <w:r w:rsidRPr="001D61F0">
        <w:t xml:space="preserve">Cancer Australia (2019). Sunburn and sun protection. [online] Available at: </w:t>
      </w:r>
      <w:hyperlink r:id="rId55">
        <w:r w:rsidRPr="001D61F0">
          <w:rPr>
            <w:color w:val="0000FF"/>
            <w:u w:val="single" w:color="0000FF"/>
          </w:rPr>
          <w:t>https://ncci.canceraustralia.gov.au/prevention/sun-exposure/sunburn-and-sun-protection</w:t>
        </w:r>
      </w:hyperlink>
      <w:r w:rsidRPr="001D61F0">
        <w:rPr>
          <w:color w:val="0000FF"/>
          <w:spacing w:val="-14"/>
        </w:rPr>
        <w:t xml:space="preserve"> </w:t>
      </w:r>
      <w:r w:rsidRPr="001D61F0">
        <w:t>[Accessed</w:t>
      </w:r>
      <w:r w:rsidRPr="001D61F0">
        <w:rPr>
          <w:spacing w:val="-14"/>
        </w:rPr>
        <w:t xml:space="preserve"> </w:t>
      </w:r>
      <w:r w:rsidRPr="001D61F0">
        <w:t>on 20 June 2024].</w:t>
      </w:r>
    </w:p>
    <w:p w14:paraId="31BCB2F1" w14:textId="77777777" w:rsidR="00FE12C3" w:rsidRDefault="00FE12C3" w:rsidP="003E060C">
      <w:r w:rsidRPr="001D61F0">
        <w:t xml:space="preserve">Cancer Council Australia (n.d. - a). Slip, Slop, Slap, Seek, Slide. [online] Available at: </w:t>
      </w:r>
      <w:hyperlink r:id="rId56">
        <w:r w:rsidRPr="001D61F0">
          <w:rPr>
            <w:color w:val="0000FF"/>
            <w:spacing w:val="-2"/>
            <w:u w:val="single" w:color="0000FF"/>
          </w:rPr>
          <w:t>https://www.cancer.org.au/cancer-information/causes-and-prevention/sun-safety/campaigns-and-</w:t>
        </w:r>
      </w:hyperlink>
      <w:r w:rsidRPr="001D61F0">
        <w:rPr>
          <w:color w:val="0000FF"/>
          <w:spacing w:val="-2"/>
        </w:rPr>
        <w:t xml:space="preserve"> </w:t>
      </w:r>
      <w:hyperlink r:id="rId57">
        <w:r w:rsidRPr="001D61F0">
          <w:rPr>
            <w:color w:val="0000FF"/>
            <w:u w:val="single" w:color="0000FF"/>
          </w:rPr>
          <w:t>events/slip-slop-slap-seek-slide</w:t>
        </w:r>
        <w:r w:rsidRPr="001D61F0">
          <w:t>.</w:t>
        </w:r>
      </w:hyperlink>
      <w:r w:rsidRPr="001D61F0">
        <w:t xml:space="preserve"> [Accessed on 20 June 2024].</w:t>
      </w:r>
    </w:p>
    <w:p w14:paraId="33AA09C0" w14:textId="77777777" w:rsidR="00FE12C3" w:rsidRPr="001D61F0" w:rsidRDefault="00FE12C3" w:rsidP="003E060C">
      <w:r w:rsidRPr="001D61F0">
        <w:t xml:space="preserve">Cancer Council Australia (n.d. - b). Be SunSmart. [online] Available at: </w:t>
      </w:r>
      <w:hyperlink r:id="rId58">
        <w:r w:rsidRPr="001D61F0">
          <w:rPr>
            <w:color w:val="0000FF"/>
            <w:spacing w:val="-2"/>
            <w:u w:val="single" w:color="0000FF"/>
          </w:rPr>
          <w:t>https://www.cancer.org.au/cancer-information/causes-and-prevention/sun-safety/be-sunsmart</w:t>
        </w:r>
        <w:r w:rsidRPr="001D61F0">
          <w:rPr>
            <w:spacing w:val="-2"/>
          </w:rPr>
          <w:t>.</w:t>
        </w:r>
      </w:hyperlink>
      <w:r w:rsidRPr="001D61F0">
        <w:rPr>
          <w:spacing w:val="-2"/>
        </w:rPr>
        <w:t xml:space="preserve"> </w:t>
      </w:r>
      <w:r w:rsidRPr="001D61F0">
        <w:t>[Accessed on 20 June 2024].</w:t>
      </w:r>
    </w:p>
    <w:p w14:paraId="1D44E2F1" w14:textId="77777777" w:rsidR="00FE12C3" w:rsidRPr="001D61F0" w:rsidRDefault="00FE12C3" w:rsidP="003E060C">
      <w:r w:rsidRPr="001D61F0">
        <w:t>Cancer Council Australia (2017). Media Release: Almost half of Australians confused about sunscreen.</w:t>
      </w:r>
      <w:r w:rsidRPr="001D61F0">
        <w:rPr>
          <w:spacing w:val="-4"/>
        </w:rPr>
        <w:t xml:space="preserve"> </w:t>
      </w:r>
      <w:r w:rsidRPr="001D61F0">
        <w:t>[online]</w:t>
      </w:r>
      <w:r w:rsidRPr="001D61F0">
        <w:rPr>
          <w:spacing w:val="-4"/>
        </w:rPr>
        <w:t xml:space="preserve"> </w:t>
      </w:r>
      <w:r w:rsidRPr="001D61F0">
        <w:t>Available</w:t>
      </w:r>
      <w:r w:rsidRPr="001D61F0">
        <w:rPr>
          <w:spacing w:val="-4"/>
        </w:rPr>
        <w:t xml:space="preserve"> </w:t>
      </w:r>
      <w:r w:rsidRPr="001D61F0">
        <w:t>at:</w:t>
      </w:r>
      <w:r w:rsidRPr="001D61F0">
        <w:rPr>
          <w:spacing w:val="-1"/>
        </w:rPr>
        <w:t xml:space="preserve"> </w:t>
      </w:r>
      <w:hyperlink r:id="rId59">
        <w:r w:rsidRPr="001D61F0">
          <w:rPr>
            <w:color w:val="0000FF"/>
            <w:u w:val="single" w:color="0000FF"/>
          </w:rPr>
          <w:t>Almost</w:t>
        </w:r>
        <w:r w:rsidRPr="001D61F0">
          <w:rPr>
            <w:color w:val="0000FF"/>
            <w:spacing w:val="-2"/>
            <w:u w:val="single" w:color="0000FF"/>
          </w:rPr>
          <w:t xml:space="preserve"> </w:t>
        </w:r>
        <w:r w:rsidRPr="001D61F0">
          <w:rPr>
            <w:color w:val="0000FF"/>
            <w:u w:val="single" w:color="0000FF"/>
          </w:rPr>
          <w:t>half</w:t>
        </w:r>
        <w:r w:rsidRPr="001D61F0">
          <w:rPr>
            <w:color w:val="0000FF"/>
            <w:spacing w:val="-4"/>
            <w:u w:val="single" w:color="0000FF"/>
          </w:rPr>
          <w:t xml:space="preserve"> </w:t>
        </w:r>
        <w:r w:rsidRPr="001D61F0">
          <w:rPr>
            <w:color w:val="0000FF"/>
            <w:u w:val="single" w:color="0000FF"/>
          </w:rPr>
          <w:t>of</w:t>
        </w:r>
        <w:r w:rsidRPr="001D61F0">
          <w:rPr>
            <w:color w:val="0000FF"/>
            <w:spacing w:val="-2"/>
            <w:u w:val="single" w:color="0000FF"/>
          </w:rPr>
          <w:t xml:space="preserve"> </w:t>
        </w:r>
        <w:r w:rsidRPr="001D61F0">
          <w:rPr>
            <w:color w:val="0000FF"/>
            <w:u w:val="single" w:color="0000FF"/>
          </w:rPr>
          <w:t>Australians</w:t>
        </w:r>
        <w:r w:rsidRPr="001D61F0">
          <w:rPr>
            <w:color w:val="0000FF"/>
            <w:spacing w:val="-3"/>
            <w:u w:val="single" w:color="0000FF"/>
          </w:rPr>
          <w:t xml:space="preserve"> </w:t>
        </w:r>
        <w:r w:rsidRPr="001D61F0">
          <w:rPr>
            <w:color w:val="0000FF"/>
            <w:u w:val="single" w:color="0000FF"/>
          </w:rPr>
          <w:t>confused</w:t>
        </w:r>
        <w:r w:rsidRPr="001D61F0">
          <w:rPr>
            <w:color w:val="0000FF"/>
            <w:spacing w:val="-4"/>
            <w:u w:val="single" w:color="0000FF"/>
          </w:rPr>
          <w:t xml:space="preserve"> </w:t>
        </w:r>
        <w:r w:rsidRPr="001D61F0">
          <w:rPr>
            <w:color w:val="0000FF"/>
            <w:u w:val="single" w:color="0000FF"/>
          </w:rPr>
          <w:t>about</w:t>
        </w:r>
        <w:r w:rsidRPr="001D61F0">
          <w:rPr>
            <w:color w:val="0000FF"/>
            <w:spacing w:val="-2"/>
            <w:u w:val="single" w:color="0000FF"/>
          </w:rPr>
          <w:t xml:space="preserve"> </w:t>
        </w:r>
        <w:r w:rsidRPr="001D61F0">
          <w:rPr>
            <w:color w:val="0000FF"/>
            <w:u w:val="single" w:color="0000FF"/>
          </w:rPr>
          <w:t>sunscreen</w:t>
        </w:r>
        <w:r w:rsidRPr="001D61F0">
          <w:rPr>
            <w:color w:val="0000FF"/>
            <w:spacing w:val="-2"/>
            <w:u w:val="single" w:color="0000FF"/>
          </w:rPr>
          <w:t xml:space="preserve"> </w:t>
        </w:r>
        <w:r w:rsidRPr="001D61F0">
          <w:rPr>
            <w:color w:val="0000FF"/>
            <w:u w:val="single" w:color="0000FF"/>
          </w:rPr>
          <w:t>|</w:t>
        </w:r>
        <w:r w:rsidRPr="001D61F0">
          <w:rPr>
            <w:color w:val="0000FF"/>
            <w:spacing w:val="-5"/>
            <w:u w:val="single" w:color="0000FF"/>
          </w:rPr>
          <w:t xml:space="preserve"> </w:t>
        </w:r>
        <w:r w:rsidRPr="001D61F0">
          <w:rPr>
            <w:color w:val="0000FF"/>
            <w:u w:val="single" w:color="0000FF"/>
          </w:rPr>
          <w:t>Cancer</w:t>
        </w:r>
      </w:hyperlink>
      <w:r w:rsidRPr="001D61F0">
        <w:rPr>
          <w:color w:val="0000FF"/>
        </w:rPr>
        <w:t xml:space="preserve"> </w:t>
      </w:r>
      <w:hyperlink r:id="rId60">
        <w:r w:rsidRPr="001D61F0">
          <w:rPr>
            <w:color w:val="0000FF"/>
            <w:u w:val="single" w:color="0000FF"/>
          </w:rPr>
          <w:t>Council</w:t>
        </w:r>
        <w:r w:rsidRPr="001D61F0">
          <w:t>.</w:t>
        </w:r>
      </w:hyperlink>
      <w:r w:rsidRPr="001D61F0">
        <w:t xml:space="preserve"> [Accessed on 20 June 2024].</w:t>
      </w:r>
    </w:p>
    <w:p w14:paraId="76C3095F" w14:textId="77777777" w:rsidR="00FE12C3" w:rsidRPr="001D61F0" w:rsidRDefault="00FE12C3" w:rsidP="003E060C">
      <w:r w:rsidRPr="001D61F0">
        <w:lastRenderedPageBreak/>
        <w:t xml:space="preserve">Cancer Council Australia (2022). Australian men urged to reduce their risk of skin cancer with new research showing they are less likely than women to use sun protection. [online] Available at: </w:t>
      </w:r>
      <w:hyperlink r:id="rId61">
        <w:r w:rsidRPr="001D61F0">
          <w:rPr>
            <w:color w:val="0000FF"/>
            <w:spacing w:val="-2"/>
            <w:u w:val="single" w:color="0000FF"/>
          </w:rPr>
          <w:t>https://www.cancer.org.au/assets/pdf/australian-men-urged-to-reduce-their-risk-of-skin-cancer-with-</w:t>
        </w:r>
      </w:hyperlink>
      <w:r w:rsidRPr="001D61F0">
        <w:rPr>
          <w:color w:val="0000FF"/>
          <w:spacing w:val="-2"/>
        </w:rPr>
        <w:t xml:space="preserve"> </w:t>
      </w:r>
      <w:hyperlink r:id="rId62">
        <w:r w:rsidRPr="001D61F0">
          <w:rPr>
            <w:color w:val="0000FF"/>
            <w:u w:val="single" w:color="0000FF"/>
          </w:rPr>
          <w:t>new-research-showing-they-are-less-likely-than-women-to-use-sun-protection</w:t>
        </w:r>
        <w:r w:rsidRPr="001D61F0">
          <w:t>.</w:t>
        </w:r>
      </w:hyperlink>
      <w:r w:rsidRPr="001D61F0">
        <w:rPr>
          <w:spacing w:val="-10"/>
        </w:rPr>
        <w:t xml:space="preserve"> </w:t>
      </w:r>
      <w:r w:rsidRPr="001D61F0">
        <w:t>[Accessed</w:t>
      </w:r>
      <w:r w:rsidRPr="001D61F0">
        <w:rPr>
          <w:spacing w:val="-10"/>
        </w:rPr>
        <w:t xml:space="preserve"> </w:t>
      </w:r>
      <w:r w:rsidRPr="001D61F0">
        <w:t>on</w:t>
      </w:r>
      <w:r w:rsidRPr="001D61F0">
        <w:rPr>
          <w:spacing w:val="-10"/>
        </w:rPr>
        <w:t xml:space="preserve"> </w:t>
      </w:r>
      <w:r w:rsidRPr="001D61F0">
        <w:t>20</w:t>
      </w:r>
      <w:r w:rsidRPr="001D61F0">
        <w:rPr>
          <w:spacing w:val="-8"/>
        </w:rPr>
        <w:t xml:space="preserve"> </w:t>
      </w:r>
      <w:r w:rsidRPr="001D61F0">
        <w:t xml:space="preserve">June </w:t>
      </w:r>
      <w:r w:rsidRPr="001D61F0">
        <w:rPr>
          <w:spacing w:val="-2"/>
        </w:rPr>
        <w:t>2024].</w:t>
      </w:r>
    </w:p>
    <w:p w14:paraId="334B68D7" w14:textId="77777777" w:rsidR="00FE12C3" w:rsidRPr="001D61F0" w:rsidRDefault="00FE12C3" w:rsidP="003E060C">
      <w:r w:rsidRPr="001D61F0">
        <w:t xml:space="preserve">Cancer Council Australia (2024a). About sunscreen. [online] Available at: </w:t>
      </w:r>
      <w:hyperlink r:id="rId63">
        <w:r w:rsidRPr="001D61F0">
          <w:rPr>
            <w:color w:val="0000FF"/>
            <w:spacing w:val="-2"/>
            <w:u w:val="single" w:color="0000FF"/>
          </w:rPr>
          <w:t>https://www.cancer.org.au/cancer-information/causes-and-prevention/sun-safety/about-sunscreen</w:t>
        </w:r>
        <w:r w:rsidRPr="001D61F0">
          <w:rPr>
            <w:spacing w:val="-2"/>
          </w:rPr>
          <w:t>.</w:t>
        </w:r>
      </w:hyperlink>
      <w:r w:rsidRPr="001D61F0">
        <w:rPr>
          <w:spacing w:val="-2"/>
        </w:rPr>
        <w:t xml:space="preserve"> </w:t>
      </w:r>
      <w:r w:rsidRPr="001D61F0">
        <w:t>[Accessed on 20 June 2024].</w:t>
      </w:r>
    </w:p>
    <w:p w14:paraId="6F01C629" w14:textId="77777777" w:rsidR="00FE12C3" w:rsidRPr="001D61F0" w:rsidRDefault="00FE12C3" w:rsidP="003E060C">
      <w:r w:rsidRPr="001D61F0">
        <w:t>Cancer</w:t>
      </w:r>
      <w:r w:rsidRPr="001D61F0">
        <w:rPr>
          <w:spacing w:val="-3"/>
        </w:rPr>
        <w:t xml:space="preserve"> </w:t>
      </w:r>
      <w:r w:rsidRPr="001D61F0">
        <w:t>Council</w:t>
      </w:r>
      <w:r w:rsidRPr="001D61F0">
        <w:rPr>
          <w:spacing w:val="-5"/>
        </w:rPr>
        <w:t xml:space="preserve"> </w:t>
      </w:r>
      <w:r w:rsidRPr="001D61F0">
        <w:t>Australia</w:t>
      </w:r>
      <w:r w:rsidRPr="001D61F0">
        <w:rPr>
          <w:spacing w:val="-4"/>
        </w:rPr>
        <w:t xml:space="preserve"> </w:t>
      </w:r>
      <w:r w:rsidRPr="001D61F0">
        <w:t>(2024b).</w:t>
      </w:r>
      <w:r w:rsidRPr="001D61F0">
        <w:rPr>
          <w:spacing w:val="-4"/>
        </w:rPr>
        <w:t xml:space="preserve"> </w:t>
      </w:r>
      <w:r w:rsidRPr="001D61F0">
        <w:t>Fact</w:t>
      </w:r>
      <w:r w:rsidRPr="001D61F0">
        <w:rPr>
          <w:spacing w:val="-4"/>
        </w:rPr>
        <w:t xml:space="preserve"> </w:t>
      </w:r>
      <w:r w:rsidRPr="001D61F0">
        <w:t>sheet:</w:t>
      </w:r>
      <w:r w:rsidRPr="001D61F0">
        <w:rPr>
          <w:spacing w:val="-4"/>
        </w:rPr>
        <w:t xml:space="preserve"> </w:t>
      </w:r>
      <w:r w:rsidRPr="001D61F0">
        <w:t>Sun</w:t>
      </w:r>
      <w:r w:rsidRPr="001D61F0">
        <w:rPr>
          <w:spacing w:val="-2"/>
        </w:rPr>
        <w:t xml:space="preserve"> </w:t>
      </w:r>
      <w:r w:rsidRPr="001D61F0">
        <w:t>protection</w:t>
      </w:r>
      <w:r w:rsidRPr="001D61F0">
        <w:rPr>
          <w:spacing w:val="-2"/>
        </w:rPr>
        <w:t xml:space="preserve"> </w:t>
      </w:r>
      <w:r w:rsidRPr="001D61F0">
        <w:t>and</w:t>
      </w:r>
      <w:r w:rsidRPr="001D61F0">
        <w:rPr>
          <w:spacing w:val="-4"/>
        </w:rPr>
        <w:t xml:space="preserve"> </w:t>
      </w:r>
      <w:r w:rsidRPr="001D61F0">
        <w:t>babies</w:t>
      </w:r>
      <w:r w:rsidRPr="001D61F0">
        <w:rPr>
          <w:spacing w:val="-3"/>
        </w:rPr>
        <w:t xml:space="preserve"> </w:t>
      </w:r>
      <w:r w:rsidRPr="001D61F0">
        <w:t>|</w:t>
      </w:r>
      <w:r w:rsidRPr="001D61F0">
        <w:rPr>
          <w:spacing w:val="-5"/>
        </w:rPr>
        <w:t xml:space="preserve"> </w:t>
      </w:r>
      <w:r w:rsidRPr="001D61F0">
        <w:t>National</w:t>
      </w:r>
      <w:r w:rsidRPr="001D61F0">
        <w:rPr>
          <w:spacing w:val="-5"/>
        </w:rPr>
        <w:t xml:space="preserve"> </w:t>
      </w:r>
      <w:r w:rsidRPr="001D61F0">
        <w:t>Cancer</w:t>
      </w:r>
      <w:r w:rsidRPr="001D61F0">
        <w:rPr>
          <w:spacing w:val="-3"/>
        </w:rPr>
        <w:t xml:space="preserve"> </w:t>
      </w:r>
      <w:r w:rsidRPr="001D61F0">
        <w:t xml:space="preserve">Prevention Policy UV radiation. [online] Available at: </w:t>
      </w:r>
      <w:hyperlink r:id="rId64">
        <w:r w:rsidRPr="001D61F0">
          <w:rPr>
            <w:color w:val="0000FF"/>
            <w:u w:val="single" w:color="0000FF"/>
          </w:rPr>
          <w:t>https://www.cancer.org.au/about-us/policy-and-</w:t>
        </w:r>
      </w:hyperlink>
      <w:r w:rsidRPr="001D61F0">
        <w:rPr>
          <w:color w:val="0000FF"/>
        </w:rPr>
        <w:t xml:space="preserve"> </w:t>
      </w:r>
      <w:hyperlink r:id="rId65">
        <w:r w:rsidRPr="001D61F0">
          <w:rPr>
            <w:color w:val="0000FF"/>
            <w:spacing w:val="-2"/>
            <w:u w:val="single" w:color="0000FF"/>
          </w:rPr>
          <w:t>advocacy/prevention-policy/national-cancer-prevention-policy/uv/related-resources/sun-protection-</w:t>
        </w:r>
      </w:hyperlink>
      <w:r w:rsidRPr="001D61F0">
        <w:rPr>
          <w:color w:val="0000FF"/>
          <w:spacing w:val="-2"/>
        </w:rPr>
        <w:t xml:space="preserve"> </w:t>
      </w:r>
      <w:hyperlink r:id="rId66">
        <w:r w:rsidRPr="001D61F0">
          <w:rPr>
            <w:color w:val="0000FF"/>
            <w:u w:val="single" w:color="0000FF"/>
          </w:rPr>
          <w:t>babies</w:t>
        </w:r>
        <w:r w:rsidRPr="001D61F0">
          <w:t>.</w:t>
        </w:r>
      </w:hyperlink>
      <w:r w:rsidRPr="001D61F0">
        <w:t xml:space="preserve"> [Accessed 20 June 2024].</w:t>
      </w:r>
    </w:p>
    <w:p w14:paraId="321C0CBB" w14:textId="77777777" w:rsidR="00FE12C3" w:rsidRPr="001D61F0" w:rsidRDefault="00FE12C3" w:rsidP="003E060C">
      <w:r w:rsidRPr="001D61F0">
        <w:t>Cancer Council Australia (2024c). Sun protection 101: essential tips from Cancer Council for UV safety.</w:t>
      </w:r>
      <w:r w:rsidRPr="001D61F0">
        <w:rPr>
          <w:spacing w:val="-10"/>
        </w:rPr>
        <w:t xml:space="preserve"> </w:t>
      </w:r>
      <w:r w:rsidRPr="001D61F0">
        <w:t>[online]</w:t>
      </w:r>
      <w:r w:rsidRPr="001D61F0">
        <w:rPr>
          <w:spacing w:val="-8"/>
        </w:rPr>
        <w:t xml:space="preserve"> </w:t>
      </w:r>
      <w:r w:rsidRPr="001D61F0">
        <w:t>Available</w:t>
      </w:r>
      <w:r w:rsidRPr="001D61F0">
        <w:rPr>
          <w:spacing w:val="-10"/>
        </w:rPr>
        <w:t xml:space="preserve"> </w:t>
      </w:r>
      <w:r w:rsidRPr="001D61F0">
        <w:t>at:</w:t>
      </w:r>
      <w:r w:rsidRPr="001D61F0">
        <w:rPr>
          <w:spacing w:val="-7"/>
        </w:rPr>
        <w:t xml:space="preserve"> </w:t>
      </w:r>
      <w:hyperlink r:id="rId67">
        <w:r w:rsidRPr="001D61F0">
          <w:rPr>
            <w:color w:val="0000FF"/>
            <w:u w:val="single" w:color="0000FF"/>
          </w:rPr>
          <w:t>https://www.cancer.org.au/cancer-information/causes-and-prevention/sun-</w:t>
        </w:r>
      </w:hyperlink>
      <w:r w:rsidRPr="001D61F0">
        <w:rPr>
          <w:color w:val="0000FF"/>
        </w:rPr>
        <w:t xml:space="preserve"> </w:t>
      </w:r>
      <w:hyperlink r:id="rId68">
        <w:r w:rsidRPr="001D61F0">
          <w:rPr>
            <w:color w:val="0000FF"/>
            <w:u w:val="single" w:color="0000FF"/>
          </w:rPr>
          <w:t>safety/10-myths-about-sun-protection</w:t>
        </w:r>
        <w:r w:rsidRPr="001D61F0">
          <w:t>.</w:t>
        </w:r>
      </w:hyperlink>
      <w:r w:rsidRPr="001D61F0">
        <w:t xml:space="preserve"> [Accessed on 20 June 2024].</w:t>
      </w:r>
    </w:p>
    <w:p w14:paraId="792122E5" w14:textId="77777777" w:rsidR="00FE12C3" w:rsidRPr="001D61F0" w:rsidRDefault="00FE12C3" w:rsidP="003E060C">
      <w:r w:rsidRPr="001D61F0">
        <w:t>Cancer</w:t>
      </w:r>
      <w:r w:rsidRPr="001D61F0">
        <w:rPr>
          <w:spacing w:val="-4"/>
        </w:rPr>
        <w:t xml:space="preserve"> </w:t>
      </w:r>
      <w:r w:rsidRPr="001D61F0">
        <w:t>Council</w:t>
      </w:r>
      <w:r w:rsidRPr="001D61F0">
        <w:rPr>
          <w:spacing w:val="-6"/>
        </w:rPr>
        <w:t xml:space="preserve"> </w:t>
      </w:r>
      <w:r w:rsidRPr="001D61F0">
        <w:t>Queensland</w:t>
      </w:r>
      <w:r w:rsidRPr="001D61F0">
        <w:rPr>
          <w:spacing w:val="-5"/>
        </w:rPr>
        <w:t xml:space="preserve"> </w:t>
      </w:r>
      <w:r w:rsidRPr="001D61F0">
        <w:t>(n.d.).</w:t>
      </w:r>
      <w:r w:rsidRPr="001D61F0">
        <w:rPr>
          <w:spacing w:val="-3"/>
        </w:rPr>
        <w:t xml:space="preserve"> </w:t>
      </w:r>
      <w:r w:rsidRPr="001D61F0">
        <w:t>Correct</w:t>
      </w:r>
      <w:r w:rsidRPr="001D61F0">
        <w:rPr>
          <w:spacing w:val="-5"/>
        </w:rPr>
        <w:t xml:space="preserve"> </w:t>
      </w:r>
      <w:r w:rsidRPr="001D61F0">
        <w:t>Sunscreen</w:t>
      </w:r>
      <w:r w:rsidRPr="001D61F0">
        <w:rPr>
          <w:spacing w:val="-3"/>
        </w:rPr>
        <w:t xml:space="preserve"> </w:t>
      </w:r>
      <w:r w:rsidRPr="001D61F0">
        <w:t>Application.</w:t>
      </w:r>
      <w:r w:rsidRPr="001D61F0">
        <w:rPr>
          <w:spacing w:val="-5"/>
        </w:rPr>
        <w:t xml:space="preserve"> </w:t>
      </w:r>
      <w:r w:rsidRPr="001D61F0">
        <w:t>[online]</w:t>
      </w:r>
      <w:r w:rsidRPr="001D61F0">
        <w:rPr>
          <w:spacing w:val="-3"/>
        </w:rPr>
        <w:t xml:space="preserve"> </w:t>
      </w:r>
      <w:r w:rsidRPr="001D61F0">
        <w:t>Available</w:t>
      </w:r>
      <w:r w:rsidRPr="001D61F0">
        <w:rPr>
          <w:spacing w:val="-3"/>
        </w:rPr>
        <w:t xml:space="preserve"> </w:t>
      </w:r>
      <w:r w:rsidRPr="001D61F0">
        <w:t>at:</w:t>
      </w:r>
      <w:r w:rsidRPr="001D61F0">
        <w:rPr>
          <w:spacing w:val="-5"/>
        </w:rPr>
        <w:t xml:space="preserve"> </w:t>
      </w:r>
      <w:hyperlink r:id="rId69">
        <w:r w:rsidRPr="001D61F0">
          <w:rPr>
            <w:color w:val="0000FF"/>
            <w:u w:val="single" w:color="0000FF"/>
          </w:rPr>
          <w:t>correct</w:t>
        </w:r>
      </w:hyperlink>
      <w:r w:rsidRPr="001D61F0">
        <w:rPr>
          <w:color w:val="0000FF"/>
        </w:rPr>
        <w:t xml:space="preserve"> </w:t>
      </w:r>
      <w:hyperlink r:id="rId70">
        <w:r w:rsidRPr="001D61F0">
          <w:rPr>
            <w:color w:val="0000FF"/>
            <w:u w:val="single" w:color="0000FF"/>
          </w:rPr>
          <w:t>Sunscreen Application.pdf (cancerqld.org.au)</w:t>
        </w:r>
        <w:r w:rsidRPr="001D61F0">
          <w:t>.</w:t>
        </w:r>
      </w:hyperlink>
      <w:r w:rsidRPr="001D61F0">
        <w:t xml:space="preserve"> [Accessed on 20 June 2024].</w:t>
      </w:r>
    </w:p>
    <w:p w14:paraId="0744978B" w14:textId="77777777" w:rsidR="00FE12C3" w:rsidRPr="001D61F0" w:rsidRDefault="00FE12C3" w:rsidP="003E060C">
      <w:r w:rsidRPr="001D61F0">
        <w:t>Cancer</w:t>
      </w:r>
      <w:r w:rsidRPr="001D61F0">
        <w:rPr>
          <w:spacing w:val="-8"/>
        </w:rPr>
        <w:t xml:space="preserve"> </w:t>
      </w:r>
      <w:r w:rsidRPr="001D61F0">
        <w:t>Council</w:t>
      </w:r>
      <w:r w:rsidRPr="001D61F0">
        <w:rPr>
          <w:spacing w:val="-9"/>
        </w:rPr>
        <w:t xml:space="preserve"> </w:t>
      </w:r>
      <w:r w:rsidRPr="001D61F0">
        <w:t>SA</w:t>
      </w:r>
      <w:r w:rsidRPr="001D61F0">
        <w:rPr>
          <w:spacing w:val="-9"/>
        </w:rPr>
        <w:t xml:space="preserve"> </w:t>
      </w:r>
      <w:r w:rsidRPr="001D61F0">
        <w:t>(2018).</w:t>
      </w:r>
      <w:r w:rsidRPr="001D61F0">
        <w:rPr>
          <w:spacing w:val="-5"/>
        </w:rPr>
        <w:t xml:space="preserve"> </w:t>
      </w:r>
      <w:r w:rsidRPr="001D61F0">
        <w:t>Sun</w:t>
      </w:r>
      <w:r w:rsidRPr="001D61F0">
        <w:rPr>
          <w:spacing w:val="-6"/>
        </w:rPr>
        <w:t xml:space="preserve"> </w:t>
      </w:r>
      <w:r w:rsidRPr="001D61F0">
        <w:t>protection</w:t>
      </w:r>
      <w:r w:rsidRPr="001D61F0">
        <w:rPr>
          <w:spacing w:val="-7"/>
        </w:rPr>
        <w:t xml:space="preserve"> </w:t>
      </w:r>
      <w:r w:rsidRPr="001D61F0">
        <w:t>policies</w:t>
      </w:r>
      <w:r w:rsidRPr="001D61F0">
        <w:rPr>
          <w:spacing w:val="-7"/>
        </w:rPr>
        <w:t xml:space="preserve"> </w:t>
      </w:r>
      <w:r w:rsidRPr="001D61F0">
        <w:t>and</w:t>
      </w:r>
      <w:r w:rsidRPr="001D61F0">
        <w:rPr>
          <w:spacing w:val="-6"/>
        </w:rPr>
        <w:t xml:space="preserve"> </w:t>
      </w:r>
      <w:r w:rsidRPr="001D61F0">
        <w:t>practices</w:t>
      </w:r>
      <w:r w:rsidRPr="001D61F0">
        <w:rPr>
          <w:spacing w:val="-7"/>
        </w:rPr>
        <w:t xml:space="preserve"> </w:t>
      </w:r>
      <w:r w:rsidRPr="001D61F0">
        <w:t>of</w:t>
      </w:r>
      <w:r w:rsidRPr="001D61F0">
        <w:rPr>
          <w:spacing w:val="-7"/>
        </w:rPr>
        <w:t xml:space="preserve"> </w:t>
      </w:r>
      <w:r w:rsidRPr="001D61F0">
        <w:t>Australian</w:t>
      </w:r>
      <w:r w:rsidRPr="001D61F0">
        <w:rPr>
          <w:spacing w:val="-6"/>
        </w:rPr>
        <w:t xml:space="preserve"> </w:t>
      </w:r>
      <w:r w:rsidRPr="001D61F0">
        <w:t>early</w:t>
      </w:r>
      <w:r w:rsidRPr="001D61F0">
        <w:rPr>
          <w:spacing w:val="-7"/>
        </w:rPr>
        <w:t xml:space="preserve"> </w:t>
      </w:r>
      <w:r w:rsidRPr="001D61F0">
        <w:t>childhood</w:t>
      </w:r>
      <w:r w:rsidRPr="001D61F0">
        <w:rPr>
          <w:spacing w:val="-8"/>
        </w:rPr>
        <w:t xml:space="preserve"> </w:t>
      </w:r>
      <w:r w:rsidRPr="001D61F0">
        <w:rPr>
          <w:spacing w:val="-2"/>
        </w:rPr>
        <w:t>services</w:t>
      </w:r>
    </w:p>
    <w:p w14:paraId="6D7655C8" w14:textId="77777777" w:rsidR="00FE12C3" w:rsidRPr="001D61F0" w:rsidRDefault="00FE12C3" w:rsidP="003E060C">
      <w:r w:rsidRPr="001D61F0">
        <w:t>-</w:t>
      </w:r>
      <w:r w:rsidRPr="001D61F0">
        <w:rPr>
          <w:spacing w:val="-3"/>
        </w:rPr>
        <w:t xml:space="preserve"> </w:t>
      </w:r>
      <w:r w:rsidRPr="001D61F0">
        <w:t>Results</w:t>
      </w:r>
      <w:r w:rsidRPr="001D61F0">
        <w:rPr>
          <w:spacing w:val="-3"/>
        </w:rPr>
        <w:t xml:space="preserve"> </w:t>
      </w:r>
      <w:r w:rsidRPr="001D61F0">
        <w:t>of</w:t>
      </w:r>
      <w:r w:rsidRPr="001D61F0">
        <w:rPr>
          <w:spacing w:val="-2"/>
        </w:rPr>
        <w:t xml:space="preserve"> </w:t>
      </w:r>
      <w:r w:rsidRPr="001D61F0">
        <w:t>the</w:t>
      </w:r>
      <w:r w:rsidRPr="001D61F0">
        <w:rPr>
          <w:spacing w:val="-2"/>
        </w:rPr>
        <w:t xml:space="preserve"> </w:t>
      </w:r>
      <w:r w:rsidRPr="001D61F0">
        <w:t>2018</w:t>
      </w:r>
      <w:r w:rsidRPr="001D61F0">
        <w:rPr>
          <w:spacing w:val="-4"/>
        </w:rPr>
        <w:t xml:space="preserve"> </w:t>
      </w:r>
      <w:r w:rsidRPr="001D61F0">
        <w:t>National</w:t>
      </w:r>
      <w:r w:rsidRPr="001D61F0">
        <w:rPr>
          <w:spacing w:val="-3"/>
        </w:rPr>
        <w:t xml:space="preserve"> </w:t>
      </w:r>
      <w:r w:rsidRPr="001D61F0">
        <w:t>Early</w:t>
      </w:r>
      <w:r w:rsidRPr="001D61F0">
        <w:rPr>
          <w:spacing w:val="-2"/>
        </w:rPr>
        <w:t xml:space="preserve"> </w:t>
      </w:r>
      <w:r w:rsidRPr="001D61F0">
        <w:t>Childhood</w:t>
      </w:r>
      <w:r w:rsidRPr="001D61F0">
        <w:rPr>
          <w:spacing w:val="-4"/>
        </w:rPr>
        <w:t xml:space="preserve"> </w:t>
      </w:r>
      <w:r w:rsidRPr="001D61F0">
        <w:t>Sun</w:t>
      </w:r>
      <w:r w:rsidRPr="001D61F0">
        <w:rPr>
          <w:spacing w:val="-2"/>
        </w:rPr>
        <w:t xml:space="preserve"> </w:t>
      </w:r>
      <w:r w:rsidRPr="001D61F0">
        <w:t>Protection</w:t>
      </w:r>
      <w:r w:rsidRPr="001D61F0">
        <w:rPr>
          <w:spacing w:val="-2"/>
        </w:rPr>
        <w:t xml:space="preserve"> </w:t>
      </w:r>
      <w:r w:rsidRPr="001D61F0">
        <w:t>Policy</w:t>
      </w:r>
      <w:r w:rsidRPr="001D61F0">
        <w:rPr>
          <w:spacing w:val="-2"/>
        </w:rPr>
        <w:t xml:space="preserve"> </w:t>
      </w:r>
      <w:r w:rsidRPr="001D61F0">
        <w:t>and</w:t>
      </w:r>
      <w:r w:rsidRPr="001D61F0">
        <w:rPr>
          <w:spacing w:val="-4"/>
        </w:rPr>
        <w:t xml:space="preserve"> </w:t>
      </w:r>
      <w:r w:rsidRPr="001D61F0">
        <w:t>Practice</w:t>
      </w:r>
      <w:r w:rsidRPr="001D61F0">
        <w:rPr>
          <w:spacing w:val="-4"/>
        </w:rPr>
        <w:t xml:space="preserve"> </w:t>
      </w:r>
      <w:r w:rsidRPr="001D61F0">
        <w:t xml:space="preserve">Survey. </w:t>
      </w:r>
      <w:r w:rsidRPr="001D61F0">
        <w:rPr>
          <w:spacing w:val="-2"/>
        </w:rPr>
        <w:t>Unpublished.</w:t>
      </w:r>
    </w:p>
    <w:p w14:paraId="33D949EF" w14:textId="7C08B566" w:rsidR="005947FA" w:rsidRDefault="005947FA" w:rsidP="003E060C">
      <w:r>
        <w:t xml:space="preserve">Department of Climate Change, Energy, the Environment and Water – DCCEEW (2022). The ozone layer - DCCEEW. [online] Available at: </w:t>
      </w:r>
      <w:hyperlink r:id="rId71" w:history="1">
        <w:r w:rsidRPr="005947FA">
          <w:rPr>
            <w:rStyle w:val="Hyperlink"/>
          </w:rPr>
          <w:t>https://www.dcceew.gov.au/environment/protection/ozone/ozone-science/ozone-layer</w:t>
        </w:r>
      </w:hyperlink>
      <w:r>
        <w:t>. [Accessed on 20 June 2024]</w:t>
      </w:r>
    </w:p>
    <w:p w14:paraId="13384AC6" w14:textId="1BD77612" w:rsidR="00FE12C3" w:rsidRPr="00B25A37" w:rsidRDefault="00FE12C3" w:rsidP="003E060C">
      <w:r w:rsidRPr="00B25A37">
        <w:t>Department</w:t>
      </w:r>
      <w:r w:rsidRPr="00B25A37">
        <w:rPr>
          <w:spacing w:val="-2"/>
        </w:rPr>
        <w:t xml:space="preserve"> </w:t>
      </w:r>
      <w:r w:rsidRPr="00B25A37">
        <w:t>of</w:t>
      </w:r>
      <w:r w:rsidRPr="00B25A37">
        <w:rPr>
          <w:spacing w:val="-4"/>
        </w:rPr>
        <w:t xml:space="preserve"> </w:t>
      </w:r>
      <w:r w:rsidRPr="00B25A37">
        <w:t>Health</w:t>
      </w:r>
      <w:r w:rsidRPr="00B25A37">
        <w:rPr>
          <w:spacing w:val="-2"/>
        </w:rPr>
        <w:t xml:space="preserve"> </w:t>
      </w:r>
      <w:r w:rsidRPr="00B25A37">
        <w:t>and</w:t>
      </w:r>
      <w:r w:rsidRPr="00B25A37">
        <w:rPr>
          <w:spacing w:val="-2"/>
        </w:rPr>
        <w:t xml:space="preserve"> </w:t>
      </w:r>
      <w:r w:rsidRPr="00B25A37">
        <w:t>Aged</w:t>
      </w:r>
      <w:r w:rsidRPr="00B25A37">
        <w:rPr>
          <w:spacing w:val="-4"/>
        </w:rPr>
        <w:t xml:space="preserve"> </w:t>
      </w:r>
      <w:r w:rsidRPr="00B25A37">
        <w:t>Care</w:t>
      </w:r>
      <w:r w:rsidRPr="00B25A37">
        <w:rPr>
          <w:spacing w:val="-2"/>
        </w:rPr>
        <w:t xml:space="preserve"> </w:t>
      </w:r>
      <w:r w:rsidRPr="00B25A37">
        <w:t>–</w:t>
      </w:r>
      <w:r w:rsidRPr="00B25A37">
        <w:rPr>
          <w:spacing w:val="-4"/>
        </w:rPr>
        <w:t xml:space="preserve"> </w:t>
      </w:r>
      <w:r w:rsidRPr="00B25A37">
        <w:t>DOHAC</w:t>
      </w:r>
      <w:r w:rsidRPr="00B25A37">
        <w:rPr>
          <w:spacing w:val="-4"/>
        </w:rPr>
        <w:t xml:space="preserve"> </w:t>
      </w:r>
      <w:r w:rsidRPr="00B25A37">
        <w:t>(20</w:t>
      </w:r>
      <w:r w:rsidR="00DF3F30" w:rsidRPr="00B25A37">
        <w:t>1</w:t>
      </w:r>
      <w:r w:rsidRPr="00B25A37">
        <w:t>2).</w:t>
      </w:r>
      <w:r w:rsidRPr="00B25A37">
        <w:rPr>
          <w:spacing w:val="-4"/>
        </w:rPr>
        <w:t xml:space="preserve"> </w:t>
      </w:r>
      <w:proofErr w:type="spellStart"/>
      <w:r w:rsidRPr="00B25A37">
        <w:t>enHealth</w:t>
      </w:r>
      <w:proofErr w:type="spellEnd"/>
      <w:r w:rsidRPr="00B25A37">
        <w:rPr>
          <w:spacing w:val="-2"/>
        </w:rPr>
        <w:t xml:space="preserve"> </w:t>
      </w:r>
      <w:r w:rsidRPr="00B25A37">
        <w:t>guidance</w:t>
      </w:r>
      <w:r w:rsidRPr="00B25A37">
        <w:rPr>
          <w:spacing w:val="-2"/>
        </w:rPr>
        <w:t xml:space="preserve"> </w:t>
      </w:r>
      <w:r w:rsidRPr="00B25A37">
        <w:t>–</w:t>
      </w:r>
      <w:r w:rsidRPr="00B25A37">
        <w:rPr>
          <w:spacing w:val="-1"/>
        </w:rPr>
        <w:t xml:space="preserve"> </w:t>
      </w:r>
      <w:r w:rsidRPr="00B25A37">
        <w:t>Australian</w:t>
      </w:r>
      <w:r w:rsidRPr="00B25A37">
        <w:rPr>
          <w:spacing w:val="-4"/>
        </w:rPr>
        <w:t xml:space="preserve"> </w:t>
      </w:r>
      <w:r w:rsidRPr="00B25A37">
        <w:t xml:space="preserve">exposure factor guide. [online] Available at: </w:t>
      </w:r>
      <w:hyperlink r:id="rId72">
        <w:r w:rsidRPr="00B25A37">
          <w:rPr>
            <w:color w:val="0000FF"/>
            <w:u w:val="single" w:color="0000FF"/>
          </w:rPr>
          <w:t>https://www.health.gov.au/resources/publications/enhealth-</w:t>
        </w:r>
      </w:hyperlink>
      <w:r w:rsidRPr="00B25A37">
        <w:rPr>
          <w:color w:val="0000FF"/>
        </w:rPr>
        <w:t xml:space="preserve"> </w:t>
      </w:r>
      <w:hyperlink r:id="rId73">
        <w:proofErr w:type="spellStart"/>
        <w:r w:rsidRPr="00B25A37">
          <w:rPr>
            <w:color w:val="0000FF"/>
            <w:u w:val="single" w:color="0000FF"/>
          </w:rPr>
          <w:t>guidance-australian-exposure-factor-guide?language</w:t>
        </w:r>
        <w:proofErr w:type="spellEnd"/>
        <w:r w:rsidRPr="00B25A37">
          <w:rPr>
            <w:color w:val="0000FF"/>
            <w:u w:val="single" w:color="0000FF"/>
          </w:rPr>
          <w:t>=</w:t>
        </w:r>
        <w:proofErr w:type="spellStart"/>
        <w:r w:rsidRPr="00B25A37">
          <w:rPr>
            <w:color w:val="0000FF"/>
            <w:u w:val="single" w:color="0000FF"/>
          </w:rPr>
          <w:t>en</w:t>
        </w:r>
        <w:proofErr w:type="spellEnd"/>
        <w:r w:rsidRPr="00B25A37">
          <w:t>.</w:t>
        </w:r>
      </w:hyperlink>
      <w:r w:rsidRPr="00B25A37">
        <w:t xml:space="preserve"> [Accessed 20 June 2024].</w:t>
      </w:r>
    </w:p>
    <w:p w14:paraId="71994E97" w14:textId="77777777" w:rsidR="00FE12C3" w:rsidRPr="001D61F0" w:rsidRDefault="00FE12C3" w:rsidP="003E060C">
      <w:r w:rsidRPr="00B25A37">
        <w:t xml:space="preserve">Department of Health and Aged Care – DOHAC (2023). Pregnancy, Birth and Baby – Development milestones - your child 12 to 18 months. [online] Available at: </w:t>
      </w:r>
      <w:hyperlink r:id="rId74">
        <w:r w:rsidRPr="00B25A37">
          <w:rPr>
            <w:color w:val="0000FF"/>
            <w:u w:val="single" w:color="0000FF"/>
          </w:rPr>
          <w:t>https://www.pregnancybirthbaby.org.au/development-milestones-12-to-18-months</w:t>
        </w:r>
        <w:r w:rsidRPr="00B25A37">
          <w:t>.</w:t>
        </w:r>
      </w:hyperlink>
      <w:r w:rsidRPr="00B25A37">
        <w:rPr>
          <w:spacing w:val="-13"/>
        </w:rPr>
        <w:t xml:space="preserve"> </w:t>
      </w:r>
      <w:r w:rsidRPr="00B25A37">
        <w:t>[Accessed</w:t>
      </w:r>
      <w:r w:rsidRPr="00B25A37">
        <w:rPr>
          <w:spacing w:val="-13"/>
        </w:rPr>
        <w:t xml:space="preserve"> </w:t>
      </w:r>
      <w:r w:rsidRPr="00B25A37">
        <w:t>20</w:t>
      </w:r>
      <w:r w:rsidRPr="00B25A37">
        <w:rPr>
          <w:spacing w:val="-13"/>
        </w:rPr>
        <w:t xml:space="preserve"> </w:t>
      </w:r>
      <w:r w:rsidRPr="00B25A37">
        <w:t xml:space="preserve">June </w:t>
      </w:r>
      <w:r w:rsidRPr="00B25A37">
        <w:rPr>
          <w:spacing w:val="-2"/>
        </w:rPr>
        <w:t>2024].</w:t>
      </w:r>
    </w:p>
    <w:p w14:paraId="2168EDB2" w14:textId="77777777" w:rsidR="00FE12C3" w:rsidRPr="001D61F0" w:rsidRDefault="00FE12C3" w:rsidP="003E060C">
      <w:r w:rsidRPr="001D61F0">
        <w:t>Diaz, A., Neale, R.E., Kimlin, M.G., Jones, L. and Janda, M. (2012). The Children and Sunscreen Study.</w:t>
      </w:r>
      <w:r w:rsidRPr="001D61F0">
        <w:rPr>
          <w:spacing w:val="-5"/>
        </w:rPr>
        <w:t xml:space="preserve"> </w:t>
      </w:r>
      <w:r w:rsidRPr="001D61F0">
        <w:t>Archives</w:t>
      </w:r>
      <w:r w:rsidRPr="001D61F0">
        <w:rPr>
          <w:spacing w:val="-6"/>
        </w:rPr>
        <w:t xml:space="preserve"> </w:t>
      </w:r>
      <w:r w:rsidRPr="001D61F0">
        <w:t>of</w:t>
      </w:r>
      <w:r w:rsidRPr="001D61F0">
        <w:rPr>
          <w:spacing w:val="-7"/>
        </w:rPr>
        <w:t xml:space="preserve"> </w:t>
      </w:r>
      <w:r w:rsidRPr="001D61F0">
        <w:t>Dermatology,</w:t>
      </w:r>
      <w:r w:rsidRPr="001D61F0">
        <w:rPr>
          <w:spacing w:val="-7"/>
        </w:rPr>
        <w:t xml:space="preserve"> </w:t>
      </w:r>
      <w:r w:rsidRPr="001D61F0">
        <w:t>[online]</w:t>
      </w:r>
      <w:r w:rsidRPr="001D61F0">
        <w:rPr>
          <w:spacing w:val="-7"/>
        </w:rPr>
        <w:t xml:space="preserve"> </w:t>
      </w:r>
      <w:r w:rsidRPr="001D61F0">
        <w:t>148(5).</w:t>
      </w:r>
      <w:r w:rsidRPr="001D61F0">
        <w:rPr>
          <w:spacing w:val="-5"/>
        </w:rPr>
        <w:t xml:space="preserve"> </w:t>
      </w:r>
      <w:proofErr w:type="spellStart"/>
      <w:r w:rsidRPr="001D61F0">
        <w:t>doi</w:t>
      </w:r>
      <w:proofErr w:type="spellEnd"/>
      <w:r w:rsidRPr="001D61F0">
        <w:t>:</w:t>
      </w:r>
      <w:r w:rsidRPr="001D61F0">
        <w:rPr>
          <w:spacing w:val="-7"/>
        </w:rPr>
        <w:t xml:space="preserve"> </w:t>
      </w:r>
      <w:hyperlink r:id="rId75">
        <w:r w:rsidRPr="001D61F0">
          <w:rPr>
            <w:color w:val="0000FF"/>
            <w:u w:val="single" w:color="0000FF"/>
          </w:rPr>
          <w:t>https://doi.org/10.1001/archdermatol.2011.2586</w:t>
        </w:r>
        <w:r w:rsidRPr="001D61F0">
          <w:t>.</w:t>
        </w:r>
      </w:hyperlink>
    </w:p>
    <w:p w14:paraId="5679A60F" w14:textId="77777777" w:rsidR="00FE12C3" w:rsidRDefault="00FE12C3" w:rsidP="003E060C">
      <w:pPr>
        <w:rPr>
          <w:spacing w:val="-2"/>
        </w:rPr>
      </w:pPr>
      <w:r w:rsidRPr="001D61F0">
        <w:t>Faurschou,</w:t>
      </w:r>
      <w:r w:rsidRPr="001D61F0">
        <w:rPr>
          <w:spacing w:val="-2"/>
        </w:rPr>
        <w:t xml:space="preserve"> </w:t>
      </w:r>
      <w:r w:rsidRPr="001D61F0">
        <w:t>A.</w:t>
      </w:r>
      <w:r w:rsidRPr="001D61F0">
        <w:rPr>
          <w:spacing w:val="-4"/>
        </w:rPr>
        <w:t xml:space="preserve"> </w:t>
      </w:r>
      <w:r w:rsidRPr="001D61F0">
        <w:t>and</w:t>
      </w:r>
      <w:r w:rsidRPr="001D61F0">
        <w:rPr>
          <w:spacing w:val="-2"/>
        </w:rPr>
        <w:t xml:space="preserve"> </w:t>
      </w:r>
      <w:r w:rsidRPr="001D61F0">
        <w:t>Wulf,</w:t>
      </w:r>
      <w:r w:rsidRPr="001D61F0">
        <w:rPr>
          <w:spacing w:val="-4"/>
        </w:rPr>
        <w:t xml:space="preserve"> </w:t>
      </w:r>
      <w:r w:rsidRPr="001D61F0">
        <w:t>H.C.</w:t>
      </w:r>
      <w:r w:rsidRPr="001D61F0">
        <w:rPr>
          <w:spacing w:val="-4"/>
        </w:rPr>
        <w:t xml:space="preserve"> </w:t>
      </w:r>
      <w:r w:rsidRPr="001D61F0">
        <w:t>(2007).</w:t>
      </w:r>
      <w:r w:rsidRPr="001D61F0">
        <w:rPr>
          <w:spacing w:val="-4"/>
        </w:rPr>
        <w:t xml:space="preserve"> </w:t>
      </w:r>
      <w:r w:rsidRPr="001D61F0">
        <w:t>The</w:t>
      </w:r>
      <w:r w:rsidRPr="001D61F0">
        <w:rPr>
          <w:spacing w:val="-4"/>
        </w:rPr>
        <w:t xml:space="preserve"> </w:t>
      </w:r>
      <w:r w:rsidRPr="001D61F0">
        <w:t>relation</w:t>
      </w:r>
      <w:r w:rsidRPr="001D61F0">
        <w:rPr>
          <w:spacing w:val="-4"/>
        </w:rPr>
        <w:t xml:space="preserve"> </w:t>
      </w:r>
      <w:r w:rsidRPr="001D61F0">
        <w:t>between</w:t>
      </w:r>
      <w:r w:rsidRPr="001D61F0">
        <w:rPr>
          <w:spacing w:val="-4"/>
        </w:rPr>
        <w:t xml:space="preserve"> </w:t>
      </w:r>
      <w:r w:rsidRPr="001D61F0">
        <w:t>sun</w:t>
      </w:r>
      <w:r w:rsidRPr="001D61F0">
        <w:rPr>
          <w:spacing w:val="-4"/>
        </w:rPr>
        <w:t xml:space="preserve"> </w:t>
      </w:r>
      <w:r w:rsidRPr="001D61F0">
        <w:t>protection</w:t>
      </w:r>
      <w:r w:rsidRPr="001D61F0">
        <w:rPr>
          <w:spacing w:val="-4"/>
        </w:rPr>
        <w:t xml:space="preserve"> </w:t>
      </w:r>
      <w:r w:rsidRPr="001D61F0">
        <w:t>factor</w:t>
      </w:r>
      <w:r w:rsidRPr="001D61F0">
        <w:rPr>
          <w:spacing w:val="-1"/>
        </w:rPr>
        <w:t xml:space="preserve"> </w:t>
      </w:r>
      <w:r w:rsidRPr="001D61F0">
        <w:t>and</w:t>
      </w:r>
      <w:r w:rsidRPr="001D61F0">
        <w:rPr>
          <w:spacing w:val="-2"/>
        </w:rPr>
        <w:t xml:space="preserve"> </w:t>
      </w:r>
      <w:r w:rsidRPr="001D61F0">
        <w:t>amount</w:t>
      </w:r>
      <w:r w:rsidRPr="001D61F0">
        <w:rPr>
          <w:spacing w:val="-2"/>
        </w:rPr>
        <w:t xml:space="preserve"> </w:t>
      </w:r>
      <w:r w:rsidRPr="001D61F0">
        <w:t xml:space="preserve">of </w:t>
      </w:r>
      <w:proofErr w:type="spellStart"/>
      <w:r w:rsidRPr="001D61F0">
        <w:t>suncreen</w:t>
      </w:r>
      <w:proofErr w:type="spellEnd"/>
      <w:r w:rsidRPr="001D61F0">
        <w:t xml:space="preserve"> applied in vivo. British Journal of Dermatology, 156(4), pp.716–719. </w:t>
      </w:r>
      <w:proofErr w:type="spellStart"/>
      <w:r w:rsidRPr="001D61F0">
        <w:t>doi</w:t>
      </w:r>
      <w:proofErr w:type="spellEnd"/>
      <w:r w:rsidRPr="001D61F0">
        <w:t xml:space="preserve">: </w:t>
      </w:r>
      <w:hyperlink r:id="rId76">
        <w:r w:rsidRPr="001D61F0">
          <w:rPr>
            <w:color w:val="0000FF"/>
            <w:spacing w:val="-2"/>
            <w:u w:val="single" w:color="0000FF"/>
          </w:rPr>
          <w:t>https://doi.org/10.1111/j.1365-2133.2006.07684.x</w:t>
        </w:r>
        <w:r w:rsidRPr="001D61F0">
          <w:rPr>
            <w:spacing w:val="-2"/>
          </w:rPr>
          <w:t>.</w:t>
        </w:r>
      </w:hyperlink>
    </w:p>
    <w:p w14:paraId="1CD39EDB" w14:textId="129185DA" w:rsidR="0013364A" w:rsidRPr="001D61F0" w:rsidRDefault="00C53421" w:rsidP="003E060C">
      <w:proofErr w:type="spellStart"/>
      <w:r>
        <w:t>Ferlay</w:t>
      </w:r>
      <w:proofErr w:type="spellEnd"/>
      <w:r>
        <w:rPr>
          <w:spacing w:val="-3"/>
        </w:rPr>
        <w:t xml:space="preserve"> </w:t>
      </w:r>
      <w:r>
        <w:t>J,</w:t>
      </w:r>
      <w:r>
        <w:rPr>
          <w:spacing w:val="-4"/>
        </w:rPr>
        <w:t xml:space="preserve"> </w:t>
      </w:r>
      <w:r>
        <w:t>Ervik</w:t>
      </w:r>
      <w:r>
        <w:rPr>
          <w:spacing w:val="-3"/>
        </w:rPr>
        <w:t xml:space="preserve"> </w:t>
      </w:r>
      <w:r>
        <w:t>M,</w:t>
      </w:r>
      <w:r>
        <w:rPr>
          <w:spacing w:val="-4"/>
        </w:rPr>
        <w:t xml:space="preserve"> </w:t>
      </w:r>
      <w:r>
        <w:t>Lam</w:t>
      </w:r>
      <w:r>
        <w:rPr>
          <w:spacing w:val="-4"/>
        </w:rPr>
        <w:t xml:space="preserve"> </w:t>
      </w:r>
      <w:r>
        <w:t>F,</w:t>
      </w:r>
      <w:r>
        <w:rPr>
          <w:spacing w:val="-4"/>
        </w:rPr>
        <w:t xml:space="preserve"> </w:t>
      </w:r>
      <w:proofErr w:type="spellStart"/>
      <w:r>
        <w:t>Colombet</w:t>
      </w:r>
      <w:proofErr w:type="spellEnd"/>
      <w:r>
        <w:rPr>
          <w:spacing w:val="-2"/>
        </w:rPr>
        <w:t xml:space="preserve"> </w:t>
      </w:r>
      <w:r>
        <w:t>M,</w:t>
      </w:r>
      <w:r>
        <w:rPr>
          <w:spacing w:val="-2"/>
        </w:rPr>
        <w:t xml:space="preserve"> </w:t>
      </w:r>
      <w:r>
        <w:t>Mery</w:t>
      </w:r>
      <w:r>
        <w:rPr>
          <w:spacing w:val="-3"/>
        </w:rPr>
        <w:t xml:space="preserve"> </w:t>
      </w:r>
      <w:r>
        <w:t>L,</w:t>
      </w:r>
      <w:r>
        <w:rPr>
          <w:spacing w:val="-2"/>
        </w:rPr>
        <w:t xml:space="preserve"> </w:t>
      </w:r>
      <w:r>
        <w:t>Piñeros M,</w:t>
      </w:r>
      <w:r>
        <w:rPr>
          <w:spacing w:val="-4"/>
        </w:rPr>
        <w:t xml:space="preserve"> </w:t>
      </w:r>
      <w:r>
        <w:t>et</w:t>
      </w:r>
      <w:r>
        <w:rPr>
          <w:spacing w:val="-2"/>
        </w:rPr>
        <w:t xml:space="preserve"> </w:t>
      </w:r>
      <w:r>
        <w:t>al.</w:t>
      </w:r>
      <w:r>
        <w:rPr>
          <w:spacing w:val="-4"/>
        </w:rPr>
        <w:t xml:space="preserve"> </w:t>
      </w:r>
      <w:r>
        <w:t>(2020)</w:t>
      </w:r>
      <w:r>
        <w:rPr>
          <w:spacing w:val="-2"/>
        </w:rPr>
        <w:t xml:space="preserve"> </w:t>
      </w:r>
      <w:r>
        <w:t>Global</w:t>
      </w:r>
      <w:r>
        <w:rPr>
          <w:spacing w:val="-5"/>
        </w:rPr>
        <w:t xml:space="preserve"> </w:t>
      </w:r>
      <w:r>
        <w:t>Cancer</w:t>
      </w:r>
      <w:r>
        <w:rPr>
          <w:spacing w:val="-3"/>
        </w:rPr>
        <w:t xml:space="preserve"> </w:t>
      </w:r>
      <w:r>
        <w:t xml:space="preserve">Observatory: Cancer Today - IARC. [online] Available at: </w:t>
      </w:r>
      <w:hyperlink r:id="rId77">
        <w:r>
          <w:rPr>
            <w:color w:val="0000FF"/>
            <w:u w:val="single" w:color="0000FF"/>
          </w:rPr>
          <w:t>https://gco.iarc.fr/today</w:t>
        </w:r>
        <w:r>
          <w:t>.</w:t>
        </w:r>
      </w:hyperlink>
      <w:r>
        <w:t xml:space="preserve"> [Accessed on 20 June 2024].</w:t>
      </w:r>
    </w:p>
    <w:p w14:paraId="058F9335" w14:textId="77777777" w:rsidR="00FE12C3" w:rsidRPr="001D61F0" w:rsidRDefault="00FE12C3" w:rsidP="003E060C">
      <w:r w:rsidRPr="001D61F0">
        <w:t>Foot,</w:t>
      </w:r>
      <w:r w:rsidRPr="001D61F0">
        <w:rPr>
          <w:spacing w:val="-4"/>
        </w:rPr>
        <w:t xml:space="preserve"> </w:t>
      </w:r>
      <w:r w:rsidRPr="001D61F0">
        <w:t>G.,</w:t>
      </w:r>
      <w:r w:rsidRPr="001D61F0">
        <w:rPr>
          <w:spacing w:val="-4"/>
        </w:rPr>
        <w:t xml:space="preserve"> </w:t>
      </w:r>
      <w:r w:rsidRPr="001D61F0">
        <w:t>Girgis,</w:t>
      </w:r>
      <w:r w:rsidRPr="001D61F0">
        <w:rPr>
          <w:spacing w:val="-2"/>
        </w:rPr>
        <w:t xml:space="preserve"> </w:t>
      </w:r>
      <w:r w:rsidRPr="001D61F0">
        <w:t>A.,</w:t>
      </w:r>
      <w:r w:rsidRPr="001D61F0">
        <w:rPr>
          <w:spacing w:val="-2"/>
        </w:rPr>
        <w:t xml:space="preserve"> </w:t>
      </w:r>
      <w:r w:rsidRPr="001D61F0">
        <w:t>Boyle,</w:t>
      </w:r>
      <w:r w:rsidRPr="001D61F0">
        <w:rPr>
          <w:spacing w:val="-2"/>
        </w:rPr>
        <w:t xml:space="preserve"> </w:t>
      </w:r>
      <w:r w:rsidRPr="001D61F0">
        <w:t>C.A.</w:t>
      </w:r>
      <w:r w:rsidRPr="001D61F0">
        <w:rPr>
          <w:spacing w:val="-2"/>
        </w:rPr>
        <w:t xml:space="preserve"> </w:t>
      </w:r>
      <w:r w:rsidRPr="001D61F0">
        <w:t>and</w:t>
      </w:r>
      <w:r w:rsidRPr="001D61F0">
        <w:rPr>
          <w:spacing w:val="-2"/>
        </w:rPr>
        <w:t xml:space="preserve"> </w:t>
      </w:r>
      <w:r w:rsidRPr="001D61F0">
        <w:t>Sanson-Fisher,</w:t>
      </w:r>
      <w:r w:rsidRPr="001D61F0">
        <w:rPr>
          <w:spacing w:val="-4"/>
        </w:rPr>
        <w:t xml:space="preserve"> </w:t>
      </w:r>
      <w:r w:rsidRPr="001D61F0">
        <w:t>R.W.</w:t>
      </w:r>
      <w:r w:rsidRPr="001D61F0">
        <w:rPr>
          <w:spacing w:val="-4"/>
        </w:rPr>
        <w:t xml:space="preserve"> </w:t>
      </w:r>
      <w:r w:rsidRPr="001D61F0">
        <w:t>(1993).</w:t>
      </w:r>
      <w:r w:rsidRPr="001D61F0">
        <w:rPr>
          <w:spacing w:val="-2"/>
        </w:rPr>
        <w:t xml:space="preserve"> </w:t>
      </w:r>
      <w:r w:rsidRPr="001D61F0">
        <w:t>Solar</w:t>
      </w:r>
      <w:r w:rsidRPr="001D61F0">
        <w:rPr>
          <w:spacing w:val="-3"/>
        </w:rPr>
        <w:t xml:space="preserve"> </w:t>
      </w:r>
      <w:r w:rsidRPr="001D61F0">
        <w:t>protection</w:t>
      </w:r>
      <w:r w:rsidRPr="001D61F0">
        <w:rPr>
          <w:spacing w:val="-2"/>
        </w:rPr>
        <w:t xml:space="preserve"> </w:t>
      </w:r>
      <w:r w:rsidRPr="001D61F0">
        <w:t>behaviours:</w:t>
      </w:r>
      <w:r w:rsidRPr="001D61F0">
        <w:rPr>
          <w:spacing w:val="-4"/>
        </w:rPr>
        <w:t xml:space="preserve"> </w:t>
      </w:r>
      <w:r w:rsidRPr="001D61F0">
        <w:t>a</w:t>
      </w:r>
      <w:r w:rsidRPr="001D61F0">
        <w:rPr>
          <w:spacing w:val="-2"/>
        </w:rPr>
        <w:t xml:space="preserve"> </w:t>
      </w:r>
      <w:r w:rsidRPr="001D61F0">
        <w:t xml:space="preserve">study of beachgoers. Australian Journal of Public Health, 17(3), pp.209–214. </w:t>
      </w:r>
      <w:proofErr w:type="spellStart"/>
      <w:r w:rsidRPr="001D61F0">
        <w:t>doi</w:t>
      </w:r>
      <w:proofErr w:type="spellEnd"/>
      <w:r w:rsidRPr="001D61F0">
        <w:t xml:space="preserve">: </w:t>
      </w:r>
      <w:hyperlink r:id="rId78">
        <w:r w:rsidRPr="001D61F0">
          <w:rPr>
            <w:color w:val="0000FF"/>
            <w:spacing w:val="-2"/>
            <w:u w:val="single" w:color="0000FF"/>
          </w:rPr>
          <w:t>https://doi.org/10.1111/j.1753-6405.1993.tb00137.x</w:t>
        </w:r>
        <w:r w:rsidRPr="001D61F0">
          <w:rPr>
            <w:spacing w:val="-2"/>
          </w:rPr>
          <w:t>.</w:t>
        </w:r>
      </w:hyperlink>
    </w:p>
    <w:p w14:paraId="46C5CF6E" w14:textId="77777777" w:rsidR="003E060C" w:rsidRDefault="00FE12C3" w:rsidP="003E060C">
      <w:r w:rsidRPr="001D61F0">
        <w:t>Girgis, A., Sanson-Fisher, R.W. and Watson, A. (1994). A workplace intervention for increasing outdoor</w:t>
      </w:r>
      <w:r w:rsidRPr="001D61F0">
        <w:rPr>
          <w:spacing w:val="-3"/>
        </w:rPr>
        <w:t xml:space="preserve"> </w:t>
      </w:r>
      <w:r w:rsidRPr="001D61F0">
        <w:t>workers’</w:t>
      </w:r>
      <w:r w:rsidRPr="001D61F0">
        <w:rPr>
          <w:spacing w:val="-2"/>
        </w:rPr>
        <w:t xml:space="preserve"> </w:t>
      </w:r>
      <w:r w:rsidRPr="001D61F0">
        <w:t>use</w:t>
      </w:r>
      <w:r w:rsidRPr="001D61F0">
        <w:rPr>
          <w:spacing w:val="-4"/>
        </w:rPr>
        <w:t xml:space="preserve"> </w:t>
      </w:r>
      <w:r w:rsidRPr="001D61F0">
        <w:t>of</w:t>
      </w:r>
      <w:r w:rsidRPr="001D61F0">
        <w:rPr>
          <w:spacing w:val="-4"/>
        </w:rPr>
        <w:t xml:space="preserve"> </w:t>
      </w:r>
      <w:r w:rsidRPr="001D61F0">
        <w:t>solar</w:t>
      </w:r>
      <w:r w:rsidRPr="001D61F0">
        <w:rPr>
          <w:spacing w:val="-3"/>
        </w:rPr>
        <w:t xml:space="preserve"> </w:t>
      </w:r>
      <w:r w:rsidRPr="001D61F0">
        <w:t>protection.</w:t>
      </w:r>
      <w:r w:rsidRPr="001D61F0">
        <w:rPr>
          <w:spacing w:val="-2"/>
        </w:rPr>
        <w:t xml:space="preserve"> </w:t>
      </w:r>
      <w:r w:rsidRPr="001D61F0">
        <w:t>American</w:t>
      </w:r>
      <w:r w:rsidRPr="001D61F0">
        <w:rPr>
          <w:spacing w:val="-4"/>
        </w:rPr>
        <w:t xml:space="preserve"> </w:t>
      </w:r>
      <w:r w:rsidRPr="001D61F0">
        <w:t>Journal</w:t>
      </w:r>
      <w:r w:rsidRPr="001D61F0">
        <w:rPr>
          <w:spacing w:val="-5"/>
        </w:rPr>
        <w:t xml:space="preserve"> </w:t>
      </w:r>
      <w:r w:rsidRPr="001D61F0">
        <w:t>of</w:t>
      </w:r>
      <w:r w:rsidRPr="001D61F0">
        <w:rPr>
          <w:spacing w:val="-4"/>
        </w:rPr>
        <w:t xml:space="preserve"> </w:t>
      </w:r>
      <w:r w:rsidRPr="001D61F0">
        <w:t>Public</w:t>
      </w:r>
      <w:r w:rsidRPr="001D61F0">
        <w:rPr>
          <w:spacing w:val="-3"/>
        </w:rPr>
        <w:t xml:space="preserve"> </w:t>
      </w:r>
      <w:r w:rsidRPr="001D61F0">
        <w:t>Health,</w:t>
      </w:r>
      <w:r w:rsidRPr="001D61F0">
        <w:rPr>
          <w:spacing w:val="-4"/>
        </w:rPr>
        <w:t xml:space="preserve"> </w:t>
      </w:r>
      <w:r w:rsidRPr="001D61F0">
        <w:t>84(1),</w:t>
      </w:r>
      <w:r w:rsidRPr="001D61F0">
        <w:rPr>
          <w:spacing w:val="-2"/>
        </w:rPr>
        <w:t xml:space="preserve"> </w:t>
      </w:r>
      <w:r w:rsidRPr="001D61F0">
        <w:t>pp.77–81.</w:t>
      </w:r>
      <w:r w:rsidRPr="001D61F0">
        <w:rPr>
          <w:spacing w:val="-4"/>
        </w:rPr>
        <w:t xml:space="preserve"> </w:t>
      </w:r>
      <w:proofErr w:type="spellStart"/>
      <w:r w:rsidRPr="001D61F0">
        <w:t>doi</w:t>
      </w:r>
      <w:proofErr w:type="spellEnd"/>
      <w:r w:rsidRPr="001D61F0">
        <w:t xml:space="preserve">: </w:t>
      </w:r>
      <w:hyperlink r:id="rId79">
        <w:r w:rsidRPr="001D61F0">
          <w:rPr>
            <w:color w:val="0000FF"/>
            <w:spacing w:val="-2"/>
            <w:u w:val="single" w:color="0000FF"/>
          </w:rPr>
          <w:t>https://doi.org/10.2105/ajph.84.1.77</w:t>
        </w:r>
        <w:r w:rsidRPr="001D61F0">
          <w:rPr>
            <w:spacing w:val="-2"/>
          </w:rPr>
          <w:t>.</w:t>
        </w:r>
      </w:hyperlink>
    </w:p>
    <w:p w14:paraId="7E26F23F" w14:textId="131C4D28" w:rsidR="00FE12C3" w:rsidRPr="001D61F0" w:rsidRDefault="00FE12C3" w:rsidP="003E060C">
      <w:r w:rsidRPr="001D61F0">
        <w:t>Hunkin, H. and Morris, J. (2020). A decade of sun protection in Australian early-childhood services: analysis</w:t>
      </w:r>
      <w:r w:rsidRPr="001D61F0">
        <w:rPr>
          <w:spacing w:val="-3"/>
        </w:rPr>
        <w:t xml:space="preserve"> </w:t>
      </w:r>
      <w:r w:rsidRPr="001D61F0">
        <w:t>of</w:t>
      </w:r>
      <w:r w:rsidRPr="001D61F0">
        <w:rPr>
          <w:spacing w:val="-4"/>
        </w:rPr>
        <w:t xml:space="preserve"> </w:t>
      </w:r>
      <w:r w:rsidRPr="001D61F0">
        <w:t>cross-sectional</w:t>
      </w:r>
      <w:r w:rsidRPr="001D61F0">
        <w:rPr>
          <w:spacing w:val="-3"/>
        </w:rPr>
        <w:t xml:space="preserve"> </w:t>
      </w:r>
      <w:r w:rsidRPr="001D61F0">
        <w:t>and</w:t>
      </w:r>
      <w:r w:rsidRPr="001D61F0">
        <w:rPr>
          <w:spacing w:val="-4"/>
        </w:rPr>
        <w:t xml:space="preserve"> </w:t>
      </w:r>
      <w:r w:rsidRPr="001D61F0">
        <w:t>repeated-measures</w:t>
      </w:r>
      <w:r w:rsidRPr="001D61F0">
        <w:rPr>
          <w:spacing w:val="-3"/>
        </w:rPr>
        <w:t xml:space="preserve"> </w:t>
      </w:r>
      <w:r w:rsidRPr="001D61F0">
        <w:t>data.</w:t>
      </w:r>
      <w:r w:rsidRPr="001D61F0">
        <w:rPr>
          <w:spacing w:val="-4"/>
        </w:rPr>
        <w:t xml:space="preserve"> </w:t>
      </w:r>
      <w:r w:rsidRPr="001D61F0">
        <w:t>Health</w:t>
      </w:r>
      <w:r w:rsidRPr="001D61F0">
        <w:rPr>
          <w:spacing w:val="-4"/>
        </w:rPr>
        <w:t xml:space="preserve"> </w:t>
      </w:r>
      <w:r w:rsidRPr="001D61F0">
        <w:t>Education</w:t>
      </w:r>
      <w:r w:rsidRPr="001D61F0">
        <w:rPr>
          <w:spacing w:val="-4"/>
        </w:rPr>
        <w:t xml:space="preserve"> </w:t>
      </w:r>
      <w:r w:rsidRPr="001D61F0">
        <w:t>Research,</w:t>
      </w:r>
      <w:r w:rsidRPr="001D61F0">
        <w:rPr>
          <w:spacing w:val="-4"/>
        </w:rPr>
        <w:t xml:space="preserve"> </w:t>
      </w:r>
      <w:r w:rsidRPr="001D61F0">
        <w:t>35(2),</w:t>
      </w:r>
      <w:r w:rsidRPr="001D61F0">
        <w:rPr>
          <w:spacing w:val="-4"/>
        </w:rPr>
        <w:t xml:space="preserve"> </w:t>
      </w:r>
      <w:r w:rsidRPr="001D61F0">
        <w:t>pp.99–109.</w:t>
      </w:r>
      <w:r w:rsidRPr="001D61F0">
        <w:rPr>
          <w:spacing w:val="-5"/>
        </w:rPr>
        <w:t xml:space="preserve"> </w:t>
      </w:r>
      <w:proofErr w:type="spellStart"/>
      <w:r w:rsidRPr="001D61F0">
        <w:t>doi</w:t>
      </w:r>
      <w:proofErr w:type="spellEnd"/>
      <w:r w:rsidRPr="001D61F0">
        <w:t>:</w:t>
      </w:r>
      <w:r w:rsidRPr="001D61F0">
        <w:rPr>
          <w:spacing w:val="-7"/>
        </w:rPr>
        <w:t xml:space="preserve"> </w:t>
      </w:r>
      <w:hyperlink r:id="rId80">
        <w:r w:rsidRPr="001D61F0">
          <w:rPr>
            <w:color w:val="0000FF"/>
            <w:spacing w:val="-2"/>
            <w:u w:val="single" w:color="0000FF"/>
          </w:rPr>
          <w:t>https://doi.org/10.1093/her/cyaa005</w:t>
        </w:r>
        <w:r w:rsidRPr="001D61F0">
          <w:rPr>
            <w:spacing w:val="-2"/>
          </w:rPr>
          <w:t>.</w:t>
        </w:r>
      </w:hyperlink>
    </w:p>
    <w:p w14:paraId="37285732" w14:textId="77777777" w:rsidR="00FE12C3" w:rsidRPr="001D61F0" w:rsidRDefault="00FE12C3" w:rsidP="003E060C">
      <w:r w:rsidRPr="001D61F0">
        <w:lastRenderedPageBreak/>
        <w:t>International Agency for Research on Cancer – IARC (1992). IARC Monographs on the Evaluation of Carcinogenic</w:t>
      </w:r>
      <w:r w:rsidRPr="001D61F0">
        <w:rPr>
          <w:spacing w:val="-5"/>
        </w:rPr>
        <w:t xml:space="preserve"> </w:t>
      </w:r>
      <w:r w:rsidRPr="001D61F0">
        <w:t>Risks</w:t>
      </w:r>
      <w:r w:rsidRPr="001D61F0">
        <w:rPr>
          <w:spacing w:val="-5"/>
        </w:rPr>
        <w:t xml:space="preserve"> </w:t>
      </w:r>
      <w:r w:rsidRPr="001D61F0">
        <w:t>to</w:t>
      </w:r>
      <w:r w:rsidRPr="001D61F0">
        <w:rPr>
          <w:spacing w:val="-6"/>
        </w:rPr>
        <w:t xml:space="preserve"> </w:t>
      </w:r>
      <w:r w:rsidRPr="001D61F0">
        <w:t>Humans.</w:t>
      </w:r>
      <w:r w:rsidRPr="001D61F0">
        <w:rPr>
          <w:spacing w:val="-6"/>
        </w:rPr>
        <w:t xml:space="preserve"> </w:t>
      </w:r>
      <w:r w:rsidRPr="001D61F0">
        <w:t>[online]</w:t>
      </w:r>
      <w:r w:rsidRPr="001D61F0">
        <w:rPr>
          <w:spacing w:val="-4"/>
        </w:rPr>
        <w:t xml:space="preserve"> </w:t>
      </w:r>
      <w:r w:rsidRPr="001D61F0">
        <w:t>Available</w:t>
      </w:r>
      <w:r w:rsidRPr="001D61F0">
        <w:rPr>
          <w:spacing w:val="-6"/>
        </w:rPr>
        <w:t xml:space="preserve"> </w:t>
      </w:r>
      <w:r w:rsidRPr="001D61F0">
        <w:t>at:</w:t>
      </w:r>
      <w:r w:rsidRPr="001D61F0">
        <w:rPr>
          <w:spacing w:val="-6"/>
        </w:rPr>
        <w:t xml:space="preserve"> </w:t>
      </w:r>
      <w:hyperlink r:id="rId81">
        <w:r w:rsidRPr="001D61F0">
          <w:rPr>
            <w:color w:val="0000FF"/>
            <w:u w:val="single" w:color="0000FF"/>
          </w:rPr>
          <w:t>https://www.ncbi.nlm.nih.gov/books/NBK401588/</w:t>
        </w:r>
        <w:r w:rsidRPr="001D61F0">
          <w:t>.</w:t>
        </w:r>
      </w:hyperlink>
      <w:r w:rsidRPr="001D61F0">
        <w:t xml:space="preserve"> [Accessed on 20 June 2024].</w:t>
      </w:r>
    </w:p>
    <w:p w14:paraId="25ED7E91" w14:textId="77777777" w:rsidR="00FE12C3" w:rsidRPr="001D61F0" w:rsidRDefault="00FE12C3" w:rsidP="003E060C">
      <w:r w:rsidRPr="001D61F0">
        <w:t xml:space="preserve">Melanoma Institute Australia (n.d.). Sunscreen FAQs. [online] Available at: </w:t>
      </w:r>
      <w:hyperlink r:id="rId82">
        <w:r w:rsidRPr="001D61F0">
          <w:rPr>
            <w:color w:val="0000FF"/>
            <w:u w:val="single" w:color="0000FF"/>
          </w:rPr>
          <w:t>https://melanoma.org.au/about-melanoma/how-to-prevent-melanoma/sunscreen-faqs/</w:t>
        </w:r>
        <w:r w:rsidRPr="001D61F0">
          <w:t>.</w:t>
        </w:r>
      </w:hyperlink>
      <w:r w:rsidRPr="001D61F0">
        <w:rPr>
          <w:spacing w:val="-14"/>
        </w:rPr>
        <w:t xml:space="preserve"> </w:t>
      </w:r>
      <w:r w:rsidRPr="001D61F0">
        <w:t>[Accessed</w:t>
      </w:r>
      <w:r w:rsidRPr="001D61F0">
        <w:rPr>
          <w:spacing w:val="-14"/>
        </w:rPr>
        <w:t xml:space="preserve"> </w:t>
      </w:r>
      <w:r w:rsidRPr="001D61F0">
        <w:t>20</w:t>
      </w:r>
    </w:p>
    <w:p w14:paraId="231D4D68" w14:textId="77777777" w:rsidR="00FE12C3" w:rsidRPr="001D61F0" w:rsidRDefault="00FE12C3" w:rsidP="003E060C">
      <w:r w:rsidRPr="001D61F0">
        <w:t>June</w:t>
      </w:r>
      <w:r w:rsidRPr="001D61F0">
        <w:rPr>
          <w:spacing w:val="-7"/>
        </w:rPr>
        <w:t xml:space="preserve"> </w:t>
      </w:r>
      <w:r w:rsidRPr="001D61F0">
        <w:rPr>
          <w:spacing w:val="-2"/>
        </w:rPr>
        <w:t>2024].</w:t>
      </w:r>
    </w:p>
    <w:p w14:paraId="362F4242" w14:textId="77777777" w:rsidR="00FE12C3" w:rsidRPr="001D61F0" w:rsidRDefault="00FE12C3" w:rsidP="003E060C">
      <w:r w:rsidRPr="001D61F0">
        <w:t>Morton,</w:t>
      </w:r>
      <w:r w:rsidRPr="001D61F0">
        <w:rPr>
          <w:spacing w:val="-4"/>
        </w:rPr>
        <w:t xml:space="preserve"> </w:t>
      </w:r>
      <w:r w:rsidRPr="001D61F0">
        <w:t>S.K.</w:t>
      </w:r>
      <w:r w:rsidRPr="001D61F0">
        <w:rPr>
          <w:spacing w:val="-2"/>
        </w:rPr>
        <w:t xml:space="preserve"> </w:t>
      </w:r>
      <w:r w:rsidRPr="001D61F0">
        <w:t>and</w:t>
      </w:r>
      <w:r w:rsidRPr="001D61F0">
        <w:rPr>
          <w:spacing w:val="-2"/>
        </w:rPr>
        <w:t xml:space="preserve"> </w:t>
      </w:r>
      <w:r w:rsidRPr="001D61F0">
        <w:t>Harrison,</w:t>
      </w:r>
      <w:r w:rsidRPr="001D61F0">
        <w:rPr>
          <w:spacing w:val="-2"/>
        </w:rPr>
        <w:t xml:space="preserve"> </w:t>
      </w:r>
      <w:r w:rsidRPr="001D61F0">
        <w:t>S.L.</w:t>
      </w:r>
      <w:r w:rsidRPr="001D61F0">
        <w:rPr>
          <w:spacing w:val="-4"/>
        </w:rPr>
        <w:t xml:space="preserve"> </w:t>
      </w:r>
      <w:r w:rsidRPr="001D61F0">
        <w:t>(2023).</w:t>
      </w:r>
      <w:r w:rsidRPr="001D61F0">
        <w:rPr>
          <w:spacing w:val="-4"/>
        </w:rPr>
        <w:t xml:space="preserve"> </w:t>
      </w:r>
      <w:r w:rsidRPr="001D61F0">
        <w:t>Slip,</w:t>
      </w:r>
      <w:r w:rsidRPr="001D61F0">
        <w:rPr>
          <w:spacing w:val="-4"/>
        </w:rPr>
        <w:t xml:space="preserve"> </w:t>
      </w:r>
      <w:r w:rsidRPr="001D61F0">
        <w:t>Slop,</w:t>
      </w:r>
      <w:r w:rsidRPr="001D61F0">
        <w:rPr>
          <w:spacing w:val="-2"/>
        </w:rPr>
        <w:t xml:space="preserve"> </w:t>
      </w:r>
      <w:r w:rsidRPr="001D61F0">
        <w:t>Slap,</w:t>
      </w:r>
      <w:r w:rsidRPr="001D61F0">
        <w:rPr>
          <w:spacing w:val="-4"/>
        </w:rPr>
        <w:t xml:space="preserve"> </w:t>
      </w:r>
      <w:r w:rsidRPr="001D61F0">
        <w:t>Slide,</w:t>
      </w:r>
      <w:r w:rsidRPr="001D61F0">
        <w:rPr>
          <w:spacing w:val="-2"/>
        </w:rPr>
        <w:t xml:space="preserve"> </w:t>
      </w:r>
      <w:r w:rsidRPr="001D61F0">
        <w:t>Seek</w:t>
      </w:r>
      <w:r w:rsidRPr="001D61F0">
        <w:rPr>
          <w:spacing w:val="-3"/>
        </w:rPr>
        <w:t xml:space="preserve"> </w:t>
      </w:r>
      <w:r w:rsidRPr="001D61F0">
        <w:t>and</w:t>
      </w:r>
      <w:r w:rsidRPr="001D61F0">
        <w:rPr>
          <w:spacing w:val="-2"/>
        </w:rPr>
        <w:t xml:space="preserve"> </w:t>
      </w:r>
      <w:r w:rsidRPr="001D61F0">
        <w:t>Sport:</w:t>
      </w:r>
      <w:r w:rsidRPr="001D61F0">
        <w:rPr>
          <w:spacing w:val="-2"/>
        </w:rPr>
        <w:t xml:space="preserve"> </w:t>
      </w:r>
      <w:r w:rsidRPr="001D61F0">
        <w:t>A</w:t>
      </w:r>
      <w:r w:rsidRPr="001D61F0">
        <w:rPr>
          <w:spacing w:val="-2"/>
        </w:rPr>
        <w:t xml:space="preserve"> </w:t>
      </w:r>
      <w:r w:rsidRPr="001D61F0">
        <w:t>Systematic</w:t>
      </w:r>
      <w:r w:rsidRPr="001D61F0">
        <w:rPr>
          <w:spacing w:val="-3"/>
        </w:rPr>
        <w:t xml:space="preserve"> </w:t>
      </w:r>
      <w:r w:rsidRPr="001D61F0">
        <w:t xml:space="preserve">Scoping Review of Sun Protection in Sport in Australasia. Current Oncology, [online] 30(1), pp.401–415. </w:t>
      </w:r>
      <w:proofErr w:type="spellStart"/>
      <w:r w:rsidRPr="001D61F0">
        <w:t>doi</w:t>
      </w:r>
      <w:proofErr w:type="spellEnd"/>
      <w:r w:rsidRPr="001D61F0">
        <w:t xml:space="preserve">: </w:t>
      </w:r>
      <w:hyperlink r:id="rId83">
        <w:r w:rsidRPr="001D61F0">
          <w:rPr>
            <w:color w:val="0000FF"/>
            <w:spacing w:val="-2"/>
            <w:u w:val="single" w:color="0000FF"/>
          </w:rPr>
          <w:t>https://doi.org/10.3390/curroncol30010033</w:t>
        </w:r>
        <w:r w:rsidRPr="001D61F0">
          <w:rPr>
            <w:spacing w:val="-2"/>
          </w:rPr>
          <w:t>.</w:t>
        </w:r>
      </w:hyperlink>
    </w:p>
    <w:p w14:paraId="4E0DAFA6" w14:textId="77777777" w:rsidR="00FE12C3" w:rsidRPr="001D61F0" w:rsidRDefault="00FE12C3" w:rsidP="003E060C">
      <w:r w:rsidRPr="001D61F0">
        <w:t>Neale,</w:t>
      </w:r>
      <w:r w:rsidRPr="001D61F0">
        <w:rPr>
          <w:spacing w:val="-4"/>
        </w:rPr>
        <w:t xml:space="preserve"> </w:t>
      </w:r>
      <w:r w:rsidRPr="001D61F0">
        <w:t>R.,</w:t>
      </w:r>
      <w:r w:rsidRPr="001D61F0">
        <w:rPr>
          <w:spacing w:val="-4"/>
        </w:rPr>
        <w:t xml:space="preserve"> </w:t>
      </w:r>
      <w:r w:rsidRPr="001D61F0">
        <w:t>Williams,</w:t>
      </w:r>
      <w:r w:rsidRPr="001D61F0">
        <w:rPr>
          <w:spacing w:val="-4"/>
        </w:rPr>
        <w:t xml:space="preserve"> </w:t>
      </w:r>
      <w:r w:rsidRPr="001D61F0">
        <w:t>G.</w:t>
      </w:r>
      <w:r w:rsidRPr="001D61F0">
        <w:rPr>
          <w:spacing w:val="-2"/>
        </w:rPr>
        <w:t xml:space="preserve"> </w:t>
      </w:r>
      <w:r w:rsidRPr="001D61F0">
        <w:t>and</w:t>
      </w:r>
      <w:r w:rsidRPr="001D61F0">
        <w:rPr>
          <w:spacing w:val="-2"/>
        </w:rPr>
        <w:t xml:space="preserve"> </w:t>
      </w:r>
      <w:r w:rsidRPr="001D61F0">
        <w:t>Green,</w:t>
      </w:r>
      <w:r w:rsidRPr="001D61F0">
        <w:rPr>
          <w:spacing w:val="-2"/>
        </w:rPr>
        <w:t xml:space="preserve"> </w:t>
      </w:r>
      <w:r w:rsidRPr="001D61F0">
        <w:t>A.</w:t>
      </w:r>
      <w:r w:rsidRPr="001D61F0">
        <w:rPr>
          <w:spacing w:val="-4"/>
        </w:rPr>
        <w:t xml:space="preserve"> </w:t>
      </w:r>
      <w:r w:rsidRPr="001D61F0">
        <w:t>(2002).</w:t>
      </w:r>
      <w:r w:rsidRPr="001D61F0">
        <w:rPr>
          <w:spacing w:val="-2"/>
        </w:rPr>
        <w:t xml:space="preserve"> </w:t>
      </w:r>
      <w:r w:rsidRPr="001D61F0">
        <w:t>Application</w:t>
      </w:r>
      <w:r w:rsidRPr="001D61F0">
        <w:rPr>
          <w:spacing w:val="-4"/>
        </w:rPr>
        <w:t xml:space="preserve"> </w:t>
      </w:r>
      <w:r w:rsidRPr="001D61F0">
        <w:t>Patterns</w:t>
      </w:r>
      <w:r w:rsidRPr="001D61F0">
        <w:rPr>
          <w:spacing w:val="-3"/>
        </w:rPr>
        <w:t xml:space="preserve"> </w:t>
      </w:r>
      <w:r w:rsidRPr="001D61F0">
        <w:t>Among</w:t>
      </w:r>
      <w:r w:rsidRPr="001D61F0">
        <w:rPr>
          <w:spacing w:val="-2"/>
        </w:rPr>
        <w:t xml:space="preserve"> </w:t>
      </w:r>
      <w:r w:rsidRPr="001D61F0">
        <w:t>Participants</w:t>
      </w:r>
      <w:r w:rsidRPr="001D61F0">
        <w:rPr>
          <w:spacing w:val="-3"/>
        </w:rPr>
        <w:t xml:space="preserve"> </w:t>
      </w:r>
      <w:r w:rsidRPr="001D61F0">
        <w:t>Randomized</w:t>
      </w:r>
      <w:r w:rsidRPr="001D61F0">
        <w:rPr>
          <w:spacing w:val="-4"/>
        </w:rPr>
        <w:t xml:space="preserve"> </w:t>
      </w:r>
      <w:r w:rsidRPr="001D61F0">
        <w:t xml:space="preserve">to Daily Sunscreen Use in a Skin Cancer Prevention Trial. Archives of Dermatology, 138(10). </w:t>
      </w:r>
      <w:proofErr w:type="spellStart"/>
      <w:r w:rsidRPr="001D61F0">
        <w:t>doi</w:t>
      </w:r>
      <w:proofErr w:type="spellEnd"/>
      <w:r w:rsidRPr="001D61F0">
        <w:t xml:space="preserve">: </w:t>
      </w:r>
      <w:hyperlink r:id="rId84">
        <w:r w:rsidRPr="001D61F0">
          <w:rPr>
            <w:color w:val="0000FF"/>
            <w:spacing w:val="-2"/>
            <w:u w:val="single" w:color="0000FF"/>
          </w:rPr>
          <w:t>https://doi.org/10.1001/archderm.138.10.1319</w:t>
        </w:r>
        <w:r w:rsidRPr="001D61F0">
          <w:rPr>
            <w:spacing w:val="-2"/>
          </w:rPr>
          <w:t>.</w:t>
        </w:r>
      </w:hyperlink>
    </w:p>
    <w:p w14:paraId="3A4BFE99" w14:textId="77777777" w:rsidR="00FE12C3" w:rsidRPr="001D61F0" w:rsidRDefault="00FE12C3" w:rsidP="003E060C">
      <w:r w:rsidRPr="001D61F0">
        <w:t>Parkinson, L., Astley, B., Peterkin, D., Page, C. and Hampson, A. (2003). Health promotion in childcare</w:t>
      </w:r>
      <w:r w:rsidRPr="001D61F0">
        <w:rPr>
          <w:spacing w:val="-4"/>
        </w:rPr>
        <w:t xml:space="preserve"> </w:t>
      </w:r>
      <w:r w:rsidRPr="001D61F0">
        <w:t>centres:</w:t>
      </w:r>
      <w:r w:rsidRPr="001D61F0">
        <w:rPr>
          <w:spacing w:val="-2"/>
        </w:rPr>
        <w:t xml:space="preserve"> </w:t>
      </w:r>
      <w:r w:rsidRPr="001D61F0">
        <w:t>a</w:t>
      </w:r>
      <w:r w:rsidRPr="001D61F0">
        <w:rPr>
          <w:spacing w:val="-4"/>
        </w:rPr>
        <w:t xml:space="preserve"> </w:t>
      </w:r>
      <w:r w:rsidRPr="001D61F0">
        <w:t>survey</w:t>
      </w:r>
      <w:r w:rsidRPr="001D61F0">
        <w:rPr>
          <w:spacing w:val="-3"/>
        </w:rPr>
        <w:t xml:space="preserve"> </w:t>
      </w:r>
      <w:r w:rsidRPr="001D61F0">
        <w:t>of</w:t>
      </w:r>
      <w:r w:rsidRPr="001D61F0">
        <w:rPr>
          <w:spacing w:val="-4"/>
        </w:rPr>
        <w:t xml:space="preserve"> </w:t>
      </w:r>
      <w:r w:rsidRPr="001D61F0">
        <w:t>sun</w:t>
      </w:r>
      <w:r w:rsidRPr="001D61F0">
        <w:rPr>
          <w:spacing w:val="-2"/>
        </w:rPr>
        <w:t xml:space="preserve"> </w:t>
      </w:r>
      <w:r w:rsidRPr="001D61F0">
        <w:t>protection</w:t>
      </w:r>
      <w:r w:rsidRPr="001D61F0">
        <w:rPr>
          <w:spacing w:val="-2"/>
        </w:rPr>
        <w:t xml:space="preserve"> </w:t>
      </w:r>
      <w:r w:rsidRPr="001D61F0">
        <w:t>policy</w:t>
      </w:r>
      <w:r w:rsidRPr="001D61F0">
        <w:rPr>
          <w:spacing w:val="-3"/>
        </w:rPr>
        <w:t xml:space="preserve"> </w:t>
      </w:r>
      <w:r w:rsidRPr="001D61F0">
        <w:t>and</w:t>
      </w:r>
      <w:r w:rsidRPr="001D61F0">
        <w:rPr>
          <w:spacing w:val="-2"/>
        </w:rPr>
        <w:t xml:space="preserve"> </w:t>
      </w:r>
      <w:r w:rsidRPr="001D61F0">
        <w:t>practice.</w:t>
      </w:r>
      <w:r w:rsidRPr="001D61F0">
        <w:rPr>
          <w:spacing w:val="-2"/>
        </w:rPr>
        <w:t xml:space="preserve"> </w:t>
      </w:r>
      <w:r w:rsidRPr="001D61F0">
        <w:t>Australian</w:t>
      </w:r>
      <w:r w:rsidRPr="001D61F0">
        <w:rPr>
          <w:spacing w:val="-4"/>
        </w:rPr>
        <w:t xml:space="preserve"> </w:t>
      </w:r>
      <w:r w:rsidRPr="001D61F0">
        <w:t>and</w:t>
      </w:r>
      <w:r w:rsidRPr="001D61F0">
        <w:rPr>
          <w:spacing w:val="-4"/>
        </w:rPr>
        <w:t xml:space="preserve"> </w:t>
      </w:r>
      <w:r w:rsidRPr="001D61F0">
        <w:t>New</w:t>
      </w:r>
      <w:r w:rsidRPr="001D61F0">
        <w:rPr>
          <w:spacing w:val="-4"/>
        </w:rPr>
        <w:t xml:space="preserve"> </w:t>
      </w:r>
      <w:r w:rsidRPr="001D61F0">
        <w:t>Zealand</w:t>
      </w:r>
      <w:r w:rsidRPr="001D61F0">
        <w:rPr>
          <w:spacing w:val="-4"/>
        </w:rPr>
        <w:t xml:space="preserve"> </w:t>
      </w:r>
      <w:r w:rsidRPr="001D61F0">
        <w:t xml:space="preserve">Journal of Public Health, 27(5), pp.520–523. </w:t>
      </w:r>
      <w:proofErr w:type="spellStart"/>
      <w:r w:rsidRPr="001D61F0">
        <w:t>doi</w:t>
      </w:r>
      <w:proofErr w:type="spellEnd"/>
      <w:r w:rsidRPr="001D61F0">
        <w:t xml:space="preserve">: </w:t>
      </w:r>
      <w:hyperlink r:id="rId85">
        <w:r w:rsidRPr="001D61F0">
          <w:rPr>
            <w:color w:val="0000FF"/>
            <w:u w:val="single" w:color="0000FF"/>
          </w:rPr>
          <w:t>https://doi.org/10.1111/j.1467-842x.2003.tb00826.x</w:t>
        </w:r>
        <w:r w:rsidRPr="001D61F0">
          <w:t>.</w:t>
        </w:r>
      </w:hyperlink>
    </w:p>
    <w:p w14:paraId="1072FD64" w14:textId="77777777" w:rsidR="00FE12C3" w:rsidRPr="00B25A37" w:rsidRDefault="00FE12C3" w:rsidP="003E060C">
      <w:r w:rsidRPr="00B25A37">
        <w:t>Queensland</w:t>
      </w:r>
      <w:r w:rsidRPr="00B25A37">
        <w:rPr>
          <w:spacing w:val="-2"/>
        </w:rPr>
        <w:t xml:space="preserve"> </w:t>
      </w:r>
      <w:r w:rsidRPr="00B25A37">
        <w:t>Government</w:t>
      </w:r>
      <w:r w:rsidRPr="00B25A37">
        <w:rPr>
          <w:spacing w:val="-4"/>
        </w:rPr>
        <w:t xml:space="preserve"> </w:t>
      </w:r>
      <w:r w:rsidRPr="00B25A37">
        <w:t>(2023).</w:t>
      </w:r>
      <w:r w:rsidRPr="00B25A37">
        <w:rPr>
          <w:spacing w:val="-4"/>
        </w:rPr>
        <w:t xml:space="preserve"> </w:t>
      </w:r>
      <w:r w:rsidRPr="00B25A37">
        <w:t>Figure</w:t>
      </w:r>
      <w:r w:rsidRPr="00B25A37">
        <w:rPr>
          <w:spacing w:val="-4"/>
        </w:rPr>
        <w:t xml:space="preserve"> </w:t>
      </w:r>
      <w:r w:rsidRPr="00B25A37">
        <w:t>3:</w:t>
      </w:r>
      <w:r w:rsidRPr="00B25A37">
        <w:rPr>
          <w:spacing w:val="-2"/>
        </w:rPr>
        <w:t xml:space="preserve"> </w:t>
      </w:r>
      <w:r w:rsidRPr="00B25A37">
        <w:t>Characteristics</w:t>
      </w:r>
      <w:r w:rsidRPr="00B25A37">
        <w:rPr>
          <w:spacing w:val="-3"/>
        </w:rPr>
        <w:t xml:space="preserve"> </w:t>
      </w:r>
      <w:r w:rsidRPr="00B25A37">
        <w:t>of</w:t>
      </w:r>
      <w:r w:rsidRPr="00B25A37">
        <w:rPr>
          <w:spacing w:val="-4"/>
        </w:rPr>
        <w:t xml:space="preserve"> </w:t>
      </w:r>
      <w:r w:rsidRPr="00B25A37">
        <w:t>sunburn</w:t>
      </w:r>
      <w:r w:rsidRPr="00B25A37">
        <w:rPr>
          <w:spacing w:val="-4"/>
        </w:rPr>
        <w:t xml:space="preserve"> </w:t>
      </w:r>
      <w:r w:rsidRPr="00B25A37">
        <w:t>and</w:t>
      </w:r>
      <w:r w:rsidRPr="00B25A37">
        <w:rPr>
          <w:spacing w:val="-4"/>
        </w:rPr>
        <w:t xml:space="preserve"> </w:t>
      </w:r>
      <w:r w:rsidRPr="00B25A37">
        <w:t>sun</w:t>
      </w:r>
      <w:r w:rsidRPr="00B25A37">
        <w:rPr>
          <w:spacing w:val="-2"/>
        </w:rPr>
        <w:t xml:space="preserve"> </w:t>
      </w:r>
      <w:r w:rsidRPr="00B25A37">
        <w:t>safety</w:t>
      </w:r>
      <w:r w:rsidRPr="00B25A37">
        <w:rPr>
          <w:spacing w:val="-3"/>
        </w:rPr>
        <w:t xml:space="preserve"> </w:t>
      </w:r>
      <w:r w:rsidRPr="00B25A37">
        <w:t>of</w:t>
      </w:r>
      <w:r w:rsidRPr="00B25A37">
        <w:rPr>
          <w:spacing w:val="-4"/>
        </w:rPr>
        <w:t xml:space="preserve"> </w:t>
      </w:r>
      <w:r w:rsidRPr="00B25A37">
        <w:t xml:space="preserve">Queensland children, 2020. [online] Available at: </w:t>
      </w:r>
      <w:hyperlink r:id="rId86" w:anchor="section__latest-results">
        <w:r w:rsidRPr="00B25A37">
          <w:rPr>
            <w:color w:val="0000FF"/>
            <w:u w:val="single" w:color="0000FF"/>
          </w:rPr>
          <w:t>https://www.choreport.health.qld.gov.au/our-lifestyle/sun-</w:t>
        </w:r>
      </w:hyperlink>
      <w:r w:rsidRPr="00B25A37">
        <w:rPr>
          <w:color w:val="0000FF"/>
        </w:rPr>
        <w:t xml:space="preserve"> </w:t>
      </w:r>
      <w:hyperlink r:id="rId87" w:anchor="section__latest-results">
        <w:proofErr w:type="spellStart"/>
        <w:r w:rsidRPr="00B25A37">
          <w:rPr>
            <w:color w:val="0000FF"/>
            <w:spacing w:val="-2"/>
            <w:u w:val="single" w:color="0000FF"/>
          </w:rPr>
          <w:t>safety#section</w:t>
        </w:r>
        <w:proofErr w:type="spellEnd"/>
        <w:r w:rsidRPr="00B25A37">
          <w:rPr>
            <w:color w:val="0000FF"/>
            <w:u w:val="single" w:color="0000FF"/>
          </w:rPr>
          <w:tab/>
          <w:t>latest-results</w:t>
        </w:r>
        <w:r w:rsidRPr="00B25A37">
          <w:t>.</w:t>
        </w:r>
      </w:hyperlink>
      <w:r w:rsidRPr="00B25A37">
        <w:t xml:space="preserve"> [Accessed on 20 June 2024]</w:t>
      </w:r>
    </w:p>
    <w:p w14:paraId="266F9595" w14:textId="77777777" w:rsidR="00FE12C3" w:rsidRPr="001D61F0" w:rsidRDefault="00FE12C3" w:rsidP="003E060C">
      <w:r w:rsidRPr="00B25A37">
        <w:t>Queensland</w:t>
      </w:r>
      <w:r w:rsidRPr="00B25A37">
        <w:rPr>
          <w:spacing w:val="-3"/>
        </w:rPr>
        <w:t xml:space="preserve"> </w:t>
      </w:r>
      <w:r w:rsidRPr="00B25A37">
        <w:t>Preventive</w:t>
      </w:r>
      <w:r w:rsidRPr="00B25A37">
        <w:rPr>
          <w:spacing w:val="-3"/>
        </w:rPr>
        <w:t xml:space="preserve"> </w:t>
      </w:r>
      <w:r w:rsidRPr="00B25A37">
        <w:t>Health</w:t>
      </w:r>
      <w:r w:rsidRPr="00B25A37">
        <w:rPr>
          <w:spacing w:val="-3"/>
        </w:rPr>
        <w:t xml:space="preserve"> </w:t>
      </w:r>
      <w:r w:rsidRPr="00B25A37">
        <w:t>Surveys</w:t>
      </w:r>
      <w:r w:rsidRPr="00B25A37">
        <w:rPr>
          <w:spacing w:val="-4"/>
        </w:rPr>
        <w:t xml:space="preserve"> </w:t>
      </w:r>
      <w:r w:rsidRPr="00B25A37">
        <w:t>–</w:t>
      </w:r>
      <w:r w:rsidRPr="00B25A37">
        <w:rPr>
          <w:spacing w:val="-5"/>
        </w:rPr>
        <w:t xml:space="preserve"> </w:t>
      </w:r>
      <w:r w:rsidRPr="00B25A37">
        <w:t>QPHS</w:t>
      </w:r>
      <w:r w:rsidRPr="00B25A37">
        <w:rPr>
          <w:spacing w:val="-3"/>
        </w:rPr>
        <w:t xml:space="preserve"> </w:t>
      </w:r>
      <w:r w:rsidRPr="00B25A37">
        <w:t>(2023).</w:t>
      </w:r>
      <w:r w:rsidRPr="00B25A37">
        <w:rPr>
          <w:spacing w:val="-5"/>
        </w:rPr>
        <w:t xml:space="preserve"> </w:t>
      </w:r>
      <w:r w:rsidRPr="00B25A37">
        <w:t>Detailed</w:t>
      </w:r>
      <w:r w:rsidRPr="00B25A37">
        <w:rPr>
          <w:spacing w:val="-5"/>
        </w:rPr>
        <w:t xml:space="preserve"> </w:t>
      </w:r>
      <w:r w:rsidRPr="00B25A37">
        <w:t>Queensland</w:t>
      </w:r>
      <w:r w:rsidRPr="00B25A37">
        <w:rPr>
          <w:spacing w:val="-5"/>
        </w:rPr>
        <w:t xml:space="preserve"> </w:t>
      </w:r>
      <w:r w:rsidRPr="00B25A37">
        <w:t>and</w:t>
      </w:r>
      <w:r w:rsidRPr="00B25A37">
        <w:rPr>
          <w:spacing w:val="-5"/>
        </w:rPr>
        <w:t xml:space="preserve"> </w:t>
      </w:r>
      <w:r w:rsidRPr="00B25A37">
        <w:t>regional</w:t>
      </w:r>
      <w:r w:rsidRPr="00B25A37">
        <w:rPr>
          <w:spacing w:val="-4"/>
        </w:rPr>
        <w:t xml:space="preserve"> </w:t>
      </w:r>
      <w:r w:rsidRPr="00B25A37">
        <w:t xml:space="preserve">preventive health survey results. [online] Available at: </w:t>
      </w:r>
      <w:hyperlink r:id="rId88" w:anchor="queensland">
        <w:r w:rsidRPr="00B25A37">
          <w:rPr>
            <w:color w:val="0000FF"/>
            <w:u w:val="single" w:color="0000FF"/>
          </w:rPr>
          <w:t>https://www.health.qld.gov.au/research-reports/population-</w:t>
        </w:r>
      </w:hyperlink>
      <w:r w:rsidRPr="00B25A37">
        <w:rPr>
          <w:color w:val="0000FF"/>
        </w:rPr>
        <w:t xml:space="preserve"> </w:t>
      </w:r>
      <w:hyperlink r:id="rId89" w:anchor="queensland">
        <w:r w:rsidRPr="00B25A37">
          <w:rPr>
            <w:color w:val="0000FF"/>
            <w:u w:val="single" w:color="0000FF"/>
          </w:rPr>
          <w:t>health/preventive-health-surveys/</w:t>
        </w:r>
        <w:proofErr w:type="spellStart"/>
        <w:r w:rsidRPr="00B25A37">
          <w:rPr>
            <w:color w:val="0000FF"/>
            <w:u w:val="single" w:color="0000FF"/>
          </w:rPr>
          <w:t>detailed-data#queensland</w:t>
        </w:r>
        <w:proofErr w:type="spellEnd"/>
        <w:r w:rsidRPr="00B25A37">
          <w:t>.</w:t>
        </w:r>
      </w:hyperlink>
      <w:r w:rsidRPr="00B25A37">
        <w:t xml:space="preserve"> [Accessed on 20 June 2024].</w:t>
      </w:r>
    </w:p>
    <w:p w14:paraId="6921D351" w14:textId="77777777" w:rsidR="00FE12C3" w:rsidRPr="001D61F0" w:rsidRDefault="00FE12C3" w:rsidP="003E060C">
      <w:r w:rsidRPr="001D61F0">
        <w:t>Safe</w:t>
      </w:r>
      <w:r w:rsidRPr="001D61F0">
        <w:rPr>
          <w:spacing w:val="-2"/>
        </w:rPr>
        <w:t xml:space="preserve"> </w:t>
      </w:r>
      <w:r w:rsidRPr="001D61F0">
        <w:t>Work</w:t>
      </w:r>
      <w:r w:rsidRPr="001D61F0">
        <w:rPr>
          <w:spacing w:val="-3"/>
        </w:rPr>
        <w:t xml:space="preserve"> </w:t>
      </w:r>
      <w:r w:rsidRPr="001D61F0">
        <w:t>Australia</w:t>
      </w:r>
      <w:r w:rsidRPr="001D61F0">
        <w:rPr>
          <w:spacing w:val="-2"/>
        </w:rPr>
        <w:t xml:space="preserve"> </w:t>
      </w:r>
      <w:r w:rsidRPr="001D61F0">
        <w:t>(2019).</w:t>
      </w:r>
      <w:r w:rsidRPr="001D61F0">
        <w:rPr>
          <w:spacing w:val="-4"/>
        </w:rPr>
        <w:t xml:space="preserve"> </w:t>
      </w:r>
      <w:r w:rsidRPr="001D61F0">
        <w:t>Guide</w:t>
      </w:r>
      <w:r w:rsidRPr="001D61F0">
        <w:rPr>
          <w:spacing w:val="-4"/>
        </w:rPr>
        <w:t xml:space="preserve"> </w:t>
      </w:r>
      <w:r w:rsidRPr="001D61F0">
        <w:t>on</w:t>
      </w:r>
      <w:r w:rsidRPr="001D61F0">
        <w:rPr>
          <w:spacing w:val="-4"/>
        </w:rPr>
        <w:t xml:space="preserve"> </w:t>
      </w:r>
      <w:r w:rsidRPr="001D61F0">
        <w:t>exposure</w:t>
      </w:r>
      <w:r w:rsidRPr="001D61F0">
        <w:rPr>
          <w:spacing w:val="-4"/>
        </w:rPr>
        <w:t xml:space="preserve"> </w:t>
      </w:r>
      <w:r w:rsidRPr="001D61F0">
        <w:t>to</w:t>
      </w:r>
      <w:r w:rsidRPr="001D61F0">
        <w:rPr>
          <w:spacing w:val="-4"/>
        </w:rPr>
        <w:t xml:space="preserve"> </w:t>
      </w:r>
      <w:r w:rsidRPr="001D61F0">
        <w:t>solar</w:t>
      </w:r>
      <w:r w:rsidRPr="001D61F0">
        <w:rPr>
          <w:spacing w:val="-3"/>
        </w:rPr>
        <w:t xml:space="preserve"> </w:t>
      </w:r>
      <w:r w:rsidRPr="001D61F0">
        <w:t>ultraviolet</w:t>
      </w:r>
      <w:r w:rsidRPr="001D61F0">
        <w:rPr>
          <w:spacing w:val="-4"/>
        </w:rPr>
        <w:t xml:space="preserve"> </w:t>
      </w:r>
      <w:r w:rsidRPr="001D61F0">
        <w:t>radiation</w:t>
      </w:r>
      <w:r w:rsidRPr="001D61F0">
        <w:rPr>
          <w:spacing w:val="-2"/>
        </w:rPr>
        <w:t xml:space="preserve"> </w:t>
      </w:r>
      <w:r w:rsidRPr="001D61F0">
        <w:t>(UVR)</w:t>
      </w:r>
      <w:r w:rsidRPr="001D61F0">
        <w:rPr>
          <w:spacing w:val="-1"/>
        </w:rPr>
        <w:t xml:space="preserve"> </w:t>
      </w:r>
      <w:r w:rsidRPr="001D61F0">
        <w:t>National</w:t>
      </w:r>
      <w:r w:rsidRPr="001D61F0">
        <w:rPr>
          <w:spacing w:val="-5"/>
        </w:rPr>
        <w:t xml:space="preserve"> </w:t>
      </w:r>
      <w:r w:rsidRPr="001D61F0">
        <w:t xml:space="preserve">Guidance. [online] Available at: </w:t>
      </w:r>
      <w:hyperlink r:id="rId90">
        <w:r w:rsidRPr="001D61F0">
          <w:rPr>
            <w:color w:val="0000FF"/>
            <w:u w:val="single" w:color="0000FF"/>
          </w:rPr>
          <w:t>https://www.safeworkaustralia.gov.au/system/files/documents/2001/guide-</w:t>
        </w:r>
      </w:hyperlink>
      <w:r w:rsidRPr="001D61F0">
        <w:rPr>
          <w:color w:val="0000FF"/>
        </w:rPr>
        <w:t xml:space="preserve"> </w:t>
      </w:r>
      <w:hyperlink r:id="rId91">
        <w:r w:rsidRPr="001D61F0">
          <w:rPr>
            <w:color w:val="0000FF"/>
            <w:u w:val="single" w:color="0000FF"/>
          </w:rPr>
          <w:t>exposure-solar-ultraviolet-radiation_1.pdf</w:t>
        </w:r>
        <w:r w:rsidRPr="001D61F0">
          <w:t>.</w:t>
        </w:r>
      </w:hyperlink>
      <w:r w:rsidRPr="001D61F0">
        <w:t xml:space="preserve"> [Accessed 20 June 2024].</w:t>
      </w:r>
    </w:p>
    <w:p w14:paraId="51B4AEE7" w14:textId="77777777" w:rsidR="00FE12C3" w:rsidRPr="001D61F0" w:rsidRDefault="00FE12C3" w:rsidP="003E060C">
      <w:proofErr w:type="spellStart"/>
      <w:r w:rsidRPr="001D61F0">
        <w:t>Schalka</w:t>
      </w:r>
      <w:proofErr w:type="spellEnd"/>
      <w:r w:rsidRPr="001D61F0">
        <w:t xml:space="preserve">, S., dos Reis, V.M.S. and </w:t>
      </w:r>
      <w:proofErr w:type="spellStart"/>
      <w:r w:rsidRPr="001D61F0">
        <w:t>Cucé</w:t>
      </w:r>
      <w:proofErr w:type="spellEnd"/>
      <w:r w:rsidRPr="001D61F0">
        <w:t>, L.C. (2009). The influence of the amount of sunscreen applied and its sun protection factor (SPF): evaluation of two sunscreens including the same ingredients</w:t>
      </w:r>
      <w:r w:rsidRPr="001D61F0">
        <w:rPr>
          <w:spacing w:val="-5"/>
        </w:rPr>
        <w:t xml:space="preserve"> </w:t>
      </w:r>
      <w:r w:rsidRPr="001D61F0">
        <w:t>at</w:t>
      </w:r>
      <w:r w:rsidRPr="001D61F0">
        <w:rPr>
          <w:spacing w:val="-4"/>
        </w:rPr>
        <w:t xml:space="preserve"> </w:t>
      </w:r>
      <w:r w:rsidRPr="001D61F0">
        <w:t>different</w:t>
      </w:r>
      <w:r w:rsidRPr="001D61F0">
        <w:rPr>
          <w:spacing w:val="-6"/>
        </w:rPr>
        <w:t xml:space="preserve"> </w:t>
      </w:r>
      <w:r w:rsidRPr="001D61F0">
        <w:t>concentrations.</w:t>
      </w:r>
      <w:r w:rsidRPr="001D61F0">
        <w:rPr>
          <w:spacing w:val="-4"/>
        </w:rPr>
        <w:t xml:space="preserve"> </w:t>
      </w:r>
      <w:proofErr w:type="spellStart"/>
      <w:r w:rsidRPr="001D61F0">
        <w:t>Photodermatology</w:t>
      </w:r>
      <w:proofErr w:type="spellEnd"/>
      <w:r w:rsidRPr="001D61F0">
        <w:t>,</w:t>
      </w:r>
      <w:r w:rsidRPr="001D61F0">
        <w:rPr>
          <w:spacing w:val="-6"/>
        </w:rPr>
        <w:t xml:space="preserve"> </w:t>
      </w:r>
      <w:proofErr w:type="spellStart"/>
      <w:r w:rsidRPr="001D61F0">
        <w:t>Photoimmunology</w:t>
      </w:r>
      <w:proofErr w:type="spellEnd"/>
      <w:r w:rsidRPr="001D61F0">
        <w:rPr>
          <w:spacing w:val="-2"/>
        </w:rPr>
        <w:t xml:space="preserve"> </w:t>
      </w:r>
      <w:r w:rsidRPr="001D61F0">
        <w:t>&amp;</w:t>
      </w:r>
      <w:r w:rsidRPr="001D61F0">
        <w:rPr>
          <w:spacing w:val="-7"/>
        </w:rPr>
        <w:t xml:space="preserve"> </w:t>
      </w:r>
      <w:r w:rsidRPr="001D61F0">
        <w:t>Photomedicine,</w:t>
      </w:r>
      <w:r w:rsidRPr="001D61F0">
        <w:rPr>
          <w:spacing w:val="-6"/>
        </w:rPr>
        <w:t xml:space="preserve"> </w:t>
      </w:r>
      <w:r w:rsidRPr="001D61F0">
        <w:t xml:space="preserve">25(4), pp.175–180. </w:t>
      </w:r>
      <w:proofErr w:type="spellStart"/>
      <w:r w:rsidRPr="001D61F0">
        <w:t>doi</w:t>
      </w:r>
      <w:proofErr w:type="spellEnd"/>
      <w:r w:rsidRPr="001D61F0">
        <w:t xml:space="preserve">: </w:t>
      </w:r>
      <w:hyperlink r:id="rId92">
        <w:r w:rsidRPr="001D61F0">
          <w:rPr>
            <w:color w:val="0000FF"/>
            <w:u w:val="single" w:color="0000FF"/>
          </w:rPr>
          <w:t>https://doi.org/10.1111/j.1600-0781.2009.00408.x</w:t>
        </w:r>
        <w:r w:rsidRPr="001D61F0">
          <w:t>.</w:t>
        </w:r>
      </w:hyperlink>
    </w:p>
    <w:p w14:paraId="38C7C8B1" w14:textId="77777777" w:rsidR="00FE12C3" w:rsidRPr="001D61F0" w:rsidRDefault="00FE12C3" w:rsidP="003E060C">
      <w:r w:rsidRPr="001D61F0">
        <w:t>Stokes,</w:t>
      </w:r>
      <w:r w:rsidRPr="001D61F0">
        <w:rPr>
          <w:spacing w:val="-4"/>
        </w:rPr>
        <w:t xml:space="preserve"> </w:t>
      </w:r>
      <w:r w:rsidRPr="001D61F0">
        <w:t>R.</w:t>
      </w:r>
      <w:r w:rsidRPr="001D61F0">
        <w:rPr>
          <w:spacing w:val="-2"/>
        </w:rPr>
        <w:t xml:space="preserve"> </w:t>
      </w:r>
      <w:r w:rsidRPr="001D61F0">
        <w:t>and</w:t>
      </w:r>
      <w:r w:rsidRPr="001D61F0">
        <w:rPr>
          <w:spacing w:val="-4"/>
        </w:rPr>
        <w:t xml:space="preserve"> </w:t>
      </w:r>
      <w:r w:rsidRPr="001D61F0">
        <w:t>Diffey,</w:t>
      </w:r>
      <w:r w:rsidRPr="001D61F0">
        <w:rPr>
          <w:spacing w:val="-2"/>
        </w:rPr>
        <w:t xml:space="preserve"> </w:t>
      </w:r>
      <w:r w:rsidRPr="001D61F0">
        <w:t>B.</w:t>
      </w:r>
      <w:r w:rsidRPr="001D61F0">
        <w:rPr>
          <w:spacing w:val="-4"/>
        </w:rPr>
        <w:t xml:space="preserve"> </w:t>
      </w:r>
      <w:r w:rsidRPr="001D61F0">
        <w:t>(1997).</w:t>
      </w:r>
      <w:r w:rsidRPr="001D61F0">
        <w:rPr>
          <w:spacing w:val="-4"/>
        </w:rPr>
        <w:t xml:space="preserve"> </w:t>
      </w:r>
      <w:r w:rsidRPr="001D61F0">
        <w:t>How</w:t>
      </w:r>
      <w:r w:rsidRPr="001D61F0">
        <w:rPr>
          <w:spacing w:val="-4"/>
        </w:rPr>
        <w:t xml:space="preserve"> </w:t>
      </w:r>
      <w:r w:rsidRPr="001D61F0">
        <w:t>well</w:t>
      </w:r>
      <w:r w:rsidRPr="001D61F0">
        <w:rPr>
          <w:spacing w:val="-5"/>
        </w:rPr>
        <w:t xml:space="preserve"> </w:t>
      </w:r>
      <w:r w:rsidRPr="001D61F0">
        <w:t>are</w:t>
      </w:r>
      <w:r w:rsidRPr="001D61F0">
        <w:rPr>
          <w:spacing w:val="-4"/>
        </w:rPr>
        <w:t xml:space="preserve"> </w:t>
      </w:r>
      <w:r w:rsidRPr="001D61F0">
        <w:t>sunscreen</w:t>
      </w:r>
      <w:r w:rsidRPr="001D61F0">
        <w:rPr>
          <w:spacing w:val="-4"/>
        </w:rPr>
        <w:t xml:space="preserve"> </w:t>
      </w:r>
      <w:r w:rsidRPr="001D61F0">
        <w:t>users</w:t>
      </w:r>
      <w:r w:rsidRPr="001D61F0">
        <w:rPr>
          <w:spacing w:val="-3"/>
        </w:rPr>
        <w:t xml:space="preserve"> </w:t>
      </w:r>
      <w:r w:rsidRPr="001D61F0">
        <w:t>protected?</w:t>
      </w:r>
      <w:r w:rsidRPr="001D61F0">
        <w:rPr>
          <w:spacing w:val="-4"/>
        </w:rPr>
        <w:t xml:space="preserve"> </w:t>
      </w:r>
      <w:proofErr w:type="spellStart"/>
      <w:r w:rsidRPr="001D61F0">
        <w:t>Photodermatology</w:t>
      </w:r>
      <w:proofErr w:type="spellEnd"/>
      <w:r w:rsidRPr="001D61F0">
        <w:t xml:space="preserve">, </w:t>
      </w:r>
      <w:proofErr w:type="spellStart"/>
      <w:r w:rsidRPr="001D61F0">
        <w:t>Photoimmunology</w:t>
      </w:r>
      <w:proofErr w:type="spellEnd"/>
      <w:r w:rsidRPr="001D61F0">
        <w:t xml:space="preserve"> &amp; Photomedicine, 13(5-6), pp.186–188. </w:t>
      </w:r>
      <w:proofErr w:type="spellStart"/>
      <w:r w:rsidRPr="001D61F0">
        <w:t>doi</w:t>
      </w:r>
      <w:proofErr w:type="spellEnd"/>
      <w:r w:rsidRPr="001D61F0">
        <w:t xml:space="preserve">: </w:t>
      </w:r>
      <w:hyperlink r:id="rId93">
        <w:r w:rsidRPr="001D61F0">
          <w:rPr>
            <w:color w:val="0000FF"/>
            <w:u w:val="single" w:color="0000FF"/>
          </w:rPr>
          <w:t>https://doi.org/10.1111/j.1600-</w:t>
        </w:r>
      </w:hyperlink>
      <w:r w:rsidRPr="001D61F0">
        <w:rPr>
          <w:color w:val="0000FF"/>
        </w:rPr>
        <w:t xml:space="preserve"> </w:t>
      </w:r>
      <w:hyperlink r:id="rId94">
        <w:r w:rsidRPr="001D61F0">
          <w:rPr>
            <w:color w:val="0000FF"/>
            <w:spacing w:val="-2"/>
            <w:u w:val="single" w:color="0000FF"/>
          </w:rPr>
          <w:t>0781.1997.tb00227.x</w:t>
        </w:r>
        <w:r w:rsidRPr="001D61F0">
          <w:rPr>
            <w:spacing w:val="-2"/>
          </w:rPr>
          <w:t>.</w:t>
        </w:r>
      </w:hyperlink>
    </w:p>
    <w:p w14:paraId="636AF7F4" w14:textId="77777777" w:rsidR="00FE12C3" w:rsidRPr="001D61F0" w:rsidRDefault="00FE12C3" w:rsidP="003E060C">
      <w:r w:rsidRPr="001D61F0">
        <w:t xml:space="preserve">SunSmart (2024). Protect your skin - SunSmart. [online] Available at: </w:t>
      </w:r>
      <w:hyperlink r:id="rId95" w:anchor="sunscreen">
        <w:r w:rsidRPr="001D61F0">
          <w:rPr>
            <w:color w:val="0000FF"/>
            <w:u w:val="single" w:color="0000FF"/>
          </w:rPr>
          <w:t>https://www.sunsmart.com.au/protect-your-skin#sunscreen</w:t>
        </w:r>
        <w:r w:rsidRPr="001D61F0">
          <w:t>.</w:t>
        </w:r>
      </w:hyperlink>
      <w:r w:rsidRPr="001D61F0">
        <w:rPr>
          <w:spacing w:val="-10"/>
        </w:rPr>
        <w:t xml:space="preserve"> </w:t>
      </w:r>
      <w:r w:rsidRPr="001D61F0">
        <w:t>[Accessed</w:t>
      </w:r>
      <w:r w:rsidRPr="001D61F0">
        <w:rPr>
          <w:spacing w:val="-10"/>
        </w:rPr>
        <w:t xml:space="preserve"> </w:t>
      </w:r>
      <w:r w:rsidRPr="001D61F0">
        <w:t>20</w:t>
      </w:r>
      <w:r w:rsidRPr="001D61F0">
        <w:rPr>
          <w:spacing w:val="-9"/>
        </w:rPr>
        <w:t xml:space="preserve"> </w:t>
      </w:r>
      <w:r w:rsidRPr="001D61F0">
        <w:t>June</w:t>
      </w:r>
      <w:r w:rsidRPr="001D61F0">
        <w:rPr>
          <w:spacing w:val="-9"/>
        </w:rPr>
        <w:t xml:space="preserve"> </w:t>
      </w:r>
      <w:r w:rsidRPr="001D61F0">
        <w:t>2024].</w:t>
      </w:r>
    </w:p>
    <w:p w14:paraId="19B73AB0" w14:textId="77777777" w:rsidR="00FE12C3" w:rsidRPr="001D61F0" w:rsidRDefault="00FE12C3" w:rsidP="003E060C">
      <w:r w:rsidRPr="001D61F0">
        <w:t xml:space="preserve">Surf Life Saving Australia (2006). Surf Life Saving Australia Policy. [online] Available at: </w:t>
      </w:r>
      <w:hyperlink r:id="rId96">
        <w:r w:rsidRPr="001D61F0">
          <w:rPr>
            <w:color w:val="0000FF"/>
            <w:u w:val="single" w:color="0000FF"/>
          </w:rPr>
          <w:t>https://sls.com.au/wp-content/uploads/2015/10/sun-safety-july2006.pdf</w:t>
        </w:r>
        <w:r w:rsidRPr="001D61F0">
          <w:t>.</w:t>
        </w:r>
      </w:hyperlink>
      <w:r w:rsidRPr="001D61F0">
        <w:rPr>
          <w:spacing w:val="-10"/>
        </w:rPr>
        <w:t xml:space="preserve"> </w:t>
      </w:r>
      <w:r w:rsidRPr="001D61F0">
        <w:t>[Accessed</w:t>
      </w:r>
      <w:r w:rsidRPr="001D61F0">
        <w:rPr>
          <w:spacing w:val="-8"/>
        </w:rPr>
        <w:t xml:space="preserve"> </w:t>
      </w:r>
      <w:r w:rsidRPr="001D61F0">
        <w:t>20</w:t>
      </w:r>
      <w:r w:rsidRPr="001D61F0">
        <w:rPr>
          <w:spacing w:val="-10"/>
        </w:rPr>
        <w:t xml:space="preserve"> </w:t>
      </w:r>
      <w:r w:rsidRPr="001D61F0">
        <w:t>June</w:t>
      </w:r>
      <w:r w:rsidRPr="001D61F0">
        <w:rPr>
          <w:spacing w:val="-10"/>
        </w:rPr>
        <w:t xml:space="preserve"> </w:t>
      </w:r>
      <w:r w:rsidRPr="001D61F0">
        <w:t>2024].</w:t>
      </w:r>
    </w:p>
    <w:p w14:paraId="25532CC2" w14:textId="77777777" w:rsidR="00FE12C3" w:rsidRPr="001D61F0" w:rsidRDefault="00FE12C3" w:rsidP="003E060C">
      <w:r w:rsidRPr="001D61F0">
        <w:t>Tabbakh,</w:t>
      </w:r>
      <w:r w:rsidRPr="001D61F0">
        <w:rPr>
          <w:spacing w:val="-3"/>
        </w:rPr>
        <w:t xml:space="preserve"> </w:t>
      </w:r>
      <w:r w:rsidRPr="001D61F0">
        <w:t>T.,</w:t>
      </w:r>
      <w:r w:rsidRPr="001D61F0">
        <w:rPr>
          <w:spacing w:val="-3"/>
        </w:rPr>
        <w:t xml:space="preserve"> </w:t>
      </w:r>
      <w:r w:rsidRPr="001D61F0">
        <w:t>Volkov,</w:t>
      </w:r>
      <w:r w:rsidRPr="001D61F0">
        <w:rPr>
          <w:spacing w:val="-3"/>
        </w:rPr>
        <w:t xml:space="preserve"> </w:t>
      </w:r>
      <w:r w:rsidRPr="001D61F0">
        <w:t>A.,</w:t>
      </w:r>
      <w:r w:rsidRPr="001D61F0">
        <w:rPr>
          <w:spacing w:val="-3"/>
        </w:rPr>
        <w:t xml:space="preserve"> </w:t>
      </w:r>
      <w:r w:rsidRPr="001D61F0">
        <w:t>Wakefield,</w:t>
      </w:r>
      <w:r w:rsidRPr="001D61F0">
        <w:rPr>
          <w:spacing w:val="-3"/>
        </w:rPr>
        <w:t xml:space="preserve"> </w:t>
      </w:r>
      <w:r w:rsidRPr="001D61F0">
        <w:t>M.</w:t>
      </w:r>
      <w:r w:rsidRPr="001D61F0">
        <w:rPr>
          <w:spacing w:val="-3"/>
        </w:rPr>
        <w:t xml:space="preserve"> </w:t>
      </w:r>
      <w:r w:rsidRPr="001D61F0">
        <w:t>and</w:t>
      </w:r>
      <w:r w:rsidRPr="001D61F0">
        <w:rPr>
          <w:spacing w:val="-3"/>
        </w:rPr>
        <w:t xml:space="preserve"> </w:t>
      </w:r>
      <w:r w:rsidRPr="001D61F0">
        <w:t>Dobbinson,</w:t>
      </w:r>
      <w:r w:rsidRPr="001D61F0">
        <w:rPr>
          <w:spacing w:val="-5"/>
        </w:rPr>
        <w:t xml:space="preserve"> </w:t>
      </w:r>
      <w:r w:rsidRPr="001D61F0">
        <w:t>S.</w:t>
      </w:r>
      <w:r w:rsidRPr="001D61F0">
        <w:rPr>
          <w:spacing w:val="-5"/>
        </w:rPr>
        <w:t xml:space="preserve"> </w:t>
      </w:r>
      <w:r w:rsidRPr="001D61F0">
        <w:t>(2019).</w:t>
      </w:r>
      <w:r w:rsidRPr="001D61F0">
        <w:rPr>
          <w:spacing w:val="-3"/>
        </w:rPr>
        <w:t xml:space="preserve"> </w:t>
      </w:r>
      <w:r w:rsidRPr="001D61F0">
        <w:t>Implementation</w:t>
      </w:r>
      <w:r w:rsidRPr="001D61F0">
        <w:rPr>
          <w:spacing w:val="-3"/>
        </w:rPr>
        <w:t xml:space="preserve"> </w:t>
      </w:r>
      <w:r w:rsidRPr="001D61F0">
        <w:t>of</w:t>
      </w:r>
      <w:r w:rsidRPr="001D61F0">
        <w:rPr>
          <w:spacing w:val="-5"/>
        </w:rPr>
        <w:t xml:space="preserve"> </w:t>
      </w:r>
      <w:r w:rsidRPr="001D61F0">
        <w:t>the</w:t>
      </w:r>
      <w:r w:rsidRPr="001D61F0">
        <w:rPr>
          <w:spacing w:val="-5"/>
        </w:rPr>
        <w:t xml:space="preserve"> </w:t>
      </w:r>
      <w:r w:rsidRPr="001D61F0">
        <w:t xml:space="preserve">SunSmart program and population sun protection behaviour in Melbourne, Australia: Results from cross- sectional summer surveys from 1987 to 2017. PLOS Medicine, 16(10), p.e1002932. </w:t>
      </w:r>
      <w:proofErr w:type="spellStart"/>
      <w:r w:rsidRPr="001D61F0">
        <w:t>doi</w:t>
      </w:r>
      <w:proofErr w:type="spellEnd"/>
      <w:r w:rsidRPr="001D61F0">
        <w:t xml:space="preserve">: </w:t>
      </w:r>
      <w:hyperlink r:id="rId97">
        <w:r w:rsidRPr="001D61F0">
          <w:rPr>
            <w:color w:val="0000FF"/>
            <w:spacing w:val="-2"/>
            <w:u w:val="single" w:color="0000FF"/>
          </w:rPr>
          <w:t>https://doi.org/10.1371/journal.pmed.1002932</w:t>
        </w:r>
        <w:r w:rsidRPr="001D61F0">
          <w:rPr>
            <w:spacing w:val="-2"/>
          </w:rPr>
          <w:t>.</w:t>
        </w:r>
      </w:hyperlink>
    </w:p>
    <w:p w14:paraId="1F6B3799" w14:textId="77777777" w:rsidR="00FE12C3" w:rsidRPr="001D61F0" w:rsidRDefault="00FE12C3" w:rsidP="003E060C">
      <w:r w:rsidRPr="001D61F0">
        <w:t>Tabbakh, T. and Dobbinson, S (2018). 2016–2017 National Sun Protection Survey: Report 2 Sun Protective Behaviours and Sunburn Incidence on Weekends among Australians in Summer 2016– 2017;</w:t>
      </w:r>
      <w:r w:rsidRPr="001D61F0">
        <w:rPr>
          <w:spacing w:val="-4"/>
        </w:rPr>
        <w:t xml:space="preserve"> </w:t>
      </w:r>
      <w:r w:rsidRPr="001D61F0">
        <w:t>Centre</w:t>
      </w:r>
      <w:r w:rsidRPr="001D61F0">
        <w:rPr>
          <w:spacing w:val="-4"/>
        </w:rPr>
        <w:t xml:space="preserve"> </w:t>
      </w:r>
      <w:r w:rsidRPr="001D61F0">
        <w:t>for</w:t>
      </w:r>
      <w:r w:rsidRPr="001D61F0">
        <w:rPr>
          <w:spacing w:val="-3"/>
        </w:rPr>
        <w:t xml:space="preserve"> </w:t>
      </w:r>
      <w:proofErr w:type="spellStart"/>
      <w:r w:rsidRPr="001D61F0">
        <w:t>Behavioural</w:t>
      </w:r>
      <w:proofErr w:type="spellEnd"/>
      <w:r w:rsidRPr="001D61F0">
        <w:rPr>
          <w:spacing w:val="-5"/>
        </w:rPr>
        <w:t xml:space="preserve"> </w:t>
      </w:r>
      <w:r w:rsidRPr="001D61F0">
        <w:t>Research</w:t>
      </w:r>
      <w:r w:rsidRPr="001D61F0">
        <w:rPr>
          <w:spacing w:val="-4"/>
        </w:rPr>
        <w:t xml:space="preserve"> </w:t>
      </w:r>
      <w:r w:rsidRPr="001D61F0">
        <w:t>in</w:t>
      </w:r>
      <w:r w:rsidRPr="001D61F0">
        <w:rPr>
          <w:spacing w:val="-4"/>
        </w:rPr>
        <w:t xml:space="preserve"> </w:t>
      </w:r>
      <w:r w:rsidRPr="001D61F0">
        <w:t>Cancer,</w:t>
      </w:r>
      <w:r w:rsidRPr="001D61F0">
        <w:rPr>
          <w:spacing w:val="-4"/>
        </w:rPr>
        <w:t xml:space="preserve"> </w:t>
      </w:r>
      <w:r w:rsidRPr="001D61F0">
        <w:t>Cancer</w:t>
      </w:r>
      <w:r w:rsidRPr="001D61F0">
        <w:rPr>
          <w:spacing w:val="-3"/>
        </w:rPr>
        <w:t xml:space="preserve"> </w:t>
      </w:r>
      <w:r w:rsidRPr="001D61F0">
        <w:t>Council</w:t>
      </w:r>
      <w:r w:rsidRPr="001D61F0">
        <w:rPr>
          <w:spacing w:val="-3"/>
        </w:rPr>
        <w:t xml:space="preserve"> </w:t>
      </w:r>
      <w:r w:rsidRPr="001D61F0">
        <w:t>of</w:t>
      </w:r>
      <w:r w:rsidRPr="001D61F0">
        <w:rPr>
          <w:spacing w:val="-2"/>
        </w:rPr>
        <w:t xml:space="preserve"> </w:t>
      </w:r>
      <w:r w:rsidRPr="001D61F0">
        <w:t>Victoria:</w:t>
      </w:r>
      <w:r w:rsidRPr="001D61F0">
        <w:rPr>
          <w:spacing w:val="-2"/>
        </w:rPr>
        <w:t xml:space="preserve"> </w:t>
      </w:r>
      <w:r w:rsidRPr="001D61F0">
        <w:t>Melbourne,</w:t>
      </w:r>
      <w:r w:rsidRPr="001D61F0">
        <w:rPr>
          <w:spacing w:val="-2"/>
        </w:rPr>
        <w:t xml:space="preserve"> </w:t>
      </w:r>
      <w:r w:rsidRPr="001D61F0">
        <w:t xml:space="preserve">Australia, [online] Available at: </w:t>
      </w:r>
      <w:hyperlink r:id="rId98">
        <w:r w:rsidRPr="001D61F0">
          <w:rPr>
            <w:color w:val="0000FF"/>
            <w:u w:val="single" w:color="0000FF"/>
          </w:rPr>
          <w:t>https://www.cancer.org.au/about-us/policy-and-advocacy/prevention-</w:t>
        </w:r>
      </w:hyperlink>
      <w:hyperlink r:id="rId99">
        <w:r w:rsidRPr="001D61F0">
          <w:rPr>
            <w:color w:val="0000FF"/>
            <w:spacing w:val="-2"/>
            <w:u w:val="single" w:color="0000FF"/>
          </w:rPr>
          <w:t>policy/national-cancer-prevention-policy/skin-cancer-statistics-and-issues/trends-in-sun-protection-</w:t>
        </w:r>
      </w:hyperlink>
      <w:r w:rsidRPr="001D61F0">
        <w:rPr>
          <w:color w:val="0000FF"/>
          <w:spacing w:val="-2"/>
        </w:rPr>
        <w:t xml:space="preserve"> </w:t>
      </w:r>
      <w:hyperlink r:id="rId100">
        <w:r w:rsidRPr="001D61F0">
          <w:rPr>
            <w:color w:val="0000FF"/>
            <w:u w:val="single" w:color="0000FF"/>
          </w:rPr>
          <w:t>behaviours</w:t>
        </w:r>
      </w:hyperlink>
      <w:r w:rsidRPr="001D61F0">
        <w:rPr>
          <w:color w:val="0000FF"/>
        </w:rPr>
        <w:t xml:space="preserve"> </w:t>
      </w:r>
      <w:r w:rsidRPr="001D61F0">
        <w:t>[Accessed 20 June 2024].</w:t>
      </w:r>
    </w:p>
    <w:p w14:paraId="6F40BCB9" w14:textId="77777777" w:rsidR="00FE12C3" w:rsidRPr="001D61F0" w:rsidRDefault="00FE12C3" w:rsidP="00BB4475">
      <w:pPr>
        <w:pageBreakBefore/>
      </w:pPr>
      <w:r w:rsidRPr="001D61F0">
        <w:lastRenderedPageBreak/>
        <w:t>Whiteman,</w:t>
      </w:r>
      <w:r w:rsidRPr="001D61F0">
        <w:rPr>
          <w:spacing w:val="-5"/>
        </w:rPr>
        <w:t xml:space="preserve"> </w:t>
      </w:r>
      <w:r w:rsidRPr="001D61F0">
        <w:t>D.C.,</w:t>
      </w:r>
      <w:r w:rsidRPr="001D61F0">
        <w:rPr>
          <w:spacing w:val="-5"/>
        </w:rPr>
        <w:t xml:space="preserve"> </w:t>
      </w:r>
      <w:r w:rsidRPr="001D61F0">
        <w:t>Neale,</w:t>
      </w:r>
      <w:r w:rsidRPr="001D61F0">
        <w:rPr>
          <w:spacing w:val="-5"/>
        </w:rPr>
        <w:t xml:space="preserve"> </w:t>
      </w:r>
      <w:r w:rsidRPr="001D61F0">
        <w:t>R.E.,</w:t>
      </w:r>
      <w:r w:rsidRPr="001D61F0">
        <w:rPr>
          <w:spacing w:val="-4"/>
        </w:rPr>
        <w:t xml:space="preserve"> </w:t>
      </w:r>
      <w:r w:rsidRPr="001D61F0">
        <w:t>Aitken,</w:t>
      </w:r>
      <w:r w:rsidRPr="001D61F0">
        <w:rPr>
          <w:spacing w:val="-7"/>
        </w:rPr>
        <w:t xml:space="preserve"> </w:t>
      </w:r>
      <w:r w:rsidRPr="001D61F0">
        <w:t>J.,</w:t>
      </w:r>
      <w:r w:rsidRPr="001D61F0">
        <w:rPr>
          <w:spacing w:val="-7"/>
        </w:rPr>
        <w:t xml:space="preserve"> </w:t>
      </w:r>
      <w:r w:rsidRPr="001D61F0">
        <w:t>Gordon,</w:t>
      </w:r>
      <w:r w:rsidRPr="001D61F0">
        <w:rPr>
          <w:spacing w:val="-4"/>
        </w:rPr>
        <w:t xml:space="preserve"> </w:t>
      </w:r>
      <w:r w:rsidRPr="001D61F0">
        <w:t>L.,</w:t>
      </w:r>
      <w:r w:rsidRPr="001D61F0">
        <w:rPr>
          <w:spacing w:val="-7"/>
        </w:rPr>
        <w:t xml:space="preserve"> </w:t>
      </w:r>
      <w:r w:rsidRPr="001D61F0">
        <w:t>Green,</w:t>
      </w:r>
      <w:r w:rsidRPr="001D61F0">
        <w:rPr>
          <w:spacing w:val="-5"/>
        </w:rPr>
        <w:t xml:space="preserve"> </w:t>
      </w:r>
      <w:r w:rsidRPr="001D61F0">
        <w:t>A.C.,</w:t>
      </w:r>
      <w:r w:rsidRPr="001D61F0">
        <w:rPr>
          <w:spacing w:val="-4"/>
        </w:rPr>
        <w:t xml:space="preserve"> </w:t>
      </w:r>
      <w:r w:rsidRPr="001D61F0">
        <w:t>Janda,</w:t>
      </w:r>
      <w:r w:rsidRPr="001D61F0">
        <w:rPr>
          <w:spacing w:val="-7"/>
        </w:rPr>
        <w:t xml:space="preserve"> </w:t>
      </w:r>
      <w:r w:rsidRPr="001D61F0">
        <w:t>M.,</w:t>
      </w:r>
      <w:r w:rsidRPr="001D61F0">
        <w:rPr>
          <w:spacing w:val="-6"/>
        </w:rPr>
        <w:t xml:space="preserve"> </w:t>
      </w:r>
      <w:r w:rsidRPr="001D61F0">
        <w:t>Olsen,</w:t>
      </w:r>
      <w:r w:rsidRPr="001D61F0">
        <w:rPr>
          <w:spacing w:val="-7"/>
        </w:rPr>
        <w:t xml:space="preserve"> </w:t>
      </w:r>
      <w:r w:rsidRPr="001D61F0">
        <w:t>C.M.</w:t>
      </w:r>
      <w:r w:rsidRPr="001D61F0">
        <w:rPr>
          <w:spacing w:val="-6"/>
        </w:rPr>
        <w:t xml:space="preserve"> </w:t>
      </w:r>
      <w:r w:rsidRPr="001D61F0">
        <w:t>and</w:t>
      </w:r>
      <w:r w:rsidRPr="001D61F0">
        <w:rPr>
          <w:spacing w:val="-5"/>
        </w:rPr>
        <w:t xml:space="preserve"> </w:t>
      </w:r>
      <w:r w:rsidRPr="001D61F0">
        <w:rPr>
          <w:spacing w:val="-2"/>
        </w:rPr>
        <w:t>Soyer,</w:t>
      </w:r>
    </w:p>
    <w:p w14:paraId="1993A331" w14:textId="087B8D45" w:rsidR="00A769C9" w:rsidRPr="00A769C9" w:rsidRDefault="00FE12C3" w:rsidP="00A769C9">
      <w:r w:rsidRPr="001D61F0">
        <w:t>H.P.</w:t>
      </w:r>
      <w:r w:rsidRPr="001D61F0">
        <w:rPr>
          <w:spacing w:val="-4"/>
        </w:rPr>
        <w:t xml:space="preserve"> </w:t>
      </w:r>
      <w:r w:rsidRPr="001D61F0">
        <w:t>(2019).</w:t>
      </w:r>
      <w:r w:rsidRPr="001D61F0">
        <w:rPr>
          <w:spacing w:val="-2"/>
        </w:rPr>
        <w:t xml:space="preserve"> </w:t>
      </w:r>
      <w:r w:rsidRPr="001D61F0">
        <w:t>When</w:t>
      </w:r>
      <w:r w:rsidRPr="001D61F0">
        <w:rPr>
          <w:spacing w:val="-4"/>
        </w:rPr>
        <w:t xml:space="preserve"> </w:t>
      </w:r>
      <w:r w:rsidRPr="001D61F0">
        <w:t>to</w:t>
      </w:r>
      <w:r w:rsidRPr="001D61F0">
        <w:rPr>
          <w:spacing w:val="-4"/>
        </w:rPr>
        <w:t xml:space="preserve"> </w:t>
      </w:r>
      <w:r w:rsidRPr="001D61F0">
        <w:t>apply</w:t>
      </w:r>
      <w:r w:rsidRPr="001D61F0">
        <w:rPr>
          <w:spacing w:val="-3"/>
        </w:rPr>
        <w:t xml:space="preserve"> </w:t>
      </w:r>
      <w:r w:rsidRPr="001D61F0">
        <w:t>sunscreen:</w:t>
      </w:r>
      <w:r w:rsidRPr="001D61F0">
        <w:rPr>
          <w:spacing w:val="-4"/>
        </w:rPr>
        <w:t xml:space="preserve"> </w:t>
      </w:r>
      <w:r w:rsidRPr="001D61F0">
        <w:t>a</w:t>
      </w:r>
      <w:r w:rsidRPr="001D61F0">
        <w:rPr>
          <w:spacing w:val="-4"/>
        </w:rPr>
        <w:t xml:space="preserve"> </w:t>
      </w:r>
      <w:r w:rsidRPr="001D61F0">
        <w:t>consensus</w:t>
      </w:r>
      <w:r w:rsidRPr="001D61F0">
        <w:rPr>
          <w:spacing w:val="-3"/>
        </w:rPr>
        <w:t xml:space="preserve"> </w:t>
      </w:r>
      <w:r w:rsidRPr="001D61F0">
        <w:t>statement</w:t>
      </w:r>
      <w:r w:rsidRPr="001D61F0">
        <w:rPr>
          <w:spacing w:val="-4"/>
        </w:rPr>
        <w:t xml:space="preserve"> </w:t>
      </w:r>
      <w:r w:rsidRPr="001D61F0">
        <w:t>for</w:t>
      </w:r>
      <w:r w:rsidRPr="001D61F0">
        <w:rPr>
          <w:spacing w:val="-3"/>
        </w:rPr>
        <w:t xml:space="preserve"> </w:t>
      </w:r>
      <w:r w:rsidRPr="001D61F0">
        <w:t>Australia</w:t>
      </w:r>
      <w:r w:rsidRPr="001D61F0">
        <w:rPr>
          <w:spacing w:val="-4"/>
        </w:rPr>
        <w:t xml:space="preserve"> </w:t>
      </w:r>
      <w:r w:rsidRPr="001D61F0">
        <w:t>and</w:t>
      </w:r>
      <w:r w:rsidRPr="001D61F0">
        <w:rPr>
          <w:spacing w:val="-4"/>
        </w:rPr>
        <w:t xml:space="preserve"> </w:t>
      </w:r>
      <w:r w:rsidRPr="001D61F0">
        <w:t>New</w:t>
      </w:r>
      <w:r w:rsidRPr="001D61F0">
        <w:rPr>
          <w:spacing w:val="-4"/>
        </w:rPr>
        <w:t xml:space="preserve"> </w:t>
      </w:r>
      <w:r w:rsidRPr="001D61F0">
        <w:t xml:space="preserve">Zealand. Australian and New Zealand Journal of Public Health, 43(2), pp.171–175. </w:t>
      </w:r>
      <w:proofErr w:type="spellStart"/>
      <w:r w:rsidRPr="001D61F0">
        <w:t>doi</w:t>
      </w:r>
      <w:proofErr w:type="spellEnd"/>
      <w:r w:rsidRPr="001D61F0">
        <w:t xml:space="preserve">: </w:t>
      </w:r>
      <w:hyperlink r:id="rId101">
        <w:r w:rsidRPr="001D61F0">
          <w:rPr>
            <w:color w:val="0000FF"/>
            <w:spacing w:val="-2"/>
            <w:u w:val="single" w:color="0000FF"/>
          </w:rPr>
          <w:t>https://doi.org/10.1111/1753-6405.12873</w:t>
        </w:r>
        <w:r w:rsidRPr="001D61F0">
          <w:rPr>
            <w:spacing w:val="-2"/>
          </w:rPr>
          <w:t>.</w:t>
        </w:r>
      </w:hyperlink>
    </w:p>
    <w:p w14:paraId="36B9F62B" w14:textId="03863A48" w:rsidR="004E2F19" w:rsidRDefault="00464CDD" w:rsidP="0089410A">
      <w:r>
        <w:br w:type="page"/>
      </w:r>
      <w:bookmarkStart w:id="86" w:name="_Appendix_1:_Sunscreen"/>
      <w:bookmarkStart w:id="87" w:name="_Attachment_3:_Real"/>
      <w:bookmarkStart w:id="88" w:name="_Attachment_5:_Australian"/>
      <w:bookmarkStart w:id="89" w:name="_Attachment_6:_SCCS"/>
      <w:bookmarkEnd w:id="2"/>
      <w:bookmarkEnd w:id="3"/>
      <w:bookmarkEnd w:id="86"/>
      <w:bookmarkEnd w:id="87"/>
      <w:bookmarkEnd w:id="88"/>
      <w:bookmarkEnd w:id="89"/>
    </w:p>
    <w:p w14:paraId="19F4E0B1"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7870E828"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5CAE15" w14:textId="77777777" w:rsidR="0089410A" w:rsidRPr="00215D48" w:rsidRDefault="0089410A" w:rsidP="00F807B2">
            <w:bookmarkStart w:id="90" w:name="ColumnTitle_4"/>
            <w:r w:rsidRPr="00215D48">
              <w:t>Version</w:t>
            </w:r>
          </w:p>
        </w:tc>
        <w:tc>
          <w:tcPr>
            <w:tcW w:w="3242" w:type="dxa"/>
          </w:tcPr>
          <w:p w14:paraId="188F35EC"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49144D7D"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2AED9B70"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90"/>
      <w:tr w:rsidR="0089410A" w:rsidRPr="00215D48" w14:paraId="696A57E1"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E8749E2" w14:textId="77777777" w:rsidR="0089410A" w:rsidRPr="00215D48" w:rsidRDefault="0089410A" w:rsidP="00F807B2">
            <w:r w:rsidRPr="00215D48">
              <w:t>V1.0</w:t>
            </w:r>
          </w:p>
        </w:tc>
        <w:tc>
          <w:tcPr>
            <w:tcW w:w="3242" w:type="dxa"/>
          </w:tcPr>
          <w:p w14:paraId="472A269D" w14:textId="77777777" w:rsidR="0089410A" w:rsidRPr="00215D48" w:rsidRDefault="0089410A" w:rsidP="00F807B2">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2712" w:type="dxa"/>
          </w:tcPr>
          <w:p w14:paraId="637A7CBF" w14:textId="5DDAB847" w:rsidR="0089410A" w:rsidRDefault="004A144A" w:rsidP="00F807B2">
            <w:pPr>
              <w:cnfStyle w:val="000000000000" w:firstRow="0" w:lastRow="0" w:firstColumn="0" w:lastColumn="0" w:oddVBand="0" w:evenVBand="0" w:oddHBand="0" w:evenHBand="0" w:firstRowFirstColumn="0" w:firstRowLastColumn="0" w:lastRowFirstColumn="0" w:lastRowLastColumn="0"/>
            </w:pPr>
            <w:r>
              <w:t>Complementary &amp; Over the Counter Medicines Branch</w:t>
            </w:r>
          </w:p>
          <w:p w14:paraId="2C769FBC" w14:textId="77777777" w:rsidR="004A144A" w:rsidRDefault="004A144A" w:rsidP="00F807B2">
            <w:pPr>
              <w:cnfStyle w:val="000000000000" w:firstRow="0" w:lastRow="0" w:firstColumn="0" w:lastColumn="0" w:oddVBand="0" w:evenVBand="0" w:oddHBand="0" w:evenHBand="0" w:firstRowFirstColumn="0" w:firstRowLastColumn="0" w:lastRowFirstColumn="0" w:lastRowLastColumn="0"/>
            </w:pPr>
            <w:r>
              <w:t>Therapeutic Goods Administration</w:t>
            </w:r>
          </w:p>
          <w:p w14:paraId="371821C3" w14:textId="50B0C773" w:rsidR="004A144A" w:rsidRPr="00215D48" w:rsidRDefault="004A144A" w:rsidP="00F807B2">
            <w:pPr>
              <w:cnfStyle w:val="000000000000" w:firstRow="0" w:lastRow="0" w:firstColumn="0" w:lastColumn="0" w:oddVBand="0" w:evenVBand="0" w:oddHBand="0" w:evenHBand="0" w:firstRowFirstColumn="0" w:firstRowLastColumn="0" w:lastRowFirstColumn="0" w:lastRowLastColumn="0"/>
            </w:pPr>
            <w:r>
              <w:t>Department of Health</w:t>
            </w:r>
            <w:r w:rsidR="008D1D44">
              <w:t>, Disability</w:t>
            </w:r>
            <w:r>
              <w:t xml:space="preserve"> and Age</w:t>
            </w:r>
            <w:r w:rsidR="008D1D44">
              <w:t>ing</w:t>
            </w:r>
            <w:r>
              <w:t xml:space="preserve"> Care</w:t>
            </w:r>
          </w:p>
        </w:tc>
        <w:tc>
          <w:tcPr>
            <w:tcW w:w="1808" w:type="dxa"/>
          </w:tcPr>
          <w:p w14:paraId="33D40FAE" w14:textId="09A2A765" w:rsidR="0089410A" w:rsidRPr="00215D48" w:rsidRDefault="001C460C" w:rsidP="00F807B2">
            <w:pPr>
              <w:cnfStyle w:val="000000000000" w:firstRow="0" w:lastRow="0" w:firstColumn="0" w:lastColumn="0" w:oddVBand="0" w:evenVBand="0" w:oddHBand="0" w:evenHBand="0" w:firstRowFirstColumn="0" w:firstRowLastColumn="0" w:lastRowFirstColumn="0" w:lastRowLastColumn="0"/>
            </w:pPr>
            <w:r>
              <w:t>August</w:t>
            </w:r>
            <w:r w:rsidR="00AD1A7F">
              <w:t xml:space="preserve"> </w:t>
            </w:r>
            <w:r w:rsidR="00C43B6F">
              <w:t>2025</w:t>
            </w:r>
          </w:p>
        </w:tc>
      </w:tr>
    </w:tbl>
    <w:p w14:paraId="2FBA527E" w14:textId="77777777" w:rsidR="0089410A" w:rsidRDefault="0089410A" w:rsidP="00DD3815">
      <w:pPr>
        <w:pStyle w:val="LegalSubheading"/>
        <w:rPr>
          <w:b/>
          <w:bCs/>
        </w:rPr>
      </w:pPr>
    </w:p>
    <w:p w14:paraId="19FB7A00" w14:textId="77777777" w:rsidR="00B528AB" w:rsidRDefault="00B528AB" w:rsidP="00DD3815">
      <w:pPr>
        <w:pStyle w:val="LegalSubheading"/>
        <w:rPr>
          <w:b/>
          <w:bCs/>
        </w:rPr>
        <w:sectPr w:rsidR="00B528AB" w:rsidSect="002101D0">
          <w:pgSz w:w="11906" w:h="16838"/>
          <w:pgMar w:top="1440" w:right="1440" w:bottom="1440" w:left="1440" w:header="680" w:footer="708" w:gutter="0"/>
          <w:cols w:space="708"/>
          <w:docGrid w:linePitch="360"/>
        </w:sectPr>
      </w:pPr>
    </w:p>
    <w:p w14:paraId="5F841DC0" w14:textId="77777777" w:rsidR="00B528AB" w:rsidRPr="00DD3815" w:rsidRDefault="00B528AB" w:rsidP="00DD3815">
      <w:pPr>
        <w:pStyle w:val="LegalSubheading"/>
        <w:rPr>
          <w:b/>
          <w:bCs/>
        </w:rPr>
      </w:pPr>
    </w:p>
    <w:sectPr w:rsidR="00B528AB" w:rsidRPr="00DD3815" w:rsidSect="00537B47">
      <w:headerReference w:type="first" r:id="rId102"/>
      <w:footerReference w:type="first" r:id="rId10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E013B" w14:textId="77777777" w:rsidR="00D70AAA" w:rsidRDefault="00D70AAA" w:rsidP="00537B47">
      <w:pPr>
        <w:spacing w:after="0" w:line="240" w:lineRule="auto"/>
      </w:pPr>
      <w:r>
        <w:separator/>
      </w:r>
    </w:p>
  </w:endnote>
  <w:endnote w:type="continuationSeparator" w:id="0">
    <w:p w14:paraId="3F721AAF" w14:textId="77777777" w:rsidR="00D70AAA" w:rsidRDefault="00D70AAA"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97AB" w14:textId="77777777" w:rsidR="00177D01" w:rsidRDefault="00177D01">
    <w:pPr>
      <w:pStyle w:val="Footer"/>
    </w:pPr>
  </w:p>
  <w:p w14:paraId="5FEB35A0" w14:textId="77777777" w:rsidR="00DC6883" w:rsidRDefault="00DC6883"/>
  <w:p w14:paraId="6D177D2C" w14:textId="77777777" w:rsidR="00DC6883" w:rsidRDefault="00DC6883"/>
  <w:p w14:paraId="4B7BF7BC" w14:textId="77777777" w:rsidR="008570BE" w:rsidRDefault="008570BE"/>
  <w:p w14:paraId="03E5916D" w14:textId="77777777" w:rsidR="000013F6" w:rsidRDefault="000013F6"/>
  <w:p w14:paraId="2EEFFEF3" w14:textId="77777777" w:rsidR="006A4E6A" w:rsidRDefault="006A4E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92FD" w14:textId="355AE91B" w:rsidR="00DD3815" w:rsidRPr="00DD3815" w:rsidRDefault="0089410A" w:rsidP="00DD3815">
    <w:pPr>
      <w:pStyle w:val="Footer"/>
    </w:pPr>
    <w:r>
      <w:rPr>
        <w:noProof/>
      </w:rPr>
      <mc:AlternateContent>
        <mc:Choice Requires="wps">
          <w:drawing>
            <wp:anchor distT="0" distB="0" distL="114300" distR="114300" simplePos="0" relativeHeight="251660288" behindDoc="0" locked="0" layoutInCell="1" allowOverlap="1" wp14:anchorId="7932C66D" wp14:editId="01DF86A2">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32330" id="Straight Connector 8"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AA4B05">
      <w:t xml:space="preserve">Australian Sunscreen Exposure Model – </w:t>
    </w:r>
    <w:r w:rsidR="00B571AB">
      <w:t>Publication</w:t>
    </w:r>
  </w:p>
  <w:p w14:paraId="72AC26E1" w14:textId="1FFF5AC2" w:rsidR="000013F6" w:rsidRDefault="00DD3815" w:rsidP="002E2592">
    <w:pPr>
      <w:pStyle w:val="Footer"/>
    </w:pPr>
    <w:r w:rsidRPr="00DD3815">
      <w:t>V1.0</w:t>
    </w:r>
    <w:r w:rsidR="002543B9">
      <w:t xml:space="preserve"> </w:t>
    </w:r>
    <w:r w:rsidR="00A27B73">
      <w:t>August</w:t>
    </w:r>
    <w:r w:rsidR="00B571AB">
      <w:t xml:space="preserve"> 2025</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 NUMPAGES  \* Arabic  \* MERGEFORMAT ">
      <w:r w:rsidRPr="00DD3815">
        <w:t>2</w:t>
      </w:r>
    </w:fldSimple>
  </w:p>
  <w:p w14:paraId="315875CE" w14:textId="77777777" w:rsidR="006A4E6A" w:rsidRDefault="006A4E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1E22636B" w14:textId="77777777" w:rsidTr="00574690">
      <w:trPr>
        <w:trHeight w:hRule="exact" w:val="565"/>
        <w:jc w:val="center"/>
      </w:trPr>
      <w:tc>
        <w:tcPr>
          <w:tcW w:w="9145" w:type="dxa"/>
        </w:tcPr>
        <w:p w14:paraId="566FE7F4" w14:textId="77777777" w:rsidR="00B528AB" w:rsidRPr="00215D48" w:rsidRDefault="00B528AB" w:rsidP="00B528AB">
          <w:pPr>
            <w:pStyle w:val="TGASignoff"/>
          </w:pPr>
          <w:bookmarkStart w:id="91" w:name="_Hlk204696080"/>
          <w:bookmarkStart w:id="92" w:name="_Hlk204696081"/>
          <w:bookmarkStart w:id="93" w:name="_Hlk204696082"/>
          <w:bookmarkStart w:id="94" w:name="_Hlk204696083"/>
          <w:r w:rsidRPr="00215D48">
            <w:t>Therapeutic Goods Administration</w:t>
          </w:r>
        </w:p>
      </w:tc>
    </w:tr>
    <w:tr w:rsidR="00B528AB" w:rsidRPr="00215D48" w14:paraId="507D0FC0" w14:textId="77777777" w:rsidTr="00574690">
      <w:trPr>
        <w:trHeight w:val="963"/>
        <w:jc w:val="center"/>
      </w:trPr>
      <w:tc>
        <w:tcPr>
          <w:tcW w:w="9145" w:type="dxa"/>
          <w:tcMar>
            <w:top w:w="28" w:type="dxa"/>
          </w:tcMar>
        </w:tcPr>
        <w:p w14:paraId="284CC94D" w14:textId="77777777" w:rsidR="00B528AB" w:rsidRPr="00215D48" w:rsidRDefault="00B528AB" w:rsidP="00B528AB">
          <w:pPr>
            <w:pStyle w:val="Address"/>
            <w:jc w:val="center"/>
          </w:pPr>
          <w:r w:rsidRPr="00215D48">
            <w:t>PO Box 100 Woden ACT 2606 Australia</w:t>
          </w:r>
        </w:p>
        <w:p w14:paraId="24D3691D" w14:textId="52677CF0"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5D7444B7"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5C9BEDFC" w14:textId="77777777" w:rsidTr="00E1152C">
      <w:trPr>
        <w:trHeight w:val="264"/>
        <w:jc w:val="center"/>
      </w:trPr>
      <w:tc>
        <w:tcPr>
          <w:tcW w:w="9145" w:type="dxa"/>
          <w:tcMar>
            <w:top w:w="28" w:type="dxa"/>
          </w:tcMar>
        </w:tcPr>
        <w:p w14:paraId="68D20879" w14:textId="2223CCD7" w:rsidR="00B528AB" w:rsidRPr="00215D48" w:rsidRDefault="00B528AB" w:rsidP="00B528AB">
          <w:pPr>
            <w:pStyle w:val="Address"/>
            <w:jc w:val="center"/>
          </w:pPr>
          <w:r w:rsidRPr="00215D48">
            <w:t xml:space="preserve">Reference/Publication </w:t>
          </w:r>
          <w:hyperlink r:id="rId3" w:history="1">
            <w:r w:rsidR="00B7318B" w:rsidRPr="00B7318B">
              <w:rPr>
                <w:rStyle w:val="Hyperlink"/>
              </w:rPr>
              <w:t>D25-461686</w:t>
            </w:r>
          </w:hyperlink>
        </w:p>
      </w:tc>
    </w:tr>
    <w:bookmarkEnd w:id="91"/>
    <w:bookmarkEnd w:id="92"/>
    <w:bookmarkEnd w:id="93"/>
    <w:bookmarkEnd w:id="94"/>
  </w:tbl>
  <w:p w14:paraId="6505C931"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1A235" w14:textId="77777777" w:rsidR="00D70AAA" w:rsidRDefault="00D70AAA" w:rsidP="00537B47">
      <w:pPr>
        <w:spacing w:after="0" w:line="240" w:lineRule="auto"/>
      </w:pPr>
      <w:r>
        <w:separator/>
      </w:r>
    </w:p>
  </w:footnote>
  <w:footnote w:type="continuationSeparator" w:id="0">
    <w:p w14:paraId="2CEED3A2" w14:textId="77777777" w:rsidR="00D70AAA" w:rsidRDefault="00D70AAA" w:rsidP="00537B47">
      <w:pPr>
        <w:spacing w:after="0" w:line="240" w:lineRule="auto"/>
      </w:pPr>
      <w:r>
        <w:continuationSeparator/>
      </w:r>
    </w:p>
  </w:footnote>
  <w:footnote w:id="1">
    <w:p w14:paraId="3123A4F4" w14:textId="77777777" w:rsidR="002E7AD3" w:rsidRPr="009506B0" w:rsidRDefault="002E7AD3" w:rsidP="002E7AD3">
      <w:pPr>
        <w:pStyle w:val="FootnoteText"/>
        <w:rPr>
          <w:szCs w:val="16"/>
        </w:rPr>
      </w:pPr>
      <w:r>
        <w:rPr>
          <w:rStyle w:val="FootnoteReference"/>
        </w:rPr>
        <w:footnoteRef/>
      </w:r>
      <w:r>
        <w:t xml:space="preserve"> </w:t>
      </w:r>
      <w:r w:rsidRPr="003B1D44">
        <w:rPr>
          <w:rStyle w:val="FootnoteTextChar"/>
        </w:rPr>
        <w:t>The acceptable MoS cutoff should reflect the quality of safety data available. Acceptance of lower MoS values may be deemed appropriate when the NOAEL is based upon human toxicological data. Conversely, a requirement for higher MoS values may arise such as, in instances where the duration of the toxicological study does not adequately reflect the intended duration of exposure.</w:t>
      </w:r>
    </w:p>
    <w:p w14:paraId="3F7BF0EB" w14:textId="77777777" w:rsidR="002E7AD3" w:rsidRDefault="002E7AD3" w:rsidP="002E7AD3">
      <w:pPr>
        <w:pStyle w:val="FootnoteText"/>
      </w:pPr>
    </w:p>
  </w:footnote>
  <w:footnote w:id="2">
    <w:p w14:paraId="4B9FABDD" w14:textId="77777777" w:rsidR="002E7AD3" w:rsidRDefault="002E7AD3" w:rsidP="002E7AD3">
      <w:pPr>
        <w:pStyle w:val="FootnoteText"/>
        <w:rPr>
          <w:szCs w:val="16"/>
        </w:rPr>
      </w:pPr>
      <w:r>
        <w:rPr>
          <w:rStyle w:val="FootnoteReference"/>
        </w:rPr>
        <w:footnoteRef/>
      </w:r>
      <w:r>
        <w:t xml:space="preserve"> </w:t>
      </w:r>
      <w:r w:rsidRPr="009B6969">
        <w:rPr>
          <w:szCs w:val="16"/>
        </w:rPr>
        <w:t>The SPF is the level of protection a sunscreen offers against sunburn. It relates to the amount of time it takes for redness to appear on the skin compared to when no sunscreen is applied.</w:t>
      </w:r>
    </w:p>
    <w:p w14:paraId="47911C12" w14:textId="77777777" w:rsidR="002E7AD3" w:rsidRDefault="002E7AD3" w:rsidP="002E7AD3">
      <w:pPr>
        <w:pStyle w:val="FootnoteText"/>
      </w:pPr>
    </w:p>
  </w:footnote>
  <w:footnote w:id="3">
    <w:p w14:paraId="459732EF" w14:textId="77777777" w:rsidR="00160089" w:rsidRPr="009B6969" w:rsidRDefault="00160089" w:rsidP="00160089">
      <w:pPr>
        <w:pStyle w:val="FootnoteText"/>
        <w:rPr>
          <w:szCs w:val="16"/>
        </w:rPr>
      </w:pPr>
      <w:r w:rsidRPr="009B6969">
        <w:rPr>
          <w:vertAlign w:val="superscript"/>
        </w:rPr>
        <w:footnoteRef/>
      </w:r>
      <w:r w:rsidRPr="009B6969">
        <w:rPr>
          <w:szCs w:val="16"/>
          <w:vertAlign w:val="superscript"/>
        </w:rPr>
        <w:t xml:space="preserve"> </w:t>
      </w:r>
      <w:r w:rsidRPr="009B6969">
        <w:rPr>
          <w:szCs w:val="16"/>
        </w:rPr>
        <w:t>See Table 3 and 4 under the ‘About the data’ tab.</w:t>
      </w:r>
    </w:p>
  </w:footnote>
  <w:footnote w:id="4">
    <w:p w14:paraId="5489E140" w14:textId="77777777" w:rsidR="00160089" w:rsidRDefault="00160089" w:rsidP="00160089">
      <w:pPr>
        <w:pStyle w:val="FootnoteText"/>
        <w:rPr>
          <w:color w:val="232323"/>
          <w:szCs w:val="16"/>
        </w:rPr>
      </w:pPr>
      <w:r w:rsidRPr="009B6969">
        <w:rPr>
          <w:rStyle w:val="FootnoteReference"/>
          <w:szCs w:val="16"/>
        </w:rPr>
        <w:footnoteRef/>
      </w:r>
      <w:r w:rsidRPr="009B6969">
        <w:rPr>
          <w:szCs w:val="16"/>
        </w:rPr>
        <w:t xml:space="preserve"> </w:t>
      </w:r>
      <w:r w:rsidRPr="009B6969">
        <w:rPr>
          <w:color w:val="232323"/>
          <w:szCs w:val="16"/>
        </w:rPr>
        <w:t xml:space="preserve">QPHS survey result can be visualised in </w:t>
      </w:r>
      <w:hyperlink r:id="rId1">
        <w:r w:rsidRPr="009B6969">
          <w:rPr>
            <w:color w:val="232323"/>
            <w:szCs w:val="16"/>
          </w:rPr>
          <w:t>Queensland survey analytic system (QSAS)</w:t>
        </w:r>
      </w:hyperlink>
    </w:p>
    <w:p w14:paraId="39A8144D" w14:textId="77777777" w:rsidR="00620102" w:rsidRPr="009B6969" w:rsidRDefault="00620102" w:rsidP="00160089">
      <w:pPr>
        <w:pStyle w:val="FootnoteText"/>
        <w:rPr>
          <w:color w:val="232323"/>
          <w:szCs w:val="16"/>
        </w:rPr>
      </w:pPr>
    </w:p>
  </w:footnote>
  <w:footnote w:id="5">
    <w:p w14:paraId="489339B4" w14:textId="77777777" w:rsidR="00160089" w:rsidRDefault="00160089" w:rsidP="00160089">
      <w:pPr>
        <w:pStyle w:val="FootnoteText"/>
      </w:pPr>
      <w:r>
        <w:rPr>
          <w:rStyle w:val="FootnoteReference"/>
        </w:rPr>
        <w:footnoteRef/>
      </w:r>
      <w:r>
        <w:t xml:space="preserve"> </w:t>
      </w:r>
      <w:r w:rsidRPr="00D5670D">
        <w:rPr>
          <w:color w:val="333E47"/>
        </w:rPr>
        <w:t>‘Prevalence</w:t>
      </w:r>
      <w:r w:rsidRPr="00D5670D">
        <w:rPr>
          <w:color w:val="333E47"/>
          <w:spacing w:val="-6"/>
        </w:rPr>
        <w:t xml:space="preserve"> </w:t>
      </w:r>
      <w:r w:rsidRPr="00D5670D">
        <w:rPr>
          <w:color w:val="333E47"/>
        </w:rPr>
        <w:t>table’</w:t>
      </w:r>
      <w:r w:rsidRPr="00D5670D">
        <w:rPr>
          <w:color w:val="333E47"/>
          <w:spacing w:val="-5"/>
        </w:rPr>
        <w:t xml:space="preserve"> </w:t>
      </w:r>
      <w:r w:rsidRPr="00D5670D">
        <w:rPr>
          <w:color w:val="333E47"/>
        </w:rPr>
        <w:t>tab</w:t>
      </w:r>
      <w:r w:rsidRPr="00D5670D">
        <w:rPr>
          <w:color w:val="333E47"/>
          <w:spacing w:val="-4"/>
        </w:rPr>
        <w:t xml:space="preserve"> </w:t>
      </w:r>
      <w:r w:rsidRPr="00D5670D">
        <w:rPr>
          <w:color w:val="333E47"/>
        </w:rPr>
        <w:t>of</w:t>
      </w:r>
      <w:r w:rsidRPr="00D5670D">
        <w:rPr>
          <w:color w:val="333E47"/>
          <w:spacing w:val="-5"/>
        </w:rPr>
        <w:t xml:space="preserve"> </w:t>
      </w:r>
      <w:r w:rsidRPr="00D5670D">
        <w:rPr>
          <w:color w:val="333E47"/>
        </w:rPr>
        <w:t>Figure</w:t>
      </w:r>
      <w:r w:rsidRPr="00D5670D">
        <w:rPr>
          <w:color w:val="333E47"/>
          <w:spacing w:val="-3"/>
        </w:rPr>
        <w:t xml:space="preserve"> </w:t>
      </w:r>
      <w:r w:rsidRPr="00D5670D">
        <w:rPr>
          <w:color w:val="333E47"/>
        </w:rPr>
        <w:t>3:</w:t>
      </w:r>
      <w:r w:rsidRPr="00D5670D">
        <w:rPr>
          <w:color w:val="333E47"/>
          <w:spacing w:val="-5"/>
        </w:rPr>
        <w:t xml:space="preserve"> </w:t>
      </w:r>
      <w:r w:rsidRPr="00D5670D">
        <w:rPr>
          <w:color w:val="333E47"/>
        </w:rPr>
        <w:t>Characteristics</w:t>
      </w:r>
      <w:r w:rsidRPr="00D5670D">
        <w:rPr>
          <w:color w:val="333E47"/>
          <w:spacing w:val="-2"/>
        </w:rPr>
        <w:t xml:space="preserve"> </w:t>
      </w:r>
      <w:r w:rsidRPr="00D5670D">
        <w:rPr>
          <w:color w:val="333E47"/>
        </w:rPr>
        <w:t>of</w:t>
      </w:r>
      <w:r w:rsidRPr="00D5670D">
        <w:rPr>
          <w:color w:val="333E47"/>
          <w:spacing w:val="-7"/>
        </w:rPr>
        <w:t xml:space="preserve"> </w:t>
      </w:r>
      <w:r w:rsidRPr="00D5670D">
        <w:rPr>
          <w:color w:val="333E47"/>
        </w:rPr>
        <w:t>sunburn</w:t>
      </w:r>
      <w:r w:rsidRPr="00D5670D">
        <w:rPr>
          <w:color w:val="333E47"/>
          <w:spacing w:val="-4"/>
        </w:rPr>
        <w:t xml:space="preserve"> </w:t>
      </w:r>
      <w:r w:rsidRPr="00D5670D">
        <w:rPr>
          <w:color w:val="333E47"/>
        </w:rPr>
        <w:t>and</w:t>
      </w:r>
      <w:r w:rsidRPr="00D5670D">
        <w:rPr>
          <w:color w:val="333E47"/>
          <w:spacing w:val="-4"/>
        </w:rPr>
        <w:t xml:space="preserve"> </w:t>
      </w:r>
      <w:r w:rsidRPr="00D5670D">
        <w:rPr>
          <w:color w:val="333E47"/>
        </w:rPr>
        <w:t>sun</w:t>
      </w:r>
      <w:r w:rsidRPr="00D5670D">
        <w:rPr>
          <w:color w:val="333E47"/>
          <w:spacing w:val="-4"/>
        </w:rPr>
        <w:t xml:space="preserve"> </w:t>
      </w:r>
      <w:r w:rsidRPr="00D5670D">
        <w:rPr>
          <w:color w:val="333E47"/>
        </w:rPr>
        <w:t>safety</w:t>
      </w:r>
      <w:r w:rsidRPr="00D5670D">
        <w:rPr>
          <w:color w:val="333E47"/>
          <w:spacing w:val="-2"/>
        </w:rPr>
        <w:t xml:space="preserve"> </w:t>
      </w:r>
      <w:r w:rsidRPr="00D5670D">
        <w:rPr>
          <w:color w:val="333E47"/>
        </w:rPr>
        <w:t>of</w:t>
      </w:r>
      <w:r w:rsidRPr="00D5670D">
        <w:rPr>
          <w:color w:val="333E47"/>
          <w:spacing w:val="-4"/>
        </w:rPr>
        <w:t xml:space="preserve"> </w:t>
      </w:r>
      <w:r w:rsidRPr="00D5670D">
        <w:rPr>
          <w:color w:val="333E47"/>
        </w:rPr>
        <w:t>Queensland</w:t>
      </w:r>
      <w:r w:rsidRPr="00D5670D">
        <w:rPr>
          <w:color w:val="333E47"/>
          <w:spacing w:val="-4"/>
        </w:rPr>
        <w:t xml:space="preserve"> </w:t>
      </w:r>
      <w:r w:rsidRPr="00D5670D">
        <w:rPr>
          <w:color w:val="333E47"/>
          <w:spacing w:val="-2"/>
        </w:rPr>
        <w:t>children</w:t>
      </w:r>
    </w:p>
  </w:footnote>
  <w:footnote w:id="6">
    <w:p w14:paraId="531985FB" w14:textId="77777777" w:rsidR="00160089" w:rsidRPr="009B6969" w:rsidRDefault="00160089" w:rsidP="00160089">
      <w:pPr>
        <w:pStyle w:val="BodyText"/>
        <w:spacing w:line="259" w:lineRule="auto"/>
        <w:ind w:right="315"/>
        <w:rPr>
          <w:color w:val="232323"/>
          <w:sz w:val="16"/>
          <w:szCs w:val="16"/>
        </w:rPr>
      </w:pPr>
      <w:r w:rsidRPr="009B6969">
        <w:rPr>
          <w:rStyle w:val="FootnoteReference"/>
          <w:sz w:val="16"/>
          <w:szCs w:val="16"/>
        </w:rPr>
        <w:footnoteRef/>
      </w:r>
      <w:r w:rsidRPr="009B6969">
        <w:rPr>
          <w:sz w:val="16"/>
          <w:szCs w:val="16"/>
        </w:rPr>
        <w:t xml:space="preserve"> </w:t>
      </w:r>
      <w:r w:rsidRPr="009B6969">
        <w:rPr>
          <w:color w:val="333E47"/>
          <w:sz w:val="16"/>
          <w:szCs w:val="16"/>
        </w:rPr>
        <w:t>‘</w:t>
      </w:r>
      <w:r w:rsidRPr="009B6969">
        <w:rPr>
          <w:color w:val="232323"/>
          <w:sz w:val="16"/>
          <w:szCs w:val="16"/>
        </w:rPr>
        <w:t>Introduction’ tab of Figure 3: Characteristics of sunburn and sun safety of Queensland children</w:t>
      </w:r>
    </w:p>
  </w:footnote>
  <w:footnote w:id="7">
    <w:p w14:paraId="1535D4FD" w14:textId="77777777" w:rsidR="00160089" w:rsidRDefault="00160089" w:rsidP="00160089">
      <w:pPr>
        <w:pStyle w:val="BodyText"/>
        <w:spacing w:line="256" w:lineRule="auto"/>
        <w:ind w:right="161"/>
        <w:rPr>
          <w:color w:val="232323"/>
          <w:sz w:val="16"/>
          <w:szCs w:val="16"/>
        </w:rPr>
      </w:pPr>
      <w:r w:rsidRPr="009B6969">
        <w:rPr>
          <w:rStyle w:val="FootnoteReference"/>
          <w:sz w:val="16"/>
          <w:szCs w:val="16"/>
        </w:rPr>
        <w:footnoteRef/>
      </w:r>
      <w:r w:rsidRPr="009B6969">
        <w:rPr>
          <w:sz w:val="16"/>
          <w:szCs w:val="16"/>
        </w:rPr>
        <w:t xml:space="preserve"> </w:t>
      </w:r>
      <w:r w:rsidRPr="009B6969">
        <w:rPr>
          <w:color w:val="232323"/>
          <w:sz w:val="16"/>
          <w:szCs w:val="16"/>
        </w:rPr>
        <w:t>Report provided to the TGA by Safe Work Australia</w:t>
      </w:r>
    </w:p>
    <w:p w14:paraId="40708B55" w14:textId="77777777" w:rsidR="00E806D9" w:rsidRPr="009B6969" w:rsidRDefault="00E806D9" w:rsidP="00160089">
      <w:pPr>
        <w:pStyle w:val="BodyText"/>
        <w:spacing w:line="256" w:lineRule="auto"/>
        <w:ind w:right="161"/>
        <w:rPr>
          <w:color w:val="232323"/>
          <w:sz w:val="16"/>
          <w:szCs w:val="16"/>
        </w:rPr>
      </w:pPr>
    </w:p>
  </w:footnote>
  <w:footnote w:id="8">
    <w:p w14:paraId="4D38A97A" w14:textId="77777777" w:rsidR="00160089" w:rsidRDefault="00160089" w:rsidP="00160089">
      <w:pPr>
        <w:pStyle w:val="BodyText"/>
        <w:spacing w:line="259" w:lineRule="auto"/>
        <w:ind w:right="150"/>
        <w:rPr>
          <w:color w:val="232323"/>
          <w:sz w:val="16"/>
          <w:szCs w:val="16"/>
        </w:rPr>
      </w:pPr>
      <w:r w:rsidRPr="00775332">
        <w:rPr>
          <w:rStyle w:val="FootnoteReference"/>
          <w:sz w:val="16"/>
          <w:szCs w:val="16"/>
        </w:rPr>
        <w:footnoteRef/>
      </w:r>
      <w:r w:rsidRPr="00775332">
        <w:rPr>
          <w:sz w:val="16"/>
          <w:szCs w:val="16"/>
        </w:rPr>
        <w:t xml:space="preserve"> </w:t>
      </w:r>
      <w:r w:rsidRPr="00775332">
        <w:rPr>
          <w:color w:val="333E47"/>
          <w:sz w:val="16"/>
          <w:szCs w:val="16"/>
        </w:rPr>
        <w:t>The</w:t>
      </w:r>
      <w:r w:rsidRPr="00775332">
        <w:rPr>
          <w:color w:val="333E47"/>
          <w:spacing w:val="-2"/>
          <w:sz w:val="16"/>
          <w:szCs w:val="16"/>
        </w:rPr>
        <w:t xml:space="preserve"> </w:t>
      </w:r>
      <w:r w:rsidRPr="00775332">
        <w:rPr>
          <w:color w:val="333E47"/>
          <w:sz w:val="16"/>
          <w:szCs w:val="16"/>
        </w:rPr>
        <w:t>SPF</w:t>
      </w:r>
      <w:r w:rsidRPr="00775332">
        <w:rPr>
          <w:color w:val="333E47"/>
          <w:spacing w:val="-1"/>
          <w:sz w:val="16"/>
          <w:szCs w:val="16"/>
        </w:rPr>
        <w:t xml:space="preserve"> </w:t>
      </w:r>
      <w:r w:rsidRPr="00775332">
        <w:rPr>
          <w:color w:val="333E47"/>
          <w:sz w:val="16"/>
          <w:szCs w:val="16"/>
        </w:rPr>
        <w:t>rating</w:t>
      </w:r>
      <w:r w:rsidRPr="00775332">
        <w:rPr>
          <w:color w:val="333E47"/>
          <w:spacing w:val="-4"/>
          <w:sz w:val="16"/>
          <w:szCs w:val="16"/>
        </w:rPr>
        <w:t xml:space="preserve"> </w:t>
      </w:r>
      <w:r w:rsidRPr="00775332">
        <w:rPr>
          <w:color w:val="333E47"/>
          <w:sz w:val="16"/>
          <w:szCs w:val="16"/>
        </w:rPr>
        <w:t>serves as a</w:t>
      </w:r>
      <w:r w:rsidRPr="00775332">
        <w:rPr>
          <w:color w:val="333E47"/>
          <w:spacing w:val="-4"/>
          <w:sz w:val="16"/>
          <w:szCs w:val="16"/>
        </w:rPr>
        <w:t xml:space="preserve"> </w:t>
      </w:r>
      <w:r w:rsidRPr="00775332">
        <w:rPr>
          <w:color w:val="333E47"/>
          <w:sz w:val="16"/>
          <w:szCs w:val="16"/>
        </w:rPr>
        <w:t>guide</w:t>
      </w:r>
      <w:r w:rsidRPr="00775332">
        <w:rPr>
          <w:color w:val="333E47"/>
          <w:spacing w:val="-2"/>
          <w:sz w:val="16"/>
          <w:szCs w:val="16"/>
        </w:rPr>
        <w:t xml:space="preserve"> </w:t>
      </w:r>
      <w:r w:rsidRPr="00775332">
        <w:rPr>
          <w:color w:val="333E47"/>
          <w:sz w:val="16"/>
          <w:szCs w:val="16"/>
        </w:rPr>
        <w:t>for</w:t>
      </w:r>
      <w:r w:rsidRPr="00775332">
        <w:rPr>
          <w:color w:val="333E47"/>
          <w:spacing w:val="-4"/>
          <w:sz w:val="16"/>
          <w:szCs w:val="16"/>
        </w:rPr>
        <w:t xml:space="preserve"> </w:t>
      </w:r>
      <w:r w:rsidRPr="00775332">
        <w:rPr>
          <w:color w:val="333E47"/>
          <w:sz w:val="16"/>
          <w:szCs w:val="16"/>
        </w:rPr>
        <w:t>consumers, indicating</w:t>
      </w:r>
      <w:r w:rsidRPr="00775332">
        <w:rPr>
          <w:color w:val="333E47"/>
          <w:spacing w:val="-4"/>
          <w:sz w:val="16"/>
          <w:szCs w:val="16"/>
        </w:rPr>
        <w:t xml:space="preserve"> </w:t>
      </w:r>
      <w:r w:rsidRPr="00775332">
        <w:rPr>
          <w:color w:val="333E47"/>
          <w:sz w:val="16"/>
          <w:szCs w:val="16"/>
        </w:rPr>
        <w:t>the</w:t>
      </w:r>
      <w:r w:rsidRPr="00775332">
        <w:rPr>
          <w:color w:val="333E47"/>
          <w:spacing w:val="-4"/>
          <w:sz w:val="16"/>
          <w:szCs w:val="16"/>
        </w:rPr>
        <w:t xml:space="preserve"> </w:t>
      </w:r>
      <w:r w:rsidRPr="00775332">
        <w:rPr>
          <w:color w:val="333E47"/>
          <w:sz w:val="16"/>
          <w:szCs w:val="16"/>
        </w:rPr>
        <w:t>level</w:t>
      </w:r>
      <w:r w:rsidRPr="00775332">
        <w:rPr>
          <w:color w:val="333E47"/>
          <w:spacing w:val="-1"/>
          <w:sz w:val="16"/>
          <w:szCs w:val="16"/>
        </w:rPr>
        <w:t xml:space="preserve"> </w:t>
      </w:r>
      <w:r w:rsidRPr="00775332">
        <w:rPr>
          <w:color w:val="333E47"/>
          <w:sz w:val="16"/>
          <w:szCs w:val="16"/>
        </w:rPr>
        <w:t>of</w:t>
      </w:r>
      <w:r w:rsidRPr="00775332">
        <w:rPr>
          <w:color w:val="333E47"/>
          <w:spacing w:val="-3"/>
          <w:sz w:val="16"/>
          <w:szCs w:val="16"/>
        </w:rPr>
        <w:t xml:space="preserve"> </w:t>
      </w:r>
      <w:r w:rsidRPr="00775332">
        <w:rPr>
          <w:color w:val="333E47"/>
          <w:sz w:val="16"/>
          <w:szCs w:val="16"/>
        </w:rPr>
        <w:t>protection</w:t>
      </w:r>
      <w:r w:rsidRPr="00775332">
        <w:rPr>
          <w:color w:val="333E47"/>
          <w:spacing w:val="-2"/>
          <w:sz w:val="16"/>
          <w:szCs w:val="16"/>
        </w:rPr>
        <w:t xml:space="preserve"> </w:t>
      </w:r>
      <w:r w:rsidRPr="00775332">
        <w:rPr>
          <w:color w:val="333E47"/>
          <w:sz w:val="16"/>
          <w:szCs w:val="16"/>
        </w:rPr>
        <w:t>a</w:t>
      </w:r>
      <w:r w:rsidRPr="00775332">
        <w:rPr>
          <w:color w:val="333E47"/>
          <w:spacing w:val="-4"/>
          <w:sz w:val="16"/>
          <w:szCs w:val="16"/>
        </w:rPr>
        <w:t xml:space="preserve"> </w:t>
      </w:r>
      <w:r w:rsidRPr="00775332">
        <w:rPr>
          <w:color w:val="333E47"/>
          <w:sz w:val="16"/>
          <w:szCs w:val="16"/>
        </w:rPr>
        <w:t>sunscreen</w:t>
      </w:r>
      <w:r w:rsidRPr="00775332">
        <w:rPr>
          <w:color w:val="333E47"/>
          <w:spacing w:val="-2"/>
          <w:sz w:val="16"/>
          <w:szCs w:val="16"/>
        </w:rPr>
        <w:t xml:space="preserve"> </w:t>
      </w:r>
      <w:r w:rsidRPr="00775332">
        <w:rPr>
          <w:color w:val="333E47"/>
          <w:sz w:val="16"/>
          <w:szCs w:val="16"/>
        </w:rPr>
        <w:t>offers against</w:t>
      </w:r>
      <w:r w:rsidRPr="00775332">
        <w:rPr>
          <w:color w:val="333E47"/>
          <w:spacing w:val="-3"/>
          <w:sz w:val="16"/>
          <w:szCs w:val="16"/>
        </w:rPr>
        <w:t xml:space="preserve"> </w:t>
      </w:r>
      <w:r w:rsidRPr="00775332">
        <w:rPr>
          <w:color w:val="333E47"/>
          <w:sz w:val="16"/>
          <w:szCs w:val="16"/>
        </w:rPr>
        <w:t>sunburn.</w:t>
      </w:r>
      <w:r w:rsidRPr="00775332">
        <w:rPr>
          <w:color w:val="333E47"/>
          <w:spacing w:val="-3"/>
          <w:sz w:val="16"/>
          <w:szCs w:val="16"/>
        </w:rPr>
        <w:t xml:space="preserve"> </w:t>
      </w:r>
      <w:r w:rsidRPr="00775332">
        <w:rPr>
          <w:color w:val="333E47"/>
          <w:sz w:val="16"/>
          <w:szCs w:val="16"/>
        </w:rPr>
        <w:t xml:space="preserve">It </w:t>
      </w:r>
      <w:r w:rsidRPr="00775332">
        <w:rPr>
          <w:color w:val="232323"/>
          <w:sz w:val="16"/>
          <w:szCs w:val="16"/>
        </w:rPr>
        <w:t>assists individuals to choose a product that aligns with their skin's sensitivity and expected sun exposure.</w:t>
      </w:r>
    </w:p>
    <w:p w14:paraId="24FBB6C6" w14:textId="77777777" w:rsidR="00E806D9" w:rsidRPr="00775332" w:rsidRDefault="00E806D9" w:rsidP="00160089">
      <w:pPr>
        <w:pStyle w:val="BodyText"/>
        <w:spacing w:line="259" w:lineRule="auto"/>
        <w:ind w:right="150"/>
        <w:rPr>
          <w:color w:val="232323"/>
          <w:sz w:val="16"/>
          <w:szCs w:val="16"/>
        </w:rPr>
      </w:pPr>
    </w:p>
  </w:footnote>
  <w:footnote w:id="9">
    <w:p w14:paraId="11CA96AC" w14:textId="77777777" w:rsidR="00160089" w:rsidRDefault="00160089" w:rsidP="00BE49CC">
      <w:pPr>
        <w:pStyle w:val="FootnoteText"/>
      </w:pPr>
      <w:r w:rsidRPr="00A574B0">
        <w:rPr>
          <w:rStyle w:val="FootnoteReference"/>
          <w:szCs w:val="16"/>
        </w:rPr>
        <w:footnoteRef/>
      </w:r>
      <w:r w:rsidRPr="00A574B0">
        <w:t xml:space="preserve"> SunSmart (2024). Protect your skin - SunSmart. [online] Available at: </w:t>
      </w:r>
      <w:hyperlink r:id="rId2" w:anchor="sunscreen">
        <w:r w:rsidRPr="00A574B0">
          <w:rPr>
            <w:color w:val="0000FF"/>
            <w:u w:val="single" w:color="0000FF"/>
          </w:rPr>
          <w:t>https://www.sunsmart.com.au/protect-your-skin#sunscreen</w:t>
        </w:r>
        <w:r w:rsidRPr="00A574B0">
          <w:t>.</w:t>
        </w:r>
      </w:hyperlink>
      <w:r w:rsidRPr="00A574B0">
        <w:rPr>
          <w:spacing w:val="-10"/>
        </w:rPr>
        <w:t xml:space="preserve"> </w:t>
      </w:r>
      <w:r w:rsidRPr="00A574B0">
        <w:t>[Accessed</w:t>
      </w:r>
      <w:r w:rsidRPr="00A574B0">
        <w:rPr>
          <w:spacing w:val="-10"/>
        </w:rPr>
        <w:t xml:space="preserve"> </w:t>
      </w:r>
      <w:r w:rsidRPr="00A574B0">
        <w:t>20</w:t>
      </w:r>
      <w:r w:rsidRPr="00A574B0">
        <w:rPr>
          <w:spacing w:val="-9"/>
        </w:rPr>
        <w:t xml:space="preserve"> </w:t>
      </w:r>
      <w:r w:rsidRPr="00A574B0">
        <w:t>June</w:t>
      </w:r>
      <w:r w:rsidRPr="00A574B0">
        <w:rPr>
          <w:spacing w:val="-9"/>
        </w:rPr>
        <w:t xml:space="preserve"> </w:t>
      </w:r>
      <w:r w:rsidRPr="00A574B0">
        <w:t>2024].</w:t>
      </w:r>
    </w:p>
    <w:p w14:paraId="69AFE37A" w14:textId="77777777" w:rsidR="00770097" w:rsidRPr="00A574B0" w:rsidRDefault="00770097" w:rsidP="00160089">
      <w:pPr>
        <w:pStyle w:val="BodyText"/>
        <w:spacing w:line="256" w:lineRule="auto"/>
        <w:ind w:right="1593"/>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78D7" w14:textId="77777777" w:rsidR="00177D01" w:rsidRDefault="00177D01">
    <w:pPr>
      <w:pStyle w:val="Header"/>
    </w:pPr>
  </w:p>
  <w:p w14:paraId="02A800C4" w14:textId="77777777" w:rsidR="00DC6883" w:rsidRDefault="00DC6883"/>
  <w:p w14:paraId="424A88D4" w14:textId="77777777" w:rsidR="00DC6883" w:rsidRDefault="00DC6883"/>
  <w:p w14:paraId="34FD4954" w14:textId="77777777" w:rsidR="008570BE" w:rsidRDefault="008570BE"/>
  <w:p w14:paraId="2AB25329" w14:textId="77777777" w:rsidR="000013F6" w:rsidRDefault="000013F6"/>
  <w:p w14:paraId="1FE845B0" w14:textId="77777777" w:rsidR="006A4E6A" w:rsidRDefault="006A4E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FFAB" w14:textId="0735141E" w:rsidR="00DC6883" w:rsidRDefault="00DD3815" w:rsidP="00ED4CF8">
    <w:pPr>
      <w:pStyle w:val="Header"/>
      <w:tabs>
        <w:tab w:val="left" w:pos="8115"/>
      </w:tabs>
    </w:pPr>
    <w:r>
      <w:t>Therapeutic Goods Administration</w:t>
    </w:r>
  </w:p>
  <w:p w14:paraId="3E46EE58" w14:textId="77777777" w:rsidR="006A4E6A" w:rsidRDefault="006A4E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CC858" w14:textId="1A668854" w:rsidR="00537B47" w:rsidRDefault="00AD1A7F" w:rsidP="005F6958">
    <w:r>
      <w:rPr>
        <w:noProof/>
      </w:rPr>
      <w:drawing>
        <wp:inline distT="0" distB="0" distL="0" distR="0" wp14:anchorId="6A88ADA5" wp14:editId="5B7018C2">
          <wp:extent cx="3344545" cy="694055"/>
          <wp:effectExtent l="0" t="0" r="8255" b="0"/>
          <wp:docPr id="1143799259" name="Picture 2" descr="Department of Health, Disability and Ageing, Australian Government.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Department of Health, Disability and Ageing, Australian Government.  Therapeutic Goods Administrati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B42B5A">
      <w:rPr>
        <w:noProof/>
      </w:rPr>
      <w:drawing>
        <wp:anchor distT="0" distB="0" distL="114300" distR="114300" simplePos="0" relativeHeight="251657215" behindDoc="1" locked="0" layoutInCell="1" allowOverlap="1" wp14:anchorId="36F74C2C" wp14:editId="7672B865">
          <wp:simplePos x="0" y="0"/>
          <wp:positionH relativeFrom="column">
            <wp:posOffset>-920750</wp:posOffset>
          </wp:positionH>
          <wp:positionV relativeFrom="paragraph">
            <wp:posOffset>5185410</wp:posOffset>
          </wp:positionV>
          <wp:extent cx="7566660" cy="5044440"/>
          <wp:effectExtent l="0" t="0" r="0" b="3810"/>
          <wp:wrapNone/>
          <wp:docPr id="575600049" name="Picture 575600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56332" name="Picture 250556332">
                    <a:extLst>
                      <a:ext uri="{C183D7F6-B498-43B3-948B-1728B52AA6E4}">
                        <adec:decorative xmlns:adec="http://schemas.microsoft.com/office/drawing/2017/decorative" val="1"/>
                      </a:ext>
                    </a:extLst>
                  </pic:cNvPr>
                  <pic:cNvPicPr>
                    <a:picLocks noChangeAspect="1" noChangeArrowheads="1"/>
                  </pic:cNvPicPr>
                </pic:nvPicPr>
                <pic:blipFill>
                  <a:blip r:embed="rId2"/>
                  <a:stretch>
                    <a:fillRect/>
                  </a:stretch>
                </pic:blipFill>
                <pic:spPr bwMode="auto">
                  <a:xfrm>
                    <a:off x="0" y="0"/>
                    <a:ext cx="7566660" cy="504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958">
      <w:rPr>
        <w:noProof/>
      </w:rPr>
      <w:drawing>
        <wp:anchor distT="0" distB="0" distL="114300" distR="114300" simplePos="0" relativeHeight="251658240" behindDoc="1" locked="0" layoutInCell="1" allowOverlap="1" wp14:anchorId="61EAEF63" wp14:editId="2A18E671">
          <wp:simplePos x="0" y="0"/>
          <wp:positionH relativeFrom="page">
            <wp:align>right</wp:align>
          </wp:positionH>
          <wp:positionV relativeFrom="paragraph">
            <wp:posOffset>3122930</wp:posOffset>
          </wp:positionV>
          <wp:extent cx="7553325" cy="4260356"/>
          <wp:effectExtent l="0" t="0" r="0" b="6985"/>
          <wp:wrapNone/>
          <wp:docPr id="1728951979" name="Picture 1728951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8967" name="Picture 93772896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7EAF2"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8E0"/>
    <w:multiLevelType w:val="hybridMultilevel"/>
    <w:tmpl w:val="051E9E78"/>
    <w:lvl w:ilvl="0" w:tplc="D77EA4D2">
      <w:start w:val="1"/>
      <w:numFmt w:val="bullet"/>
      <w:pStyle w:val="ListBullet"/>
      <w:lvlText w:val=""/>
      <w:lvlJc w:val="left"/>
      <w:pPr>
        <w:ind w:left="463" w:hanging="360"/>
      </w:pPr>
      <w:rPr>
        <w:rFonts w:ascii="Symbol" w:hAnsi="Symbol" w:hint="default"/>
        <w:color w:val="auto"/>
      </w:rPr>
    </w:lvl>
    <w:lvl w:ilvl="1" w:tplc="0C090003">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1" w15:restartNumberingAfterBreak="0">
    <w:nsid w:val="015F4BAC"/>
    <w:multiLevelType w:val="hybridMultilevel"/>
    <w:tmpl w:val="7A0A353A"/>
    <w:lvl w:ilvl="0" w:tplc="52784D7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68E09B6">
      <w:numFmt w:val="bullet"/>
      <w:lvlText w:val="•"/>
      <w:lvlJc w:val="left"/>
      <w:pPr>
        <w:ind w:left="1644" w:hanging="360"/>
      </w:pPr>
      <w:rPr>
        <w:rFonts w:hint="default"/>
        <w:lang w:val="en-US" w:eastAsia="en-US" w:bidi="ar-SA"/>
      </w:rPr>
    </w:lvl>
    <w:lvl w:ilvl="2" w:tplc="D70A1C0C">
      <w:numFmt w:val="bullet"/>
      <w:lvlText w:val="•"/>
      <w:lvlJc w:val="left"/>
      <w:pPr>
        <w:ind w:left="2468" w:hanging="360"/>
      </w:pPr>
      <w:rPr>
        <w:rFonts w:hint="default"/>
        <w:lang w:val="en-US" w:eastAsia="en-US" w:bidi="ar-SA"/>
      </w:rPr>
    </w:lvl>
    <w:lvl w:ilvl="3" w:tplc="653644AC">
      <w:numFmt w:val="bullet"/>
      <w:lvlText w:val="•"/>
      <w:lvlJc w:val="left"/>
      <w:pPr>
        <w:ind w:left="3292" w:hanging="360"/>
      </w:pPr>
      <w:rPr>
        <w:rFonts w:hint="default"/>
        <w:lang w:val="en-US" w:eastAsia="en-US" w:bidi="ar-SA"/>
      </w:rPr>
    </w:lvl>
    <w:lvl w:ilvl="4" w:tplc="118ED09C">
      <w:numFmt w:val="bullet"/>
      <w:lvlText w:val="•"/>
      <w:lvlJc w:val="left"/>
      <w:pPr>
        <w:ind w:left="4116" w:hanging="360"/>
      </w:pPr>
      <w:rPr>
        <w:rFonts w:hint="default"/>
        <w:lang w:val="en-US" w:eastAsia="en-US" w:bidi="ar-SA"/>
      </w:rPr>
    </w:lvl>
    <w:lvl w:ilvl="5" w:tplc="967488DE">
      <w:numFmt w:val="bullet"/>
      <w:lvlText w:val="•"/>
      <w:lvlJc w:val="left"/>
      <w:pPr>
        <w:ind w:left="4941" w:hanging="360"/>
      </w:pPr>
      <w:rPr>
        <w:rFonts w:hint="default"/>
        <w:lang w:val="en-US" w:eastAsia="en-US" w:bidi="ar-SA"/>
      </w:rPr>
    </w:lvl>
    <w:lvl w:ilvl="6" w:tplc="508C649A">
      <w:numFmt w:val="bullet"/>
      <w:lvlText w:val="•"/>
      <w:lvlJc w:val="left"/>
      <w:pPr>
        <w:ind w:left="5765" w:hanging="360"/>
      </w:pPr>
      <w:rPr>
        <w:rFonts w:hint="default"/>
        <w:lang w:val="en-US" w:eastAsia="en-US" w:bidi="ar-SA"/>
      </w:rPr>
    </w:lvl>
    <w:lvl w:ilvl="7" w:tplc="E4D8ADF6">
      <w:numFmt w:val="bullet"/>
      <w:lvlText w:val="•"/>
      <w:lvlJc w:val="left"/>
      <w:pPr>
        <w:ind w:left="6589" w:hanging="360"/>
      </w:pPr>
      <w:rPr>
        <w:rFonts w:hint="default"/>
        <w:lang w:val="en-US" w:eastAsia="en-US" w:bidi="ar-SA"/>
      </w:rPr>
    </w:lvl>
    <w:lvl w:ilvl="8" w:tplc="3F7E4DC0">
      <w:numFmt w:val="bullet"/>
      <w:lvlText w:val="•"/>
      <w:lvlJc w:val="left"/>
      <w:pPr>
        <w:ind w:left="7413" w:hanging="360"/>
      </w:pPr>
      <w:rPr>
        <w:rFonts w:hint="default"/>
        <w:lang w:val="en-US" w:eastAsia="en-US" w:bidi="ar-SA"/>
      </w:rPr>
    </w:lvl>
  </w:abstractNum>
  <w:abstractNum w:abstractNumId="2"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53F11"/>
    <w:multiLevelType w:val="multilevel"/>
    <w:tmpl w:val="61F68D70"/>
    <w:styleLink w:val="NumberBullet"/>
    <w:lvl w:ilvl="0">
      <w:start w:val="1"/>
      <w:numFmt w:val="decimal"/>
      <w:pStyle w:val="Numberbullet0"/>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473" w:hanging="360"/>
      </w:pPr>
      <w:rPr>
        <w:rFonts w:ascii="Arial" w:eastAsia="Cambria" w:hAnsi="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 w15:restartNumberingAfterBreak="0">
    <w:nsid w:val="168F13E9"/>
    <w:multiLevelType w:val="multilevel"/>
    <w:tmpl w:val="42A4091E"/>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9F33BBA"/>
    <w:multiLevelType w:val="hybridMultilevel"/>
    <w:tmpl w:val="0812E2DE"/>
    <w:lvl w:ilvl="0" w:tplc="E1AE5D6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2C7590"/>
    <w:multiLevelType w:val="hybridMultilevel"/>
    <w:tmpl w:val="225099D2"/>
    <w:lvl w:ilvl="0" w:tplc="A094EF9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3F092E"/>
    <w:multiLevelType w:val="hybridMultilevel"/>
    <w:tmpl w:val="F3D60C42"/>
    <w:lvl w:ilvl="0" w:tplc="88C8F9AE">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9" w15:restartNumberingAfterBreak="0">
    <w:nsid w:val="2F63185C"/>
    <w:multiLevelType w:val="hybridMultilevel"/>
    <w:tmpl w:val="7D580F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851293"/>
    <w:multiLevelType w:val="hybridMultilevel"/>
    <w:tmpl w:val="55CCE5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5302914"/>
    <w:multiLevelType w:val="hybridMultilevel"/>
    <w:tmpl w:val="8DB26106"/>
    <w:lvl w:ilvl="0" w:tplc="D02CCFF6">
      <w:start w:val="1"/>
      <w:numFmt w:val="decimal"/>
      <w:lvlText w:val="%1."/>
      <w:lvlJc w:val="left"/>
      <w:pPr>
        <w:ind w:left="498" w:hanging="360"/>
      </w:pPr>
      <w:rPr>
        <w:rFonts w:hint="default"/>
      </w:rPr>
    </w:lvl>
    <w:lvl w:ilvl="1" w:tplc="0C090019" w:tentative="1">
      <w:start w:val="1"/>
      <w:numFmt w:val="lowerLetter"/>
      <w:lvlText w:val="%2."/>
      <w:lvlJc w:val="left"/>
      <w:pPr>
        <w:ind w:left="1218" w:hanging="360"/>
      </w:pPr>
    </w:lvl>
    <w:lvl w:ilvl="2" w:tplc="0C09001B" w:tentative="1">
      <w:start w:val="1"/>
      <w:numFmt w:val="lowerRoman"/>
      <w:lvlText w:val="%3."/>
      <w:lvlJc w:val="right"/>
      <w:pPr>
        <w:ind w:left="1938" w:hanging="180"/>
      </w:pPr>
    </w:lvl>
    <w:lvl w:ilvl="3" w:tplc="0C09000F" w:tentative="1">
      <w:start w:val="1"/>
      <w:numFmt w:val="decimal"/>
      <w:lvlText w:val="%4."/>
      <w:lvlJc w:val="left"/>
      <w:pPr>
        <w:ind w:left="2658" w:hanging="360"/>
      </w:pPr>
    </w:lvl>
    <w:lvl w:ilvl="4" w:tplc="0C090019" w:tentative="1">
      <w:start w:val="1"/>
      <w:numFmt w:val="lowerLetter"/>
      <w:lvlText w:val="%5."/>
      <w:lvlJc w:val="left"/>
      <w:pPr>
        <w:ind w:left="3378" w:hanging="360"/>
      </w:pPr>
    </w:lvl>
    <w:lvl w:ilvl="5" w:tplc="0C09001B" w:tentative="1">
      <w:start w:val="1"/>
      <w:numFmt w:val="lowerRoman"/>
      <w:lvlText w:val="%6."/>
      <w:lvlJc w:val="right"/>
      <w:pPr>
        <w:ind w:left="4098" w:hanging="180"/>
      </w:pPr>
    </w:lvl>
    <w:lvl w:ilvl="6" w:tplc="0C09000F" w:tentative="1">
      <w:start w:val="1"/>
      <w:numFmt w:val="decimal"/>
      <w:lvlText w:val="%7."/>
      <w:lvlJc w:val="left"/>
      <w:pPr>
        <w:ind w:left="4818" w:hanging="360"/>
      </w:pPr>
    </w:lvl>
    <w:lvl w:ilvl="7" w:tplc="0C090019" w:tentative="1">
      <w:start w:val="1"/>
      <w:numFmt w:val="lowerLetter"/>
      <w:lvlText w:val="%8."/>
      <w:lvlJc w:val="left"/>
      <w:pPr>
        <w:ind w:left="5538" w:hanging="360"/>
      </w:pPr>
    </w:lvl>
    <w:lvl w:ilvl="8" w:tplc="0C09001B" w:tentative="1">
      <w:start w:val="1"/>
      <w:numFmt w:val="lowerRoman"/>
      <w:lvlText w:val="%9."/>
      <w:lvlJc w:val="right"/>
      <w:pPr>
        <w:ind w:left="6258" w:hanging="180"/>
      </w:pPr>
    </w:lvl>
  </w:abstractNum>
  <w:abstractNum w:abstractNumId="12" w15:restartNumberingAfterBreak="0">
    <w:nsid w:val="36982FD5"/>
    <w:multiLevelType w:val="multilevel"/>
    <w:tmpl w:val="61F68D70"/>
    <w:numStyleLink w:val="NumberBullet"/>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41C7E69"/>
    <w:multiLevelType w:val="hybridMultilevel"/>
    <w:tmpl w:val="CB7870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1D13B9"/>
    <w:multiLevelType w:val="hybridMultilevel"/>
    <w:tmpl w:val="A438A254"/>
    <w:lvl w:ilvl="0" w:tplc="0166163E">
      <w:start w:val="1"/>
      <w:numFmt w:val="lowerLetter"/>
      <w:lvlText w:val="(%1)"/>
      <w:lvlJc w:val="left"/>
      <w:pPr>
        <w:ind w:left="496" w:hanging="293"/>
      </w:pPr>
      <w:rPr>
        <w:rFonts w:ascii="Arial" w:eastAsia="Arial" w:hAnsi="Arial" w:cs="Arial" w:hint="default"/>
        <w:b w:val="0"/>
        <w:bCs w:val="0"/>
        <w:i w:val="0"/>
        <w:iCs w:val="0"/>
        <w:spacing w:val="-1"/>
        <w:w w:val="99"/>
        <w:sz w:val="20"/>
        <w:szCs w:val="20"/>
        <w:lang w:val="en-US" w:eastAsia="en-US" w:bidi="ar-SA"/>
      </w:rPr>
    </w:lvl>
    <w:lvl w:ilvl="1" w:tplc="911432BA">
      <w:numFmt w:val="bullet"/>
      <w:lvlText w:val="•"/>
      <w:lvlJc w:val="left"/>
      <w:pPr>
        <w:ind w:left="1225" w:hanging="293"/>
      </w:pPr>
      <w:rPr>
        <w:rFonts w:hint="default"/>
        <w:lang w:val="en-US" w:eastAsia="en-US" w:bidi="ar-SA"/>
      </w:rPr>
    </w:lvl>
    <w:lvl w:ilvl="2" w:tplc="7CF8D27C">
      <w:numFmt w:val="bullet"/>
      <w:lvlText w:val="•"/>
      <w:lvlJc w:val="left"/>
      <w:pPr>
        <w:ind w:left="1950" w:hanging="293"/>
      </w:pPr>
      <w:rPr>
        <w:rFonts w:hint="default"/>
        <w:lang w:val="en-US" w:eastAsia="en-US" w:bidi="ar-SA"/>
      </w:rPr>
    </w:lvl>
    <w:lvl w:ilvl="3" w:tplc="77267F16">
      <w:numFmt w:val="bullet"/>
      <w:lvlText w:val="•"/>
      <w:lvlJc w:val="left"/>
      <w:pPr>
        <w:ind w:left="2675" w:hanging="293"/>
      </w:pPr>
      <w:rPr>
        <w:rFonts w:hint="default"/>
        <w:lang w:val="en-US" w:eastAsia="en-US" w:bidi="ar-SA"/>
      </w:rPr>
    </w:lvl>
    <w:lvl w:ilvl="4" w:tplc="CDAAA9D8">
      <w:numFmt w:val="bullet"/>
      <w:lvlText w:val="•"/>
      <w:lvlJc w:val="left"/>
      <w:pPr>
        <w:ind w:left="3400" w:hanging="293"/>
      </w:pPr>
      <w:rPr>
        <w:rFonts w:hint="default"/>
        <w:lang w:val="en-US" w:eastAsia="en-US" w:bidi="ar-SA"/>
      </w:rPr>
    </w:lvl>
    <w:lvl w:ilvl="5" w:tplc="58E4A864">
      <w:numFmt w:val="bullet"/>
      <w:lvlText w:val="•"/>
      <w:lvlJc w:val="left"/>
      <w:pPr>
        <w:ind w:left="4126" w:hanging="293"/>
      </w:pPr>
      <w:rPr>
        <w:rFonts w:hint="default"/>
        <w:lang w:val="en-US" w:eastAsia="en-US" w:bidi="ar-SA"/>
      </w:rPr>
    </w:lvl>
    <w:lvl w:ilvl="6" w:tplc="A0926E20">
      <w:numFmt w:val="bullet"/>
      <w:lvlText w:val="•"/>
      <w:lvlJc w:val="left"/>
      <w:pPr>
        <w:ind w:left="4851" w:hanging="293"/>
      </w:pPr>
      <w:rPr>
        <w:rFonts w:hint="default"/>
        <w:lang w:val="en-US" w:eastAsia="en-US" w:bidi="ar-SA"/>
      </w:rPr>
    </w:lvl>
    <w:lvl w:ilvl="7" w:tplc="3806B65C">
      <w:numFmt w:val="bullet"/>
      <w:lvlText w:val="•"/>
      <w:lvlJc w:val="left"/>
      <w:pPr>
        <w:ind w:left="5576" w:hanging="293"/>
      </w:pPr>
      <w:rPr>
        <w:rFonts w:hint="default"/>
        <w:lang w:val="en-US" w:eastAsia="en-US" w:bidi="ar-SA"/>
      </w:rPr>
    </w:lvl>
    <w:lvl w:ilvl="8" w:tplc="6ED45608">
      <w:numFmt w:val="bullet"/>
      <w:lvlText w:val="•"/>
      <w:lvlJc w:val="left"/>
      <w:pPr>
        <w:ind w:left="6301" w:hanging="293"/>
      </w:pPr>
      <w:rPr>
        <w:rFonts w:hint="default"/>
        <w:lang w:val="en-US" w:eastAsia="en-US" w:bidi="ar-SA"/>
      </w:rPr>
    </w:lvl>
  </w:abstractNum>
  <w:abstractNum w:abstractNumId="16" w15:restartNumberingAfterBreak="0">
    <w:nsid w:val="6ED704F2"/>
    <w:multiLevelType w:val="hybridMultilevel"/>
    <w:tmpl w:val="BFCEF08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88623B"/>
    <w:multiLevelType w:val="hybridMultilevel"/>
    <w:tmpl w:val="7AC446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E40E99"/>
    <w:multiLevelType w:val="hybridMultilevel"/>
    <w:tmpl w:val="DC703BDE"/>
    <w:lvl w:ilvl="0" w:tplc="8F38E76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928273470">
    <w:abstractNumId w:val="5"/>
  </w:num>
  <w:num w:numId="2" w16cid:durableId="1680233085">
    <w:abstractNumId w:val="3"/>
  </w:num>
  <w:num w:numId="3" w16cid:durableId="956985355">
    <w:abstractNumId w:val="2"/>
  </w:num>
  <w:num w:numId="4" w16cid:durableId="639113524">
    <w:abstractNumId w:val="4"/>
  </w:num>
  <w:num w:numId="5" w16cid:durableId="1395393623">
    <w:abstractNumId w:val="5"/>
    <w:lvlOverride w:ilvl="0">
      <w:lvl w:ilvl="0">
        <w:start w:val="4"/>
        <w:numFmt w:val="bullet"/>
        <w:lvlText w:val="•"/>
        <w:lvlJc w:val="left"/>
        <w:pPr>
          <w:ind w:left="360" w:hanging="360"/>
        </w:pPr>
        <w:rPr>
          <w:rFonts w:ascii="Cambria" w:eastAsia="Cambria" w:hAnsi="Cambria"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6" w16cid:durableId="324473322">
    <w:abstractNumId w:val="13"/>
  </w:num>
  <w:num w:numId="7" w16cid:durableId="45031040">
    <w:abstractNumId w:val="3"/>
  </w:num>
  <w:num w:numId="8" w16cid:durableId="804355292">
    <w:abstractNumId w:val="15"/>
  </w:num>
  <w:num w:numId="9" w16cid:durableId="1075081155">
    <w:abstractNumId w:val="1"/>
  </w:num>
  <w:num w:numId="10" w16cid:durableId="2113547745">
    <w:abstractNumId w:val="3"/>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16cid:durableId="663508442">
    <w:abstractNumId w:val="3"/>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16cid:durableId="531962101">
    <w:abstractNumId w:val="3"/>
    <w:lvlOverride w:ilvl="0">
      <w:startOverride w:val="1"/>
      <w:lvl w:ilvl="0">
        <w:start w:val="1"/>
        <w:numFmt w:val="decimal"/>
        <w:pStyle w:val="Numberbullet0"/>
        <w:lvlText w:val="%1."/>
        <w:lvlJc w:val="left"/>
        <w:pPr>
          <w:ind w:left="360" w:hanging="360"/>
        </w:pPr>
        <w:rPr>
          <w:rFonts w:ascii="Arial" w:hAnsi="Arial" w:hint="default"/>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16cid:durableId="632173782">
    <w:abstractNumId w:val="12"/>
  </w:num>
  <w:num w:numId="14" w16cid:durableId="2077437175">
    <w:abstractNumId w:val="6"/>
  </w:num>
  <w:num w:numId="15" w16cid:durableId="179203552">
    <w:abstractNumId w:val="0"/>
  </w:num>
  <w:num w:numId="16" w16cid:durableId="1434859510">
    <w:abstractNumId w:val="7"/>
  </w:num>
  <w:num w:numId="17" w16cid:durableId="2032799916">
    <w:abstractNumId w:val="18"/>
  </w:num>
  <w:num w:numId="18" w16cid:durableId="182287901">
    <w:abstractNumId w:val="11"/>
  </w:num>
  <w:num w:numId="19" w16cid:durableId="1692992245">
    <w:abstractNumId w:val="10"/>
  </w:num>
  <w:num w:numId="20" w16cid:durableId="1125468522">
    <w:abstractNumId w:val="8"/>
  </w:num>
  <w:num w:numId="21" w16cid:durableId="1320690824">
    <w:abstractNumId w:val="9"/>
  </w:num>
  <w:num w:numId="22" w16cid:durableId="279800441">
    <w:abstractNumId w:val="17"/>
  </w:num>
  <w:num w:numId="23" w16cid:durableId="1501699689">
    <w:abstractNumId w:val="14"/>
  </w:num>
  <w:num w:numId="24" w16cid:durableId="109998085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B5A"/>
    <w:rsid w:val="000013F6"/>
    <w:rsid w:val="00001FC3"/>
    <w:rsid w:val="00002685"/>
    <w:rsid w:val="0000416D"/>
    <w:rsid w:val="00004A0C"/>
    <w:rsid w:val="000054B9"/>
    <w:rsid w:val="000055CA"/>
    <w:rsid w:val="0000584B"/>
    <w:rsid w:val="00007486"/>
    <w:rsid w:val="0000781E"/>
    <w:rsid w:val="000078AE"/>
    <w:rsid w:val="0001038F"/>
    <w:rsid w:val="00011096"/>
    <w:rsid w:val="00012B40"/>
    <w:rsid w:val="000133B8"/>
    <w:rsid w:val="000135E4"/>
    <w:rsid w:val="000141E8"/>
    <w:rsid w:val="00014D08"/>
    <w:rsid w:val="00015D04"/>
    <w:rsid w:val="00016629"/>
    <w:rsid w:val="0001794F"/>
    <w:rsid w:val="0002183D"/>
    <w:rsid w:val="00023B9D"/>
    <w:rsid w:val="00023E9A"/>
    <w:rsid w:val="000242F5"/>
    <w:rsid w:val="00024B0A"/>
    <w:rsid w:val="000278E2"/>
    <w:rsid w:val="00027A38"/>
    <w:rsid w:val="000307F8"/>
    <w:rsid w:val="000311BB"/>
    <w:rsid w:val="00031B15"/>
    <w:rsid w:val="00033A5F"/>
    <w:rsid w:val="000370D9"/>
    <w:rsid w:val="00037CA7"/>
    <w:rsid w:val="00040503"/>
    <w:rsid w:val="000419DF"/>
    <w:rsid w:val="00043245"/>
    <w:rsid w:val="0004714A"/>
    <w:rsid w:val="00047273"/>
    <w:rsid w:val="00047A70"/>
    <w:rsid w:val="000510E5"/>
    <w:rsid w:val="000512FA"/>
    <w:rsid w:val="00051527"/>
    <w:rsid w:val="00051995"/>
    <w:rsid w:val="00051C84"/>
    <w:rsid w:val="00052B09"/>
    <w:rsid w:val="0005316C"/>
    <w:rsid w:val="00053C50"/>
    <w:rsid w:val="0005633B"/>
    <w:rsid w:val="00056C0C"/>
    <w:rsid w:val="00056EC1"/>
    <w:rsid w:val="0005701B"/>
    <w:rsid w:val="000612ED"/>
    <w:rsid w:val="00062DD5"/>
    <w:rsid w:val="00063A34"/>
    <w:rsid w:val="000679E1"/>
    <w:rsid w:val="000706E3"/>
    <w:rsid w:val="00072406"/>
    <w:rsid w:val="00072D06"/>
    <w:rsid w:val="0007543E"/>
    <w:rsid w:val="000765CA"/>
    <w:rsid w:val="00076A32"/>
    <w:rsid w:val="000801F7"/>
    <w:rsid w:val="00080547"/>
    <w:rsid w:val="00081479"/>
    <w:rsid w:val="00083710"/>
    <w:rsid w:val="00084102"/>
    <w:rsid w:val="0008530D"/>
    <w:rsid w:val="0008546B"/>
    <w:rsid w:val="00086089"/>
    <w:rsid w:val="0008675F"/>
    <w:rsid w:val="00087A5F"/>
    <w:rsid w:val="000902C5"/>
    <w:rsid w:val="000903A5"/>
    <w:rsid w:val="000912CC"/>
    <w:rsid w:val="00091329"/>
    <w:rsid w:val="00091C17"/>
    <w:rsid w:val="00092FBB"/>
    <w:rsid w:val="00093A8C"/>
    <w:rsid w:val="000941A4"/>
    <w:rsid w:val="000A0590"/>
    <w:rsid w:val="000A2466"/>
    <w:rsid w:val="000A3FEA"/>
    <w:rsid w:val="000A420A"/>
    <w:rsid w:val="000A5C7E"/>
    <w:rsid w:val="000A67B3"/>
    <w:rsid w:val="000B051C"/>
    <w:rsid w:val="000B055B"/>
    <w:rsid w:val="000B122E"/>
    <w:rsid w:val="000B12E3"/>
    <w:rsid w:val="000B1E22"/>
    <w:rsid w:val="000B21AE"/>
    <w:rsid w:val="000B3EB4"/>
    <w:rsid w:val="000B65C8"/>
    <w:rsid w:val="000B6F46"/>
    <w:rsid w:val="000B733F"/>
    <w:rsid w:val="000C0CC4"/>
    <w:rsid w:val="000C163D"/>
    <w:rsid w:val="000C169A"/>
    <w:rsid w:val="000C225E"/>
    <w:rsid w:val="000C2799"/>
    <w:rsid w:val="000C27B2"/>
    <w:rsid w:val="000C428E"/>
    <w:rsid w:val="000C50CE"/>
    <w:rsid w:val="000C5437"/>
    <w:rsid w:val="000C62CA"/>
    <w:rsid w:val="000C7332"/>
    <w:rsid w:val="000C752F"/>
    <w:rsid w:val="000C7591"/>
    <w:rsid w:val="000D025B"/>
    <w:rsid w:val="000D20E0"/>
    <w:rsid w:val="000D38B0"/>
    <w:rsid w:val="000D4D20"/>
    <w:rsid w:val="000D581D"/>
    <w:rsid w:val="000D677C"/>
    <w:rsid w:val="000E1760"/>
    <w:rsid w:val="000E2780"/>
    <w:rsid w:val="000E4242"/>
    <w:rsid w:val="000E47C7"/>
    <w:rsid w:val="000E5108"/>
    <w:rsid w:val="000E603A"/>
    <w:rsid w:val="000E6977"/>
    <w:rsid w:val="000E7E1B"/>
    <w:rsid w:val="000F05FD"/>
    <w:rsid w:val="000F190A"/>
    <w:rsid w:val="000F1916"/>
    <w:rsid w:val="000F3F99"/>
    <w:rsid w:val="000F4368"/>
    <w:rsid w:val="000F44B8"/>
    <w:rsid w:val="000F4874"/>
    <w:rsid w:val="000F564C"/>
    <w:rsid w:val="000F76D1"/>
    <w:rsid w:val="000F78E9"/>
    <w:rsid w:val="0010058F"/>
    <w:rsid w:val="00100B1C"/>
    <w:rsid w:val="001034B0"/>
    <w:rsid w:val="00104E25"/>
    <w:rsid w:val="00105620"/>
    <w:rsid w:val="00105CE0"/>
    <w:rsid w:val="00110127"/>
    <w:rsid w:val="00112329"/>
    <w:rsid w:val="00114DA3"/>
    <w:rsid w:val="00115218"/>
    <w:rsid w:val="00116CDE"/>
    <w:rsid w:val="00117541"/>
    <w:rsid w:val="00117E97"/>
    <w:rsid w:val="00127677"/>
    <w:rsid w:val="00130E29"/>
    <w:rsid w:val="00130E69"/>
    <w:rsid w:val="001319BB"/>
    <w:rsid w:val="00132439"/>
    <w:rsid w:val="00132D90"/>
    <w:rsid w:val="00133187"/>
    <w:rsid w:val="00133538"/>
    <w:rsid w:val="00133578"/>
    <w:rsid w:val="0013364A"/>
    <w:rsid w:val="0013678A"/>
    <w:rsid w:val="00137EA5"/>
    <w:rsid w:val="001437E1"/>
    <w:rsid w:val="001443F4"/>
    <w:rsid w:val="00146211"/>
    <w:rsid w:val="00146A12"/>
    <w:rsid w:val="00146A8D"/>
    <w:rsid w:val="00146C84"/>
    <w:rsid w:val="001518C9"/>
    <w:rsid w:val="00151B4C"/>
    <w:rsid w:val="001524C8"/>
    <w:rsid w:val="0015256A"/>
    <w:rsid w:val="00155812"/>
    <w:rsid w:val="00155941"/>
    <w:rsid w:val="00156C1D"/>
    <w:rsid w:val="00157C6C"/>
    <w:rsid w:val="00160089"/>
    <w:rsid w:val="00160D2B"/>
    <w:rsid w:val="0016606E"/>
    <w:rsid w:val="001676D0"/>
    <w:rsid w:val="0017100B"/>
    <w:rsid w:val="00171841"/>
    <w:rsid w:val="001721EA"/>
    <w:rsid w:val="00174E64"/>
    <w:rsid w:val="0017572D"/>
    <w:rsid w:val="00175864"/>
    <w:rsid w:val="00177D01"/>
    <w:rsid w:val="00180108"/>
    <w:rsid w:val="0018081C"/>
    <w:rsid w:val="00183818"/>
    <w:rsid w:val="00184ACE"/>
    <w:rsid w:val="00184F9B"/>
    <w:rsid w:val="00185343"/>
    <w:rsid w:val="00185B3B"/>
    <w:rsid w:val="001864BC"/>
    <w:rsid w:val="00186D1F"/>
    <w:rsid w:val="00187776"/>
    <w:rsid w:val="00190032"/>
    <w:rsid w:val="00192B81"/>
    <w:rsid w:val="00192BAF"/>
    <w:rsid w:val="001932C3"/>
    <w:rsid w:val="00194487"/>
    <w:rsid w:val="00194C24"/>
    <w:rsid w:val="00196FC5"/>
    <w:rsid w:val="00197BDB"/>
    <w:rsid w:val="001A0D19"/>
    <w:rsid w:val="001A120D"/>
    <w:rsid w:val="001A17B1"/>
    <w:rsid w:val="001A1952"/>
    <w:rsid w:val="001A227F"/>
    <w:rsid w:val="001A259B"/>
    <w:rsid w:val="001A2C15"/>
    <w:rsid w:val="001A3AE0"/>
    <w:rsid w:val="001A426B"/>
    <w:rsid w:val="001A69B8"/>
    <w:rsid w:val="001A6E57"/>
    <w:rsid w:val="001B0C20"/>
    <w:rsid w:val="001B0E75"/>
    <w:rsid w:val="001B44CB"/>
    <w:rsid w:val="001B599A"/>
    <w:rsid w:val="001B78FC"/>
    <w:rsid w:val="001B7B35"/>
    <w:rsid w:val="001C1CE3"/>
    <w:rsid w:val="001C27BF"/>
    <w:rsid w:val="001C460C"/>
    <w:rsid w:val="001C4E4D"/>
    <w:rsid w:val="001C5DBE"/>
    <w:rsid w:val="001C5E8B"/>
    <w:rsid w:val="001D0875"/>
    <w:rsid w:val="001D105D"/>
    <w:rsid w:val="001D1344"/>
    <w:rsid w:val="001D15EE"/>
    <w:rsid w:val="001D1DE9"/>
    <w:rsid w:val="001D2139"/>
    <w:rsid w:val="001D3950"/>
    <w:rsid w:val="001D4381"/>
    <w:rsid w:val="001D46EB"/>
    <w:rsid w:val="001D4B8D"/>
    <w:rsid w:val="001D5C3D"/>
    <w:rsid w:val="001D67C1"/>
    <w:rsid w:val="001D6884"/>
    <w:rsid w:val="001D6B90"/>
    <w:rsid w:val="001D6FF9"/>
    <w:rsid w:val="001D7786"/>
    <w:rsid w:val="001D7D59"/>
    <w:rsid w:val="001E00BD"/>
    <w:rsid w:val="001E20C0"/>
    <w:rsid w:val="001E28EC"/>
    <w:rsid w:val="001E5876"/>
    <w:rsid w:val="001E5C49"/>
    <w:rsid w:val="001E5CFD"/>
    <w:rsid w:val="001E6282"/>
    <w:rsid w:val="001E63A8"/>
    <w:rsid w:val="001E65BE"/>
    <w:rsid w:val="001F0A6D"/>
    <w:rsid w:val="001F20E6"/>
    <w:rsid w:val="001F3587"/>
    <w:rsid w:val="001F4060"/>
    <w:rsid w:val="001F638E"/>
    <w:rsid w:val="001F76D0"/>
    <w:rsid w:val="001F7C22"/>
    <w:rsid w:val="00201C75"/>
    <w:rsid w:val="0020324F"/>
    <w:rsid w:val="002036A5"/>
    <w:rsid w:val="002041A3"/>
    <w:rsid w:val="00204C46"/>
    <w:rsid w:val="00205457"/>
    <w:rsid w:val="002101D0"/>
    <w:rsid w:val="00210D3D"/>
    <w:rsid w:val="00211498"/>
    <w:rsid w:val="0021364D"/>
    <w:rsid w:val="002137DA"/>
    <w:rsid w:val="00213A3C"/>
    <w:rsid w:val="00214F7C"/>
    <w:rsid w:val="00215787"/>
    <w:rsid w:val="0021615E"/>
    <w:rsid w:val="002164C1"/>
    <w:rsid w:val="00216E8A"/>
    <w:rsid w:val="0021703A"/>
    <w:rsid w:val="002170F1"/>
    <w:rsid w:val="00220A89"/>
    <w:rsid w:val="002217DF"/>
    <w:rsid w:val="002229D9"/>
    <w:rsid w:val="00222C76"/>
    <w:rsid w:val="0022354F"/>
    <w:rsid w:val="00223FBD"/>
    <w:rsid w:val="0022485B"/>
    <w:rsid w:val="00224B50"/>
    <w:rsid w:val="00225D27"/>
    <w:rsid w:val="00225FC2"/>
    <w:rsid w:val="0022621A"/>
    <w:rsid w:val="00226C3C"/>
    <w:rsid w:val="00226FB4"/>
    <w:rsid w:val="00226FC5"/>
    <w:rsid w:val="00227E9A"/>
    <w:rsid w:val="00227EED"/>
    <w:rsid w:val="002309C1"/>
    <w:rsid w:val="00230B5B"/>
    <w:rsid w:val="00230E16"/>
    <w:rsid w:val="0023253B"/>
    <w:rsid w:val="00236E9C"/>
    <w:rsid w:val="00237A63"/>
    <w:rsid w:val="002427D8"/>
    <w:rsid w:val="002437AC"/>
    <w:rsid w:val="00244C91"/>
    <w:rsid w:val="00244E1A"/>
    <w:rsid w:val="00245C80"/>
    <w:rsid w:val="00245D29"/>
    <w:rsid w:val="00246A1A"/>
    <w:rsid w:val="002475BC"/>
    <w:rsid w:val="00247CEC"/>
    <w:rsid w:val="00250E4A"/>
    <w:rsid w:val="002543B9"/>
    <w:rsid w:val="00255964"/>
    <w:rsid w:val="00256852"/>
    <w:rsid w:val="00256F7E"/>
    <w:rsid w:val="00257615"/>
    <w:rsid w:val="00260FEA"/>
    <w:rsid w:val="00261A39"/>
    <w:rsid w:val="00261C5D"/>
    <w:rsid w:val="00261C85"/>
    <w:rsid w:val="00261FC5"/>
    <w:rsid w:val="00262A85"/>
    <w:rsid w:val="00262F20"/>
    <w:rsid w:val="0026311D"/>
    <w:rsid w:val="00263FC2"/>
    <w:rsid w:val="002665B0"/>
    <w:rsid w:val="0026782C"/>
    <w:rsid w:val="00270008"/>
    <w:rsid w:val="0027058A"/>
    <w:rsid w:val="00272CE6"/>
    <w:rsid w:val="00273E18"/>
    <w:rsid w:val="002744F8"/>
    <w:rsid w:val="0027451D"/>
    <w:rsid w:val="00274D16"/>
    <w:rsid w:val="00275847"/>
    <w:rsid w:val="002771FF"/>
    <w:rsid w:val="0027736C"/>
    <w:rsid w:val="00280428"/>
    <w:rsid w:val="002868E4"/>
    <w:rsid w:val="0028739E"/>
    <w:rsid w:val="00287AAB"/>
    <w:rsid w:val="00287B51"/>
    <w:rsid w:val="00290E87"/>
    <w:rsid w:val="00292645"/>
    <w:rsid w:val="002929CD"/>
    <w:rsid w:val="00293865"/>
    <w:rsid w:val="00293D1D"/>
    <w:rsid w:val="00294926"/>
    <w:rsid w:val="00294EAE"/>
    <w:rsid w:val="0029516A"/>
    <w:rsid w:val="00296D39"/>
    <w:rsid w:val="002A081D"/>
    <w:rsid w:val="002A0D54"/>
    <w:rsid w:val="002A2D15"/>
    <w:rsid w:val="002A3768"/>
    <w:rsid w:val="002A4099"/>
    <w:rsid w:val="002A4AD0"/>
    <w:rsid w:val="002B2B83"/>
    <w:rsid w:val="002B3771"/>
    <w:rsid w:val="002B3D38"/>
    <w:rsid w:val="002B66E2"/>
    <w:rsid w:val="002B6757"/>
    <w:rsid w:val="002B7936"/>
    <w:rsid w:val="002C0002"/>
    <w:rsid w:val="002C0445"/>
    <w:rsid w:val="002C0E6A"/>
    <w:rsid w:val="002C11ED"/>
    <w:rsid w:val="002C1B04"/>
    <w:rsid w:val="002C24E2"/>
    <w:rsid w:val="002C5FC3"/>
    <w:rsid w:val="002C7F6A"/>
    <w:rsid w:val="002D2C19"/>
    <w:rsid w:val="002D5D94"/>
    <w:rsid w:val="002D6437"/>
    <w:rsid w:val="002D7056"/>
    <w:rsid w:val="002D790E"/>
    <w:rsid w:val="002D7967"/>
    <w:rsid w:val="002D7AEE"/>
    <w:rsid w:val="002D7E9A"/>
    <w:rsid w:val="002E20F0"/>
    <w:rsid w:val="002E2592"/>
    <w:rsid w:val="002E3D2A"/>
    <w:rsid w:val="002E5850"/>
    <w:rsid w:val="002E5DC7"/>
    <w:rsid w:val="002E64B5"/>
    <w:rsid w:val="002E66C5"/>
    <w:rsid w:val="002E7AD3"/>
    <w:rsid w:val="002F01B6"/>
    <w:rsid w:val="002F0B95"/>
    <w:rsid w:val="002F0FA8"/>
    <w:rsid w:val="002F2375"/>
    <w:rsid w:val="002F4417"/>
    <w:rsid w:val="002F4A2E"/>
    <w:rsid w:val="002F6FAC"/>
    <w:rsid w:val="002F718B"/>
    <w:rsid w:val="002F7447"/>
    <w:rsid w:val="00300500"/>
    <w:rsid w:val="003005AC"/>
    <w:rsid w:val="00303245"/>
    <w:rsid w:val="00303A0F"/>
    <w:rsid w:val="00304DEB"/>
    <w:rsid w:val="00305580"/>
    <w:rsid w:val="00306ED7"/>
    <w:rsid w:val="00311A57"/>
    <w:rsid w:val="003121D9"/>
    <w:rsid w:val="00313B2B"/>
    <w:rsid w:val="00313C7E"/>
    <w:rsid w:val="00313C8F"/>
    <w:rsid w:val="003140A7"/>
    <w:rsid w:val="00314492"/>
    <w:rsid w:val="00314BAC"/>
    <w:rsid w:val="00315067"/>
    <w:rsid w:val="0031575F"/>
    <w:rsid w:val="00320CD7"/>
    <w:rsid w:val="00320F44"/>
    <w:rsid w:val="00322449"/>
    <w:rsid w:val="00322471"/>
    <w:rsid w:val="00322538"/>
    <w:rsid w:val="00322916"/>
    <w:rsid w:val="00322B10"/>
    <w:rsid w:val="00323DF9"/>
    <w:rsid w:val="0032674F"/>
    <w:rsid w:val="00327D68"/>
    <w:rsid w:val="0033209E"/>
    <w:rsid w:val="0033271D"/>
    <w:rsid w:val="00332C48"/>
    <w:rsid w:val="00332CAD"/>
    <w:rsid w:val="00332D78"/>
    <w:rsid w:val="00334F84"/>
    <w:rsid w:val="003351D6"/>
    <w:rsid w:val="00335252"/>
    <w:rsid w:val="0033525F"/>
    <w:rsid w:val="003365B4"/>
    <w:rsid w:val="003373CC"/>
    <w:rsid w:val="0034038D"/>
    <w:rsid w:val="003413F6"/>
    <w:rsid w:val="003413FF"/>
    <w:rsid w:val="00342319"/>
    <w:rsid w:val="00342F7E"/>
    <w:rsid w:val="00343E4E"/>
    <w:rsid w:val="00344E1F"/>
    <w:rsid w:val="003458BD"/>
    <w:rsid w:val="0034695E"/>
    <w:rsid w:val="00346A9D"/>
    <w:rsid w:val="003472FD"/>
    <w:rsid w:val="003477E5"/>
    <w:rsid w:val="00350A7B"/>
    <w:rsid w:val="00350BCF"/>
    <w:rsid w:val="003510C4"/>
    <w:rsid w:val="003523EA"/>
    <w:rsid w:val="00352F9F"/>
    <w:rsid w:val="00353064"/>
    <w:rsid w:val="00353AEE"/>
    <w:rsid w:val="0035479D"/>
    <w:rsid w:val="00356537"/>
    <w:rsid w:val="00357EFD"/>
    <w:rsid w:val="00361083"/>
    <w:rsid w:val="003622B1"/>
    <w:rsid w:val="00362DD6"/>
    <w:rsid w:val="00362F87"/>
    <w:rsid w:val="00363166"/>
    <w:rsid w:val="00363307"/>
    <w:rsid w:val="00364E96"/>
    <w:rsid w:val="0036579B"/>
    <w:rsid w:val="00365A76"/>
    <w:rsid w:val="00366937"/>
    <w:rsid w:val="00371BE1"/>
    <w:rsid w:val="00372FC1"/>
    <w:rsid w:val="00374990"/>
    <w:rsid w:val="00374EC0"/>
    <w:rsid w:val="00375112"/>
    <w:rsid w:val="00380927"/>
    <w:rsid w:val="00380B0C"/>
    <w:rsid w:val="00380E41"/>
    <w:rsid w:val="00382369"/>
    <w:rsid w:val="00382838"/>
    <w:rsid w:val="00382CEA"/>
    <w:rsid w:val="00382FD9"/>
    <w:rsid w:val="00385334"/>
    <w:rsid w:val="0039077D"/>
    <w:rsid w:val="00393FA6"/>
    <w:rsid w:val="003944D0"/>
    <w:rsid w:val="003947C9"/>
    <w:rsid w:val="0039532F"/>
    <w:rsid w:val="00396496"/>
    <w:rsid w:val="003A0382"/>
    <w:rsid w:val="003A22B4"/>
    <w:rsid w:val="003A51D7"/>
    <w:rsid w:val="003A54C3"/>
    <w:rsid w:val="003A58BC"/>
    <w:rsid w:val="003A63DD"/>
    <w:rsid w:val="003A6600"/>
    <w:rsid w:val="003B1D44"/>
    <w:rsid w:val="003B22FD"/>
    <w:rsid w:val="003B53D0"/>
    <w:rsid w:val="003B5E70"/>
    <w:rsid w:val="003B67B2"/>
    <w:rsid w:val="003B6B69"/>
    <w:rsid w:val="003C2258"/>
    <w:rsid w:val="003C55CF"/>
    <w:rsid w:val="003C5C87"/>
    <w:rsid w:val="003C6F0C"/>
    <w:rsid w:val="003D4682"/>
    <w:rsid w:val="003D4974"/>
    <w:rsid w:val="003D4E7A"/>
    <w:rsid w:val="003D701B"/>
    <w:rsid w:val="003E060C"/>
    <w:rsid w:val="003E0984"/>
    <w:rsid w:val="003E0AB3"/>
    <w:rsid w:val="003E368B"/>
    <w:rsid w:val="003F03CB"/>
    <w:rsid w:val="003F0B6D"/>
    <w:rsid w:val="003F1065"/>
    <w:rsid w:val="003F141E"/>
    <w:rsid w:val="003F2740"/>
    <w:rsid w:val="003F3228"/>
    <w:rsid w:val="003F340C"/>
    <w:rsid w:val="003F3A3A"/>
    <w:rsid w:val="003F4B2F"/>
    <w:rsid w:val="003F6085"/>
    <w:rsid w:val="003F652D"/>
    <w:rsid w:val="003F6A90"/>
    <w:rsid w:val="004000F3"/>
    <w:rsid w:val="004002B2"/>
    <w:rsid w:val="0040149E"/>
    <w:rsid w:val="00401CCC"/>
    <w:rsid w:val="004024A7"/>
    <w:rsid w:val="00402C56"/>
    <w:rsid w:val="00403861"/>
    <w:rsid w:val="00404D88"/>
    <w:rsid w:val="00404F9D"/>
    <w:rsid w:val="0040587F"/>
    <w:rsid w:val="00406CF7"/>
    <w:rsid w:val="0040748F"/>
    <w:rsid w:val="00410240"/>
    <w:rsid w:val="00411B15"/>
    <w:rsid w:val="00412D65"/>
    <w:rsid w:val="00414222"/>
    <w:rsid w:val="004155B0"/>
    <w:rsid w:val="00416094"/>
    <w:rsid w:val="00416388"/>
    <w:rsid w:val="00421798"/>
    <w:rsid w:val="00423253"/>
    <w:rsid w:val="004247E1"/>
    <w:rsid w:val="00424B3E"/>
    <w:rsid w:val="00424D76"/>
    <w:rsid w:val="004307FF"/>
    <w:rsid w:val="00430D0C"/>
    <w:rsid w:val="00430D87"/>
    <w:rsid w:val="0043164C"/>
    <w:rsid w:val="00432555"/>
    <w:rsid w:val="00432682"/>
    <w:rsid w:val="0043296F"/>
    <w:rsid w:val="0043526D"/>
    <w:rsid w:val="004359FF"/>
    <w:rsid w:val="004365D2"/>
    <w:rsid w:val="00436769"/>
    <w:rsid w:val="00436CB1"/>
    <w:rsid w:val="004378A5"/>
    <w:rsid w:val="00440C3D"/>
    <w:rsid w:val="00440E5F"/>
    <w:rsid w:val="004412C1"/>
    <w:rsid w:val="00443EA2"/>
    <w:rsid w:val="004449AF"/>
    <w:rsid w:val="00444A55"/>
    <w:rsid w:val="00444E0E"/>
    <w:rsid w:val="004453C4"/>
    <w:rsid w:val="00446652"/>
    <w:rsid w:val="00447775"/>
    <w:rsid w:val="00451FEE"/>
    <w:rsid w:val="004537A8"/>
    <w:rsid w:val="004543BE"/>
    <w:rsid w:val="00454668"/>
    <w:rsid w:val="00457766"/>
    <w:rsid w:val="00457EFF"/>
    <w:rsid w:val="0046073B"/>
    <w:rsid w:val="00461E23"/>
    <w:rsid w:val="004637D2"/>
    <w:rsid w:val="00464CDD"/>
    <w:rsid w:val="00464F33"/>
    <w:rsid w:val="00466F77"/>
    <w:rsid w:val="00467372"/>
    <w:rsid w:val="00467DE7"/>
    <w:rsid w:val="00470480"/>
    <w:rsid w:val="0047155F"/>
    <w:rsid w:val="004728FB"/>
    <w:rsid w:val="00473D72"/>
    <w:rsid w:val="004759B3"/>
    <w:rsid w:val="00476A59"/>
    <w:rsid w:val="0047714E"/>
    <w:rsid w:val="00480464"/>
    <w:rsid w:val="004813EC"/>
    <w:rsid w:val="00482157"/>
    <w:rsid w:val="004826A6"/>
    <w:rsid w:val="00482814"/>
    <w:rsid w:val="00483178"/>
    <w:rsid w:val="004861AC"/>
    <w:rsid w:val="004863A5"/>
    <w:rsid w:val="00487544"/>
    <w:rsid w:val="004901E0"/>
    <w:rsid w:val="00491A33"/>
    <w:rsid w:val="0049295B"/>
    <w:rsid w:val="00492C8C"/>
    <w:rsid w:val="0049319A"/>
    <w:rsid w:val="004946A1"/>
    <w:rsid w:val="00494DE9"/>
    <w:rsid w:val="00494EAF"/>
    <w:rsid w:val="00495089"/>
    <w:rsid w:val="00495226"/>
    <w:rsid w:val="00495F45"/>
    <w:rsid w:val="004965AD"/>
    <w:rsid w:val="00497068"/>
    <w:rsid w:val="00497DEE"/>
    <w:rsid w:val="004A144A"/>
    <w:rsid w:val="004A21A4"/>
    <w:rsid w:val="004A476E"/>
    <w:rsid w:val="004B0D10"/>
    <w:rsid w:val="004B2435"/>
    <w:rsid w:val="004B30EA"/>
    <w:rsid w:val="004B4697"/>
    <w:rsid w:val="004B5DD7"/>
    <w:rsid w:val="004B6E0D"/>
    <w:rsid w:val="004C17FD"/>
    <w:rsid w:val="004C21CF"/>
    <w:rsid w:val="004C2391"/>
    <w:rsid w:val="004C2B0A"/>
    <w:rsid w:val="004C2E09"/>
    <w:rsid w:val="004C435D"/>
    <w:rsid w:val="004C4548"/>
    <w:rsid w:val="004C5F98"/>
    <w:rsid w:val="004C76FC"/>
    <w:rsid w:val="004D0873"/>
    <w:rsid w:val="004D1A21"/>
    <w:rsid w:val="004D5D0F"/>
    <w:rsid w:val="004D616E"/>
    <w:rsid w:val="004D6C9F"/>
    <w:rsid w:val="004D6D82"/>
    <w:rsid w:val="004D6E4B"/>
    <w:rsid w:val="004D6F1A"/>
    <w:rsid w:val="004D7480"/>
    <w:rsid w:val="004D7525"/>
    <w:rsid w:val="004E11C2"/>
    <w:rsid w:val="004E19B9"/>
    <w:rsid w:val="004E2C0F"/>
    <w:rsid w:val="004E2F19"/>
    <w:rsid w:val="004E3687"/>
    <w:rsid w:val="004E36B5"/>
    <w:rsid w:val="004E4125"/>
    <w:rsid w:val="004E6DA5"/>
    <w:rsid w:val="004F0100"/>
    <w:rsid w:val="004F0C05"/>
    <w:rsid w:val="004F1333"/>
    <w:rsid w:val="004F2A8A"/>
    <w:rsid w:val="004F2EDC"/>
    <w:rsid w:val="004F4C73"/>
    <w:rsid w:val="004F52A4"/>
    <w:rsid w:val="004F6E21"/>
    <w:rsid w:val="00500720"/>
    <w:rsid w:val="00501958"/>
    <w:rsid w:val="00502909"/>
    <w:rsid w:val="00502A85"/>
    <w:rsid w:val="00503AC7"/>
    <w:rsid w:val="00503E6E"/>
    <w:rsid w:val="005048D3"/>
    <w:rsid w:val="0050681A"/>
    <w:rsid w:val="00507E31"/>
    <w:rsid w:val="00510371"/>
    <w:rsid w:val="0051298B"/>
    <w:rsid w:val="00513099"/>
    <w:rsid w:val="0051330E"/>
    <w:rsid w:val="005148F2"/>
    <w:rsid w:val="0051633E"/>
    <w:rsid w:val="00522112"/>
    <w:rsid w:val="005224D6"/>
    <w:rsid w:val="00523044"/>
    <w:rsid w:val="005258A8"/>
    <w:rsid w:val="0052725C"/>
    <w:rsid w:val="005275E3"/>
    <w:rsid w:val="005305FF"/>
    <w:rsid w:val="00530E28"/>
    <w:rsid w:val="0053161F"/>
    <w:rsid w:val="00537B47"/>
    <w:rsid w:val="00543DAD"/>
    <w:rsid w:val="00545BC0"/>
    <w:rsid w:val="00545FD7"/>
    <w:rsid w:val="00546F10"/>
    <w:rsid w:val="005473F0"/>
    <w:rsid w:val="005475EF"/>
    <w:rsid w:val="0055278D"/>
    <w:rsid w:val="00552C7C"/>
    <w:rsid w:val="00552D4C"/>
    <w:rsid w:val="0055374F"/>
    <w:rsid w:val="0055486A"/>
    <w:rsid w:val="00557B21"/>
    <w:rsid w:val="00557E8C"/>
    <w:rsid w:val="00557F84"/>
    <w:rsid w:val="005603DB"/>
    <w:rsid w:val="00562C8B"/>
    <w:rsid w:val="00563F24"/>
    <w:rsid w:val="005665E8"/>
    <w:rsid w:val="00567B0E"/>
    <w:rsid w:val="005713BA"/>
    <w:rsid w:val="005724DE"/>
    <w:rsid w:val="00574AB1"/>
    <w:rsid w:val="00574CE8"/>
    <w:rsid w:val="00576433"/>
    <w:rsid w:val="00576C57"/>
    <w:rsid w:val="005776AD"/>
    <w:rsid w:val="00582B98"/>
    <w:rsid w:val="00584706"/>
    <w:rsid w:val="0058575E"/>
    <w:rsid w:val="0058625F"/>
    <w:rsid w:val="005916D1"/>
    <w:rsid w:val="0059196C"/>
    <w:rsid w:val="00593A34"/>
    <w:rsid w:val="00594622"/>
    <w:rsid w:val="005947FA"/>
    <w:rsid w:val="0059508A"/>
    <w:rsid w:val="005975FC"/>
    <w:rsid w:val="005A0ABA"/>
    <w:rsid w:val="005A269D"/>
    <w:rsid w:val="005A2EFB"/>
    <w:rsid w:val="005A34C6"/>
    <w:rsid w:val="005B05E4"/>
    <w:rsid w:val="005B2738"/>
    <w:rsid w:val="005B30E9"/>
    <w:rsid w:val="005B3499"/>
    <w:rsid w:val="005B3861"/>
    <w:rsid w:val="005B576A"/>
    <w:rsid w:val="005B77F6"/>
    <w:rsid w:val="005C06ED"/>
    <w:rsid w:val="005C205E"/>
    <w:rsid w:val="005C2905"/>
    <w:rsid w:val="005C3D72"/>
    <w:rsid w:val="005C50B0"/>
    <w:rsid w:val="005C5991"/>
    <w:rsid w:val="005C5A0A"/>
    <w:rsid w:val="005C6797"/>
    <w:rsid w:val="005C69D9"/>
    <w:rsid w:val="005C6DA6"/>
    <w:rsid w:val="005C7F8B"/>
    <w:rsid w:val="005D12A7"/>
    <w:rsid w:val="005D1392"/>
    <w:rsid w:val="005D13D9"/>
    <w:rsid w:val="005D1425"/>
    <w:rsid w:val="005D1A75"/>
    <w:rsid w:val="005D2B65"/>
    <w:rsid w:val="005D2F5C"/>
    <w:rsid w:val="005D5F65"/>
    <w:rsid w:val="005D5FCE"/>
    <w:rsid w:val="005D66A7"/>
    <w:rsid w:val="005D6804"/>
    <w:rsid w:val="005D73D2"/>
    <w:rsid w:val="005E04DE"/>
    <w:rsid w:val="005E2301"/>
    <w:rsid w:val="005E3E24"/>
    <w:rsid w:val="005E6877"/>
    <w:rsid w:val="005E6F98"/>
    <w:rsid w:val="005E7597"/>
    <w:rsid w:val="005F1541"/>
    <w:rsid w:val="005F17EA"/>
    <w:rsid w:val="005F1B76"/>
    <w:rsid w:val="005F24E7"/>
    <w:rsid w:val="005F3E56"/>
    <w:rsid w:val="005F4D20"/>
    <w:rsid w:val="005F6958"/>
    <w:rsid w:val="005F7F6E"/>
    <w:rsid w:val="006005B1"/>
    <w:rsid w:val="00604354"/>
    <w:rsid w:val="006053E3"/>
    <w:rsid w:val="00606BA0"/>
    <w:rsid w:val="006076B2"/>
    <w:rsid w:val="00610A6A"/>
    <w:rsid w:val="00611101"/>
    <w:rsid w:val="00613D5C"/>
    <w:rsid w:val="006140FB"/>
    <w:rsid w:val="00614C2F"/>
    <w:rsid w:val="00616572"/>
    <w:rsid w:val="0061750D"/>
    <w:rsid w:val="00617A05"/>
    <w:rsid w:val="00620102"/>
    <w:rsid w:val="006203F8"/>
    <w:rsid w:val="0062082C"/>
    <w:rsid w:val="00620A95"/>
    <w:rsid w:val="006218D8"/>
    <w:rsid w:val="006228E4"/>
    <w:rsid w:val="00627928"/>
    <w:rsid w:val="00632D9B"/>
    <w:rsid w:val="00633774"/>
    <w:rsid w:val="00633EA6"/>
    <w:rsid w:val="006347CF"/>
    <w:rsid w:val="006355B7"/>
    <w:rsid w:val="0063758D"/>
    <w:rsid w:val="00637F03"/>
    <w:rsid w:val="00640305"/>
    <w:rsid w:val="00640406"/>
    <w:rsid w:val="00640756"/>
    <w:rsid w:val="00641493"/>
    <w:rsid w:val="00642CF5"/>
    <w:rsid w:val="006442D0"/>
    <w:rsid w:val="00644369"/>
    <w:rsid w:val="0064526E"/>
    <w:rsid w:val="006452FF"/>
    <w:rsid w:val="006457B0"/>
    <w:rsid w:val="00646E4B"/>
    <w:rsid w:val="00650BE5"/>
    <w:rsid w:val="00650E19"/>
    <w:rsid w:val="00652613"/>
    <w:rsid w:val="00652C7E"/>
    <w:rsid w:val="00652E71"/>
    <w:rsid w:val="00654B2B"/>
    <w:rsid w:val="00656420"/>
    <w:rsid w:val="0065760C"/>
    <w:rsid w:val="00657EEC"/>
    <w:rsid w:val="006618A9"/>
    <w:rsid w:val="00662F1C"/>
    <w:rsid w:val="00663C88"/>
    <w:rsid w:val="00663EB7"/>
    <w:rsid w:val="00664340"/>
    <w:rsid w:val="0066543C"/>
    <w:rsid w:val="00665AAF"/>
    <w:rsid w:val="00665EB3"/>
    <w:rsid w:val="00667891"/>
    <w:rsid w:val="006713FA"/>
    <w:rsid w:val="00671476"/>
    <w:rsid w:val="00673006"/>
    <w:rsid w:val="00674819"/>
    <w:rsid w:val="006757F2"/>
    <w:rsid w:val="00675DBB"/>
    <w:rsid w:val="00682398"/>
    <w:rsid w:val="00685414"/>
    <w:rsid w:val="00687EB1"/>
    <w:rsid w:val="006904E5"/>
    <w:rsid w:val="00691F86"/>
    <w:rsid w:val="00692F50"/>
    <w:rsid w:val="006938BD"/>
    <w:rsid w:val="00697917"/>
    <w:rsid w:val="006A0126"/>
    <w:rsid w:val="006A0E0B"/>
    <w:rsid w:val="006A19FD"/>
    <w:rsid w:val="006A2B1A"/>
    <w:rsid w:val="006A3270"/>
    <w:rsid w:val="006A4E6A"/>
    <w:rsid w:val="006A5750"/>
    <w:rsid w:val="006A5E9E"/>
    <w:rsid w:val="006A67CC"/>
    <w:rsid w:val="006A7301"/>
    <w:rsid w:val="006A7841"/>
    <w:rsid w:val="006A7D92"/>
    <w:rsid w:val="006B19D8"/>
    <w:rsid w:val="006B2611"/>
    <w:rsid w:val="006B37FE"/>
    <w:rsid w:val="006B3868"/>
    <w:rsid w:val="006B702C"/>
    <w:rsid w:val="006C0BB1"/>
    <w:rsid w:val="006C0DCF"/>
    <w:rsid w:val="006C0F41"/>
    <w:rsid w:val="006C2986"/>
    <w:rsid w:val="006C2A2F"/>
    <w:rsid w:val="006C4EF3"/>
    <w:rsid w:val="006C5D39"/>
    <w:rsid w:val="006C633B"/>
    <w:rsid w:val="006C768A"/>
    <w:rsid w:val="006C7E56"/>
    <w:rsid w:val="006D0392"/>
    <w:rsid w:val="006D197C"/>
    <w:rsid w:val="006D28D0"/>
    <w:rsid w:val="006D2B17"/>
    <w:rsid w:val="006D4CE9"/>
    <w:rsid w:val="006E074D"/>
    <w:rsid w:val="006E3540"/>
    <w:rsid w:val="006E3DC5"/>
    <w:rsid w:val="006E4F94"/>
    <w:rsid w:val="006E6C02"/>
    <w:rsid w:val="006F047B"/>
    <w:rsid w:val="006F1022"/>
    <w:rsid w:val="006F13C2"/>
    <w:rsid w:val="006F1A6B"/>
    <w:rsid w:val="006F2599"/>
    <w:rsid w:val="006F2C20"/>
    <w:rsid w:val="006F6B53"/>
    <w:rsid w:val="00700860"/>
    <w:rsid w:val="00700C99"/>
    <w:rsid w:val="00700C9C"/>
    <w:rsid w:val="00701C83"/>
    <w:rsid w:val="007031FE"/>
    <w:rsid w:val="00703B6A"/>
    <w:rsid w:val="00710C27"/>
    <w:rsid w:val="007134F8"/>
    <w:rsid w:val="00715033"/>
    <w:rsid w:val="00715FE4"/>
    <w:rsid w:val="00717536"/>
    <w:rsid w:val="0072049D"/>
    <w:rsid w:val="00720FAB"/>
    <w:rsid w:val="00721988"/>
    <w:rsid w:val="00722AE0"/>
    <w:rsid w:val="0072731D"/>
    <w:rsid w:val="007307CC"/>
    <w:rsid w:val="00730A2A"/>
    <w:rsid w:val="00732163"/>
    <w:rsid w:val="007331A4"/>
    <w:rsid w:val="0073370F"/>
    <w:rsid w:val="007339F7"/>
    <w:rsid w:val="00734875"/>
    <w:rsid w:val="007358A5"/>
    <w:rsid w:val="007366F7"/>
    <w:rsid w:val="00736ED1"/>
    <w:rsid w:val="00736FFC"/>
    <w:rsid w:val="00737D6D"/>
    <w:rsid w:val="00740B76"/>
    <w:rsid w:val="00741F62"/>
    <w:rsid w:val="00743468"/>
    <w:rsid w:val="00744DFC"/>
    <w:rsid w:val="00745E92"/>
    <w:rsid w:val="00747882"/>
    <w:rsid w:val="00747A98"/>
    <w:rsid w:val="00750E10"/>
    <w:rsid w:val="00751B5F"/>
    <w:rsid w:val="007520B7"/>
    <w:rsid w:val="007528CA"/>
    <w:rsid w:val="007529B1"/>
    <w:rsid w:val="0075466E"/>
    <w:rsid w:val="007550EC"/>
    <w:rsid w:val="007559FB"/>
    <w:rsid w:val="00755D70"/>
    <w:rsid w:val="007566C0"/>
    <w:rsid w:val="00757238"/>
    <w:rsid w:val="0076183D"/>
    <w:rsid w:val="00761B12"/>
    <w:rsid w:val="00762005"/>
    <w:rsid w:val="007633D1"/>
    <w:rsid w:val="007633FE"/>
    <w:rsid w:val="007643C0"/>
    <w:rsid w:val="00765AB1"/>
    <w:rsid w:val="00765B34"/>
    <w:rsid w:val="0076679C"/>
    <w:rsid w:val="0076753A"/>
    <w:rsid w:val="0076762B"/>
    <w:rsid w:val="00770097"/>
    <w:rsid w:val="00770509"/>
    <w:rsid w:val="00771D58"/>
    <w:rsid w:val="00772258"/>
    <w:rsid w:val="00773C7D"/>
    <w:rsid w:val="00773EA7"/>
    <w:rsid w:val="00775332"/>
    <w:rsid w:val="00777D1A"/>
    <w:rsid w:val="007816BA"/>
    <w:rsid w:val="007825C6"/>
    <w:rsid w:val="00785E18"/>
    <w:rsid w:val="007862F3"/>
    <w:rsid w:val="0078772C"/>
    <w:rsid w:val="0079073C"/>
    <w:rsid w:val="00790BAE"/>
    <w:rsid w:val="00791F1E"/>
    <w:rsid w:val="00794026"/>
    <w:rsid w:val="00795550"/>
    <w:rsid w:val="00797D4F"/>
    <w:rsid w:val="007A004D"/>
    <w:rsid w:val="007A1366"/>
    <w:rsid w:val="007A178E"/>
    <w:rsid w:val="007A3C5E"/>
    <w:rsid w:val="007A43E5"/>
    <w:rsid w:val="007A5C41"/>
    <w:rsid w:val="007A7FB7"/>
    <w:rsid w:val="007B1893"/>
    <w:rsid w:val="007B3A8D"/>
    <w:rsid w:val="007B3DF7"/>
    <w:rsid w:val="007B409C"/>
    <w:rsid w:val="007B4710"/>
    <w:rsid w:val="007B4A2F"/>
    <w:rsid w:val="007B4E17"/>
    <w:rsid w:val="007B5731"/>
    <w:rsid w:val="007B59B9"/>
    <w:rsid w:val="007B5DC9"/>
    <w:rsid w:val="007C2167"/>
    <w:rsid w:val="007C2273"/>
    <w:rsid w:val="007C6653"/>
    <w:rsid w:val="007C69DB"/>
    <w:rsid w:val="007D0205"/>
    <w:rsid w:val="007D17F6"/>
    <w:rsid w:val="007D288B"/>
    <w:rsid w:val="007D2DE6"/>
    <w:rsid w:val="007D36EF"/>
    <w:rsid w:val="007D3D92"/>
    <w:rsid w:val="007D4173"/>
    <w:rsid w:val="007D6559"/>
    <w:rsid w:val="007E06F2"/>
    <w:rsid w:val="007E09C4"/>
    <w:rsid w:val="007E185C"/>
    <w:rsid w:val="007E268B"/>
    <w:rsid w:val="007E3EF5"/>
    <w:rsid w:val="007E64BA"/>
    <w:rsid w:val="007E7802"/>
    <w:rsid w:val="007F065F"/>
    <w:rsid w:val="007F0A77"/>
    <w:rsid w:val="007F4EFD"/>
    <w:rsid w:val="007F579B"/>
    <w:rsid w:val="007F5F27"/>
    <w:rsid w:val="007F72BF"/>
    <w:rsid w:val="007F733D"/>
    <w:rsid w:val="00802B81"/>
    <w:rsid w:val="00803BFE"/>
    <w:rsid w:val="00803DF9"/>
    <w:rsid w:val="0080536D"/>
    <w:rsid w:val="00805C03"/>
    <w:rsid w:val="0080647A"/>
    <w:rsid w:val="00807870"/>
    <w:rsid w:val="00811463"/>
    <w:rsid w:val="00811937"/>
    <w:rsid w:val="00812AE0"/>
    <w:rsid w:val="00813848"/>
    <w:rsid w:val="00813865"/>
    <w:rsid w:val="00813A08"/>
    <w:rsid w:val="008146E1"/>
    <w:rsid w:val="00814CE4"/>
    <w:rsid w:val="00816485"/>
    <w:rsid w:val="008174EA"/>
    <w:rsid w:val="008205DA"/>
    <w:rsid w:val="00820B6D"/>
    <w:rsid w:val="00820CF4"/>
    <w:rsid w:val="00821165"/>
    <w:rsid w:val="008218E6"/>
    <w:rsid w:val="0082336B"/>
    <w:rsid w:val="00824288"/>
    <w:rsid w:val="0082582B"/>
    <w:rsid w:val="0082673D"/>
    <w:rsid w:val="00826A82"/>
    <w:rsid w:val="0082704C"/>
    <w:rsid w:val="00830282"/>
    <w:rsid w:val="00830B5C"/>
    <w:rsid w:val="00830C91"/>
    <w:rsid w:val="00831273"/>
    <w:rsid w:val="00836183"/>
    <w:rsid w:val="00837999"/>
    <w:rsid w:val="0084207A"/>
    <w:rsid w:val="008432F1"/>
    <w:rsid w:val="00843A59"/>
    <w:rsid w:val="008449E0"/>
    <w:rsid w:val="00844DDA"/>
    <w:rsid w:val="00845001"/>
    <w:rsid w:val="00845114"/>
    <w:rsid w:val="00846004"/>
    <w:rsid w:val="0084693B"/>
    <w:rsid w:val="00847E31"/>
    <w:rsid w:val="008501B3"/>
    <w:rsid w:val="00851C9C"/>
    <w:rsid w:val="008521FA"/>
    <w:rsid w:val="008529B7"/>
    <w:rsid w:val="00852E25"/>
    <w:rsid w:val="00853A1F"/>
    <w:rsid w:val="00856154"/>
    <w:rsid w:val="008570BE"/>
    <w:rsid w:val="00857CBC"/>
    <w:rsid w:val="00860D7A"/>
    <w:rsid w:val="0086256D"/>
    <w:rsid w:val="00862AB3"/>
    <w:rsid w:val="00863FF5"/>
    <w:rsid w:val="00864A7F"/>
    <w:rsid w:val="00866388"/>
    <w:rsid w:val="008665F9"/>
    <w:rsid w:val="00867290"/>
    <w:rsid w:val="00867F70"/>
    <w:rsid w:val="008719ED"/>
    <w:rsid w:val="00874524"/>
    <w:rsid w:val="00876403"/>
    <w:rsid w:val="0087759F"/>
    <w:rsid w:val="0088021B"/>
    <w:rsid w:val="00880E23"/>
    <w:rsid w:val="00881B79"/>
    <w:rsid w:val="00883BAB"/>
    <w:rsid w:val="00886438"/>
    <w:rsid w:val="008867B7"/>
    <w:rsid w:val="0088751D"/>
    <w:rsid w:val="00887723"/>
    <w:rsid w:val="008907E6"/>
    <w:rsid w:val="0089151C"/>
    <w:rsid w:val="0089154A"/>
    <w:rsid w:val="00893A91"/>
    <w:rsid w:val="0089410A"/>
    <w:rsid w:val="00894D5E"/>
    <w:rsid w:val="0089539E"/>
    <w:rsid w:val="00895E47"/>
    <w:rsid w:val="008962D0"/>
    <w:rsid w:val="008A0FC3"/>
    <w:rsid w:val="008A12C9"/>
    <w:rsid w:val="008A1342"/>
    <w:rsid w:val="008A3503"/>
    <w:rsid w:val="008A4350"/>
    <w:rsid w:val="008A4BA3"/>
    <w:rsid w:val="008A573D"/>
    <w:rsid w:val="008A6247"/>
    <w:rsid w:val="008A62ED"/>
    <w:rsid w:val="008A62FB"/>
    <w:rsid w:val="008B078A"/>
    <w:rsid w:val="008B10A6"/>
    <w:rsid w:val="008B1696"/>
    <w:rsid w:val="008B16DB"/>
    <w:rsid w:val="008B371B"/>
    <w:rsid w:val="008B3B5F"/>
    <w:rsid w:val="008B4834"/>
    <w:rsid w:val="008C0BE6"/>
    <w:rsid w:val="008C1750"/>
    <w:rsid w:val="008C266E"/>
    <w:rsid w:val="008C2BE4"/>
    <w:rsid w:val="008C2D17"/>
    <w:rsid w:val="008C3E31"/>
    <w:rsid w:val="008C61E1"/>
    <w:rsid w:val="008C7304"/>
    <w:rsid w:val="008C7621"/>
    <w:rsid w:val="008C7764"/>
    <w:rsid w:val="008D1D44"/>
    <w:rsid w:val="008D320A"/>
    <w:rsid w:val="008D327D"/>
    <w:rsid w:val="008D36B9"/>
    <w:rsid w:val="008D37E0"/>
    <w:rsid w:val="008D72A0"/>
    <w:rsid w:val="008E2272"/>
    <w:rsid w:val="008E2EBD"/>
    <w:rsid w:val="008E3006"/>
    <w:rsid w:val="008E4B3D"/>
    <w:rsid w:val="008E4C87"/>
    <w:rsid w:val="008E4F5A"/>
    <w:rsid w:val="008E6696"/>
    <w:rsid w:val="008E686E"/>
    <w:rsid w:val="008E728F"/>
    <w:rsid w:val="008E72BB"/>
    <w:rsid w:val="008F0C5D"/>
    <w:rsid w:val="008F0D02"/>
    <w:rsid w:val="008F1896"/>
    <w:rsid w:val="008F1A1C"/>
    <w:rsid w:val="008F24A9"/>
    <w:rsid w:val="008F2C2B"/>
    <w:rsid w:val="008F3092"/>
    <w:rsid w:val="008F3B08"/>
    <w:rsid w:val="008F3F2C"/>
    <w:rsid w:val="008F44CB"/>
    <w:rsid w:val="008F7332"/>
    <w:rsid w:val="008F7671"/>
    <w:rsid w:val="009006BC"/>
    <w:rsid w:val="009007A3"/>
    <w:rsid w:val="00904992"/>
    <w:rsid w:val="0090650E"/>
    <w:rsid w:val="009077BD"/>
    <w:rsid w:val="00907846"/>
    <w:rsid w:val="009102F8"/>
    <w:rsid w:val="00914915"/>
    <w:rsid w:val="00916B28"/>
    <w:rsid w:val="0092301D"/>
    <w:rsid w:val="009233F1"/>
    <w:rsid w:val="009237C0"/>
    <w:rsid w:val="00924ADA"/>
    <w:rsid w:val="00924E4C"/>
    <w:rsid w:val="00925E3F"/>
    <w:rsid w:val="00926657"/>
    <w:rsid w:val="00931802"/>
    <w:rsid w:val="00940406"/>
    <w:rsid w:val="00940AED"/>
    <w:rsid w:val="00941545"/>
    <w:rsid w:val="009429F5"/>
    <w:rsid w:val="00944053"/>
    <w:rsid w:val="00945DDC"/>
    <w:rsid w:val="00946DE0"/>
    <w:rsid w:val="009506B0"/>
    <w:rsid w:val="009529B9"/>
    <w:rsid w:val="0095346F"/>
    <w:rsid w:val="00955619"/>
    <w:rsid w:val="00957234"/>
    <w:rsid w:val="009577DA"/>
    <w:rsid w:val="00960D57"/>
    <w:rsid w:val="00960F88"/>
    <w:rsid w:val="00962152"/>
    <w:rsid w:val="00963366"/>
    <w:rsid w:val="009649FC"/>
    <w:rsid w:val="00965633"/>
    <w:rsid w:val="00967B11"/>
    <w:rsid w:val="0097027A"/>
    <w:rsid w:val="00971060"/>
    <w:rsid w:val="00971BBB"/>
    <w:rsid w:val="009729DD"/>
    <w:rsid w:val="00972C88"/>
    <w:rsid w:val="00972E85"/>
    <w:rsid w:val="00973746"/>
    <w:rsid w:val="009744D7"/>
    <w:rsid w:val="00975645"/>
    <w:rsid w:val="0097726B"/>
    <w:rsid w:val="00977B76"/>
    <w:rsid w:val="00977F26"/>
    <w:rsid w:val="00981CA1"/>
    <w:rsid w:val="00982F73"/>
    <w:rsid w:val="009840CF"/>
    <w:rsid w:val="0098539F"/>
    <w:rsid w:val="0098563A"/>
    <w:rsid w:val="00986987"/>
    <w:rsid w:val="00987F9E"/>
    <w:rsid w:val="009900BE"/>
    <w:rsid w:val="00991733"/>
    <w:rsid w:val="00991A13"/>
    <w:rsid w:val="009932EC"/>
    <w:rsid w:val="00994752"/>
    <w:rsid w:val="0099554D"/>
    <w:rsid w:val="00996BAD"/>
    <w:rsid w:val="009A147E"/>
    <w:rsid w:val="009A264F"/>
    <w:rsid w:val="009A2EED"/>
    <w:rsid w:val="009A44F2"/>
    <w:rsid w:val="009A4C15"/>
    <w:rsid w:val="009A607A"/>
    <w:rsid w:val="009A7AEF"/>
    <w:rsid w:val="009B2B09"/>
    <w:rsid w:val="009B3EE2"/>
    <w:rsid w:val="009B4F42"/>
    <w:rsid w:val="009B6969"/>
    <w:rsid w:val="009B6B21"/>
    <w:rsid w:val="009C1B12"/>
    <w:rsid w:val="009C306E"/>
    <w:rsid w:val="009C35A0"/>
    <w:rsid w:val="009C379D"/>
    <w:rsid w:val="009C46B6"/>
    <w:rsid w:val="009C4A09"/>
    <w:rsid w:val="009C4B72"/>
    <w:rsid w:val="009C5231"/>
    <w:rsid w:val="009C57E1"/>
    <w:rsid w:val="009C595E"/>
    <w:rsid w:val="009C5F5B"/>
    <w:rsid w:val="009C7848"/>
    <w:rsid w:val="009D0E09"/>
    <w:rsid w:val="009D1103"/>
    <w:rsid w:val="009D2411"/>
    <w:rsid w:val="009D24E6"/>
    <w:rsid w:val="009D4794"/>
    <w:rsid w:val="009D532D"/>
    <w:rsid w:val="009D5AAF"/>
    <w:rsid w:val="009E021A"/>
    <w:rsid w:val="009E059E"/>
    <w:rsid w:val="009E1A95"/>
    <w:rsid w:val="009E26C7"/>
    <w:rsid w:val="009E4955"/>
    <w:rsid w:val="009E4C20"/>
    <w:rsid w:val="009E6C53"/>
    <w:rsid w:val="009F0FBA"/>
    <w:rsid w:val="009F28CE"/>
    <w:rsid w:val="009F31FA"/>
    <w:rsid w:val="009F3358"/>
    <w:rsid w:val="009F3DDB"/>
    <w:rsid w:val="009F7CEC"/>
    <w:rsid w:val="00A01BB1"/>
    <w:rsid w:val="00A01C6F"/>
    <w:rsid w:val="00A04711"/>
    <w:rsid w:val="00A0475F"/>
    <w:rsid w:val="00A06B8A"/>
    <w:rsid w:val="00A070BC"/>
    <w:rsid w:val="00A10BAD"/>
    <w:rsid w:val="00A10D65"/>
    <w:rsid w:val="00A12520"/>
    <w:rsid w:val="00A13F3E"/>
    <w:rsid w:val="00A14696"/>
    <w:rsid w:val="00A17356"/>
    <w:rsid w:val="00A173BC"/>
    <w:rsid w:val="00A2004A"/>
    <w:rsid w:val="00A20CCD"/>
    <w:rsid w:val="00A211BA"/>
    <w:rsid w:val="00A21E2C"/>
    <w:rsid w:val="00A23590"/>
    <w:rsid w:val="00A2483E"/>
    <w:rsid w:val="00A25B6A"/>
    <w:rsid w:val="00A25B91"/>
    <w:rsid w:val="00A27B73"/>
    <w:rsid w:val="00A3255B"/>
    <w:rsid w:val="00A34429"/>
    <w:rsid w:val="00A3460E"/>
    <w:rsid w:val="00A35A4E"/>
    <w:rsid w:val="00A35FBA"/>
    <w:rsid w:val="00A36825"/>
    <w:rsid w:val="00A37044"/>
    <w:rsid w:val="00A40B60"/>
    <w:rsid w:val="00A427D8"/>
    <w:rsid w:val="00A433BE"/>
    <w:rsid w:val="00A45737"/>
    <w:rsid w:val="00A46A31"/>
    <w:rsid w:val="00A51A6C"/>
    <w:rsid w:val="00A529F1"/>
    <w:rsid w:val="00A53518"/>
    <w:rsid w:val="00A543A0"/>
    <w:rsid w:val="00A54A3F"/>
    <w:rsid w:val="00A56552"/>
    <w:rsid w:val="00A574B0"/>
    <w:rsid w:val="00A6204D"/>
    <w:rsid w:val="00A635E8"/>
    <w:rsid w:val="00A63943"/>
    <w:rsid w:val="00A63B0D"/>
    <w:rsid w:val="00A64531"/>
    <w:rsid w:val="00A648A3"/>
    <w:rsid w:val="00A64E1A"/>
    <w:rsid w:val="00A65975"/>
    <w:rsid w:val="00A65C19"/>
    <w:rsid w:val="00A65D89"/>
    <w:rsid w:val="00A66C12"/>
    <w:rsid w:val="00A6702E"/>
    <w:rsid w:val="00A67B68"/>
    <w:rsid w:val="00A70F30"/>
    <w:rsid w:val="00A72B6A"/>
    <w:rsid w:val="00A7306D"/>
    <w:rsid w:val="00A769C9"/>
    <w:rsid w:val="00A7794C"/>
    <w:rsid w:val="00A8096B"/>
    <w:rsid w:val="00A81A47"/>
    <w:rsid w:val="00A83C15"/>
    <w:rsid w:val="00A83EF5"/>
    <w:rsid w:val="00A846CD"/>
    <w:rsid w:val="00A8489C"/>
    <w:rsid w:val="00A851A4"/>
    <w:rsid w:val="00A852E3"/>
    <w:rsid w:val="00A85ABE"/>
    <w:rsid w:val="00A87B1D"/>
    <w:rsid w:val="00A90857"/>
    <w:rsid w:val="00A90B9F"/>
    <w:rsid w:val="00A93A2A"/>
    <w:rsid w:val="00A94EC8"/>
    <w:rsid w:val="00A95350"/>
    <w:rsid w:val="00A96D24"/>
    <w:rsid w:val="00A96F30"/>
    <w:rsid w:val="00A97C55"/>
    <w:rsid w:val="00AA463D"/>
    <w:rsid w:val="00AA4B05"/>
    <w:rsid w:val="00AA4C32"/>
    <w:rsid w:val="00AA6F27"/>
    <w:rsid w:val="00AA7989"/>
    <w:rsid w:val="00AB0048"/>
    <w:rsid w:val="00AB06ED"/>
    <w:rsid w:val="00AB237D"/>
    <w:rsid w:val="00AB2A51"/>
    <w:rsid w:val="00AB4071"/>
    <w:rsid w:val="00AB64F7"/>
    <w:rsid w:val="00AB7B1A"/>
    <w:rsid w:val="00AC066F"/>
    <w:rsid w:val="00AC0C56"/>
    <w:rsid w:val="00AC0C7B"/>
    <w:rsid w:val="00AC463D"/>
    <w:rsid w:val="00AC5524"/>
    <w:rsid w:val="00AC5A63"/>
    <w:rsid w:val="00AC5C5C"/>
    <w:rsid w:val="00AC6075"/>
    <w:rsid w:val="00AC68E0"/>
    <w:rsid w:val="00AC795D"/>
    <w:rsid w:val="00AD008C"/>
    <w:rsid w:val="00AD071C"/>
    <w:rsid w:val="00AD1A7F"/>
    <w:rsid w:val="00AD31CD"/>
    <w:rsid w:val="00AD35FB"/>
    <w:rsid w:val="00AD3A84"/>
    <w:rsid w:val="00AD4586"/>
    <w:rsid w:val="00AD4F91"/>
    <w:rsid w:val="00AD5467"/>
    <w:rsid w:val="00AD55B0"/>
    <w:rsid w:val="00AD671D"/>
    <w:rsid w:val="00AD7A5A"/>
    <w:rsid w:val="00AE0288"/>
    <w:rsid w:val="00AE31A9"/>
    <w:rsid w:val="00AE4BFC"/>
    <w:rsid w:val="00AF087C"/>
    <w:rsid w:val="00AF2710"/>
    <w:rsid w:val="00AF2812"/>
    <w:rsid w:val="00AF2E95"/>
    <w:rsid w:val="00AF37C2"/>
    <w:rsid w:val="00AF421C"/>
    <w:rsid w:val="00AF4691"/>
    <w:rsid w:val="00AF5A2A"/>
    <w:rsid w:val="00AF5B2A"/>
    <w:rsid w:val="00AF6C37"/>
    <w:rsid w:val="00B0012A"/>
    <w:rsid w:val="00B01A17"/>
    <w:rsid w:val="00B022D6"/>
    <w:rsid w:val="00B034D8"/>
    <w:rsid w:val="00B05E0E"/>
    <w:rsid w:val="00B06D69"/>
    <w:rsid w:val="00B13B64"/>
    <w:rsid w:val="00B13C31"/>
    <w:rsid w:val="00B14505"/>
    <w:rsid w:val="00B16191"/>
    <w:rsid w:val="00B17ACC"/>
    <w:rsid w:val="00B2145D"/>
    <w:rsid w:val="00B24FC6"/>
    <w:rsid w:val="00B2547E"/>
    <w:rsid w:val="00B25A37"/>
    <w:rsid w:val="00B25ABB"/>
    <w:rsid w:val="00B25F0D"/>
    <w:rsid w:val="00B27841"/>
    <w:rsid w:val="00B30583"/>
    <w:rsid w:val="00B30886"/>
    <w:rsid w:val="00B32A0C"/>
    <w:rsid w:val="00B32D49"/>
    <w:rsid w:val="00B32F39"/>
    <w:rsid w:val="00B33197"/>
    <w:rsid w:val="00B33847"/>
    <w:rsid w:val="00B33A60"/>
    <w:rsid w:val="00B34AD8"/>
    <w:rsid w:val="00B34E58"/>
    <w:rsid w:val="00B367E5"/>
    <w:rsid w:val="00B42B5A"/>
    <w:rsid w:val="00B437A4"/>
    <w:rsid w:val="00B438BE"/>
    <w:rsid w:val="00B45823"/>
    <w:rsid w:val="00B474FB"/>
    <w:rsid w:val="00B478EB"/>
    <w:rsid w:val="00B5198B"/>
    <w:rsid w:val="00B528AB"/>
    <w:rsid w:val="00B52F1B"/>
    <w:rsid w:val="00B530F1"/>
    <w:rsid w:val="00B53461"/>
    <w:rsid w:val="00B53A60"/>
    <w:rsid w:val="00B54DA8"/>
    <w:rsid w:val="00B55641"/>
    <w:rsid w:val="00B55ED2"/>
    <w:rsid w:val="00B571AB"/>
    <w:rsid w:val="00B57293"/>
    <w:rsid w:val="00B600FC"/>
    <w:rsid w:val="00B60EE4"/>
    <w:rsid w:val="00B65C3D"/>
    <w:rsid w:val="00B71F89"/>
    <w:rsid w:val="00B72E9F"/>
    <w:rsid w:val="00B7318B"/>
    <w:rsid w:val="00B733EB"/>
    <w:rsid w:val="00B736CA"/>
    <w:rsid w:val="00B736EC"/>
    <w:rsid w:val="00B737E5"/>
    <w:rsid w:val="00B73CC5"/>
    <w:rsid w:val="00B75483"/>
    <w:rsid w:val="00B75FD1"/>
    <w:rsid w:val="00B76225"/>
    <w:rsid w:val="00B768C3"/>
    <w:rsid w:val="00B81399"/>
    <w:rsid w:val="00B8304D"/>
    <w:rsid w:val="00B831A0"/>
    <w:rsid w:val="00B86284"/>
    <w:rsid w:val="00B91233"/>
    <w:rsid w:val="00B91D09"/>
    <w:rsid w:val="00B9281D"/>
    <w:rsid w:val="00B92BAF"/>
    <w:rsid w:val="00B932AA"/>
    <w:rsid w:val="00B94352"/>
    <w:rsid w:val="00B94737"/>
    <w:rsid w:val="00B94C02"/>
    <w:rsid w:val="00B94FE2"/>
    <w:rsid w:val="00B95DC3"/>
    <w:rsid w:val="00B96ACF"/>
    <w:rsid w:val="00B96B4E"/>
    <w:rsid w:val="00B97E9A"/>
    <w:rsid w:val="00BA117E"/>
    <w:rsid w:val="00BA2E21"/>
    <w:rsid w:val="00BA389C"/>
    <w:rsid w:val="00BA3975"/>
    <w:rsid w:val="00BA407D"/>
    <w:rsid w:val="00BA5447"/>
    <w:rsid w:val="00BA5A2E"/>
    <w:rsid w:val="00BA6190"/>
    <w:rsid w:val="00BA7A32"/>
    <w:rsid w:val="00BB04BC"/>
    <w:rsid w:val="00BB14C9"/>
    <w:rsid w:val="00BB231A"/>
    <w:rsid w:val="00BB3279"/>
    <w:rsid w:val="00BB356B"/>
    <w:rsid w:val="00BB3924"/>
    <w:rsid w:val="00BB398C"/>
    <w:rsid w:val="00BB3BFA"/>
    <w:rsid w:val="00BB4475"/>
    <w:rsid w:val="00BB556A"/>
    <w:rsid w:val="00BB6133"/>
    <w:rsid w:val="00BC1B81"/>
    <w:rsid w:val="00BC4008"/>
    <w:rsid w:val="00BC4165"/>
    <w:rsid w:val="00BC5FE6"/>
    <w:rsid w:val="00BC6943"/>
    <w:rsid w:val="00BC6A32"/>
    <w:rsid w:val="00BC736B"/>
    <w:rsid w:val="00BD00A7"/>
    <w:rsid w:val="00BD221E"/>
    <w:rsid w:val="00BD4AA7"/>
    <w:rsid w:val="00BD7A87"/>
    <w:rsid w:val="00BE3A70"/>
    <w:rsid w:val="00BE49CC"/>
    <w:rsid w:val="00BE5A16"/>
    <w:rsid w:val="00BE6A2C"/>
    <w:rsid w:val="00BE77C8"/>
    <w:rsid w:val="00BF1E99"/>
    <w:rsid w:val="00BF3D36"/>
    <w:rsid w:val="00BF6278"/>
    <w:rsid w:val="00C006C2"/>
    <w:rsid w:val="00C02CCD"/>
    <w:rsid w:val="00C057F0"/>
    <w:rsid w:val="00C05D75"/>
    <w:rsid w:val="00C070A9"/>
    <w:rsid w:val="00C114BE"/>
    <w:rsid w:val="00C11F91"/>
    <w:rsid w:val="00C12A2D"/>
    <w:rsid w:val="00C1443C"/>
    <w:rsid w:val="00C144E3"/>
    <w:rsid w:val="00C15362"/>
    <w:rsid w:val="00C176AD"/>
    <w:rsid w:val="00C178FD"/>
    <w:rsid w:val="00C20B82"/>
    <w:rsid w:val="00C21741"/>
    <w:rsid w:val="00C21907"/>
    <w:rsid w:val="00C22D84"/>
    <w:rsid w:val="00C23134"/>
    <w:rsid w:val="00C23966"/>
    <w:rsid w:val="00C26EA5"/>
    <w:rsid w:val="00C27899"/>
    <w:rsid w:val="00C3006C"/>
    <w:rsid w:val="00C30E71"/>
    <w:rsid w:val="00C32421"/>
    <w:rsid w:val="00C347AA"/>
    <w:rsid w:val="00C3563A"/>
    <w:rsid w:val="00C37AA9"/>
    <w:rsid w:val="00C40741"/>
    <w:rsid w:val="00C40CEC"/>
    <w:rsid w:val="00C415E5"/>
    <w:rsid w:val="00C42C1C"/>
    <w:rsid w:val="00C434FE"/>
    <w:rsid w:val="00C43B6F"/>
    <w:rsid w:val="00C43B8D"/>
    <w:rsid w:val="00C4405A"/>
    <w:rsid w:val="00C458E9"/>
    <w:rsid w:val="00C47A49"/>
    <w:rsid w:val="00C5066C"/>
    <w:rsid w:val="00C519FE"/>
    <w:rsid w:val="00C5231F"/>
    <w:rsid w:val="00C53421"/>
    <w:rsid w:val="00C53996"/>
    <w:rsid w:val="00C553BA"/>
    <w:rsid w:val="00C55B31"/>
    <w:rsid w:val="00C564D3"/>
    <w:rsid w:val="00C57E73"/>
    <w:rsid w:val="00C60CBC"/>
    <w:rsid w:val="00C6253C"/>
    <w:rsid w:val="00C62BE4"/>
    <w:rsid w:val="00C62DE5"/>
    <w:rsid w:val="00C63AFC"/>
    <w:rsid w:val="00C658AE"/>
    <w:rsid w:val="00C70CC6"/>
    <w:rsid w:val="00C71B90"/>
    <w:rsid w:val="00C72B6E"/>
    <w:rsid w:val="00C73764"/>
    <w:rsid w:val="00C73D34"/>
    <w:rsid w:val="00C74324"/>
    <w:rsid w:val="00C75D47"/>
    <w:rsid w:val="00C77DB6"/>
    <w:rsid w:val="00C8001B"/>
    <w:rsid w:val="00C80EFE"/>
    <w:rsid w:val="00C81DB2"/>
    <w:rsid w:val="00C84875"/>
    <w:rsid w:val="00C84A74"/>
    <w:rsid w:val="00C866D1"/>
    <w:rsid w:val="00C87949"/>
    <w:rsid w:val="00C9174A"/>
    <w:rsid w:val="00C92077"/>
    <w:rsid w:val="00C9282D"/>
    <w:rsid w:val="00C93A55"/>
    <w:rsid w:val="00C94E3B"/>
    <w:rsid w:val="00C96929"/>
    <w:rsid w:val="00C973BD"/>
    <w:rsid w:val="00CA0938"/>
    <w:rsid w:val="00CA3DFC"/>
    <w:rsid w:val="00CA438F"/>
    <w:rsid w:val="00CA4DCB"/>
    <w:rsid w:val="00CA4DD7"/>
    <w:rsid w:val="00CA52F2"/>
    <w:rsid w:val="00CA693C"/>
    <w:rsid w:val="00CB1108"/>
    <w:rsid w:val="00CB2620"/>
    <w:rsid w:val="00CB313B"/>
    <w:rsid w:val="00CB328E"/>
    <w:rsid w:val="00CC1225"/>
    <w:rsid w:val="00CC1C6E"/>
    <w:rsid w:val="00CC2928"/>
    <w:rsid w:val="00CC3276"/>
    <w:rsid w:val="00CC34C6"/>
    <w:rsid w:val="00CC4C33"/>
    <w:rsid w:val="00CC55A0"/>
    <w:rsid w:val="00CC68CE"/>
    <w:rsid w:val="00CC69BD"/>
    <w:rsid w:val="00CD1612"/>
    <w:rsid w:val="00CD1D4B"/>
    <w:rsid w:val="00CD1DE6"/>
    <w:rsid w:val="00CD223B"/>
    <w:rsid w:val="00CD2466"/>
    <w:rsid w:val="00CD2711"/>
    <w:rsid w:val="00CD5420"/>
    <w:rsid w:val="00CD7349"/>
    <w:rsid w:val="00CD73B2"/>
    <w:rsid w:val="00CE0174"/>
    <w:rsid w:val="00CE3F33"/>
    <w:rsid w:val="00CE59B0"/>
    <w:rsid w:val="00CE6E6E"/>
    <w:rsid w:val="00CE70CB"/>
    <w:rsid w:val="00CE7656"/>
    <w:rsid w:val="00CE7BFB"/>
    <w:rsid w:val="00CF25DF"/>
    <w:rsid w:val="00CF537F"/>
    <w:rsid w:val="00D01416"/>
    <w:rsid w:val="00D05B4F"/>
    <w:rsid w:val="00D06CD2"/>
    <w:rsid w:val="00D1211F"/>
    <w:rsid w:val="00D12507"/>
    <w:rsid w:val="00D13F8A"/>
    <w:rsid w:val="00D1490F"/>
    <w:rsid w:val="00D166A8"/>
    <w:rsid w:val="00D17A95"/>
    <w:rsid w:val="00D17C6E"/>
    <w:rsid w:val="00D208DA"/>
    <w:rsid w:val="00D20E48"/>
    <w:rsid w:val="00D25292"/>
    <w:rsid w:val="00D25506"/>
    <w:rsid w:val="00D260E6"/>
    <w:rsid w:val="00D2745F"/>
    <w:rsid w:val="00D30375"/>
    <w:rsid w:val="00D3102D"/>
    <w:rsid w:val="00D34804"/>
    <w:rsid w:val="00D3511F"/>
    <w:rsid w:val="00D35A2B"/>
    <w:rsid w:val="00D36065"/>
    <w:rsid w:val="00D41010"/>
    <w:rsid w:val="00D43039"/>
    <w:rsid w:val="00D4508D"/>
    <w:rsid w:val="00D45317"/>
    <w:rsid w:val="00D45856"/>
    <w:rsid w:val="00D46B80"/>
    <w:rsid w:val="00D47773"/>
    <w:rsid w:val="00D50B63"/>
    <w:rsid w:val="00D51D25"/>
    <w:rsid w:val="00D521AD"/>
    <w:rsid w:val="00D52F30"/>
    <w:rsid w:val="00D55E56"/>
    <w:rsid w:val="00D578E2"/>
    <w:rsid w:val="00D633B2"/>
    <w:rsid w:val="00D70AAA"/>
    <w:rsid w:val="00D71F40"/>
    <w:rsid w:val="00D72718"/>
    <w:rsid w:val="00D753D2"/>
    <w:rsid w:val="00D7707E"/>
    <w:rsid w:val="00D771EF"/>
    <w:rsid w:val="00D7784A"/>
    <w:rsid w:val="00D82083"/>
    <w:rsid w:val="00D829B3"/>
    <w:rsid w:val="00D85608"/>
    <w:rsid w:val="00D869E9"/>
    <w:rsid w:val="00D878BD"/>
    <w:rsid w:val="00D902E0"/>
    <w:rsid w:val="00D90876"/>
    <w:rsid w:val="00D90C70"/>
    <w:rsid w:val="00D918D5"/>
    <w:rsid w:val="00D95097"/>
    <w:rsid w:val="00D956C2"/>
    <w:rsid w:val="00D96165"/>
    <w:rsid w:val="00D96B41"/>
    <w:rsid w:val="00D97276"/>
    <w:rsid w:val="00DA0AEC"/>
    <w:rsid w:val="00DA1F68"/>
    <w:rsid w:val="00DA210B"/>
    <w:rsid w:val="00DA2110"/>
    <w:rsid w:val="00DA31D5"/>
    <w:rsid w:val="00DA40FC"/>
    <w:rsid w:val="00DA44C4"/>
    <w:rsid w:val="00DA4FD8"/>
    <w:rsid w:val="00DA7A14"/>
    <w:rsid w:val="00DB0E76"/>
    <w:rsid w:val="00DB0FC3"/>
    <w:rsid w:val="00DB143F"/>
    <w:rsid w:val="00DB259C"/>
    <w:rsid w:val="00DB2798"/>
    <w:rsid w:val="00DB2BE8"/>
    <w:rsid w:val="00DB3165"/>
    <w:rsid w:val="00DB42D9"/>
    <w:rsid w:val="00DB49C7"/>
    <w:rsid w:val="00DB4C25"/>
    <w:rsid w:val="00DB4FE0"/>
    <w:rsid w:val="00DB5454"/>
    <w:rsid w:val="00DB5FA8"/>
    <w:rsid w:val="00DB78BA"/>
    <w:rsid w:val="00DC0C41"/>
    <w:rsid w:val="00DC0FF8"/>
    <w:rsid w:val="00DC420D"/>
    <w:rsid w:val="00DC4C21"/>
    <w:rsid w:val="00DC5D01"/>
    <w:rsid w:val="00DC6883"/>
    <w:rsid w:val="00DC6D70"/>
    <w:rsid w:val="00DC7215"/>
    <w:rsid w:val="00DC73F8"/>
    <w:rsid w:val="00DC77EE"/>
    <w:rsid w:val="00DD1CC3"/>
    <w:rsid w:val="00DD2D83"/>
    <w:rsid w:val="00DD3279"/>
    <w:rsid w:val="00DD3815"/>
    <w:rsid w:val="00DD7484"/>
    <w:rsid w:val="00DE0653"/>
    <w:rsid w:val="00DE29CC"/>
    <w:rsid w:val="00DE3A95"/>
    <w:rsid w:val="00DE5F03"/>
    <w:rsid w:val="00DE6FC9"/>
    <w:rsid w:val="00DE7A6E"/>
    <w:rsid w:val="00DF0085"/>
    <w:rsid w:val="00DF0669"/>
    <w:rsid w:val="00DF0A70"/>
    <w:rsid w:val="00DF0E1E"/>
    <w:rsid w:val="00DF1142"/>
    <w:rsid w:val="00DF165E"/>
    <w:rsid w:val="00DF2875"/>
    <w:rsid w:val="00DF3BEB"/>
    <w:rsid w:val="00DF3F30"/>
    <w:rsid w:val="00DF4F4D"/>
    <w:rsid w:val="00DF5597"/>
    <w:rsid w:val="00DF7738"/>
    <w:rsid w:val="00E00F26"/>
    <w:rsid w:val="00E01AA1"/>
    <w:rsid w:val="00E024CB"/>
    <w:rsid w:val="00E02F9C"/>
    <w:rsid w:val="00E03CD8"/>
    <w:rsid w:val="00E040FA"/>
    <w:rsid w:val="00E05181"/>
    <w:rsid w:val="00E1152C"/>
    <w:rsid w:val="00E130A5"/>
    <w:rsid w:val="00E138FE"/>
    <w:rsid w:val="00E14F11"/>
    <w:rsid w:val="00E15CAB"/>
    <w:rsid w:val="00E16D9D"/>
    <w:rsid w:val="00E17560"/>
    <w:rsid w:val="00E17F93"/>
    <w:rsid w:val="00E20478"/>
    <w:rsid w:val="00E209C9"/>
    <w:rsid w:val="00E22176"/>
    <w:rsid w:val="00E23A20"/>
    <w:rsid w:val="00E241EC"/>
    <w:rsid w:val="00E24BE6"/>
    <w:rsid w:val="00E25164"/>
    <w:rsid w:val="00E31363"/>
    <w:rsid w:val="00E319C5"/>
    <w:rsid w:val="00E31A8F"/>
    <w:rsid w:val="00E33CEE"/>
    <w:rsid w:val="00E33FA9"/>
    <w:rsid w:val="00E3537A"/>
    <w:rsid w:val="00E35551"/>
    <w:rsid w:val="00E36A85"/>
    <w:rsid w:val="00E37B52"/>
    <w:rsid w:val="00E37D50"/>
    <w:rsid w:val="00E41899"/>
    <w:rsid w:val="00E42B7D"/>
    <w:rsid w:val="00E42FE3"/>
    <w:rsid w:val="00E43517"/>
    <w:rsid w:val="00E45EF2"/>
    <w:rsid w:val="00E47448"/>
    <w:rsid w:val="00E50518"/>
    <w:rsid w:val="00E5068C"/>
    <w:rsid w:val="00E5108B"/>
    <w:rsid w:val="00E51A4E"/>
    <w:rsid w:val="00E52C33"/>
    <w:rsid w:val="00E52E1C"/>
    <w:rsid w:val="00E54CF3"/>
    <w:rsid w:val="00E55E8F"/>
    <w:rsid w:val="00E56C0A"/>
    <w:rsid w:val="00E57D07"/>
    <w:rsid w:val="00E6072D"/>
    <w:rsid w:val="00E622D5"/>
    <w:rsid w:val="00E62BD4"/>
    <w:rsid w:val="00E62C6A"/>
    <w:rsid w:val="00E637EF"/>
    <w:rsid w:val="00E6489B"/>
    <w:rsid w:val="00E64D15"/>
    <w:rsid w:val="00E65B81"/>
    <w:rsid w:val="00E66AFF"/>
    <w:rsid w:val="00E66B08"/>
    <w:rsid w:val="00E67A0F"/>
    <w:rsid w:val="00E7000D"/>
    <w:rsid w:val="00E71AF0"/>
    <w:rsid w:val="00E74E90"/>
    <w:rsid w:val="00E759B5"/>
    <w:rsid w:val="00E806D9"/>
    <w:rsid w:val="00E8122C"/>
    <w:rsid w:val="00E823C6"/>
    <w:rsid w:val="00E84DDE"/>
    <w:rsid w:val="00E84E5E"/>
    <w:rsid w:val="00E851D4"/>
    <w:rsid w:val="00E87BAE"/>
    <w:rsid w:val="00E905BC"/>
    <w:rsid w:val="00E92A53"/>
    <w:rsid w:val="00E92FD4"/>
    <w:rsid w:val="00E9393F"/>
    <w:rsid w:val="00E95C15"/>
    <w:rsid w:val="00EA149E"/>
    <w:rsid w:val="00EA3D27"/>
    <w:rsid w:val="00EA5BE8"/>
    <w:rsid w:val="00EA6847"/>
    <w:rsid w:val="00EA6B46"/>
    <w:rsid w:val="00EA7654"/>
    <w:rsid w:val="00EB04ED"/>
    <w:rsid w:val="00EB1567"/>
    <w:rsid w:val="00EB3829"/>
    <w:rsid w:val="00EB3F9A"/>
    <w:rsid w:val="00EB5968"/>
    <w:rsid w:val="00EB5B8C"/>
    <w:rsid w:val="00EB60AB"/>
    <w:rsid w:val="00EB60E3"/>
    <w:rsid w:val="00EB7227"/>
    <w:rsid w:val="00EB7A03"/>
    <w:rsid w:val="00EC09AC"/>
    <w:rsid w:val="00EC1CB0"/>
    <w:rsid w:val="00EC2D0B"/>
    <w:rsid w:val="00EC3A42"/>
    <w:rsid w:val="00EC77D9"/>
    <w:rsid w:val="00ED0810"/>
    <w:rsid w:val="00ED18EC"/>
    <w:rsid w:val="00ED404D"/>
    <w:rsid w:val="00ED4C52"/>
    <w:rsid w:val="00ED4CF8"/>
    <w:rsid w:val="00ED78A5"/>
    <w:rsid w:val="00EE047B"/>
    <w:rsid w:val="00EE1D3C"/>
    <w:rsid w:val="00EE3098"/>
    <w:rsid w:val="00EE5110"/>
    <w:rsid w:val="00EE52BF"/>
    <w:rsid w:val="00EE7404"/>
    <w:rsid w:val="00EE7D34"/>
    <w:rsid w:val="00EF18D7"/>
    <w:rsid w:val="00EF1D3D"/>
    <w:rsid w:val="00EF2EC7"/>
    <w:rsid w:val="00EF2F32"/>
    <w:rsid w:val="00EF37D2"/>
    <w:rsid w:val="00EF3967"/>
    <w:rsid w:val="00EF4A6E"/>
    <w:rsid w:val="00EF5316"/>
    <w:rsid w:val="00EF6675"/>
    <w:rsid w:val="00EF7035"/>
    <w:rsid w:val="00F00CC0"/>
    <w:rsid w:val="00F026F6"/>
    <w:rsid w:val="00F03175"/>
    <w:rsid w:val="00F035EF"/>
    <w:rsid w:val="00F056E9"/>
    <w:rsid w:val="00F06359"/>
    <w:rsid w:val="00F0718D"/>
    <w:rsid w:val="00F1015A"/>
    <w:rsid w:val="00F10EA8"/>
    <w:rsid w:val="00F13218"/>
    <w:rsid w:val="00F13D76"/>
    <w:rsid w:val="00F157CE"/>
    <w:rsid w:val="00F1621F"/>
    <w:rsid w:val="00F20014"/>
    <w:rsid w:val="00F20954"/>
    <w:rsid w:val="00F20B32"/>
    <w:rsid w:val="00F2192E"/>
    <w:rsid w:val="00F2193B"/>
    <w:rsid w:val="00F23243"/>
    <w:rsid w:val="00F2493D"/>
    <w:rsid w:val="00F27CE9"/>
    <w:rsid w:val="00F32012"/>
    <w:rsid w:val="00F327CB"/>
    <w:rsid w:val="00F32D4D"/>
    <w:rsid w:val="00F33D3D"/>
    <w:rsid w:val="00F3404C"/>
    <w:rsid w:val="00F35094"/>
    <w:rsid w:val="00F353D9"/>
    <w:rsid w:val="00F36B5A"/>
    <w:rsid w:val="00F372EC"/>
    <w:rsid w:val="00F37F94"/>
    <w:rsid w:val="00F40D69"/>
    <w:rsid w:val="00F41B04"/>
    <w:rsid w:val="00F424A4"/>
    <w:rsid w:val="00F427AA"/>
    <w:rsid w:val="00F4335B"/>
    <w:rsid w:val="00F4414B"/>
    <w:rsid w:val="00F4436B"/>
    <w:rsid w:val="00F44DF6"/>
    <w:rsid w:val="00F4607F"/>
    <w:rsid w:val="00F47305"/>
    <w:rsid w:val="00F50779"/>
    <w:rsid w:val="00F509CE"/>
    <w:rsid w:val="00F5182B"/>
    <w:rsid w:val="00F526C2"/>
    <w:rsid w:val="00F526EC"/>
    <w:rsid w:val="00F53950"/>
    <w:rsid w:val="00F53E4A"/>
    <w:rsid w:val="00F545D7"/>
    <w:rsid w:val="00F55B19"/>
    <w:rsid w:val="00F6017B"/>
    <w:rsid w:val="00F61869"/>
    <w:rsid w:val="00F6191D"/>
    <w:rsid w:val="00F62CAA"/>
    <w:rsid w:val="00F632AF"/>
    <w:rsid w:val="00F64D56"/>
    <w:rsid w:val="00F64E2D"/>
    <w:rsid w:val="00F654DD"/>
    <w:rsid w:val="00F655B1"/>
    <w:rsid w:val="00F67201"/>
    <w:rsid w:val="00F710F6"/>
    <w:rsid w:val="00F716EB"/>
    <w:rsid w:val="00F72645"/>
    <w:rsid w:val="00F72C74"/>
    <w:rsid w:val="00F7327E"/>
    <w:rsid w:val="00F74BBD"/>
    <w:rsid w:val="00F75A8C"/>
    <w:rsid w:val="00F76A95"/>
    <w:rsid w:val="00F81933"/>
    <w:rsid w:val="00F82834"/>
    <w:rsid w:val="00F82892"/>
    <w:rsid w:val="00F83BA8"/>
    <w:rsid w:val="00F86364"/>
    <w:rsid w:val="00F87FC4"/>
    <w:rsid w:val="00F90AD9"/>
    <w:rsid w:val="00F91684"/>
    <w:rsid w:val="00F9206F"/>
    <w:rsid w:val="00F920A7"/>
    <w:rsid w:val="00F93166"/>
    <w:rsid w:val="00F940AA"/>
    <w:rsid w:val="00F97067"/>
    <w:rsid w:val="00F9712D"/>
    <w:rsid w:val="00F9734D"/>
    <w:rsid w:val="00FA1EDB"/>
    <w:rsid w:val="00FA289C"/>
    <w:rsid w:val="00FA4726"/>
    <w:rsid w:val="00FA4E21"/>
    <w:rsid w:val="00FB00BE"/>
    <w:rsid w:val="00FB0709"/>
    <w:rsid w:val="00FB0809"/>
    <w:rsid w:val="00FB33CD"/>
    <w:rsid w:val="00FB5309"/>
    <w:rsid w:val="00FC20CD"/>
    <w:rsid w:val="00FC375C"/>
    <w:rsid w:val="00FC3BA5"/>
    <w:rsid w:val="00FC3EBC"/>
    <w:rsid w:val="00FC40B4"/>
    <w:rsid w:val="00FC693C"/>
    <w:rsid w:val="00FD1DA8"/>
    <w:rsid w:val="00FD2445"/>
    <w:rsid w:val="00FD2462"/>
    <w:rsid w:val="00FD2AC9"/>
    <w:rsid w:val="00FD4848"/>
    <w:rsid w:val="00FD56F8"/>
    <w:rsid w:val="00FD6CF6"/>
    <w:rsid w:val="00FD6F05"/>
    <w:rsid w:val="00FD6F7B"/>
    <w:rsid w:val="00FD7113"/>
    <w:rsid w:val="00FE0B92"/>
    <w:rsid w:val="00FE12C3"/>
    <w:rsid w:val="00FE145A"/>
    <w:rsid w:val="00FE14C7"/>
    <w:rsid w:val="00FE29B4"/>
    <w:rsid w:val="00FE61CB"/>
    <w:rsid w:val="00FE6BB2"/>
    <w:rsid w:val="00FF18B9"/>
    <w:rsid w:val="00FF1C9F"/>
    <w:rsid w:val="00FF45D7"/>
    <w:rsid w:val="00FF5564"/>
    <w:rsid w:val="00FF72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4446"/>
  <w15:chartTrackingRefBased/>
  <w15:docId w15:val="{4040AC2B-8C5C-483E-8B89-C9DE8C2B9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FC2"/>
  </w:style>
  <w:style w:type="paragraph" w:styleId="Heading1">
    <w:name w:val="heading 1"/>
    <w:basedOn w:val="Normal"/>
    <w:next w:val="Normal"/>
    <w:link w:val="Heading1Char"/>
    <w:uiPriority w:val="9"/>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396496"/>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A90B9F"/>
    <w:pPr>
      <w:keepNext/>
      <w:keepLines/>
      <w:spacing w:before="240" w:line="240" w:lineRule="atLeast"/>
      <w:outlineLvl w:val="3"/>
    </w:pPr>
    <w:rPr>
      <w:rFonts w:eastAsia="Cambria" w:cs="Times New Roman"/>
      <w:bCs/>
      <w:color w:val="001871"/>
      <w:sz w:val="28"/>
      <w:szCs w:val="26"/>
      <w:shd w:val="clear" w:color="auto" w:fill="FFFFFF"/>
    </w:rPr>
  </w:style>
  <w:style w:type="paragraph" w:styleId="Heading5">
    <w:name w:val="heading 5"/>
    <w:basedOn w:val="Normal"/>
    <w:next w:val="Normal"/>
    <w:link w:val="Heading5Char"/>
    <w:autoRedefine/>
    <w:uiPriority w:val="9"/>
    <w:rsid w:val="00F35094"/>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rsid w:val="00563F24"/>
    <w:pPr>
      <w:keepNext/>
      <w:keepLines/>
      <w:spacing w:before="122" w:line="240" w:lineRule="atLeast"/>
      <w:ind w:left="1"/>
      <w:outlineLvl w:val="5"/>
    </w:pPr>
    <w:rPr>
      <w:rFonts w:eastAsia="Times New Roman" w:cs="Times New Roman"/>
      <w:bCs/>
      <w:color w:val="001871"/>
      <w:sz w:val="24"/>
      <w:szCs w:val="21"/>
    </w:rPr>
  </w:style>
  <w:style w:type="paragraph" w:styleId="Heading7">
    <w:name w:val="heading 7"/>
    <w:basedOn w:val="Normal"/>
    <w:next w:val="Normal"/>
    <w:link w:val="Heading7Char"/>
    <w:uiPriority w:val="9"/>
    <w:unhideWhenUsed/>
    <w:qFormat/>
    <w:rsid w:val="00B60EE4"/>
    <w:pPr>
      <w:keepNext/>
      <w:keepLines/>
      <w:spacing w:before="40" w:after="0"/>
      <w:outlineLvl w:val="6"/>
    </w:pPr>
    <w:rPr>
      <w:rFonts w:asciiTheme="majorHAnsi" w:eastAsiaTheme="majorEastAsia" w:hAnsiTheme="majorHAnsi" w:cstheme="majorBidi"/>
      <w:i/>
      <w:iCs/>
      <w:color w:val="0023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unhideWhenUsed/>
    <w:rsid w:val="005F6958"/>
    <w:rPr>
      <w:vertAlign w:val="superscript"/>
    </w:rPr>
  </w:style>
  <w:style w:type="paragraph" w:styleId="FootnoteText">
    <w:name w:val="footnote text"/>
    <w:basedOn w:val="Normal"/>
    <w:link w:val="FootnoteTextChar"/>
    <w:qFormat/>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396496"/>
    <w:rPr>
      <w:rFonts w:eastAsia="Times New Roman" w:cs="Times New Roman"/>
      <w:b/>
      <w:bCs/>
      <w:color w:val="001871"/>
      <w:sz w:val="32"/>
      <w:szCs w:val="32"/>
    </w:rPr>
  </w:style>
  <w:style w:type="character" w:customStyle="1" w:styleId="Heading4Char">
    <w:name w:val="Heading 4 Char"/>
    <w:basedOn w:val="DefaultParagraphFont"/>
    <w:link w:val="Heading4"/>
    <w:rsid w:val="00A90B9F"/>
    <w:rPr>
      <w:rFonts w:eastAsia="Cambria" w:cs="Times New Roman"/>
      <w:bCs/>
      <w:color w:val="001871"/>
      <w:sz w:val="28"/>
      <w:szCs w:val="26"/>
    </w:rPr>
  </w:style>
  <w:style w:type="character" w:customStyle="1" w:styleId="Heading5Char">
    <w:name w:val="Heading 5 Char"/>
    <w:basedOn w:val="DefaultParagraphFont"/>
    <w:link w:val="Heading5"/>
    <w:uiPriority w:val="9"/>
    <w:rsid w:val="00F35094"/>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563F24"/>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D260E6"/>
    <w:pPr>
      <w:numPr>
        <w:numId w:val="15"/>
      </w:numPr>
      <w:spacing w:before="120" w:after="180" w:line="240" w:lineRule="atLeast"/>
    </w:pPr>
    <w:rPr>
      <w:rFonts w:eastAsia="Cambria" w:cs="Times New Roman"/>
      <w:szCs w:val="22"/>
      <w:lang w:eastAsia="en-AU"/>
    </w:rPr>
  </w:style>
  <w:style w:type="paragraph" w:customStyle="1" w:styleId="Numberbullet0">
    <w:name w:val="Number bullet"/>
    <w:basedOn w:val="ListBullet"/>
    <w:uiPriority w:val="3"/>
    <w:qFormat/>
    <w:rsid w:val="005F6958"/>
    <w:pPr>
      <w:numPr>
        <w:numId w:val="13"/>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D45317"/>
    <w:pPr>
      <w:numPr>
        <w:numId w:val="0"/>
      </w:numPr>
      <w:tabs>
        <w:tab w:val="left" w:pos="425"/>
      </w:tabs>
    </w:pPr>
    <w:rPr>
      <w:rFonts w:cs="Arial"/>
      <w:sz w:val="21"/>
      <w:szCs w:val="20"/>
    </w:rPr>
  </w:style>
  <w:style w:type="paragraph" w:customStyle="1" w:styleId="ListBullet-donotcross">
    <w:name w:val="List Bullet - do not (cross)"/>
    <w:basedOn w:val="ListBullet"/>
    <w:autoRedefine/>
    <w:uiPriority w:val="1"/>
    <w:qFormat/>
    <w:rsid w:val="006228E4"/>
    <w:pPr>
      <w:ind w:left="720"/>
    </w:pPr>
    <w:rPr>
      <w:rFonts w:eastAsiaTheme="minorHAnsi" w:cstheme="minorBidi"/>
    </w:rPr>
  </w:style>
  <w:style w:type="paragraph" w:styleId="ListBullet2">
    <w:name w:val="List Bullet 2"/>
    <w:basedOn w:val="Normal"/>
    <w:uiPriority w:val="2"/>
    <w:qFormat/>
    <w:rsid w:val="005F6958"/>
    <w:pPr>
      <w:numPr>
        <w:ilvl w:val="1"/>
        <w:numId w:val="5"/>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ilvl w:val="0"/>
        <w:numId w:val="0"/>
      </w:numPr>
    </w:pPr>
  </w:style>
  <w:style w:type="paragraph" w:customStyle="1" w:styleId="Numberbullet3">
    <w:name w:val="Number bullet 3"/>
    <w:basedOn w:val="Normal"/>
    <w:uiPriority w:val="3"/>
    <w:qFormat/>
    <w:rsid w:val="00001FC3"/>
    <w:pPr>
      <w:numPr>
        <w:numId w:val="6"/>
      </w:numPr>
      <w:spacing w:before="120" w:after="180" w:line="240" w:lineRule="atLeast"/>
      <w:ind w:left="1151" w:hanging="357"/>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rsid w:val="00444E0E"/>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rsid w:val="00444E0E"/>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uiPriority w:val="9"/>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link w:val="ListParagraphChar"/>
    <w:autoRedefine/>
    <w:uiPriority w:val="34"/>
    <w:qFormat/>
    <w:rsid w:val="00975645"/>
    <w:pPr>
      <w:widowControl w:val="0"/>
      <w:numPr>
        <w:numId w:val="16"/>
      </w:numPr>
      <w:tabs>
        <w:tab w:val="left" w:pos="1495"/>
      </w:tabs>
      <w:autoSpaceDE w:val="0"/>
      <w:autoSpaceDN w:val="0"/>
      <w:spacing w:before="139" w:after="240" w:line="256" w:lineRule="auto"/>
      <w:ind w:right="980"/>
    </w:pPr>
  </w:style>
  <w:style w:type="paragraph" w:styleId="BodyText">
    <w:name w:val="Body Text"/>
    <w:basedOn w:val="Normal"/>
    <w:link w:val="BodyTextChar"/>
    <w:uiPriority w:val="1"/>
    <w:qFormat/>
    <w:rsid w:val="00836183"/>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836183"/>
    <w:rPr>
      <w:rFonts w:eastAsia="Arial" w:cs="Arial"/>
      <w:lang w:val="en-US"/>
    </w:rPr>
  </w:style>
  <w:style w:type="paragraph" w:customStyle="1" w:styleId="TableParagraph">
    <w:name w:val="Table Paragraph"/>
    <w:basedOn w:val="Normal"/>
    <w:uiPriority w:val="1"/>
    <w:qFormat/>
    <w:rsid w:val="00A51A6C"/>
    <w:pPr>
      <w:widowControl w:val="0"/>
      <w:autoSpaceDE w:val="0"/>
      <w:autoSpaceDN w:val="0"/>
      <w:spacing w:after="0" w:line="240" w:lineRule="auto"/>
    </w:pPr>
    <w:rPr>
      <w:rFonts w:eastAsia="Arial" w:cs="Arial"/>
      <w:sz w:val="22"/>
      <w:szCs w:val="22"/>
      <w:lang w:val="en-US"/>
    </w:rPr>
  </w:style>
  <w:style w:type="paragraph" w:styleId="Revision">
    <w:name w:val="Revision"/>
    <w:hidden/>
    <w:uiPriority w:val="99"/>
    <w:semiHidden/>
    <w:rsid w:val="00315067"/>
    <w:pPr>
      <w:spacing w:after="0" w:line="240" w:lineRule="auto"/>
    </w:pPr>
  </w:style>
  <w:style w:type="character" w:styleId="CommentReference">
    <w:name w:val="annotation reference"/>
    <w:basedOn w:val="DefaultParagraphFont"/>
    <w:uiPriority w:val="99"/>
    <w:semiHidden/>
    <w:unhideWhenUsed/>
    <w:rsid w:val="000D20E0"/>
    <w:rPr>
      <w:sz w:val="16"/>
      <w:szCs w:val="16"/>
    </w:rPr>
  </w:style>
  <w:style w:type="paragraph" w:styleId="CommentText">
    <w:name w:val="annotation text"/>
    <w:basedOn w:val="Normal"/>
    <w:link w:val="CommentTextChar"/>
    <w:uiPriority w:val="99"/>
    <w:unhideWhenUsed/>
    <w:rsid w:val="000D20E0"/>
    <w:pPr>
      <w:spacing w:line="240" w:lineRule="auto"/>
    </w:pPr>
  </w:style>
  <w:style w:type="character" w:customStyle="1" w:styleId="CommentTextChar">
    <w:name w:val="Comment Text Char"/>
    <w:basedOn w:val="DefaultParagraphFont"/>
    <w:link w:val="CommentText"/>
    <w:uiPriority w:val="99"/>
    <w:rsid w:val="000D20E0"/>
  </w:style>
  <w:style w:type="paragraph" w:styleId="CommentSubject">
    <w:name w:val="annotation subject"/>
    <w:basedOn w:val="CommentText"/>
    <w:next w:val="CommentText"/>
    <w:link w:val="CommentSubjectChar"/>
    <w:uiPriority w:val="99"/>
    <w:semiHidden/>
    <w:unhideWhenUsed/>
    <w:rsid w:val="000D20E0"/>
    <w:rPr>
      <w:b/>
      <w:bCs/>
    </w:rPr>
  </w:style>
  <w:style w:type="character" w:customStyle="1" w:styleId="CommentSubjectChar">
    <w:name w:val="Comment Subject Char"/>
    <w:basedOn w:val="CommentTextChar"/>
    <w:link w:val="CommentSubject"/>
    <w:uiPriority w:val="99"/>
    <w:semiHidden/>
    <w:rsid w:val="000D20E0"/>
    <w:rPr>
      <w:b/>
      <w:bCs/>
    </w:rPr>
  </w:style>
  <w:style w:type="character" w:styleId="UnresolvedMention">
    <w:name w:val="Unresolved Mention"/>
    <w:basedOn w:val="DefaultParagraphFont"/>
    <w:uiPriority w:val="99"/>
    <w:semiHidden/>
    <w:unhideWhenUsed/>
    <w:rsid w:val="00CC68CE"/>
    <w:rPr>
      <w:color w:val="605E5C"/>
      <w:shd w:val="clear" w:color="auto" w:fill="E1DFDD"/>
    </w:rPr>
  </w:style>
  <w:style w:type="paragraph" w:customStyle="1" w:styleId="TBLText">
    <w:name w:val="TBL Text"/>
    <w:basedOn w:val="Normal"/>
    <w:uiPriority w:val="9"/>
    <w:qFormat/>
    <w:rsid w:val="00703B6A"/>
    <w:pPr>
      <w:spacing w:after="0" w:line="240" w:lineRule="auto"/>
    </w:pPr>
    <w:rPr>
      <w:rFonts w:asciiTheme="minorHAnsi" w:eastAsiaTheme="minorEastAsia" w:hAnsiTheme="minorHAnsi"/>
      <w:sz w:val="18"/>
      <w:szCs w:val="18"/>
    </w:rPr>
  </w:style>
  <w:style w:type="character" w:styleId="Strong">
    <w:name w:val="Strong"/>
    <w:basedOn w:val="DefaultParagraphFont"/>
    <w:uiPriority w:val="22"/>
    <w:unhideWhenUsed/>
    <w:qFormat/>
    <w:rsid w:val="001D7786"/>
    <w:rPr>
      <w:b/>
      <w:bCs/>
    </w:rPr>
  </w:style>
  <w:style w:type="table" w:customStyle="1" w:styleId="Custom1">
    <w:name w:val="Custom 1"/>
    <w:basedOn w:val="TableNormal"/>
    <w:uiPriority w:val="99"/>
    <w:rsid w:val="001D7786"/>
    <w:pPr>
      <w:spacing w:after="0" w:line="240" w:lineRule="auto"/>
    </w:pPr>
    <w:rPr>
      <w:rFonts w:asciiTheme="minorHAnsi" w:eastAsiaTheme="minorEastAsia" w:hAnsiTheme="minorHAnsi"/>
      <w:sz w:val="18"/>
      <w:szCs w:val="21"/>
    </w:rPr>
    <w:tblPr>
      <w:tblStyleRowBandSize w:val="1"/>
      <w:tblBorders>
        <w:top w:val="single" w:sz="4" w:space="0" w:color="0047BB" w:themeColor="accent1"/>
        <w:bottom w:val="single" w:sz="12" w:space="0" w:color="0047BB" w:themeColor="accent1"/>
        <w:insideH w:val="single" w:sz="4" w:space="0" w:color="0047BB" w:themeColor="accent1"/>
      </w:tblBorders>
      <w:tblCellMar>
        <w:top w:w="57" w:type="dxa"/>
        <w:bottom w:w="57" w:type="dxa"/>
      </w:tblCellMar>
    </w:tblPr>
    <w:tblStylePr w:type="firstRow">
      <w:rPr>
        <w:rFonts w:asciiTheme="minorHAnsi" w:hAnsiTheme="minorHAnsi"/>
        <w:b/>
        <w:sz w:val="18"/>
      </w:rPr>
      <w:tblPr/>
      <w:tcPr>
        <w:shd w:val="clear" w:color="auto" w:fill="0047BB" w:themeFill="accent1"/>
      </w:tcPr>
    </w:tblStylePr>
    <w:tblStylePr w:type="band1Horz">
      <w:tblPr/>
      <w:tcPr>
        <w:shd w:val="clear" w:color="auto" w:fill="F2F2F2" w:themeFill="background2"/>
      </w:tcPr>
    </w:tblStylePr>
  </w:style>
  <w:style w:type="paragraph" w:customStyle="1" w:styleId="Heading66">
    <w:name w:val="Heading 66"/>
    <w:basedOn w:val="BodyText"/>
    <w:qFormat/>
    <w:rsid w:val="00824288"/>
    <w:pPr>
      <w:spacing w:before="127"/>
      <w:ind w:right="256"/>
    </w:pPr>
  </w:style>
  <w:style w:type="paragraph" w:customStyle="1" w:styleId="pf0">
    <w:name w:val="pf0"/>
    <w:basedOn w:val="Normal"/>
    <w:rsid w:val="00E57D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57D07"/>
    <w:rPr>
      <w:rFonts w:ascii="Segoe UI" w:hAnsi="Segoe UI" w:cs="Segoe UI" w:hint="default"/>
      <w:sz w:val="18"/>
      <w:szCs w:val="18"/>
    </w:rPr>
  </w:style>
  <w:style w:type="table" w:customStyle="1" w:styleId="TGABlack20231">
    <w:name w:val="TGA Black 20231"/>
    <w:basedOn w:val="TableTGAblue2023"/>
    <w:uiPriority w:val="99"/>
    <w:rsid w:val="00E37D50"/>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ListBullets1">
    <w:name w:val="ListBullets1"/>
    <w:uiPriority w:val="99"/>
    <w:locked/>
    <w:rsid w:val="00E37D50"/>
  </w:style>
  <w:style w:type="numbering" w:customStyle="1" w:styleId="NumberBullet1">
    <w:name w:val="NumberBullet1"/>
    <w:uiPriority w:val="99"/>
    <w:locked/>
    <w:rsid w:val="00E37D50"/>
  </w:style>
  <w:style w:type="table" w:customStyle="1" w:styleId="TGABlack20232">
    <w:name w:val="TGA Black 20232"/>
    <w:basedOn w:val="TableTGAblue2023"/>
    <w:uiPriority w:val="99"/>
    <w:rsid w:val="00151B4C"/>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ListBullets2">
    <w:name w:val="ListBullets2"/>
    <w:uiPriority w:val="99"/>
    <w:locked/>
    <w:rsid w:val="00151B4C"/>
  </w:style>
  <w:style w:type="numbering" w:customStyle="1" w:styleId="NumberBullet20">
    <w:name w:val="NumberBullet2"/>
    <w:uiPriority w:val="99"/>
    <w:locked/>
    <w:rsid w:val="00151B4C"/>
  </w:style>
  <w:style w:type="table" w:customStyle="1" w:styleId="TGABlack202311">
    <w:name w:val="TGA Black 202311"/>
    <w:basedOn w:val="TableTGAblue2023"/>
    <w:uiPriority w:val="99"/>
    <w:rsid w:val="00151B4C"/>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numbering" w:customStyle="1" w:styleId="NumberBullet30">
    <w:name w:val="NumberBullet3"/>
    <w:uiPriority w:val="99"/>
    <w:locked/>
    <w:rsid w:val="000706E3"/>
  </w:style>
  <w:style w:type="character" w:styleId="FollowedHyperlink">
    <w:name w:val="FollowedHyperlink"/>
    <w:basedOn w:val="DefaultParagraphFont"/>
    <w:uiPriority w:val="99"/>
    <w:semiHidden/>
    <w:unhideWhenUsed/>
    <w:rsid w:val="00290E87"/>
    <w:rPr>
      <w:color w:val="6E2B62" w:themeColor="followedHyperlink"/>
      <w:u w:val="single"/>
    </w:rPr>
  </w:style>
  <w:style w:type="table" w:customStyle="1" w:styleId="TableTGAblue20231">
    <w:name w:val="Table TGA blue 20231"/>
    <w:basedOn w:val="TableNormal"/>
    <w:uiPriority w:val="99"/>
    <w:qFormat/>
    <w:rsid w:val="00762005"/>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cPr>
    <w:tblStylePr w:type="firstRow">
      <w:pPr>
        <w:keepNext/>
        <w:wordWrap/>
      </w:pPr>
      <w:rPr>
        <w:rFonts w:ascii="Arial" w:hAnsi="Arial"/>
        <w:b/>
        <w:color w:val="263287"/>
        <w:sz w:val="22"/>
      </w:rPr>
      <w:tblPr/>
      <w:trPr>
        <w:tblHeader/>
      </w:trPr>
      <w:tcPr>
        <w:shd w:val="clear" w:color="auto" w:fill="DEEAF6"/>
      </w:tcPr>
    </w:tblStylePr>
    <w:tblStylePr w:type="firstCol">
      <w:pPr>
        <w:keepNext w:val="0"/>
        <w:wordWrap/>
      </w:pPr>
    </w:tblStylePr>
  </w:style>
  <w:style w:type="character" w:customStyle="1" w:styleId="ListParagraphChar">
    <w:name w:val="List Paragraph Char"/>
    <w:link w:val="ListParagraph"/>
    <w:uiPriority w:val="34"/>
    <w:locked/>
    <w:rsid w:val="00975645"/>
    <w:rPr>
      <w:rFonts w:eastAsia="Cambria" w:cs="Times New Roman"/>
      <w:szCs w:val="22"/>
      <w:lang w:eastAsia="en-AU"/>
    </w:rPr>
  </w:style>
  <w:style w:type="character" w:customStyle="1" w:styleId="ui-provider">
    <w:name w:val="ui-provider"/>
    <w:basedOn w:val="DefaultParagraphFont"/>
    <w:rsid w:val="00185B3B"/>
  </w:style>
  <w:style w:type="paragraph" w:styleId="Caption">
    <w:name w:val="caption"/>
    <w:basedOn w:val="Normal"/>
    <w:next w:val="Normal"/>
    <w:uiPriority w:val="35"/>
    <w:unhideWhenUsed/>
    <w:qFormat/>
    <w:rsid w:val="00DB5FA8"/>
    <w:pPr>
      <w:spacing w:after="200" w:line="240" w:lineRule="auto"/>
    </w:pPr>
    <w:rPr>
      <w:i/>
      <w:iCs/>
      <w:color w:val="002C47" w:themeColor="text2"/>
      <w:sz w:val="18"/>
      <w:szCs w:val="18"/>
    </w:rPr>
  </w:style>
  <w:style w:type="paragraph" w:styleId="EndnoteText">
    <w:name w:val="endnote text"/>
    <w:basedOn w:val="Normal"/>
    <w:link w:val="EndnoteTextChar"/>
    <w:uiPriority w:val="99"/>
    <w:semiHidden/>
    <w:unhideWhenUsed/>
    <w:rsid w:val="008E2272"/>
    <w:pPr>
      <w:spacing w:after="0" w:line="240" w:lineRule="auto"/>
    </w:pPr>
  </w:style>
  <w:style w:type="character" w:customStyle="1" w:styleId="EndnoteTextChar">
    <w:name w:val="Endnote Text Char"/>
    <w:basedOn w:val="DefaultParagraphFont"/>
    <w:link w:val="EndnoteText"/>
    <w:uiPriority w:val="99"/>
    <w:semiHidden/>
    <w:rsid w:val="008E2272"/>
  </w:style>
  <w:style w:type="character" w:styleId="EndnoteReference">
    <w:name w:val="endnote reference"/>
    <w:basedOn w:val="DefaultParagraphFont"/>
    <w:uiPriority w:val="99"/>
    <w:semiHidden/>
    <w:unhideWhenUsed/>
    <w:rsid w:val="008E2272"/>
    <w:rPr>
      <w:vertAlign w:val="superscript"/>
    </w:rPr>
  </w:style>
  <w:style w:type="paragraph" w:styleId="BalloonText">
    <w:name w:val="Balloon Text"/>
    <w:basedOn w:val="Normal"/>
    <w:link w:val="BalloonTextChar"/>
    <w:uiPriority w:val="99"/>
    <w:semiHidden/>
    <w:unhideWhenUsed/>
    <w:rsid w:val="0032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538"/>
    <w:rPr>
      <w:rFonts w:ascii="Segoe UI" w:hAnsi="Segoe UI" w:cs="Segoe UI"/>
      <w:sz w:val="18"/>
      <w:szCs w:val="18"/>
    </w:rPr>
  </w:style>
  <w:style w:type="paragraph" w:customStyle="1" w:styleId="tablet">
    <w:name w:val="table t"/>
    <w:basedOn w:val="Heading3"/>
    <w:link w:val="tabletChar"/>
    <w:qFormat/>
    <w:rsid w:val="001D4B8D"/>
  </w:style>
  <w:style w:type="character" w:customStyle="1" w:styleId="tabletChar">
    <w:name w:val="table t Char"/>
    <w:basedOn w:val="Heading3Char"/>
    <w:link w:val="tablet"/>
    <w:rsid w:val="001D4B8D"/>
    <w:rPr>
      <w:rFonts w:eastAsia="Times New Roman" w:cs="Times New Roman"/>
      <w:b/>
      <w:bCs/>
      <w:color w:val="001871"/>
      <w:sz w:val="32"/>
      <w:szCs w:val="32"/>
    </w:rPr>
  </w:style>
  <w:style w:type="character" w:styleId="Emphasis">
    <w:name w:val="Emphasis"/>
    <w:basedOn w:val="DefaultParagraphFont"/>
    <w:uiPriority w:val="20"/>
    <w:qFormat/>
    <w:rsid w:val="007E64BA"/>
    <w:rPr>
      <w:i/>
      <w:iCs/>
    </w:rPr>
  </w:style>
  <w:style w:type="paragraph" w:customStyle="1" w:styleId="Default">
    <w:name w:val="Default"/>
    <w:rsid w:val="000078AE"/>
    <w:pPr>
      <w:autoSpaceDE w:val="0"/>
      <w:autoSpaceDN w:val="0"/>
      <w:adjustRightInd w:val="0"/>
      <w:spacing w:after="0" w:line="240" w:lineRule="auto"/>
    </w:pPr>
    <w:rPr>
      <w:rFonts w:cs="Arial"/>
      <w:color w:val="000000"/>
      <w:sz w:val="24"/>
      <w:szCs w:val="24"/>
    </w:rPr>
  </w:style>
  <w:style w:type="paragraph" w:customStyle="1" w:styleId="Figure">
    <w:name w:val="Figure"/>
    <w:basedOn w:val="Normal"/>
    <w:uiPriority w:val="2"/>
    <w:qFormat/>
    <w:rsid w:val="004B6E0D"/>
    <w:pPr>
      <w:numPr>
        <w:numId w:val="14"/>
      </w:numPr>
      <w:spacing w:before="240" w:after="160" w:line="264" w:lineRule="auto"/>
    </w:pPr>
    <w:rPr>
      <w:rFonts w:asciiTheme="majorHAnsi" w:eastAsiaTheme="minorEastAsia" w:hAnsiTheme="majorHAnsi" w:cs="Segoe UI"/>
      <w:color w:val="002C47" w:themeColor="text2"/>
      <w:sz w:val="22"/>
      <w:szCs w:val="21"/>
    </w:rPr>
  </w:style>
  <w:style w:type="paragraph" w:customStyle="1" w:styleId="BOXHeading3">
    <w:name w:val="BOX Heading 3"/>
    <w:basedOn w:val="Normal"/>
    <w:next w:val="Normal"/>
    <w:uiPriority w:val="6"/>
    <w:qFormat/>
    <w:rsid w:val="004B6E0D"/>
    <w:pPr>
      <w:keepNext/>
      <w:keepLines/>
      <w:pBdr>
        <w:top w:val="single" w:sz="48" w:space="1" w:color="E0E8F2"/>
        <w:left w:val="single" w:sz="48" w:space="4" w:color="E0E8F2"/>
        <w:bottom w:val="single" w:sz="48" w:space="1" w:color="E0E8F2"/>
        <w:right w:val="single" w:sz="48" w:space="4" w:color="E0E8F2"/>
      </w:pBdr>
      <w:shd w:val="clear" w:color="auto" w:fill="E0E8F2"/>
      <w:spacing w:before="240" w:after="160" w:line="240" w:lineRule="auto"/>
      <w:ind w:left="227" w:right="227"/>
      <w:outlineLvl w:val="2"/>
    </w:pPr>
    <w:rPr>
      <w:rFonts w:asciiTheme="majorHAnsi" w:eastAsiaTheme="majorEastAsia" w:hAnsiTheme="majorHAnsi" w:cstheme="minorHAnsi"/>
      <w:color w:val="0047BB" w:themeColor="accent1"/>
      <w:sz w:val="24"/>
      <w:szCs w:val="26"/>
    </w:rPr>
  </w:style>
  <w:style w:type="character" w:customStyle="1" w:styleId="cf11">
    <w:name w:val="cf11"/>
    <w:basedOn w:val="DefaultParagraphFont"/>
    <w:rsid w:val="00F47305"/>
    <w:rPr>
      <w:rFonts w:ascii="Segoe UI" w:hAnsi="Segoe UI" w:cs="Segoe UI" w:hint="default"/>
      <w:sz w:val="18"/>
      <w:szCs w:val="18"/>
    </w:rPr>
  </w:style>
  <w:style w:type="paragraph" w:styleId="NormalWeb">
    <w:name w:val="Normal (Web)"/>
    <w:basedOn w:val="Normal"/>
    <w:uiPriority w:val="99"/>
    <w:semiHidden/>
    <w:unhideWhenUsed/>
    <w:rsid w:val="0073216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7Char">
    <w:name w:val="Heading 7 Char"/>
    <w:basedOn w:val="DefaultParagraphFont"/>
    <w:link w:val="Heading7"/>
    <w:uiPriority w:val="9"/>
    <w:rsid w:val="00B60EE4"/>
    <w:rPr>
      <w:rFonts w:asciiTheme="majorHAnsi" w:eastAsiaTheme="majorEastAsia" w:hAnsiTheme="majorHAnsi" w:cstheme="majorBidi"/>
      <w:i/>
      <w:iCs/>
      <w:color w:val="00235D"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29509">
      <w:bodyDiv w:val="1"/>
      <w:marLeft w:val="0"/>
      <w:marRight w:val="0"/>
      <w:marTop w:val="0"/>
      <w:marBottom w:val="0"/>
      <w:divBdr>
        <w:top w:val="none" w:sz="0" w:space="0" w:color="auto"/>
        <w:left w:val="none" w:sz="0" w:space="0" w:color="auto"/>
        <w:bottom w:val="none" w:sz="0" w:space="0" w:color="auto"/>
        <w:right w:val="none" w:sz="0" w:space="0" w:color="auto"/>
      </w:divBdr>
    </w:div>
    <w:div w:id="178861011">
      <w:bodyDiv w:val="1"/>
      <w:marLeft w:val="0"/>
      <w:marRight w:val="0"/>
      <w:marTop w:val="0"/>
      <w:marBottom w:val="0"/>
      <w:divBdr>
        <w:top w:val="none" w:sz="0" w:space="0" w:color="auto"/>
        <w:left w:val="none" w:sz="0" w:space="0" w:color="auto"/>
        <w:bottom w:val="none" w:sz="0" w:space="0" w:color="auto"/>
        <w:right w:val="none" w:sz="0" w:space="0" w:color="auto"/>
      </w:divBdr>
    </w:div>
    <w:div w:id="201092552">
      <w:bodyDiv w:val="1"/>
      <w:marLeft w:val="0"/>
      <w:marRight w:val="0"/>
      <w:marTop w:val="0"/>
      <w:marBottom w:val="0"/>
      <w:divBdr>
        <w:top w:val="none" w:sz="0" w:space="0" w:color="auto"/>
        <w:left w:val="none" w:sz="0" w:space="0" w:color="auto"/>
        <w:bottom w:val="none" w:sz="0" w:space="0" w:color="auto"/>
        <w:right w:val="none" w:sz="0" w:space="0" w:color="auto"/>
      </w:divBdr>
    </w:div>
    <w:div w:id="225528183">
      <w:bodyDiv w:val="1"/>
      <w:marLeft w:val="0"/>
      <w:marRight w:val="0"/>
      <w:marTop w:val="0"/>
      <w:marBottom w:val="0"/>
      <w:divBdr>
        <w:top w:val="none" w:sz="0" w:space="0" w:color="auto"/>
        <w:left w:val="none" w:sz="0" w:space="0" w:color="auto"/>
        <w:bottom w:val="none" w:sz="0" w:space="0" w:color="auto"/>
        <w:right w:val="none" w:sz="0" w:space="0" w:color="auto"/>
      </w:divBdr>
    </w:div>
    <w:div w:id="253978059">
      <w:bodyDiv w:val="1"/>
      <w:marLeft w:val="0"/>
      <w:marRight w:val="0"/>
      <w:marTop w:val="0"/>
      <w:marBottom w:val="0"/>
      <w:divBdr>
        <w:top w:val="none" w:sz="0" w:space="0" w:color="auto"/>
        <w:left w:val="none" w:sz="0" w:space="0" w:color="auto"/>
        <w:bottom w:val="none" w:sz="0" w:space="0" w:color="auto"/>
        <w:right w:val="none" w:sz="0" w:space="0" w:color="auto"/>
      </w:divBdr>
    </w:div>
    <w:div w:id="266043374">
      <w:bodyDiv w:val="1"/>
      <w:marLeft w:val="0"/>
      <w:marRight w:val="0"/>
      <w:marTop w:val="0"/>
      <w:marBottom w:val="0"/>
      <w:divBdr>
        <w:top w:val="none" w:sz="0" w:space="0" w:color="auto"/>
        <w:left w:val="none" w:sz="0" w:space="0" w:color="auto"/>
        <w:bottom w:val="none" w:sz="0" w:space="0" w:color="auto"/>
        <w:right w:val="none" w:sz="0" w:space="0" w:color="auto"/>
      </w:divBdr>
    </w:div>
    <w:div w:id="290477895">
      <w:bodyDiv w:val="1"/>
      <w:marLeft w:val="0"/>
      <w:marRight w:val="0"/>
      <w:marTop w:val="0"/>
      <w:marBottom w:val="0"/>
      <w:divBdr>
        <w:top w:val="none" w:sz="0" w:space="0" w:color="auto"/>
        <w:left w:val="none" w:sz="0" w:space="0" w:color="auto"/>
        <w:bottom w:val="none" w:sz="0" w:space="0" w:color="auto"/>
        <w:right w:val="none" w:sz="0" w:space="0" w:color="auto"/>
      </w:divBdr>
    </w:div>
    <w:div w:id="569191558">
      <w:bodyDiv w:val="1"/>
      <w:marLeft w:val="0"/>
      <w:marRight w:val="0"/>
      <w:marTop w:val="0"/>
      <w:marBottom w:val="0"/>
      <w:divBdr>
        <w:top w:val="none" w:sz="0" w:space="0" w:color="auto"/>
        <w:left w:val="none" w:sz="0" w:space="0" w:color="auto"/>
        <w:bottom w:val="none" w:sz="0" w:space="0" w:color="auto"/>
        <w:right w:val="none" w:sz="0" w:space="0" w:color="auto"/>
      </w:divBdr>
    </w:div>
    <w:div w:id="612130199">
      <w:bodyDiv w:val="1"/>
      <w:marLeft w:val="0"/>
      <w:marRight w:val="0"/>
      <w:marTop w:val="0"/>
      <w:marBottom w:val="0"/>
      <w:divBdr>
        <w:top w:val="none" w:sz="0" w:space="0" w:color="auto"/>
        <w:left w:val="none" w:sz="0" w:space="0" w:color="auto"/>
        <w:bottom w:val="none" w:sz="0" w:space="0" w:color="auto"/>
        <w:right w:val="none" w:sz="0" w:space="0" w:color="auto"/>
      </w:divBdr>
    </w:div>
    <w:div w:id="790242985">
      <w:bodyDiv w:val="1"/>
      <w:marLeft w:val="0"/>
      <w:marRight w:val="0"/>
      <w:marTop w:val="0"/>
      <w:marBottom w:val="0"/>
      <w:divBdr>
        <w:top w:val="none" w:sz="0" w:space="0" w:color="auto"/>
        <w:left w:val="none" w:sz="0" w:space="0" w:color="auto"/>
        <w:bottom w:val="none" w:sz="0" w:space="0" w:color="auto"/>
        <w:right w:val="none" w:sz="0" w:space="0" w:color="auto"/>
      </w:divBdr>
    </w:div>
    <w:div w:id="1105879770">
      <w:bodyDiv w:val="1"/>
      <w:marLeft w:val="0"/>
      <w:marRight w:val="0"/>
      <w:marTop w:val="0"/>
      <w:marBottom w:val="0"/>
      <w:divBdr>
        <w:top w:val="none" w:sz="0" w:space="0" w:color="auto"/>
        <w:left w:val="none" w:sz="0" w:space="0" w:color="auto"/>
        <w:bottom w:val="none" w:sz="0" w:space="0" w:color="auto"/>
        <w:right w:val="none" w:sz="0" w:space="0" w:color="auto"/>
      </w:divBdr>
    </w:div>
    <w:div w:id="1222711775">
      <w:bodyDiv w:val="1"/>
      <w:marLeft w:val="0"/>
      <w:marRight w:val="0"/>
      <w:marTop w:val="0"/>
      <w:marBottom w:val="0"/>
      <w:divBdr>
        <w:top w:val="none" w:sz="0" w:space="0" w:color="auto"/>
        <w:left w:val="none" w:sz="0" w:space="0" w:color="auto"/>
        <w:bottom w:val="none" w:sz="0" w:space="0" w:color="auto"/>
        <w:right w:val="none" w:sz="0" w:space="0" w:color="auto"/>
      </w:divBdr>
    </w:div>
    <w:div w:id="1339503166">
      <w:bodyDiv w:val="1"/>
      <w:marLeft w:val="0"/>
      <w:marRight w:val="0"/>
      <w:marTop w:val="0"/>
      <w:marBottom w:val="0"/>
      <w:divBdr>
        <w:top w:val="none" w:sz="0" w:space="0" w:color="auto"/>
        <w:left w:val="none" w:sz="0" w:space="0" w:color="auto"/>
        <w:bottom w:val="none" w:sz="0" w:space="0" w:color="auto"/>
        <w:right w:val="none" w:sz="0" w:space="0" w:color="auto"/>
      </w:divBdr>
    </w:div>
    <w:div w:id="1433866441">
      <w:bodyDiv w:val="1"/>
      <w:marLeft w:val="0"/>
      <w:marRight w:val="0"/>
      <w:marTop w:val="0"/>
      <w:marBottom w:val="0"/>
      <w:divBdr>
        <w:top w:val="none" w:sz="0" w:space="0" w:color="auto"/>
        <w:left w:val="none" w:sz="0" w:space="0" w:color="auto"/>
        <w:bottom w:val="none" w:sz="0" w:space="0" w:color="auto"/>
        <w:right w:val="none" w:sz="0" w:space="0" w:color="auto"/>
      </w:divBdr>
    </w:div>
    <w:div w:id="1729495788">
      <w:bodyDiv w:val="1"/>
      <w:marLeft w:val="0"/>
      <w:marRight w:val="0"/>
      <w:marTop w:val="0"/>
      <w:marBottom w:val="0"/>
      <w:divBdr>
        <w:top w:val="none" w:sz="0" w:space="0" w:color="auto"/>
        <w:left w:val="none" w:sz="0" w:space="0" w:color="auto"/>
        <w:bottom w:val="none" w:sz="0" w:space="0" w:color="auto"/>
        <w:right w:val="none" w:sz="0" w:space="0" w:color="auto"/>
      </w:divBdr>
    </w:div>
    <w:div w:id="1836409689">
      <w:bodyDiv w:val="1"/>
      <w:marLeft w:val="0"/>
      <w:marRight w:val="0"/>
      <w:marTop w:val="0"/>
      <w:marBottom w:val="0"/>
      <w:divBdr>
        <w:top w:val="none" w:sz="0" w:space="0" w:color="auto"/>
        <w:left w:val="none" w:sz="0" w:space="0" w:color="auto"/>
        <w:bottom w:val="none" w:sz="0" w:space="0" w:color="auto"/>
        <w:right w:val="none" w:sz="0" w:space="0" w:color="auto"/>
      </w:divBdr>
    </w:div>
    <w:div w:id="19220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startingblocks.gov.au/resources/parenting-and-home/your-childs-development/your-childs-development-1-to-2-years" TargetMode="External"/><Relationship Id="rId47" Type="http://schemas.openxmlformats.org/officeDocument/2006/relationships/hyperlink" Target="https://www.assc.org.au/wp-content/uploads/2023/01/Sun-Exposure-Summit-PositionStatement_V1.9.pdf" TargetMode="External"/><Relationship Id="rId63" Type="http://schemas.openxmlformats.org/officeDocument/2006/relationships/hyperlink" Target="https://www.cancer.org.au/cancer-information/causes-and-prevention/sun-safety/about-sunscreen" TargetMode="External"/><Relationship Id="rId68" Type="http://schemas.openxmlformats.org/officeDocument/2006/relationships/hyperlink" Target="https://www.cancer.org.au/cancer-information/causes-and-prevention/sun-safety/10-myths-about-sun-protection" TargetMode="External"/><Relationship Id="rId84" Type="http://schemas.openxmlformats.org/officeDocument/2006/relationships/hyperlink" Target="https://doi.org/10.1001/archderm.138.10.1319" TargetMode="External"/><Relationship Id="rId89" Type="http://schemas.openxmlformats.org/officeDocument/2006/relationships/hyperlink" Target="https://www.health.qld.gov.au/research-reports/population-health/preventive-health-surveys/detailed-data" TargetMode="External"/><Relationship Id="rId7" Type="http://schemas.openxmlformats.org/officeDocument/2006/relationships/endnotes" Target="endnotes.xml"/><Relationship Id="rId71" Type="http://schemas.openxmlformats.org/officeDocument/2006/relationships/hyperlink" Target="https://www.dcceew.gov.au/environment/protection/ozone/ozone-science/ozone-layer" TargetMode="External"/><Relationship Id="rId92" Type="http://schemas.openxmlformats.org/officeDocument/2006/relationships/hyperlink" Target="https://doi.org/10.1111/j.1600-0781.2009.00408.x"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legislation.gov.au/Details/C2023C00076" TargetMode="External"/><Relationship Id="rId40" Type="http://schemas.openxmlformats.org/officeDocument/2006/relationships/hyperlink" Target="https://www.dermcoll.edu.au/wp-content/uploads/Sunscreen-is-not-a-suit-of-armour-12-January-2017.pdf" TargetMode="External"/><Relationship Id="rId45" Type="http://schemas.openxmlformats.org/officeDocument/2006/relationships/hyperlink" Target="https://www.arpansa.gov.au/our-services/monitoring/ultraviolet-radiation-monitoring/uv-index-model" TargetMode="External"/><Relationship Id="rId53" Type="http://schemas.openxmlformats.org/officeDocument/2006/relationships/hyperlink" Target="http://www.bom.gov.au/climate/maps/averages/temperature/?maptype=mxt&amp;period=an&amp;region=aus" TargetMode="External"/><Relationship Id="rId58" Type="http://schemas.openxmlformats.org/officeDocument/2006/relationships/hyperlink" Target="https://www.cancer.org.au/cancer-information/causes-and-prevention/sun-safety/be-sunsmart" TargetMode="External"/><Relationship Id="rId66" Type="http://schemas.openxmlformats.org/officeDocument/2006/relationships/hyperlink" Target="https://www.cancer.org.au/about-us/policy-and-advocacy/prevention-policy/national-cancer-prevention-policy/uv/related-resources/sun-protection-babies" TargetMode="External"/><Relationship Id="rId74" Type="http://schemas.openxmlformats.org/officeDocument/2006/relationships/hyperlink" Target="https://www.pregnancybirthbaby.org.au/development-milestones-12-to-18-months" TargetMode="External"/><Relationship Id="rId79" Type="http://schemas.openxmlformats.org/officeDocument/2006/relationships/hyperlink" Target="https://doi.org/10.2105/ajph.84.1.77" TargetMode="External"/><Relationship Id="rId87" Type="http://schemas.openxmlformats.org/officeDocument/2006/relationships/hyperlink" Target="https://www.choreport.health.qld.gov.au/our-lifestyle/sun-safety" TargetMode="External"/><Relationship Id="rId102"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cancer.org.au/assets/pdf/australian-men-urged-to-reduce-their-risk-of-skin-cancer-with-new-research-showing-they-are-less-likely-than-women-to-use-sun-protection" TargetMode="External"/><Relationship Id="rId82" Type="http://schemas.openxmlformats.org/officeDocument/2006/relationships/hyperlink" Target="https://melanoma.org.au/about-melanoma/how-to-prevent-melanoma/sunscreen-faqs/" TargetMode="External"/><Relationship Id="rId90" Type="http://schemas.openxmlformats.org/officeDocument/2006/relationships/hyperlink" Target="https://www.safeworkaustralia.gov.au/system/files/documents/2001/guide-exposure-solar-ultraviolet-radiation_1.pdf" TargetMode="External"/><Relationship Id="rId95" Type="http://schemas.openxmlformats.org/officeDocument/2006/relationships/hyperlink" Target="https://www.sunsmart.com.au/protect-your-skin" TargetMode="External"/><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tga.gov.au/updates-sunscreen" TargetMode="External"/><Relationship Id="rId35" Type="http://schemas.openxmlformats.org/officeDocument/2006/relationships/hyperlink" Target="https://www.legislation.gov.au/F2018L01350/latest/text" TargetMode="External"/><Relationship Id="rId43" Type="http://schemas.openxmlformats.org/officeDocument/2006/relationships/hyperlink" Target="https://www.startingblocks.gov.au/resources/parenting-and-home/your-childs-development/your-childs-development-1-to-2-years" TargetMode="External"/><Relationship Id="rId48" Type="http://schemas.openxmlformats.org/officeDocument/2006/relationships/hyperlink" Target="https://doi.org/10.1080/08964289909596736" TargetMode="External"/><Relationship Id="rId56" Type="http://schemas.openxmlformats.org/officeDocument/2006/relationships/hyperlink" Target="https://www.cancer.org.au/cancer-information/causes-and-prevention/sun-safety/campaigns-and-events/slip-slop-slap-seek-slide" TargetMode="External"/><Relationship Id="rId64" Type="http://schemas.openxmlformats.org/officeDocument/2006/relationships/hyperlink" Target="https://www.cancer.org.au/about-us/policy-and-advocacy/prevention-policy/national-cancer-prevention-policy/uv/related-resources/sun-protection-babies" TargetMode="External"/><Relationship Id="rId69" Type="http://schemas.openxmlformats.org/officeDocument/2006/relationships/hyperlink" Target="https://cancerqld.org.au/content/resources/library/correct%20Sunscreen%20Application.pdf" TargetMode="External"/><Relationship Id="rId77" Type="http://schemas.openxmlformats.org/officeDocument/2006/relationships/hyperlink" Target="https://gco.iarc.fr/today" TargetMode="External"/><Relationship Id="rId100" Type="http://schemas.openxmlformats.org/officeDocument/2006/relationships/hyperlink" Target="https://www.cancer.org.au/about-us/policy-and-advocacy/prevention-policy/national-cancer-prevention-policy/skin-cancer-statistics-and-issues/trends-in-sun-protection-behaviours" TargetMode="External"/><Relationship Id="rId105" Type="http://schemas.openxmlformats.org/officeDocument/2006/relationships/theme" Target="theme/theme1.xml"/><Relationship Id="rId8" Type="http://schemas.openxmlformats.org/officeDocument/2006/relationships/hyperlink" Target="mailto:tga.copyright@tga.gov.au" TargetMode="External"/><Relationship Id="rId51" Type="http://schemas.openxmlformats.org/officeDocument/2006/relationships/hyperlink" Target="http://www.bom.gov.au/climate/current/annual/aus" TargetMode="External"/><Relationship Id="rId72" Type="http://schemas.openxmlformats.org/officeDocument/2006/relationships/hyperlink" Target="https://www.health.gov.au/resources/publications/enhealth-guidance-australian-exposure-factor-guide?language=en" TargetMode="External"/><Relationship Id="rId80" Type="http://schemas.openxmlformats.org/officeDocument/2006/relationships/hyperlink" Target="https://doi.org/10.1093/her/cyaa005" TargetMode="External"/><Relationship Id="rId85" Type="http://schemas.openxmlformats.org/officeDocument/2006/relationships/hyperlink" Target="https://doi.org/10.1111/j.1467-842x.2003.tb00826.x" TargetMode="External"/><Relationship Id="rId93" Type="http://schemas.openxmlformats.org/officeDocument/2006/relationships/hyperlink" Target="https://doi.org/10.1111/j.1600-0781.1997.tb00227.x" TargetMode="External"/><Relationship Id="rId98" Type="http://schemas.openxmlformats.org/officeDocument/2006/relationships/hyperlink" Target="https://www.cancer.org.au/about-us/policy-and-advocacy/prevention-policy/national-cancer-prevention-policy/skin-cancer-statistics-and-issues/trends-in-sun-protection-behaviour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legislation.gov.au/Series/F1996B00406" TargetMode="External"/><Relationship Id="rId46" Type="http://schemas.openxmlformats.org/officeDocument/2006/relationships/hyperlink" Target="https://www.assc.org.au/wp-content/uploads/2023/01/Sun-Exposure-Summit-PositionStatement_V1.9.pdf" TargetMode="External"/><Relationship Id="rId59" Type="http://schemas.openxmlformats.org/officeDocument/2006/relationships/hyperlink" Target="https://www.cancer.org.au/media-releases/2017/almost-half-of-australians-confused-about-sunscreen" TargetMode="External"/><Relationship Id="rId67" Type="http://schemas.openxmlformats.org/officeDocument/2006/relationships/hyperlink" Target="https://www.cancer.org.au/cancer-information/causes-and-prevention/sun-safety/10-myths-about-sun-protection" TargetMode="External"/><Relationship Id="rId103"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www.dermcoll.edu.au/atoz/sun-protection-sunscreens/" TargetMode="External"/><Relationship Id="rId54" Type="http://schemas.openxmlformats.org/officeDocument/2006/relationships/hyperlink" Target="http://www.bom.gov.au/climate/data/index.shtml" TargetMode="External"/><Relationship Id="rId62" Type="http://schemas.openxmlformats.org/officeDocument/2006/relationships/hyperlink" Target="https://www.cancer.org.au/assets/pdf/australian-men-urged-to-reduce-their-risk-of-skin-cancer-with-new-research-showing-they-are-less-likely-than-women-to-use-sun-protection" TargetMode="External"/><Relationship Id="rId70" Type="http://schemas.openxmlformats.org/officeDocument/2006/relationships/hyperlink" Target="https://cancerqld.org.au/content/resources/library/correct%20Sunscreen%20Application.pdf" TargetMode="External"/><Relationship Id="rId75" Type="http://schemas.openxmlformats.org/officeDocument/2006/relationships/hyperlink" Target="https://doi.org/10.1001/archdermatol.2011.2586" TargetMode="External"/><Relationship Id="rId83" Type="http://schemas.openxmlformats.org/officeDocument/2006/relationships/hyperlink" Target="https://doi.org/10.3390/curroncol30010033" TargetMode="External"/><Relationship Id="rId88" Type="http://schemas.openxmlformats.org/officeDocument/2006/relationships/hyperlink" Target="https://www.health.qld.gov.au/research-reports/population-health/preventive-health-surveys/detailed-data" TargetMode="External"/><Relationship Id="rId91" Type="http://schemas.openxmlformats.org/officeDocument/2006/relationships/hyperlink" Target="https://www.safeworkaustralia.gov.au/system/files/documents/2001/guide-exposure-solar-ultraviolet-radiation_1.pdf" TargetMode="External"/><Relationship Id="rId96" Type="http://schemas.openxmlformats.org/officeDocument/2006/relationships/hyperlink" Target="https://sls.com.au/wp-content/uploads/2015/10/sun-safety-july200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store.standards.org.au/product/as-nzs-2604-2021" TargetMode="External"/><Relationship Id="rId49" Type="http://schemas.openxmlformats.org/officeDocument/2006/relationships/hyperlink" Target="https://doi.org/10.1111/j.1751-1097.2010.00816.x" TargetMode="External"/><Relationship Id="rId57" Type="http://schemas.openxmlformats.org/officeDocument/2006/relationships/hyperlink" Target="https://www.cancer.org.au/cancer-information/causes-and-prevention/sun-safety/campaigns-and-events/slip-slop-slap-seek-slide" TargetMode="External"/><Relationship Id="rId10" Type="http://schemas.openxmlformats.org/officeDocument/2006/relationships/hyperlink" Target="https://www.tga.gov.au/resources/guidance/understanding-regulation-therapeutic-sunscreens" TargetMode="External"/><Relationship Id="rId31" Type="http://schemas.openxmlformats.org/officeDocument/2006/relationships/hyperlink" Target="https://www.tga.gov.au/updates-sunscreen" TargetMode="External"/><Relationship Id="rId44" Type="http://schemas.openxmlformats.org/officeDocument/2006/relationships/hyperlink" Target="https://www.arpansa.gov.au/our-services/monitoring/ultraviolet-radiation-monitoring/uv-index-model" TargetMode="External"/><Relationship Id="rId52" Type="http://schemas.openxmlformats.org/officeDocument/2006/relationships/hyperlink" Target="http://www.bom.gov.au/state-of-the-climate/" TargetMode="External"/><Relationship Id="rId60" Type="http://schemas.openxmlformats.org/officeDocument/2006/relationships/hyperlink" Target="https://www.cancer.org.au/media-releases/2017/almost-half-of-australians-confused-about-sunscreen" TargetMode="External"/><Relationship Id="rId65" Type="http://schemas.openxmlformats.org/officeDocument/2006/relationships/hyperlink" Target="https://www.cancer.org.au/about-us/policy-and-advocacy/prevention-policy/national-cancer-prevention-policy/uv/related-resources/sun-protection-babies" TargetMode="External"/><Relationship Id="rId73" Type="http://schemas.openxmlformats.org/officeDocument/2006/relationships/hyperlink" Target="https://www.health.gov.au/resources/publications/enhealth-guidance-australian-exposure-factor-guide?language=en" TargetMode="External"/><Relationship Id="rId78" Type="http://schemas.openxmlformats.org/officeDocument/2006/relationships/hyperlink" Target="https://doi.org/10.1111/j.1753-6405.1993.tb00137.x" TargetMode="External"/><Relationship Id="rId81" Type="http://schemas.openxmlformats.org/officeDocument/2006/relationships/hyperlink" Target="https://www.ncbi.nlm.nih.gov/books/NBK401588/" TargetMode="External"/><Relationship Id="rId86" Type="http://schemas.openxmlformats.org/officeDocument/2006/relationships/hyperlink" Target="https://www.choreport.health.qld.gov.au/our-lifestyle/sun-safety" TargetMode="External"/><Relationship Id="rId94" Type="http://schemas.openxmlformats.org/officeDocument/2006/relationships/hyperlink" Target="https://doi.org/10.1111/j.1600-0781.1997.tb00227.x" TargetMode="External"/><Relationship Id="rId99" Type="http://schemas.openxmlformats.org/officeDocument/2006/relationships/hyperlink" Target="https://www.cancer.org.au/about-us/policy-and-advocacy/prevention-policy/national-cancer-prevention-policy/skin-cancer-statistics-and-issues/trends-in-sun-protection-behaviours" TargetMode="External"/><Relationship Id="rId101" Type="http://schemas.openxmlformats.org/officeDocument/2006/relationships/hyperlink" Target="https://doi.org/10.1111/1753-6405.12873" TargetMode="External"/><Relationship Id="rId4" Type="http://schemas.openxmlformats.org/officeDocument/2006/relationships/settings" Target="settings.xml"/><Relationship Id="rId9" Type="http://schemas.openxmlformats.org/officeDocument/2006/relationships/hyperlink" Target="https://www.tga.gov.au/about-tga/legislation/legislation-and-legislative-instruments/therapeutic-goods-determinations"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www.dermcoll.edu.au/wp-content/uploads/Sunscreen-is-not-a-suit-of-armour-12-January-2017.pdf" TargetMode="External"/><Relationship Id="rId34" Type="http://schemas.openxmlformats.org/officeDocument/2006/relationships/hyperlink" Target="https://www.legislation.gov.au/F2018L01350/latest/text" TargetMode="External"/><Relationship Id="rId50" Type="http://schemas.openxmlformats.org/officeDocument/2006/relationships/hyperlink" Target="http://www.bom.gov.au/climate/maps/averages/uv-index/" TargetMode="External"/><Relationship Id="rId55" Type="http://schemas.openxmlformats.org/officeDocument/2006/relationships/hyperlink" Target="https://ncci.canceraustralia.gov.au/prevention/sun-exposure/sunburn-and-sun-protection" TargetMode="External"/><Relationship Id="rId76" Type="http://schemas.openxmlformats.org/officeDocument/2006/relationships/hyperlink" Target="https://doi.org/10.1111/j.1365-2133.2006.07684.x" TargetMode="External"/><Relationship Id="rId97" Type="http://schemas.openxmlformats.org/officeDocument/2006/relationships/hyperlink" Target="https://doi.org/10.1371/journal.pmed.1002932" TargetMode="External"/><Relationship Id="rId10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el://D25-461686?db=A7&amp;open" TargetMode="External"/><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unsmart.com.au/protect-your-skin" TargetMode="External"/><Relationship Id="rId1" Type="http://schemas.openxmlformats.org/officeDocument/2006/relationships/hyperlink" Target="https://public.tableau.com/views/QSASstateindicators/Adult?%3Aembed=y&amp;%3Adisplay_count=no&amp;%3AshowShareOptions=false&amp;%3AshowVizHome=no"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8BB3-93B5-4F2C-BBC6-AF3F9822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4474</TotalTime>
  <Pages>37</Pages>
  <Words>12765</Words>
  <Characters>72766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85361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Sunscreen Exposure Model</dc:title>
  <dc:subject/>
  <dc:creator>Therapeutic Goods Administration</dc:creator>
  <cp:keywords/>
  <dc:description/>
  <cp:lastModifiedBy>PITKIN, Brendan</cp:lastModifiedBy>
  <cp:revision>275</cp:revision>
  <cp:lastPrinted>2025-08-01T03:36:00Z</cp:lastPrinted>
  <dcterms:created xsi:type="dcterms:W3CDTF">2024-11-28T21:50:00Z</dcterms:created>
  <dcterms:modified xsi:type="dcterms:W3CDTF">2025-08-01T03:36:00Z</dcterms:modified>
</cp:coreProperties>
</file>